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EC5E1" w14:textId="233E6A2E" w:rsidR="005842D6" w:rsidRDefault="005842D6"/>
    <w:p w14:paraId="2C7C3C48" w14:textId="77777777" w:rsidR="005C1BFB" w:rsidRDefault="005C1BFB"/>
    <w:p w14:paraId="2537EDBB" w14:textId="5131839A" w:rsidR="005842D6" w:rsidRDefault="00537553" w:rsidP="005C1BFB">
      <w:pPr>
        <w:jc w:val="center"/>
      </w:pPr>
      <w:r>
        <w:rPr>
          <w:noProof/>
        </w:rPr>
        <w:drawing>
          <wp:inline distT="0" distB="0" distL="0" distR="0" wp14:anchorId="5CE084CE" wp14:editId="57062ECE">
            <wp:extent cx="3295015" cy="1422400"/>
            <wp:effectExtent l="0" t="0" r="63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5015" cy="1422400"/>
                    </a:xfrm>
                    <a:prstGeom prst="rect">
                      <a:avLst/>
                    </a:prstGeom>
                    <a:noFill/>
                  </pic:spPr>
                </pic:pic>
              </a:graphicData>
            </a:graphic>
          </wp:inline>
        </w:drawing>
      </w:r>
    </w:p>
    <w:p w14:paraId="08DC0A59" w14:textId="77777777" w:rsidR="00537553" w:rsidRDefault="00537553" w:rsidP="006D31D1">
      <w:pPr>
        <w:spacing w:after="200" w:line="360" w:lineRule="auto"/>
        <w:jc w:val="both"/>
        <w:rPr>
          <w:rFonts w:ascii="Arial" w:hAnsi="Arial" w:cs="Arial"/>
          <w:b/>
        </w:rPr>
      </w:pPr>
    </w:p>
    <w:p w14:paraId="313C3D6E" w14:textId="77777777" w:rsidR="00537553" w:rsidRDefault="00537553" w:rsidP="006D31D1">
      <w:pPr>
        <w:spacing w:after="200" w:line="360" w:lineRule="auto"/>
        <w:jc w:val="both"/>
        <w:rPr>
          <w:rFonts w:ascii="Arial" w:hAnsi="Arial" w:cs="Arial"/>
          <w:b/>
        </w:rPr>
      </w:pPr>
    </w:p>
    <w:p w14:paraId="103F744A" w14:textId="400D3264" w:rsidR="00201408" w:rsidRDefault="00201408" w:rsidP="00201408">
      <w:pPr>
        <w:spacing w:after="200" w:line="360" w:lineRule="auto"/>
        <w:jc w:val="center"/>
        <w:rPr>
          <w:rFonts w:ascii="Arial" w:hAnsi="Arial" w:cs="Arial"/>
          <w:b/>
        </w:rPr>
      </w:pPr>
      <w:r>
        <w:rPr>
          <w:rFonts w:ascii="Arial" w:hAnsi="Arial" w:cs="Arial"/>
          <w:b/>
        </w:rPr>
        <w:t xml:space="preserve">Does the Fast Track to Detective Programme Provide an Adequate </w:t>
      </w:r>
    </w:p>
    <w:p w14:paraId="71FA64D5" w14:textId="6D5D0609" w:rsidR="00537553" w:rsidRDefault="00201408" w:rsidP="00201408">
      <w:pPr>
        <w:spacing w:after="200" w:line="360" w:lineRule="auto"/>
        <w:jc w:val="center"/>
        <w:rPr>
          <w:rFonts w:ascii="Arial" w:hAnsi="Arial" w:cs="Arial"/>
          <w:b/>
        </w:rPr>
      </w:pPr>
      <w:r>
        <w:rPr>
          <w:rFonts w:ascii="Arial" w:hAnsi="Arial" w:cs="Arial"/>
          <w:b/>
        </w:rPr>
        <w:t>Solution to the Detective Resilience Crisis?</w:t>
      </w:r>
    </w:p>
    <w:p w14:paraId="24BD683B" w14:textId="339BEA73" w:rsidR="00201408" w:rsidRDefault="00201408" w:rsidP="00201408">
      <w:pPr>
        <w:spacing w:after="200" w:line="360" w:lineRule="auto"/>
        <w:jc w:val="center"/>
        <w:rPr>
          <w:rFonts w:ascii="Arial" w:hAnsi="Arial" w:cs="Arial"/>
          <w:b/>
        </w:rPr>
      </w:pPr>
      <w:r>
        <w:rPr>
          <w:rFonts w:ascii="Arial" w:hAnsi="Arial" w:cs="Arial"/>
          <w:b/>
        </w:rPr>
        <w:t>(In a strategic Welsh police force)</w:t>
      </w:r>
    </w:p>
    <w:p w14:paraId="43DA9A29" w14:textId="3458FCCC" w:rsidR="00537553" w:rsidRDefault="00537553" w:rsidP="006D31D1">
      <w:pPr>
        <w:spacing w:after="200" w:line="360" w:lineRule="auto"/>
        <w:jc w:val="both"/>
        <w:rPr>
          <w:rFonts w:ascii="Arial" w:hAnsi="Arial" w:cs="Arial"/>
          <w:b/>
        </w:rPr>
      </w:pPr>
    </w:p>
    <w:p w14:paraId="09288C3E" w14:textId="77777777" w:rsidR="002C7B01" w:rsidRDefault="002C7B01" w:rsidP="00201408">
      <w:pPr>
        <w:spacing w:after="200" w:line="360" w:lineRule="auto"/>
        <w:jc w:val="center"/>
        <w:rPr>
          <w:rFonts w:ascii="Arial" w:hAnsi="Arial" w:cs="Arial"/>
          <w:b/>
        </w:rPr>
      </w:pPr>
    </w:p>
    <w:p w14:paraId="54E6F925" w14:textId="38289D55" w:rsidR="00537553" w:rsidRDefault="00201408" w:rsidP="00201408">
      <w:pPr>
        <w:spacing w:after="200" w:line="360" w:lineRule="auto"/>
        <w:jc w:val="center"/>
        <w:rPr>
          <w:rFonts w:ascii="Arial" w:hAnsi="Arial" w:cs="Arial"/>
          <w:b/>
        </w:rPr>
      </w:pPr>
      <w:r>
        <w:rPr>
          <w:rFonts w:ascii="Arial" w:hAnsi="Arial" w:cs="Arial"/>
          <w:b/>
        </w:rPr>
        <w:t>Name: Jason Richard Davies</w:t>
      </w:r>
    </w:p>
    <w:p w14:paraId="3F304BD5" w14:textId="68371A01" w:rsidR="00201408" w:rsidRDefault="00201408" w:rsidP="00201408">
      <w:pPr>
        <w:spacing w:after="200" w:line="360" w:lineRule="auto"/>
        <w:jc w:val="center"/>
        <w:rPr>
          <w:rFonts w:ascii="Arial" w:hAnsi="Arial" w:cs="Arial"/>
          <w:b/>
        </w:rPr>
      </w:pPr>
      <w:r>
        <w:rPr>
          <w:rFonts w:ascii="Arial" w:hAnsi="Arial" w:cs="Arial"/>
          <w:b/>
        </w:rPr>
        <w:t>Student: 2016109</w:t>
      </w:r>
    </w:p>
    <w:p w14:paraId="24ED9126" w14:textId="0642CEA9" w:rsidR="00EA0942" w:rsidRDefault="00EA0942" w:rsidP="00201408">
      <w:pPr>
        <w:spacing w:after="200" w:line="360" w:lineRule="auto"/>
        <w:jc w:val="center"/>
        <w:rPr>
          <w:rFonts w:ascii="Arial" w:hAnsi="Arial" w:cs="Arial"/>
          <w:b/>
        </w:rPr>
      </w:pPr>
      <w:r>
        <w:rPr>
          <w:rFonts w:ascii="Arial" w:hAnsi="Arial" w:cs="Arial"/>
          <w:b/>
        </w:rPr>
        <w:t>Degree: MSc Policing (operational &amp; strategic leadership)</w:t>
      </w:r>
    </w:p>
    <w:p w14:paraId="5BB73367" w14:textId="3B07A5BB" w:rsidR="00201408" w:rsidRDefault="00201408" w:rsidP="00201408">
      <w:pPr>
        <w:spacing w:after="200" w:line="360" w:lineRule="auto"/>
        <w:jc w:val="center"/>
        <w:rPr>
          <w:rFonts w:ascii="Arial" w:hAnsi="Arial" w:cs="Arial"/>
          <w:b/>
        </w:rPr>
      </w:pPr>
      <w:r>
        <w:rPr>
          <w:rFonts w:ascii="Arial" w:hAnsi="Arial" w:cs="Arial"/>
          <w:b/>
        </w:rPr>
        <w:t>3</w:t>
      </w:r>
      <w:r w:rsidRPr="00201408">
        <w:rPr>
          <w:rFonts w:ascii="Arial" w:hAnsi="Arial" w:cs="Arial"/>
          <w:b/>
          <w:vertAlign w:val="superscript"/>
        </w:rPr>
        <w:t>rd</w:t>
      </w:r>
      <w:r>
        <w:rPr>
          <w:rFonts w:ascii="Arial" w:hAnsi="Arial" w:cs="Arial"/>
          <w:b/>
        </w:rPr>
        <w:t xml:space="preserve"> July 2023</w:t>
      </w:r>
    </w:p>
    <w:p w14:paraId="25EF3FEB" w14:textId="6673EE97" w:rsidR="00537553" w:rsidRDefault="00537553" w:rsidP="006D31D1">
      <w:pPr>
        <w:spacing w:after="200" w:line="360" w:lineRule="auto"/>
        <w:jc w:val="both"/>
        <w:rPr>
          <w:rFonts w:ascii="Arial" w:hAnsi="Arial" w:cs="Arial"/>
          <w:b/>
        </w:rPr>
      </w:pPr>
    </w:p>
    <w:p w14:paraId="7D6695BE" w14:textId="7398C923" w:rsidR="00AC2CD5" w:rsidRDefault="00AC2CD5" w:rsidP="006D31D1">
      <w:pPr>
        <w:spacing w:after="200" w:line="360" w:lineRule="auto"/>
        <w:jc w:val="both"/>
        <w:rPr>
          <w:rFonts w:ascii="Arial" w:hAnsi="Arial" w:cs="Arial"/>
          <w:b/>
        </w:rPr>
      </w:pPr>
    </w:p>
    <w:p w14:paraId="476940C5" w14:textId="77777777" w:rsidR="002C7B01" w:rsidRDefault="002C7B01" w:rsidP="006D31D1">
      <w:pPr>
        <w:spacing w:after="200" w:line="360" w:lineRule="auto"/>
        <w:jc w:val="both"/>
        <w:rPr>
          <w:rFonts w:ascii="Arial" w:hAnsi="Arial" w:cs="Arial"/>
          <w:b/>
        </w:rPr>
      </w:pPr>
    </w:p>
    <w:p w14:paraId="07441E0F" w14:textId="02ADEF1E" w:rsidR="00537553" w:rsidRDefault="00201408" w:rsidP="006D31D1">
      <w:pPr>
        <w:spacing w:after="200" w:line="360" w:lineRule="auto"/>
        <w:jc w:val="both"/>
        <w:rPr>
          <w:rFonts w:ascii="Arial" w:hAnsi="Arial" w:cs="Arial"/>
          <w:b/>
        </w:rPr>
      </w:pPr>
      <w:r w:rsidRPr="00A87F27">
        <w:rPr>
          <w:rFonts w:ascii="Arial" w:hAnsi="Arial" w:cs="Arial"/>
          <w:bCs/>
        </w:rPr>
        <w:t>Word Count:</w:t>
      </w:r>
      <w:r>
        <w:rPr>
          <w:rFonts w:ascii="Arial" w:hAnsi="Arial" w:cs="Arial"/>
          <w:b/>
        </w:rPr>
        <w:t xml:space="preserve"> </w:t>
      </w:r>
      <w:r w:rsidR="00A87F27" w:rsidRPr="00A87F27">
        <w:rPr>
          <w:rFonts w:ascii="Arial" w:hAnsi="Arial" w:cs="Arial"/>
          <w:bCs/>
        </w:rPr>
        <w:t>15,1</w:t>
      </w:r>
      <w:r w:rsidR="00C66A16">
        <w:rPr>
          <w:rFonts w:ascii="Arial" w:hAnsi="Arial" w:cs="Arial"/>
          <w:bCs/>
        </w:rPr>
        <w:t>64</w:t>
      </w:r>
    </w:p>
    <w:p w14:paraId="094E20B6" w14:textId="77777777" w:rsidR="00537553" w:rsidRDefault="00537553" w:rsidP="006D31D1">
      <w:pPr>
        <w:spacing w:after="200" w:line="360" w:lineRule="auto"/>
        <w:jc w:val="both"/>
        <w:rPr>
          <w:rFonts w:ascii="Arial" w:hAnsi="Arial" w:cs="Arial"/>
          <w:b/>
        </w:rPr>
      </w:pPr>
    </w:p>
    <w:p w14:paraId="446244B5" w14:textId="77777777" w:rsidR="00537553" w:rsidRDefault="00537553" w:rsidP="006D31D1">
      <w:pPr>
        <w:spacing w:after="200" w:line="360" w:lineRule="auto"/>
        <w:jc w:val="both"/>
        <w:rPr>
          <w:rFonts w:ascii="Arial" w:hAnsi="Arial" w:cs="Arial"/>
          <w:b/>
        </w:rPr>
      </w:pPr>
    </w:p>
    <w:p w14:paraId="601D4E4B" w14:textId="0C7D0C87" w:rsidR="006D31D1" w:rsidRPr="0078072F" w:rsidRDefault="006D31D1" w:rsidP="006D31D1">
      <w:pPr>
        <w:spacing w:after="200" w:line="360" w:lineRule="auto"/>
        <w:jc w:val="both"/>
        <w:rPr>
          <w:rFonts w:ascii="Arial" w:hAnsi="Arial" w:cs="Arial"/>
          <w:b/>
        </w:rPr>
      </w:pPr>
      <w:r w:rsidRPr="0078072F">
        <w:rPr>
          <w:rFonts w:ascii="Arial" w:hAnsi="Arial" w:cs="Arial"/>
          <w:b/>
        </w:rPr>
        <w:lastRenderedPageBreak/>
        <w:t>DECLARATION</w:t>
      </w:r>
    </w:p>
    <w:p w14:paraId="5F516A50" w14:textId="638B9488" w:rsidR="006D31D1" w:rsidRPr="0078072F" w:rsidRDefault="006D31D1" w:rsidP="006D31D1">
      <w:pPr>
        <w:spacing w:after="200" w:line="360" w:lineRule="auto"/>
        <w:jc w:val="both"/>
        <w:rPr>
          <w:rFonts w:ascii="Arial" w:hAnsi="Arial" w:cs="Arial"/>
        </w:rPr>
      </w:pPr>
      <w:r w:rsidRPr="0078072F">
        <w:rPr>
          <w:rFonts w:ascii="Arial" w:hAnsi="Arial" w:cs="Arial"/>
        </w:rPr>
        <w:t>This work has not previously been accepted in substance for any degree and is not being concurrently submitted in candidature for any degree</w:t>
      </w:r>
      <w:r w:rsidR="00AC2CD5">
        <w:rPr>
          <w:rFonts w:ascii="Arial" w:hAnsi="Arial" w:cs="Arial"/>
        </w:rPr>
        <w:t>.</w:t>
      </w:r>
    </w:p>
    <w:p w14:paraId="2B892332" w14:textId="4652EDC0" w:rsidR="006D31D1" w:rsidRPr="0078072F" w:rsidRDefault="006D31D1" w:rsidP="006D31D1">
      <w:pPr>
        <w:spacing w:after="200" w:line="360" w:lineRule="auto"/>
        <w:jc w:val="both"/>
        <w:rPr>
          <w:rFonts w:ascii="Arial" w:hAnsi="Arial" w:cs="Arial"/>
        </w:rPr>
      </w:pPr>
      <w:r w:rsidRPr="0078072F">
        <w:rPr>
          <w:rFonts w:ascii="Arial" w:hAnsi="Arial" w:cs="Arial"/>
        </w:rPr>
        <w:t>Signed</w:t>
      </w:r>
      <w:r w:rsidR="00451835">
        <w:rPr>
          <w:rFonts w:ascii="Arial" w:hAnsi="Arial" w:cs="Arial"/>
        </w:rPr>
        <w:t>: J R Davies</w:t>
      </w:r>
    </w:p>
    <w:p w14:paraId="7D331701" w14:textId="14D2C237" w:rsidR="006D31D1" w:rsidRPr="0078072F" w:rsidRDefault="006D31D1" w:rsidP="006D31D1">
      <w:pPr>
        <w:spacing w:after="200" w:line="360" w:lineRule="auto"/>
        <w:jc w:val="both"/>
        <w:rPr>
          <w:rFonts w:ascii="Arial" w:hAnsi="Arial" w:cs="Arial"/>
        </w:rPr>
      </w:pPr>
      <w:r w:rsidRPr="0078072F">
        <w:rPr>
          <w:rFonts w:ascii="Arial" w:hAnsi="Arial" w:cs="Arial"/>
        </w:rPr>
        <w:t>Date</w:t>
      </w:r>
      <w:r w:rsidR="00451835">
        <w:rPr>
          <w:rFonts w:ascii="Arial" w:hAnsi="Arial" w:cs="Arial"/>
        </w:rPr>
        <w:t>: 3</w:t>
      </w:r>
      <w:r w:rsidR="00451835" w:rsidRPr="00451835">
        <w:rPr>
          <w:rFonts w:ascii="Arial" w:hAnsi="Arial" w:cs="Arial"/>
          <w:vertAlign w:val="superscript"/>
        </w:rPr>
        <w:t>rd</w:t>
      </w:r>
      <w:r w:rsidR="00451835">
        <w:rPr>
          <w:rFonts w:ascii="Arial" w:hAnsi="Arial" w:cs="Arial"/>
        </w:rPr>
        <w:t xml:space="preserve"> July 2023</w:t>
      </w:r>
    </w:p>
    <w:p w14:paraId="0406CBEE" w14:textId="77777777" w:rsidR="006D31D1" w:rsidRPr="0078072F" w:rsidRDefault="006D31D1" w:rsidP="006D31D1">
      <w:pPr>
        <w:spacing w:after="200" w:line="360" w:lineRule="auto"/>
        <w:jc w:val="both"/>
        <w:rPr>
          <w:rFonts w:ascii="Arial" w:hAnsi="Arial" w:cs="Arial"/>
          <w:b/>
        </w:rPr>
      </w:pPr>
      <w:r w:rsidRPr="0078072F">
        <w:rPr>
          <w:rFonts w:ascii="Arial" w:hAnsi="Arial" w:cs="Arial"/>
          <w:b/>
        </w:rPr>
        <w:t xml:space="preserve">STATEMENT 1 </w:t>
      </w:r>
    </w:p>
    <w:p w14:paraId="13CA22A2" w14:textId="584AAFCE" w:rsidR="006D31D1" w:rsidRPr="0078072F" w:rsidRDefault="006D31D1" w:rsidP="006D31D1">
      <w:pPr>
        <w:spacing w:after="200" w:line="360" w:lineRule="auto"/>
        <w:jc w:val="both"/>
        <w:rPr>
          <w:rFonts w:ascii="Arial" w:hAnsi="Arial" w:cs="Arial"/>
        </w:rPr>
      </w:pPr>
      <w:r w:rsidRPr="0078072F">
        <w:rPr>
          <w:rFonts w:ascii="Arial" w:hAnsi="Arial" w:cs="Arial"/>
        </w:rPr>
        <w:t xml:space="preserve">This dissertation is being submitted in partial fulfilment of the requirements for the degree of </w:t>
      </w:r>
      <w:r w:rsidR="00983E77">
        <w:rPr>
          <w:rFonts w:ascii="Arial" w:hAnsi="Arial" w:cs="Arial"/>
        </w:rPr>
        <w:t>MSc</w:t>
      </w:r>
      <w:r w:rsidR="006B682C">
        <w:rPr>
          <w:rFonts w:ascii="Arial" w:hAnsi="Arial" w:cs="Arial"/>
        </w:rPr>
        <w:t xml:space="preserve"> Policing (Operational and Strategic Leadership).</w:t>
      </w:r>
    </w:p>
    <w:p w14:paraId="1AD9E501" w14:textId="70E3AC4C" w:rsidR="006D31D1" w:rsidRPr="0078072F" w:rsidRDefault="006D31D1" w:rsidP="006D31D1">
      <w:pPr>
        <w:spacing w:after="200" w:line="360" w:lineRule="auto"/>
        <w:jc w:val="both"/>
        <w:rPr>
          <w:rFonts w:ascii="Arial" w:hAnsi="Arial" w:cs="Arial"/>
        </w:rPr>
      </w:pPr>
      <w:r w:rsidRPr="0078072F">
        <w:rPr>
          <w:rFonts w:ascii="Arial" w:hAnsi="Arial" w:cs="Arial"/>
        </w:rPr>
        <w:t>Signed</w:t>
      </w:r>
      <w:r w:rsidR="00451835">
        <w:rPr>
          <w:rFonts w:ascii="Arial" w:hAnsi="Arial" w:cs="Arial"/>
        </w:rPr>
        <w:t>: J R Davies</w:t>
      </w:r>
    </w:p>
    <w:p w14:paraId="27BA6EAE" w14:textId="01652E24" w:rsidR="006D31D1" w:rsidRPr="0078072F" w:rsidRDefault="006D31D1" w:rsidP="006D31D1">
      <w:pPr>
        <w:spacing w:after="200" w:line="360" w:lineRule="auto"/>
        <w:jc w:val="both"/>
        <w:rPr>
          <w:rFonts w:ascii="Arial" w:hAnsi="Arial" w:cs="Arial"/>
        </w:rPr>
      </w:pPr>
      <w:r w:rsidRPr="0078072F">
        <w:rPr>
          <w:rFonts w:ascii="Arial" w:hAnsi="Arial" w:cs="Arial"/>
        </w:rPr>
        <w:t>Date</w:t>
      </w:r>
      <w:r w:rsidR="00451835">
        <w:rPr>
          <w:rFonts w:ascii="Arial" w:hAnsi="Arial" w:cs="Arial"/>
        </w:rPr>
        <w:t>: 3</w:t>
      </w:r>
      <w:r w:rsidR="00451835" w:rsidRPr="00451835">
        <w:rPr>
          <w:rFonts w:ascii="Arial" w:hAnsi="Arial" w:cs="Arial"/>
          <w:vertAlign w:val="superscript"/>
        </w:rPr>
        <w:t>rd</w:t>
      </w:r>
      <w:r w:rsidR="00451835">
        <w:rPr>
          <w:rFonts w:ascii="Arial" w:hAnsi="Arial" w:cs="Arial"/>
        </w:rPr>
        <w:t xml:space="preserve"> July 2023</w:t>
      </w:r>
    </w:p>
    <w:p w14:paraId="24EBE76C" w14:textId="77777777" w:rsidR="006D31D1" w:rsidRPr="0078072F" w:rsidRDefault="006D31D1" w:rsidP="006D31D1">
      <w:pPr>
        <w:spacing w:after="200" w:line="360" w:lineRule="auto"/>
        <w:jc w:val="both"/>
        <w:rPr>
          <w:rFonts w:ascii="Arial" w:hAnsi="Arial" w:cs="Arial"/>
          <w:b/>
        </w:rPr>
      </w:pPr>
      <w:r w:rsidRPr="0078072F">
        <w:rPr>
          <w:rFonts w:ascii="Arial" w:hAnsi="Arial" w:cs="Arial"/>
          <w:b/>
        </w:rPr>
        <w:t>STATEMENT 2</w:t>
      </w:r>
    </w:p>
    <w:p w14:paraId="4395AFFF" w14:textId="27CD3B80" w:rsidR="006D31D1" w:rsidRPr="0078072F" w:rsidRDefault="006D31D1" w:rsidP="006D31D1">
      <w:pPr>
        <w:spacing w:after="200" w:line="360" w:lineRule="auto"/>
        <w:jc w:val="both"/>
        <w:rPr>
          <w:rFonts w:ascii="Arial" w:hAnsi="Arial" w:cs="Arial"/>
        </w:rPr>
      </w:pPr>
      <w:r w:rsidRPr="0078072F">
        <w:rPr>
          <w:rFonts w:ascii="Arial" w:hAnsi="Arial" w:cs="Arial"/>
        </w:rPr>
        <w:t>This dissertation is the result of my own independent work/investigation, except where otherwise stated.</w:t>
      </w:r>
      <w:r w:rsidR="00451835">
        <w:rPr>
          <w:rFonts w:ascii="Arial" w:hAnsi="Arial" w:cs="Arial"/>
        </w:rPr>
        <w:t xml:space="preserve"> </w:t>
      </w:r>
      <w:r w:rsidRPr="0078072F">
        <w:rPr>
          <w:rFonts w:ascii="Arial" w:hAnsi="Arial" w:cs="Arial"/>
        </w:rPr>
        <w:t>Other sources are acknowledged by giving explicit references. A bibliography is appended.</w:t>
      </w:r>
    </w:p>
    <w:p w14:paraId="35BF65BE" w14:textId="7FDCE929" w:rsidR="006D31D1" w:rsidRPr="0078072F" w:rsidRDefault="006D31D1" w:rsidP="006D31D1">
      <w:pPr>
        <w:spacing w:after="200" w:line="360" w:lineRule="auto"/>
        <w:jc w:val="both"/>
        <w:rPr>
          <w:rFonts w:ascii="Arial" w:hAnsi="Arial" w:cs="Arial"/>
        </w:rPr>
      </w:pPr>
      <w:r w:rsidRPr="0078072F">
        <w:rPr>
          <w:rFonts w:ascii="Arial" w:hAnsi="Arial" w:cs="Arial"/>
        </w:rPr>
        <w:t>Signed</w:t>
      </w:r>
      <w:r w:rsidR="00451835">
        <w:rPr>
          <w:rFonts w:ascii="Arial" w:hAnsi="Arial" w:cs="Arial"/>
        </w:rPr>
        <w:t>: J R Davies</w:t>
      </w:r>
    </w:p>
    <w:p w14:paraId="7525FE9F" w14:textId="6092D1A9" w:rsidR="006D31D1" w:rsidRPr="0078072F" w:rsidRDefault="006D31D1" w:rsidP="006D31D1">
      <w:pPr>
        <w:spacing w:after="200" w:line="360" w:lineRule="auto"/>
        <w:jc w:val="both"/>
        <w:rPr>
          <w:rFonts w:ascii="Arial" w:hAnsi="Arial" w:cs="Arial"/>
        </w:rPr>
      </w:pPr>
      <w:r w:rsidRPr="0078072F">
        <w:rPr>
          <w:rFonts w:ascii="Arial" w:hAnsi="Arial" w:cs="Arial"/>
        </w:rPr>
        <w:t>Date</w:t>
      </w:r>
      <w:r w:rsidR="00451835">
        <w:rPr>
          <w:rFonts w:ascii="Arial" w:hAnsi="Arial" w:cs="Arial"/>
        </w:rPr>
        <w:t>: 3</w:t>
      </w:r>
      <w:r w:rsidR="00451835" w:rsidRPr="00451835">
        <w:rPr>
          <w:rFonts w:ascii="Arial" w:hAnsi="Arial" w:cs="Arial"/>
          <w:vertAlign w:val="superscript"/>
        </w:rPr>
        <w:t>rd</w:t>
      </w:r>
      <w:r w:rsidR="00451835">
        <w:rPr>
          <w:rFonts w:ascii="Arial" w:hAnsi="Arial" w:cs="Arial"/>
        </w:rPr>
        <w:t xml:space="preserve"> July 2023</w:t>
      </w:r>
    </w:p>
    <w:p w14:paraId="4DA60C67" w14:textId="77777777" w:rsidR="006D31D1" w:rsidRPr="0078072F" w:rsidRDefault="006D31D1" w:rsidP="006D31D1">
      <w:pPr>
        <w:spacing w:after="200" w:line="360" w:lineRule="auto"/>
        <w:jc w:val="both"/>
        <w:rPr>
          <w:rFonts w:ascii="Arial" w:hAnsi="Arial" w:cs="Arial"/>
          <w:b/>
        </w:rPr>
      </w:pPr>
      <w:r w:rsidRPr="0078072F">
        <w:rPr>
          <w:rFonts w:ascii="Arial" w:hAnsi="Arial" w:cs="Arial"/>
          <w:b/>
        </w:rPr>
        <w:t>STATEMENT 3</w:t>
      </w:r>
    </w:p>
    <w:p w14:paraId="7636A1F5" w14:textId="77777777" w:rsidR="006D31D1" w:rsidRPr="0078072F" w:rsidRDefault="006D31D1" w:rsidP="006D31D1">
      <w:pPr>
        <w:spacing w:after="200" w:line="360" w:lineRule="auto"/>
        <w:jc w:val="both"/>
        <w:rPr>
          <w:rFonts w:ascii="Arial" w:hAnsi="Arial" w:cs="Arial"/>
        </w:rPr>
      </w:pPr>
      <w:r w:rsidRPr="0078072F">
        <w:rPr>
          <w:rFonts w:ascii="Arial" w:hAnsi="Arial" w:cs="Arial"/>
        </w:rPr>
        <w:t>I hereby give consent for my dissertation, if accepted, to be available for photocopying and for interlibrary loan, and for the title and summary to be made available to outside organisations.</w:t>
      </w:r>
    </w:p>
    <w:p w14:paraId="20E1D4A8" w14:textId="1AC9949B" w:rsidR="006D31D1" w:rsidRPr="0078072F" w:rsidRDefault="006D31D1" w:rsidP="006D31D1">
      <w:pPr>
        <w:spacing w:after="200" w:line="360" w:lineRule="auto"/>
        <w:jc w:val="both"/>
        <w:rPr>
          <w:rFonts w:ascii="Arial" w:hAnsi="Arial" w:cs="Arial"/>
        </w:rPr>
      </w:pPr>
      <w:r w:rsidRPr="0078072F">
        <w:rPr>
          <w:rFonts w:ascii="Arial" w:hAnsi="Arial" w:cs="Arial"/>
        </w:rPr>
        <w:t>Signed</w:t>
      </w:r>
      <w:r w:rsidR="00451835">
        <w:rPr>
          <w:rFonts w:ascii="Arial" w:hAnsi="Arial" w:cs="Arial"/>
        </w:rPr>
        <w:t>: J R Davies</w:t>
      </w:r>
    </w:p>
    <w:p w14:paraId="51969720" w14:textId="762B73B0" w:rsidR="006D31D1" w:rsidRPr="0078072F" w:rsidRDefault="006D31D1" w:rsidP="006D31D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r w:rsidR="00451835">
        <w:rPr>
          <w:rFonts w:ascii="Arial" w:hAnsi="Arial" w:cs="Arial"/>
        </w:rPr>
        <w:t>: 3</w:t>
      </w:r>
      <w:r w:rsidR="00451835" w:rsidRPr="00451835">
        <w:rPr>
          <w:rFonts w:ascii="Arial" w:hAnsi="Arial" w:cs="Arial"/>
          <w:vertAlign w:val="superscript"/>
        </w:rPr>
        <w:t>rd</w:t>
      </w:r>
      <w:r w:rsidR="00451835">
        <w:rPr>
          <w:rFonts w:ascii="Arial" w:hAnsi="Arial" w:cs="Arial"/>
        </w:rPr>
        <w:t xml:space="preserve"> July 2023</w:t>
      </w:r>
    </w:p>
    <w:p w14:paraId="766973A1" w14:textId="77777777" w:rsidR="006D31D1" w:rsidRPr="0078072F" w:rsidRDefault="006D31D1" w:rsidP="006D31D1">
      <w:pPr>
        <w:spacing w:after="200" w:line="360" w:lineRule="auto"/>
        <w:jc w:val="both"/>
        <w:rPr>
          <w:rFonts w:ascii="Arial" w:hAnsi="Arial" w:cs="Arial"/>
          <w:b/>
        </w:rPr>
      </w:pPr>
      <w:r w:rsidRPr="0078072F">
        <w:rPr>
          <w:rFonts w:ascii="Arial" w:hAnsi="Arial" w:cs="Arial"/>
          <w:b/>
        </w:rPr>
        <w:t>STATEMENT 4</w:t>
      </w:r>
    </w:p>
    <w:p w14:paraId="4685E704" w14:textId="77777777" w:rsidR="006D31D1" w:rsidRPr="0078072F" w:rsidRDefault="006D31D1" w:rsidP="006D31D1">
      <w:pPr>
        <w:spacing w:after="200" w:line="360" w:lineRule="auto"/>
        <w:jc w:val="both"/>
        <w:rPr>
          <w:rFonts w:ascii="Arial" w:hAnsi="Arial" w:cs="Arial"/>
        </w:rPr>
      </w:pPr>
      <w:r w:rsidRPr="0078072F">
        <w:rPr>
          <w:rFonts w:ascii="Arial" w:hAnsi="Arial" w:cs="Arial"/>
        </w:rPr>
        <w:t>I hereby give consent for my dissertation, if accepted, to be available on the university’s IT system to those who have consent to use the system.</w:t>
      </w:r>
    </w:p>
    <w:p w14:paraId="558E0C03" w14:textId="64763869" w:rsidR="006D31D1" w:rsidRPr="0078072F" w:rsidRDefault="006D31D1" w:rsidP="006163C1">
      <w:pPr>
        <w:spacing w:after="200" w:line="360" w:lineRule="auto"/>
        <w:jc w:val="both"/>
        <w:rPr>
          <w:rFonts w:asciiTheme="majorHAnsi" w:eastAsiaTheme="majorEastAsia" w:hAnsiTheme="majorHAnsi" w:cstheme="majorBidi"/>
          <w:color w:val="2F5496" w:themeColor="accent1" w:themeShade="BF"/>
        </w:rPr>
      </w:pPr>
      <w:r w:rsidRPr="0078072F">
        <w:rPr>
          <w:rFonts w:ascii="Arial" w:hAnsi="Arial" w:cs="Arial"/>
        </w:rPr>
        <w:t>Signed</w:t>
      </w:r>
      <w:r w:rsidR="006163C1">
        <w:rPr>
          <w:rFonts w:ascii="Arial" w:hAnsi="Arial" w:cs="Arial"/>
        </w:rPr>
        <w:t>: J R Davies</w:t>
      </w:r>
    </w:p>
    <w:p w14:paraId="456FBB4A" w14:textId="59E185B9" w:rsidR="006D31D1" w:rsidRPr="0078072F" w:rsidRDefault="006D31D1" w:rsidP="006D31D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r w:rsidR="006163C1">
        <w:rPr>
          <w:rFonts w:ascii="Arial" w:hAnsi="Arial" w:cs="Arial"/>
        </w:rPr>
        <w:t>: 3</w:t>
      </w:r>
      <w:r w:rsidR="006163C1" w:rsidRPr="006163C1">
        <w:rPr>
          <w:rFonts w:ascii="Arial" w:hAnsi="Arial" w:cs="Arial"/>
          <w:vertAlign w:val="superscript"/>
        </w:rPr>
        <w:t>rd</w:t>
      </w:r>
      <w:r w:rsidR="006163C1">
        <w:rPr>
          <w:rFonts w:ascii="Arial" w:hAnsi="Arial" w:cs="Arial"/>
        </w:rPr>
        <w:t xml:space="preserve"> July 2023</w:t>
      </w:r>
    </w:p>
    <w:p w14:paraId="5B9AD677" w14:textId="4EB37B5F" w:rsidR="006D31D1" w:rsidRDefault="006D31D1" w:rsidP="006D31D1">
      <w:pPr>
        <w:rPr>
          <w:rFonts w:asciiTheme="majorHAnsi" w:hAnsiTheme="majorHAnsi" w:cstheme="majorHAnsi"/>
          <w:sz w:val="32"/>
          <w:szCs w:val="32"/>
        </w:rPr>
      </w:pPr>
      <w:r w:rsidRPr="00AC2CD5">
        <w:rPr>
          <w:rFonts w:asciiTheme="majorHAnsi" w:hAnsiTheme="majorHAnsi" w:cstheme="majorHAnsi"/>
          <w:color w:val="2F5496" w:themeColor="accent1" w:themeShade="BF"/>
          <w:sz w:val="32"/>
          <w:szCs w:val="32"/>
        </w:rPr>
        <w:lastRenderedPageBreak/>
        <w:t>Acknowledgements</w:t>
      </w:r>
      <w:r w:rsidRPr="00AC2CD5">
        <w:rPr>
          <w:rFonts w:asciiTheme="majorHAnsi" w:hAnsiTheme="majorHAnsi" w:cstheme="majorHAnsi"/>
          <w:sz w:val="32"/>
          <w:szCs w:val="32"/>
        </w:rPr>
        <w:t xml:space="preserve"> </w:t>
      </w:r>
    </w:p>
    <w:p w14:paraId="691B552A" w14:textId="1E0D80C2" w:rsidR="007C6D15" w:rsidRDefault="007C6D15" w:rsidP="007C6D15">
      <w:pPr>
        <w:rPr>
          <w:rFonts w:ascii="Arial" w:hAnsi="Arial" w:cs="Arial"/>
        </w:rPr>
      </w:pPr>
      <w:r>
        <w:rPr>
          <w:rFonts w:ascii="Arial" w:hAnsi="Arial" w:cs="Arial"/>
        </w:rPr>
        <w:t>I dedicate this dissertation to future trainee detectives</w:t>
      </w:r>
      <w:r w:rsidR="00CC6655">
        <w:rPr>
          <w:rFonts w:ascii="Arial" w:hAnsi="Arial" w:cs="Arial"/>
        </w:rPr>
        <w:t>,</w:t>
      </w:r>
      <w:r>
        <w:rPr>
          <w:rFonts w:ascii="Arial" w:hAnsi="Arial" w:cs="Arial"/>
        </w:rPr>
        <w:t xml:space="preserve"> in the hope that its content helps develop your curriculum to a standard that adequately equips you </w:t>
      </w:r>
      <w:r w:rsidR="00CC6655">
        <w:rPr>
          <w:rFonts w:ascii="Arial" w:hAnsi="Arial" w:cs="Arial"/>
        </w:rPr>
        <w:t>for</w:t>
      </w:r>
      <w:r>
        <w:rPr>
          <w:rFonts w:ascii="Arial" w:hAnsi="Arial" w:cs="Arial"/>
        </w:rPr>
        <w:t xml:space="preserve"> the many contemporary challenges you will face within policing. I couldn’t have done it without the unwavering and </w:t>
      </w:r>
      <w:r w:rsidR="00CC6655">
        <w:rPr>
          <w:rFonts w:ascii="Arial" w:hAnsi="Arial" w:cs="Arial"/>
        </w:rPr>
        <w:t>ever-present</w:t>
      </w:r>
      <w:r>
        <w:rPr>
          <w:rFonts w:ascii="Arial" w:hAnsi="Arial" w:cs="Arial"/>
        </w:rPr>
        <w:t xml:space="preserve"> support from my dissertation supervisor Alison Cooke, your advice, direction, and patience has been beyond my expectations – </w:t>
      </w:r>
      <w:proofErr w:type="spellStart"/>
      <w:r>
        <w:rPr>
          <w:rFonts w:ascii="Arial" w:hAnsi="Arial" w:cs="Arial"/>
        </w:rPr>
        <w:t>diolch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fawr</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w:t>
      </w:r>
    </w:p>
    <w:p w14:paraId="071165CD" w14:textId="71EC45DE" w:rsidR="00CC6655" w:rsidRDefault="00CC6655" w:rsidP="007C6D15">
      <w:pPr>
        <w:rPr>
          <w:rFonts w:ascii="Arial" w:hAnsi="Arial" w:cs="Arial"/>
        </w:rPr>
      </w:pPr>
      <w:r>
        <w:rPr>
          <w:rFonts w:ascii="Arial" w:hAnsi="Arial" w:cs="Arial"/>
        </w:rPr>
        <w:t>I thank those within South Wales Police who have believed and invested in me</w:t>
      </w:r>
      <w:r w:rsidR="00B93278">
        <w:rPr>
          <w:rFonts w:ascii="Arial" w:hAnsi="Arial" w:cs="Arial"/>
        </w:rPr>
        <w:t>, they will know who they are</w:t>
      </w:r>
      <w:r>
        <w:rPr>
          <w:rFonts w:ascii="Arial" w:hAnsi="Arial" w:cs="Arial"/>
        </w:rPr>
        <w:t xml:space="preserve">. </w:t>
      </w:r>
      <w:r w:rsidR="00B93278">
        <w:rPr>
          <w:rFonts w:ascii="Arial" w:hAnsi="Arial" w:cs="Arial"/>
        </w:rPr>
        <w:t xml:space="preserve">As the product of a deprived community, policing has been my vehicle for education and taught me so much for which I am sincerely grateful. </w:t>
      </w:r>
    </w:p>
    <w:p w14:paraId="0FC02697" w14:textId="43DFC0E7" w:rsidR="00F542B2" w:rsidRDefault="00F542B2" w:rsidP="00F542B2">
      <w:pPr>
        <w:rPr>
          <w:rFonts w:ascii="Arial" w:hAnsi="Arial" w:cs="Arial"/>
        </w:rPr>
      </w:pPr>
      <w:r>
        <w:rPr>
          <w:rFonts w:ascii="Arial" w:hAnsi="Arial" w:cs="Arial"/>
        </w:rPr>
        <w:t>It is not lost on me that the MSc study on top of professional demand has taken its toll on those I love most. The unwavering support from my dear</w:t>
      </w:r>
      <w:r w:rsidR="00CC6655">
        <w:rPr>
          <w:rFonts w:ascii="Arial" w:hAnsi="Arial" w:cs="Arial"/>
        </w:rPr>
        <w:t>est</w:t>
      </w:r>
      <w:r>
        <w:rPr>
          <w:rFonts w:ascii="Arial" w:hAnsi="Arial" w:cs="Arial"/>
        </w:rPr>
        <w:t xml:space="preserve"> wife Natalie, and sons Dom and Jake has been unrelenting. I </w:t>
      </w:r>
      <w:r w:rsidR="00CC6655">
        <w:rPr>
          <w:rFonts w:ascii="Arial" w:hAnsi="Arial" w:cs="Arial"/>
        </w:rPr>
        <w:t>love you very much and will always be indebt</w:t>
      </w:r>
      <w:r w:rsidR="00B93278">
        <w:rPr>
          <w:rFonts w:ascii="Arial" w:hAnsi="Arial" w:cs="Arial"/>
        </w:rPr>
        <w:t>ed</w:t>
      </w:r>
      <w:r w:rsidR="00CC6655">
        <w:rPr>
          <w:rFonts w:ascii="Arial" w:hAnsi="Arial" w:cs="Arial"/>
        </w:rPr>
        <w:t xml:space="preserve"> </w:t>
      </w:r>
      <w:r>
        <w:rPr>
          <w:rFonts w:ascii="Arial" w:hAnsi="Arial" w:cs="Arial"/>
        </w:rPr>
        <w:t>to you for this period in our lives – thank you!</w:t>
      </w:r>
    </w:p>
    <w:p w14:paraId="5690B7DD" w14:textId="77777777" w:rsidR="00F542B2" w:rsidRPr="00AC2CD5" w:rsidRDefault="00F542B2" w:rsidP="006D31D1">
      <w:pPr>
        <w:rPr>
          <w:rFonts w:asciiTheme="majorHAnsi" w:hAnsiTheme="majorHAnsi" w:cstheme="majorHAnsi"/>
          <w:sz w:val="32"/>
          <w:szCs w:val="32"/>
        </w:rPr>
      </w:pPr>
    </w:p>
    <w:p w14:paraId="2EF2FE88" w14:textId="11082F19" w:rsidR="00F76757" w:rsidRDefault="00F76757"/>
    <w:p w14:paraId="02039B11" w14:textId="5F608B81" w:rsidR="00485C38" w:rsidRDefault="00485C38"/>
    <w:p w14:paraId="15D4B3C7" w14:textId="4FFB9CF9" w:rsidR="00485C38" w:rsidRDefault="00485C38"/>
    <w:p w14:paraId="02C1DDCC" w14:textId="0C4632CD" w:rsidR="00485C38" w:rsidRDefault="00485C38"/>
    <w:p w14:paraId="7C179E30" w14:textId="12EE0497" w:rsidR="00485C38" w:rsidRDefault="00485C38"/>
    <w:p w14:paraId="5032CE2D" w14:textId="481C6C77" w:rsidR="00D95851" w:rsidRDefault="00D95851"/>
    <w:p w14:paraId="0579DC16" w14:textId="2EFCFD14" w:rsidR="00D95851" w:rsidRDefault="00D95851"/>
    <w:sdt>
      <w:sdtPr>
        <w:rPr>
          <w:rFonts w:asciiTheme="minorHAnsi" w:eastAsiaTheme="minorHAnsi" w:hAnsiTheme="minorHAnsi" w:cstheme="minorBidi"/>
          <w:color w:val="auto"/>
          <w:sz w:val="22"/>
          <w:szCs w:val="22"/>
          <w:lang w:val="en-GB"/>
        </w:rPr>
        <w:id w:val="-1823422349"/>
        <w:docPartObj>
          <w:docPartGallery w:val="Table of Contents"/>
          <w:docPartUnique/>
        </w:docPartObj>
      </w:sdtPr>
      <w:sdtEndPr>
        <w:rPr>
          <w:b/>
          <w:bCs/>
          <w:noProof/>
        </w:rPr>
      </w:sdtEndPr>
      <w:sdtContent>
        <w:p w14:paraId="649D7861" w14:textId="698C626B" w:rsidR="00235669" w:rsidRDefault="00235669">
          <w:pPr>
            <w:pStyle w:val="TOCHeading"/>
          </w:pPr>
          <w:r>
            <w:t>Table of Contents</w:t>
          </w:r>
        </w:p>
        <w:p w14:paraId="7EDA4BFF" w14:textId="0611BCA3" w:rsidR="003634B0" w:rsidRPr="00A87F27" w:rsidRDefault="0023566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957277" w:history="1">
            <w:r w:rsidR="003634B0" w:rsidRPr="00A87F27">
              <w:rPr>
                <w:rStyle w:val="Hyperlink"/>
                <w:rFonts w:cstheme="majorHAnsi"/>
                <w:noProof/>
              </w:rPr>
              <w:t>Abstract</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_Toc134957277 \h </w:instrText>
            </w:r>
            <w:r w:rsidR="003634B0" w:rsidRPr="00A87F27">
              <w:rPr>
                <w:noProof/>
                <w:webHidden/>
              </w:rPr>
            </w:r>
            <w:r w:rsidR="003634B0" w:rsidRPr="00A87F27">
              <w:rPr>
                <w:noProof/>
                <w:webHidden/>
              </w:rPr>
              <w:fldChar w:fldCharType="separate"/>
            </w:r>
            <w:r w:rsidR="00BC2F60" w:rsidRPr="00A87F27">
              <w:rPr>
                <w:noProof/>
                <w:webHidden/>
              </w:rPr>
              <w:t>9</w:t>
            </w:r>
            <w:r w:rsidR="003634B0" w:rsidRPr="00A87F27">
              <w:rPr>
                <w:noProof/>
                <w:webHidden/>
              </w:rPr>
              <w:fldChar w:fldCharType="end"/>
            </w:r>
          </w:hyperlink>
        </w:p>
        <w:p w14:paraId="17A27372" w14:textId="1795018C"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278" w:history="1">
            <w:r w:rsidR="003634B0" w:rsidRPr="00A87F27">
              <w:rPr>
                <w:rStyle w:val="Hyperlink"/>
                <w:rFonts w:cstheme="majorHAnsi"/>
                <w:noProof/>
              </w:rPr>
              <w:t>Chapter 1 – Introduction</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_Toc134957278 \h </w:instrText>
            </w:r>
            <w:r w:rsidR="003634B0" w:rsidRPr="00A87F27">
              <w:rPr>
                <w:noProof/>
                <w:webHidden/>
              </w:rPr>
            </w:r>
            <w:r w:rsidR="003634B0" w:rsidRPr="00A87F27">
              <w:rPr>
                <w:noProof/>
                <w:webHidden/>
              </w:rPr>
              <w:fldChar w:fldCharType="separate"/>
            </w:r>
            <w:r w:rsidR="00BC2F60" w:rsidRPr="00A87F27">
              <w:rPr>
                <w:noProof/>
                <w:webHidden/>
              </w:rPr>
              <w:t>11</w:t>
            </w:r>
            <w:r w:rsidR="003634B0" w:rsidRPr="00A87F27">
              <w:rPr>
                <w:noProof/>
                <w:webHidden/>
              </w:rPr>
              <w:fldChar w:fldCharType="end"/>
            </w:r>
          </w:hyperlink>
        </w:p>
        <w:p w14:paraId="4E338EFD" w14:textId="591B7559" w:rsidR="003634B0" w:rsidRPr="00A87F27" w:rsidRDefault="009F2B48">
          <w:pPr>
            <w:pStyle w:val="TOC2"/>
            <w:rPr>
              <w:rFonts w:eastAsiaTheme="minorEastAsia" w:cstheme="minorBidi"/>
              <w:b w:val="0"/>
              <w:bCs w:val="0"/>
              <w:lang w:eastAsia="en-GB"/>
            </w:rPr>
          </w:pPr>
          <w:hyperlink w:anchor="_Toc134957279" w:history="1">
            <w:r w:rsidR="003634B0" w:rsidRPr="00A87F27">
              <w:rPr>
                <w:rStyle w:val="Hyperlink"/>
                <w:b w:val="0"/>
                <w:bCs w:val="0"/>
              </w:rPr>
              <w:t>1.1 Research Background</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_Toc134957279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w:t>
            </w:r>
            <w:r w:rsidR="003634B0" w:rsidRPr="00A87F27">
              <w:rPr>
                <w:b w:val="0"/>
                <w:bCs w:val="0"/>
                <w:webHidden/>
              </w:rPr>
              <w:fldChar w:fldCharType="end"/>
            </w:r>
          </w:hyperlink>
        </w:p>
        <w:p w14:paraId="2B01710E" w14:textId="44DF1CDA" w:rsidR="003634B0" w:rsidRPr="00A87F27" w:rsidRDefault="009F2B48">
          <w:pPr>
            <w:pStyle w:val="TOC2"/>
            <w:rPr>
              <w:rFonts w:eastAsiaTheme="minorEastAsia" w:cstheme="minorBidi"/>
              <w:b w:val="0"/>
              <w:bCs w:val="0"/>
              <w:lang w:eastAsia="en-GB"/>
            </w:rPr>
          </w:pPr>
          <w:hyperlink w:anchor="_Toc134957280" w:history="1">
            <w:r w:rsidR="003634B0" w:rsidRPr="00A87F27">
              <w:rPr>
                <w:rStyle w:val="Hyperlink"/>
                <w:b w:val="0"/>
                <w:bCs w:val="0"/>
              </w:rPr>
              <w:t>1.2 Research Rationale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_Toc134957280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w:t>
            </w:r>
            <w:r w:rsidR="003634B0" w:rsidRPr="00A87F27">
              <w:rPr>
                <w:b w:val="0"/>
                <w:bCs w:val="0"/>
                <w:webHidden/>
              </w:rPr>
              <w:fldChar w:fldCharType="end"/>
            </w:r>
          </w:hyperlink>
        </w:p>
        <w:p w14:paraId="715AE433" w14:textId="6B0AD7A2" w:rsidR="003634B0" w:rsidRPr="00A87F27" w:rsidRDefault="009F2B48">
          <w:pPr>
            <w:pStyle w:val="TOC2"/>
            <w:rPr>
              <w:rFonts w:eastAsiaTheme="minorEastAsia" w:cstheme="minorBidi"/>
              <w:b w:val="0"/>
              <w:bCs w:val="0"/>
              <w:lang w:eastAsia="en-GB"/>
            </w:rPr>
          </w:pPr>
          <w:hyperlink w:anchor="_Toc134957281" w:history="1">
            <w:r w:rsidR="003634B0" w:rsidRPr="00A87F27">
              <w:rPr>
                <w:rStyle w:val="Hyperlink"/>
                <w:b w:val="0"/>
                <w:bCs w:val="0"/>
              </w:rPr>
              <w:t>1.3 Research Aim’s and Objectives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_Toc134957281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12</w:t>
            </w:r>
            <w:r w:rsidR="003634B0" w:rsidRPr="00A87F27">
              <w:rPr>
                <w:b w:val="0"/>
                <w:bCs w:val="0"/>
                <w:webHidden/>
              </w:rPr>
              <w:fldChar w:fldCharType="end"/>
            </w:r>
          </w:hyperlink>
        </w:p>
        <w:p w14:paraId="46F1689F" w14:textId="02FA17E9" w:rsidR="003634B0" w:rsidRPr="00A87F27" w:rsidRDefault="009F2B48">
          <w:pPr>
            <w:pStyle w:val="TOC2"/>
            <w:rPr>
              <w:rFonts w:eastAsiaTheme="minorEastAsia" w:cstheme="minorBidi"/>
              <w:b w:val="0"/>
              <w:bCs w:val="0"/>
              <w:lang w:eastAsia="en-GB"/>
            </w:rPr>
          </w:pPr>
          <w:hyperlink w:anchor="_Toc134957282" w:history="1">
            <w:r w:rsidR="003634B0" w:rsidRPr="00A87F27">
              <w:rPr>
                <w:rStyle w:val="Hyperlink"/>
                <w:b w:val="0"/>
                <w:bCs w:val="0"/>
              </w:rPr>
              <w:t>1.4 Research Design</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_Toc134957282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13</w:t>
            </w:r>
            <w:r w:rsidR="003634B0" w:rsidRPr="00A87F27">
              <w:rPr>
                <w:b w:val="0"/>
                <w:bCs w:val="0"/>
                <w:webHidden/>
              </w:rPr>
              <w:fldChar w:fldCharType="end"/>
            </w:r>
          </w:hyperlink>
        </w:p>
        <w:p w14:paraId="36476B69" w14:textId="4C1CA9E4" w:rsidR="003634B0" w:rsidRPr="00A87F27" w:rsidRDefault="009F2B48">
          <w:pPr>
            <w:pStyle w:val="TOC2"/>
            <w:rPr>
              <w:rFonts w:eastAsiaTheme="minorEastAsia" w:cstheme="minorBidi"/>
              <w:b w:val="0"/>
              <w:bCs w:val="0"/>
              <w:lang w:eastAsia="en-GB"/>
            </w:rPr>
          </w:pPr>
          <w:hyperlink w:anchor="_Toc134957283" w:history="1">
            <w:r w:rsidR="003634B0" w:rsidRPr="00A87F27">
              <w:rPr>
                <w:rStyle w:val="Hyperlink"/>
                <w:b w:val="0"/>
                <w:bCs w:val="0"/>
              </w:rPr>
              <w:t>1.5 Summary</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_Toc134957283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14</w:t>
            </w:r>
            <w:r w:rsidR="003634B0" w:rsidRPr="00A87F27">
              <w:rPr>
                <w:b w:val="0"/>
                <w:bCs w:val="0"/>
                <w:webHidden/>
              </w:rPr>
              <w:fldChar w:fldCharType="end"/>
            </w:r>
          </w:hyperlink>
        </w:p>
        <w:p w14:paraId="6CF07834" w14:textId="6DBF7E26"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284" w:history="1">
            <w:r w:rsidR="003634B0" w:rsidRPr="00A87F27">
              <w:rPr>
                <w:rStyle w:val="Hyperlink"/>
                <w:rFonts w:cstheme="majorHAnsi"/>
                <w:noProof/>
              </w:rPr>
              <w:t>Chapter 2 – Literature Review</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_Toc134957284 \h </w:instrText>
            </w:r>
            <w:r w:rsidR="003634B0" w:rsidRPr="00A87F27">
              <w:rPr>
                <w:noProof/>
                <w:webHidden/>
              </w:rPr>
            </w:r>
            <w:r w:rsidR="003634B0" w:rsidRPr="00A87F27">
              <w:rPr>
                <w:noProof/>
                <w:webHidden/>
              </w:rPr>
              <w:fldChar w:fldCharType="separate"/>
            </w:r>
            <w:r w:rsidR="00BC2F60" w:rsidRPr="00A87F27">
              <w:rPr>
                <w:noProof/>
                <w:webHidden/>
              </w:rPr>
              <w:t>15</w:t>
            </w:r>
            <w:r w:rsidR="003634B0" w:rsidRPr="00A87F27">
              <w:rPr>
                <w:noProof/>
                <w:webHidden/>
              </w:rPr>
              <w:fldChar w:fldCharType="end"/>
            </w:r>
          </w:hyperlink>
        </w:p>
        <w:p w14:paraId="604053A8" w14:textId="6D8AF8A2" w:rsidR="003634B0" w:rsidRPr="00A87F27" w:rsidRDefault="009F2B48">
          <w:pPr>
            <w:pStyle w:val="TOC2"/>
            <w:rPr>
              <w:rFonts w:eastAsiaTheme="minorEastAsia" w:cstheme="minorBidi"/>
              <w:b w:val="0"/>
              <w:bCs w:val="0"/>
              <w:lang w:eastAsia="en-GB"/>
            </w:rPr>
          </w:pPr>
          <w:hyperlink w:anchor="_Toc134957285" w:history="1">
            <w:r w:rsidR="003634B0" w:rsidRPr="00A87F27">
              <w:rPr>
                <w:rStyle w:val="Hyperlink"/>
                <w:b w:val="0"/>
                <w:bCs w:val="0"/>
              </w:rPr>
              <w:t>2.1 Introduction to Literature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_Toc134957285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15</w:t>
            </w:r>
            <w:r w:rsidR="003634B0" w:rsidRPr="00A87F27">
              <w:rPr>
                <w:b w:val="0"/>
                <w:bCs w:val="0"/>
                <w:webHidden/>
              </w:rPr>
              <w:fldChar w:fldCharType="end"/>
            </w:r>
          </w:hyperlink>
        </w:p>
        <w:p w14:paraId="1ED63C1C" w14:textId="2EE6CD0B" w:rsidR="003634B0" w:rsidRPr="00A87F27" w:rsidRDefault="009F2B48">
          <w:pPr>
            <w:pStyle w:val="TOC2"/>
            <w:rPr>
              <w:rFonts w:eastAsiaTheme="minorEastAsia" w:cstheme="minorBidi"/>
              <w:b w:val="0"/>
              <w:bCs w:val="0"/>
              <w:lang w:eastAsia="en-GB"/>
            </w:rPr>
          </w:pPr>
          <w:hyperlink w:anchor="_Toc134957286" w:history="1">
            <w:r w:rsidR="003634B0" w:rsidRPr="00A87F27">
              <w:rPr>
                <w:rStyle w:val="Hyperlink"/>
                <w:b w:val="0"/>
                <w:bCs w:val="0"/>
              </w:rPr>
              <w:t>2.2 The Art of the Detective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_Toc134957286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18</w:t>
            </w:r>
            <w:r w:rsidR="003634B0" w:rsidRPr="00A87F27">
              <w:rPr>
                <w:b w:val="0"/>
                <w:bCs w:val="0"/>
                <w:webHidden/>
              </w:rPr>
              <w:fldChar w:fldCharType="end"/>
            </w:r>
          </w:hyperlink>
        </w:p>
        <w:p w14:paraId="1BCCBD1D" w14:textId="44336F64" w:rsidR="003634B0" w:rsidRPr="00A87F27" w:rsidRDefault="009F2B48">
          <w:pPr>
            <w:pStyle w:val="TOC2"/>
            <w:rPr>
              <w:rFonts w:eastAsiaTheme="minorEastAsia" w:cstheme="minorBidi"/>
              <w:b w:val="0"/>
              <w:bCs w:val="0"/>
              <w:lang w:eastAsia="en-GB"/>
            </w:rPr>
          </w:pPr>
          <w:hyperlink w:anchor="_Toc134957287" w:history="1">
            <w:r w:rsidR="003634B0" w:rsidRPr="00A87F27">
              <w:rPr>
                <w:rStyle w:val="Hyperlink"/>
                <w:b w:val="0"/>
                <w:bCs w:val="0"/>
              </w:rPr>
              <w:t>2.3 The Detective Craft</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_Toc134957287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19</w:t>
            </w:r>
            <w:r w:rsidR="003634B0" w:rsidRPr="00A87F27">
              <w:rPr>
                <w:b w:val="0"/>
                <w:bCs w:val="0"/>
                <w:webHidden/>
              </w:rPr>
              <w:fldChar w:fldCharType="end"/>
            </w:r>
          </w:hyperlink>
        </w:p>
        <w:p w14:paraId="187FCB31" w14:textId="10D67B6A" w:rsidR="003634B0" w:rsidRPr="00A87F27" w:rsidRDefault="009F2B48">
          <w:pPr>
            <w:pStyle w:val="TOC2"/>
            <w:rPr>
              <w:rFonts w:eastAsiaTheme="minorEastAsia" w:cstheme="minorBidi"/>
              <w:b w:val="0"/>
              <w:bCs w:val="0"/>
              <w:lang w:eastAsia="en-GB"/>
            </w:rPr>
          </w:pPr>
          <w:hyperlink w:anchor="_Toc134957288" w:history="1">
            <w:r w:rsidR="003634B0" w:rsidRPr="00A87F27">
              <w:rPr>
                <w:rStyle w:val="Hyperlink"/>
                <w:b w:val="0"/>
                <w:bCs w:val="0"/>
              </w:rPr>
              <w:t>2.4 The Link Between Experience and Craft</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_Toc134957288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20</w:t>
            </w:r>
            <w:r w:rsidR="003634B0" w:rsidRPr="00A87F27">
              <w:rPr>
                <w:b w:val="0"/>
                <w:bCs w:val="0"/>
                <w:webHidden/>
              </w:rPr>
              <w:fldChar w:fldCharType="end"/>
            </w:r>
          </w:hyperlink>
        </w:p>
        <w:p w14:paraId="79A2DF7A" w14:textId="38C9F638" w:rsidR="003634B0" w:rsidRPr="00A87F27" w:rsidRDefault="009F2B48">
          <w:pPr>
            <w:pStyle w:val="TOC2"/>
            <w:rPr>
              <w:rFonts w:eastAsiaTheme="minorEastAsia" w:cstheme="minorBidi"/>
              <w:b w:val="0"/>
              <w:bCs w:val="0"/>
              <w:lang w:eastAsia="en-GB"/>
            </w:rPr>
          </w:pPr>
          <w:hyperlink w:anchor="_Toc134957289" w:history="1">
            <w:r w:rsidR="003634B0" w:rsidRPr="00A87F27">
              <w:rPr>
                <w:rStyle w:val="Hyperlink"/>
                <w:b w:val="0"/>
                <w:bCs w:val="0"/>
              </w:rPr>
              <w:t>2.5 Science and the Detective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_Toc134957289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23</w:t>
            </w:r>
            <w:r w:rsidR="003634B0" w:rsidRPr="00A87F27">
              <w:rPr>
                <w:b w:val="0"/>
                <w:bCs w:val="0"/>
                <w:webHidden/>
              </w:rPr>
              <w:fldChar w:fldCharType="end"/>
            </w:r>
          </w:hyperlink>
        </w:p>
        <w:p w14:paraId="786452DD" w14:textId="1113752B" w:rsidR="003634B0" w:rsidRPr="00A87F27" w:rsidRDefault="009F2B48">
          <w:pPr>
            <w:pStyle w:val="TOC2"/>
            <w:rPr>
              <w:rFonts w:eastAsiaTheme="minorEastAsia" w:cstheme="minorBidi"/>
              <w:b w:val="0"/>
              <w:bCs w:val="0"/>
              <w:lang w:eastAsia="en-GB"/>
            </w:rPr>
          </w:pPr>
          <w:hyperlink w:anchor="_Toc134957290" w:history="1">
            <w:r w:rsidR="003634B0" w:rsidRPr="00A87F27">
              <w:rPr>
                <w:rStyle w:val="Hyperlink"/>
                <w:b w:val="0"/>
                <w:bCs w:val="0"/>
              </w:rPr>
              <w:t>2.6 The Conflict of Art, Craft, and Science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_Toc134957290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24</w:t>
            </w:r>
            <w:r w:rsidR="003634B0" w:rsidRPr="00A87F27">
              <w:rPr>
                <w:b w:val="0"/>
                <w:bCs w:val="0"/>
                <w:webHidden/>
              </w:rPr>
              <w:fldChar w:fldCharType="end"/>
            </w:r>
          </w:hyperlink>
        </w:p>
        <w:p w14:paraId="3BCBD8C1" w14:textId="7884AA90" w:rsidR="003634B0" w:rsidRPr="00A87F27" w:rsidRDefault="009F2B48">
          <w:pPr>
            <w:pStyle w:val="TOC2"/>
            <w:rPr>
              <w:rFonts w:eastAsiaTheme="minorEastAsia" w:cstheme="minorBidi"/>
              <w:b w:val="0"/>
              <w:bCs w:val="0"/>
              <w:lang w:eastAsia="en-GB"/>
            </w:rPr>
          </w:pPr>
          <w:hyperlink w:anchor="_Toc134957291" w:history="1">
            <w:r w:rsidR="003634B0" w:rsidRPr="00A87F27">
              <w:rPr>
                <w:rStyle w:val="Hyperlink"/>
                <w:b w:val="0"/>
                <w:bCs w:val="0"/>
              </w:rPr>
              <w:t>2.7 The Professionalisation of Policing</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_Toc134957291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26</w:t>
            </w:r>
            <w:r w:rsidR="003634B0" w:rsidRPr="00A87F27">
              <w:rPr>
                <w:b w:val="0"/>
                <w:bCs w:val="0"/>
                <w:webHidden/>
              </w:rPr>
              <w:fldChar w:fldCharType="end"/>
            </w:r>
          </w:hyperlink>
        </w:p>
        <w:p w14:paraId="16473051" w14:textId="48959345" w:rsidR="003634B0" w:rsidRPr="00A87F27" w:rsidRDefault="009F2B48">
          <w:pPr>
            <w:pStyle w:val="TOC2"/>
            <w:rPr>
              <w:rFonts w:eastAsiaTheme="minorEastAsia" w:cstheme="minorBidi"/>
              <w:b w:val="0"/>
              <w:bCs w:val="0"/>
              <w:lang w:eastAsia="en-GB"/>
            </w:rPr>
          </w:pPr>
          <w:hyperlink w:anchor="_Toc134957292" w:history="1">
            <w:r w:rsidR="003634B0" w:rsidRPr="00A87F27">
              <w:rPr>
                <w:rStyle w:val="Hyperlink"/>
                <w:b w:val="0"/>
                <w:bCs w:val="0"/>
              </w:rPr>
              <w:t>2.8 Characteristics of Decision Making</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_Toc134957292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27</w:t>
            </w:r>
            <w:r w:rsidR="003634B0" w:rsidRPr="00A87F27">
              <w:rPr>
                <w:b w:val="0"/>
                <w:bCs w:val="0"/>
                <w:webHidden/>
              </w:rPr>
              <w:fldChar w:fldCharType="end"/>
            </w:r>
          </w:hyperlink>
        </w:p>
        <w:p w14:paraId="441562DA" w14:textId="22E435A4" w:rsidR="003634B0" w:rsidRPr="00A87F27" w:rsidRDefault="009F2B48">
          <w:pPr>
            <w:pStyle w:val="TOC2"/>
            <w:rPr>
              <w:rFonts w:eastAsiaTheme="minorEastAsia" w:cstheme="minorBidi"/>
              <w:b w:val="0"/>
              <w:bCs w:val="0"/>
              <w:lang w:eastAsia="en-GB"/>
            </w:rPr>
          </w:pPr>
          <w:hyperlink w:anchor="_Toc134957293" w:history="1">
            <w:r w:rsidR="003634B0" w:rsidRPr="00A87F27">
              <w:rPr>
                <w:rStyle w:val="Hyperlink"/>
                <w:b w:val="0"/>
                <w:bCs w:val="0"/>
              </w:rPr>
              <w:t>2.9 Characteristics of Communication, Motivation, Thoroughness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_Toc134957293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28</w:t>
            </w:r>
            <w:r w:rsidR="003634B0" w:rsidRPr="00A87F27">
              <w:rPr>
                <w:b w:val="0"/>
                <w:bCs w:val="0"/>
                <w:webHidden/>
              </w:rPr>
              <w:fldChar w:fldCharType="end"/>
            </w:r>
          </w:hyperlink>
        </w:p>
        <w:p w14:paraId="037E0D5B" w14:textId="57652E08" w:rsidR="003634B0" w:rsidRPr="00A87F27" w:rsidRDefault="009F2B48">
          <w:pPr>
            <w:pStyle w:val="TOC2"/>
            <w:rPr>
              <w:rFonts w:eastAsiaTheme="minorEastAsia" w:cstheme="minorBidi"/>
              <w:b w:val="0"/>
              <w:bCs w:val="0"/>
              <w:lang w:eastAsia="en-GB"/>
            </w:rPr>
          </w:pPr>
          <w:hyperlink w:anchor="_Toc134957294" w:history="1">
            <w:r w:rsidR="003634B0" w:rsidRPr="00A87F27">
              <w:rPr>
                <w:rStyle w:val="Hyperlink"/>
                <w:b w:val="0"/>
                <w:bCs w:val="0"/>
              </w:rPr>
              <w:t>2.10 Conclusion</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_Toc134957294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29</w:t>
            </w:r>
            <w:r w:rsidR="003634B0" w:rsidRPr="00A87F27">
              <w:rPr>
                <w:b w:val="0"/>
                <w:bCs w:val="0"/>
                <w:webHidden/>
              </w:rPr>
              <w:fldChar w:fldCharType="end"/>
            </w:r>
          </w:hyperlink>
        </w:p>
        <w:p w14:paraId="15D30C77" w14:textId="57C4E439"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295" w:history="1">
            <w:r w:rsidR="003634B0" w:rsidRPr="00A87F27">
              <w:rPr>
                <w:rStyle w:val="Hyperlink"/>
                <w:rFonts w:cstheme="majorHAnsi"/>
                <w:noProof/>
              </w:rPr>
              <w:t>Chapter 3 – Methodology</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_Toc134957295 \h </w:instrText>
            </w:r>
            <w:r w:rsidR="003634B0" w:rsidRPr="00A87F27">
              <w:rPr>
                <w:noProof/>
                <w:webHidden/>
              </w:rPr>
            </w:r>
            <w:r w:rsidR="003634B0" w:rsidRPr="00A87F27">
              <w:rPr>
                <w:noProof/>
                <w:webHidden/>
              </w:rPr>
              <w:fldChar w:fldCharType="separate"/>
            </w:r>
            <w:r w:rsidR="00BC2F60" w:rsidRPr="00A87F27">
              <w:rPr>
                <w:noProof/>
                <w:webHidden/>
              </w:rPr>
              <w:t>30</w:t>
            </w:r>
            <w:r w:rsidR="003634B0" w:rsidRPr="00A87F27">
              <w:rPr>
                <w:noProof/>
                <w:webHidden/>
              </w:rPr>
              <w:fldChar w:fldCharType="end"/>
            </w:r>
          </w:hyperlink>
        </w:p>
        <w:p w14:paraId="5C91F1BE" w14:textId="4DA2F3FA" w:rsidR="003634B0" w:rsidRPr="00A87F27" w:rsidRDefault="009F2B48">
          <w:pPr>
            <w:pStyle w:val="TOC2"/>
            <w:rPr>
              <w:rFonts w:eastAsiaTheme="minorEastAsia" w:cstheme="minorBidi"/>
              <w:b w:val="0"/>
              <w:bCs w:val="0"/>
              <w:lang w:eastAsia="en-GB"/>
            </w:rPr>
          </w:pPr>
          <w:hyperlink w:anchor="_Toc134957296" w:history="1">
            <w:r w:rsidR="003634B0" w:rsidRPr="00A87F27">
              <w:rPr>
                <w:rStyle w:val="Hyperlink"/>
                <w:b w:val="0"/>
                <w:bCs w:val="0"/>
              </w:rPr>
              <w:t>3.1 Research Objectives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_Toc134957296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30</w:t>
            </w:r>
            <w:r w:rsidR="003634B0" w:rsidRPr="00A87F27">
              <w:rPr>
                <w:b w:val="0"/>
                <w:bCs w:val="0"/>
                <w:webHidden/>
              </w:rPr>
              <w:fldChar w:fldCharType="end"/>
            </w:r>
          </w:hyperlink>
        </w:p>
        <w:p w14:paraId="65F3EEEC" w14:textId="188F1D43" w:rsidR="003634B0" w:rsidRPr="00A87F27" w:rsidRDefault="009F2B48">
          <w:pPr>
            <w:pStyle w:val="TOC2"/>
            <w:rPr>
              <w:rFonts w:eastAsiaTheme="minorEastAsia" w:cstheme="minorBidi"/>
              <w:b w:val="0"/>
              <w:bCs w:val="0"/>
              <w:lang w:eastAsia="en-GB"/>
            </w:rPr>
          </w:pPr>
          <w:hyperlink w:anchor="_Toc134957297" w:history="1">
            <w:r w:rsidR="003634B0" w:rsidRPr="00A87F27">
              <w:rPr>
                <w:rStyle w:val="Hyperlink"/>
                <w:b w:val="0"/>
                <w:bCs w:val="0"/>
              </w:rPr>
              <w:t>3.2 Research Design</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_Toc134957297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31</w:t>
            </w:r>
            <w:r w:rsidR="003634B0" w:rsidRPr="00A87F27">
              <w:rPr>
                <w:b w:val="0"/>
                <w:bCs w:val="0"/>
                <w:webHidden/>
              </w:rPr>
              <w:fldChar w:fldCharType="end"/>
            </w:r>
          </w:hyperlink>
        </w:p>
        <w:p w14:paraId="5A21B8F6" w14:textId="45B5E819" w:rsidR="003634B0" w:rsidRPr="00A87F27" w:rsidRDefault="009F2B48">
          <w:pPr>
            <w:pStyle w:val="TOC2"/>
            <w:rPr>
              <w:rFonts w:eastAsiaTheme="minorEastAsia" w:cstheme="minorBidi"/>
              <w:b w:val="0"/>
              <w:bCs w:val="0"/>
              <w:lang w:eastAsia="en-GB"/>
            </w:rPr>
          </w:pPr>
          <w:hyperlink w:anchor="_Toc134957298" w:history="1">
            <w:r w:rsidR="003634B0" w:rsidRPr="00A87F27">
              <w:rPr>
                <w:rStyle w:val="Hyperlink"/>
                <w:b w:val="0"/>
                <w:bCs w:val="0"/>
              </w:rPr>
              <w:t>3.3 Phase One Collection and Analysis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_Toc134957298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34</w:t>
            </w:r>
            <w:r w:rsidR="003634B0" w:rsidRPr="00A87F27">
              <w:rPr>
                <w:b w:val="0"/>
                <w:bCs w:val="0"/>
                <w:webHidden/>
              </w:rPr>
              <w:fldChar w:fldCharType="end"/>
            </w:r>
          </w:hyperlink>
        </w:p>
        <w:p w14:paraId="5AC19E6A" w14:textId="1E8C89E8" w:rsidR="003634B0" w:rsidRPr="00A87F27" w:rsidRDefault="009F2B48">
          <w:pPr>
            <w:pStyle w:val="TOC2"/>
            <w:rPr>
              <w:rFonts w:eastAsiaTheme="minorEastAsia" w:cstheme="minorBidi"/>
              <w:b w:val="0"/>
              <w:bCs w:val="0"/>
              <w:lang w:eastAsia="en-GB"/>
            </w:rPr>
          </w:pPr>
          <w:hyperlink w:anchor="_Toc134957299" w:history="1">
            <w:r w:rsidR="003634B0" w:rsidRPr="00A87F27">
              <w:rPr>
                <w:rStyle w:val="Hyperlink"/>
                <w:b w:val="0"/>
                <w:bCs w:val="0"/>
              </w:rPr>
              <w:t>3.4 Phase Two Collection and Analysis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_Toc134957299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35</w:t>
            </w:r>
            <w:r w:rsidR="003634B0" w:rsidRPr="00A87F27">
              <w:rPr>
                <w:b w:val="0"/>
                <w:bCs w:val="0"/>
                <w:webHidden/>
              </w:rPr>
              <w:fldChar w:fldCharType="end"/>
            </w:r>
          </w:hyperlink>
        </w:p>
        <w:p w14:paraId="50E73BAC" w14:textId="2DE8274D" w:rsidR="003634B0" w:rsidRPr="00A87F27" w:rsidRDefault="009F2B48">
          <w:pPr>
            <w:pStyle w:val="TOC2"/>
            <w:rPr>
              <w:rFonts w:eastAsiaTheme="minorEastAsia" w:cstheme="minorBidi"/>
              <w:b w:val="0"/>
              <w:bCs w:val="0"/>
              <w:lang w:eastAsia="en-GB"/>
            </w:rPr>
          </w:pPr>
          <w:hyperlink w:anchor="_Toc134957300" w:history="1">
            <w:r w:rsidR="003634B0" w:rsidRPr="00A87F27">
              <w:rPr>
                <w:rStyle w:val="Hyperlink"/>
                <w:b w:val="0"/>
                <w:bCs w:val="0"/>
              </w:rPr>
              <w:t>3.5 Reliability and Validity</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_Toc134957300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36</w:t>
            </w:r>
            <w:r w:rsidR="003634B0" w:rsidRPr="00A87F27">
              <w:rPr>
                <w:b w:val="0"/>
                <w:bCs w:val="0"/>
                <w:webHidden/>
              </w:rPr>
              <w:fldChar w:fldCharType="end"/>
            </w:r>
          </w:hyperlink>
        </w:p>
        <w:p w14:paraId="51E9164A" w14:textId="484B7FEE" w:rsidR="003634B0" w:rsidRPr="00A87F27" w:rsidRDefault="009F2B48">
          <w:pPr>
            <w:pStyle w:val="TOC2"/>
            <w:rPr>
              <w:rFonts w:eastAsiaTheme="minorEastAsia" w:cstheme="minorBidi"/>
              <w:b w:val="0"/>
              <w:bCs w:val="0"/>
              <w:lang w:eastAsia="en-GB"/>
            </w:rPr>
          </w:pPr>
          <w:hyperlink w:anchor="_Toc134957301" w:history="1">
            <w:r w:rsidR="003634B0" w:rsidRPr="00A87F27">
              <w:rPr>
                <w:rStyle w:val="Hyperlink"/>
                <w:b w:val="0"/>
                <w:bCs w:val="0"/>
              </w:rPr>
              <w:t>3.6 Ethical Considerations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_Toc134957301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36</w:t>
            </w:r>
            <w:r w:rsidR="003634B0" w:rsidRPr="00A87F27">
              <w:rPr>
                <w:b w:val="0"/>
                <w:bCs w:val="0"/>
                <w:webHidden/>
              </w:rPr>
              <w:fldChar w:fldCharType="end"/>
            </w:r>
          </w:hyperlink>
        </w:p>
        <w:p w14:paraId="760908CB" w14:textId="6D6C13D8" w:rsidR="003634B0" w:rsidRPr="00A87F27" w:rsidRDefault="009F2B48">
          <w:pPr>
            <w:pStyle w:val="TOC2"/>
            <w:rPr>
              <w:rFonts w:eastAsiaTheme="minorEastAsia" w:cstheme="minorBidi"/>
              <w:b w:val="0"/>
              <w:bCs w:val="0"/>
              <w:lang w:eastAsia="en-GB"/>
            </w:rPr>
          </w:pPr>
          <w:hyperlink w:anchor="_Toc134957302" w:history="1">
            <w:r w:rsidR="003634B0" w:rsidRPr="00A87F27">
              <w:rPr>
                <w:rStyle w:val="Hyperlink"/>
                <w:b w:val="0"/>
                <w:bCs w:val="0"/>
              </w:rPr>
              <w:t>3.7 Limitations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_Toc134957302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37</w:t>
            </w:r>
            <w:r w:rsidR="003634B0" w:rsidRPr="00A87F27">
              <w:rPr>
                <w:b w:val="0"/>
                <w:bCs w:val="0"/>
                <w:webHidden/>
              </w:rPr>
              <w:fldChar w:fldCharType="end"/>
            </w:r>
          </w:hyperlink>
        </w:p>
        <w:p w14:paraId="53A353DF" w14:textId="0F254E1F"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303" w:history="1">
            <w:r w:rsidR="003634B0" w:rsidRPr="00A87F27">
              <w:rPr>
                <w:rStyle w:val="Hyperlink"/>
                <w:rFonts w:cstheme="majorHAnsi"/>
                <w:noProof/>
              </w:rPr>
              <w:t>Chapter 4 – Presentation of Research</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_Toc134957303 \h </w:instrText>
            </w:r>
            <w:r w:rsidR="003634B0" w:rsidRPr="00A87F27">
              <w:rPr>
                <w:noProof/>
                <w:webHidden/>
              </w:rPr>
            </w:r>
            <w:r w:rsidR="003634B0" w:rsidRPr="00A87F27">
              <w:rPr>
                <w:noProof/>
                <w:webHidden/>
              </w:rPr>
              <w:fldChar w:fldCharType="separate"/>
            </w:r>
            <w:r w:rsidR="00BC2F60" w:rsidRPr="00A87F27">
              <w:rPr>
                <w:noProof/>
                <w:webHidden/>
              </w:rPr>
              <w:t>39</w:t>
            </w:r>
            <w:r w:rsidR="003634B0" w:rsidRPr="00A87F27">
              <w:rPr>
                <w:noProof/>
                <w:webHidden/>
              </w:rPr>
              <w:fldChar w:fldCharType="end"/>
            </w:r>
          </w:hyperlink>
        </w:p>
        <w:p w14:paraId="3BD5833B" w14:textId="138ECD55" w:rsidR="003634B0" w:rsidRPr="00A87F27" w:rsidRDefault="009F2B48">
          <w:pPr>
            <w:pStyle w:val="TOC2"/>
            <w:rPr>
              <w:rFonts w:eastAsiaTheme="minorEastAsia" w:cstheme="minorBidi"/>
              <w:b w:val="0"/>
              <w:bCs w:val="0"/>
              <w:lang w:eastAsia="en-GB"/>
            </w:rPr>
          </w:pPr>
          <w:hyperlink w:anchor="_Toc134957304" w:history="1">
            <w:r w:rsidR="003634B0" w:rsidRPr="00A87F27">
              <w:rPr>
                <w:rStyle w:val="Hyperlink"/>
                <w:b w:val="0"/>
                <w:bCs w:val="0"/>
              </w:rPr>
              <w:t>4.1 Organisation of Data</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_Toc134957304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39</w:t>
            </w:r>
            <w:r w:rsidR="003634B0" w:rsidRPr="00A87F27">
              <w:rPr>
                <w:b w:val="0"/>
                <w:bCs w:val="0"/>
                <w:webHidden/>
              </w:rPr>
              <w:fldChar w:fldCharType="end"/>
            </w:r>
          </w:hyperlink>
        </w:p>
        <w:p w14:paraId="09183385" w14:textId="02318FD7" w:rsidR="003634B0" w:rsidRPr="00A87F27" w:rsidRDefault="009F2B48">
          <w:pPr>
            <w:pStyle w:val="TOC2"/>
            <w:rPr>
              <w:rFonts w:eastAsiaTheme="minorEastAsia" w:cstheme="minorBidi"/>
              <w:b w:val="0"/>
              <w:bCs w:val="0"/>
              <w:lang w:eastAsia="en-GB"/>
            </w:rPr>
          </w:pPr>
          <w:hyperlink w:anchor="_Toc134957305" w:history="1">
            <w:r w:rsidR="003634B0" w:rsidRPr="00A87F27">
              <w:rPr>
                <w:rStyle w:val="Hyperlink"/>
                <w:b w:val="0"/>
                <w:bCs w:val="0"/>
              </w:rPr>
              <w:t>4.2 Analysed Data</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_Toc134957305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42</w:t>
            </w:r>
            <w:r w:rsidR="003634B0" w:rsidRPr="00A87F27">
              <w:rPr>
                <w:b w:val="0"/>
                <w:bCs w:val="0"/>
                <w:webHidden/>
              </w:rPr>
              <w:fldChar w:fldCharType="end"/>
            </w:r>
          </w:hyperlink>
        </w:p>
        <w:p w14:paraId="007D3AEE" w14:textId="20174B77" w:rsidR="003634B0" w:rsidRPr="00A87F27" w:rsidRDefault="009F2B48">
          <w:pPr>
            <w:pStyle w:val="TOC2"/>
            <w:rPr>
              <w:rFonts w:eastAsiaTheme="minorEastAsia" w:cstheme="minorBidi"/>
              <w:b w:val="0"/>
              <w:bCs w:val="0"/>
              <w:lang w:eastAsia="en-GB"/>
            </w:rPr>
          </w:pPr>
          <w:hyperlink w:anchor="_Toc134957306" w:history="1">
            <w:r w:rsidR="003634B0" w:rsidRPr="00A87F27">
              <w:rPr>
                <w:rStyle w:val="Hyperlink"/>
                <w:b w:val="0"/>
                <w:bCs w:val="0"/>
              </w:rPr>
              <w:t>4.2.1 Analysis – Part One (A case study of 300 investigations)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_Toc134957306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42</w:t>
            </w:r>
            <w:r w:rsidR="003634B0" w:rsidRPr="00A87F27">
              <w:rPr>
                <w:b w:val="0"/>
                <w:bCs w:val="0"/>
                <w:webHidden/>
              </w:rPr>
              <w:fldChar w:fldCharType="end"/>
            </w:r>
          </w:hyperlink>
        </w:p>
        <w:p w14:paraId="5F4A661F" w14:textId="2DA03785" w:rsidR="003634B0" w:rsidRPr="00A87F27" w:rsidRDefault="009F2B48">
          <w:pPr>
            <w:pStyle w:val="TOC2"/>
            <w:rPr>
              <w:rFonts w:eastAsiaTheme="minorEastAsia" w:cstheme="minorBidi"/>
              <w:b w:val="0"/>
              <w:bCs w:val="0"/>
              <w:lang w:eastAsia="en-GB"/>
            </w:rPr>
          </w:pPr>
          <w:hyperlink w:anchor="_Toc134957307" w:history="1">
            <w:r w:rsidR="003634B0" w:rsidRPr="00A87F27">
              <w:rPr>
                <w:rStyle w:val="Hyperlink"/>
                <w:b w:val="0"/>
                <w:bCs w:val="0"/>
              </w:rPr>
              <w:t>4.2.2 Findings Phase One</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_Toc134957307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48</w:t>
            </w:r>
            <w:r w:rsidR="003634B0" w:rsidRPr="00A87F27">
              <w:rPr>
                <w:b w:val="0"/>
                <w:bCs w:val="0"/>
                <w:webHidden/>
              </w:rPr>
              <w:fldChar w:fldCharType="end"/>
            </w:r>
          </w:hyperlink>
        </w:p>
        <w:p w14:paraId="443C8CCD" w14:textId="1B4CB88F" w:rsidR="003634B0" w:rsidRPr="00A87F27" w:rsidRDefault="009F2B48">
          <w:pPr>
            <w:pStyle w:val="TOC2"/>
            <w:rPr>
              <w:rFonts w:eastAsiaTheme="minorEastAsia" w:cstheme="minorBidi"/>
              <w:b w:val="0"/>
              <w:bCs w:val="0"/>
              <w:lang w:eastAsia="en-GB"/>
            </w:rPr>
          </w:pPr>
          <w:hyperlink w:anchor="_Toc134957308" w:history="1">
            <w:r w:rsidR="003634B0" w:rsidRPr="00A87F27">
              <w:rPr>
                <w:rStyle w:val="Hyperlink"/>
                <w:b w:val="0"/>
                <w:bCs w:val="0"/>
              </w:rPr>
              <w:t xml:space="preserve">4.3 Analysed Data Part </w:t>
            </w:r>
            <w:r w:rsidR="00AC2819">
              <w:rPr>
                <w:rStyle w:val="Hyperlink"/>
                <w:b w:val="0"/>
                <w:bCs w:val="0"/>
              </w:rPr>
              <w:t>Two</w:t>
            </w:r>
            <w:r w:rsidR="003634B0" w:rsidRPr="00A87F27">
              <w:rPr>
                <w:rStyle w:val="Hyperlink"/>
                <w:b w:val="0"/>
                <w:bCs w:val="0"/>
              </w:rPr>
              <w:t xml:space="preserve"> - Survey Results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_Toc134957308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51</w:t>
            </w:r>
            <w:r w:rsidR="003634B0" w:rsidRPr="00A87F27">
              <w:rPr>
                <w:b w:val="0"/>
                <w:bCs w:val="0"/>
                <w:webHidden/>
              </w:rPr>
              <w:fldChar w:fldCharType="end"/>
            </w:r>
          </w:hyperlink>
        </w:p>
        <w:p w14:paraId="61F27C19" w14:textId="4B292DC3" w:rsidR="003634B0" w:rsidRPr="00A87F27" w:rsidRDefault="009F2B48">
          <w:pPr>
            <w:pStyle w:val="TOC2"/>
            <w:rPr>
              <w:rFonts w:eastAsiaTheme="minorEastAsia" w:cstheme="minorBidi"/>
              <w:b w:val="0"/>
              <w:bCs w:val="0"/>
              <w:lang w:eastAsia="en-GB"/>
            </w:rPr>
          </w:pPr>
          <w:hyperlink w:anchor="_Toc134957309" w:history="1">
            <w:r w:rsidR="003634B0" w:rsidRPr="00A87F27">
              <w:rPr>
                <w:rStyle w:val="Hyperlink"/>
                <w:b w:val="0"/>
                <w:bCs w:val="0"/>
              </w:rPr>
              <w:t>4.4 Phase Two Concluding Remarks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_Toc134957309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70</w:t>
            </w:r>
            <w:r w:rsidR="003634B0" w:rsidRPr="00A87F27">
              <w:rPr>
                <w:b w:val="0"/>
                <w:bCs w:val="0"/>
                <w:webHidden/>
              </w:rPr>
              <w:fldChar w:fldCharType="end"/>
            </w:r>
          </w:hyperlink>
        </w:p>
        <w:p w14:paraId="2E8FACF1" w14:textId="1D71D981" w:rsidR="003634B0" w:rsidRPr="00A87F27" w:rsidRDefault="009F2B48">
          <w:pPr>
            <w:pStyle w:val="TOC2"/>
            <w:rPr>
              <w:rFonts w:eastAsiaTheme="minorEastAsia" w:cstheme="minorBidi"/>
              <w:b w:val="0"/>
              <w:bCs w:val="0"/>
              <w:lang w:eastAsia="en-GB"/>
            </w:rPr>
          </w:pPr>
          <w:hyperlink w:anchor="_Toc134957310" w:history="1">
            <w:r w:rsidR="003634B0" w:rsidRPr="00A87F27">
              <w:rPr>
                <w:rStyle w:val="Hyperlink"/>
                <w:b w:val="0"/>
                <w:bCs w:val="0"/>
              </w:rPr>
              <w:t>4.5 Summary</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_Toc134957310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71</w:t>
            </w:r>
            <w:r w:rsidR="003634B0" w:rsidRPr="00A87F27">
              <w:rPr>
                <w:b w:val="0"/>
                <w:bCs w:val="0"/>
                <w:webHidden/>
              </w:rPr>
              <w:fldChar w:fldCharType="end"/>
            </w:r>
          </w:hyperlink>
        </w:p>
        <w:p w14:paraId="58EA5591" w14:textId="66924725"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311" w:history="1">
            <w:r w:rsidR="003634B0" w:rsidRPr="00A87F27">
              <w:rPr>
                <w:rStyle w:val="Hyperlink"/>
                <w:noProof/>
              </w:rPr>
              <w:t>Chapter 5 – Discussion, Conclusion and Recommendations</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_Toc134957311 \h </w:instrText>
            </w:r>
            <w:r w:rsidR="003634B0" w:rsidRPr="00A87F27">
              <w:rPr>
                <w:noProof/>
                <w:webHidden/>
              </w:rPr>
            </w:r>
            <w:r w:rsidR="003634B0" w:rsidRPr="00A87F27">
              <w:rPr>
                <w:noProof/>
                <w:webHidden/>
              </w:rPr>
              <w:fldChar w:fldCharType="separate"/>
            </w:r>
            <w:r w:rsidR="00BC2F60" w:rsidRPr="00A87F27">
              <w:rPr>
                <w:noProof/>
                <w:webHidden/>
              </w:rPr>
              <w:t>73</w:t>
            </w:r>
            <w:r w:rsidR="003634B0" w:rsidRPr="00A87F27">
              <w:rPr>
                <w:noProof/>
                <w:webHidden/>
              </w:rPr>
              <w:fldChar w:fldCharType="end"/>
            </w:r>
          </w:hyperlink>
        </w:p>
        <w:p w14:paraId="30E18879" w14:textId="15409C17" w:rsidR="003634B0" w:rsidRPr="00A87F27" w:rsidRDefault="009F2B48">
          <w:pPr>
            <w:pStyle w:val="TOC2"/>
            <w:rPr>
              <w:rFonts w:eastAsiaTheme="minorEastAsia" w:cstheme="minorBidi"/>
              <w:b w:val="0"/>
              <w:bCs w:val="0"/>
              <w:lang w:eastAsia="en-GB"/>
            </w:rPr>
          </w:pPr>
          <w:hyperlink w:anchor="_Toc134957312" w:history="1">
            <w:r w:rsidR="003634B0" w:rsidRPr="00A87F27">
              <w:rPr>
                <w:rStyle w:val="Hyperlink"/>
                <w:b w:val="0"/>
                <w:bCs w:val="0"/>
              </w:rPr>
              <w:t>5.1 Discussion</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_Toc134957312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73</w:t>
            </w:r>
            <w:r w:rsidR="003634B0" w:rsidRPr="00A87F27">
              <w:rPr>
                <w:b w:val="0"/>
                <w:bCs w:val="0"/>
                <w:webHidden/>
              </w:rPr>
              <w:fldChar w:fldCharType="end"/>
            </w:r>
          </w:hyperlink>
        </w:p>
        <w:p w14:paraId="573D59E8" w14:textId="69146BBA" w:rsidR="003634B0" w:rsidRPr="00A87F27" w:rsidRDefault="009F2B48">
          <w:pPr>
            <w:pStyle w:val="TOC2"/>
            <w:rPr>
              <w:rFonts w:eastAsiaTheme="minorEastAsia" w:cstheme="minorBidi"/>
              <w:b w:val="0"/>
              <w:bCs w:val="0"/>
              <w:lang w:eastAsia="en-GB"/>
            </w:rPr>
          </w:pPr>
          <w:hyperlink w:anchor="_Toc134957313" w:history="1">
            <w:r w:rsidR="003634B0" w:rsidRPr="00A87F27">
              <w:rPr>
                <w:rStyle w:val="Hyperlink"/>
                <w:b w:val="0"/>
                <w:bCs w:val="0"/>
              </w:rPr>
              <w:t>5.2 Conclusion</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_Toc134957313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75</w:t>
            </w:r>
            <w:r w:rsidR="003634B0" w:rsidRPr="00A87F27">
              <w:rPr>
                <w:b w:val="0"/>
                <w:bCs w:val="0"/>
                <w:webHidden/>
              </w:rPr>
              <w:fldChar w:fldCharType="end"/>
            </w:r>
          </w:hyperlink>
        </w:p>
        <w:p w14:paraId="67AEEBDA" w14:textId="118D616A" w:rsidR="003634B0" w:rsidRPr="00A87F27" w:rsidRDefault="009F2B48">
          <w:pPr>
            <w:pStyle w:val="TOC2"/>
            <w:rPr>
              <w:rFonts w:eastAsiaTheme="minorEastAsia" w:cstheme="minorBidi"/>
              <w:b w:val="0"/>
              <w:bCs w:val="0"/>
              <w:lang w:eastAsia="en-GB"/>
            </w:rPr>
          </w:pPr>
          <w:hyperlink w:anchor="_Toc134957314" w:history="1">
            <w:r w:rsidR="003634B0" w:rsidRPr="00A87F27">
              <w:rPr>
                <w:rStyle w:val="Hyperlink"/>
                <w:b w:val="0"/>
                <w:bCs w:val="0"/>
              </w:rPr>
              <w:t>5.3 Recommendations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_Toc134957314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76</w:t>
            </w:r>
            <w:r w:rsidR="003634B0" w:rsidRPr="00A87F27">
              <w:rPr>
                <w:b w:val="0"/>
                <w:bCs w:val="0"/>
                <w:webHidden/>
              </w:rPr>
              <w:fldChar w:fldCharType="end"/>
            </w:r>
          </w:hyperlink>
        </w:p>
        <w:p w14:paraId="3C9AEA7B" w14:textId="4F88AEB9" w:rsidR="003634B0" w:rsidRPr="00A87F27" w:rsidRDefault="009F2B48">
          <w:pPr>
            <w:pStyle w:val="TOC2"/>
            <w:rPr>
              <w:rFonts w:eastAsiaTheme="minorEastAsia" w:cstheme="minorBidi"/>
              <w:b w:val="0"/>
              <w:bCs w:val="0"/>
              <w:lang w:eastAsia="en-GB"/>
            </w:rPr>
          </w:pPr>
          <w:hyperlink w:anchor="_Toc134957315" w:history="1">
            <w:r w:rsidR="003634B0" w:rsidRPr="00A87F27">
              <w:rPr>
                <w:rStyle w:val="Hyperlink"/>
                <w:b w:val="0"/>
                <w:bCs w:val="0"/>
              </w:rPr>
              <w:t>5.4 Opportunities for future research</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_Toc134957315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77</w:t>
            </w:r>
            <w:r w:rsidR="003634B0" w:rsidRPr="00A87F27">
              <w:rPr>
                <w:b w:val="0"/>
                <w:bCs w:val="0"/>
                <w:webHidden/>
              </w:rPr>
              <w:fldChar w:fldCharType="end"/>
            </w:r>
          </w:hyperlink>
        </w:p>
        <w:p w14:paraId="1E2233D2" w14:textId="6AF4C679"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316" w:history="1">
            <w:r w:rsidR="003634B0" w:rsidRPr="00A87F27">
              <w:rPr>
                <w:rStyle w:val="Hyperlink"/>
                <w:noProof/>
              </w:rPr>
              <w:t>Bibliography</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_Toc134957316 \h </w:instrText>
            </w:r>
            <w:r w:rsidR="003634B0" w:rsidRPr="00A87F27">
              <w:rPr>
                <w:noProof/>
                <w:webHidden/>
              </w:rPr>
            </w:r>
            <w:r w:rsidR="003634B0" w:rsidRPr="00A87F27">
              <w:rPr>
                <w:noProof/>
                <w:webHidden/>
              </w:rPr>
              <w:fldChar w:fldCharType="separate"/>
            </w:r>
            <w:r w:rsidR="00BC2F60" w:rsidRPr="00A87F27">
              <w:rPr>
                <w:noProof/>
                <w:webHidden/>
              </w:rPr>
              <w:t>78</w:t>
            </w:r>
            <w:r w:rsidR="003634B0" w:rsidRPr="00A87F27">
              <w:rPr>
                <w:noProof/>
                <w:webHidden/>
              </w:rPr>
              <w:fldChar w:fldCharType="end"/>
            </w:r>
          </w:hyperlink>
        </w:p>
        <w:p w14:paraId="212ACF8A" w14:textId="724E220D" w:rsidR="003634B0" w:rsidRPr="00A87F27" w:rsidRDefault="009F2B48">
          <w:pPr>
            <w:pStyle w:val="TOC1"/>
            <w:tabs>
              <w:tab w:val="right" w:leader="dot" w:pos="9016"/>
            </w:tabs>
            <w:rPr>
              <w:rFonts w:asciiTheme="minorHAnsi" w:eastAsiaTheme="minorEastAsia" w:hAnsiTheme="minorHAnsi"/>
              <w:noProof/>
              <w:sz w:val="22"/>
              <w:lang w:eastAsia="en-GB"/>
            </w:rPr>
          </w:pPr>
          <w:hyperlink w:anchor="_Toc134957317" w:history="1">
            <w:r w:rsidR="003634B0" w:rsidRPr="00A87F27">
              <w:rPr>
                <w:rStyle w:val="Hyperlink"/>
                <w:noProof/>
              </w:rPr>
              <w:t>Appendices</w:t>
            </w:r>
            <w:r w:rsidR="003634B0" w:rsidRPr="00A87F27">
              <w:rPr>
                <w:noProof/>
                <w:webHidden/>
              </w:rPr>
              <w:tab/>
            </w:r>
            <w:r w:rsidR="003634B0" w:rsidRPr="00A87F27">
              <w:rPr>
                <w:noProof/>
                <w:webHidden/>
              </w:rPr>
              <w:fldChar w:fldCharType="begin"/>
            </w:r>
            <w:r w:rsidR="003634B0" w:rsidRPr="00A87F27">
              <w:rPr>
                <w:noProof/>
                <w:webHidden/>
              </w:rPr>
              <w:instrText xml:space="preserve"> PAGEREF _Toc134957317 \h </w:instrText>
            </w:r>
            <w:r w:rsidR="003634B0" w:rsidRPr="00A87F27">
              <w:rPr>
                <w:noProof/>
                <w:webHidden/>
              </w:rPr>
            </w:r>
            <w:r w:rsidR="003634B0" w:rsidRPr="00A87F27">
              <w:rPr>
                <w:noProof/>
                <w:webHidden/>
              </w:rPr>
              <w:fldChar w:fldCharType="separate"/>
            </w:r>
            <w:r w:rsidR="00BC2F60" w:rsidRPr="00A87F27">
              <w:rPr>
                <w:noProof/>
                <w:webHidden/>
              </w:rPr>
              <w:t>88</w:t>
            </w:r>
            <w:r w:rsidR="003634B0" w:rsidRPr="00A87F27">
              <w:rPr>
                <w:noProof/>
                <w:webHidden/>
              </w:rPr>
              <w:fldChar w:fldCharType="end"/>
            </w:r>
          </w:hyperlink>
        </w:p>
        <w:p w14:paraId="0268A938" w14:textId="4DD9D95C" w:rsidR="003634B0" w:rsidRPr="00A87F27" w:rsidRDefault="009F2B48">
          <w:pPr>
            <w:pStyle w:val="TOC2"/>
            <w:rPr>
              <w:rFonts w:eastAsiaTheme="minorEastAsia" w:cstheme="minorBidi"/>
              <w:b w:val="0"/>
              <w:bCs w:val="0"/>
              <w:lang w:eastAsia="en-GB"/>
            </w:rPr>
          </w:pPr>
          <w:hyperlink w:anchor="_Toc134957318" w:history="1">
            <w:r w:rsidR="003634B0" w:rsidRPr="00A87F27">
              <w:rPr>
                <w:rStyle w:val="Hyperlink"/>
                <w:b w:val="0"/>
                <w:bCs w:val="0"/>
              </w:rPr>
              <w:t>Appendix 1 – UWTSD Ethics Form</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_Toc134957318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88</w:t>
            </w:r>
            <w:r w:rsidR="003634B0" w:rsidRPr="00A87F27">
              <w:rPr>
                <w:b w:val="0"/>
                <w:bCs w:val="0"/>
                <w:webHidden/>
              </w:rPr>
              <w:fldChar w:fldCharType="end"/>
            </w:r>
          </w:hyperlink>
        </w:p>
        <w:p w14:paraId="043072C8" w14:textId="58677F82" w:rsidR="003634B0" w:rsidRPr="00A87F27" w:rsidRDefault="009F2B48">
          <w:pPr>
            <w:pStyle w:val="TOC2"/>
            <w:rPr>
              <w:rFonts w:eastAsiaTheme="minorEastAsia" w:cstheme="minorBidi"/>
              <w:b w:val="0"/>
              <w:bCs w:val="0"/>
              <w:lang w:eastAsia="en-GB"/>
            </w:rPr>
          </w:pPr>
          <w:hyperlink w:anchor="_Toc134957319" w:history="1">
            <w:r w:rsidR="003634B0" w:rsidRPr="00A87F27">
              <w:rPr>
                <w:rStyle w:val="Hyperlink"/>
                <w:b w:val="0"/>
                <w:bCs w:val="0"/>
              </w:rPr>
              <w:t>Appendix 2 – Participant Survey Constables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_Toc134957319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106</w:t>
            </w:r>
            <w:r w:rsidR="003634B0" w:rsidRPr="00A87F27">
              <w:rPr>
                <w:b w:val="0"/>
                <w:bCs w:val="0"/>
                <w:webHidden/>
              </w:rPr>
              <w:fldChar w:fldCharType="end"/>
            </w:r>
          </w:hyperlink>
        </w:p>
        <w:p w14:paraId="51B0274B" w14:textId="18AAC27D" w:rsidR="003634B0" w:rsidRPr="00A87F27" w:rsidRDefault="009F2B48">
          <w:pPr>
            <w:pStyle w:val="TOC2"/>
            <w:rPr>
              <w:rFonts w:eastAsiaTheme="minorEastAsia" w:cstheme="minorBidi"/>
              <w:b w:val="0"/>
              <w:bCs w:val="0"/>
              <w:lang w:eastAsia="en-GB"/>
            </w:rPr>
          </w:pPr>
          <w:hyperlink w:anchor="_Toc134957320" w:history="1">
            <w:r w:rsidR="003634B0" w:rsidRPr="00A87F27">
              <w:rPr>
                <w:rStyle w:val="Hyperlink"/>
                <w:b w:val="0"/>
                <w:bCs w:val="0"/>
              </w:rPr>
              <w:t>Appendix 3 – Participant Survey Supervisors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_Toc134957320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110</w:t>
            </w:r>
            <w:r w:rsidR="003634B0" w:rsidRPr="00A87F27">
              <w:rPr>
                <w:b w:val="0"/>
                <w:bCs w:val="0"/>
                <w:webHidden/>
              </w:rPr>
              <w:fldChar w:fldCharType="end"/>
            </w:r>
          </w:hyperlink>
        </w:p>
        <w:p w14:paraId="6DE04166" w14:textId="7BB21E72" w:rsidR="003634B0" w:rsidRPr="00A87F27" w:rsidRDefault="009F2B48">
          <w:pPr>
            <w:pStyle w:val="TOC2"/>
            <w:rPr>
              <w:rFonts w:eastAsiaTheme="minorEastAsia" w:cstheme="minorBidi"/>
              <w:b w:val="0"/>
              <w:bCs w:val="0"/>
              <w:lang w:eastAsia="en-GB"/>
            </w:rPr>
          </w:pPr>
          <w:hyperlink w:anchor="_Toc134957321" w:history="1">
            <w:r w:rsidR="003634B0" w:rsidRPr="00A87F27">
              <w:rPr>
                <w:rStyle w:val="Hyperlink"/>
                <w:b w:val="0"/>
                <w:bCs w:val="0"/>
              </w:rPr>
              <w:t>Appendix 4 – Letter to Constable Participants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_Toc134957321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113</w:t>
            </w:r>
            <w:r w:rsidR="003634B0" w:rsidRPr="00A87F27">
              <w:rPr>
                <w:b w:val="0"/>
                <w:bCs w:val="0"/>
                <w:webHidden/>
              </w:rPr>
              <w:fldChar w:fldCharType="end"/>
            </w:r>
          </w:hyperlink>
        </w:p>
        <w:p w14:paraId="4F39DCD1" w14:textId="05C8F155" w:rsidR="003634B0" w:rsidRPr="00A87F27" w:rsidRDefault="009F2B48">
          <w:pPr>
            <w:pStyle w:val="TOC2"/>
            <w:rPr>
              <w:rFonts w:eastAsiaTheme="minorEastAsia" w:cstheme="minorBidi"/>
              <w:b w:val="0"/>
              <w:bCs w:val="0"/>
              <w:lang w:eastAsia="en-GB"/>
            </w:rPr>
          </w:pPr>
          <w:hyperlink w:anchor="_Toc134957322" w:history="1">
            <w:r w:rsidR="003634B0" w:rsidRPr="00A87F27">
              <w:rPr>
                <w:rStyle w:val="Hyperlink"/>
                <w:b w:val="0"/>
                <w:bCs w:val="0"/>
              </w:rPr>
              <w:t>Appendix 5 – Letter to Supervisory Participants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_Toc134957322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114</w:t>
            </w:r>
            <w:r w:rsidR="003634B0" w:rsidRPr="00A87F27">
              <w:rPr>
                <w:b w:val="0"/>
                <w:bCs w:val="0"/>
                <w:webHidden/>
              </w:rPr>
              <w:fldChar w:fldCharType="end"/>
            </w:r>
          </w:hyperlink>
        </w:p>
        <w:p w14:paraId="79D91404" w14:textId="3F3B2554" w:rsidR="003634B0" w:rsidRPr="00A87F27" w:rsidRDefault="009F2B48">
          <w:pPr>
            <w:pStyle w:val="TOC2"/>
            <w:rPr>
              <w:rFonts w:eastAsiaTheme="minorEastAsia" w:cstheme="minorBidi"/>
              <w:b w:val="0"/>
              <w:bCs w:val="0"/>
              <w:lang w:eastAsia="en-GB"/>
            </w:rPr>
          </w:pPr>
          <w:hyperlink w:anchor="_Toc134957323" w:history="1">
            <w:r w:rsidR="003634B0" w:rsidRPr="00A87F27">
              <w:rPr>
                <w:rStyle w:val="Hyperlink"/>
                <w:b w:val="0"/>
                <w:bCs w:val="0"/>
              </w:rPr>
              <w:t>Appendix 6 - Constable Survey Responses to Open Ended Questions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_Toc134957323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115</w:t>
            </w:r>
            <w:r w:rsidR="003634B0" w:rsidRPr="00A87F27">
              <w:rPr>
                <w:b w:val="0"/>
                <w:bCs w:val="0"/>
                <w:webHidden/>
              </w:rPr>
              <w:fldChar w:fldCharType="end"/>
            </w:r>
          </w:hyperlink>
        </w:p>
        <w:p w14:paraId="17E1D258" w14:textId="19A408FF" w:rsidR="003634B0" w:rsidRDefault="009F2B48">
          <w:pPr>
            <w:pStyle w:val="TOC2"/>
            <w:rPr>
              <w:rFonts w:eastAsiaTheme="minorEastAsia" w:cstheme="minorBidi"/>
              <w:b w:val="0"/>
              <w:bCs w:val="0"/>
              <w:lang w:eastAsia="en-GB"/>
            </w:rPr>
          </w:pPr>
          <w:hyperlink w:anchor="_Toc134957324" w:history="1">
            <w:r w:rsidR="003634B0" w:rsidRPr="00A87F27">
              <w:rPr>
                <w:rStyle w:val="Hyperlink"/>
                <w:b w:val="0"/>
                <w:bCs w:val="0"/>
              </w:rPr>
              <w:t>Appendix 7 – Supervisory Survey Responses to Open Ended Questions</w:t>
            </w:r>
            <w:r w:rsidR="003634B0" w:rsidRPr="00A87F27">
              <w:rPr>
                <w:b w:val="0"/>
                <w:bCs w:val="0"/>
                <w:webHidden/>
              </w:rPr>
              <w:tab/>
            </w:r>
            <w:r w:rsidR="003634B0" w:rsidRPr="00A87F27">
              <w:rPr>
                <w:b w:val="0"/>
                <w:bCs w:val="0"/>
                <w:webHidden/>
              </w:rPr>
              <w:fldChar w:fldCharType="begin"/>
            </w:r>
            <w:r w:rsidR="003634B0" w:rsidRPr="00A87F27">
              <w:rPr>
                <w:b w:val="0"/>
                <w:bCs w:val="0"/>
                <w:webHidden/>
              </w:rPr>
              <w:instrText xml:space="preserve"> PAGEREF _Toc134957324 \h </w:instrText>
            </w:r>
            <w:r w:rsidR="003634B0" w:rsidRPr="00A87F27">
              <w:rPr>
                <w:b w:val="0"/>
                <w:bCs w:val="0"/>
                <w:webHidden/>
              </w:rPr>
            </w:r>
            <w:r w:rsidR="003634B0" w:rsidRPr="00A87F27">
              <w:rPr>
                <w:b w:val="0"/>
                <w:bCs w:val="0"/>
                <w:webHidden/>
              </w:rPr>
              <w:fldChar w:fldCharType="separate"/>
            </w:r>
            <w:r w:rsidR="00BC2F60" w:rsidRPr="00A87F27">
              <w:rPr>
                <w:b w:val="0"/>
                <w:bCs w:val="0"/>
                <w:webHidden/>
              </w:rPr>
              <w:t>115</w:t>
            </w:r>
            <w:r w:rsidR="003634B0" w:rsidRPr="00A87F27">
              <w:rPr>
                <w:b w:val="0"/>
                <w:bCs w:val="0"/>
                <w:webHidden/>
              </w:rPr>
              <w:fldChar w:fldCharType="end"/>
            </w:r>
          </w:hyperlink>
        </w:p>
        <w:p w14:paraId="08200A11" w14:textId="4D4F3B3B" w:rsidR="00235669" w:rsidRDefault="00235669">
          <w:r>
            <w:rPr>
              <w:b/>
              <w:bCs/>
              <w:noProof/>
            </w:rPr>
            <w:fldChar w:fldCharType="end"/>
          </w:r>
        </w:p>
      </w:sdtContent>
    </w:sdt>
    <w:p w14:paraId="4913DEB3" w14:textId="77777777" w:rsidR="00E05136" w:rsidRDefault="00E05136" w:rsidP="00BF197E">
      <w:pPr>
        <w:rPr>
          <w:rFonts w:asciiTheme="majorHAnsi" w:hAnsiTheme="majorHAnsi" w:cstheme="majorHAnsi"/>
          <w:color w:val="0070C0"/>
          <w:sz w:val="32"/>
          <w:szCs w:val="32"/>
        </w:rPr>
      </w:pPr>
    </w:p>
    <w:p w14:paraId="0A51184E" w14:textId="77777777" w:rsidR="00E05136" w:rsidRDefault="00E05136" w:rsidP="00BF197E">
      <w:pPr>
        <w:rPr>
          <w:rFonts w:asciiTheme="majorHAnsi" w:hAnsiTheme="majorHAnsi" w:cstheme="majorHAnsi"/>
          <w:color w:val="0070C0"/>
          <w:sz w:val="32"/>
          <w:szCs w:val="32"/>
        </w:rPr>
      </w:pPr>
    </w:p>
    <w:p w14:paraId="7400B681" w14:textId="77777777" w:rsidR="00E05136" w:rsidRDefault="00E05136" w:rsidP="00BF197E">
      <w:pPr>
        <w:rPr>
          <w:rFonts w:asciiTheme="majorHAnsi" w:hAnsiTheme="majorHAnsi" w:cstheme="majorHAnsi"/>
          <w:color w:val="0070C0"/>
          <w:sz w:val="32"/>
          <w:szCs w:val="32"/>
        </w:rPr>
      </w:pPr>
    </w:p>
    <w:p w14:paraId="2702E8CE" w14:textId="77777777" w:rsidR="00E05136" w:rsidRDefault="00E05136" w:rsidP="00BF197E">
      <w:pPr>
        <w:rPr>
          <w:rFonts w:asciiTheme="majorHAnsi" w:hAnsiTheme="majorHAnsi" w:cstheme="majorHAnsi"/>
          <w:color w:val="0070C0"/>
          <w:sz w:val="32"/>
          <w:szCs w:val="32"/>
        </w:rPr>
      </w:pPr>
    </w:p>
    <w:p w14:paraId="526AC6BD" w14:textId="77777777" w:rsidR="00E05136" w:rsidRDefault="00E05136" w:rsidP="00BF197E">
      <w:pPr>
        <w:rPr>
          <w:rFonts w:asciiTheme="majorHAnsi" w:hAnsiTheme="majorHAnsi" w:cstheme="majorHAnsi"/>
          <w:color w:val="0070C0"/>
          <w:sz w:val="32"/>
          <w:szCs w:val="32"/>
        </w:rPr>
      </w:pPr>
    </w:p>
    <w:p w14:paraId="5BE7F7EB" w14:textId="77777777" w:rsidR="00E05136" w:rsidRDefault="00E05136" w:rsidP="00BF197E">
      <w:pPr>
        <w:rPr>
          <w:rFonts w:asciiTheme="majorHAnsi" w:hAnsiTheme="majorHAnsi" w:cstheme="majorHAnsi"/>
          <w:color w:val="0070C0"/>
          <w:sz w:val="32"/>
          <w:szCs w:val="32"/>
        </w:rPr>
      </w:pPr>
    </w:p>
    <w:p w14:paraId="52985943" w14:textId="77777777" w:rsidR="00E05136" w:rsidRDefault="00E05136" w:rsidP="00BF197E">
      <w:pPr>
        <w:rPr>
          <w:rFonts w:asciiTheme="majorHAnsi" w:hAnsiTheme="majorHAnsi" w:cstheme="majorHAnsi"/>
          <w:color w:val="0070C0"/>
          <w:sz w:val="32"/>
          <w:szCs w:val="32"/>
        </w:rPr>
      </w:pPr>
    </w:p>
    <w:p w14:paraId="128F6B63" w14:textId="77777777" w:rsidR="00E05136" w:rsidRDefault="00E05136" w:rsidP="00BF197E">
      <w:pPr>
        <w:rPr>
          <w:rFonts w:asciiTheme="majorHAnsi" w:hAnsiTheme="majorHAnsi" w:cstheme="majorHAnsi"/>
          <w:color w:val="0070C0"/>
          <w:sz w:val="32"/>
          <w:szCs w:val="32"/>
        </w:rPr>
      </w:pPr>
    </w:p>
    <w:p w14:paraId="53FD497F" w14:textId="77777777" w:rsidR="00E05136" w:rsidRDefault="00E05136" w:rsidP="00BF197E">
      <w:pPr>
        <w:rPr>
          <w:rFonts w:asciiTheme="majorHAnsi" w:hAnsiTheme="majorHAnsi" w:cstheme="majorHAnsi"/>
          <w:color w:val="0070C0"/>
          <w:sz w:val="32"/>
          <w:szCs w:val="32"/>
        </w:rPr>
      </w:pPr>
    </w:p>
    <w:p w14:paraId="286BAC85" w14:textId="231767FE" w:rsidR="00BF197E" w:rsidRPr="00E41B49" w:rsidRDefault="00BF197E" w:rsidP="00BF197E">
      <w:pPr>
        <w:rPr>
          <w:rFonts w:asciiTheme="majorHAnsi" w:hAnsiTheme="majorHAnsi" w:cstheme="majorHAnsi"/>
          <w:color w:val="0070C0"/>
          <w:sz w:val="32"/>
          <w:szCs w:val="32"/>
        </w:rPr>
      </w:pPr>
      <w:r w:rsidRPr="00E41B49">
        <w:rPr>
          <w:rFonts w:asciiTheme="majorHAnsi" w:hAnsiTheme="majorHAnsi" w:cstheme="majorHAnsi"/>
          <w:color w:val="0070C0"/>
          <w:sz w:val="32"/>
          <w:szCs w:val="32"/>
        </w:rPr>
        <w:lastRenderedPageBreak/>
        <w:t>Table of Figures</w:t>
      </w:r>
    </w:p>
    <w:p w14:paraId="6128E845" w14:textId="6B5C7DE0" w:rsidR="00F550AF" w:rsidRDefault="00F550A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4181183" w:history="1">
        <w:r w:rsidRPr="00237661">
          <w:rPr>
            <w:rStyle w:val="Hyperlink"/>
            <w:noProof/>
          </w:rPr>
          <w:t>Figure 1- The Research Onion Saunders et al (2007)</w:t>
        </w:r>
        <w:r>
          <w:rPr>
            <w:noProof/>
            <w:webHidden/>
          </w:rPr>
          <w:tab/>
        </w:r>
        <w:r>
          <w:rPr>
            <w:noProof/>
            <w:webHidden/>
          </w:rPr>
          <w:fldChar w:fldCharType="begin"/>
        </w:r>
        <w:r>
          <w:rPr>
            <w:noProof/>
            <w:webHidden/>
          </w:rPr>
          <w:instrText xml:space="preserve"> PAGEREF _Toc134181183 \h </w:instrText>
        </w:r>
        <w:r>
          <w:rPr>
            <w:noProof/>
            <w:webHidden/>
          </w:rPr>
        </w:r>
        <w:r>
          <w:rPr>
            <w:noProof/>
            <w:webHidden/>
          </w:rPr>
          <w:fldChar w:fldCharType="separate"/>
        </w:r>
        <w:r w:rsidR="00CB4E1B">
          <w:rPr>
            <w:noProof/>
            <w:webHidden/>
          </w:rPr>
          <w:t>31</w:t>
        </w:r>
        <w:r>
          <w:rPr>
            <w:noProof/>
            <w:webHidden/>
          </w:rPr>
          <w:fldChar w:fldCharType="end"/>
        </w:r>
      </w:hyperlink>
    </w:p>
    <w:p w14:paraId="79638C3C" w14:textId="38F9CE47" w:rsidR="00F550AF" w:rsidRDefault="009F2B48">
      <w:pPr>
        <w:pStyle w:val="TableofFigures"/>
        <w:tabs>
          <w:tab w:val="right" w:leader="dot" w:pos="9016"/>
        </w:tabs>
        <w:rPr>
          <w:rFonts w:eastAsiaTheme="minorEastAsia"/>
          <w:noProof/>
          <w:lang w:eastAsia="en-GB"/>
        </w:rPr>
      </w:pPr>
      <w:hyperlink w:anchor="_Toc134181184" w:history="1">
        <w:r w:rsidR="00F550AF" w:rsidRPr="00237661">
          <w:rPr>
            <w:rStyle w:val="Hyperlink"/>
            <w:noProof/>
          </w:rPr>
          <w:t>Figure 2 - Current Workload (T) Cohort</w:t>
        </w:r>
        <w:r w:rsidR="00F550AF">
          <w:rPr>
            <w:noProof/>
            <w:webHidden/>
          </w:rPr>
          <w:tab/>
        </w:r>
        <w:r w:rsidR="00F550AF">
          <w:rPr>
            <w:noProof/>
            <w:webHidden/>
          </w:rPr>
          <w:fldChar w:fldCharType="begin"/>
        </w:r>
        <w:r w:rsidR="00F550AF">
          <w:rPr>
            <w:noProof/>
            <w:webHidden/>
          </w:rPr>
          <w:instrText xml:space="preserve"> PAGEREF _Toc134181184 \h </w:instrText>
        </w:r>
        <w:r w:rsidR="00F550AF">
          <w:rPr>
            <w:noProof/>
            <w:webHidden/>
          </w:rPr>
        </w:r>
        <w:r w:rsidR="00F550AF">
          <w:rPr>
            <w:noProof/>
            <w:webHidden/>
          </w:rPr>
          <w:fldChar w:fldCharType="separate"/>
        </w:r>
        <w:r w:rsidR="00CB4E1B">
          <w:rPr>
            <w:noProof/>
            <w:webHidden/>
          </w:rPr>
          <w:t>42</w:t>
        </w:r>
        <w:r w:rsidR="00F550AF">
          <w:rPr>
            <w:noProof/>
            <w:webHidden/>
          </w:rPr>
          <w:fldChar w:fldCharType="end"/>
        </w:r>
      </w:hyperlink>
    </w:p>
    <w:p w14:paraId="7B07CC95" w14:textId="4A20E346" w:rsidR="00F550AF" w:rsidRDefault="009F2B48">
      <w:pPr>
        <w:pStyle w:val="TableofFigures"/>
        <w:tabs>
          <w:tab w:val="right" w:leader="dot" w:pos="9016"/>
        </w:tabs>
        <w:rPr>
          <w:rFonts w:eastAsiaTheme="minorEastAsia"/>
          <w:noProof/>
          <w:lang w:eastAsia="en-GB"/>
        </w:rPr>
      </w:pPr>
      <w:hyperlink w:anchor="_Toc134181185" w:history="1">
        <w:r w:rsidR="00F550AF" w:rsidRPr="00237661">
          <w:rPr>
            <w:rStyle w:val="Hyperlink"/>
            <w:noProof/>
          </w:rPr>
          <w:t>Figure 3 - Current Workload (E) Cohort</w:t>
        </w:r>
        <w:r w:rsidR="00F550AF">
          <w:rPr>
            <w:noProof/>
            <w:webHidden/>
          </w:rPr>
          <w:tab/>
        </w:r>
        <w:r w:rsidR="00F550AF">
          <w:rPr>
            <w:noProof/>
            <w:webHidden/>
          </w:rPr>
          <w:fldChar w:fldCharType="begin"/>
        </w:r>
        <w:r w:rsidR="00F550AF">
          <w:rPr>
            <w:noProof/>
            <w:webHidden/>
          </w:rPr>
          <w:instrText xml:space="preserve"> PAGEREF _Toc134181185 \h </w:instrText>
        </w:r>
        <w:r w:rsidR="00F550AF">
          <w:rPr>
            <w:noProof/>
            <w:webHidden/>
          </w:rPr>
        </w:r>
        <w:r w:rsidR="00F550AF">
          <w:rPr>
            <w:noProof/>
            <w:webHidden/>
          </w:rPr>
          <w:fldChar w:fldCharType="separate"/>
        </w:r>
        <w:r w:rsidR="00CB4E1B">
          <w:rPr>
            <w:noProof/>
            <w:webHidden/>
          </w:rPr>
          <w:t>42</w:t>
        </w:r>
        <w:r w:rsidR="00F550AF">
          <w:rPr>
            <w:noProof/>
            <w:webHidden/>
          </w:rPr>
          <w:fldChar w:fldCharType="end"/>
        </w:r>
      </w:hyperlink>
    </w:p>
    <w:p w14:paraId="75407AD1" w14:textId="427D57E2" w:rsidR="00F550AF" w:rsidRDefault="009F2B48">
      <w:pPr>
        <w:pStyle w:val="TableofFigures"/>
        <w:tabs>
          <w:tab w:val="right" w:leader="dot" w:pos="9016"/>
        </w:tabs>
        <w:rPr>
          <w:rFonts w:eastAsiaTheme="minorEastAsia"/>
          <w:noProof/>
          <w:lang w:eastAsia="en-GB"/>
        </w:rPr>
      </w:pPr>
      <w:hyperlink w:anchor="_Toc134181186" w:history="1">
        <w:r w:rsidR="00F550AF" w:rsidRPr="00237661">
          <w:rPr>
            <w:rStyle w:val="Hyperlink"/>
            <w:noProof/>
          </w:rPr>
          <w:t>Figure 4 - Current Workload (S) Cohort</w:t>
        </w:r>
        <w:r w:rsidR="00F550AF">
          <w:rPr>
            <w:noProof/>
            <w:webHidden/>
          </w:rPr>
          <w:tab/>
        </w:r>
        <w:r w:rsidR="00F550AF">
          <w:rPr>
            <w:noProof/>
            <w:webHidden/>
          </w:rPr>
          <w:fldChar w:fldCharType="begin"/>
        </w:r>
        <w:r w:rsidR="00F550AF">
          <w:rPr>
            <w:noProof/>
            <w:webHidden/>
          </w:rPr>
          <w:instrText xml:space="preserve"> PAGEREF _Toc134181186 \h </w:instrText>
        </w:r>
        <w:r w:rsidR="00F550AF">
          <w:rPr>
            <w:noProof/>
            <w:webHidden/>
          </w:rPr>
        </w:r>
        <w:r w:rsidR="00F550AF">
          <w:rPr>
            <w:noProof/>
            <w:webHidden/>
          </w:rPr>
          <w:fldChar w:fldCharType="separate"/>
        </w:r>
        <w:r w:rsidR="00CB4E1B">
          <w:rPr>
            <w:noProof/>
            <w:webHidden/>
          </w:rPr>
          <w:t>43</w:t>
        </w:r>
        <w:r w:rsidR="00F550AF">
          <w:rPr>
            <w:noProof/>
            <w:webHidden/>
          </w:rPr>
          <w:fldChar w:fldCharType="end"/>
        </w:r>
      </w:hyperlink>
    </w:p>
    <w:p w14:paraId="45B4AC85" w14:textId="12A9C5B3" w:rsidR="00F550AF" w:rsidRDefault="009F2B48">
      <w:pPr>
        <w:pStyle w:val="TableofFigures"/>
        <w:tabs>
          <w:tab w:val="right" w:leader="dot" w:pos="9016"/>
        </w:tabs>
        <w:rPr>
          <w:rFonts w:eastAsiaTheme="minorEastAsia"/>
          <w:noProof/>
          <w:lang w:eastAsia="en-GB"/>
        </w:rPr>
      </w:pPr>
      <w:hyperlink w:anchor="_Toc134181187" w:history="1">
        <w:r w:rsidR="00F550AF" w:rsidRPr="00237661">
          <w:rPr>
            <w:rStyle w:val="Hyperlink"/>
            <w:noProof/>
          </w:rPr>
          <w:t>Figure 5 - Timeliness of Investigations (T) Pathway</w:t>
        </w:r>
        <w:r w:rsidR="00F550AF">
          <w:rPr>
            <w:noProof/>
            <w:webHidden/>
          </w:rPr>
          <w:tab/>
        </w:r>
        <w:r w:rsidR="00F550AF">
          <w:rPr>
            <w:noProof/>
            <w:webHidden/>
          </w:rPr>
          <w:fldChar w:fldCharType="begin"/>
        </w:r>
        <w:r w:rsidR="00F550AF">
          <w:rPr>
            <w:noProof/>
            <w:webHidden/>
          </w:rPr>
          <w:instrText xml:space="preserve"> PAGEREF _Toc134181187 \h </w:instrText>
        </w:r>
        <w:r w:rsidR="00F550AF">
          <w:rPr>
            <w:noProof/>
            <w:webHidden/>
          </w:rPr>
        </w:r>
        <w:r w:rsidR="00F550AF">
          <w:rPr>
            <w:noProof/>
            <w:webHidden/>
          </w:rPr>
          <w:fldChar w:fldCharType="separate"/>
        </w:r>
        <w:r w:rsidR="00CB4E1B">
          <w:rPr>
            <w:noProof/>
            <w:webHidden/>
          </w:rPr>
          <w:t>44</w:t>
        </w:r>
        <w:r w:rsidR="00F550AF">
          <w:rPr>
            <w:noProof/>
            <w:webHidden/>
          </w:rPr>
          <w:fldChar w:fldCharType="end"/>
        </w:r>
      </w:hyperlink>
    </w:p>
    <w:p w14:paraId="3F4B4940" w14:textId="4DC670ED" w:rsidR="00F550AF" w:rsidRDefault="009F2B48">
      <w:pPr>
        <w:pStyle w:val="TableofFigures"/>
        <w:tabs>
          <w:tab w:val="right" w:leader="dot" w:pos="9016"/>
        </w:tabs>
        <w:rPr>
          <w:rFonts w:eastAsiaTheme="minorEastAsia"/>
          <w:noProof/>
          <w:lang w:eastAsia="en-GB"/>
        </w:rPr>
      </w:pPr>
      <w:hyperlink w:anchor="_Toc134181188" w:history="1">
        <w:r w:rsidR="00F550AF" w:rsidRPr="00237661">
          <w:rPr>
            <w:rStyle w:val="Hyperlink"/>
            <w:noProof/>
          </w:rPr>
          <w:t>Figure 6 - Timeliness of Investigations (E) Pathway</w:t>
        </w:r>
        <w:r w:rsidR="00F550AF">
          <w:rPr>
            <w:noProof/>
            <w:webHidden/>
          </w:rPr>
          <w:tab/>
        </w:r>
        <w:r w:rsidR="00F550AF">
          <w:rPr>
            <w:noProof/>
            <w:webHidden/>
          </w:rPr>
          <w:fldChar w:fldCharType="begin"/>
        </w:r>
        <w:r w:rsidR="00F550AF">
          <w:rPr>
            <w:noProof/>
            <w:webHidden/>
          </w:rPr>
          <w:instrText xml:space="preserve"> PAGEREF _Toc134181188 \h </w:instrText>
        </w:r>
        <w:r w:rsidR="00F550AF">
          <w:rPr>
            <w:noProof/>
            <w:webHidden/>
          </w:rPr>
        </w:r>
        <w:r w:rsidR="00F550AF">
          <w:rPr>
            <w:noProof/>
            <w:webHidden/>
          </w:rPr>
          <w:fldChar w:fldCharType="separate"/>
        </w:r>
        <w:r w:rsidR="00CB4E1B">
          <w:rPr>
            <w:noProof/>
            <w:webHidden/>
          </w:rPr>
          <w:t>44</w:t>
        </w:r>
        <w:r w:rsidR="00F550AF">
          <w:rPr>
            <w:noProof/>
            <w:webHidden/>
          </w:rPr>
          <w:fldChar w:fldCharType="end"/>
        </w:r>
      </w:hyperlink>
    </w:p>
    <w:p w14:paraId="4645FB69" w14:textId="49BE30FD" w:rsidR="00F550AF" w:rsidRDefault="009F2B48">
      <w:pPr>
        <w:pStyle w:val="TableofFigures"/>
        <w:tabs>
          <w:tab w:val="right" w:leader="dot" w:pos="9016"/>
        </w:tabs>
        <w:rPr>
          <w:rFonts w:eastAsiaTheme="minorEastAsia"/>
          <w:noProof/>
          <w:lang w:eastAsia="en-GB"/>
        </w:rPr>
      </w:pPr>
      <w:hyperlink w:anchor="_Toc134181189" w:history="1">
        <w:r w:rsidR="00F550AF" w:rsidRPr="00237661">
          <w:rPr>
            <w:rStyle w:val="Hyperlink"/>
            <w:noProof/>
          </w:rPr>
          <w:t>Figure 7 - Timeliness of Investigations (S) Pathway</w:t>
        </w:r>
        <w:r w:rsidR="00F550AF">
          <w:rPr>
            <w:noProof/>
            <w:webHidden/>
          </w:rPr>
          <w:tab/>
        </w:r>
        <w:r w:rsidR="00F550AF">
          <w:rPr>
            <w:noProof/>
            <w:webHidden/>
          </w:rPr>
          <w:fldChar w:fldCharType="begin"/>
        </w:r>
        <w:r w:rsidR="00F550AF">
          <w:rPr>
            <w:noProof/>
            <w:webHidden/>
          </w:rPr>
          <w:instrText xml:space="preserve"> PAGEREF _Toc134181189 \h </w:instrText>
        </w:r>
        <w:r w:rsidR="00F550AF">
          <w:rPr>
            <w:noProof/>
            <w:webHidden/>
          </w:rPr>
        </w:r>
        <w:r w:rsidR="00F550AF">
          <w:rPr>
            <w:noProof/>
            <w:webHidden/>
          </w:rPr>
          <w:fldChar w:fldCharType="separate"/>
        </w:r>
        <w:r w:rsidR="00CB4E1B">
          <w:rPr>
            <w:noProof/>
            <w:webHidden/>
          </w:rPr>
          <w:t>44</w:t>
        </w:r>
        <w:r w:rsidR="00F550AF">
          <w:rPr>
            <w:noProof/>
            <w:webHidden/>
          </w:rPr>
          <w:fldChar w:fldCharType="end"/>
        </w:r>
      </w:hyperlink>
    </w:p>
    <w:p w14:paraId="05CAB8D9" w14:textId="28835991" w:rsidR="00F550AF" w:rsidRDefault="009F2B48">
      <w:pPr>
        <w:pStyle w:val="TableofFigures"/>
        <w:tabs>
          <w:tab w:val="right" w:leader="dot" w:pos="9016"/>
        </w:tabs>
        <w:rPr>
          <w:rFonts w:eastAsiaTheme="minorEastAsia"/>
          <w:noProof/>
          <w:lang w:eastAsia="en-GB"/>
        </w:rPr>
      </w:pPr>
      <w:hyperlink w:anchor="_Toc134181190" w:history="1">
        <w:r w:rsidR="00F550AF" w:rsidRPr="00237661">
          <w:rPr>
            <w:rStyle w:val="Hyperlink"/>
            <w:noProof/>
          </w:rPr>
          <w:t>Figure 8 - Positive Outcomes, Combined Pathways</w:t>
        </w:r>
        <w:r w:rsidR="00F550AF">
          <w:rPr>
            <w:noProof/>
            <w:webHidden/>
          </w:rPr>
          <w:tab/>
        </w:r>
        <w:r w:rsidR="00F550AF">
          <w:rPr>
            <w:noProof/>
            <w:webHidden/>
          </w:rPr>
          <w:fldChar w:fldCharType="begin"/>
        </w:r>
        <w:r w:rsidR="00F550AF">
          <w:rPr>
            <w:noProof/>
            <w:webHidden/>
          </w:rPr>
          <w:instrText xml:space="preserve"> PAGEREF _Toc134181190 \h </w:instrText>
        </w:r>
        <w:r w:rsidR="00F550AF">
          <w:rPr>
            <w:noProof/>
            <w:webHidden/>
          </w:rPr>
        </w:r>
        <w:r w:rsidR="00F550AF">
          <w:rPr>
            <w:noProof/>
            <w:webHidden/>
          </w:rPr>
          <w:fldChar w:fldCharType="separate"/>
        </w:r>
        <w:r w:rsidR="00CB4E1B">
          <w:rPr>
            <w:noProof/>
            <w:webHidden/>
          </w:rPr>
          <w:t>45</w:t>
        </w:r>
        <w:r w:rsidR="00F550AF">
          <w:rPr>
            <w:noProof/>
            <w:webHidden/>
          </w:rPr>
          <w:fldChar w:fldCharType="end"/>
        </w:r>
      </w:hyperlink>
    </w:p>
    <w:p w14:paraId="4D221E2B" w14:textId="43E38823" w:rsidR="00F550AF" w:rsidRDefault="009F2B48">
      <w:pPr>
        <w:pStyle w:val="TableofFigures"/>
        <w:tabs>
          <w:tab w:val="right" w:leader="dot" w:pos="9016"/>
        </w:tabs>
        <w:rPr>
          <w:rFonts w:eastAsiaTheme="minorEastAsia"/>
          <w:noProof/>
          <w:lang w:eastAsia="en-GB"/>
        </w:rPr>
      </w:pPr>
      <w:hyperlink w:anchor="_Toc134181191" w:history="1">
        <w:r w:rsidR="00F550AF" w:rsidRPr="00237661">
          <w:rPr>
            <w:rStyle w:val="Hyperlink"/>
            <w:noProof/>
          </w:rPr>
          <w:t>Figure 9 - Case File Deficiencies at Primary Submission, Combined Pathways</w:t>
        </w:r>
        <w:r w:rsidR="00F550AF">
          <w:rPr>
            <w:noProof/>
            <w:webHidden/>
          </w:rPr>
          <w:tab/>
        </w:r>
        <w:r w:rsidR="00F550AF">
          <w:rPr>
            <w:noProof/>
            <w:webHidden/>
          </w:rPr>
          <w:fldChar w:fldCharType="begin"/>
        </w:r>
        <w:r w:rsidR="00F550AF">
          <w:rPr>
            <w:noProof/>
            <w:webHidden/>
          </w:rPr>
          <w:instrText xml:space="preserve"> PAGEREF _Toc134181191 \h </w:instrText>
        </w:r>
        <w:r w:rsidR="00F550AF">
          <w:rPr>
            <w:noProof/>
            <w:webHidden/>
          </w:rPr>
        </w:r>
        <w:r w:rsidR="00F550AF">
          <w:rPr>
            <w:noProof/>
            <w:webHidden/>
          </w:rPr>
          <w:fldChar w:fldCharType="separate"/>
        </w:r>
        <w:r w:rsidR="00CB4E1B">
          <w:rPr>
            <w:noProof/>
            <w:webHidden/>
          </w:rPr>
          <w:t>45</w:t>
        </w:r>
        <w:r w:rsidR="00F550AF">
          <w:rPr>
            <w:noProof/>
            <w:webHidden/>
          </w:rPr>
          <w:fldChar w:fldCharType="end"/>
        </w:r>
      </w:hyperlink>
    </w:p>
    <w:p w14:paraId="30EC4072" w14:textId="64075A17" w:rsidR="00F550AF" w:rsidRDefault="009F2B48">
      <w:pPr>
        <w:pStyle w:val="TableofFigures"/>
        <w:tabs>
          <w:tab w:val="right" w:leader="dot" w:pos="9016"/>
        </w:tabs>
        <w:rPr>
          <w:rFonts w:eastAsiaTheme="minorEastAsia"/>
          <w:noProof/>
          <w:lang w:eastAsia="en-GB"/>
        </w:rPr>
      </w:pPr>
      <w:hyperlink w:anchor="_Toc134181192" w:history="1">
        <w:r w:rsidR="00F550AF" w:rsidRPr="00237661">
          <w:rPr>
            <w:rStyle w:val="Hyperlink"/>
            <w:noProof/>
          </w:rPr>
          <w:t>Figure 10 - Victim Contact Compliance (T) Pathway</w:t>
        </w:r>
        <w:r w:rsidR="00F550AF">
          <w:rPr>
            <w:noProof/>
            <w:webHidden/>
          </w:rPr>
          <w:tab/>
        </w:r>
        <w:r w:rsidR="00F550AF">
          <w:rPr>
            <w:noProof/>
            <w:webHidden/>
          </w:rPr>
          <w:fldChar w:fldCharType="begin"/>
        </w:r>
        <w:r w:rsidR="00F550AF">
          <w:rPr>
            <w:noProof/>
            <w:webHidden/>
          </w:rPr>
          <w:instrText xml:space="preserve"> PAGEREF _Toc134181192 \h </w:instrText>
        </w:r>
        <w:r w:rsidR="00F550AF">
          <w:rPr>
            <w:noProof/>
            <w:webHidden/>
          </w:rPr>
        </w:r>
        <w:r w:rsidR="00F550AF">
          <w:rPr>
            <w:noProof/>
            <w:webHidden/>
          </w:rPr>
          <w:fldChar w:fldCharType="separate"/>
        </w:r>
        <w:r w:rsidR="00CB4E1B">
          <w:rPr>
            <w:noProof/>
            <w:webHidden/>
          </w:rPr>
          <w:t>46</w:t>
        </w:r>
        <w:r w:rsidR="00F550AF">
          <w:rPr>
            <w:noProof/>
            <w:webHidden/>
          </w:rPr>
          <w:fldChar w:fldCharType="end"/>
        </w:r>
      </w:hyperlink>
    </w:p>
    <w:p w14:paraId="727133AC" w14:textId="79122F3D" w:rsidR="00F550AF" w:rsidRDefault="009F2B48">
      <w:pPr>
        <w:pStyle w:val="TableofFigures"/>
        <w:tabs>
          <w:tab w:val="right" w:leader="dot" w:pos="9016"/>
        </w:tabs>
        <w:rPr>
          <w:rFonts w:eastAsiaTheme="minorEastAsia"/>
          <w:noProof/>
          <w:lang w:eastAsia="en-GB"/>
        </w:rPr>
      </w:pPr>
      <w:hyperlink w:anchor="_Toc134181193" w:history="1">
        <w:r w:rsidR="00F550AF" w:rsidRPr="00237661">
          <w:rPr>
            <w:rStyle w:val="Hyperlink"/>
            <w:noProof/>
          </w:rPr>
          <w:t>Figure 11 - Victim Contact Compliance (E) Pathway</w:t>
        </w:r>
        <w:r w:rsidR="00F550AF">
          <w:rPr>
            <w:noProof/>
            <w:webHidden/>
          </w:rPr>
          <w:tab/>
        </w:r>
        <w:r w:rsidR="00F550AF">
          <w:rPr>
            <w:noProof/>
            <w:webHidden/>
          </w:rPr>
          <w:fldChar w:fldCharType="begin"/>
        </w:r>
        <w:r w:rsidR="00F550AF">
          <w:rPr>
            <w:noProof/>
            <w:webHidden/>
          </w:rPr>
          <w:instrText xml:space="preserve"> PAGEREF _Toc134181193 \h </w:instrText>
        </w:r>
        <w:r w:rsidR="00F550AF">
          <w:rPr>
            <w:noProof/>
            <w:webHidden/>
          </w:rPr>
        </w:r>
        <w:r w:rsidR="00F550AF">
          <w:rPr>
            <w:noProof/>
            <w:webHidden/>
          </w:rPr>
          <w:fldChar w:fldCharType="separate"/>
        </w:r>
        <w:r w:rsidR="00CB4E1B">
          <w:rPr>
            <w:noProof/>
            <w:webHidden/>
          </w:rPr>
          <w:t>46</w:t>
        </w:r>
        <w:r w:rsidR="00F550AF">
          <w:rPr>
            <w:noProof/>
            <w:webHidden/>
          </w:rPr>
          <w:fldChar w:fldCharType="end"/>
        </w:r>
      </w:hyperlink>
    </w:p>
    <w:p w14:paraId="7BD83AA7" w14:textId="45A63CEB" w:rsidR="00F550AF" w:rsidRDefault="009F2B48">
      <w:pPr>
        <w:pStyle w:val="TableofFigures"/>
        <w:tabs>
          <w:tab w:val="right" w:leader="dot" w:pos="9016"/>
        </w:tabs>
        <w:rPr>
          <w:rFonts w:eastAsiaTheme="minorEastAsia"/>
          <w:noProof/>
          <w:lang w:eastAsia="en-GB"/>
        </w:rPr>
      </w:pPr>
      <w:hyperlink w:anchor="_Toc134181194" w:history="1">
        <w:r w:rsidR="00F550AF" w:rsidRPr="00237661">
          <w:rPr>
            <w:rStyle w:val="Hyperlink"/>
            <w:noProof/>
          </w:rPr>
          <w:t>Figure 12 - Victim Contact Compliance (S) Pathway</w:t>
        </w:r>
        <w:r w:rsidR="00F550AF">
          <w:rPr>
            <w:noProof/>
            <w:webHidden/>
          </w:rPr>
          <w:tab/>
        </w:r>
        <w:r w:rsidR="00F550AF">
          <w:rPr>
            <w:noProof/>
            <w:webHidden/>
          </w:rPr>
          <w:fldChar w:fldCharType="begin"/>
        </w:r>
        <w:r w:rsidR="00F550AF">
          <w:rPr>
            <w:noProof/>
            <w:webHidden/>
          </w:rPr>
          <w:instrText xml:space="preserve"> PAGEREF _Toc134181194 \h </w:instrText>
        </w:r>
        <w:r w:rsidR="00F550AF">
          <w:rPr>
            <w:noProof/>
            <w:webHidden/>
          </w:rPr>
        </w:r>
        <w:r w:rsidR="00F550AF">
          <w:rPr>
            <w:noProof/>
            <w:webHidden/>
          </w:rPr>
          <w:fldChar w:fldCharType="separate"/>
        </w:r>
        <w:r w:rsidR="00CB4E1B">
          <w:rPr>
            <w:noProof/>
            <w:webHidden/>
          </w:rPr>
          <w:t>47</w:t>
        </w:r>
        <w:r w:rsidR="00F550AF">
          <w:rPr>
            <w:noProof/>
            <w:webHidden/>
          </w:rPr>
          <w:fldChar w:fldCharType="end"/>
        </w:r>
      </w:hyperlink>
    </w:p>
    <w:p w14:paraId="314F0B89" w14:textId="4B9A5586" w:rsidR="00F550AF" w:rsidRDefault="009F2B48">
      <w:pPr>
        <w:pStyle w:val="TableofFigures"/>
        <w:tabs>
          <w:tab w:val="right" w:leader="dot" w:pos="9016"/>
        </w:tabs>
        <w:rPr>
          <w:rFonts w:eastAsiaTheme="minorEastAsia"/>
          <w:noProof/>
          <w:lang w:eastAsia="en-GB"/>
        </w:rPr>
      </w:pPr>
      <w:hyperlink w:anchor="_Toc134181195" w:history="1">
        <w:r w:rsidR="00F550AF" w:rsidRPr="00237661">
          <w:rPr>
            <w:rStyle w:val="Hyperlink"/>
            <w:noProof/>
          </w:rPr>
          <w:t>Figure 13 - Compliance with Victim Codes, Combined Pathways</w:t>
        </w:r>
        <w:r w:rsidR="00F550AF">
          <w:rPr>
            <w:noProof/>
            <w:webHidden/>
          </w:rPr>
          <w:tab/>
        </w:r>
        <w:r w:rsidR="00F550AF">
          <w:rPr>
            <w:noProof/>
            <w:webHidden/>
          </w:rPr>
          <w:fldChar w:fldCharType="begin"/>
        </w:r>
        <w:r w:rsidR="00F550AF">
          <w:rPr>
            <w:noProof/>
            <w:webHidden/>
          </w:rPr>
          <w:instrText xml:space="preserve"> PAGEREF _Toc134181195 \h </w:instrText>
        </w:r>
        <w:r w:rsidR="00F550AF">
          <w:rPr>
            <w:noProof/>
            <w:webHidden/>
          </w:rPr>
        </w:r>
        <w:r w:rsidR="00F550AF">
          <w:rPr>
            <w:noProof/>
            <w:webHidden/>
          </w:rPr>
          <w:fldChar w:fldCharType="separate"/>
        </w:r>
        <w:r w:rsidR="00CB4E1B">
          <w:rPr>
            <w:noProof/>
            <w:webHidden/>
          </w:rPr>
          <w:t>47</w:t>
        </w:r>
        <w:r w:rsidR="00F550AF">
          <w:rPr>
            <w:noProof/>
            <w:webHidden/>
          </w:rPr>
          <w:fldChar w:fldCharType="end"/>
        </w:r>
      </w:hyperlink>
    </w:p>
    <w:p w14:paraId="407A4BC7" w14:textId="0F78E897" w:rsidR="00F550AF" w:rsidRDefault="009F2B48">
      <w:pPr>
        <w:pStyle w:val="TableofFigures"/>
        <w:tabs>
          <w:tab w:val="right" w:leader="dot" w:pos="9016"/>
        </w:tabs>
        <w:rPr>
          <w:rFonts w:eastAsiaTheme="minorEastAsia"/>
          <w:noProof/>
          <w:lang w:eastAsia="en-GB"/>
        </w:rPr>
      </w:pPr>
      <w:hyperlink w:anchor="_Toc134181196" w:history="1">
        <w:r w:rsidR="00F550AF" w:rsidRPr="00237661">
          <w:rPr>
            <w:rStyle w:val="Hyperlink"/>
            <w:noProof/>
          </w:rPr>
          <w:t>Figure 14 - Crime Classifications, Combined</w:t>
        </w:r>
        <w:r w:rsidR="00F550AF">
          <w:rPr>
            <w:noProof/>
            <w:webHidden/>
          </w:rPr>
          <w:tab/>
        </w:r>
        <w:r w:rsidR="00F550AF">
          <w:rPr>
            <w:noProof/>
            <w:webHidden/>
          </w:rPr>
          <w:fldChar w:fldCharType="begin"/>
        </w:r>
        <w:r w:rsidR="00F550AF">
          <w:rPr>
            <w:noProof/>
            <w:webHidden/>
          </w:rPr>
          <w:instrText xml:space="preserve"> PAGEREF _Toc134181196 \h </w:instrText>
        </w:r>
        <w:r w:rsidR="00F550AF">
          <w:rPr>
            <w:noProof/>
            <w:webHidden/>
          </w:rPr>
        </w:r>
        <w:r w:rsidR="00F550AF">
          <w:rPr>
            <w:noProof/>
            <w:webHidden/>
          </w:rPr>
          <w:fldChar w:fldCharType="separate"/>
        </w:r>
        <w:r w:rsidR="00CB4E1B">
          <w:rPr>
            <w:noProof/>
            <w:webHidden/>
          </w:rPr>
          <w:t>49</w:t>
        </w:r>
        <w:r w:rsidR="00F550AF">
          <w:rPr>
            <w:noProof/>
            <w:webHidden/>
          </w:rPr>
          <w:fldChar w:fldCharType="end"/>
        </w:r>
      </w:hyperlink>
    </w:p>
    <w:p w14:paraId="2EB9F64C" w14:textId="3635BF35" w:rsidR="00F550AF" w:rsidRDefault="009F2B48">
      <w:pPr>
        <w:pStyle w:val="TableofFigures"/>
        <w:tabs>
          <w:tab w:val="right" w:leader="dot" w:pos="9016"/>
        </w:tabs>
        <w:rPr>
          <w:rFonts w:eastAsiaTheme="minorEastAsia"/>
          <w:noProof/>
          <w:lang w:eastAsia="en-GB"/>
        </w:rPr>
      </w:pPr>
      <w:hyperlink w:anchor="_Toc134181197" w:history="1">
        <w:r w:rsidR="00F550AF" w:rsidRPr="00237661">
          <w:rPr>
            <w:rStyle w:val="Hyperlink"/>
            <w:noProof/>
          </w:rPr>
          <w:t>Figure 15 - Survey Respondents</w:t>
        </w:r>
        <w:r w:rsidR="00F550AF">
          <w:rPr>
            <w:noProof/>
            <w:webHidden/>
          </w:rPr>
          <w:tab/>
        </w:r>
        <w:r w:rsidR="00F550AF">
          <w:rPr>
            <w:noProof/>
            <w:webHidden/>
          </w:rPr>
          <w:fldChar w:fldCharType="begin"/>
        </w:r>
        <w:r w:rsidR="00F550AF">
          <w:rPr>
            <w:noProof/>
            <w:webHidden/>
          </w:rPr>
          <w:instrText xml:space="preserve"> PAGEREF _Toc134181197 \h </w:instrText>
        </w:r>
        <w:r w:rsidR="00F550AF">
          <w:rPr>
            <w:noProof/>
            <w:webHidden/>
          </w:rPr>
        </w:r>
        <w:r w:rsidR="00F550AF">
          <w:rPr>
            <w:noProof/>
            <w:webHidden/>
          </w:rPr>
          <w:fldChar w:fldCharType="separate"/>
        </w:r>
        <w:r w:rsidR="00CB4E1B">
          <w:rPr>
            <w:noProof/>
            <w:webHidden/>
          </w:rPr>
          <w:t>51</w:t>
        </w:r>
        <w:r w:rsidR="00F550AF">
          <w:rPr>
            <w:noProof/>
            <w:webHidden/>
          </w:rPr>
          <w:fldChar w:fldCharType="end"/>
        </w:r>
      </w:hyperlink>
    </w:p>
    <w:p w14:paraId="2F2A95C1" w14:textId="462169F6" w:rsidR="00F550AF" w:rsidRDefault="009F2B48">
      <w:pPr>
        <w:pStyle w:val="TableofFigures"/>
        <w:tabs>
          <w:tab w:val="right" w:leader="dot" w:pos="9016"/>
        </w:tabs>
        <w:rPr>
          <w:rFonts w:eastAsiaTheme="minorEastAsia"/>
          <w:noProof/>
          <w:lang w:eastAsia="en-GB"/>
        </w:rPr>
      </w:pPr>
      <w:hyperlink w:anchor="_Toc134181198" w:history="1">
        <w:r w:rsidR="00F550AF" w:rsidRPr="00237661">
          <w:rPr>
            <w:rStyle w:val="Hyperlink"/>
            <w:noProof/>
          </w:rPr>
          <w:t>Figure 16 - Constable Length of Service</w:t>
        </w:r>
        <w:r w:rsidR="00F550AF">
          <w:rPr>
            <w:noProof/>
            <w:webHidden/>
          </w:rPr>
          <w:tab/>
        </w:r>
        <w:r w:rsidR="00F550AF">
          <w:rPr>
            <w:noProof/>
            <w:webHidden/>
          </w:rPr>
          <w:fldChar w:fldCharType="begin"/>
        </w:r>
        <w:r w:rsidR="00F550AF">
          <w:rPr>
            <w:noProof/>
            <w:webHidden/>
          </w:rPr>
          <w:instrText xml:space="preserve"> PAGEREF _Toc134181198 \h </w:instrText>
        </w:r>
        <w:r w:rsidR="00F550AF">
          <w:rPr>
            <w:noProof/>
            <w:webHidden/>
          </w:rPr>
        </w:r>
        <w:r w:rsidR="00F550AF">
          <w:rPr>
            <w:noProof/>
            <w:webHidden/>
          </w:rPr>
          <w:fldChar w:fldCharType="separate"/>
        </w:r>
        <w:r w:rsidR="00CB4E1B">
          <w:rPr>
            <w:noProof/>
            <w:webHidden/>
          </w:rPr>
          <w:t>51</w:t>
        </w:r>
        <w:r w:rsidR="00F550AF">
          <w:rPr>
            <w:noProof/>
            <w:webHidden/>
          </w:rPr>
          <w:fldChar w:fldCharType="end"/>
        </w:r>
      </w:hyperlink>
    </w:p>
    <w:p w14:paraId="0FBFE648" w14:textId="6EB2B310" w:rsidR="00F550AF" w:rsidRDefault="009F2B48">
      <w:pPr>
        <w:pStyle w:val="TableofFigures"/>
        <w:tabs>
          <w:tab w:val="right" w:leader="dot" w:pos="9016"/>
        </w:tabs>
        <w:rPr>
          <w:rFonts w:eastAsiaTheme="minorEastAsia"/>
          <w:noProof/>
          <w:lang w:eastAsia="en-GB"/>
        </w:rPr>
      </w:pPr>
      <w:hyperlink w:anchor="_Toc134181199" w:history="1">
        <w:r w:rsidR="00F550AF" w:rsidRPr="00237661">
          <w:rPr>
            <w:rStyle w:val="Hyperlink"/>
            <w:noProof/>
          </w:rPr>
          <w:t>Figure 17 - Constable - Time as Detective</w:t>
        </w:r>
        <w:r w:rsidR="00F550AF">
          <w:rPr>
            <w:noProof/>
            <w:webHidden/>
          </w:rPr>
          <w:tab/>
        </w:r>
        <w:r w:rsidR="00F550AF">
          <w:rPr>
            <w:noProof/>
            <w:webHidden/>
          </w:rPr>
          <w:fldChar w:fldCharType="begin"/>
        </w:r>
        <w:r w:rsidR="00F550AF">
          <w:rPr>
            <w:noProof/>
            <w:webHidden/>
          </w:rPr>
          <w:instrText xml:space="preserve"> PAGEREF _Toc134181199 \h </w:instrText>
        </w:r>
        <w:r w:rsidR="00F550AF">
          <w:rPr>
            <w:noProof/>
            <w:webHidden/>
          </w:rPr>
        </w:r>
        <w:r w:rsidR="00F550AF">
          <w:rPr>
            <w:noProof/>
            <w:webHidden/>
          </w:rPr>
          <w:fldChar w:fldCharType="separate"/>
        </w:r>
        <w:r w:rsidR="00CB4E1B">
          <w:rPr>
            <w:noProof/>
            <w:webHidden/>
          </w:rPr>
          <w:t>51</w:t>
        </w:r>
        <w:r w:rsidR="00F550AF">
          <w:rPr>
            <w:noProof/>
            <w:webHidden/>
          </w:rPr>
          <w:fldChar w:fldCharType="end"/>
        </w:r>
      </w:hyperlink>
    </w:p>
    <w:p w14:paraId="4FF2117A" w14:textId="1AF1EA39" w:rsidR="00F550AF" w:rsidRDefault="009F2B48">
      <w:pPr>
        <w:pStyle w:val="TableofFigures"/>
        <w:tabs>
          <w:tab w:val="right" w:leader="dot" w:pos="9016"/>
        </w:tabs>
        <w:rPr>
          <w:rFonts w:eastAsiaTheme="minorEastAsia"/>
          <w:noProof/>
          <w:lang w:eastAsia="en-GB"/>
        </w:rPr>
      </w:pPr>
      <w:hyperlink w:anchor="_Toc134181200" w:history="1">
        <w:r w:rsidR="00F550AF" w:rsidRPr="00237661">
          <w:rPr>
            <w:rStyle w:val="Hyperlink"/>
            <w:noProof/>
          </w:rPr>
          <w:t>Figure 18 - Supervisory Respondent by Rank</w:t>
        </w:r>
        <w:r w:rsidR="00F550AF">
          <w:rPr>
            <w:noProof/>
            <w:webHidden/>
          </w:rPr>
          <w:tab/>
        </w:r>
        <w:r w:rsidR="00F550AF">
          <w:rPr>
            <w:noProof/>
            <w:webHidden/>
          </w:rPr>
          <w:fldChar w:fldCharType="begin"/>
        </w:r>
        <w:r w:rsidR="00F550AF">
          <w:rPr>
            <w:noProof/>
            <w:webHidden/>
          </w:rPr>
          <w:instrText xml:space="preserve"> PAGEREF _Toc134181200 \h </w:instrText>
        </w:r>
        <w:r w:rsidR="00F550AF">
          <w:rPr>
            <w:noProof/>
            <w:webHidden/>
          </w:rPr>
        </w:r>
        <w:r w:rsidR="00F550AF">
          <w:rPr>
            <w:noProof/>
            <w:webHidden/>
          </w:rPr>
          <w:fldChar w:fldCharType="separate"/>
        </w:r>
        <w:r w:rsidR="00CB4E1B">
          <w:rPr>
            <w:noProof/>
            <w:webHidden/>
          </w:rPr>
          <w:t>52</w:t>
        </w:r>
        <w:r w:rsidR="00F550AF">
          <w:rPr>
            <w:noProof/>
            <w:webHidden/>
          </w:rPr>
          <w:fldChar w:fldCharType="end"/>
        </w:r>
      </w:hyperlink>
    </w:p>
    <w:p w14:paraId="14954D70" w14:textId="7504CAF4" w:rsidR="00F550AF" w:rsidRDefault="009F2B48">
      <w:pPr>
        <w:pStyle w:val="TableofFigures"/>
        <w:tabs>
          <w:tab w:val="right" w:leader="dot" w:pos="9016"/>
        </w:tabs>
        <w:rPr>
          <w:rFonts w:eastAsiaTheme="minorEastAsia"/>
          <w:noProof/>
          <w:lang w:eastAsia="en-GB"/>
        </w:rPr>
      </w:pPr>
      <w:hyperlink w:anchor="_Toc134181201" w:history="1">
        <w:r w:rsidR="00F550AF" w:rsidRPr="00237661">
          <w:rPr>
            <w:rStyle w:val="Hyperlink"/>
            <w:noProof/>
          </w:rPr>
          <w:t>Figure 19 - Constable with Prior Investigative Experience</w:t>
        </w:r>
        <w:r w:rsidR="00F550AF">
          <w:rPr>
            <w:noProof/>
            <w:webHidden/>
          </w:rPr>
          <w:tab/>
        </w:r>
        <w:r w:rsidR="00F550AF">
          <w:rPr>
            <w:noProof/>
            <w:webHidden/>
          </w:rPr>
          <w:fldChar w:fldCharType="begin"/>
        </w:r>
        <w:r w:rsidR="00F550AF">
          <w:rPr>
            <w:noProof/>
            <w:webHidden/>
          </w:rPr>
          <w:instrText xml:space="preserve"> PAGEREF _Toc134181201 \h </w:instrText>
        </w:r>
        <w:r w:rsidR="00F550AF">
          <w:rPr>
            <w:noProof/>
            <w:webHidden/>
          </w:rPr>
        </w:r>
        <w:r w:rsidR="00F550AF">
          <w:rPr>
            <w:noProof/>
            <w:webHidden/>
          </w:rPr>
          <w:fldChar w:fldCharType="separate"/>
        </w:r>
        <w:r w:rsidR="00CB4E1B">
          <w:rPr>
            <w:noProof/>
            <w:webHidden/>
          </w:rPr>
          <w:t>52</w:t>
        </w:r>
        <w:r w:rsidR="00F550AF">
          <w:rPr>
            <w:noProof/>
            <w:webHidden/>
          </w:rPr>
          <w:fldChar w:fldCharType="end"/>
        </w:r>
      </w:hyperlink>
    </w:p>
    <w:p w14:paraId="3EC88C8B" w14:textId="7553D2BB" w:rsidR="00F550AF" w:rsidRDefault="009F2B48">
      <w:pPr>
        <w:pStyle w:val="TableofFigures"/>
        <w:tabs>
          <w:tab w:val="right" w:leader="dot" w:pos="9016"/>
        </w:tabs>
        <w:rPr>
          <w:rFonts w:eastAsiaTheme="minorEastAsia"/>
          <w:noProof/>
          <w:lang w:eastAsia="en-GB"/>
        </w:rPr>
      </w:pPr>
      <w:hyperlink w:anchor="_Toc134181202" w:history="1">
        <w:r w:rsidR="00F550AF" w:rsidRPr="00237661">
          <w:rPr>
            <w:rStyle w:val="Hyperlink"/>
            <w:noProof/>
          </w:rPr>
          <w:t>Figure 20 - Constable Self-Assessment of Readiness</w:t>
        </w:r>
        <w:r w:rsidR="00F550AF">
          <w:rPr>
            <w:noProof/>
            <w:webHidden/>
          </w:rPr>
          <w:tab/>
        </w:r>
        <w:r w:rsidR="00F550AF">
          <w:rPr>
            <w:noProof/>
            <w:webHidden/>
          </w:rPr>
          <w:fldChar w:fldCharType="begin"/>
        </w:r>
        <w:r w:rsidR="00F550AF">
          <w:rPr>
            <w:noProof/>
            <w:webHidden/>
          </w:rPr>
          <w:instrText xml:space="preserve"> PAGEREF _Toc134181202 \h </w:instrText>
        </w:r>
        <w:r w:rsidR="00F550AF">
          <w:rPr>
            <w:noProof/>
            <w:webHidden/>
          </w:rPr>
        </w:r>
        <w:r w:rsidR="00F550AF">
          <w:rPr>
            <w:noProof/>
            <w:webHidden/>
          </w:rPr>
          <w:fldChar w:fldCharType="separate"/>
        </w:r>
        <w:r w:rsidR="00CB4E1B">
          <w:rPr>
            <w:noProof/>
            <w:webHidden/>
          </w:rPr>
          <w:t>52</w:t>
        </w:r>
        <w:r w:rsidR="00F550AF">
          <w:rPr>
            <w:noProof/>
            <w:webHidden/>
          </w:rPr>
          <w:fldChar w:fldCharType="end"/>
        </w:r>
      </w:hyperlink>
    </w:p>
    <w:p w14:paraId="2EC47595" w14:textId="3CBA576E" w:rsidR="00F550AF" w:rsidRDefault="009F2B48">
      <w:pPr>
        <w:pStyle w:val="TableofFigures"/>
        <w:tabs>
          <w:tab w:val="right" w:leader="dot" w:pos="9016"/>
        </w:tabs>
        <w:rPr>
          <w:rFonts w:eastAsiaTheme="minorEastAsia"/>
          <w:noProof/>
          <w:lang w:eastAsia="en-GB"/>
        </w:rPr>
      </w:pPr>
      <w:hyperlink w:anchor="_Toc134181203" w:history="1">
        <w:r w:rsidR="00F550AF" w:rsidRPr="00237661">
          <w:rPr>
            <w:rStyle w:val="Hyperlink"/>
            <w:noProof/>
          </w:rPr>
          <w:t>Figure 21 - Readiness by Function (E) Pathway</w:t>
        </w:r>
        <w:r w:rsidR="00F550AF">
          <w:rPr>
            <w:noProof/>
            <w:webHidden/>
          </w:rPr>
          <w:tab/>
        </w:r>
        <w:r w:rsidR="00F550AF">
          <w:rPr>
            <w:noProof/>
            <w:webHidden/>
          </w:rPr>
          <w:fldChar w:fldCharType="begin"/>
        </w:r>
        <w:r w:rsidR="00F550AF">
          <w:rPr>
            <w:noProof/>
            <w:webHidden/>
          </w:rPr>
          <w:instrText xml:space="preserve"> PAGEREF _Toc134181203 \h </w:instrText>
        </w:r>
        <w:r w:rsidR="00F550AF">
          <w:rPr>
            <w:noProof/>
            <w:webHidden/>
          </w:rPr>
        </w:r>
        <w:r w:rsidR="00F550AF">
          <w:rPr>
            <w:noProof/>
            <w:webHidden/>
          </w:rPr>
          <w:fldChar w:fldCharType="separate"/>
        </w:r>
        <w:r w:rsidR="00CB4E1B">
          <w:rPr>
            <w:noProof/>
            <w:webHidden/>
          </w:rPr>
          <w:t>53</w:t>
        </w:r>
        <w:r w:rsidR="00F550AF">
          <w:rPr>
            <w:noProof/>
            <w:webHidden/>
          </w:rPr>
          <w:fldChar w:fldCharType="end"/>
        </w:r>
      </w:hyperlink>
    </w:p>
    <w:p w14:paraId="41DF9ABD" w14:textId="7554842C" w:rsidR="00F550AF" w:rsidRDefault="009F2B48">
      <w:pPr>
        <w:pStyle w:val="TableofFigures"/>
        <w:tabs>
          <w:tab w:val="right" w:leader="dot" w:pos="9016"/>
        </w:tabs>
        <w:rPr>
          <w:rFonts w:eastAsiaTheme="minorEastAsia"/>
          <w:noProof/>
          <w:lang w:eastAsia="en-GB"/>
        </w:rPr>
      </w:pPr>
      <w:hyperlink w:anchor="_Toc134181204" w:history="1">
        <w:r w:rsidR="00F550AF" w:rsidRPr="00237661">
          <w:rPr>
            <w:rStyle w:val="Hyperlink"/>
            <w:noProof/>
          </w:rPr>
          <w:t>Figure 22 - Readiness by Function (S) Pathway</w:t>
        </w:r>
        <w:r w:rsidR="00F550AF">
          <w:rPr>
            <w:noProof/>
            <w:webHidden/>
          </w:rPr>
          <w:tab/>
        </w:r>
        <w:r w:rsidR="00F550AF">
          <w:rPr>
            <w:noProof/>
            <w:webHidden/>
          </w:rPr>
          <w:fldChar w:fldCharType="begin"/>
        </w:r>
        <w:r w:rsidR="00F550AF">
          <w:rPr>
            <w:noProof/>
            <w:webHidden/>
          </w:rPr>
          <w:instrText xml:space="preserve"> PAGEREF _Toc134181204 \h </w:instrText>
        </w:r>
        <w:r w:rsidR="00F550AF">
          <w:rPr>
            <w:noProof/>
            <w:webHidden/>
          </w:rPr>
        </w:r>
        <w:r w:rsidR="00F550AF">
          <w:rPr>
            <w:noProof/>
            <w:webHidden/>
          </w:rPr>
          <w:fldChar w:fldCharType="separate"/>
        </w:r>
        <w:r w:rsidR="00CB4E1B">
          <w:rPr>
            <w:noProof/>
            <w:webHidden/>
          </w:rPr>
          <w:t>54</w:t>
        </w:r>
        <w:r w:rsidR="00F550AF">
          <w:rPr>
            <w:noProof/>
            <w:webHidden/>
          </w:rPr>
          <w:fldChar w:fldCharType="end"/>
        </w:r>
      </w:hyperlink>
    </w:p>
    <w:p w14:paraId="3A4014AF" w14:textId="59FF45B4" w:rsidR="00F550AF" w:rsidRDefault="009F2B48">
      <w:pPr>
        <w:pStyle w:val="TableofFigures"/>
        <w:tabs>
          <w:tab w:val="right" w:leader="dot" w:pos="9016"/>
        </w:tabs>
        <w:rPr>
          <w:rFonts w:eastAsiaTheme="minorEastAsia"/>
          <w:noProof/>
          <w:lang w:eastAsia="en-GB"/>
        </w:rPr>
      </w:pPr>
      <w:hyperlink w:anchor="_Toc134181205" w:history="1">
        <w:r w:rsidR="00F550AF" w:rsidRPr="00237661">
          <w:rPr>
            <w:rStyle w:val="Hyperlink"/>
            <w:noProof/>
          </w:rPr>
          <w:t>Figure 23 - Readiness by Function (T) Pathway</w:t>
        </w:r>
        <w:r w:rsidR="00F550AF">
          <w:rPr>
            <w:noProof/>
            <w:webHidden/>
          </w:rPr>
          <w:tab/>
        </w:r>
        <w:r w:rsidR="00F550AF">
          <w:rPr>
            <w:noProof/>
            <w:webHidden/>
          </w:rPr>
          <w:fldChar w:fldCharType="begin"/>
        </w:r>
        <w:r w:rsidR="00F550AF">
          <w:rPr>
            <w:noProof/>
            <w:webHidden/>
          </w:rPr>
          <w:instrText xml:space="preserve"> PAGEREF _Toc134181205 \h </w:instrText>
        </w:r>
        <w:r w:rsidR="00F550AF">
          <w:rPr>
            <w:noProof/>
            <w:webHidden/>
          </w:rPr>
        </w:r>
        <w:r w:rsidR="00F550AF">
          <w:rPr>
            <w:noProof/>
            <w:webHidden/>
          </w:rPr>
          <w:fldChar w:fldCharType="separate"/>
        </w:r>
        <w:r w:rsidR="00CB4E1B">
          <w:rPr>
            <w:noProof/>
            <w:webHidden/>
          </w:rPr>
          <w:t>54</w:t>
        </w:r>
        <w:r w:rsidR="00F550AF">
          <w:rPr>
            <w:noProof/>
            <w:webHidden/>
          </w:rPr>
          <w:fldChar w:fldCharType="end"/>
        </w:r>
      </w:hyperlink>
    </w:p>
    <w:p w14:paraId="4766571D" w14:textId="7EEC7E31" w:rsidR="00F550AF" w:rsidRDefault="009F2B48">
      <w:pPr>
        <w:pStyle w:val="TableofFigures"/>
        <w:tabs>
          <w:tab w:val="right" w:leader="dot" w:pos="9016"/>
        </w:tabs>
        <w:rPr>
          <w:rFonts w:eastAsiaTheme="minorEastAsia"/>
          <w:noProof/>
          <w:lang w:eastAsia="en-GB"/>
        </w:rPr>
      </w:pPr>
      <w:hyperlink w:anchor="_Toc134181206" w:history="1">
        <w:r w:rsidR="00F550AF" w:rsidRPr="00237661">
          <w:rPr>
            <w:rStyle w:val="Hyperlink"/>
            <w:noProof/>
          </w:rPr>
          <w:t>Figure 24 - Academic Value Assessment (E) Pathway</w:t>
        </w:r>
        <w:r w:rsidR="00F550AF">
          <w:rPr>
            <w:noProof/>
            <w:webHidden/>
          </w:rPr>
          <w:tab/>
        </w:r>
        <w:r w:rsidR="00F550AF">
          <w:rPr>
            <w:noProof/>
            <w:webHidden/>
          </w:rPr>
          <w:fldChar w:fldCharType="begin"/>
        </w:r>
        <w:r w:rsidR="00F550AF">
          <w:rPr>
            <w:noProof/>
            <w:webHidden/>
          </w:rPr>
          <w:instrText xml:space="preserve"> PAGEREF _Toc134181206 \h </w:instrText>
        </w:r>
        <w:r w:rsidR="00F550AF">
          <w:rPr>
            <w:noProof/>
            <w:webHidden/>
          </w:rPr>
        </w:r>
        <w:r w:rsidR="00F550AF">
          <w:rPr>
            <w:noProof/>
            <w:webHidden/>
          </w:rPr>
          <w:fldChar w:fldCharType="separate"/>
        </w:r>
        <w:r w:rsidR="00CB4E1B">
          <w:rPr>
            <w:noProof/>
            <w:webHidden/>
          </w:rPr>
          <w:t>56</w:t>
        </w:r>
        <w:r w:rsidR="00F550AF">
          <w:rPr>
            <w:noProof/>
            <w:webHidden/>
          </w:rPr>
          <w:fldChar w:fldCharType="end"/>
        </w:r>
      </w:hyperlink>
    </w:p>
    <w:p w14:paraId="3C28CFB3" w14:textId="3B04A937" w:rsidR="00F550AF" w:rsidRDefault="009F2B48">
      <w:pPr>
        <w:pStyle w:val="TableofFigures"/>
        <w:tabs>
          <w:tab w:val="right" w:leader="dot" w:pos="9016"/>
        </w:tabs>
        <w:rPr>
          <w:rFonts w:eastAsiaTheme="minorEastAsia"/>
          <w:noProof/>
          <w:lang w:eastAsia="en-GB"/>
        </w:rPr>
      </w:pPr>
      <w:hyperlink w:anchor="_Toc134181207" w:history="1">
        <w:r w:rsidR="00F550AF" w:rsidRPr="00237661">
          <w:rPr>
            <w:rStyle w:val="Hyperlink"/>
            <w:noProof/>
          </w:rPr>
          <w:t>Figure 25 - Academic Value Assessment (S) Pathway</w:t>
        </w:r>
        <w:r w:rsidR="00F550AF">
          <w:rPr>
            <w:noProof/>
            <w:webHidden/>
          </w:rPr>
          <w:tab/>
        </w:r>
        <w:r w:rsidR="00F550AF">
          <w:rPr>
            <w:noProof/>
            <w:webHidden/>
          </w:rPr>
          <w:fldChar w:fldCharType="begin"/>
        </w:r>
        <w:r w:rsidR="00F550AF">
          <w:rPr>
            <w:noProof/>
            <w:webHidden/>
          </w:rPr>
          <w:instrText xml:space="preserve"> PAGEREF _Toc134181207 \h </w:instrText>
        </w:r>
        <w:r w:rsidR="00F550AF">
          <w:rPr>
            <w:noProof/>
            <w:webHidden/>
          </w:rPr>
        </w:r>
        <w:r w:rsidR="00F550AF">
          <w:rPr>
            <w:noProof/>
            <w:webHidden/>
          </w:rPr>
          <w:fldChar w:fldCharType="separate"/>
        </w:r>
        <w:r w:rsidR="00CB4E1B">
          <w:rPr>
            <w:noProof/>
            <w:webHidden/>
          </w:rPr>
          <w:t>56</w:t>
        </w:r>
        <w:r w:rsidR="00F550AF">
          <w:rPr>
            <w:noProof/>
            <w:webHidden/>
          </w:rPr>
          <w:fldChar w:fldCharType="end"/>
        </w:r>
      </w:hyperlink>
    </w:p>
    <w:p w14:paraId="04B4C98B" w14:textId="6FEA0A43" w:rsidR="00F550AF" w:rsidRDefault="009F2B48">
      <w:pPr>
        <w:pStyle w:val="TableofFigures"/>
        <w:tabs>
          <w:tab w:val="right" w:leader="dot" w:pos="9016"/>
        </w:tabs>
        <w:rPr>
          <w:rFonts w:eastAsiaTheme="minorEastAsia"/>
          <w:noProof/>
          <w:lang w:eastAsia="en-GB"/>
        </w:rPr>
      </w:pPr>
      <w:hyperlink w:anchor="_Toc134181208" w:history="1">
        <w:r w:rsidR="00F550AF" w:rsidRPr="00237661">
          <w:rPr>
            <w:rStyle w:val="Hyperlink"/>
            <w:noProof/>
          </w:rPr>
          <w:t>Figure 26 - In Field Experience Assessment (E) Pathway</w:t>
        </w:r>
        <w:r w:rsidR="00F550AF">
          <w:rPr>
            <w:noProof/>
            <w:webHidden/>
          </w:rPr>
          <w:tab/>
        </w:r>
        <w:r w:rsidR="00F550AF">
          <w:rPr>
            <w:noProof/>
            <w:webHidden/>
          </w:rPr>
          <w:fldChar w:fldCharType="begin"/>
        </w:r>
        <w:r w:rsidR="00F550AF">
          <w:rPr>
            <w:noProof/>
            <w:webHidden/>
          </w:rPr>
          <w:instrText xml:space="preserve"> PAGEREF _Toc134181208 \h </w:instrText>
        </w:r>
        <w:r w:rsidR="00F550AF">
          <w:rPr>
            <w:noProof/>
            <w:webHidden/>
          </w:rPr>
        </w:r>
        <w:r w:rsidR="00F550AF">
          <w:rPr>
            <w:noProof/>
            <w:webHidden/>
          </w:rPr>
          <w:fldChar w:fldCharType="separate"/>
        </w:r>
        <w:r w:rsidR="00CB4E1B">
          <w:rPr>
            <w:noProof/>
            <w:webHidden/>
          </w:rPr>
          <w:t>58</w:t>
        </w:r>
        <w:r w:rsidR="00F550AF">
          <w:rPr>
            <w:noProof/>
            <w:webHidden/>
          </w:rPr>
          <w:fldChar w:fldCharType="end"/>
        </w:r>
      </w:hyperlink>
    </w:p>
    <w:p w14:paraId="26A47FDC" w14:textId="7B488BDD" w:rsidR="00F550AF" w:rsidRDefault="009F2B48">
      <w:pPr>
        <w:pStyle w:val="TableofFigures"/>
        <w:tabs>
          <w:tab w:val="right" w:leader="dot" w:pos="9016"/>
        </w:tabs>
        <w:rPr>
          <w:rFonts w:eastAsiaTheme="minorEastAsia"/>
          <w:noProof/>
          <w:lang w:eastAsia="en-GB"/>
        </w:rPr>
      </w:pPr>
      <w:hyperlink w:anchor="_Toc134181209" w:history="1">
        <w:r w:rsidR="00F550AF" w:rsidRPr="00237661">
          <w:rPr>
            <w:rStyle w:val="Hyperlink"/>
            <w:noProof/>
          </w:rPr>
          <w:t>Figure 27 - In Field Experience Assessment (S) Pathway</w:t>
        </w:r>
        <w:r w:rsidR="00F550AF">
          <w:rPr>
            <w:noProof/>
            <w:webHidden/>
          </w:rPr>
          <w:tab/>
        </w:r>
        <w:r w:rsidR="00F550AF">
          <w:rPr>
            <w:noProof/>
            <w:webHidden/>
          </w:rPr>
          <w:fldChar w:fldCharType="begin"/>
        </w:r>
        <w:r w:rsidR="00F550AF">
          <w:rPr>
            <w:noProof/>
            <w:webHidden/>
          </w:rPr>
          <w:instrText xml:space="preserve"> PAGEREF _Toc134181209 \h </w:instrText>
        </w:r>
        <w:r w:rsidR="00F550AF">
          <w:rPr>
            <w:noProof/>
            <w:webHidden/>
          </w:rPr>
        </w:r>
        <w:r w:rsidR="00F550AF">
          <w:rPr>
            <w:noProof/>
            <w:webHidden/>
          </w:rPr>
          <w:fldChar w:fldCharType="separate"/>
        </w:r>
        <w:r w:rsidR="00CB4E1B">
          <w:rPr>
            <w:noProof/>
            <w:webHidden/>
          </w:rPr>
          <w:t>58</w:t>
        </w:r>
        <w:r w:rsidR="00F550AF">
          <w:rPr>
            <w:noProof/>
            <w:webHidden/>
          </w:rPr>
          <w:fldChar w:fldCharType="end"/>
        </w:r>
      </w:hyperlink>
    </w:p>
    <w:p w14:paraId="0FC9F4C4" w14:textId="632ABEA5" w:rsidR="00F550AF" w:rsidRDefault="009F2B48">
      <w:pPr>
        <w:pStyle w:val="TableofFigures"/>
        <w:tabs>
          <w:tab w:val="right" w:leader="dot" w:pos="9016"/>
        </w:tabs>
        <w:rPr>
          <w:rFonts w:eastAsiaTheme="minorEastAsia"/>
          <w:noProof/>
          <w:lang w:eastAsia="en-GB"/>
        </w:rPr>
      </w:pPr>
      <w:hyperlink w:anchor="_Toc134181210" w:history="1">
        <w:r w:rsidR="00F550AF" w:rsidRPr="00237661">
          <w:rPr>
            <w:rStyle w:val="Hyperlink"/>
            <w:noProof/>
          </w:rPr>
          <w:t>Figure 28 - In Field Experience at 3 Months (E) Pathway</w:t>
        </w:r>
        <w:r w:rsidR="00F550AF">
          <w:rPr>
            <w:noProof/>
            <w:webHidden/>
          </w:rPr>
          <w:tab/>
        </w:r>
        <w:r w:rsidR="00F550AF">
          <w:rPr>
            <w:noProof/>
            <w:webHidden/>
          </w:rPr>
          <w:fldChar w:fldCharType="begin"/>
        </w:r>
        <w:r w:rsidR="00F550AF">
          <w:rPr>
            <w:noProof/>
            <w:webHidden/>
          </w:rPr>
          <w:instrText xml:space="preserve"> PAGEREF _Toc134181210 \h </w:instrText>
        </w:r>
        <w:r w:rsidR="00F550AF">
          <w:rPr>
            <w:noProof/>
            <w:webHidden/>
          </w:rPr>
        </w:r>
        <w:r w:rsidR="00F550AF">
          <w:rPr>
            <w:noProof/>
            <w:webHidden/>
          </w:rPr>
          <w:fldChar w:fldCharType="separate"/>
        </w:r>
        <w:r w:rsidR="00CB4E1B">
          <w:rPr>
            <w:noProof/>
            <w:webHidden/>
          </w:rPr>
          <w:t>59</w:t>
        </w:r>
        <w:r w:rsidR="00F550AF">
          <w:rPr>
            <w:noProof/>
            <w:webHidden/>
          </w:rPr>
          <w:fldChar w:fldCharType="end"/>
        </w:r>
      </w:hyperlink>
    </w:p>
    <w:p w14:paraId="51BFAE83" w14:textId="3B49DEDE" w:rsidR="00F550AF" w:rsidRDefault="009F2B48">
      <w:pPr>
        <w:pStyle w:val="TableofFigures"/>
        <w:tabs>
          <w:tab w:val="right" w:leader="dot" w:pos="9016"/>
        </w:tabs>
        <w:rPr>
          <w:rFonts w:eastAsiaTheme="minorEastAsia"/>
          <w:noProof/>
          <w:lang w:eastAsia="en-GB"/>
        </w:rPr>
      </w:pPr>
      <w:hyperlink w:anchor="_Toc134181211" w:history="1">
        <w:r w:rsidR="00F550AF" w:rsidRPr="00237661">
          <w:rPr>
            <w:rStyle w:val="Hyperlink"/>
            <w:noProof/>
          </w:rPr>
          <w:t>Figure 29 - In Field Experience at 3 Months (S) Pathway</w:t>
        </w:r>
        <w:r w:rsidR="00F550AF">
          <w:rPr>
            <w:noProof/>
            <w:webHidden/>
          </w:rPr>
          <w:tab/>
        </w:r>
        <w:r w:rsidR="00F550AF">
          <w:rPr>
            <w:noProof/>
            <w:webHidden/>
          </w:rPr>
          <w:fldChar w:fldCharType="begin"/>
        </w:r>
        <w:r w:rsidR="00F550AF">
          <w:rPr>
            <w:noProof/>
            <w:webHidden/>
          </w:rPr>
          <w:instrText xml:space="preserve"> PAGEREF _Toc134181211 \h </w:instrText>
        </w:r>
        <w:r w:rsidR="00F550AF">
          <w:rPr>
            <w:noProof/>
            <w:webHidden/>
          </w:rPr>
        </w:r>
        <w:r w:rsidR="00F550AF">
          <w:rPr>
            <w:noProof/>
            <w:webHidden/>
          </w:rPr>
          <w:fldChar w:fldCharType="separate"/>
        </w:r>
        <w:r w:rsidR="00CB4E1B">
          <w:rPr>
            <w:noProof/>
            <w:webHidden/>
          </w:rPr>
          <w:t>60</w:t>
        </w:r>
        <w:r w:rsidR="00F550AF">
          <w:rPr>
            <w:noProof/>
            <w:webHidden/>
          </w:rPr>
          <w:fldChar w:fldCharType="end"/>
        </w:r>
      </w:hyperlink>
    </w:p>
    <w:p w14:paraId="4196B0FB" w14:textId="0B61FF46" w:rsidR="00F550AF" w:rsidRDefault="009F2B48">
      <w:pPr>
        <w:pStyle w:val="TableofFigures"/>
        <w:tabs>
          <w:tab w:val="right" w:leader="dot" w:pos="9016"/>
        </w:tabs>
        <w:rPr>
          <w:rFonts w:eastAsiaTheme="minorEastAsia"/>
          <w:noProof/>
          <w:lang w:eastAsia="en-GB"/>
        </w:rPr>
      </w:pPr>
      <w:hyperlink w:anchor="_Toc134181212" w:history="1">
        <w:r w:rsidR="00F550AF" w:rsidRPr="00237661">
          <w:rPr>
            <w:rStyle w:val="Hyperlink"/>
            <w:noProof/>
          </w:rPr>
          <w:t>Figure 30 - Most Effective Learning, Combined Pathways</w:t>
        </w:r>
        <w:r w:rsidR="00F550AF">
          <w:rPr>
            <w:noProof/>
            <w:webHidden/>
          </w:rPr>
          <w:tab/>
        </w:r>
        <w:r w:rsidR="00F550AF">
          <w:rPr>
            <w:noProof/>
            <w:webHidden/>
          </w:rPr>
          <w:fldChar w:fldCharType="begin"/>
        </w:r>
        <w:r w:rsidR="00F550AF">
          <w:rPr>
            <w:noProof/>
            <w:webHidden/>
          </w:rPr>
          <w:instrText xml:space="preserve"> PAGEREF _Toc134181212 \h </w:instrText>
        </w:r>
        <w:r w:rsidR="00F550AF">
          <w:rPr>
            <w:noProof/>
            <w:webHidden/>
          </w:rPr>
        </w:r>
        <w:r w:rsidR="00F550AF">
          <w:rPr>
            <w:noProof/>
            <w:webHidden/>
          </w:rPr>
          <w:fldChar w:fldCharType="separate"/>
        </w:r>
        <w:r w:rsidR="00CB4E1B">
          <w:rPr>
            <w:noProof/>
            <w:webHidden/>
          </w:rPr>
          <w:t>60</w:t>
        </w:r>
        <w:r w:rsidR="00F550AF">
          <w:rPr>
            <w:noProof/>
            <w:webHidden/>
          </w:rPr>
          <w:fldChar w:fldCharType="end"/>
        </w:r>
      </w:hyperlink>
    </w:p>
    <w:p w14:paraId="4D105B69" w14:textId="70B91CE1" w:rsidR="00F550AF" w:rsidRDefault="009F2B48">
      <w:pPr>
        <w:pStyle w:val="TableofFigures"/>
        <w:tabs>
          <w:tab w:val="right" w:leader="dot" w:pos="9016"/>
        </w:tabs>
        <w:rPr>
          <w:rFonts w:eastAsiaTheme="minorEastAsia"/>
          <w:noProof/>
          <w:lang w:eastAsia="en-GB"/>
        </w:rPr>
      </w:pPr>
      <w:hyperlink w:anchor="_Toc134181213" w:history="1">
        <w:r w:rsidR="00F550AF" w:rsidRPr="00237661">
          <w:rPr>
            <w:rStyle w:val="Hyperlink"/>
            <w:noProof/>
          </w:rPr>
          <w:t>Figure 31 - Self Assessment of Independent Readiness</w:t>
        </w:r>
        <w:r w:rsidR="00F550AF">
          <w:rPr>
            <w:noProof/>
            <w:webHidden/>
          </w:rPr>
          <w:tab/>
        </w:r>
        <w:r w:rsidR="00F550AF">
          <w:rPr>
            <w:noProof/>
            <w:webHidden/>
          </w:rPr>
          <w:fldChar w:fldCharType="begin"/>
        </w:r>
        <w:r w:rsidR="00F550AF">
          <w:rPr>
            <w:noProof/>
            <w:webHidden/>
          </w:rPr>
          <w:instrText xml:space="preserve"> PAGEREF _Toc134181213 \h </w:instrText>
        </w:r>
        <w:r w:rsidR="00F550AF">
          <w:rPr>
            <w:noProof/>
            <w:webHidden/>
          </w:rPr>
        </w:r>
        <w:r w:rsidR="00F550AF">
          <w:rPr>
            <w:noProof/>
            <w:webHidden/>
          </w:rPr>
          <w:fldChar w:fldCharType="separate"/>
        </w:r>
        <w:r w:rsidR="00CB4E1B">
          <w:rPr>
            <w:noProof/>
            <w:webHidden/>
          </w:rPr>
          <w:t>61</w:t>
        </w:r>
        <w:r w:rsidR="00F550AF">
          <w:rPr>
            <w:noProof/>
            <w:webHidden/>
          </w:rPr>
          <w:fldChar w:fldCharType="end"/>
        </w:r>
      </w:hyperlink>
    </w:p>
    <w:p w14:paraId="078F96E7" w14:textId="7596517D" w:rsidR="00F550AF" w:rsidRDefault="009F2B48">
      <w:pPr>
        <w:pStyle w:val="TableofFigures"/>
        <w:tabs>
          <w:tab w:val="right" w:leader="dot" w:pos="9016"/>
        </w:tabs>
        <w:rPr>
          <w:rFonts w:eastAsiaTheme="minorEastAsia"/>
          <w:noProof/>
          <w:lang w:eastAsia="en-GB"/>
        </w:rPr>
      </w:pPr>
      <w:hyperlink w:anchor="_Toc134181214" w:history="1">
        <w:r w:rsidR="00F550AF" w:rsidRPr="00237661">
          <w:rPr>
            <w:rStyle w:val="Hyperlink"/>
            <w:noProof/>
          </w:rPr>
          <w:t>Figure 32 - Wellbeing on Arrival in Role, Combined</w:t>
        </w:r>
        <w:r w:rsidR="00F550AF">
          <w:rPr>
            <w:noProof/>
            <w:webHidden/>
          </w:rPr>
          <w:tab/>
        </w:r>
        <w:r w:rsidR="00F550AF">
          <w:rPr>
            <w:noProof/>
            <w:webHidden/>
          </w:rPr>
          <w:fldChar w:fldCharType="begin"/>
        </w:r>
        <w:r w:rsidR="00F550AF">
          <w:rPr>
            <w:noProof/>
            <w:webHidden/>
          </w:rPr>
          <w:instrText xml:space="preserve"> PAGEREF _Toc134181214 \h </w:instrText>
        </w:r>
        <w:r w:rsidR="00F550AF">
          <w:rPr>
            <w:noProof/>
            <w:webHidden/>
          </w:rPr>
        </w:r>
        <w:r w:rsidR="00F550AF">
          <w:rPr>
            <w:noProof/>
            <w:webHidden/>
          </w:rPr>
          <w:fldChar w:fldCharType="separate"/>
        </w:r>
        <w:r w:rsidR="00CB4E1B">
          <w:rPr>
            <w:noProof/>
            <w:webHidden/>
          </w:rPr>
          <w:t>62</w:t>
        </w:r>
        <w:r w:rsidR="00F550AF">
          <w:rPr>
            <w:noProof/>
            <w:webHidden/>
          </w:rPr>
          <w:fldChar w:fldCharType="end"/>
        </w:r>
      </w:hyperlink>
    </w:p>
    <w:p w14:paraId="2A9CC189" w14:textId="6787BD79" w:rsidR="00F550AF" w:rsidRDefault="009F2B48">
      <w:pPr>
        <w:pStyle w:val="TableofFigures"/>
        <w:tabs>
          <w:tab w:val="right" w:leader="dot" w:pos="9016"/>
        </w:tabs>
        <w:rPr>
          <w:rFonts w:eastAsiaTheme="minorEastAsia"/>
          <w:noProof/>
          <w:lang w:eastAsia="en-GB"/>
        </w:rPr>
      </w:pPr>
      <w:hyperlink w:anchor="_Toc134181215" w:history="1">
        <w:r w:rsidR="00F550AF" w:rsidRPr="00237661">
          <w:rPr>
            <w:rStyle w:val="Hyperlink"/>
            <w:noProof/>
          </w:rPr>
          <w:t>Figure 33 - Wellbeing over Time, Combined</w:t>
        </w:r>
        <w:r w:rsidR="00F550AF">
          <w:rPr>
            <w:noProof/>
            <w:webHidden/>
          </w:rPr>
          <w:tab/>
        </w:r>
        <w:r w:rsidR="00F550AF">
          <w:rPr>
            <w:noProof/>
            <w:webHidden/>
          </w:rPr>
          <w:fldChar w:fldCharType="begin"/>
        </w:r>
        <w:r w:rsidR="00F550AF">
          <w:rPr>
            <w:noProof/>
            <w:webHidden/>
          </w:rPr>
          <w:instrText xml:space="preserve"> PAGEREF _Toc134181215 \h </w:instrText>
        </w:r>
        <w:r w:rsidR="00F550AF">
          <w:rPr>
            <w:noProof/>
            <w:webHidden/>
          </w:rPr>
        </w:r>
        <w:r w:rsidR="00F550AF">
          <w:rPr>
            <w:noProof/>
            <w:webHidden/>
          </w:rPr>
          <w:fldChar w:fldCharType="separate"/>
        </w:r>
        <w:r w:rsidR="00CB4E1B">
          <w:rPr>
            <w:noProof/>
            <w:webHidden/>
          </w:rPr>
          <w:t>62</w:t>
        </w:r>
        <w:r w:rsidR="00F550AF">
          <w:rPr>
            <w:noProof/>
            <w:webHidden/>
          </w:rPr>
          <w:fldChar w:fldCharType="end"/>
        </w:r>
      </w:hyperlink>
    </w:p>
    <w:p w14:paraId="5AB95F4A" w14:textId="138883BD" w:rsidR="00F550AF" w:rsidRDefault="009F2B48">
      <w:pPr>
        <w:pStyle w:val="TableofFigures"/>
        <w:tabs>
          <w:tab w:val="right" w:leader="dot" w:pos="9016"/>
        </w:tabs>
        <w:rPr>
          <w:rFonts w:eastAsiaTheme="minorEastAsia"/>
          <w:noProof/>
          <w:lang w:eastAsia="en-GB"/>
        </w:rPr>
      </w:pPr>
      <w:hyperlink w:anchor="_Toc134181216" w:history="1">
        <w:r w:rsidR="00F550AF" w:rsidRPr="00237661">
          <w:rPr>
            <w:rStyle w:val="Hyperlink"/>
            <w:noProof/>
          </w:rPr>
          <w:t>Figure 34 - Assessment of Organisational Support on Arrival in Role</w:t>
        </w:r>
        <w:r w:rsidR="00F550AF">
          <w:rPr>
            <w:noProof/>
            <w:webHidden/>
          </w:rPr>
          <w:tab/>
        </w:r>
        <w:r w:rsidR="00F550AF">
          <w:rPr>
            <w:noProof/>
            <w:webHidden/>
          </w:rPr>
          <w:fldChar w:fldCharType="begin"/>
        </w:r>
        <w:r w:rsidR="00F550AF">
          <w:rPr>
            <w:noProof/>
            <w:webHidden/>
          </w:rPr>
          <w:instrText xml:space="preserve"> PAGEREF _Toc134181216 \h </w:instrText>
        </w:r>
        <w:r w:rsidR="00F550AF">
          <w:rPr>
            <w:noProof/>
            <w:webHidden/>
          </w:rPr>
        </w:r>
        <w:r w:rsidR="00F550AF">
          <w:rPr>
            <w:noProof/>
            <w:webHidden/>
          </w:rPr>
          <w:fldChar w:fldCharType="separate"/>
        </w:r>
        <w:r w:rsidR="00CB4E1B">
          <w:rPr>
            <w:noProof/>
            <w:webHidden/>
          </w:rPr>
          <w:t>62</w:t>
        </w:r>
        <w:r w:rsidR="00F550AF">
          <w:rPr>
            <w:noProof/>
            <w:webHidden/>
          </w:rPr>
          <w:fldChar w:fldCharType="end"/>
        </w:r>
      </w:hyperlink>
    </w:p>
    <w:p w14:paraId="14896E68" w14:textId="6DB46303" w:rsidR="00F550AF" w:rsidRDefault="009F2B48">
      <w:pPr>
        <w:pStyle w:val="TableofFigures"/>
        <w:tabs>
          <w:tab w:val="right" w:leader="dot" w:pos="9016"/>
        </w:tabs>
        <w:rPr>
          <w:rFonts w:eastAsiaTheme="minorEastAsia"/>
          <w:noProof/>
          <w:lang w:eastAsia="en-GB"/>
        </w:rPr>
      </w:pPr>
      <w:hyperlink w:anchor="_Toc134181217" w:history="1">
        <w:r w:rsidR="00F550AF" w:rsidRPr="00237661">
          <w:rPr>
            <w:rStyle w:val="Hyperlink"/>
            <w:noProof/>
          </w:rPr>
          <w:t>Figure 35 - Assessment of Peer Support</w:t>
        </w:r>
        <w:r w:rsidR="00F550AF">
          <w:rPr>
            <w:noProof/>
            <w:webHidden/>
          </w:rPr>
          <w:tab/>
        </w:r>
        <w:r w:rsidR="00F550AF">
          <w:rPr>
            <w:noProof/>
            <w:webHidden/>
          </w:rPr>
          <w:fldChar w:fldCharType="begin"/>
        </w:r>
        <w:r w:rsidR="00F550AF">
          <w:rPr>
            <w:noProof/>
            <w:webHidden/>
          </w:rPr>
          <w:instrText xml:space="preserve"> PAGEREF _Toc134181217 \h </w:instrText>
        </w:r>
        <w:r w:rsidR="00F550AF">
          <w:rPr>
            <w:noProof/>
            <w:webHidden/>
          </w:rPr>
        </w:r>
        <w:r w:rsidR="00F550AF">
          <w:rPr>
            <w:noProof/>
            <w:webHidden/>
          </w:rPr>
          <w:fldChar w:fldCharType="separate"/>
        </w:r>
        <w:r w:rsidR="00CB4E1B">
          <w:rPr>
            <w:noProof/>
            <w:webHidden/>
          </w:rPr>
          <w:t>62</w:t>
        </w:r>
        <w:r w:rsidR="00F550AF">
          <w:rPr>
            <w:noProof/>
            <w:webHidden/>
          </w:rPr>
          <w:fldChar w:fldCharType="end"/>
        </w:r>
      </w:hyperlink>
    </w:p>
    <w:p w14:paraId="775D3B0F" w14:textId="175BB850" w:rsidR="00F550AF" w:rsidRDefault="009F2B48">
      <w:pPr>
        <w:pStyle w:val="TableofFigures"/>
        <w:tabs>
          <w:tab w:val="right" w:leader="dot" w:pos="9016"/>
        </w:tabs>
        <w:rPr>
          <w:rFonts w:eastAsiaTheme="minorEastAsia"/>
          <w:noProof/>
          <w:lang w:eastAsia="en-GB"/>
        </w:rPr>
      </w:pPr>
      <w:hyperlink w:anchor="_Toc134181218" w:history="1">
        <w:r w:rsidR="00F550AF" w:rsidRPr="00237661">
          <w:rPr>
            <w:rStyle w:val="Hyperlink"/>
            <w:noProof/>
          </w:rPr>
          <w:t>Figure 36 - Participant View of Improvement to Pathway</w:t>
        </w:r>
        <w:r w:rsidR="00F550AF">
          <w:rPr>
            <w:noProof/>
            <w:webHidden/>
          </w:rPr>
          <w:tab/>
        </w:r>
        <w:r w:rsidR="00F550AF">
          <w:rPr>
            <w:noProof/>
            <w:webHidden/>
          </w:rPr>
          <w:fldChar w:fldCharType="begin"/>
        </w:r>
        <w:r w:rsidR="00F550AF">
          <w:rPr>
            <w:noProof/>
            <w:webHidden/>
          </w:rPr>
          <w:instrText xml:space="preserve"> PAGEREF _Toc134181218 \h </w:instrText>
        </w:r>
        <w:r w:rsidR="00F550AF">
          <w:rPr>
            <w:noProof/>
            <w:webHidden/>
          </w:rPr>
        </w:r>
        <w:r w:rsidR="00F550AF">
          <w:rPr>
            <w:noProof/>
            <w:webHidden/>
          </w:rPr>
          <w:fldChar w:fldCharType="separate"/>
        </w:r>
        <w:r w:rsidR="00CB4E1B">
          <w:rPr>
            <w:noProof/>
            <w:webHidden/>
          </w:rPr>
          <w:t>63</w:t>
        </w:r>
        <w:r w:rsidR="00F550AF">
          <w:rPr>
            <w:noProof/>
            <w:webHidden/>
          </w:rPr>
          <w:fldChar w:fldCharType="end"/>
        </w:r>
      </w:hyperlink>
    </w:p>
    <w:p w14:paraId="4EAF9FE4" w14:textId="72151350" w:rsidR="00F550AF" w:rsidRDefault="009F2B48">
      <w:pPr>
        <w:pStyle w:val="TableofFigures"/>
        <w:tabs>
          <w:tab w:val="right" w:leader="dot" w:pos="9016"/>
        </w:tabs>
        <w:rPr>
          <w:rFonts w:eastAsiaTheme="minorEastAsia"/>
          <w:noProof/>
          <w:lang w:eastAsia="en-GB"/>
        </w:rPr>
      </w:pPr>
      <w:hyperlink w:anchor="_Toc134181219" w:history="1">
        <w:r w:rsidR="00F550AF" w:rsidRPr="00237661">
          <w:rPr>
            <w:rStyle w:val="Hyperlink"/>
            <w:noProof/>
          </w:rPr>
          <w:t>Figure 37 - Participant View on Research Question</w:t>
        </w:r>
        <w:r w:rsidR="00F550AF">
          <w:rPr>
            <w:noProof/>
            <w:webHidden/>
          </w:rPr>
          <w:tab/>
        </w:r>
        <w:r w:rsidR="00F550AF">
          <w:rPr>
            <w:noProof/>
            <w:webHidden/>
          </w:rPr>
          <w:fldChar w:fldCharType="begin"/>
        </w:r>
        <w:r w:rsidR="00F550AF">
          <w:rPr>
            <w:noProof/>
            <w:webHidden/>
          </w:rPr>
          <w:instrText xml:space="preserve"> PAGEREF _Toc134181219 \h </w:instrText>
        </w:r>
        <w:r w:rsidR="00F550AF">
          <w:rPr>
            <w:noProof/>
            <w:webHidden/>
          </w:rPr>
        </w:r>
        <w:r w:rsidR="00F550AF">
          <w:rPr>
            <w:noProof/>
            <w:webHidden/>
          </w:rPr>
          <w:fldChar w:fldCharType="separate"/>
        </w:r>
        <w:r w:rsidR="00CB4E1B">
          <w:rPr>
            <w:noProof/>
            <w:webHidden/>
          </w:rPr>
          <w:t>64</w:t>
        </w:r>
        <w:r w:rsidR="00F550AF">
          <w:rPr>
            <w:noProof/>
            <w:webHidden/>
          </w:rPr>
          <w:fldChar w:fldCharType="end"/>
        </w:r>
      </w:hyperlink>
    </w:p>
    <w:p w14:paraId="4295C7F8" w14:textId="74B3D43F" w:rsidR="00F550AF" w:rsidRDefault="009F2B48">
      <w:pPr>
        <w:pStyle w:val="TableofFigures"/>
        <w:tabs>
          <w:tab w:val="right" w:leader="dot" w:pos="9016"/>
        </w:tabs>
        <w:rPr>
          <w:rFonts w:eastAsiaTheme="minorEastAsia"/>
          <w:noProof/>
          <w:lang w:eastAsia="en-GB"/>
        </w:rPr>
      </w:pPr>
      <w:hyperlink w:anchor="_Toc134181220" w:history="1">
        <w:r w:rsidR="00F550AF" w:rsidRPr="00237661">
          <w:rPr>
            <w:rStyle w:val="Hyperlink"/>
            <w:noProof/>
          </w:rPr>
          <w:t>Figure 38 - Supervisors View on Readiness</w:t>
        </w:r>
        <w:r w:rsidR="00F550AF">
          <w:rPr>
            <w:noProof/>
            <w:webHidden/>
          </w:rPr>
          <w:tab/>
        </w:r>
        <w:r w:rsidR="00F550AF">
          <w:rPr>
            <w:noProof/>
            <w:webHidden/>
          </w:rPr>
          <w:fldChar w:fldCharType="begin"/>
        </w:r>
        <w:r w:rsidR="00F550AF">
          <w:rPr>
            <w:noProof/>
            <w:webHidden/>
          </w:rPr>
          <w:instrText xml:space="preserve"> PAGEREF _Toc134181220 \h </w:instrText>
        </w:r>
        <w:r w:rsidR="00F550AF">
          <w:rPr>
            <w:noProof/>
            <w:webHidden/>
          </w:rPr>
        </w:r>
        <w:r w:rsidR="00F550AF">
          <w:rPr>
            <w:noProof/>
            <w:webHidden/>
          </w:rPr>
          <w:fldChar w:fldCharType="separate"/>
        </w:r>
        <w:r w:rsidR="00CB4E1B">
          <w:rPr>
            <w:noProof/>
            <w:webHidden/>
          </w:rPr>
          <w:t>64</w:t>
        </w:r>
        <w:r w:rsidR="00F550AF">
          <w:rPr>
            <w:noProof/>
            <w:webHidden/>
          </w:rPr>
          <w:fldChar w:fldCharType="end"/>
        </w:r>
      </w:hyperlink>
    </w:p>
    <w:p w14:paraId="07253C48" w14:textId="5690723D" w:rsidR="00F550AF" w:rsidRDefault="009F2B48">
      <w:pPr>
        <w:pStyle w:val="TableofFigures"/>
        <w:tabs>
          <w:tab w:val="right" w:leader="dot" w:pos="9016"/>
        </w:tabs>
        <w:rPr>
          <w:rFonts w:eastAsiaTheme="minorEastAsia"/>
          <w:noProof/>
          <w:lang w:eastAsia="en-GB"/>
        </w:rPr>
      </w:pPr>
      <w:hyperlink w:anchor="_Toc134181221" w:history="1">
        <w:r w:rsidR="00F550AF" w:rsidRPr="00237661">
          <w:rPr>
            <w:rStyle w:val="Hyperlink"/>
            <w:noProof/>
          </w:rPr>
          <w:t>Figure 39 - Supervisor Reassurance Factor - Practical Application</w:t>
        </w:r>
        <w:r w:rsidR="00F550AF">
          <w:rPr>
            <w:noProof/>
            <w:webHidden/>
          </w:rPr>
          <w:tab/>
        </w:r>
        <w:r w:rsidR="00F550AF">
          <w:rPr>
            <w:noProof/>
            <w:webHidden/>
          </w:rPr>
          <w:fldChar w:fldCharType="begin"/>
        </w:r>
        <w:r w:rsidR="00F550AF">
          <w:rPr>
            <w:noProof/>
            <w:webHidden/>
          </w:rPr>
          <w:instrText xml:space="preserve"> PAGEREF _Toc134181221 \h </w:instrText>
        </w:r>
        <w:r w:rsidR="00F550AF">
          <w:rPr>
            <w:noProof/>
            <w:webHidden/>
          </w:rPr>
        </w:r>
        <w:r w:rsidR="00F550AF">
          <w:rPr>
            <w:noProof/>
            <w:webHidden/>
          </w:rPr>
          <w:fldChar w:fldCharType="separate"/>
        </w:r>
        <w:r w:rsidR="00CB4E1B">
          <w:rPr>
            <w:noProof/>
            <w:webHidden/>
          </w:rPr>
          <w:t>64</w:t>
        </w:r>
        <w:r w:rsidR="00F550AF">
          <w:rPr>
            <w:noProof/>
            <w:webHidden/>
          </w:rPr>
          <w:fldChar w:fldCharType="end"/>
        </w:r>
      </w:hyperlink>
    </w:p>
    <w:p w14:paraId="3A8638B3" w14:textId="6079AC5A" w:rsidR="00F550AF" w:rsidRDefault="009F2B48">
      <w:pPr>
        <w:pStyle w:val="TableofFigures"/>
        <w:tabs>
          <w:tab w:val="right" w:leader="dot" w:pos="9016"/>
        </w:tabs>
        <w:rPr>
          <w:rFonts w:eastAsiaTheme="minorEastAsia"/>
          <w:noProof/>
          <w:lang w:eastAsia="en-GB"/>
        </w:rPr>
      </w:pPr>
      <w:hyperlink w:anchor="_Toc134181222" w:history="1">
        <w:r w:rsidR="00F550AF" w:rsidRPr="00237661">
          <w:rPr>
            <w:rStyle w:val="Hyperlink"/>
            <w:noProof/>
          </w:rPr>
          <w:t>Figure 40 - Supervisor View on Professional Knowledge</w:t>
        </w:r>
        <w:r w:rsidR="00F550AF">
          <w:rPr>
            <w:noProof/>
            <w:webHidden/>
          </w:rPr>
          <w:tab/>
        </w:r>
        <w:r w:rsidR="00F550AF">
          <w:rPr>
            <w:noProof/>
            <w:webHidden/>
          </w:rPr>
          <w:fldChar w:fldCharType="begin"/>
        </w:r>
        <w:r w:rsidR="00F550AF">
          <w:rPr>
            <w:noProof/>
            <w:webHidden/>
          </w:rPr>
          <w:instrText xml:space="preserve"> PAGEREF _Toc134181222 \h </w:instrText>
        </w:r>
        <w:r w:rsidR="00F550AF">
          <w:rPr>
            <w:noProof/>
            <w:webHidden/>
          </w:rPr>
        </w:r>
        <w:r w:rsidR="00F550AF">
          <w:rPr>
            <w:noProof/>
            <w:webHidden/>
          </w:rPr>
          <w:fldChar w:fldCharType="separate"/>
        </w:r>
        <w:r w:rsidR="00CB4E1B">
          <w:rPr>
            <w:noProof/>
            <w:webHidden/>
          </w:rPr>
          <w:t>65</w:t>
        </w:r>
        <w:r w:rsidR="00F550AF">
          <w:rPr>
            <w:noProof/>
            <w:webHidden/>
          </w:rPr>
          <w:fldChar w:fldCharType="end"/>
        </w:r>
      </w:hyperlink>
    </w:p>
    <w:p w14:paraId="4A39FAC0" w14:textId="438D685B" w:rsidR="00F550AF" w:rsidRDefault="009F2B48">
      <w:pPr>
        <w:pStyle w:val="TableofFigures"/>
        <w:tabs>
          <w:tab w:val="right" w:leader="dot" w:pos="9016"/>
        </w:tabs>
        <w:rPr>
          <w:rFonts w:eastAsiaTheme="minorEastAsia"/>
          <w:noProof/>
          <w:lang w:eastAsia="en-GB"/>
        </w:rPr>
      </w:pPr>
      <w:hyperlink w:anchor="_Toc134181223" w:history="1">
        <w:r w:rsidR="00F550AF" w:rsidRPr="00237661">
          <w:rPr>
            <w:rStyle w:val="Hyperlink"/>
            <w:noProof/>
          </w:rPr>
          <w:t>Figure 41 - Peer support</w:t>
        </w:r>
        <w:r w:rsidR="00F550AF">
          <w:rPr>
            <w:noProof/>
            <w:webHidden/>
          </w:rPr>
          <w:tab/>
        </w:r>
        <w:r w:rsidR="00F550AF">
          <w:rPr>
            <w:noProof/>
            <w:webHidden/>
          </w:rPr>
          <w:fldChar w:fldCharType="begin"/>
        </w:r>
        <w:r w:rsidR="00F550AF">
          <w:rPr>
            <w:noProof/>
            <w:webHidden/>
          </w:rPr>
          <w:instrText xml:space="preserve"> PAGEREF _Toc134181223 \h </w:instrText>
        </w:r>
        <w:r w:rsidR="00F550AF">
          <w:rPr>
            <w:noProof/>
            <w:webHidden/>
          </w:rPr>
        </w:r>
        <w:r w:rsidR="00F550AF">
          <w:rPr>
            <w:noProof/>
            <w:webHidden/>
          </w:rPr>
          <w:fldChar w:fldCharType="separate"/>
        </w:r>
        <w:r w:rsidR="00CB4E1B">
          <w:rPr>
            <w:noProof/>
            <w:webHidden/>
          </w:rPr>
          <w:t>65</w:t>
        </w:r>
        <w:r w:rsidR="00F550AF">
          <w:rPr>
            <w:noProof/>
            <w:webHidden/>
          </w:rPr>
          <w:fldChar w:fldCharType="end"/>
        </w:r>
      </w:hyperlink>
    </w:p>
    <w:p w14:paraId="2D557BC8" w14:textId="6A6C7892" w:rsidR="00F550AF" w:rsidRDefault="009F2B48">
      <w:pPr>
        <w:pStyle w:val="TableofFigures"/>
        <w:tabs>
          <w:tab w:val="right" w:leader="dot" w:pos="9016"/>
        </w:tabs>
        <w:rPr>
          <w:rFonts w:eastAsiaTheme="minorEastAsia"/>
          <w:noProof/>
          <w:lang w:eastAsia="en-GB"/>
        </w:rPr>
      </w:pPr>
      <w:hyperlink w:anchor="_Toc134181224" w:history="1">
        <w:r w:rsidR="00F550AF" w:rsidRPr="00237661">
          <w:rPr>
            <w:rStyle w:val="Hyperlink"/>
            <w:noProof/>
          </w:rPr>
          <w:t>Figure 42 - Pathway knowledge vs experience</w:t>
        </w:r>
        <w:r w:rsidR="00F550AF">
          <w:rPr>
            <w:noProof/>
            <w:webHidden/>
          </w:rPr>
          <w:tab/>
        </w:r>
        <w:r w:rsidR="00F550AF">
          <w:rPr>
            <w:noProof/>
            <w:webHidden/>
          </w:rPr>
          <w:fldChar w:fldCharType="begin"/>
        </w:r>
        <w:r w:rsidR="00F550AF">
          <w:rPr>
            <w:noProof/>
            <w:webHidden/>
          </w:rPr>
          <w:instrText xml:space="preserve"> PAGEREF _Toc134181224 \h </w:instrText>
        </w:r>
        <w:r w:rsidR="00F550AF">
          <w:rPr>
            <w:noProof/>
            <w:webHidden/>
          </w:rPr>
        </w:r>
        <w:r w:rsidR="00F550AF">
          <w:rPr>
            <w:noProof/>
            <w:webHidden/>
          </w:rPr>
          <w:fldChar w:fldCharType="separate"/>
        </w:r>
        <w:r w:rsidR="00CB4E1B">
          <w:rPr>
            <w:noProof/>
            <w:webHidden/>
          </w:rPr>
          <w:t>66</w:t>
        </w:r>
        <w:r w:rsidR="00F550AF">
          <w:rPr>
            <w:noProof/>
            <w:webHidden/>
          </w:rPr>
          <w:fldChar w:fldCharType="end"/>
        </w:r>
      </w:hyperlink>
    </w:p>
    <w:p w14:paraId="437A6DF0" w14:textId="4ADC8B64" w:rsidR="00F550AF" w:rsidRDefault="009F2B48">
      <w:pPr>
        <w:pStyle w:val="TableofFigures"/>
        <w:tabs>
          <w:tab w:val="right" w:leader="dot" w:pos="9016"/>
        </w:tabs>
        <w:rPr>
          <w:rFonts w:eastAsiaTheme="minorEastAsia"/>
          <w:noProof/>
          <w:lang w:eastAsia="en-GB"/>
        </w:rPr>
      </w:pPr>
      <w:hyperlink w:anchor="_Toc134181225" w:history="1">
        <w:r w:rsidR="00F550AF" w:rsidRPr="00237661">
          <w:rPr>
            <w:rStyle w:val="Hyperlink"/>
            <w:noProof/>
          </w:rPr>
          <w:t>Figure 43 - Supervisor View on Academic Knowledge</w:t>
        </w:r>
        <w:r w:rsidR="00F550AF">
          <w:rPr>
            <w:noProof/>
            <w:webHidden/>
          </w:rPr>
          <w:tab/>
        </w:r>
        <w:r w:rsidR="00F550AF">
          <w:rPr>
            <w:noProof/>
            <w:webHidden/>
          </w:rPr>
          <w:fldChar w:fldCharType="begin"/>
        </w:r>
        <w:r w:rsidR="00F550AF">
          <w:rPr>
            <w:noProof/>
            <w:webHidden/>
          </w:rPr>
          <w:instrText xml:space="preserve"> PAGEREF _Toc134181225 \h </w:instrText>
        </w:r>
        <w:r w:rsidR="00F550AF">
          <w:rPr>
            <w:noProof/>
            <w:webHidden/>
          </w:rPr>
        </w:r>
        <w:r w:rsidR="00F550AF">
          <w:rPr>
            <w:noProof/>
            <w:webHidden/>
          </w:rPr>
          <w:fldChar w:fldCharType="separate"/>
        </w:r>
        <w:r w:rsidR="00CB4E1B">
          <w:rPr>
            <w:noProof/>
            <w:webHidden/>
          </w:rPr>
          <w:t>66</w:t>
        </w:r>
        <w:r w:rsidR="00F550AF">
          <w:rPr>
            <w:noProof/>
            <w:webHidden/>
          </w:rPr>
          <w:fldChar w:fldCharType="end"/>
        </w:r>
      </w:hyperlink>
    </w:p>
    <w:p w14:paraId="4AD87890" w14:textId="669F0E90" w:rsidR="00F550AF" w:rsidRDefault="009F2B48">
      <w:pPr>
        <w:pStyle w:val="TableofFigures"/>
        <w:tabs>
          <w:tab w:val="right" w:leader="dot" w:pos="9016"/>
        </w:tabs>
        <w:rPr>
          <w:rFonts w:eastAsiaTheme="minorEastAsia"/>
          <w:noProof/>
          <w:lang w:eastAsia="en-GB"/>
        </w:rPr>
      </w:pPr>
      <w:hyperlink w:anchor="_Toc134181226" w:history="1">
        <w:r w:rsidR="00F550AF" w:rsidRPr="00237661">
          <w:rPr>
            <w:rStyle w:val="Hyperlink"/>
            <w:noProof/>
          </w:rPr>
          <w:t>Figure 44 - Supervisor Pathway Comparator</w:t>
        </w:r>
        <w:r w:rsidR="00F550AF">
          <w:rPr>
            <w:noProof/>
            <w:webHidden/>
          </w:rPr>
          <w:tab/>
        </w:r>
        <w:r w:rsidR="00F550AF">
          <w:rPr>
            <w:noProof/>
            <w:webHidden/>
          </w:rPr>
          <w:fldChar w:fldCharType="begin"/>
        </w:r>
        <w:r w:rsidR="00F550AF">
          <w:rPr>
            <w:noProof/>
            <w:webHidden/>
          </w:rPr>
          <w:instrText xml:space="preserve"> PAGEREF _Toc134181226 \h </w:instrText>
        </w:r>
        <w:r w:rsidR="00F550AF">
          <w:rPr>
            <w:noProof/>
            <w:webHidden/>
          </w:rPr>
        </w:r>
        <w:r w:rsidR="00F550AF">
          <w:rPr>
            <w:noProof/>
            <w:webHidden/>
          </w:rPr>
          <w:fldChar w:fldCharType="separate"/>
        </w:r>
        <w:r w:rsidR="00CB4E1B">
          <w:rPr>
            <w:noProof/>
            <w:webHidden/>
          </w:rPr>
          <w:t>67</w:t>
        </w:r>
        <w:r w:rsidR="00F550AF">
          <w:rPr>
            <w:noProof/>
            <w:webHidden/>
          </w:rPr>
          <w:fldChar w:fldCharType="end"/>
        </w:r>
      </w:hyperlink>
    </w:p>
    <w:p w14:paraId="6D960720" w14:textId="0A8A1F82" w:rsidR="00F550AF" w:rsidRDefault="009F2B48">
      <w:pPr>
        <w:pStyle w:val="TableofFigures"/>
        <w:tabs>
          <w:tab w:val="right" w:leader="dot" w:pos="9016"/>
        </w:tabs>
        <w:rPr>
          <w:rFonts w:eastAsiaTheme="minorEastAsia"/>
          <w:noProof/>
          <w:lang w:eastAsia="en-GB"/>
        </w:rPr>
      </w:pPr>
      <w:hyperlink w:anchor="_Toc134181227" w:history="1">
        <w:r w:rsidR="00F550AF" w:rsidRPr="00237661">
          <w:rPr>
            <w:rStyle w:val="Hyperlink"/>
            <w:noProof/>
          </w:rPr>
          <w:t>Figure 45 - Supervisor View Over Time</w:t>
        </w:r>
        <w:r w:rsidR="00F550AF">
          <w:rPr>
            <w:noProof/>
            <w:webHidden/>
          </w:rPr>
          <w:tab/>
        </w:r>
        <w:r w:rsidR="00F550AF">
          <w:rPr>
            <w:noProof/>
            <w:webHidden/>
          </w:rPr>
          <w:fldChar w:fldCharType="begin"/>
        </w:r>
        <w:r w:rsidR="00F550AF">
          <w:rPr>
            <w:noProof/>
            <w:webHidden/>
          </w:rPr>
          <w:instrText xml:space="preserve"> PAGEREF _Toc134181227 \h </w:instrText>
        </w:r>
        <w:r w:rsidR="00F550AF">
          <w:rPr>
            <w:noProof/>
            <w:webHidden/>
          </w:rPr>
        </w:r>
        <w:r w:rsidR="00F550AF">
          <w:rPr>
            <w:noProof/>
            <w:webHidden/>
          </w:rPr>
          <w:fldChar w:fldCharType="separate"/>
        </w:r>
        <w:r w:rsidR="00CB4E1B">
          <w:rPr>
            <w:noProof/>
            <w:webHidden/>
          </w:rPr>
          <w:t>67</w:t>
        </w:r>
        <w:r w:rsidR="00F550AF">
          <w:rPr>
            <w:noProof/>
            <w:webHidden/>
          </w:rPr>
          <w:fldChar w:fldCharType="end"/>
        </w:r>
      </w:hyperlink>
    </w:p>
    <w:p w14:paraId="2F9C3629" w14:textId="1E384A19" w:rsidR="00F550AF" w:rsidRDefault="009F2B48">
      <w:pPr>
        <w:pStyle w:val="TableofFigures"/>
        <w:tabs>
          <w:tab w:val="right" w:leader="dot" w:pos="9016"/>
        </w:tabs>
        <w:rPr>
          <w:rFonts w:eastAsiaTheme="minorEastAsia"/>
          <w:noProof/>
          <w:lang w:eastAsia="en-GB"/>
        </w:rPr>
      </w:pPr>
      <w:hyperlink w:anchor="_Toc134181228" w:history="1">
        <w:r w:rsidR="00F550AF" w:rsidRPr="00237661">
          <w:rPr>
            <w:rStyle w:val="Hyperlink"/>
            <w:noProof/>
          </w:rPr>
          <w:t>Figure 46 - Supervisor View on Improvement to FT Pathway</w:t>
        </w:r>
        <w:r w:rsidR="00F550AF">
          <w:rPr>
            <w:noProof/>
            <w:webHidden/>
          </w:rPr>
          <w:tab/>
        </w:r>
        <w:r w:rsidR="00F550AF">
          <w:rPr>
            <w:noProof/>
            <w:webHidden/>
          </w:rPr>
          <w:fldChar w:fldCharType="begin"/>
        </w:r>
        <w:r w:rsidR="00F550AF">
          <w:rPr>
            <w:noProof/>
            <w:webHidden/>
          </w:rPr>
          <w:instrText xml:space="preserve"> PAGEREF _Toc134181228 \h </w:instrText>
        </w:r>
        <w:r w:rsidR="00F550AF">
          <w:rPr>
            <w:noProof/>
            <w:webHidden/>
          </w:rPr>
        </w:r>
        <w:r w:rsidR="00F550AF">
          <w:rPr>
            <w:noProof/>
            <w:webHidden/>
          </w:rPr>
          <w:fldChar w:fldCharType="separate"/>
        </w:r>
        <w:r w:rsidR="00CB4E1B">
          <w:rPr>
            <w:noProof/>
            <w:webHidden/>
          </w:rPr>
          <w:t>67</w:t>
        </w:r>
        <w:r w:rsidR="00F550AF">
          <w:rPr>
            <w:noProof/>
            <w:webHidden/>
          </w:rPr>
          <w:fldChar w:fldCharType="end"/>
        </w:r>
      </w:hyperlink>
    </w:p>
    <w:p w14:paraId="16D68D27" w14:textId="621AA9C1" w:rsidR="00F550AF" w:rsidRDefault="009F2B48">
      <w:pPr>
        <w:pStyle w:val="TableofFigures"/>
        <w:tabs>
          <w:tab w:val="right" w:leader="dot" w:pos="9016"/>
        </w:tabs>
        <w:rPr>
          <w:rFonts w:eastAsiaTheme="minorEastAsia"/>
          <w:noProof/>
          <w:lang w:eastAsia="en-GB"/>
        </w:rPr>
      </w:pPr>
      <w:hyperlink w:anchor="_Toc134181229" w:history="1">
        <w:r w:rsidR="00F550AF" w:rsidRPr="00237661">
          <w:rPr>
            <w:rStyle w:val="Hyperlink"/>
            <w:noProof/>
          </w:rPr>
          <w:t>Figure 47 - Supervisor View on Culture</w:t>
        </w:r>
        <w:r w:rsidR="00F550AF">
          <w:rPr>
            <w:noProof/>
            <w:webHidden/>
          </w:rPr>
          <w:tab/>
        </w:r>
        <w:r w:rsidR="00F550AF">
          <w:rPr>
            <w:noProof/>
            <w:webHidden/>
          </w:rPr>
          <w:fldChar w:fldCharType="begin"/>
        </w:r>
        <w:r w:rsidR="00F550AF">
          <w:rPr>
            <w:noProof/>
            <w:webHidden/>
          </w:rPr>
          <w:instrText xml:space="preserve"> PAGEREF _Toc134181229 \h </w:instrText>
        </w:r>
        <w:r w:rsidR="00F550AF">
          <w:rPr>
            <w:noProof/>
            <w:webHidden/>
          </w:rPr>
        </w:r>
        <w:r w:rsidR="00F550AF">
          <w:rPr>
            <w:noProof/>
            <w:webHidden/>
          </w:rPr>
          <w:fldChar w:fldCharType="separate"/>
        </w:r>
        <w:r w:rsidR="00CB4E1B">
          <w:rPr>
            <w:noProof/>
            <w:webHidden/>
          </w:rPr>
          <w:t>67</w:t>
        </w:r>
        <w:r w:rsidR="00F550AF">
          <w:rPr>
            <w:noProof/>
            <w:webHidden/>
          </w:rPr>
          <w:fldChar w:fldCharType="end"/>
        </w:r>
      </w:hyperlink>
    </w:p>
    <w:p w14:paraId="3FF1C4DE" w14:textId="7C3B02AF" w:rsidR="00F550AF" w:rsidRDefault="009F2B48">
      <w:pPr>
        <w:pStyle w:val="TableofFigures"/>
        <w:tabs>
          <w:tab w:val="right" w:leader="dot" w:pos="9016"/>
        </w:tabs>
        <w:rPr>
          <w:rFonts w:eastAsiaTheme="minorEastAsia"/>
          <w:noProof/>
          <w:lang w:eastAsia="en-GB"/>
        </w:rPr>
      </w:pPr>
      <w:hyperlink w:anchor="_Toc134181230" w:history="1">
        <w:r w:rsidR="00F550AF" w:rsidRPr="00237661">
          <w:rPr>
            <w:rStyle w:val="Hyperlink"/>
            <w:noProof/>
          </w:rPr>
          <w:t>Figure 48 - Supervisor View on Research Question</w:t>
        </w:r>
        <w:r w:rsidR="00F550AF">
          <w:rPr>
            <w:noProof/>
            <w:webHidden/>
          </w:rPr>
          <w:tab/>
        </w:r>
        <w:r w:rsidR="00F550AF">
          <w:rPr>
            <w:noProof/>
            <w:webHidden/>
          </w:rPr>
          <w:fldChar w:fldCharType="begin"/>
        </w:r>
        <w:r w:rsidR="00F550AF">
          <w:rPr>
            <w:noProof/>
            <w:webHidden/>
          </w:rPr>
          <w:instrText xml:space="preserve"> PAGEREF _Toc134181230 \h </w:instrText>
        </w:r>
        <w:r w:rsidR="00F550AF">
          <w:rPr>
            <w:noProof/>
            <w:webHidden/>
          </w:rPr>
        </w:r>
        <w:r w:rsidR="00F550AF">
          <w:rPr>
            <w:noProof/>
            <w:webHidden/>
          </w:rPr>
          <w:fldChar w:fldCharType="separate"/>
        </w:r>
        <w:r w:rsidR="00CB4E1B">
          <w:rPr>
            <w:noProof/>
            <w:webHidden/>
          </w:rPr>
          <w:t>68</w:t>
        </w:r>
        <w:r w:rsidR="00F550AF">
          <w:rPr>
            <w:noProof/>
            <w:webHidden/>
          </w:rPr>
          <w:fldChar w:fldCharType="end"/>
        </w:r>
      </w:hyperlink>
    </w:p>
    <w:p w14:paraId="391A5F3A" w14:textId="64052728" w:rsidR="00F550AF" w:rsidRDefault="009F2B48">
      <w:pPr>
        <w:pStyle w:val="TableofFigures"/>
        <w:tabs>
          <w:tab w:val="right" w:leader="dot" w:pos="9016"/>
        </w:tabs>
        <w:rPr>
          <w:rFonts w:eastAsiaTheme="minorEastAsia"/>
          <w:noProof/>
          <w:lang w:eastAsia="en-GB"/>
        </w:rPr>
      </w:pPr>
      <w:hyperlink w:anchor="_Toc134181231" w:history="1">
        <w:r w:rsidR="00F550AF" w:rsidRPr="00237661">
          <w:rPr>
            <w:rStyle w:val="Hyperlink"/>
            <w:noProof/>
          </w:rPr>
          <w:t>Figure 49 - Summary of Case Study Results</w:t>
        </w:r>
        <w:r w:rsidR="00F550AF">
          <w:rPr>
            <w:noProof/>
            <w:webHidden/>
          </w:rPr>
          <w:tab/>
        </w:r>
        <w:r w:rsidR="00F550AF">
          <w:rPr>
            <w:noProof/>
            <w:webHidden/>
          </w:rPr>
          <w:fldChar w:fldCharType="begin"/>
        </w:r>
        <w:r w:rsidR="00F550AF">
          <w:rPr>
            <w:noProof/>
            <w:webHidden/>
          </w:rPr>
          <w:instrText xml:space="preserve"> PAGEREF _Toc134181231 \h </w:instrText>
        </w:r>
        <w:r w:rsidR="00F550AF">
          <w:rPr>
            <w:noProof/>
            <w:webHidden/>
          </w:rPr>
        </w:r>
        <w:r w:rsidR="00F550AF">
          <w:rPr>
            <w:noProof/>
            <w:webHidden/>
          </w:rPr>
          <w:fldChar w:fldCharType="separate"/>
        </w:r>
        <w:r w:rsidR="00CB4E1B">
          <w:rPr>
            <w:noProof/>
            <w:webHidden/>
          </w:rPr>
          <w:t>73</w:t>
        </w:r>
        <w:r w:rsidR="00F550AF">
          <w:rPr>
            <w:noProof/>
            <w:webHidden/>
          </w:rPr>
          <w:fldChar w:fldCharType="end"/>
        </w:r>
      </w:hyperlink>
    </w:p>
    <w:p w14:paraId="736D16DF" w14:textId="787E554F" w:rsidR="00EF58AE" w:rsidRDefault="00F550AF">
      <w:r>
        <w:fldChar w:fldCharType="end"/>
      </w:r>
    </w:p>
    <w:p w14:paraId="7F28A1AE" w14:textId="27E426CD" w:rsidR="006D31D1" w:rsidRPr="00E41B49" w:rsidRDefault="006D31D1" w:rsidP="006D31D1">
      <w:pPr>
        <w:pStyle w:val="Heading1"/>
        <w:rPr>
          <w:rStyle w:val="Strong"/>
          <w:rFonts w:cstheme="majorHAnsi"/>
          <w:b w:val="0"/>
          <w:bCs w:val="0"/>
        </w:rPr>
      </w:pPr>
      <w:bookmarkStart w:id="0" w:name="_Toc134957277"/>
      <w:r w:rsidRPr="00E41B49">
        <w:rPr>
          <w:rStyle w:val="Strong"/>
          <w:rFonts w:cstheme="majorHAnsi"/>
          <w:b w:val="0"/>
          <w:bCs w:val="0"/>
        </w:rPr>
        <w:lastRenderedPageBreak/>
        <w:t>Abstract</w:t>
      </w:r>
      <w:bookmarkEnd w:id="0"/>
      <w:r w:rsidRPr="00E41B49">
        <w:rPr>
          <w:rStyle w:val="Strong"/>
          <w:rFonts w:cstheme="majorHAnsi"/>
          <w:b w:val="0"/>
          <w:bCs w:val="0"/>
        </w:rPr>
        <w:t xml:space="preserve"> </w:t>
      </w:r>
    </w:p>
    <w:p w14:paraId="1B46E29C" w14:textId="77777777" w:rsidR="003E4F73" w:rsidRPr="003E4F73" w:rsidRDefault="003E4F73" w:rsidP="003E4F73">
      <w:pPr>
        <w:rPr>
          <w:rFonts w:ascii="Arial" w:hAnsi="Arial" w:cs="Arial"/>
        </w:rPr>
      </w:pPr>
      <w:r w:rsidRPr="003E4F73">
        <w:rPr>
          <w:rFonts w:ascii="Arial" w:hAnsi="Arial" w:cs="Arial"/>
        </w:rPr>
        <w:t xml:space="preserve">The aim of this research is to establish whether the fast track to detective programme provides an adequate solution to the national detective resilience crisis within UK policing. </w:t>
      </w:r>
    </w:p>
    <w:p w14:paraId="09702BD4" w14:textId="77777777" w:rsidR="003E4F73" w:rsidRPr="003E4F73" w:rsidRDefault="003E4F73" w:rsidP="003E4F73">
      <w:pPr>
        <w:rPr>
          <w:rFonts w:ascii="Arial" w:hAnsi="Arial" w:cs="Arial"/>
        </w:rPr>
      </w:pPr>
      <w:r w:rsidRPr="003E4F73">
        <w:rPr>
          <w:rFonts w:ascii="Arial" w:hAnsi="Arial" w:cs="Arial"/>
        </w:rPr>
        <w:t xml:space="preserve">The literature review exposes the lack of empirical evidence to afford researchers to best understand the characteristics of an effective detective and explores the conflicting arguments between the theories of policing art, craft, and science. </w:t>
      </w:r>
    </w:p>
    <w:p w14:paraId="2F4E1D7D" w14:textId="012407C2" w:rsidR="003E4F73" w:rsidRPr="003E4F73" w:rsidRDefault="003E4F73" w:rsidP="003E4F73">
      <w:pPr>
        <w:rPr>
          <w:rFonts w:ascii="Arial" w:hAnsi="Arial" w:cs="Arial"/>
        </w:rPr>
      </w:pPr>
      <w:r w:rsidRPr="003E4F73">
        <w:rPr>
          <w:rFonts w:ascii="Arial" w:hAnsi="Arial" w:cs="Arial"/>
        </w:rPr>
        <w:t xml:space="preserve">Using the characteristics of motivation, effective communication, and thoroughness, 300 crime investigations are analysed, and comparisons explored between a cohort of traditional recruitment pathway detectives who represent policing as a craft built through experience, and those on two separate fast-track to detective routes representing policing as a science. </w:t>
      </w:r>
    </w:p>
    <w:p w14:paraId="62CE0419" w14:textId="359F08CF" w:rsidR="003E4F73" w:rsidRPr="003E4F73" w:rsidRDefault="003E4F73" w:rsidP="003E4F73">
      <w:pPr>
        <w:rPr>
          <w:rFonts w:ascii="Arial" w:hAnsi="Arial" w:cs="Arial"/>
        </w:rPr>
      </w:pPr>
      <w:r w:rsidRPr="003E4F73">
        <w:rPr>
          <w:rFonts w:ascii="Arial" w:hAnsi="Arial" w:cs="Arial"/>
        </w:rPr>
        <w:t xml:space="preserve">Exploring the views of each recruitment pathway, a qualitative study is completed by way of a survey to examine cultural perspectives and explore areas for organisational improvement in detective training. </w:t>
      </w:r>
    </w:p>
    <w:p w14:paraId="14801C0F" w14:textId="77777777" w:rsidR="003E4F73" w:rsidRPr="003E4F73" w:rsidRDefault="003E4F73" w:rsidP="003E4F73">
      <w:pPr>
        <w:rPr>
          <w:rFonts w:ascii="Arial" w:hAnsi="Arial" w:cs="Arial"/>
        </w:rPr>
      </w:pPr>
      <w:r w:rsidRPr="003E4F73">
        <w:rPr>
          <w:rFonts w:ascii="Arial" w:hAnsi="Arial" w:cs="Arial"/>
        </w:rPr>
        <w:t xml:space="preserve">The case studies identified that whilst traditional pathway detectives had higher motivation evidenced through workload volume and the ability to complete an investigation more quickly, fast-track detectives on the organisations internal pathway evidenced more positive outcomes, a higher level of victim communication, and less case file deficiencies at primary submission. Whilst the external fast-track pathway provided an identical number of positive outcomes as the traditional route and had less case file deficiencies, they had the poorest quality of service in terms of victim communication. </w:t>
      </w:r>
    </w:p>
    <w:p w14:paraId="11C13149" w14:textId="1470C990" w:rsidR="003E4F73" w:rsidRPr="003E4F73" w:rsidRDefault="003E4F73" w:rsidP="003E4F73">
      <w:pPr>
        <w:rPr>
          <w:rFonts w:ascii="Arial" w:hAnsi="Arial" w:cs="Arial"/>
        </w:rPr>
      </w:pPr>
      <w:r w:rsidRPr="003E4F73">
        <w:rPr>
          <w:rFonts w:ascii="Arial" w:hAnsi="Arial" w:cs="Arial"/>
        </w:rPr>
        <w:t xml:space="preserve">Whilst the case study displayed positive evidence of effective characteristics in the science taught fast-track detectives, the surveys of both constables and supervisors leant heavily towards policing craft, with both expressing a desire for more in-field experience over academic classroom-based study. Views manifested that the academic assignments were uniform policing focussed adding limited value if any, to the skills required in detective roles. </w:t>
      </w:r>
    </w:p>
    <w:p w14:paraId="3B8C7C16" w14:textId="7E983E81" w:rsidR="003E4F73" w:rsidRPr="003E4F73" w:rsidRDefault="003E4F73" w:rsidP="003E4F73">
      <w:pPr>
        <w:rPr>
          <w:rFonts w:ascii="Arial" w:hAnsi="Arial" w:cs="Arial"/>
        </w:rPr>
      </w:pPr>
      <w:r w:rsidRPr="003E4F73">
        <w:rPr>
          <w:rFonts w:ascii="Arial" w:hAnsi="Arial" w:cs="Arial"/>
        </w:rPr>
        <w:lastRenderedPageBreak/>
        <w:t>In answering the question as to whether the fast</w:t>
      </w:r>
      <w:r w:rsidR="00E750A2">
        <w:rPr>
          <w:rFonts w:ascii="Arial" w:hAnsi="Arial" w:cs="Arial"/>
        </w:rPr>
        <w:t>-</w:t>
      </w:r>
      <w:r w:rsidRPr="003E4F73">
        <w:rPr>
          <w:rFonts w:ascii="Arial" w:hAnsi="Arial" w:cs="Arial"/>
        </w:rPr>
        <w:t xml:space="preserve">track to detective pathway adequately addresses the national detective resilience crisis, the study identified that the key characteristics of an effective detective are not dissimilar in comparison with traditional pathway detectives in an operational context. Yet programmes must adapt and implement more detective focussed curriculum along with more time in-field experience if they are to be successful in the longer term. </w:t>
      </w:r>
    </w:p>
    <w:p w14:paraId="1781252C" w14:textId="77777777" w:rsidR="003E4F73" w:rsidRPr="003E4F73" w:rsidRDefault="003E4F73" w:rsidP="003E4F73">
      <w:pPr>
        <w:rPr>
          <w:rFonts w:ascii="Arial" w:hAnsi="Arial" w:cs="Arial"/>
        </w:rPr>
      </w:pPr>
      <w:r w:rsidRPr="003E4F73">
        <w:rPr>
          <w:rFonts w:ascii="Arial" w:hAnsi="Arial" w:cs="Arial"/>
        </w:rPr>
        <w:t>Whilst this is a positive perspective on the fast-track to detective scheme, clear and unambiguous conflict remains in terms of policing culture and its willingness to accept academia. With those participating in fast-track schemes also favouring the mythical craft over science, more must be done by academics to empirically understand it, with some cultural common ground being found with the interests of future detectives in mind.</w:t>
      </w:r>
    </w:p>
    <w:p w14:paraId="507BBFE8" w14:textId="351517B6" w:rsidR="003E4F73" w:rsidRPr="003E4F73" w:rsidRDefault="003E4F73" w:rsidP="003E4F73">
      <w:pPr>
        <w:rPr>
          <w:rFonts w:ascii="Arial" w:hAnsi="Arial" w:cs="Arial"/>
        </w:rPr>
      </w:pPr>
      <w:r w:rsidRPr="003E4F73">
        <w:rPr>
          <w:rFonts w:ascii="Arial" w:hAnsi="Arial" w:cs="Arial"/>
        </w:rPr>
        <w:t>In the meantime, a balanced combination of both traditional and fast</w:t>
      </w:r>
      <w:r w:rsidR="00E750A2">
        <w:rPr>
          <w:rFonts w:ascii="Arial" w:hAnsi="Arial" w:cs="Arial"/>
        </w:rPr>
        <w:t>-</w:t>
      </w:r>
      <w:r w:rsidRPr="003E4F73">
        <w:rPr>
          <w:rFonts w:ascii="Arial" w:hAnsi="Arial" w:cs="Arial"/>
        </w:rPr>
        <w:t xml:space="preserve">track detective recruitment routes will inevitably go some way to addressing the national resilience issues. </w:t>
      </w:r>
    </w:p>
    <w:p w14:paraId="0AF58FEF" w14:textId="099F7CD9" w:rsidR="006D31D1" w:rsidRDefault="006D31D1" w:rsidP="006D31D1"/>
    <w:p w14:paraId="46854D13" w14:textId="02EAAD3E" w:rsidR="006D31D1" w:rsidRDefault="006D31D1" w:rsidP="006D31D1"/>
    <w:p w14:paraId="0004E71D" w14:textId="5722F0DE" w:rsidR="006D31D1" w:rsidRDefault="006D31D1" w:rsidP="006D31D1"/>
    <w:p w14:paraId="727F615C" w14:textId="1BC70B59" w:rsidR="006D31D1" w:rsidRDefault="006D31D1" w:rsidP="006D31D1"/>
    <w:p w14:paraId="3E0B11CD" w14:textId="49B6AF5A" w:rsidR="006D31D1" w:rsidRDefault="006D31D1" w:rsidP="006D31D1"/>
    <w:p w14:paraId="0071ED49" w14:textId="2DA8B7FA" w:rsidR="006D31D1" w:rsidRDefault="006D31D1" w:rsidP="006D31D1"/>
    <w:p w14:paraId="3CA6BCFA" w14:textId="63AC88EA" w:rsidR="006D31D1" w:rsidRDefault="006D31D1" w:rsidP="006D31D1"/>
    <w:p w14:paraId="6D0D631B" w14:textId="359FE471" w:rsidR="006D31D1" w:rsidRDefault="006D31D1" w:rsidP="006D31D1"/>
    <w:p w14:paraId="30C739D2" w14:textId="1975717E" w:rsidR="006D31D1" w:rsidRDefault="006D31D1" w:rsidP="006D31D1"/>
    <w:p w14:paraId="498FB189" w14:textId="289AA88B" w:rsidR="00822DDB" w:rsidRDefault="00822DDB" w:rsidP="006D31D1"/>
    <w:p w14:paraId="520BB63E" w14:textId="6579FDD3" w:rsidR="005842D6" w:rsidRPr="00E41B49" w:rsidRDefault="005842D6" w:rsidP="005842D6">
      <w:pPr>
        <w:pStyle w:val="Heading1"/>
        <w:rPr>
          <w:rStyle w:val="Strong"/>
          <w:rFonts w:cstheme="majorHAnsi"/>
          <w:b w:val="0"/>
          <w:bCs w:val="0"/>
        </w:rPr>
      </w:pPr>
      <w:bookmarkStart w:id="1" w:name="_Toc134957278"/>
      <w:r w:rsidRPr="00E41B49">
        <w:rPr>
          <w:rStyle w:val="Strong"/>
          <w:rFonts w:cstheme="majorHAnsi"/>
          <w:b w:val="0"/>
          <w:bCs w:val="0"/>
        </w:rPr>
        <w:lastRenderedPageBreak/>
        <w:t xml:space="preserve">Chapter </w:t>
      </w:r>
      <w:r w:rsidR="00725865" w:rsidRPr="00E41B49">
        <w:rPr>
          <w:rStyle w:val="Strong"/>
          <w:rFonts w:cstheme="majorHAnsi"/>
          <w:b w:val="0"/>
          <w:bCs w:val="0"/>
        </w:rPr>
        <w:t>1</w:t>
      </w:r>
      <w:r w:rsidRPr="00E41B49">
        <w:rPr>
          <w:rStyle w:val="Strong"/>
          <w:rFonts w:cstheme="majorHAnsi"/>
          <w:b w:val="0"/>
          <w:bCs w:val="0"/>
        </w:rPr>
        <w:t xml:space="preserve"> – Introduction</w:t>
      </w:r>
      <w:bookmarkEnd w:id="1"/>
      <w:r w:rsidRPr="00E41B49">
        <w:rPr>
          <w:rStyle w:val="Strong"/>
          <w:rFonts w:cstheme="majorHAnsi"/>
          <w:b w:val="0"/>
          <w:bCs w:val="0"/>
        </w:rPr>
        <w:t xml:space="preserve"> </w:t>
      </w:r>
    </w:p>
    <w:p w14:paraId="75C06800" w14:textId="16045DA5" w:rsidR="00725865" w:rsidRPr="00983E77" w:rsidRDefault="00983E77" w:rsidP="00485C38">
      <w:pPr>
        <w:pStyle w:val="Heading2"/>
        <w:rPr>
          <w:rStyle w:val="Strong"/>
        </w:rPr>
      </w:pPr>
      <w:bookmarkStart w:id="2" w:name="_Toc134957279"/>
      <w:r w:rsidRPr="00983E77">
        <w:rPr>
          <w:rStyle w:val="Strong"/>
        </w:rPr>
        <w:t xml:space="preserve">1.1 </w:t>
      </w:r>
      <w:r w:rsidR="00725865" w:rsidRPr="00983E77">
        <w:rPr>
          <w:rStyle w:val="Strong"/>
        </w:rPr>
        <w:t>Research Background</w:t>
      </w:r>
      <w:bookmarkEnd w:id="2"/>
    </w:p>
    <w:p w14:paraId="7162CBA5" w14:textId="3AE4BA0A" w:rsidR="00725865" w:rsidRPr="00AC2CD5" w:rsidRDefault="00725865" w:rsidP="00725865">
      <w:pPr>
        <w:rPr>
          <w:rFonts w:ascii="Arial" w:hAnsi="Arial" w:cs="Arial"/>
        </w:rPr>
      </w:pPr>
      <w:r w:rsidRPr="00AC2CD5">
        <w:rPr>
          <w:rFonts w:ascii="Arial" w:hAnsi="Arial" w:cs="Arial"/>
        </w:rPr>
        <w:t xml:space="preserve">Influenced by </w:t>
      </w:r>
      <w:r w:rsidR="00D37DAE">
        <w:rPr>
          <w:rFonts w:ascii="Arial" w:hAnsi="Arial" w:cs="Arial"/>
        </w:rPr>
        <w:t xml:space="preserve">television </w:t>
      </w:r>
      <w:r w:rsidRPr="00AC2CD5">
        <w:rPr>
          <w:rFonts w:ascii="Arial" w:hAnsi="Arial" w:cs="Arial"/>
        </w:rPr>
        <w:t xml:space="preserve">crime fiction, the public would be excused for visualising the role of a detective </w:t>
      </w:r>
      <w:r w:rsidR="00D37DAE">
        <w:rPr>
          <w:rFonts w:ascii="Arial" w:hAnsi="Arial" w:cs="Arial"/>
        </w:rPr>
        <w:t xml:space="preserve">to be a collaboration of </w:t>
      </w:r>
      <w:r w:rsidRPr="00AC2CD5">
        <w:rPr>
          <w:rFonts w:ascii="Arial" w:hAnsi="Arial" w:cs="Arial"/>
        </w:rPr>
        <w:t>excitement</w:t>
      </w:r>
      <w:r w:rsidR="00D37DAE">
        <w:rPr>
          <w:rFonts w:ascii="Arial" w:hAnsi="Arial" w:cs="Arial"/>
        </w:rPr>
        <w:t xml:space="preserve"> </w:t>
      </w:r>
      <w:r w:rsidRPr="00AC2CD5">
        <w:rPr>
          <w:rFonts w:ascii="Arial" w:hAnsi="Arial" w:cs="Arial"/>
        </w:rPr>
        <w:t xml:space="preserve">and adventure. According to </w:t>
      </w:r>
      <w:proofErr w:type="spellStart"/>
      <w:r w:rsidRPr="00AC2CD5">
        <w:rPr>
          <w:rFonts w:ascii="Arial" w:hAnsi="Arial" w:cs="Arial"/>
        </w:rPr>
        <w:t>Hallenberg</w:t>
      </w:r>
      <w:proofErr w:type="spellEnd"/>
      <w:r w:rsidRPr="00AC2CD5">
        <w:rPr>
          <w:rFonts w:ascii="Arial" w:hAnsi="Arial" w:cs="Arial"/>
        </w:rPr>
        <w:t xml:space="preserve"> (2012) detectives are perceived to be privileged officers </w:t>
      </w:r>
      <w:r w:rsidR="004631CC">
        <w:rPr>
          <w:rFonts w:ascii="Arial" w:hAnsi="Arial" w:cs="Arial"/>
        </w:rPr>
        <w:t>who</w:t>
      </w:r>
      <w:r w:rsidRPr="00AC2CD5">
        <w:rPr>
          <w:rFonts w:ascii="Arial" w:hAnsi="Arial" w:cs="Arial"/>
        </w:rPr>
        <w:t xml:space="preserve"> form an elitist sub section of policing. </w:t>
      </w:r>
    </w:p>
    <w:p w14:paraId="762B7EAF" w14:textId="77777777" w:rsidR="00725865" w:rsidRPr="00AC2CD5" w:rsidRDefault="00725865" w:rsidP="00725865">
      <w:pPr>
        <w:rPr>
          <w:rFonts w:ascii="Arial" w:hAnsi="Arial" w:cs="Arial"/>
        </w:rPr>
      </w:pPr>
      <w:r w:rsidRPr="00AC2CD5">
        <w:rPr>
          <w:rFonts w:ascii="Arial" w:hAnsi="Arial" w:cs="Arial"/>
        </w:rPr>
        <w:t xml:space="preserve">Whilst there may well be individuals who apply such characteristics in the application of their trade, the fictionalisation could not be further from the truth.  </w:t>
      </w:r>
    </w:p>
    <w:p w14:paraId="7DA8089D" w14:textId="5E60C0CB" w:rsidR="00725865" w:rsidRPr="00AC2CD5" w:rsidRDefault="00725865" w:rsidP="00725865">
      <w:pPr>
        <w:rPr>
          <w:rFonts w:ascii="Arial" w:hAnsi="Arial" w:cs="Arial"/>
        </w:rPr>
      </w:pPr>
      <w:r w:rsidRPr="00AC2CD5">
        <w:rPr>
          <w:rFonts w:ascii="Arial" w:hAnsi="Arial" w:cs="Arial"/>
        </w:rPr>
        <w:t>Over the last decade policing in the U</w:t>
      </w:r>
      <w:r w:rsidR="00D37DAE">
        <w:rPr>
          <w:rFonts w:ascii="Arial" w:hAnsi="Arial" w:cs="Arial"/>
        </w:rPr>
        <w:t>K</w:t>
      </w:r>
      <w:r w:rsidRPr="00AC2CD5">
        <w:rPr>
          <w:rFonts w:ascii="Arial" w:hAnsi="Arial" w:cs="Arial"/>
        </w:rPr>
        <w:t xml:space="preserve"> has seen the emergence of issues in the recruitment, retention, and wellbeing of detectives. Whilst not unique to the UK </w:t>
      </w:r>
      <w:sdt>
        <w:sdtPr>
          <w:rPr>
            <w:rFonts w:ascii="Arial" w:hAnsi="Arial" w:cs="Arial"/>
          </w:rPr>
          <w:id w:val="-1203251650"/>
          <w:citation/>
        </w:sdtPr>
        <w:sdtEndPr/>
        <w:sdtContent>
          <w:r w:rsidRPr="00AC2CD5">
            <w:rPr>
              <w:rFonts w:ascii="Arial" w:hAnsi="Arial" w:cs="Arial"/>
            </w:rPr>
            <w:fldChar w:fldCharType="begin"/>
          </w:r>
          <w:r w:rsidRPr="00AC2CD5">
            <w:rPr>
              <w:rFonts w:ascii="Arial" w:hAnsi="Arial" w:cs="Arial"/>
            </w:rPr>
            <w:instrText xml:space="preserve"> CITATION Wes16 \l 2057 </w:instrText>
          </w:r>
          <w:r w:rsidRPr="00AC2CD5">
            <w:rPr>
              <w:rFonts w:ascii="Arial" w:hAnsi="Arial" w:cs="Arial"/>
            </w:rPr>
            <w:fldChar w:fldCharType="separate"/>
          </w:r>
          <w:r w:rsidR="00DA0D50" w:rsidRPr="00DA0D50">
            <w:rPr>
              <w:rFonts w:ascii="Arial" w:hAnsi="Arial" w:cs="Arial"/>
              <w:noProof/>
            </w:rPr>
            <w:t>(Westera, et al., 2016)</w:t>
          </w:r>
          <w:r w:rsidRPr="00AC2CD5">
            <w:rPr>
              <w:rFonts w:ascii="Arial" w:hAnsi="Arial" w:cs="Arial"/>
            </w:rPr>
            <w:fldChar w:fldCharType="end"/>
          </w:r>
        </w:sdtContent>
      </w:sdt>
      <w:r w:rsidRPr="00AC2CD5">
        <w:rPr>
          <w:rFonts w:ascii="Arial" w:hAnsi="Arial" w:cs="Arial"/>
        </w:rPr>
        <w:t>, by 2016 the position was so aggravated that the policing watchdog determined the matter a national crisis</w:t>
      </w:r>
      <w:r w:rsidR="004631CC">
        <w:rPr>
          <w:rFonts w:ascii="Arial" w:hAnsi="Arial" w:cs="Arial"/>
        </w:rPr>
        <w:t xml:space="preserve"> </w:t>
      </w:r>
      <w:sdt>
        <w:sdtPr>
          <w:rPr>
            <w:rFonts w:ascii="Arial" w:hAnsi="Arial" w:cs="Arial"/>
          </w:rPr>
          <w:id w:val="623667398"/>
          <w:citation/>
        </w:sdtPr>
        <w:sdtEndPr/>
        <w:sdtContent>
          <w:r w:rsidRPr="00AC2CD5">
            <w:rPr>
              <w:rFonts w:ascii="Arial" w:hAnsi="Arial" w:cs="Arial"/>
            </w:rPr>
            <w:fldChar w:fldCharType="begin"/>
          </w:r>
          <w:r w:rsidRPr="00AC2CD5">
            <w:rPr>
              <w:rFonts w:ascii="Arial" w:hAnsi="Arial" w:cs="Arial"/>
            </w:rPr>
            <w:instrText xml:space="preserve"> CITATION HMI171 \l 2057 </w:instrText>
          </w:r>
          <w:r w:rsidRPr="00AC2CD5">
            <w:rPr>
              <w:rFonts w:ascii="Arial" w:hAnsi="Arial" w:cs="Arial"/>
            </w:rPr>
            <w:fldChar w:fldCharType="separate"/>
          </w:r>
          <w:r w:rsidR="00DA0D50" w:rsidRPr="00DA0D50">
            <w:rPr>
              <w:rFonts w:ascii="Arial" w:hAnsi="Arial" w:cs="Arial"/>
              <w:noProof/>
            </w:rPr>
            <w:t>(HMICFRS, 2017)</w:t>
          </w:r>
          <w:r w:rsidRPr="00AC2CD5">
            <w:rPr>
              <w:rFonts w:ascii="Arial" w:hAnsi="Arial" w:cs="Arial"/>
            </w:rPr>
            <w:fldChar w:fldCharType="end"/>
          </w:r>
        </w:sdtContent>
      </w:sdt>
      <w:r w:rsidRPr="00AC2CD5">
        <w:rPr>
          <w:rFonts w:ascii="Arial" w:hAnsi="Arial" w:cs="Arial"/>
        </w:rPr>
        <w:t xml:space="preserve">. </w:t>
      </w:r>
    </w:p>
    <w:p w14:paraId="325F77C8" w14:textId="42A11F07" w:rsidR="00725865" w:rsidRPr="00AC2CD5" w:rsidRDefault="00725865" w:rsidP="00725865">
      <w:pPr>
        <w:rPr>
          <w:rFonts w:ascii="Arial" w:hAnsi="Arial" w:cs="Arial"/>
        </w:rPr>
      </w:pPr>
      <w:r w:rsidRPr="00AC2CD5">
        <w:rPr>
          <w:rFonts w:ascii="Arial" w:hAnsi="Arial" w:cs="Arial"/>
        </w:rPr>
        <w:t xml:space="preserve">Large vacancy factors, high workloads, and increasingly complex demand resulted in the role of the detective becoming one of the least attractive career pathways for warranted officers. Furthermore, contemporary research </w:t>
      </w:r>
      <w:r w:rsidR="004631CC">
        <w:rPr>
          <w:rFonts w:ascii="Arial" w:hAnsi="Arial" w:cs="Arial"/>
        </w:rPr>
        <w:t>identifies</w:t>
      </w:r>
      <w:r w:rsidRPr="00AC2CD5">
        <w:rPr>
          <w:rFonts w:ascii="Arial" w:hAnsi="Arial" w:cs="Arial"/>
        </w:rPr>
        <w:t xml:space="preserve"> investigator wellbeing to be fundamentally flawed </w:t>
      </w:r>
      <w:sdt>
        <w:sdtPr>
          <w:rPr>
            <w:rFonts w:ascii="Arial" w:hAnsi="Arial" w:cs="Arial"/>
          </w:rPr>
          <w:id w:val="913282128"/>
          <w:citation/>
        </w:sdtPr>
        <w:sdtEndPr/>
        <w:sdtContent>
          <w:r w:rsidRPr="00AC2CD5">
            <w:rPr>
              <w:rFonts w:ascii="Arial" w:hAnsi="Arial" w:cs="Arial"/>
            </w:rPr>
            <w:fldChar w:fldCharType="begin"/>
          </w:r>
          <w:r w:rsidRPr="00AC2CD5">
            <w:rPr>
              <w:rFonts w:ascii="Arial" w:hAnsi="Arial" w:cs="Arial"/>
            </w:rPr>
            <w:instrText xml:space="preserve"> CITATION Jac21 \l 2057 </w:instrText>
          </w:r>
          <w:r w:rsidRPr="00AC2CD5">
            <w:rPr>
              <w:rFonts w:ascii="Arial" w:hAnsi="Arial" w:cs="Arial"/>
            </w:rPr>
            <w:fldChar w:fldCharType="separate"/>
          </w:r>
          <w:r w:rsidR="00DA0D50" w:rsidRPr="00DA0D50">
            <w:rPr>
              <w:rFonts w:ascii="Arial" w:hAnsi="Arial" w:cs="Arial"/>
              <w:noProof/>
            </w:rPr>
            <w:t>(Jacques, 2021)</w:t>
          </w:r>
          <w:r w:rsidRPr="00AC2CD5">
            <w:rPr>
              <w:rFonts w:ascii="Arial" w:hAnsi="Arial" w:cs="Arial"/>
            </w:rPr>
            <w:fldChar w:fldCharType="end"/>
          </w:r>
        </w:sdtContent>
      </w:sdt>
      <w:r w:rsidRPr="00AC2CD5">
        <w:rPr>
          <w:rFonts w:ascii="Arial" w:hAnsi="Arial" w:cs="Arial"/>
        </w:rPr>
        <w:t>.</w:t>
      </w:r>
    </w:p>
    <w:p w14:paraId="1382FA2B" w14:textId="7F693CBE" w:rsidR="00725865" w:rsidRPr="00983E77" w:rsidRDefault="00983E77" w:rsidP="00485C38">
      <w:pPr>
        <w:pStyle w:val="Heading2"/>
        <w:rPr>
          <w:rStyle w:val="Strong"/>
        </w:rPr>
      </w:pPr>
      <w:bookmarkStart w:id="3" w:name="_Toc134957280"/>
      <w:r w:rsidRPr="00983E77">
        <w:rPr>
          <w:rStyle w:val="Strong"/>
        </w:rPr>
        <w:t xml:space="preserve">1.2 </w:t>
      </w:r>
      <w:r w:rsidR="00725865" w:rsidRPr="00983E77">
        <w:rPr>
          <w:rStyle w:val="Strong"/>
        </w:rPr>
        <w:t>Research Rationale</w:t>
      </w:r>
      <w:bookmarkEnd w:id="3"/>
    </w:p>
    <w:p w14:paraId="22C3F42D" w14:textId="28D0559D" w:rsidR="00725865" w:rsidRPr="00AC2CD5" w:rsidRDefault="00725865" w:rsidP="00725865">
      <w:pPr>
        <w:rPr>
          <w:rFonts w:ascii="Arial" w:hAnsi="Arial" w:cs="Arial"/>
        </w:rPr>
      </w:pPr>
      <w:r w:rsidRPr="00AC2CD5">
        <w:rPr>
          <w:rFonts w:ascii="Arial" w:hAnsi="Arial" w:cs="Arial"/>
        </w:rPr>
        <w:t xml:space="preserve">Despite efforts to improve detective resilience through incentives such as temporary targeted payments, the picture remains critical and the challenges continue </w:t>
      </w:r>
      <w:sdt>
        <w:sdtPr>
          <w:rPr>
            <w:rFonts w:ascii="Arial" w:hAnsi="Arial" w:cs="Arial"/>
          </w:rPr>
          <w:id w:val="1337733182"/>
          <w:citation/>
        </w:sdtPr>
        <w:sdtEndPr/>
        <w:sdtContent>
          <w:r w:rsidRPr="00AC2CD5">
            <w:rPr>
              <w:rFonts w:ascii="Arial" w:hAnsi="Arial" w:cs="Arial"/>
            </w:rPr>
            <w:fldChar w:fldCharType="begin"/>
          </w:r>
          <w:r w:rsidRPr="00AC2CD5">
            <w:rPr>
              <w:rFonts w:ascii="Arial" w:hAnsi="Arial" w:cs="Arial"/>
            </w:rPr>
            <w:instrText xml:space="preserve"> CITATION Nat22 \l 2057 </w:instrText>
          </w:r>
          <w:r w:rsidRPr="00AC2CD5">
            <w:rPr>
              <w:rFonts w:ascii="Arial" w:hAnsi="Arial" w:cs="Arial"/>
            </w:rPr>
            <w:fldChar w:fldCharType="separate"/>
          </w:r>
          <w:r w:rsidR="00DA0D50" w:rsidRPr="00DA0D50">
            <w:rPr>
              <w:rFonts w:ascii="Arial" w:hAnsi="Arial" w:cs="Arial"/>
              <w:noProof/>
            </w:rPr>
            <w:t>(National Police Chief's Council , 2022)</w:t>
          </w:r>
          <w:r w:rsidRPr="00AC2CD5">
            <w:rPr>
              <w:rFonts w:ascii="Arial" w:hAnsi="Arial" w:cs="Arial"/>
            </w:rPr>
            <w:fldChar w:fldCharType="end"/>
          </w:r>
        </w:sdtContent>
      </w:sdt>
      <w:r w:rsidRPr="00AC2CD5">
        <w:rPr>
          <w:rFonts w:ascii="Arial" w:hAnsi="Arial" w:cs="Arial"/>
        </w:rPr>
        <w:t xml:space="preserve">. </w:t>
      </w:r>
      <w:r w:rsidR="004631CC">
        <w:rPr>
          <w:rFonts w:ascii="Arial" w:hAnsi="Arial" w:cs="Arial"/>
        </w:rPr>
        <w:t>T</w:t>
      </w:r>
      <w:r w:rsidRPr="00AC2CD5">
        <w:rPr>
          <w:rFonts w:ascii="Arial" w:hAnsi="Arial" w:cs="Arial"/>
        </w:rPr>
        <w:t>he 2022 strategic review of policing identified there were 6851 fewer accredited detectives than required. The Review recommended that every force in England and Wales should implement a fast</w:t>
      </w:r>
      <w:r w:rsidR="004934C8">
        <w:rPr>
          <w:rFonts w:ascii="Arial" w:hAnsi="Arial" w:cs="Arial"/>
        </w:rPr>
        <w:t>-</w:t>
      </w:r>
      <w:r w:rsidRPr="00AC2CD5">
        <w:rPr>
          <w:rFonts w:ascii="Arial" w:hAnsi="Arial" w:cs="Arial"/>
        </w:rPr>
        <w:t xml:space="preserve">track to detective programme supported by financial incentives to seek to mitigate the risk </w:t>
      </w:r>
      <w:sdt>
        <w:sdtPr>
          <w:rPr>
            <w:rFonts w:ascii="Arial" w:hAnsi="Arial" w:cs="Arial"/>
          </w:rPr>
          <w:id w:val="-927502231"/>
          <w:citation/>
        </w:sdtPr>
        <w:sdtEndPr/>
        <w:sdtContent>
          <w:r w:rsidRPr="00AC2CD5">
            <w:rPr>
              <w:rFonts w:ascii="Arial" w:hAnsi="Arial" w:cs="Arial"/>
            </w:rPr>
            <w:fldChar w:fldCharType="begin"/>
          </w:r>
          <w:r w:rsidRPr="00AC2CD5">
            <w:rPr>
              <w:rFonts w:ascii="Arial" w:hAnsi="Arial" w:cs="Arial"/>
            </w:rPr>
            <w:instrText xml:space="preserve"> CITATION The221 \l 2057 </w:instrText>
          </w:r>
          <w:r w:rsidRPr="00AC2CD5">
            <w:rPr>
              <w:rFonts w:ascii="Arial" w:hAnsi="Arial" w:cs="Arial"/>
            </w:rPr>
            <w:fldChar w:fldCharType="separate"/>
          </w:r>
          <w:r w:rsidR="00DA0D50" w:rsidRPr="00DA0D50">
            <w:rPr>
              <w:rFonts w:ascii="Arial" w:hAnsi="Arial" w:cs="Arial"/>
              <w:noProof/>
            </w:rPr>
            <w:t>(The Police Foundation , 2022)</w:t>
          </w:r>
          <w:r w:rsidRPr="00AC2CD5">
            <w:rPr>
              <w:rFonts w:ascii="Arial" w:hAnsi="Arial" w:cs="Arial"/>
            </w:rPr>
            <w:fldChar w:fldCharType="end"/>
          </w:r>
        </w:sdtContent>
      </w:sdt>
      <w:r w:rsidRPr="00AC2CD5">
        <w:rPr>
          <w:rFonts w:ascii="Arial" w:hAnsi="Arial" w:cs="Arial"/>
        </w:rPr>
        <w:t xml:space="preserve">.  </w:t>
      </w:r>
    </w:p>
    <w:p w14:paraId="527B30CC" w14:textId="7C2E0FEF" w:rsidR="00725865" w:rsidRPr="00AC2CD5" w:rsidRDefault="00725865" w:rsidP="00725865">
      <w:pPr>
        <w:rPr>
          <w:rFonts w:ascii="Arial" w:hAnsi="Arial" w:cs="Arial"/>
        </w:rPr>
      </w:pPr>
      <w:r w:rsidRPr="00AC2CD5">
        <w:rPr>
          <w:rFonts w:ascii="Arial" w:hAnsi="Arial" w:cs="Arial"/>
        </w:rPr>
        <w:t xml:space="preserve">Underpinned by the Police Education Qualification Framework degree holder entry programme </w:t>
      </w:r>
      <w:sdt>
        <w:sdtPr>
          <w:rPr>
            <w:rFonts w:ascii="Arial" w:hAnsi="Arial" w:cs="Arial"/>
          </w:rPr>
          <w:id w:val="1070309720"/>
          <w:citation/>
        </w:sdtPr>
        <w:sdtEndPr/>
        <w:sdtContent>
          <w:r w:rsidRPr="00AC2CD5">
            <w:rPr>
              <w:rFonts w:ascii="Arial" w:hAnsi="Arial" w:cs="Arial"/>
            </w:rPr>
            <w:fldChar w:fldCharType="begin"/>
          </w:r>
          <w:r w:rsidRPr="00AC2CD5">
            <w:rPr>
              <w:rFonts w:ascii="Arial" w:hAnsi="Arial" w:cs="Arial"/>
            </w:rPr>
            <w:instrText xml:space="preserve"> CITATION Col202 \l 2057 </w:instrText>
          </w:r>
          <w:r w:rsidRPr="00AC2CD5">
            <w:rPr>
              <w:rFonts w:ascii="Arial" w:hAnsi="Arial" w:cs="Arial"/>
            </w:rPr>
            <w:fldChar w:fldCharType="separate"/>
          </w:r>
          <w:r w:rsidR="00DA0D50" w:rsidRPr="00DA0D50">
            <w:rPr>
              <w:rFonts w:ascii="Arial" w:hAnsi="Arial" w:cs="Arial"/>
              <w:noProof/>
            </w:rPr>
            <w:t>(College of Policing , 2020)</w:t>
          </w:r>
          <w:r w:rsidRPr="00AC2CD5">
            <w:rPr>
              <w:rFonts w:ascii="Arial" w:hAnsi="Arial" w:cs="Arial"/>
            </w:rPr>
            <w:fldChar w:fldCharType="end"/>
          </w:r>
        </w:sdtContent>
      </w:sdt>
      <w:r w:rsidRPr="00AC2CD5">
        <w:rPr>
          <w:rFonts w:ascii="Arial" w:hAnsi="Arial" w:cs="Arial"/>
        </w:rPr>
        <w:t>, several iterations of the detective fast</w:t>
      </w:r>
      <w:r w:rsidR="00E750A2">
        <w:rPr>
          <w:rFonts w:ascii="Arial" w:hAnsi="Arial" w:cs="Arial"/>
        </w:rPr>
        <w:t>-</w:t>
      </w:r>
      <w:r w:rsidRPr="00AC2CD5">
        <w:rPr>
          <w:rFonts w:ascii="Arial" w:hAnsi="Arial" w:cs="Arial"/>
        </w:rPr>
        <w:t xml:space="preserve">track scheme have been implemented nationally </w:t>
      </w:r>
      <w:sdt>
        <w:sdtPr>
          <w:rPr>
            <w:rFonts w:ascii="Arial" w:hAnsi="Arial" w:cs="Arial"/>
          </w:rPr>
          <w:id w:val="-1883321021"/>
          <w:citation/>
        </w:sdtPr>
        <w:sdtEndPr/>
        <w:sdtContent>
          <w:r w:rsidRPr="00AC2CD5">
            <w:rPr>
              <w:rFonts w:ascii="Arial" w:hAnsi="Arial" w:cs="Arial"/>
            </w:rPr>
            <w:fldChar w:fldCharType="begin"/>
          </w:r>
          <w:r w:rsidRPr="00AC2CD5">
            <w:rPr>
              <w:rFonts w:ascii="Arial" w:hAnsi="Arial" w:cs="Arial"/>
            </w:rPr>
            <w:instrText xml:space="preserve"> CITATION Eva19 \l 2057 </w:instrText>
          </w:r>
          <w:r w:rsidRPr="00AC2CD5">
            <w:rPr>
              <w:rFonts w:ascii="Arial" w:hAnsi="Arial" w:cs="Arial"/>
            </w:rPr>
            <w:fldChar w:fldCharType="separate"/>
          </w:r>
          <w:r w:rsidR="00DA0D50" w:rsidRPr="00DA0D50">
            <w:rPr>
              <w:rFonts w:ascii="Arial" w:hAnsi="Arial" w:cs="Arial"/>
              <w:noProof/>
            </w:rPr>
            <w:t>(Evans, 2019)</w:t>
          </w:r>
          <w:r w:rsidRPr="00AC2CD5">
            <w:rPr>
              <w:rFonts w:ascii="Arial" w:hAnsi="Arial" w:cs="Arial"/>
            </w:rPr>
            <w:fldChar w:fldCharType="end"/>
          </w:r>
        </w:sdtContent>
      </w:sdt>
      <w:r w:rsidRPr="00AC2CD5">
        <w:rPr>
          <w:rFonts w:ascii="Arial" w:hAnsi="Arial" w:cs="Arial"/>
        </w:rPr>
        <w:t xml:space="preserve">, including a national graduate entry </w:t>
      </w:r>
      <w:r w:rsidRPr="00AC2CD5">
        <w:rPr>
          <w:rFonts w:ascii="Arial" w:hAnsi="Arial" w:cs="Arial"/>
        </w:rPr>
        <w:lastRenderedPageBreak/>
        <w:t xml:space="preserve">scheme </w:t>
      </w:r>
      <w:sdt>
        <w:sdtPr>
          <w:rPr>
            <w:rFonts w:ascii="Arial" w:hAnsi="Arial" w:cs="Arial"/>
          </w:rPr>
          <w:id w:val="1270822037"/>
          <w:citation/>
        </w:sdtPr>
        <w:sdtEndPr/>
        <w:sdtContent>
          <w:r w:rsidRPr="00AC2CD5">
            <w:rPr>
              <w:rFonts w:ascii="Arial" w:hAnsi="Arial" w:cs="Arial"/>
            </w:rPr>
            <w:fldChar w:fldCharType="begin"/>
          </w:r>
          <w:r w:rsidRPr="00AC2CD5">
            <w:rPr>
              <w:rFonts w:ascii="Arial" w:hAnsi="Arial" w:cs="Arial"/>
            </w:rPr>
            <w:instrText xml:space="preserve"> CITATION Pol202 \l 2057 </w:instrText>
          </w:r>
          <w:r w:rsidRPr="00AC2CD5">
            <w:rPr>
              <w:rFonts w:ascii="Arial" w:hAnsi="Arial" w:cs="Arial"/>
            </w:rPr>
            <w:fldChar w:fldCharType="separate"/>
          </w:r>
          <w:r w:rsidR="00DA0D50" w:rsidRPr="00DA0D50">
            <w:rPr>
              <w:rFonts w:ascii="Arial" w:hAnsi="Arial" w:cs="Arial"/>
              <w:noProof/>
            </w:rPr>
            <w:t>(Police Now, 2020)</w:t>
          </w:r>
          <w:r w:rsidRPr="00AC2CD5">
            <w:rPr>
              <w:rFonts w:ascii="Arial" w:hAnsi="Arial" w:cs="Arial"/>
            </w:rPr>
            <w:fldChar w:fldCharType="end"/>
          </w:r>
        </w:sdtContent>
      </w:sdt>
      <w:r w:rsidRPr="00AC2CD5">
        <w:rPr>
          <w:rFonts w:ascii="Arial" w:hAnsi="Arial" w:cs="Arial"/>
        </w:rPr>
        <w:t>. Such schemes have seen detective vacancies filled by officers with less than a year’s police service</w:t>
      </w:r>
      <w:r w:rsidR="004631CC">
        <w:rPr>
          <w:rFonts w:ascii="Arial" w:hAnsi="Arial" w:cs="Arial"/>
        </w:rPr>
        <w:t>.</w:t>
      </w:r>
    </w:p>
    <w:p w14:paraId="5B0BE2C4" w14:textId="2E3DE184" w:rsidR="00725865" w:rsidRPr="00AC2CD5" w:rsidRDefault="00725865" w:rsidP="00725865">
      <w:pPr>
        <w:rPr>
          <w:rFonts w:ascii="Arial" w:hAnsi="Arial" w:cs="Arial"/>
        </w:rPr>
      </w:pPr>
      <w:r w:rsidRPr="00AC2CD5">
        <w:rPr>
          <w:rFonts w:ascii="Arial" w:hAnsi="Arial" w:cs="Arial"/>
        </w:rPr>
        <w:t xml:space="preserve">Whilst there are research studies around policing and its links to education specifically </w:t>
      </w:r>
      <w:sdt>
        <w:sdtPr>
          <w:rPr>
            <w:rFonts w:ascii="Arial" w:hAnsi="Arial" w:cs="Arial"/>
          </w:rPr>
          <w:id w:val="-835688270"/>
          <w:citation/>
        </w:sdtPr>
        <w:sdtEndPr/>
        <w:sdtContent>
          <w:r w:rsidRPr="00AC2CD5">
            <w:rPr>
              <w:rFonts w:ascii="Arial" w:hAnsi="Arial" w:cs="Arial"/>
            </w:rPr>
            <w:fldChar w:fldCharType="begin"/>
          </w:r>
          <w:r w:rsidRPr="00AC2CD5">
            <w:rPr>
              <w:rFonts w:ascii="Arial" w:hAnsi="Arial" w:cs="Arial"/>
            </w:rPr>
            <w:instrText xml:space="preserve"> CITATION Wil19 \l 2057 </w:instrText>
          </w:r>
          <w:r w:rsidRPr="00AC2CD5">
            <w:rPr>
              <w:rFonts w:ascii="Arial" w:hAnsi="Arial" w:cs="Arial"/>
            </w:rPr>
            <w:fldChar w:fldCharType="separate"/>
          </w:r>
          <w:r w:rsidR="00DA0D50" w:rsidRPr="00DA0D50">
            <w:rPr>
              <w:rFonts w:ascii="Arial" w:hAnsi="Arial" w:cs="Arial"/>
              <w:noProof/>
            </w:rPr>
            <w:t>(Williams, et al., 2019)</w:t>
          </w:r>
          <w:r w:rsidRPr="00AC2CD5">
            <w:rPr>
              <w:rFonts w:ascii="Arial" w:hAnsi="Arial" w:cs="Arial"/>
            </w:rPr>
            <w:fldChar w:fldCharType="end"/>
          </w:r>
        </w:sdtContent>
      </w:sdt>
      <w:r w:rsidRPr="00AC2CD5">
        <w:rPr>
          <w:rFonts w:ascii="Arial" w:hAnsi="Arial" w:cs="Arial"/>
        </w:rPr>
        <w:t>, there is limited research available on the fast</w:t>
      </w:r>
      <w:r w:rsidR="00E750A2">
        <w:rPr>
          <w:rFonts w:ascii="Arial" w:hAnsi="Arial" w:cs="Arial"/>
        </w:rPr>
        <w:t>-</w:t>
      </w:r>
      <w:r w:rsidRPr="00AC2CD5">
        <w:rPr>
          <w:rFonts w:ascii="Arial" w:hAnsi="Arial" w:cs="Arial"/>
        </w:rPr>
        <w:t>track to detective programme, leaving the concept empirically untested. This surprising</w:t>
      </w:r>
      <w:r w:rsidR="00D37DAE">
        <w:rPr>
          <w:rFonts w:ascii="Arial" w:hAnsi="Arial" w:cs="Arial"/>
        </w:rPr>
        <w:t>,</w:t>
      </w:r>
      <w:r w:rsidRPr="00AC2CD5">
        <w:rPr>
          <w:rFonts w:ascii="Arial" w:hAnsi="Arial" w:cs="Arial"/>
        </w:rPr>
        <w:t xml:space="preserve"> given detectives make up 16% of police resources nationally and their work has an important role in maintaining the trust and confidence of communities </w:t>
      </w:r>
      <w:sdt>
        <w:sdtPr>
          <w:rPr>
            <w:rFonts w:ascii="Arial" w:hAnsi="Arial" w:cs="Arial"/>
          </w:rPr>
          <w:id w:val="1181857947"/>
          <w:citation/>
        </w:sdtPr>
        <w:sdtEndPr/>
        <w:sdtContent>
          <w:r w:rsidRPr="00AC2CD5">
            <w:rPr>
              <w:rFonts w:ascii="Arial" w:hAnsi="Arial" w:cs="Arial"/>
            </w:rPr>
            <w:fldChar w:fldCharType="begin"/>
          </w:r>
          <w:r w:rsidRPr="00AC2CD5">
            <w:rPr>
              <w:rFonts w:ascii="Arial" w:hAnsi="Arial" w:cs="Arial"/>
            </w:rPr>
            <w:instrText xml:space="preserve"> CITATION Ros21 \l 2057 </w:instrText>
          </w:r>
          <w:r w:rsidRPr="00AC2CD5">
            <w:rPr>
              <w:rFonts w:ascii="Arial" w:hAnsi="Arial" w:cs="Arial"/>
            </w:rPr>
            <w:fldChar w:fldCharType="separate"/>
          </w:r>
          <w:r w:rsidR="00DA0D50" w:rsidRPr="00DA0D50">
            <w:rPr>
              <w:rFonts w:ascii="Arial" w:hAnsi="Arial" w:cs="Arial"/>
              <w:noProof/>
            </w:rPr>
            <w:t>(Rossmo, 2021)</w:t>
          </w:r>
          <w:r w:rsidRPr="00AC2CD5">
            <w:rPr>
              <w:rFonts w:ascii="Arial" w:hAnsi="Arial" w:cs="Arial"/>
            </w:rPr>
            <w:fldChar w:fldCharType="end"/>
          </w:r>
        </w:sdtContent>
      </w:sdt>
      <w:r w:rsidRPr="00AC2CD5">
        <w:rPr>
          <w:rFonts w:ascii="Arial" w:hAnsi="Arial" w:cs="Arial"/>
        </w:rPr>
        <w:t xml:space="preserve">. </w:t>
      </w:r>
    </w:p>
    <w:p w14:paraId="72075F2E" w14:textId="13637D86" w:rsidR="00725865" w:rsidRPr="00AC2CD5" w:rsidRDefault="00725865" w:rsidP="00725865">
      <w:pPr>
        <w:rPr>
          <w:rFonts w:ascii="Arial" w:hAnsi="Arial" w:cs="Arial"/>
        </w:rPr>
      </w:pPr>
      <w:r w:rsidRPr="00AC2CD5">
        <w:rPr>
          <w:rFonts w:ascii="Arial" w:hAnsi="Arial" w:cs="Arial"/>
        </w:rPr>
        <w:t xml:space="preserve">The fast-track detective concept is negatively influenced by Police culture which has resulted in fast-track detectives being seen adversely by peers. Regardless of their individual ability this has resulted in them being tainted as junior in the organisation’s hierarchy, not dissimilar to civilian investigators created through the 2002 Police Reform Act </w:t>
      </w:r>
      <w:sdt>
        <w:sdtPr>
          <w:rPr>
            <w:rFonts w:ascii="Arial" w:hAnsi="Arial" w:cs="Arial"/>
          </w:rPr>
          <w:id w:val="-1318637866"/>
          <w:citation/>
        </w:sdtPr>
        <w:sdtEndPr/>
        <w:sdtContent>
          <w:r w:rsidRPr="00AC2CD5">
            <w:rPr>
              <w:rFonts w:ascii="Arial" w:hAnsi="Arial" w:cs="Arial"/>
            </w:rPr>
            <w:fldChar w:fldCharType="begin"/>
          </w:r>
          <w:r w:rsidRPr="00AC2CD5">
            <w:rPr>
              <w:rFonts w:ascii="Arial" w:hAnsi="Arial" w:cs="Arial"/>
            </w:rPr>
            <w:instrText xml:space="preserve"> CITATION Ric20 \l 2057 </w:instrText>
          </w:r>
          <w:r w:rsidRPr="00AC2CD5">
            <w:rPr>
              <w:rFonts w:ascii="Arial" w:hAnsi="Arial" w:cs="Arial"/>
            </w:rPr>
            <w:fldChar w:fldCharType="separate"/>
          </w:r>
          <w:r w:rsidR="00DA0D50" w:rsidRPr="00DA0D50">
            <w:rPr>
              <w:rFonts w:ascii="Arial" w:hAnsi="Arial" w:cs="Arial"/>
              <w:noProof/>
            </w:rPr>
            <w:t>(Rice, 2020)</w:t>
          </w:r>
          <w:r w:rsidRPr="00AC2CD5">
            <w:rPr>
              <w:rFonts w:ascii="Arial" w:hAnsi="Arial" w:cs="Arial"/>
            </w:rPr>
            <w:fldChar w:fldCharType="end"/>
          </w:r>
        </w:sdtContent>
      </w:sdt>
      <w:r w:rsidRPr="00AC2CD5">
        <w:rPr>
          <w:rFonts w:ascii="Arial" w:hAnsi="Arial" w:cs="Arial"/>
        </w:rPr>
        <w:t xml:space="preserve">. </w:t>
      </w:r>
    </w:p>
    <w:p w14:paraId="1FDB49B8" w14:textId="11D2BD79" w:rsidR="00725865" w:rsidRPr="00AC2CD5" w:rsidRDefault="00725865" w:rsidP="00725865">
      <w:pPr>
        <w:rPr>
          <w:rFonts w:ascii="Arial" w:hAnsi="Arial" w:cs="Arial"/>
        </w:rPr>
      </w:pPr>
      <w:r w:rsidRPr="00AC2CD5">
        <w:rPr>
          <w:rFonts w:ascii="Arial" w:hAnsi="Arial" w:cs="Arial"/>
        </w:rPr>
        <w:t>You could argue this cultural perspective is a hangover of officer’s reaction to the Winsor review of police conditions and the recommendations for direct entry and fast</w:t>
      </w:r>
      <w:r w:rsidR="00E750A2">
        <w:rPr>
          <w:rFonts w:ascii="Arial" w:hAnsi="Arial" w:cs="Arial"/>
        </w:rPr>
        <w:t>-</w:t>
      </w:r>
      <w:r w:rsidRPr="00AC2CD5">
        <w:rPr>
          <w:rFonts w:ascii="Arial" w:hAnsi="Arial" w:cs="Arial"/>
        </w:rPr>
        <w:t xml:space="preserve">track officer recruitment to commence </w:t>
      </w:r>
      <w:sdt>
        <w:sdtPr>
          <w:rPr>
            <w:rFonts w:ascii="Arial" w:hAnsi="Arial" w:cs="Arial"/>
          </w:rPr>
          <w:id w:val="1410205141"/>
          <w:citation/>
        </w:sdtPr>
        <w:sdtEndPr/>
        <w:sdtContent>
          <w:r w:rsidRPr="00AC2CD5">
            <w:rPr>
              <w:rFonts w:ascii="Arial" w:hAnsi="Arial" w:cs="Arial"/>
            </w:rPr>
            <w:fldChar w:fldCharType="begin"/>
          </w:r>
          <w:r w:rsidRPr="00AC2CD5">
            <w:rPr>
              <w:rFonts w:ascii="Arial" w:hAnsi="Arial" w:cs="Arial"/>
            </w:rPr>
            <w:instrText xml:space="preserve"> CITATION Win12 \l 2057 </w:instrText>
          </w:r>
          <w:r w:rsidRPr="00AC2CD5">
            <w:rPr>
              <w:rFonts w:ascii="Arial" w:hAnsi="Arial" w:cs="Arial"/>
            </w:rPr>
            <w:fldChar w:fldCharType="separate"/>
          </w:r>
          <w:r w:rsidR="00DA0D50" w:rsidRPr="00DA0D50">
            <w:rPr>
              <w:rFonts w:ascii="Arial" w:hAnsi="Arial" w:cs="Arial"/>
              <w:noProof/>
            </w:rPr>
            <w:t>(Winsor, 2012)</w:t>
          </w:r>
          <w:r w:rsidRPr="00AC2CD5">
            <w:rPr>
              <w:rFonts w:ascii="Arial" w:hAnsi="Arial" w:cs="Arial"/>
            </w:rPr>
            <w:fldChar w:fldCharType="end"/>
          </w:r>
        </w:sdtContent>
      </w:sdt>
      <w:r w:rsidRPr="00AC2CD5">
        <w:rPr>
          <w:rFonts w:ascii="Arial" w:hAnsi="Arial" w:cs="Arial"/>
        </w:rPr>
        <w:t xml:space="preserve">. In addition, detectives specifically have been determined to be more cynical towards cultural change </w:t>
      </w:r>
      <w:sdt>
        <w:sdtPr>
          <w:rPr>
            <w:rFonts w:ascii="Arial" w:hAnsi="Arial" w:cs="Arial"/>
          </w:rPr>
          <w:id w:val="-261763856"/>
          <w:citation/>
        </w:sdtPr>
        <w:sdtEndPr/>
        <w:sdtContent>
          <w:r w:rsidRPr="00AC2CD5">
            <w:rPr>
              <w:rFonts w:ascii="Arial" w:hAnsi="Arial" w:cs="Arial"/>
            </w:rPr>
            <w:fldChar w:fldCharType="begin"/>
          </w:r>
          <w:r w:rsidRPr="00AC2CD5">
            <w:rPr>
              <w:rFonts w:ascii="Arial" w:hAnsi="Arial" w:cs="Arial"/>
            </w:rPr>
            <w:instrText xml:space="preserve"> CITATION Mil22 \l 2057 </w:instrText>
          </w:r>
          <w:r w:rsidRPr="00AC2CD5">
            <w:rPr>
              <w:rFonts w:ascii="Arial" w:hAnsi="Arial" w:cs="Arial"/>
            </w:rPr>
            <w:fldChar w:fldCharType="separate"/>
          </w:r>
          <w:r w:rsidR="00DA0D50" w:rsidRPr="00DA0D50">
            <w:rPr>
              <w:rFonts w:ascii="Arial" w:hAnsi="Arial" w:cs="Arial"/>
              <w:noProof/>
            </w:rPr>
            <w:t>(Miles-Johnson &amp; Linklater, 2022)</w:t>
          </w:r>
          <w:r w:rsidRPr="00AC2CD5">
            <w:rPr>
              <w:rFonts w:ascii="Arial" w:hAnsi="Arial" w:cs="Arial"/>
            </w:rPr>
            <w:fldChar w:fldCharType="end"/>
          </w:r>
        </w:sdtContent>
      </w:sdt>
      <w:r w:rsidRPr="00AC2CD5">
        <w:rPr>
          <w:rFonts w:ascii="Arial" w:hAnsi="Arial" w:cs="Arial"/>
        </w:rPr>
        <w:t xml:space="preserve"> therefore adding an additional layer of complexity and magnifying the necessity for empirical evidence to support (or otherwise) the detective fast-track concept. </w:t>
      </w:r>
    </w:p>
    <w:p w14:paraId="3AA7E1CC" w14:textId="29AD5FC2" w:rsidR="00725865" w:rsidRDefault="00725865" w:rsidP="00725865">
      <w:pPr>
        <w:rPr>
          <w:rFonts w:ascii="Arial" w:hAnsi="Arial" w:cs="Arial"/>
          <w:sz w:val="24"/>
          <w:szCs w:val="24"/>
        </w:rPr>
      </w:pPr>
      <w:r w:rsidRPr="00AC2CD5">
        <w:rPr>
          <w:rFonts w:ascii="Arial" w:hAnsi="Arial" w:cs="Arial"/>
        </w:rPr>
        <w:t>Academics have long debated whether detective skills can be taught through science, or their skill is generated by experience developing their craft over time, the latter a mythical concept not understood and therefore not teachable in a classroom (Repetto, 1978</w:t>
      </w:r>
      <w:r w:rsidR="00B30271">
        <w:rPr>
          <w:rFonts w:ascii="Arial" w:hAnsi="Arial" w:cs="Arial"/>
        </w:rPr>
        <w:t>;</w:t>
      </w:r>
      <w:r w:rsidRPr="00AC2CD5">
        <w:rPr>
          <w:rFonts w:ascii="Arial" w:hAnsi="Arial" w:cs="Arial"/>
        </w:rPr>
        <w:t xml:space="preserve"> Hobbs, 1988</w:t>
      </w:r>
      <w:r w:rsidR="00B30271">
        <w:rPr>
          <w:rFonts w:ascii="Arial" w:hAnsi="Arial" w:cs="Arial"/>
        </w:rPr>
        <w:t>;</w:t>
      </w:r>
      <w:r w:rsidRPr="00AC2CD5">
        <w:rPr>
          <w:rFonts w:ascii="Arial" w:hAnsi="Arial" w:cs="Arial"/>
        </w:rPr>
        <w:t xml:space="preserve"> Tong &amp; Bowling 2006</w:t>
      </w:r>
      <w:r w:rsidR="00B30271">
        <w:rPr>
          <w:rFonts w:ascii="Arial" w:hAnsi="Arial" w:cs="Arial"/>
        </w:rPr>
        <w:t>;</w:t>
      </w:r>
      <w:r w:rsidRPr="00AC2CD5">
        <w:rPr>
          <w:rFonts w:ascii="Arial" w:hAnsi="Arial" w:cs="Arial"/>
        </w:rPr>
        <w:t xml:space="preserve"> </w:t>
      </w:r>
      <w:proofErr w:type="spellStart"/>
      <w:r w:rsidRPr="00AC2CD5">
        <w:rPr>
          <w:rFonts w:ascii="Arial" w:hAnsi="Arial" w:cs="Arial"/>
        </w:rPr>
        <w:t>Westera</w:t>
      </w:r>
      <w:proofErr w:type="spellEnd"/>
      <w:r w:rsidRPr="00AC2CD5">
        <w:rPr>
          <w:rFonts w:ascii="Arial" w:hAnsi="Arial" w:cs="Arial"/>
        </w:rPr>
        <w:t xml:space="preserve"> et al, 2014). The fast</w:t>
      </w:r>
      <w:r w:rsidR="00E750A2">
        <w:rPr>
          <w:rFonts w:ascii="Arial" w:hAnsi="Arial" w:cs="Arial"/>
        </w:rPr>
        <w:t>-</w:t>
      </w:r>
      <w:r w:rsidRPr="00AC2CD5">
        <w:rPr>
          <w:rFonts w:ascii="Arial" w:hAnsi="Arial" w:cs="Arial"/>
        </w:rPr>
        <w:t xml:space="preserve">track to detective programme is underpinned by science, yet culturally the craftsmen and craftswomen of the traditional entry routes appear to undermine it </w:t>
      </w:r>
      <w:sdt>
        <w:sdtPr>
          <w:rPr>
            <w:rFonts w:ascii="Arial" w:hAnsi="Arial" w:cs="Arial"/>
          </w:rPr>
          <w:id w:val="258805433"/>
          <w:citation/>
        </w:sdtPr>
        <w:sdtEndPr/>
        <w:sdtContent>
          <w:r w:rsidRPr="00AC2CD5">
            <w:rPr>
              <w:rFonts w:ascii="Arial" w:hAnsi="Arial" w:cs="Arial"/>
            </w:rPr>
            <w:fldChar w:fldCharType="begin"/>
          </w:r>
          <w:r w:rsidRPr="00AC2CD5">
            <w:rPr>
              <w:rFonts w:ascii="Arial" w:hAnsi="Arial" w:cs="Arial"/>
            </w:rPr>
            <w:instrText xml:space="preserve"> CITATION Sta18 \l 2057 </w:instrText>
          </w:r>
          <w:r w:rsidRPr="00AC2CD5">
            <w:rPr>
              <w:rFonts w:ascii="Arial" w:hAnsi="Arial" w:cs="Arial"/>
            </w:rPr>
            <w:fldChar w:fldCharType="separate"/>
          </w:r>
          <w:r w:rsidR="00DA0D50" w:rsidRPr="00DA0D50">
            <w:rPr>
              <w:rFonts w:ascii="Arial" w:hAnsi="Arial" w:cs="Arial"/>
              <w:noProof/>
            </w:rPr>
            <w:t>(Stanko, 2018)</w:t>
          </w:r>
          <w:r w:rsidRPr="00AC2CD5">
            <w:rPr>
              <w:rFonts w:ascii="Arial" w:hAnsi="Arial" w:cs="Arial"/>
            </w:rPr>
            <w:fldChar w:fldCharType="end"/>
          </w:r>
        </w:sdtContent>
      </w:sdt>
      <w:r w:rsidRPr="00725865">
        <w:rPr>
          <w:rFonts w:ascii="Arial" w:hAnsi="Arial" w:cs="Arial"/>
          <w:sz w:val="24"/>
          <w:szCs w:val="24"/>
        </w:rPr>
        <w:t xml:space="preserve">. </w:t>
      </w:r>
    </w:p>
    <w:p w14:paraId="558E33AA" w14:textId="2964463F" w:rsidR="00725865" w:rsidRPr="00983E77" w:rsidRDefault="00983E77" w:rsidP="00485C38">
      <w:pPr>
        <w:pStyle w:val="Heading2"/>
        <w:rPr>
          <w:rStyle w:val="Strong"/>
        </w:rPr>
      </w:pPr>
      <w:bookmarkStart w:id="4" w:name="_Toc134957281"/>
      <w:r w:rsidRPr="00983E77">
        <w:rPr>
          <w:rStyle w:val="Strong"/>
        </w:rPr>
        <w:t xml:space="preserve">1.3 </w:t>
      </w:r>
      <w:r w:rsidR="00725865" w:rsidRPr="00983E77">
        <w:rPr>
          <w:rStyle w:val="Strong"/>
        </w:rPr>
        <w:t>Research Aim’s and Objectives</w:t>
      </w:r>
      <w:bookmarkEnd w:id="4"/>
      <w:r w:rsidR="00725865" w:rsidRPr="00983E77">
        <w:rPr>
          <w:rStyle w:val="Strong"/>
        </w:rPr>
        <w:t xml:space="preserve"> </w:t>
      </w:r>
    </w:p>
    <w:p w14:paraId="4B60D175" w14:textId="069A327F" w:rsidR="00725865" w:rsidRPr="00AC2CD5" w:rsidRDefault="00725865" w:rsidP="00725865">
      <w:pPr>
        <w:rPr>
          <w:rFonts w:ascii="Arial" w:hAnsi="Arial" w:cs="Arial"/>
        </w:rPr>
      </w:pPr>
      <w:r w:rsidRPr="00AC2CD5">
        <w:rPr>
          <w:rFonts w:ascii="Arial" w:hAnsi="Arial" w:cs="Arial"/>
        </w:rPr>
        <w:t>The aim of this study is to establish whether the fast</w:t>
      </w:r>
      <w:r w:rsidR="00E750A2">
        <w:rPr>
          <w:rFonts w:ascii="Arial" w:hAnsi="Arial" w:cs="Arial"/>
        </w:rPr>
        <w:t>-</w:t>
      </w:r>
      <w:r w:rsidRPr="00AC2CD5">
        <w:rPr>
          <w:rFonts w:ascii="Arial" w:hAnsi="Arial" w:cs="Arial"/>
        </w:rPr>
        <w:t xml:space="preserve">track to detective programme provides an adequate solution to the national detective resilience crisis, or whether it undermines the </w:t>
      </w:r>
      <w:r w:rsidRPr="00AC2CD5">
        <w:rPr>
          <w:rFonts w:ascii="Arial" w:hAnsi="Arial" w:cs="Arial"/>
        </w:rPr>
        <w:lastRenderedPageBreak/>
        <w:t xml:space="preserve">quality of service provided to victims and witnesses of serious crime. Its findings will seek to inform the future </w:t>
      </w:r>
      <w:r w:rsidR="004631CC">
        <w:rPr>
          <w:rFonts w:ascii="Arial" w:hAnsi="Arial" w:cs="Arial"/>
        </w:rPr>
        <w:t>direction</w:t>
      </w:r>
      <w:r w:rsidRPr="00AC2CD5">
        <w:rPr>
          <w:rFonts w:ascii="Arial" w:hAnsi="Arial" w:cs="Arial"/>
        </w:rPr>
        <w:t xml:space="preserve"> of detective recruitment and inform training and development in all pathways.</w:t>
      </w:r>
    </w:p>
    <w:p w14:paraId="5C504108" w14:textId="77777777" w:rsidR="00725865" w:rsidRPr="00AC2CD5" w:rsidRDefault="00725865" w:rsidP="00725865">
      <w:pPr>
        <w:rPr>
          <w:rFonts w:ascii="Arial" w:hAnsi="Arial" w:cs="Arial"/>
        </w:rPr>
      </w:pPr>
      <w:r w:rsidRPr="00AC2CD5">
        <w:rPr>
          <w:rFonts w:ascii="Arial" w:hAnsi="Arial" w:cs="Arial"/>
        </w:rPr>
        <w:t xml:space="preserve">The objectives are: </w:t>
      </w:r>
    </w:p>
    <w:p w14:paraId="0DDBAD58" w14:textId="77777777" w:rsidR="00725865" w:rsidRPr="00AC2CD5" w:rsidRDefault="00725865" w:rsidP="00725865">
      <w:pPr>
        <w:numPr>
          <w:ilvl w:val="0"/>
          <w:numId w:val="1"/>
        </w:numPr>
        <w:contextualSpacing/>
        <w:rPr>
          <w:rFonts w:ascii="Arial" w:hAnsi="Arial" w:cs="Arial"/>
        </w:rPr>
      </w:pPr>
      <w:r w:rsidRPr="00AC2CD5">
        <w:rPr>
          <w:rFonts w:ascii="Arial" w:hAnsi="Arial" w:cs="Arial"/>
        </w:rPr>
        <w:t xml:space="preserve">Conduct a literature review, focussing on the key components of recruitment, and the characteristics of an effective detective. </w:t>
      </w:r>
    </w:p>
    <w:p w14:paraId="3F95CFDA" w14:textId="77777777" w:rsidR="00725865" w:rsidRPr="00AC2CD5" w:rsidRDefault="00725865" w:rsidP="00725865">
      <w:pPr>
        <w:numPr>
          <w:ilvl w:val="0"/>
          <w:numId w:val="1"/>
        </w:numPr>
        <w:contextualSpacing/>
        <w:rPr>
          <w:rFonts w:ascii="Arial" w:hAnsi="Arial" w:cs="Arial"/>
        </w:rPr>
      </w:pPr>
      <w:r w:rsidRPr="00AC2CD5">
        <w:rPr>
          <w:rFonts w:ascii="Arial" w:hAnsi="Arial" w:cs="Arial"/>
        </w:rPr>
        <w:t>Critically analyse the research and identify gaps in knowledge.</w:t>
      </w:r>
    </w:p>
    <w:p w14:paraId="7153B196" w14:textId="77777777" w:rsidR="00725865" w:rsidRPr="00AC2CD5" w:rsidRDefault="00725865" w:rsidP="00725865">
      <w:pPr>
        <w:numPr>
          <w:ilvl w:val="0"/>
          <w:numId w:val="1"/>
        </w:numPr>
        <w:contextualSpacing/>
        <w:rPr>
          <w:rFonts w:ascii="Arial" w:hAnsi="Arial" w:cs="Arial"/>
        </w:rPr>
      </w:pPr>
      <w:r w:rsidRPr="00AC2CD5">
        <w:rPr>
          <w:rFonts w:ascii="Arial" w:hAnsi="Arial" w:cs="Arial"/>
        </w:rPr>
        <w:t>Using a survey, explore participant perspectives on their readiness for role.</w:t>
      </w:r>
    </w:p>
    <w:p w14:paraId="32D0CE11" w14:textId="648FE5C3" w:rsidR="00725865" w:rsidRPr="00AC2CD5" w:rsidRDefault="00725865" w:rsidP="00725865">
      <w:pPr>
        <w:numPr>
          <w:ilvl w:val="0"/>
          <w:numId w:val="1"/>
        </w:numPr>
        <w:contextualSpacing/>
        <w:rPr>
          <w:rFonts w:ascii="Arial" w:hAnsi="Arial" w:cs="Arial"/>
        </w:rPr>
      </w:pPr>
      <w:r w:rsidRPr="00AC2CD5">
        <w:rPr>
          <w:rFonts w:ascii="Arial" w:hAnsi="Arial" w:cs="Arial"/>
        </w:rPr>
        <w:t>Examine data from case studies focu</w:t>
      </w:r>
      <w:r w:rsidR="00E750A2">
        <w:rPr>
          <w:rFonts w:ascii="Arial" w:hAnsi="Arial" w:cs="Arial"/>
        </w:rPr>
        <w:t>s</w:t>
      </w:r>
      <w:r w:rsidRPr="00AC2CD5">
        <w:rPr>
          <w:rFonts w:ascii="Arial" w:hAnsi="Arial" w:cs="Arial"/>
        </w:rPr>
        <w:t xml:space="preserve">sing on characteristics of an effective detective. </w:t>
      </w:r>
    </w:p>
    <w:p w14:paraId="0F7E1E59" w14:textId="77777777" w:rsidR="00725865" w:rsidRPr="00AC2CD5" w:rsidRDefault="00725865" w:rsidP="00725865">
      <w:pPr>
        <w:numPr>
          <w:ilvl w:val="0"/>
          <w:numId w:val="1"/>
        </w:numPr>
        <w:contextualSpacing/>
        <w:rPr>
          <w:rFonts w:ascii="Arial" w:hAnsi="Arial" w:cs="Arial"/>
        </w:rPr>
      </w:pPr>
      <w:r w:rsidRPr="00AC2CD5">
        <w:rPr>
          <w:rFonts w:ascii="Arial" w:hAnsi="Arial" w:cs="Arial"/>
        </w:rPr>
        <w:t xml:space="preserve">Critically evaluate differences (if any) within participant groups, highlighting strengths and weaknesses. </w:t>
      </w:r>
    </w:p>
    <w:p w14:paraId="745EEA56" w14:textId="77777777" w:rsidR="00725865" w:rsidRPr="00AC2CD5" w:rsidRDefault="00725865" w:rsidP="00725865">
      <w:pPr>
        <w:numPr>
          <w:ilvl w:val="0"/>
          <w:numId w:val="1"/>
        </w:numPr>
        <w:contextualSpacing/>
        <w:rPr>
          <w:rFonts w:ascii="Arial" w:hAnsi="Arial" w:cs="Arial"/>
        </w:rPr>
      </w:pPr>
      <w:r w:rsidRPr="00AC2CD5">
        <w:rPr>
          <w:rFonts w:ascii="Arial" w:hAnsi="Arial" w:cs="Arial"/>
        </w:rPr>
        <w:t>Provide overarching conclusions and recommendations.</w:t>
      </w:r>
    </w:p>
    <w:p w14:paraId="7850D34F" w14:textId="6C9FC6B5" w:rsidR="00725865" w:rsidRPr="00983E77" w:rsidRDefault="00983E77" w:rsidP="00485C38">
      <w:pPr>
        <w:pStyle w:val="Heading2"/>
        <w:rPr>
          <w:rStyle w:val="Strong"/>
        </w:rPr>
      </w:pPr>
      <w:bookmarkStart w:id="5" w:name="_Toc134957282"/>
      <w:r w:rsidRPr="00983E77">
        <w:rPr>
          <w:rStyle w:val="Strong"/>
        </w:rPr>
        <w:t xml:space="preserve">1.4 </w:t>
      </w:r>
      <w:r w:rsidR="00725865" w:rsidRPr="00983E77">
        <w:rPr>
          <w:rStyle w:val="Strong"/>
        </w:rPr>
        <w:t>Research Design</w:t>
      </w:r>
      <w:bookmarkEnd w:id="5"/>
    </w:p>
    <w:p w14:paraId="4FC77775" w14:textId="239ADE15" w:rsidR="00725865" w:rsidRPr="00AC2CD5" w:rsidRDefault="00725865" w:rsidP="00725865">
      <w:pPr>
        <w:rPr>
          <w:rFonts w:ascii="Arial" w:hAnsi="Arial" w:cs="Arial"/>
        </w:rPr>
      </w:pPr>
      <w:r w:rsidRPr="00AC2CD5">
        <w:rPr>
          <w:rFonts w:ascii="Arial" w:hAnsi="Arial" w:cs="Arial"/>
        </w:rPr>
        <w:t>Chapter 1.</w:t>
      </w:r>
      <w:r w:rsidR="0018118F">
        <w:rPr>
          <w:rFonts w:ascii="Arial" w:hAnsi="Arial" w:cs="Arial"/>
        </w:rPr>
        <w:t xml:space="preserve"> </w:t>
      </w:r>
      <w:r w:rsidRPr="00AC2CD5">
        <w:rPr>
          <w:rFonts w:ascii="Arial" w:hAnsi="Arial" w:cs="Arial"/>
        </w:rPr>
        <w:t xml:space="preserve">This chapter introduces the study and clearly articulates the research aims and objectives. </w:t>
      </w:r>
    </w:p>
    <w:p w14:paraId="323EA3CA" w14:textId="77777777" w:rsidR="00725865" w:rsidRPr="00AC2CD5" w:rsidRDefault="00725865" w:rsidP="00725865">
      <w:pPr>
        <w:rPr>
          <w:rFonts w:ascii="Arial" w:hAnsi="Arial" w:cs="Arial"/>
        </w:rPr>
      </w:pPr>
      <w:r w:rsidRPr="00AC2CD5">
        <w:rPr>
          <w:rFonts w:ascii="Arial" w:hAnsi="Arial" w:cs="Arial"/>
        </w:rPr>
        <w:t>Chapter 2. This chapter provides analysis of the literature available about detective characteristics, focussing on the theories of art, craft, and science.</w:t>
      </w:r>
    </w:p>
    <w:p w14:paraId="281E3F85" w14:textId="77777777" w:rsidR="00725865" w:rsidRPr="00AC2CD5" w:rsidRDefault="00725865" w:rsidP="00725865">
      <w:pPr>
        <w:rPr>
          <w:rFonts w:ascii="Arial" w:hAnsi="Arial" w:cs="Arial"/>
        </w:rPr>
      </w:pPr>
      <w:r w:rsidRPr="00AC2CD5">
        <w:rPr>
          <w:rFonts w:ascii="Arial" w:hAnsi="Arial" w:cs="Arial"/>
        </w:rPr>
        <w:t xml:space="preserve">Chapter 3. This chapter provides the methodology used in this research, why it was selected and how it was applied. </w:t>
      </w:r>
    </w:p>
    <w:p w14:paraId="2B77A191" w14:textId="77777777" w:rsidR="00725865" w:rsidRPr="00AC2CD5" w:rsidRDefault="00725865" w:rsidP="00725865">
      <w:pPr>
        <w:rPr>
          <w:rFonts w:ascii="Arial" w:hAnsi="Arial" w:cs="Arial"/>
        </w:rPr>
      </w:pPr>
      <w:r w:rsidRPr="00AC2CD5">
        <w:rPr>
          <w:rFonts w:ascii="Arial" w:hAnsi="Arial" w:cs="Arial"/>
        </w:rPr>
        <w:t>Chapter 4. This chapter will provide an oversight of the material collated as part of this study, its analysis, whilst referencing back to the literature review when appropriate.</w:t>
      </w:r>
    </w:p>
    <w:p w14:paraId="277DFFC2" w14:textId="122BA12D" w:rsidR="00725865" w:rsidRPr="00AC2CD5" w:rsidRDefault="00725865" w:rsidP="00725865">
      <w:pPr>
        <w:rPr>
          <w:rFonts w:ascii="Arial" w:hAnsi="Arial" w:cs="Arial"/>
        </w:rPr>
      </w:pPr>
      <w:r w:rsidRPr="00AC2CD5">
        <w:rPr>
          <w:rFonts w:ascii="Arial" w:hAnsi="Arial" w:cs="Arial"/>
        </w:rPr>
        <w:t xml:space="preserve">Chapter 5. This chapter will provide a concluding summary of the research findings against the objectives set, then </w:t>
      </w:r>
      <w:r w:rsidR="00EE400C">
        <w:rPr>
          <w:rFonts w:ascii="Arial" w:hAnsi="Arial" w:cs="Arial"/>
        </w:rPr>
        <w:t>provide</w:t>
      </w:r>
      <w:r w:rsidRPr="00AC2CD5">
        <w:rPr>
          <w:rFonts w:ascii="Arial" w:hAnsi="Arial" w:cs="Arial"/>
        </w:rPr>
        <w:t xml:space="preserve"> recommendations that may assist policing to improve its detective fast track concept. </w:t>
      </w:r>
    </w:p>
    <w:p w14:paraId="27C98547" w14:textId="1F3970FE" w:rsidR="00725865" w:rsidRPr="00983E77" w:rsidRDefault="00983E77" w:rsidP="00485C38">
      <w:pPr>
        <w:pStyle w:val="Heading2"/>
        <w:rPr>
          <w:rStyle w:val="Strong"/>
        </w:rPr>
      </w:pPr>
      <w:bookmarkStart w:id="6" w:name="_Toc134957283"/>
      <w:r w:rsidRPr="00983E77">
        <w:rPr>
          <w:rStyle w:val="Strong"/>
        </w:rPr>
        <w:lastRenderedPageBreak/>
        <w:t xml:space="preserve">1.5 </w:t>
      </w:r>
      <w:r w:rsidR="00725865" w:rsidRPr="00983E77">
        <w:rPr>
          <w:rStyle w:val="Strong"/>
        </w:rPr>
        <w:t>Summary</w:t>
      </w:r>
      <w:bookmarkEnd w:id="6"/>
    </w:p>
    <w:p w14:paraId="790AB96D" w14:textId="06E3BA17" w:rsidR="00725865" w:rsidRPr="00AC2CD5" w:rsidRDefault="00725865" w:rsidP="00725865">
      <w:pPr>
        <w:rPr>
          <w:rFonts w:ascii="Arial" w:hAnsi="Arial" w:cs="Arial"/>
        </w:rPr>
      </w:pPr>
      <w:r w:rsidRPr="00AC2CD5">
        <w:rPr>
          <w:rFonts w:ascii="Arial" w:hAnsi="Arial" w:cs="Arial"/>
        </w:rPr>
        <w:t>To fill the empirical void</w:t>
      </w:r>
      <w:r w:rsidR="00EE400C">
        <w:rPr>
          <w:rFonts w:ascii="Arial" w:hAnsi="Arial" w:cs="Arial"/>
        </w:rPr>
        <w:t>,</w:t>
      </w:r>
      <w:r w:rsidRPr="00AC2CD5">
        <w:rPr>
          <w:rFonts w:ascii="Arial" w:hAnsi="Arial" w:cs="Arial"/>
        </w:rPr>
        <w:t xml:space="preserve"> this study will seek to compare three detective recruitment pathways in a large strategic force to establish the effectiveness of the detectives. The recruitment pathways will consist of traditional detective routes from existing officer establishment, an external graduate academy programme, and the forces own iteration of the Detective Degree Holder Entry Programme. Testing the theories of art, science, and craft we explore 300 investigations for the detective characteristics of victim communication, motivation, and thoroughness </w:t>
      </w:r>
      <w:sdt>
        <w:sdtPr>
          <w:rPr>
            <w:rFonts w:ascii="Arial" w:hAnsi="Arial" w:cs="Arial"/>
          </w:rPr>
          <w:id w:val="-393579796"/>
          <w:citation/>
        </w:sdtPr>
        <w:sdtEndPr/>
        <w:sdtContent>
          <w:r w:rsidRPr="00AC2CD5">
            <w:rPr>
              <w:rFonts w:ascii="Arial" w:hAnsi="Arial" w:cs="Arial"/>
            </w:rPr>
            <w:fldChar w:fldCharType="begin"/>
          </w:r>
          <w:r w:rsidRPr="00AC2CD5">
            <w:rPr>
              <w:rFonts w:ascii="Arial" w:hAnsi="Arial" w:cs="Arial"/>
            </w:rPr>
            <w:instrText xml:space="preserve"> CITATION Wes14 \l 2057 </w:instrText>
          </w:r>
          <w:r w:rsidRPr="00AC2CD5">
            <w:rPr>
              <w:rFonts w:ascii="Arial" w:hAnsi="Arial" w:cs="Arial"/>
            </w:rPr>
            <w:fldChar w:fldCharType="separate"/>
          </w:r>
          <w:r w:rsidR="00DA0D50" w:rsidRPr="00DA0D50">
            <w:rPr>
              <w:rFonts w:ascii="Arial" w:hAnsi="Arial" w:cs="Arial"/>
              <w:noProof/>
            </w:rPr>
            <w:t>(Westera, et al., 2014)</w:t>
          </w:r>
          <w:r w:rsidRPr="00AC2CD5">
            <w:rPr>
              <w:rFonts w:ascii="Arial" w:hAnsi="Arial" w:cs="Arial"/>
            </w:rPr>
            <w:fldChar w:fldCharType="end"/>
          </w:r>
        </w:sdtContent>
      </w:sdt>
      <w:r w:rsidRPr="00AC2CD5">
        <w:rPr>
          <w:rFonts w:ascii="Arial" w:hAnsi="Arial" w:cs="Arial"/>
        </w:rPr>
        <w:t xml:space="preserve">, timeliness </w:t>
      </w:r>
      <w:sdt>
        <w:sdtPr>
          <w:rPr>
            <w:rFonts w:ascii="Arial" w:hAnsi="Arial" w:cs="Arial"/>
          </w:rPr>
          <w:id w:val="-1626141557"/>
          <w:citation/>
        </w:sdtPr>
        <w:sdtEndPr/>
        <w:sdtContent>
          <w:r w:rsidRPr="00AC2CD5">
            <w:rPr>
              <w:rFonts w:ascii="Arial" w:hAnsi="Arial" w:cs="Arial"/>
            </w:rPr>
            <w:fldChar w:fldCharType="begin"/>
          </w:r>
          <w:r w:rsidRPr="00AC2CD5">
            <w:rPr>
              <w:rFonts w:ascii="Arial" w:hAnsi="Arial" w:cs="Arial"/>
            </w:rPr>
            <w:instrText xml:space="preserve"> CITATION Roy19 \l 2057 </w:instrText>
          </w:r>
          <w:r w:rsidRPr="00AC2CD5">
            <w:rPr>
              <w:rFonts w:ascii="Arial" w:hAnsi="Arial" w:cs="Arial"/>
            </w:rPr>
            <w:fldChar w:fldCharType="separate"/>
          </w:r>
          <w:r w:rsidR="00DA0D50" w:rsidRPr="00DA0D50">
            <w:rPr>
              <w:rFonts w:ascii="Arial" w:hAnsi="Arial" w:cs="Arial"/>
              <w:noProof/>
            </w:rPr>
            <w:t>(Roycroft, 2019)</w:t>
          </w:r>
          <w:r w:rsidRPr="00AC2CD5">
            <w:rPr>
              <w:rFonts w:ascii="Arial" w:hAnsi="Arial" w:cs="Arial"/>
            </w:rPr>
            <w:fldChar w:fldCharType="end"/>
          </w:r>
        </w:sdtContent>
      </w:sdt>
      <w:r w:rsidRPr="00AC2CD5">
        <w:rPr>
          <w:rFonts w:ascii="Arial" w:hAnsi="Arial" w:cs="Arial"/>
        </w:rPr>
        <w:t xml:space="preserve">, high motivation </w:t>
      </w:r>
      <w:sdt>
        <w:sdtPr>
          <w:rPr>
            <w:rFonts w:ascii="Arial" w:hAnsi="Arial" w:cs="Arial"/>
          </w:rPr>
          <w:id w:val="-145206927"/>
          <w:citation/>
        </w:sdtPr>
        <w:sdtEndPr/>
        <w:sdtContent>
          <w:r w:rsidRPr="00AC2CD5">
            <w:rPr>
              <w:rFonts w:ascii="Arial" w:hAnsi="Arial" w:cs="Arial"/>
            </w:rPr>
            <w:fldChar w:fldCharType="begin"/>
          </w:r>
          <w:r w:rsidR="00E30EDC">
            <w:rPr>
              <w:rFonts w:ascii="Arial" w:hAnsi="Arial" w:cs="Arial"/>
            </w:rPr>
            <w:instrText xml:space="preserve">CITATION Sch12 \l 2057 </w:instrText>
          </w:r>
          <w:r w:rsidRPr="00AC2CD5">
            <w:rPr>
              <w:rFonts w:ascii="Arial" w:hAnsi="Arial" w:cs="Arial"/>
            </w:rPr>
            <w:fldChar w:fldCharType="separate"/>
          </w:r>
          <w:r w:rsidR="00DA0D50" w:rsidRPr="00DA0D50">
            <w:rPr>
              <w:rFonts w:ascii="Arial" w:hAnsi="Arial" w:cs="Arial"/>
              <w:noProof/>
            </w:rPr>
            <w:t>(Scherer, 2012)</w:t>
          </w:r>
          <w:r w:rsidRPr="00AC2CD5">
            <w:rPr>
              <w:rFonts w:ascii="Arial" w:hAnsi="Arial" w:cs="Arial"/>
            </w:rPr>
            <w:fldChar w:fldCharType="end"/>
          </w:r>
        </w:sdtContent>
      </w:sdt>
      <w:r w:rsidRPr="00AC2CD5">
        <w:rPr>
          <w:rFonts w:ascii="Arial" w:hAnsi="Arial" w:cs="Arial"/>
        </w:rPr>
        <w:t xml:space="preserve"> along with the important post arrest case file build </w:t>
      </w:r>
      <w:sdt>
        <w:sdtPr>
          <w:rPr>
            <w:rFonts w:ascii="Arial" w:hAnsi="Arial" w:cs="Arial"/>
          </w:rPr>
          <w:id w:val="-1688979997"/>
          <w:citation/>
        </w:sdtPr>
        <w:sdtEndPr/>
        <w:sdtContent>
          <w:r w:rsidRPr="00AC2CD5">
            <w:rPr>
              <w:rFonts w:ascii="Arial" w:hAnsi="Arial" w:cs="Arial"/>
            </w:rPr>
            <w:fldChar w:fldCharType="begin"/>
          </w:r>
          <w:r w:rsidRPr="00AC2CD5">
            <w:rPr>
              <w:rFonts w:ascii="Arial" w:hAnsi="Arial" w:cs="Arial"/>
            </w:rPr>
            <w:instrText xml:space="preserve"> CITATION Bro10 \l 2057 </w:instrText>
          </w:r>
          <w:r w:rsidRPr="00AC2CD5">
            <w:rPr>
              <w:rFonts w:ascii="Arial" w:hAnsi="Arial" w:cs="Arial"/>
            </w:rPr>
            <w:fldChar w:fldCharType="separate"/>
          </w:r>
          <w:r w:rsidR="00DA0D50" w:rsidRPr="00DA0D50">
            <w:rPr>
              <w:rFonts w:ascii="Arial" w:hAnsi="Arial" w:cs="Arial"/>
              <w:noProof/>
            </w:rPr>
            <w:t>(Broduer, 2010)</w:t>
          </w:r>
          <w:r w:rsidRPr="00AC2CD5">
            <w:rPr>
              <w:rFonts w:ascii="Arial" w:hAnsi="Arial" w:cs="Arial"/>
            </w:rPr>
            <w:fldChar w:fldCharType="end"/>
          </w:r>
        </w:sdtContent>
      </w:sdt>
      <w:r w:rsidRPr="00AC2CD5">
        <w:rPr>
          <w:rFonts w:ascii="Arial" w:hAnsi="Arial" w:cs="Arial"/>
        </w:rPr>
        <w:t xml:space="preserve">. </w:t>
      </w:r>
    </w:p>
    <w:p w14:paraId="2B787320" w14:textId="1356A387" w:rsidR="00725865" w:rsidRPr="00AC2CD5" w:rsidRDefault="00725865" w:rsidP="00725865">
      <w:pPr>
        <w:rPr>
          <w:rFonts w:ascii="Arial" w:hAnsi="Arial" w:cs="Arial"/>
        </w:rPr>
      </w:pPr>
      <w:r w:rsidRPr="00AC2CD5">
        <w:rPr>
          <w:rFonts w:ascii="Arial" w:hAnsi="Arial" w:cs="Arial"/>
        </w:rPr>
        <w:t>In addition, participants</w:t>
      </w:r>
      <w:r w:rsidR="00D37DAE">
        <w:rPr>
          <w:rFonts w:ascii="Arial" w:hAnsi="Arial" w:cs="Arial"/>
        </w:rPr>
        <w:t xml:space="preserve"> and their supervisors</w:t>
      </w:r>
      <w:r w:rsidRPr="00AC2CD5">
        <w:rPr>
          <w:rFonts w:ascii="Arial" w:hAnsi="Arial" w:cs="Arial"/>
        </w:rPr>
        <w:t xml:space="preserve"> are surveyed to establish their own perspective on readiness to undertake duties as a detective at the time of arrival in role</w:t>
      </w:r>
      <w:r w:rsidR="00D37DAE">
        <w:rPr>
          <w:rFonts w:ascii="Arial" w:hAnsi="Arial" w:cs="Arial"/>
        </w:rPr>
        <w:t>.</w:t>
      </w:r>
      <w:r w:rsidRPr="00AC2CD5">
        <w:rPr>
          <w:rFonts w:ascii="Arial" w:hAnsi="Arial" w:cs="Arial"/>
        </w:rPr>
        <w:t xml:space="preserve"> </w:t>
      </w:r>
    </w:p>
    <w:p w14:paraId="46E55516" w14:textId="0347CFE7" w:rsidR="00725865" w:rsidRDefault="00725865" w:rsidP="00725865">
      <w:pPr>
        <w:rPr>
          <w:rFonts w:ascii="Arial" w:hAnsi="Arial" w:cs="Arial"/>
        </w:rPr>
      </w:pPr>
      <w:r w:rsidRPr="00AC2CD5">
        <w:rPr>
          <w:rFonts w:ascii="Arial" w:hAnsi="Arial" w:cs="Arial"/>
        </w:rPr>
        <w:t>As policing accelerates towards the fast</w:t>
      </w:r>
      <w:r w:rsidR="00E750A2">
        <w:rPr>
          <w:rFonts w:ascii="Arial" w:hAnsi="Arial" w:cs="Arial"/>
        </w:rPr>
        <w:t>-</w:t>
      </w:r>
      <w:r w:rsidRPr="00AC2CD5">
        <w:rPr>
          <w:rFonts w:ascii="Arial" w:hAnsi="Arial" w:cs="Arial"/>
        </w:rPr>
        <w:t xml:space="preserve">track to detective solution on the back of the national crisis and political pressure to improve officer numbers through conservative government uplift </w:t>
      </w:r>
      <w:sdt>
        <w:sdtPr>
          <w:rPr>
            <w:rFonts w:ascii="Arial" w:hAnsi="Arial" w:cs="Arial"/>
          </w:rPr>
          <w:id w:val="-1643582155"/>
          <w:citation/>
        </w:sdtPr>
        <w:sdtEndPr/>
        <w:sdtContent>
          <w:r w:rsidRPr="00AC2CD5">
            <w:rPr>
              <w:rFonts w:ascii="Arial" w:hAnsi="Arial" w:cs="Arial"/>
            </w:rPr>
            <w:fldChar w:fldCharType="begin"/>
          </w:r>
          <w:r w:rsidRPr="00AC2CD5">
            <w:rPr>
              <w:rFonts w:ascii="Arial" w:hAnsi="Arial" w:cs="Arial"/>
            </w:rPr>
            <w:instrText xml:space="preserve"> CITATION Hom221 \l 2057 </w:instrText>
          </w:r>
          <w:r w:rsidRPr="00AC2CD5">
            <w:rPr>
              <w:rFonts w:ascii="Arial" w:hAnsi="Arial" w:cs="Arial"/>
            </w:rPr>
            <w:fldChar w:fldCharType="separate"/>
          </w:r>
          <w:r w:rsidR="00DA0D50" w:rsidRPr="00DA0D50">
            <w:rPr>
              <w:rFonts w:ascii="Arial" w:hAnsi="Arial" w:cs="Arial"/>
              <w:noProof/>
            </w:rPr>
            <w:t>(Home Office, 2022)</w:t>
          </w:r>
          <w:r w:rsidRPr="00AC2CD5">
            <w:rPr>
              <w:rFonts w:ascii="Arial" w:hAnsi="Arial" w:cs="Arial"/>
            </w:rPr>
            <w:fldChar w:fldCharType="end"/>
          </w:r>
        </w:sdtContent>
      </w:sdt>
      <w:r w:rsidRPr="00AC2CD5">
        <w:rPr>
          <w:rFonts w:ascii="Arial" w:hAnsi="Arial" w:cs="Arial"/>
        </w:rPr>
        <w:t>, this study will test whether the fast</w:t>
      </w:r>
      <w:r w:rsidR="00E750A2">
        <w:rPr>
          <w:rFonts w:ascii="Arial" w:hAnsi="Arial" w:cs="Arial"/>
        </w:rPr>
        <w:t>-</w:t>
      </w:r>
      <w:r w:rsidRPr="00AC2CD5">
        <w:rPr>
          <w:rFonts w:ascii="Arial" w:hAnsi="Arial" w:cs="Arial"/>
        </w:rPr>
        <w:t xml:space="preserve">track to detective programme adequately addresses the detective resilience crisis. Are victims of serious crime obtaining the services of appropriately trained and professionally competent investigators, or a concept that influences inexperience and is likely to have a detrimental effect on public confidence.  </w:t>
      </w:r>
    </w:p>
    <w:p w14:paraId="768499C4" w14:textId="580BE21F" w:rsidR="00B816BE" w:rsidRDefault="00B816BE" w:rsidP="00725865">
      <w:pPr>
        <w:rPr>
          <w:rFonts w:ascii="Arial" w:hAnsi="Arial" w:cs="Arial"/>
        </w:rPr>
      </w:pPr>
    </w:p>
    <w:p w14:paraId="5AEEAB15" w14:textId="75B25109" w:rsidR="00B816BE" w:rsidRDefault="00B816BE" w:rsidP="00725865">
      <w:pPr>
        <w:rPr>
          <w:rFonts w:ascii="Arial" w:hAnsi="Arial" w:cs="Arial"/>
        </w:rPr>
      </w:pPr>
    </w:p>
    <w:p w14:paraId="54DBAC65" w14:textId="65CB074A" w:rsidR="00474073" w:rsidRDefault="00474073" w:rsidP="00725865">
      <w:pPr>
        <w:rPr>
          <w:rFonts w:ascii="Arial" w:hAnsi="Arial" w:cs="Arial"/>
        </w:rPr>
      </w:pPr>
    </w:p>
    <w:p w14:paraId="38E39247" w14:textId="77777777" w:rsidR="00474073" w:rsidRPr="00AC2CD5" w:rsidRDefault="00474073" w:rsidP="00725865">
      <w:pPr>
        <w:rPr>
          <w:rFonts w:ascii="Arial" w:hAnsi="Arial" w:cs="Arial"/>
        </w:rPr>
      </w:pPr>
    </w:p>
    <w:p w14:paraId="3216319A" w14:textId="77777777" w:rsidR="00725865" w:rsidRPr="00725865" w:rsidRDefault="00725865" w:rsidP="005842D6">
      <w:pPr>
        <w:rPr>
          <w:rFonts w:ascii="Arial" w:hAnsi="Arial" w:cs="Arial"/>
        </w:rPr>
      </w:pPr>
    </w:p>
    <w:p w14:paraId="0A2747A1" w14:textId="018E8818" w:rsidR="005842D6" w:rsidRPr="00E41B49" w:rsidRDefault="005842D6" w:rsidP="005842D6">
      <w:pPr>
        <w:pStyle w:val="Heading1"/>
        <w:rPr>
          <w:rStyle w:val="Strong"/>
          <w:rFonts w:cstheme="majorHAnsi"/>
        </w:rPr>
      </w:pPr>
      <w:bookmarkStart w:id="7" w:name="_Toc134957284"/>
      <w:r w:rsidRPr="00E41B49">
        <w:rPr>
          <w:rStyle w:val="Strong"/>
          <w:rFonts w:cstheme="majorHAnsi"/>
        </w:rPr>
        <w:lastRenderedPageBreak/>
        <w:t xml:space="preserve">Chapter </w:t>
      </w:r>
      <w:r w:rsidR="00485C38" w:rsidRPr="00E41B49">
        <w:rPr>
          <w:rStyle w:val="Strong"/>
          <w:rFonts w:cstheme="majorHAnsi"/>
        </w:rPr>
        <w:t>2</w:t>
      </w:r>
      <w:r w:rsidRPr="00E41B49">
        <w:rPr>
          <w:rStyle w:val="Strong"/>
          <w:rFonts w:cstheme="majorHAnsi"/>
        </w:rPr>
        <w:t xml:space="preserve"> – Literature Review</w:t>
      </w:r>
      <w:bookmarkEnd w:id="7"/>
    </w:p>
    <w:p w14:paraId="17EBA6EA" w14:textId="523E1585" w:rsidR="00983E77" w:rsidRPr="00E41B49" w:rsidRDefault="00983E77" w:rsidP="00983E77">
      <w:pPr>
        <w:pStyle w:val="Heading2"/>
        <w:rPr>
          <w:rStyle w:val="Strong"/>
          <w:rFonts w:cstheme="majorHAnsi"/>
        </w:rPr>
      </w:pPr>
      <w:bookmarkStart w:id="8" w:name="_Toc134957285"/>
      <w:r w:rsidRPr="00E41B49">
        <w:rPr>
          <w:rStyle w:val="Strong"/>
          <w:rFonts w:cstheme="majorHAnsi"/>
        </w:rPr>
        <w:t>2.1 Introduction to Literature</w:t>
      </w:r>
      <w:bookmarkEnd w:id="8"/>
      <w:r w:rsidRPr="00E41B49">
        <w:rPr>
          <w:rStyle w:val="Strong"/>
          <w:rFonts w:cstheme="majorHAnsi"/>
        </w:rPr>
        <w:t xml:space="preserve"> </w:t>
      </w:r>
    </w:p>
    <w:p w14:paraId="046612F7" w14:textId="574BFB79" w:rsidR="00455DBD" w:rsidRPr="00B42D2D" w:rsidRDefault="00455DBD" w:rsidP="00455DBD">
      <w:pPr>
        <w:rPr>
          <w:rFonts w:ascii="Arial" w:hAnsi="Arial" w:cs="Arial"/>
        </w:rPr>
      </w:pPr>
      <w:r w:rsidRPr="00B42D2D">
        <w:rPr>
          <w:rFonts w:ascii="Arial" w:hAnsi="Arial" w:cs="Arial"/>
        </w:rPr>
        <w:t>Historically, detectives have been presented through television broadcasts as innovative</w:t>
      </w:r>
      <w:r w:rsidR="00905FA6">
        <w:rPr>
          <w:rFonts w:ascii="Arial" w:hAnsi="Arial" w:cs="Arial"/>
        </w:rPr>
        <w:t xml:space="preserve"> and </w:t>
      </w:r>
      <w:r w:rsidRPr="00B42D2D">
        <w:rPr>
          <w:rFonts w:ascii="Arial" w:hAnsi="Arial" w:cs="Arial"/>
        </w:rPr>
        <w:t>creative</w:t>
      </w:r>
      <w:r w:rsidR="00905FA6">
        <w:rPr>
          <w:rFonts w:ascii="Arial" w:hAnsi="Arial" w:cs="Arial"/>
        </w:rPr>
        <w:t xml:space="preserve"> problem solvers</w:t>
      </w:r>
      <w:r w:rsidRPr="00B42D2D">
        <w:rPr>
          <w:rFonts w:ascii="Arial" w:hAnsi="Arial" w:cs="Arial"/>
        </w:rPr>
        <w:t xml:space="preserve"> </w:t>
      </w:r>
      <w:sdt>
        <w:sdtPr>
          <w:rPr>
            <w:rFonts w:ascii="Arial" w:hAnsi="Arial" w:cs="Arial"/>
          </w:rPr>
          <w:id w:val="1989215578"/>
          <w:citation/>
        </w:sdtPr>
        <w:sdtEndPr/>
        <w:sdtContent>
          <w:r w:rsidRPr="00B42D2D">
            <w:rPr>
              <w:rFonts w:ascii="Arial" w:hAnsi="Arial" w:cs="Arial"/>
            </w:rPr>
            <w:fldChar w:fldCharType="begin"/>
          </w:r>
          <w:r w:rsidRPr="00B42D2D">
            <w:rPr>
              <w:rFonts w:ascii="Arial" w:hAnsi="Arial" w:cs="Arial"/>
            </w:rPr>
            <w:instrText xml:space="preserve"> CITATION Ton06 \l 2057 </w:instrText>
          </w:r>
          <w:r w:rsidRPr="00B42D2D">
            <w:rPr>
              <w:rFonts w:ascii="Arial" w:hAnsi="Arial" w:cs="Arial"/>
            </w:rPr>
            <w:fldChar w:fldCharType="separate"/>
          </w:r>
          <w:r w:rsidR="00DA0D50" w:rsidRPr="00DA0D50">
            <w:rPr>
              <w:rFonts w:ascii="Arial" w:hAnsi="Arial" w:cs="Arial"/>
              <w:noProof/>
            </w:rPr>
            <w:t>(Tong &amp; Bowling, 2006)</w:t>
          </w:r>
          <w:r w:rsidRPr="00B42D2D">
            <w:rPr>
              <w:rFonts w:ascii="Arial" w:hAnsi="Arial" w:cs="Arial"/>
            </w:rPr>
            <w:fldChar w:fldCharType="end"/>
          </w:r>
        </w:sdtContent>
      </w:sdt>
      <w:r w:rsidRPr="00B42D2D">
        <w:rPr>
          <w:rFonts w:ascii="Arial" w:hAnsi="Arial" w:cs="Arial"/>
        </w:rPr>
        <w:t xml:space="preserve">. Rarely portrayed to fail they often achieve their desired outcome of identifying the perpetrator of a crime and bringing them to justice </w:t>
      </w:r>
      <w:sdt>
        <w:sdtPr>
          <w:rPr>
            <w:rFonts w:ascii="Arial" w:hAnsi="Arial" w:cs="Arial"/>
          </w:rPr>
          <w:id w:val="735968771"/>
          <w:citation/>
        </w:sdtPr>
        <w:sdtEndPr/>
        <w:sdtContent>
          <w:r w:rsidRPr="00B42D2D">
            <w:rPr>
              <w:rFonts w:ascii="Arial" w:hAnsi="Arial" w:cs="Arial"/>
            </w:rPr>
            <w:fldChar w:fldCharType="begin"/>
          </w:r>
          <w:r w:rsidR="00827D13">
            <w:rPr>
              <w:rFonts w:ascii="Arial" w:hAnsi="Arial" w:cs="Arial"/>
            </w:rPr>
            <w:instrText xml:space="preserve">CITATION Sta22 \l 2057 </w:instrText>
          </w:r>
          <w:r w:rsidRPr="00B42D2D">
            <w:rPr>
              <w:rFonts w:ascii="Arial" w:hAnsi="Arial" w:cs="Arial"/>
            </w:rPr>
            <w:fldChar w:fldCharType="separate"/>
          </w:r>
          <w:r w:rsidR="00DA0D50" w:rsidRPr="00DA0D50">
            <w:rPr>
              <w:rFonts w:ascii="Arial" w:hAnsi="Arial" w:cs="Arial"/>
              <w:noProof/>
            </w:rPr>
            <w:t>(Stainton &amp; Ewin, 2022)</w:t>
          </w:r>
          <w:r w:rsidRPr="00B42D2D">
            <w:rPr>
              <w:rFonts w:ascii="Arial" w:hAnsi="Arial" w:cs="Arial"/>
            </w:rPr>
            <w:fldChar w:fldCharType="end"/>
          </w:r>
        </w:sdtContent>
      </w:sdt>
      <w:r w:rsidRPr="00B42D2D">
        <w:rPr>
          <w:rFonts w:ascii="Arial" w:hAnsi="Arial" w:cs="Arial"/>
        </w:rPr>
        <w:t xml:space="preserve">. </w:t>
      </w:r>
    </w:p>
    <w:p w14:paraId="5AF23BE3" w14:textId="23EF1B01" w:rsidR="00455DBD" w:rsidRPr="00B42D2D" w:rsidRDefault="00455DBD" w:rsidP="00455DBD">
      <w:pPr>
        <w:rPr>
          <w:rFonts w:ascii="Arial" w:hAnsi="Arial" w:cs="Arial"/>
        </w:rPr>
      </w:pPr>
      <w:r w:rsidRPr="00B42D2D">
        <w:rPr>
          <w:rFonts w:ascii="Arial" w:hAnsi="Arial" w:cs="Arial"/>
        </w:rPr>
        <w:t xml:space="preserve">This could not be further from reality when considering the contemporary demands on the modern-day police investigator </w:t>
      </w:r>
      <w:sdt>
        <w:sdtPr>
          <w:rPr>
            <w:rFonts w:ascii="Arial" w:hAnsi="Arial" w:cs="Arial"/>
          </w:rPr>
          <w:id w:val="-254831798"/>
          <w:citation/>
        </w:sdtPr>
        <w:sdtEndPr/>
        <w:sdtContent>
          <w:r w:rsidRPr="00B42D2D">
            <w:rPr>
              <w:rFonts w:ascii="Arial" w:hAnsi="Arial" w:cs="Arial"/>
            </w:rPr>
            <w:fldChar w:fldCharType="begin"/>
          </w:r>
          <w:r w:rsidRPr="00B42D2D">
            <w:rPr>
              <w:rFonts w:ascii="Arial" w:hAnsi="Arial" w:cs="Arial"/>
            </w:rPr>
            <w:instrText xml:space="preserve"> CITATION Wil181 \l 2057 </w:instrText>
          </w:r>
          <w:r w:rsidRPr="00B42D2D">
            <w:rPr>
              <w:rFonts w:ascii="Arial" w:hAnsi="Arial" w:cs="Arial"/>
            </w:rPr>
            <w:fldChar w:fldCharType="separate"/>
          </w:r>
          <w:r w:rsidR="00DA0D50" w:rsidRPr="00DA0D50">
            <w:rPr>
              <w:rFonts w:ascii="Arial" w:hAnsi="Arial" w:cs="Arial"/>
              <w:noProof/>
            </w:rPr>
            <w:t>(Willis &amp; Mastrofski, 2018)</w:t>
          </w:r>
          <w:r w:rsidRPr="00B42D2D">
            <w:rPr>
              <w:rFonts w:ascii="Arial" w:hAnsi="Arial" w:cs="Arial"/>
            </w:rPr>
            <w:fldChar w:fldCharType="end"/>
          </w:r>
        </w:sdtContent>
      </w:sdt>
      <w:r w:rsidRPr="00B42D2D">
        <w:rPr>
          <w:rFonts w:ascii="Arial" w:hAnsi="Arial" w:cs="Arial"/>
        </w:rPr>
        <w:t xml:space="preserve">. Recent research undertaken in a metropolitan force using a human factor measure of workload identified that criminal investigators had significantly higher workloads than other professions, which in turn affected their ability to empathise with victims and had a detrimental impact on their psychological health </w:t>
      </w:r>
      <w:sdt>
        <w:sdtPr>
          <w:rPr>
            <w:rFonts w:ascii="Arial" w:hAnsi="Arial" w:cs="Arial"/>
          </w:rPr>
          <w:id w:val="-1468889027"/>
          <w:citation/>
        </w:sdtPr>
        <w:sdtEndPr/>
        <w:sdtContent>
          <w:r w:rsidRPr="00B42D2D">
            <w:rPr>
              <w:rFonts w:ascii="Arial" w:hAnsi="Arial" w:cs="Arial"/>
            </w:rPr>
            <w:fldChar w:fldCharType="begin"/>
          </w:r>
          <w:r w:rsidRPr="00B42D2D">
            <w:rPr>
              <w:rFonts w:ascii="Arial" w:hAnsi="Arial" w:cs="Arial"/>
            </w:rPr>
            <w:instrText xml:space="preserve"> CITATION Tan22 \l 2057 </w:instrText>
          </w:r>
          <w:r w:rsidRPr="00B42D2D">
            <w:rPr>
              <w:rFonts w:ascii="Arial" w:hAnsi="Arial" w:cs="Arial"/>
            </w:rPr>
            <w:fldChar w:fldCharType="separate"/>
          </w:r>
          <w:r w:rsidR="00DA0D50" w:rsidRPr="00DA0D50">
            <w:rPr>
              <w:rFonts w:ascii="Arial" w:hAnsi="Arial" w:cs="Arial"/>
              <w:noProof/>
            </w:rPr>
            <w:t>(Tan, et al., 2022)</w:t>
          </w:r>
          <w:r w:rsidRPr="00B42D2D">
            <w:rPr>
              <w:rFonts w:ascii="Arial" w:hAnsi="Arial" w:cs="Arial"/>
            </w:rPr>
            <w:fldChar w:fldCharType="end"/>
          </w:r>
        </w:sdtContent>
      </w:sdt>
      <w:r w:rsidRPr="00B42D2D">
        <w:rPr>
          <w:rFonts w:ascii="Arial" w:hAnsi="Arial" w:cs="Arial"/>
        </w:rPr>
        <w:t xml:space="preserve">.  Rarely is the detective recognised for their commitment in modern-day policing, yet when investigations fail, they are propelled to the front of media tabloids </w:t>
      </w:r>
      <w:sdt>
        <w:sdtPr>
          <w:rPr>
            <w:rFonts w:ascii="Arial" w:hAnsi="Arial" w:cs="Arial"/>
          </w:rPr>
          <w:id w:val="337206128"/>
          <w:citation/>
        </w:sdtPr>
        <w:sdtEndPr/>
        <w:sdtContent>
          <w:r w:rsidRPr="00B42D2D">
            <w:rPr>
              <w:rFonts w:ascii="Arial" w:hAnsi="Arial" w:cs="Arial"/>
            </w:rPr>
            <w:fldChar w:fldCharType="begin"/>
          </w:r>
          <w:r w:rsidRPr="00B42D2D">
            <w:rPr>
              <w:rFonts w:ascii="Arial" w:hAnsi="Arial" w:cs="Arial"/>
            </w:rPr>
            <w:instrText xml:space="preserve"> CITATION Pal21 \l 2057 </w:instrText>
          </w:r>
          <w:r w:rsidRPr="00B42D2D">
            <w:rPr>
              <w:rFonts w:ascii="Arial" w:hAnsi="Arial" w:cs="Arial"/>
            </w:rPr>
            <w:fldChar w:fldCharType="separate"/>
          </w:r>
          <w:r w:rsidR="00DA0D50" w:rsidRPr="00DA0D50">
            <w:rPr>
              <w:rFonts w:ascii="Arial" w:hAnsi="Arial" w:cs="Arial"/>
              <w:noProof/>
            </w:rPr>
            <w:t>(Palmer, 2021)</w:t>
          </w:r>
          <w:r w:rsidRPr="00B42D2D">
            <w:rPr>
              <w:rFonts w:ascii="Arial" w:hAnsi="Arial" w:cs="Arial"/>
            </w:rPr>
            <w:fldChar w:fldCharType="end"/>
          </w:r>
        </w:sdtContent>
      </w:sdt>
      <w:r w:rsidRPr="00B42D2D">
        <w:rPr>
          <w:rFonts w:ascii="Arial" w:hAnsi="Arial" w:cs="Arial"/>
        </w:rPr>
        <w:t>.</w:t>
      </w:r>
    </w:p>
    <w:p w14:paraId="19F0491C" w14:textId="65C1FEA5" w:rsidR="00455DBD" w:rsidRPr="00B42D2D" w:rsidRDefault="00455DBD" w:rsidP="00455DBD">
      <w:pPr>
        <w:rPr>
          <w:rFonts w:ascii="Arial" w:hAnsi="Arial" w:cs="Arial"/>
        </w:rPr>
      </w:pPr>
      <w:r w:rsidRPr="00B42D2D">
        <w:rPr>
          <w:rFonts w:ascii="Arial" w:hAnsi="Arial" w:cs="Arial"/>
        </w:rPr>
        <w:t>It is well documented that case failure take</w:t>
      </w:r>
      <w:r w:rsidR="00B816BE">
        <w:rPr>
          <w:rFonts w:ascii="Arial" w:hAnsi="Arial" w:cs="Arial"/>
        </w:rPr>
        <w:t>s</w:t>
      </w:r>
      <w:r w:rsidRPr="00B42D2D">
        <w:rPr>
          <w:rFonts w:ascii="Arial" w:hAnsi="Arial" w:cs="Arial"/>
        </w:rPr>
        <w:t xml:space="preserve"> several forms and the implications of such can have a catastrophic impact on people’s lives, offenders remain free to re-offend </w:t>
      </w:r>
      <w:sdt>
        <w:sdtPr>
          <w:rPr>
            <w:rFonts w:ascii="Arial" w:hAnsi="Arial" w:cs="Arial"/>
          </w:rPr>
          <w:id w:val="-842623471"/>
          <w:citation/>
        </w:sdtPr>
        <w:sdtEndPr/>
        <w:sdtContent>
          <w:r w:rsidRPr="00B42D2D">
            <w:rPr>
              <w:rFonts w:ascii="Arial" w:hAnsi="Arial" w:cs="Arial"/>
            </w:rPr>
            <w:fldChar w:fldCharType="begin"/>
          </w:r>
          <w:r w:rsidRPr="00B42D2D">
            <w:rPr>
              <w:rFonts w:ascii="Arial" w:hAnsi="Arial" w:cs="Arial"/>
            </w:rPr>
            <w:instrText xml:space="preserve"> CITATION Wes13 \l 2057 </w:instrText>
          </w:r>
          <w:r w:rsidRPr="00B42D2D">
            <w:rPr>
              <w:rFonts w:ascii="Arial" w:hAnsi="Arial" w:cs="Arial"/>
            </w:rPr>
            <w:fldChar w:fldCharType="separate"/>
          </w:r>
          <w:r w:rsidR="00DA0D50" w:rsidRPr="00DA0D50">
            <w:rPr>
              <w:rFonts w:ascii="Arial" w:hAnsi="Arial" w:cs="Arial"/>
              <w:noProof/>
            </w:rPr>
            <w:t>(Westera, et al., 2013)</w:t>
          </w:r>
          <w:r w:rsidRPr="00B42D2D">
            <w:rPr>
              <w:rFonts w:ascii="Arial" w:hAnsi="Arial" w:cs="Arial"/>
            </w:rPr>
            <w:fldChar w:fldCharType="end"/>
          </w:r>
        </w:sdtContent>
      </w:sdt>
      <w:r w:rsidRPr="00B42D2D">
        <w:rPr>
          <w:rFonts w:ascii="Arial" w:hAnsi="Arial" w:cs="Arial"/>
        </w:rPr>
        <w:t xml:space="preserve">, or to the contrary when there is a miscarriage of justice and an innocent life ruined (Innes, 2003; Carson, 2009; Stainton &amp; Ewin, 2022). Whilst this can occur through a variety of factors, such as evidential difficulties or jury perception </w:t>
      </w:r>
      <w:sdt>
        <w:sdtPr>
          <w:rPr>
            <w:rFonts w:ascii="Arial" w:hAnsi="Arial" w:cs="Arial"/>
          </w:rPr>
          <w:id w:val="-225761907"/>
          <w:citation/>
        </w:sdtPr>
        <w:sdtEndPr/>
        <w:sdtContent>
          <w:r w:rsidRPr="00B42D2D">
            <w:rPr>
              <w:rFonts w:ascii="Arial" w:hAnsi="Arial" w:cs="Arial"/>
            </w:rPr>
            <w:fldChar w:fldCharType="begin"/>
          </w:r>
          <w:r w:rsidRPr="00B42D2D">
            <w:rPr>
              <w:rFonts w:ascii="Arial" w:hAnsi="Arial" w:cs="Arial"/>
            </w:rPr>
            <w:instrText xml:space="preserve"> CITATION Aly13 \l 2057 </w:instrText>
          </w:r>
          <w:r w:rsidRPr="00B42D2D">
            <w:rPr>
              <w:rFonts w:ascii="Arial" w:hAnsi="Arial" w:cs="Arial"/>
            </w:rPr>
            <w:fldChar w:fldCharType="separate"/>
          </w:r>
          <w:r w:rsidR="00DA0D50" w:rsidRPr="00DA0D50">
            <w:rPr>
              <w:rFonts w:ascii="Arial" w:hAnsi="Arial" w:cs="Arial"/>
              <w:noProof/>
            </w:rPr>
            <w:t>(Alys, et al., 2013)</w:t>
          </w:r>
          <w:r w:rsidRPr="00B42D2D">
            <w:rPr>
              <w:rFonts w:ascii="Arial" w:hAnsi="Arial" w:cs="Arial"/>
            </w:rPr>
            <w:fldChar w:fldCharType="end"/>
          </w:r>
        </w:sdtContent>
      </w:sdt>
      <w:r w:rsidRPr="00B42D2D">
        <w:rPr>
          <w:rFonts w:ascii="Arial" w:hAnsi="Arial" w:cs="Arial"/>
        </w:rPr>
        <w:t xml:space="preserve">, the role of the investigator and their compliance to legislation, policy, and practice is fundamentally important in building a prosecution case and preventing such outcomes occurring </w:t>
      </w:r>
      <w:sdt>
        <w:sdtPr>
          <w:rPr>
            <w:rFonts w:ascii="Arial" w:hAnsi="Arial" w:cs="Arial"/>
          </w:rPr>
          <w:id w:val="795956437"/>
          <w:citation/>
        </w:sdtPr>
        <w:sdtEndPr/>
        <w:sdtContent>
          <w:r w:rsidRPr="00B42D2D">
            <w:rPr>
              <w:rFonts w:ascii="Arial" w:hAnsi="Arial" w:cs="Arial"/>
            </w:rPr>
            <w:fldChar w:fldCharType="begin"/>
          </w:r>
          <w:r w:rsidR="00072B9F">
            <w:rPr>
              <w:rFonts w:ascii="Arial" w:hAnsi="Arial" w:cs="Arial"/>
            </w:rPr>
            <w:instrText xml:space="preserve">CITATION Inn03 \l 2057 </w:instrText>
          </w:r>
          <w:r w:rsidRPr="00B42D2D">
            <w:rPr>
              <w:rFonts w:ascii="Arial" w:hAnsi="Arial" w:cs="Arial"/>
            </w:rPr>
            <w:fldChar w:fldCharType="separate"/>
          </w:r>
          <w:r w:rsidR="00DA0D50" w:rsidRPr="00DA0D50">
            <w:rPr>
              <w:rFonts w:ascii="Arial" w:hAnsi="Arial" w:cs="Arial"/>
              <w:noProof/>
            </w:rPr>
            <w:t>(Innes, 2003)</w:t>
          </w:r>
          <w:r w:rsidRPr="00B42D2D">
            <w:rPr>
              <w:rFonts w:ascii="Arial" w:hAnsi="Arial" w:cs="Arial"/>
            </w:rPr>
            <w:fldChar w:fldCharType="end"/>
          </w:r>
        </w:sdtContent>
      </w:sdt>
      <w:r w:rsidRPr="00B42D2D">
        <w:rPr>
          <w:rFonts w:ascii="Arial" w:hAnsi="Arial" w:cs="Arial"/>
        </w:rPr>
        <w:t xml:space="preserve">. </w:t>
      </w:r>
    </w:p>
    <w:p w14:paraId="32318240" w14:textId="0AF9A550" w:rsidR="00455DBD" w:rsidRPr="00B42D2D" w:rsidRDefault="00455DBD" w:rsidP="00455DBD">
      <w:pPr>
        <w:rPr>
          <w:rFonts w:ascii="Arial" w:hAnsi="Arial" w:cs="Arial"/>
        </w:rPr>
      </w:pPr>
      <w:r w:rsidRPr="00B42D2D">
        <w:rPr>
          <w:rFonts w:ascii="Arial" w:hAnsi="Arial" w:cs="Arial"/>
        </w:rPr>
        <w:t xml:space="preserve">In serious and complex crime the investigator role is undertaken by the detective, a position once determined to be the elite arm of law enforcement and seen by the public as iconic, yet in contemporary terms few police officers have the appetite for this career path </w:t>
      </w:r>
      <w:sdt>
        <w:sdtPr>
          <w:rPr>
            <w:rFonts w:ascii="Arial" w:hAnsi="Arial" w:cs="Arial"/>
          </w:rPr>
          <w:id w:val="704142837"/>
          <w:citation/>
        </w:sdtPr>
        <w:sdtEndPr/>
        <w:sdtContent>
          <w:r w:rsidRPr="00B42D2D">
            <w:rPr>
              <w:rFonts w:ascii="Arial" w:hAnsi="Arial" w:cs="Arial"/>
            </w:rPr>
            <w:fldChar w:fldCharType="begin"/>
          </w:r>
          <w:r w:rsidRPr="00B42D2D">
            <w:rPr>
              <w:rFonts w:ascii="Arial" w:hAnsi="Arial" w:cs="Arial"/>
            </w:rPr>
            <w:instrText xml:space="preserve"> CITATION HMI171 \l 2057 </w:instrText>
          </w:r>
          <w:r w:rsidRPr="00B42D2D">
            <w:rPr>
              <w:rFonts w:ascii="Arial" w:hAnsi="Arial" w:cs="Arial"/>
            </w:rPr>
            <w:fldChar w:fldCharType="separate"/>
          </w:r>
          <w:r w:rsidR="00DA0D50" w:rsidRPr="00DA0D50">
            <w:rPr>
              <w:rFonts w:ascii="Arial" w:hAnsi="Arial" w:cs="Arial"/>
              <w:noProof/>
            </w:rPr>
            <w:t>(HMICFRS, 2017)</w:t>
          </w:r>
          <w:r w:rsidRPr="00B42D2D">
            <w:rPr>
              <w:rFonts w:ascii="Arial" w:hAnsi="Arial" w:cs="Arial"/>
            </w:rPr>
            <w:fldChar w:fldCharType="end"/>
          </w:r>
        </w:sdtContent>
      </w:sdt>
      <w:r w:rsidRPr="00B42D2D">
        <w:rPr>
          <w:rFonts w:ascii="Arial" w:hAnsi="Arial" w:cs="Arial"/>
        </w:rPr>
        <w:t>.</w:t>
      </w:r>
    </w:p>
    <w:p w14:paraId="305EAB3D" w14:textId="7636A2DE" w:rsidR="00455DBD" w:rsidRPr="00B42D2D" w:rsidRDefault="00455DBD" w:rsidP="00455DBD">
      <w:pPr>
        <w:rPr>
          <w:rFonts w:ascii="Arial" w:hAnsi="Arial" w:cs="Arial"/>
        </w:rPr>
      </w:pPr>
      <w:r w:rsidRPr="00B42D2D">
        <w:rPr>
          <w:rFonts w:ascii="Arial" w:hAnsi="Arial" w:cs="Arial"/>
        </w:rPr>
        <w:lastRenderedPageBreak/>
        <w:t xml:space="preserve">As UK policing deviates from traditional detective career pathways in favour of propelling recruits directly into detective roles </w:t>
      </w:r>
      <w:sdt>
        <w:sdtPr>
          <w:rPr>
            <w:rFonts w:ascii="Arial" w:hAnsi="Arial" w:cs="Arial"/>
          </w:rPr>
          <w:id w:val="2127728846"/>
          <w:citation/>
        </w:sdtPr>
        <w:sdtEndPr/>
        <w:sdtContent>
          <w:r w:rsidRPr="00B42D2D">
            <w:rPr>
              <w:rFonts w:ascii="Arial" w:hAnsi="Arial" w:cs="Arial"/>
            </w:rPr>
            <w:fldChar w:fldCharType="begin"/>
          </w:r>
          <w:r w:rsidRPr="00B42D2D">
            <w:rPr>
              <w:rFonts w:ascii="Arial" w:hAnsi="Arial" w:cs="Arial"/>
            </w:rPr>
            <w:instrText xml:space="preserve"> CITATION Eva19 \l 2057 </w:instrText>
          </w:r>
          <w:r w:rsidRPr="00B42D2D">
            <w:rPr>
              <w:rFonts w:ascii="Arial" w:hAnsi="Arial" w:cs="Arial"/>
            </w:rPr>
            <w:fldChar w:fldCharType="separate"/>
          </w:r>
          <w:r w:rsidR="00DA0D50" w:rsidRPr="00DA0D50">
            <w:rPr>
              <w:rFonts w:ascii="Arial" w:hAnsi="Arial" w:cs="Arial"/>
              <w:noProof/>
            </w:rPr>
            <w:t>(Evans, 2019)</w:t>
          </w:r>
          <w:r w:rsidRPr="00B42D2D">
            <w:rPr>
              <w:rFonts w:ascii="Arial" w:hAnsi="Arial" w:cs="Arial"/>
            </w:rPr>
            <w:fldChar w:fldCharType="end"/>
          </w:r>
        </w:sdtContent>
      </w:sdt>
      <w:r w:rsidRPr="00B42D2D">
        <w:rPr>
          <w:rFonts w:ascii="Arial" w:hAnsi="Arial" w:cs="Arial"/>
        </w:rPr>
        <w:t xml:space="preserve">, this research will seek to test the effectiveness of this recruitment pathway in addressing the national detective resilience crisis </w:t>
      </w:r>
      <w:sdt>
        <w:sdtPr>
          <w:rPr>
            <w:rFonts w:ascii="Arial" w:hAnsi="Arial" w:cs="Arial"/>
          </w:rPr>
          <w:id w:val="147103890"/>
          <w:citation/>
        </w:sdtPr>
        <w:sdtEndPr/>
        <w:sdtContent>
          <w:r w:rsidRPr="00B42D2D">
            <w:rPr>
              <w:rFonts w:ascii="Arial" w:hAnsi="Arial" w:cs="Arial"/>
            </w:rPr>
            <w:fldChar w:fldCharType="begin"/>
          </w:r>
          <w:r w:rsidRPr="00B42D2D">
            <w:rPr>
              <w:rFonts w:ascii="Arial" w:hAnsi="Arial" w:cs="Arial"/>
            </w:rPr>
            <w:instrText xml:space="preserve"> CITATION HMI171 \l 2057 </w:instrText>
          </w:r>
          <w:r w:rsidRPr="00B42D2D">
            <w:rPr>
              <w:rFonts w:ascii="Arial" w:hAnsi="Arial" w:cs="Arial"/>
            </w:rPr>
            <w:fldChar w:fldCharType="separate"/>
          </w:r>
          <w:r w:rsidR="00DA0D50" w:rsidRPr="00DA0D50">
            <w:rPr>
              <w:rFonts w:ascii="Arial" w:hAnsi="Arial" w:cs="Arial"/>
              <w:noProof/>
            </w:rPr>
            <w:t>(HMICFRS, 2017)</w:t>
          </w:r>
          <w:r w:rsidRPr="00B42D2D">
            <w:rPr>
              <w:rFonts w:ascii="Arial" w:hAnsi="Arial" w:cs="Arial"/>
            </w:rPr>
            <w:fldChar w:fldCharType="end"/>
          </w:r>
        </w:sdtContent>
      </w:sdt>
      <w:r w:rsidRPr="00B42D2D">
        <w:rPr>
          <w:rFonts w:ascii="Arial" w:hAnsi="Arial" w:cs="Arial"/>
        </w:rPr>
        <w:t xml:space="preserve">. </w:t>
      </w:r>
    </w:p>
    <w:p w14:paraId="3ADC22C5" w14:textId="5D007C93" w:rsidR="00455DBD" w:rsidRPr="00B42D2D" w:rsidRDefault="00455DBD" w:rsidP="00455DBD">
      <w:pPr>
        <w:rPr>
          <w:rFonts w:ascii="Arial" w:hAnsi="Arial" w:cs="Arial"/>
        </w:rPr>
      </w:pPr>
      <w:r w:rsidRPr="00B42D2D">
        <w:rPr>
          <w:rFonts w:ascii="Arial" w:hAnsi="Arial" w:cs="Arial"/>
        </w:rPr>
        <w:t xml:space="preserve">With limited literature on this subject, this </w:t>
      </w:r>
      <w:r w:rsidR="00A439AF">
        <w:rPr>
          <w:rFonts w:ascii="Arial" w:hAnsi="Arial" w:cs="Arial"/>
        </w:rPr>
        <w:t>project</w:t>
      </w:r>
      <w:r w:rsidRPr="00B42D2D">
        <w:rPr>
          <w:rFonts w:ascii="Arial" w:hAnsi="Arial" w:cs="Arial"/>
        </w:rPr>
        <w:t xml:space="preserve"> seeks to build the foundations on which further research can be undertaken. To compare the fast-track programme to the historic</w:t>
      </w:r>
      <w:r w:rsidR="00EE400C">
        <w:rPr>
          <w:rFonts w:ascii="Arial" w:hAnsi="Arial" w:cs="Arial"/>
        </w:rPr>
        <w:t>,</w:t>
      </w:r>
      <w:r w:rsidRPr="00B42D2D">
        <w:rPr>
          <w:rFonts w:ascii="Arial" w:hAnsi="Arial" w:cs="Arial"/>
        </w:rPr>
        <w:t xml:space="preserve"> yet traditional pathway, we explore the following key areas:</w:t>
      </w:r>
    </w:p>
    <w:p w14:paraId="2A2EB0B7"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Previous research,</w:t>
      </w:r>
    </w:p>
    <w:p w14:paraId="5C3E2B74"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The art of the detective,</w:t>
      </w:r>
    </w:p>
    <w:p w14:paraId="5815EC36"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The detective craft,</w:t>
      </w:r>
    </w:p>
    <w:p w14:paraId="5C13C31C"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The link between experience and craft,</w:t>
      </w:r>
    </w:p>
    <w:p w14:paraId="7D30EDCC"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Science and the detective,</w:t>
      </w:r>
    </w:p>
    <w:p w14:paraId="591FA923"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The conflict of art, craft, and science,</w:t>
      </w:r>
    </w:p>
    <w:p w14:paraId="2EA891A3" w14:textId="77777777" w:rsidR="00455DBD" w:rsidRPr="00B42D2D" w:rsidRDefault="00455DBD" w:rsidP="00455DBD">
      <w:pPr>
        <w:numPr>
          <w:ilvl w:val="0"/>
          <w:numId w:val="2"/>
        </w:numPr>
        <w:contextualSpacing/>
        <w:rPr>
          <w:rFonts w:ascii="Arial" w:hAnsi="Arial" w:cs="Arial"/>
        </w:rPr>
      </w:pPr>
      <w:r w:rsidRPr="00B42D2D">
        <w:rPr>
          <w:rFonts w:ascii="Arial" w:hAnsi="Arial" w:cs="Arial"/>
        </w:rPr>
        <w:t>The professionalisation of policing,</w:t>
      </w:r>
    </w:p>
    <w:p w14:paraId="4179D210" w14:textId="33C2AB7C" w:rsidR="00455DBD" w:rsidRPr="00A307FC" w:rsidRDefault="00455DBD" w:rsidP="00A307FC">
      <w:pPr>
        <w:numPr>
          <w:ilvl w:val="0"/>
          <w:numId w:val="2"/>
        </w:numPr>
        <w:contextualSpacing/>
        <w:rPr>
          <w:rFonts w:ascii="Arial" w:hAnsi="Arial" w:cs="Arial"/>
        </w:rPr>
      </w:pPr>
      <w:r w:rsidRPr="00B42D2D">
        <w:rPr>
          <w:rFonts w:ascii="Arial" w:hAnsi="Arial" w:cs="Arial"/>
        </w:rPr>
        <w:t xml:space="preserve">The characteristic of </w:t>
      </w:r>
      <w:r w:rsidR="00A307FC">
        <w:rPr>
          <w:rFonts w:ascii="Arial" w:hAnsi="Arial" w:cs="Arial"/>
        </w:rPr>
        <w:t>decision making</w:t>
      </w:r>
      <w:r w:rsidR="00B816BE">
        <w:rPr>
          <w:rFonts w:ascii="Arial" w:hAnsi="Arial" w:cs="Arial"/>
        </w:rPr>
        <w:t>,</w:t>
      </w:r>
    </w:p>
    <w:p w14:paraId="3B886885" w14:textId="5B0606EE" w:rsidR="00455DBD" w:rsidRPr="0018118F" w:rsidRDefault="00455DBD" w:rsidP="0018118F">
      <w:pPr>
        <w:numPr>
          <w:ilvl w:val="0"/>
          <w:numId w:val="2"/>
        </w:numPr>
        <w:contextualSpacing/>
        <w:rPr>
          <w:rFonts w:ascii="Arial" w:hAnsi="Arial" w:cs="Arial"/>
        </w:rPr>
      </w:pPr>
      <w:r w:rsidRPr="00B42D2D">
        <w:rPr>
          <w:rFonts w:ascii="Arial" w:hAnsi="Arial" w:cs="Arial"/>
        </w:rPr>
        <w:t>The characteristics of communication, motivation, thoroughness</w:t>
      </w:r>
      <w:r w:rsidR="0018118F">
        <w:rPr>
          <w:rFonts w:ascii="Arial" w:hAnsi="Arial" w:cs="Arial"/>
        </w:rPr>
        <w:t>.</w:t>
      </w:r>
    </w:p>
    <w:p w14:paraId="7B1E8477" w14:textId="3506D6A3" w:rsidR="00455DBD" w:rsidRPr="00B42D2D" w:rsidRDefault="00455DBD" w:rsidP="00455DBD">
      <w:pPr>
        <w:rPr>
          <w:rFonts w:ascii="Arial" w:hAnsi="Arial" w:cs="Arial"/>
        </w:rPr>
      </w:pPr>
      <w:r w:rsidRPr="00B42D2D">
        <w:rPr>
          <w:rFonts w:ascii="Arial" w:hAnsi="Arial" w:cs="Arial"/>
        </w:rPr>
        <w:t xml:space="preserve">The skills and characteristics of the detective in terms of empirical study are limited with most criminologists opting to research uniform responders instead </w:t>
      </w:r>
      <w:sdt>
        <w:sdtPr>
          <w:rPr>
            <w:rFonts w:ascii="Arial" w:hAnsi="Arial" w:cs="Arial"/>
          </w:rPr>
          <w:id w:val="-149670721"/>
          <w:citation/>
        </w:sdtPr>
        <w:sdtEndPr/>
        <w:sdtContent>
          <w:r w:rsidRPr="00B42D2D">
            <w:rPr>
              <w:rFonts w:ascii="Arial" w:hAnsi="Arial" w:cs="Arial"/>
            </w:rPr>
            <w:fldChar w:fldCharType="begin"/>
          </w:r>
          <w:r w:rsidRPr="00B42D2D">
            <w:rPr>
              <w:rFonts w:ascii="Arial" w:hAnsi="Arial" w:cs="Arial"/>
            </w:rPr>
            <w:instrText xml:space="preserve"> CITATION Wes13 \l 2057 </w:instrText>
          </w:r>
          <w:r w:rsidRPr="00B42D2D">
            <w:rPr>
              <w:rFonts w:ascii="Arial" w:hAnsi="Arial" w:cs="Arial"/>
            </w:rPr>
            <w:fldChar w:fldCharType="separate"/>
          </w:r>
          <w:r w:rsidR="00DA0D50" w:rsidRPr="00DA0D50">
            <w:rPr>
              <w:rFonts w:ascii="Arial" w:hAnsi="Arial" w:cs="Arial"/>
              <w:noProof/>
            </w:rPr>
            <w:t>(Westera, et al., 2013)</w:t>
          </w:r>
          <w:r w:rsidRPr="00B42D2D">
            <w:rPr>
              <w:rFonts w:ascii="Arial" w:hAnsi="Arial" w:cs="Arial"/>
            </w:rPr>
            <w:fldChar w:fldCharType="end"/>
          </w:r>
        </w:sdtContent>
      </w:sdt>
      <w:r w:rsidRPr="00B42D2D">
        <w:rPr>
          <w:rFonts w:ascii="Arial" w:hAnsi="Arial" w:cs="Arial"/>
        </w:rPr>
        <w:t xml:space="preserve">. Remarkably, there remains a gap in literature to support the added value a detective brings to improving investigative outcomes </w:t>
      </w:r>
      <w:sdt>
        <w:sdtPr>
          <w:rPr>
            <w:rFonts w:ascii="Arial" w:hAnsi="Arial" w:cs="Arial"/>
          </w:rPr>
          <w:id w:val="1805202494"/>
          <w:citation/>
        </w:sdtPr>
        <w:sdtEndPr/>
        <w:sdtContent>
          <w:r w:rsidRPr="00B42D2D">
            <w:rPr>
              <w:rFonts w:ascii="Arial" w:hAnsi="Arial" w:cs="Arial"/>
            </w:rPr>
            <w:fldChar w:fldCharType="begin"/>
          </w:r>
          <w:r w:rsidRPr="00B42D2D">
            <w:rPr>
              <w:rFonts w:ascii="Arial" w:hAnsi="Arial" w:cs="Arial"/>
            </w:rPr>
            <w:instrText xml:space="preserve"> CITATION Fal18 \l 2057 </w:instrText>
          </w:r>
          <w:r w:rsidRPr="00B42D2D">
            <w:rPr>
              <w:rFonts w:ascii="Arial" w:hAnsi="Arial" w:cs="Arial"/>
            </w:rPr>
            <w:fldChar w:fldCharType="separate"/>
          </w:r>
          <w:r w:rsidR="00DA0D50" w:rsidRPr="00DA0D50">
            <w:rPr>
              <w:rFonts w:ascii="Arial" w:hAnsi="Arial" w:cs="Arial"/>
              <w:noProof/>
            </w:rPr>
            <w:t>(Fallik, 2018)</w:t>
          </w:r>
          <w:r w:rsidRPr="00B42D2D">
            <w:rPr>
              <w:rFonts w:ascii="Arial" w:hAnsi="Arial" w:cs="Arial"/>
            </w:rPr>
            <w:fldChar w:fldCharType="end"/>
          </w:r>
        </w:sdtContent>
      </w:sdt>
      <w:r w:rsidRPr="00B42D2D">
        <w:rPr>
          <w:rFonts w:ascii="Arial" w:hAnsi="Arial" w:cs="Arial"/>
        </w:rPr>
        <w:t xml:space="preserve">. </w:t>
      </w:r>
    </w:p>
    <w:p w14:paraId="5CCCB460" w14:textId="0CA9E241" w:rsidR="00455DBD" w:rsidRPr="00B42D2D" w:rsidRDefault="00455DBD" w:rsidP="00455DBD">
      <w:pPr>
        <w:rPr>
          <w:rFonts w:ascii="Arial" w:hAnsi="Arial" w:cs="Arial"/>
        </w:rPr>
      </w:pPr>
      <w:r w:rsidRPr="00B42D2D">
        <w:rPr>
          <w:rFonts w:ascii="Arial" w:hAnsi="Arial" w:cs="Arial"/>
        </w:rPr>
        <w:t xml:space="preserve">Researchers that have chosen to explore this path have often focussed on the role of the homicide detective, or indeed the characteristics of the investigation as opposed to the skills of the investigator (Innes, 2003; Nicol et al, 2004; Donnelly, 2019; Goodison, 2021). Research in respect of the specific characteristics of a detective are so limited in the UK that researchers must look to explore international literature to build understanding. </w:t>
      </w:r>
    </w:p>
    <w:p w14:paraId="4CE22C7E" w14:textId="79B559CF" w:rsidR="00455DBD" w:rsidRPr="00B42D2D" w:rsidRDefault="00455DBD" w:rsidP="00455DBD">
      <w:pPr>
        <w:rPr>
          <w:rFonts w:ascii="Arial" w:hAnsi="Arial" w:cs="Arial"/>
        </w:rPr>
      </w:pPr>
      <w:r w:rsidRPr="00B42D2D">
        <w:rPr>
          <w:rFonts w:ascii="Arial" w:hAnsi="Arial" w:cs="Arial"/>
        </w:rPr>
        <w:lastRenderedPageBreak/>
        <w:t>The reasons for this are compounded by the difficulties in studying the detective as an individual, a role which requires researchers to be at the coal face of police investigations to understand the mythical nature of such craft. According to Ericson (1981) difficulties in relations between detectives and academics became evident in the 1976 study of two municipal forces in Canada where researchers identified detectives to be mavericks who would dismiss investigations if they could not be detected easily, focussing energy and effort only on those likely to lead to successful outcomes. Academics with direct access to detectives witnessed hostility and uncooperative resistance</w:t>
      </w:r>
      <w:r w:rsidR="00BF6F35">
        <w:rPr>
          <w:rFonts w:ascii="Arial" w:hAnsi="Arial" w:cs="Arial"/>
        </w:rPr>
        <w:t>.</w:t>
      </w:r>
      <w:r w:rsidRPr="00B42D2D">
        <w:rPr>
          <w:rFonts w:ascii="Arial" w:hAnsi="Arial" w:cs="Arial"/>
        </w:rPr>
        <w:t xml:space="preserve"> </w:t>
      </w:r>
    </w:p>
    <w:p w14:paraId="55FCA509" w14:textId="4E824E03" w:rsidR="00455DBD" w:rsidRPr="00B42D2D" w:rsidRDefault="00455DBD" w:rsidP="00455DBD">
      <w:pPr>
        <w:rPr>
          <w:rFonts w:ascii="Arial" w:hAnsi="Arial" w:cs="Arial"/>
        </w:rPr>
      </w:pPr>
      <w:r w:rsidRPr="00B42D2D">
        <w:rPr>
          <w:rFonts w:ascii="Arial" w:hAnsi="Arial" w:cs="Arial"/>
        </w:rPr>
        <w:t>One of the most widely referenced empirical studies of investigators was conducted by the R</w:t>
      </w:r>
      <w:r w:rsidR="00EF545C">
        <w:rPr>
          <w:rFonts w:ascii="Arial" w:hAnsi="Arial" w:cs="Arial"/>
        </w:rPr>
        <w:t>AND</w:t>
      </w:r>
      <w:r w:rsidRPr="00B42D2D">
        <w:rPr>
          <w:rFonts w:ascii="Arial" w:hAnsi="Arial" w:cs="Arial"/>
        </w:rPr>
        <w:t xml:space="preserve"> Corporation. Their two-year research of municipal police forces in America sought to better understand detective methodology with a view to improving justice outcomes. They too were met with hostility by the detectives they were researching </w:t>
      </w:r>
      <w:sdt>
        <w:sdtPr>
          <w:rPr>
            <w:rFonts w:ascii="Arial" w:hAnsi="Arial" w:cs="Arial"/>
          </w:rPr>
          <w:id w:val="-546606838"/>
          <w:citation/>
        </w:sdtPr>
        <w:sdtEndPr/>
        <w:sdtContent>
          <w:r w:rsidRPr="00B42D2D">
            <w:rPr>
              <w:rFonts w:ascii="Arial" w:hAnsi="Arial" w:cs="Arial"/>
            </w:rPr>
            <w:fldChar w:fldCharType="begin"/>
          </w:r>
          <w:r w:rsidRPr="00B42D2D">
            <w:rPr>
              <w:rFonts w:ascii="Arial" w:hAnsi="Arial" w:cs="Arial"/>
            </w:rPr>
            <w:instrText xml:space="preserve"> CITATION Cha77 \l 2057 </w:instrText>
          </w:r>
          <w:r w:rsidRPr="00B42D2D">
            <w:rPr>
              <w:rFonts w:ascii="Arial" w:hAnsi="Arial" w:cs="Arial"/>
            </w:rPr>
            <w:fldChar w:fldCharType="separate"/>
          </w:r>
          <w:r w:rsidR="00DA0D50" w:rsidRPr="00DA0D50">
            <w:rPr>
              <w:rFonts w:ascii="Arial" w:hAnsi="Arial" w:cs="Arial"/>
              <w:noProof/>
            </w:rPr>
            <w:t>(Chaiken, et al., 1977)</w:t>
          </w:r>
          <w:r w:rsidRPr="00B42D2D">
            <w:rPr>
              <w:rFonts w:ascii="Arial" w:hAnsi="Arial" w:cs="Arial"/>
            </w:rPr>
            <w:fldChar w:fldCharType="end"/>
          </w:r>
        </w:sdtContent>
      </w:sdt>
      <w:r w:rsidR="006E4460">
        <w:rPr>
          <w:rFonts w:ascii="Arial" w:hAnsi="Arial" w:cs="Arial"/>
        </w:rPr>
        <w:t xml:space="preserve">, </w:t>
      </w:r>
      <w:r w:rsidR="00A439AF">
        <w:rPr>
          <w:rFonts w:ascii="Arial" w:hAnsi="Arial" w:cs="Arial"/>
        </w:rPr>
        <w:t>c</w:t>
      </w:r>
      <w:r w:rsidRPr="00B42D2D">
        <w:rPr>
          <w:rFonts w:ascii="Arial" w:hAnsi="Arial" w:cs="Arial"/>
        </w:rPr>
        <w:t>ontroversially conclud</w:t>
      </w:r>
      <w:r w:rsidR="006E4460">
        <w:rPr>
          <w:rFonts w:ascii="Arial" w:hAnsi="Arial" w:cs="Arial"/>
        </w:rPr>
        <w:t>ing</w:t>
      </w:r>
      <w:r w:rsidRPr="00B42D2D">
        <w:rPr>
          <w:rFonts w:ascii="Arial" w:hAnsi="Arial" w:cs="Arial"/>
        </w:rPr>
        <w:t xml:space="preserve"> that crime outcome</w:t>
      </w:r>
      <w:r w:rsidR="00A439AF">
        <w:rPr>
          <w:rFonts w:ascii="Arial" w:hAnsi="Arial" w:cs="Arial"/>
        </w:rPr>
        <w:t>s</w:t>
      </w:r>
      <w:r w:rsidRPr="00B42D2D">
        <w:rPr>
          <w:rFonts w:ascii="Arial" w:hAnsi="Arial" w:cs="Arial"/>
        </w:rPr>
        <w:t xml:space="preserve"> were heavily influenced by the work of patrol officers and </w:t>
      </w:r>
      <w:r w:rsidR="00A439AF">
        <w:rPr>
          <w:rFonts w:ascii="Arial" w:hAnsi="Arial" w:cs="Arial"/>
        </w:rPr>
        <w:t>p</w:t>
      </w:r>
      <w:r w:rsidRPr="00B42D2D">
        <w:rPr>
          <w:rFonts w:ascii="Arial" w:hAnsi="Arial" w:cs="Arial"/>
        </w:rPr>
        <w:t xml:space="preserve">ublic information. With only 2.7% of investigations requiring any form of specialist techniques, detectives were determined to have to simply process the offender and build case files for prosecution. </w:t>
      </w:r>
      <w:r w:rsidR="00A439AF">
        <w:rPr>
          <w:rFonts w:ascii="Arial" w:hAnsi="Arial" w:cs="Arial"/>
        </w:rPr>
        <w:t xml:space="preserve">The study </w:t>
      </w:r>
      <w:r w:rsidRPr="00B42D2D">
        <w:rPr>
          <w:rFonts w:ascii="Arial" w:hAnsi="Arial" w:cs="Arial"/>
        </w:rPr>
        <w:t>recommend</w:t>
      </w:r>
      <w:r w:rsidR="00A439AF">
        <w:rPr>
          <w:rFonts w:ascii="Arial" w:hAnsi="Arial" w:cs="Arial"/>
        </w:rPr>
        <w:t>ed</w:t>
      </w:r>
      <w:r w:rsidRPr="00B42D2D">
        <w:rPr>
          <w:rFonts w:ascii="Arial" w:hAnsi="Arial" w:cs="Arial"/>
        </w:rPr>
        <w:t xml:space="preserve"> that except for the very most serious of offences, detectives should be returned to patrol roles </w:t>
      </w:r>
      <w:sdt>
        <w:sdtPr>
          <w:rPr>
            <w:rFonts w:ascii="Arial" w:hAnsi="Arial" w:cs="Arial"/>
          </w:rPr>
          <w:id w:val="-248496424"/>
          <w:citation/>
        </w:sdtPr>
        <w:sdtEndPr/>
        <w:sdtContent>
          <w:r w:rsidRPr="00B42D2D">
            <w:rPr>
              <w:rFonts w:ascii="Arial" w:hAnsi="Arial" w:cs="Arial"/>
            </w:rPr>
            <w:fldChar w:fldCharType="begin"/>
          </w:r>
          <w:r w:rsidRPr="00B42D2D">
            <w:rPr>
              <w:rFonts w:ascii="Arial" w:hAnsi="Arial" w:cs="Arial"/>
            </w:rPr>
            <w:instrText xml:space="preserve"> CITATION Cha77 \l 2057 </w:instrText>
          </w:r>
          <w:r w:rsidRPr="00B42D2D">
            <w:rPr>
              <w:rFonts w:ascii="Arial" w:hAnsi="Arial" w:cs="Arial"/>
            </w:rPr>
            <w:fldChar w:fldCharType="separate"/>
          </w:r>
          <w:r w:rsidR="00DA0D50" w:rsidRPr="00DA0D50">
            <w:rPr>
              <w:rFonts w:ascii="Arial" w:hAnsi="Arial" w:cs="Arial"/>
              <w:noProof/>
            </w:rPr>
            <w:t>(Chaiken, et al., 1977)</w:t>
          </w:r>
          <w:r w:rsidRPr="00B42D2D">
            <w:rPr>
              <w:rFonts w:ascii="Arial" w:hAnsi="Arial" w:cs="Arial"/>
            </w:rPr>
            <w:fldChar w:fldCharType="end"/>
          </w:r>
        </w:sdtContent>
      </w:sdt>
      <w:r w:rsidRPr="00B42D2D">
        <w:rPr>
          <w:rFonts w:ascii="Arial" w:hAnsi="Arial" w:cs="Arial"/>
        </w:rPr>
        <w:t>.</w:t>
      </w:r>
    </w:p>
    <w:p w14:paraId="585432CB" w14:textId="79E1694D" w:rsidR="00455DBD" w:rsidRPr="00B42D2D" w:rsidRDefault="00455DBD" w:rsidP="00455DBD">
      <w:pPr>
        <w:rPr>
          <w:rFonts w:ascii="Arial" w:hAnsi="Arial" w:cs="Arial"/>
        </w:rPr>
      </w:pPr>
      <w:r w:rsidRPr="00B42D2D">
        <w:rPr>
          <w:rFonts w:ascii="Arial" w:hAnsi="Arial" w:cs="Arial"/>
        </w:rPr>
        <w:t>According to Repetto (1978), the R</w:t>
      </w:r>
      <w:r w:rsidR="006E4460">
        <w:rPr>
          <w:rFonts w:ascii="Arial" w:hAnsi="Arial" w:cs="Arial"/>
        </w:rPr>
        <w:t>AND</w:t>
      </w:r>
      <w:r w:rsidRPr="00B42D2D">
        <w:rPr>
          <w:rFonts w:ascii="Arial" w:hAnsi="Arial" w:cs="Arial"/>
        </w:rPr>
        <w:t xml:space="preserve"> study was the beginning of the downfall of detectives in the eyes of police chiefs who formed a perception that detectives were not productive, and their training investment had limited </w:t>
      </w:r>
      <w:r w:rsidR="00EE400C">
        <w:rPr>
          <w:rFonts w:ascii="Arial" w:hAnsi="Arial" w:cs="Arial"/>
        </w:rPr>
        <w:t>e</w:t>
      </w:r>
      <w:r w:rsidR="00EE400C" w:rsidRPr="00B42D2D">
        <w:rPr>
          <w:rFonts w:ascii="Arial" w:hAnsi="Arial" w:cs="Arial"/>
        </w:rPr>
        <w:t>ffect</w:t>
      </w:r>
      <w:r w:rsidRPr="00B42D2D">
        <w:rPr>
          <w:rFonts w:ascii="Arial" w:hAnsi="Arial" w:cs="Arial"/>
        </w:rPr>
        <w:t xml:space="preserve"> on positive outcomes </w:t>
      </w:r>
      <w:sdt>
        <w:sdtPr>
          <w:rPr>
            <w:rFonts w:ascii="Arial" w:hAnsi="Arial" w:cs="Arial"/>
          </w:rPr>
          <w:id w:val="1599903334"/>
          <w:citation/>
        </w:sdtPr>
        <w:sdtEndPr/>
        <w:sdtContent>
          <w:r w:rsidRPr="00B42D2D">
            <w:rPr>
              <w:rFonts w:ascii="Arial" w:hAnsi="Arial" w:cs="Arial"/>
            </w:rPr>
            <w:fldChar w:fldCharType="begin"/>
          </w:r>
          <w:r w:rsidRPr="00B42D2D">
            <w:rPr>
              <w:rFonts w:ascii="Arial" w:hAnsi="Arial" w:cs="Arial"/>
            </w:rPr>
            <w:instrText xml:space="preserve"> CITATION Rep78 \l 2057 </w:instrText>
          </w:r>
          <w:r w:rsidRPr="00B42D2D">
            <w:rPr>
              <w:rFonts w:ascii="Arial" w:hAnsi="Arial" w:cs="Arial"/>
            </w:rPr>
            <w:fldChar w:fldCharType="separate"/>
          </w:r>
          <w:r w:rsidR="00DA0D50" w:rsidRPr="00DA0D50">
            <w:rPr>
              <w:rFonts w:ascii="Arial" w:hAnsi="Arial" w:cs="Arial"/>
              <w:noProof/>
            </w:rPr>
            <w:t>(Repetto, 1978)</w:t>
          </w:r>
          <w:r w:rsidRPr="00B42D2D">
            <w:rPr>
              <w:rFonts w:ascii="Arial" w:hAnsi="Arial" w:cs="Arial"/>
            </w:rPr>
            <w:fldChar w:fldCharType="end"/>
          </w:r>
        </w:sdtContent>
      </w:sdt>
      <w:r w:rsidRPr="00B42D2D">
        <w:rPr>
          <w:rFonts w:ascii="Arial" w:hAnsi="Arial" w:cs="Arial"/>
        </w:rPr>
        <w:t xml:space="preserve">. </w:t>
      </w:r>
      <w:r w:rsidR="006E4460">
        <w:rPr>
          <w:rFonts w:ascii="Arial" w:hAnsi="Arial" w:cs="Arial"/>
        </w:rPr>
        <w:t>R</w:t>
      </w:r>
      <w:r w:rsidRPr="00B42D2D">
        <w:rPr>
          <w:rFonts w:ascii="Arial" w:hAnsi="Arial" w:cs="Arial"/>
        </w:rPr>
        <w:t>esearch has supported the R</w:t>
      </w:r>
      <w:r w:rsidR="00EF545C">
        <w:rPr>
          <w:rFonts w:ascii="Arial" w:hAnsi="Arial" w:cs="Arial"/>
        </w:rPr>
        <w:t>AND</w:t>
      </w:r>
      <w:r w:rsidRPr="00B42D2D">
        <w:rPr>
          <w:rFonts w:ascii="Arial" w:hAnsi="Arial" w:cs="Arial"/>
        </w:rPr>
        <w:t xml:space="preserve"> findings in terms of detective work being process driven, concluding that homicide investigation is “information work”, where processes push information one way or another to direct an investigations journey </w:t>
      </w:r>
      <w:sdt>
        <w:sdtPr>
          <w:rPr>
            <w:rFonts w:ascii="Arial" w:hAnsi="Arial" w:cs="Arial"/>
          </w:rPr>
          <w:id w:val="-1303776115"/>
          <w:citation/>
        </w:sdtPr>
        <w:sdtEndPr/>
        <w:sdtContent>
          <w:r w:rsidRPr="00B42D2D">
            <w:rPr>
              <w:rFonts w:ascii="Arial" w:hAnsi="Arial" w:cs="Arial"/>
            </w:rPr>
            <w:fldChar w:fldCharType="begin"/>
          </w:r>
          <w:r w:rsidR="00072B9F">
            <w:rPr>
              <w:rFonts w:ascii="Arial" w:hAnsi="Arial" w:cs="Arial"/>
            </w:rPr>
            <w:instrText xml:space="preserve">CITATION Inn03 \l 2057 </w:instrText>
          </w:r>
          <w:r w:rsidRPr="00B42D2D">
            <w:rPr>
              <w:rFonts w:ascii="Arial" w:hAnsi="Arial" w:cs="Arial"/>
            </w:rPr>
            <w:fldChar w:fldCharType="separate"/>
          </w:r>
          <w:r w:rsidR="00DA0D50" w:rsidRPr="00DA0D50">
            <w:rPr>
              <w:rFonts w:ascii="Arial" w:hAnsi="Arial" w:cs="Arial"/>
              <w:noProof/>
            </w:rPr>
            <w:t>(Innes, 2003)</w:t>
          </w:r>
          <w:r w:rsidRPr="00B42D2D">
            <w:rPr>
              <w:rFonts w:ascii="Arial" w:hAnsi="Arial" w:cs="Arial"/>
            </w:rPr>
            <w:fldChar w:fldCharType="end"/>
          </w:r>
        </w:sdtContent>
      </w:sdt>
      <w:r w:rsidRPr="00B42D2D">
        <w:rPr>
          <w:rFonts w:ascii="Arial" w:hAnsi="Arial" w:cs="Arial"/>
        </w:rPr>
        <w:t>.</w:t>
      </w:r>
    </w:p>
    <w:p w14:paraId="312D7E7F" w14:textId="364530F6" w:rsidR="00455DBD" w:rsidRPr="00B42D2D" w:rsidRDefault="00455DBD" w:rsidP="00455DBD">
      <w:pPr>
        <w:rPr>
          <w:rFonts w:ascii="Arial" w:hAnsi="Arial" w:cs="Arial"/>
        </w:rPr>
      </w:pPr>
      <w:r w:rsidRPr="00B42D2D">
        <w:rPr>
          <w:rFonts w:ascii="Arial" w:hAnsi="Arial" w:cs="Arial"/>
        </w:rPr>
        <w:t>Eck (1983) argued that the R</w:t>
      </w:r>
      <w:r w:rsidR="00EF545C">
        <w:rPr>
          <w:rFonts w:ascii="Arial" w:hAnsi="Arial" w:cs="Arial"/>
        </w:rPr>
        <w:t>AND</w:t>
      </w:r>
      <w:r w:rsidRPr="00B42D2D">
        <w:rPr>
          <w:rFonts w:ascii="Arial" w:hAnsi="Arial" w:cs="Arial"/>
        </w:rPr>
        <w:t xml:space="preserve"> research failed to acknowledge the importance of the detective, their two-year study of burglary and robbery offences determined that detectives are as important as patrol officers in detecting crimes, and in some cases determined to be more important. </w:t>
      </w:r>
      <w:r w:rsidR="006E4460">
        <w:rPr>
          <w:rFonts w:ascii="Arial" w:hAnsi="Arial" w:cs="Arial"/>
        </w:rPr>
        <w:t xml:space="preserve">However, </w:t>
      </w:r>
      <w:r w:rsidRPr="00B42D2D">
        <w:rPr>
          <w:rFonts w:ascii="Arial" w:hAnsi="Arial" w:cs="Arial"/>
        </w:rPr>
        <w:t xml:space="preserve">Eck failed to consider that the enhanced training of </w:t>
      </w:r>
      <w:r w:rsidR="00AE03A9">
        <w:rPr>
          <w:rFonts w:ascii="Arial" w:hAnsi="Arial" w:cs="Arial"/>
        </w:rPr>
        <w:t>detectives</w:t>
      </w:r>
      <w:r w:rsidRPr="00B42D2D">
        <w:rPr>
          <w:rFonts w:ascii="Arial" w:hAnsi="Arial" w:cs="Arial"/>
        </w:rPr>
        <w:t xml:space="preserve"> </w:t>
      </w:r>
      <w:r w:rsidRPr="00B42D2D">
        <w:rPr>
          <w:rFonts w:ascii="Arial" w:hAnsi="Arial" w:cs="Arial"/>
        </w:rPr>
        <w:lastRenderedPageBreak/>
        <w:t>may be more pertinent in cases of acquisitive crime by its very nature, as forensic evidence may be more pertinent to success. Eck also argued that his study went beyond that of R</w:t>
      </w:r>
      <w:r w:rsidR="006E4460">
        <w:rPr>
          <w:rFonts w:ascii="Arial" w:hAnsi="Arial" w:cs="Arial"/>
        </w:rPr>
        <w:t>AND</w:t>
      </w:r>
      <w:r w:rsidRPr="00B42D2D">
        <w:rPr>
          <w:rFonts w:ascii="Arial" w:hAnsi="Arial" w:cs="Arial"/>
        </w:rPr>
        <w:t xml:space="preserve"> by examining the specific actions undertaken by the detectives, arguing that the management of investigations had improved since the findings of the R</w:t>
      </w:r>
      <w:r w:rsidR="00EF545C">
        <w:rPr>
          <w:rFonts w:ascii="Arial" w:hAnsi="Arial" w:cs="Arial"/>
        </w:rPr>
        <w:t>AND</w:t>
      </w:r>
      <w:r w:rsidRPr="00B42D2D">
        <w:rPr>
          <w:rFonts w:ascii="Arial" w:hAnsi="Arial" w:cs="Arial"/>
        </w:rPr>
        <w:t xml:space="preserve"> study were publicised. Contrary to Eck’s view however, later studies determined that criminal investigations had not changed significantly over time </w:t>
      </w:r>
      <w:sdt>
        <w:sdtPr>
          <w:rPr>
            <w:rFonts w:ascii="Arial" w:hAnsi="Arial" w:cs="Arial"/>
          </w:rPr>
          <w:id w:val="-1001888158"/>
          <w:citation/>
        </w:sdtPr>
        <w:sdtEndPr/>
        <w:sdtContent>
          <w:r w:rsidRPr="00B42D2D">
            <w:rPr>
              <w:rFonts w:ascii="Arial" w:hAnsi="Arial" w:cs="Arial"/>
            </w:rPr>
            <w:fldChar w:fldCharType="begin"/>
          </w:r>
          <w:r w:rsidRPr="00B42D2D">
            <w:rPr>
              <w:rFonts w:ascii="Arial" w:hAnsi="Arial" w:cs="Arial"/>
            </w:rPr>
            <w:instrText xml:space="preserve"> CITATION Lie11 \l 2057 </w:instrText>
          </w:r>
          <w:r w:rsidRPr="00B42D2D">
            <w:rPr>
              <w:rFonts w:ascii="Arial" w:hAnsi="Arial" w:cs="Arial"/>
            </w:rPr>
            <w:fldChar w:fldCharType="separate"/>
          </w:r>
          <w:r w:rsidR="00DA0D50" w:rsidRPr="00DA0D50">
            <w:rPr>
              <w:rFonts w:ascii="Arial" w:hAnsi="Arial" w:cs="Arial"/>
              <w:noProof/>
            </w:rPr>
            <w:t>(Lierderbach, et al., 2011)</w:t>
          </w:r>
          <w:r w:rsidRPr="00B42D2D">
            <w:rPr>
              <w:rFonts w:ascii="Arial" w:hAnsi="Arial" w:cs="Arial"/>
            </w:rPr>
            <w:fldChar w:fldCharType="end"/>
          </w:r>
        </w:sdtContent>
      </w:sdt>
      <w:r w:rsidRPr="00B42D2D">
        <w:rPr>
          <w:rFonts w:ascii="Arial" w:hAnsi="Arial" w:cs="Arial"/>
        </w:rPr>
        <w:t xml:space="preserve">. </w:t>
      </w:r>
    </w:p>
    <w:p w14:paraId="395AA56E" w14:textId="0691A4A6" w:rsidR="00455DBD" w:rsidRPr="00B42D2D" w:rsidRDefault="00455DBD" w:rsidP="00455DBD">
      <w:pPr>
        <w:rPr>
          <w:rFonts w:ascii="Arial" w:hAnsi="Arial" w:cs="Arial"/>
        </w:rPr>
      </w:pPr>
      <w:r w:rsidRPr="00B42D2D">
        <w:rPr>
          <w:rFonts w:ascii="Arial" w:hAnsi="Arial" w:cs="Arial"/>
        </w:rPr>
        <w:t>Beyond Eck’s attempts to home in on individual detective skills, research has predominantly focussed on the theories of a detective</w:t>
      </w:r>
      <w:r w:rsidR="00E750A2">
        <w:rPr>
          <w:rFonts w:ascii="Arial" w:hAnsi="Arial" w:cs="Arial"/>
        </w:rPr>
        <w:t>’</w:t>
      </w:r>
      <w:r w:rsidRPr="00B42D2D">
        <w:rPr>
          <w:rFonts w:ascii="Arial" w:hAnsi="Arial" w:cs="Arial"/>
        </w:rPr>
        <w:t>s art, craft, and science (Repetto 1978</w:t>
      </w:r>
      <w:r w:rsidR="00293112">
        <w:rPr>
          <w:rFonts w:ascii="Arial" w:hAnsi="Arial" w:cs="Arial"/>
        </w:rPr>
        <w:t>;</w:t>
      </w:r>
      <w:r w:rsidRPr="00B42D2D">
        <w:rPr>
          <w:rFonts w:ascii="Arial" w:hAnsi="Arial" w:cs="Arial"/>
        </w:rPr>
        <w:t xml:space="preserve"> Hobbs 1988</w:t>
      </w:r>
      <w:r w:rsidR="00293112">
        <w:rPr>
          <w:rFonts w:ascii="Arial" w:hAnsi="Arial" w:cs="Arial"/>
        </w:rPr>
        <w:t xml:space="preserve">; </w:t>
      </w:r>
      <w:r w:rsidRPr="00B42D2D">
        <w:rPr>
          <w:rFonts w:ascii="Arial" w:hAnsi="Arial" w:cs="Arial"/>
        </w:rPr>
        <w:t xml:space="preserve">Tong &amp; Bowling, 2006). These theories go some way to providing an explanation why the conflict between detectives and academia remains a contemporary issue, providing focus on detective characteristics, and explaining the importance of influencing a desire to shift from the mythical and empirically untested “art” and “craft”, to the more politically and academically influenced “science” </w:t>
      </w:r>
      <w:sdt>
        <w:sdtPr>
          <w:rPr>
            <w:rFonts w:ascii="Arial" w:hAnsi="Arial" w:cs="Arial"/>
          </w:rPr>
          <w:id w:val="-1987000883"/>
          <w:citation/>
        </w:sdtPr>
        <w:sdtEndPr/>
        <w:sdtContent>
          <w:r w:rsidRPr="00B42D2D">
            <w:rPr>
              <w:rFonts w:ascii="Arial" w:hAnsi="Arial" w:cs="Arial"/>
            </w:rPr>
            <w:fldChar w:fldCharType="begin"/>
          </w:r>
          <w:r w:rsidRPr="00B42D2D">
            <w:rPr>
              <w:rFonts w:ascii="Arial" w:hAnsi="Arial" w:cs="Arial"/>
            </w:rPr>
            <w:instrText xml:space="preserve"> CITATION Wil191 \l 2057 </w:instrText>
          </w:r>
          <w:r w:rsidRPr="00B42D2D">
            <w:rPr>
              <w:rFonts w:ascii="Arial" w:hAnsi="Arial" w:cs="Arial"/>
            </w:rPr>
            <w:fldChar w:fldCharType="separate"/>
          </w:r>
          <w:r w:rsidR="00DA0D50" w:rsidRPr="00DA0D50">
            <w:rPr>
              <w:rFonts w:ascii="Arial" w:hAnsi="Arial" w:cs="Arial"/>
              <w:noProof/>
            </w:rPr>
            <w:t>(Williams, 2019)</w:t>
          </w:r>
          <w:r w:rsidRPr="00B42D2D">
            <w:rPr>
              <w:rFonts w:ascii="Arial" w:hAnsi="Arial" w:cs="Arial"/>
            </w:rPr>
            <w:fldChar w:fldCharType="end"/>
          </w:r>
        </w:sdtContent>
      </w:sdt>
      <w:r w:rsidRPr="00B42D2D">
        <w:rPr>
          <w:rFonts w:ascii="Arial" w:hAnsi="Arial" w:cs="Arial"/>
        </w:rPr>
        <w:t xml:space="preserve">. </w:t>
      </w:r>
    </w:p>
    <w:p w14:paraId="658937E3" w14:textId="7ABBFC72" w:rsidR="00455DBD" w:rsidRPr="00307293" w:rsidRDefault="00307293" w:rsidP="00485C38">
      <w:pPr>
        <w:pStyle w:val="Heading2"/>
        <w:rPr>
          <w:rStyle w:val="Strong"/>
        </w:rPr>
      </w:pPr>
      <w:bookmarkStart w:id="9" w:name="_Toc134957286"/>
      <w:r w:rsidRPr="00307293">
        <w:rPr>
          <w:rStyle w:val="Strong"/>
        </w:rPr>
        <w:t xml:space="preserve">2.2 </w:t>
      </w:r>
      <w:r w:rsidR="00455DBD" w:rsidRPr="00307293">
        <w:rPr>
          <w:rStyle w:val="Strong"/>
        </w:rPr>
        <w:t>The Art of the Detective</w:t>
      </w:r>
      <w:bookmarkEnd w:id="9"/>
    </w:p>
    <w:p w14:paraId="5C31F1E1" w14:textId="4953FB05" w:rsidR="00455DBD" w:rsidRPr="00B42D2D" w:rsidRDefault="00455DBD" w:rsidP="00455DBD">
      <w:pPr>
        <w:rPr>
          <w:rFonts w:ascii="Arial" w:hAnsi="Arial" w:cs="Arial"/>
          <w:color w:val="FF0000"/>
        </w:rPr>
      </w:pPr>
      <w:r w:rsidRPr="00B42D2D">
        <w:rPr>
          <w:rFonts w:ascii="Arial" w:hAnsi="Arial" w:cs="Arial"/>
        </w:rPr>
        <w:t xml:space="preserve">The </w:t>
      </w:r>
      <w:r w:rsidRPr="00BD00AB">
        <w:rPr>
          <w:rFonts w:ascii="Arial" w:hAnsi="Arial" w:cs="Arial"/>
        </w:rPr>
        <w:t xml:space="preserve">detective artist’s </w:t>
      </w:r>
      <w:r w:rsidRPr="00B42D2D">
        <w:rPr>
          <w:rFonts w:ascii="Arial" w:hAnsi="Arial" w:cs="Arial"/>
        </w:rPr>
        <w:t>intuition</w:t>
      </w:r>
      <w:r w:rsidRPr="00B42D2D">
        <w:rPr>
          <w:rFonts w:ascii="Arial" w:hAnsi="Arial" w:cs="Arial"/>
          <w:color w:val="FF0000"/>
        </w:rPr>
        <w:t xml:space="preserve"> </w:t>
      </w:r>
      <w:r w:rsidRPr="00B42D2D">
        <w:rPr>
          <w:rFonts w:ascii="Arial" w:hAnsi="Arial" w:cs="Arial"/>
        </w:rPr>
        <w:t xml:space="preserve">often results in </w:t>
      </w:r>
      <w:r w:rsidR="00B816BE">
        <w:rPr>
          <w:rFonts w:ascii="Arial" w:hAnsi="Arial" w:cs="Arial"/>
        </w:rPr>
        <w:t>more</w:t>
      </w:r>
      <w:r w:rsidRPr="00B42D2D">
        <w:rPr>
          <w:rFonts w:ascii="Arial" w:hAnsi="Arial" w:cs="Arial"/>
        </w:rPr>
        <w:t xml:space="preserve"> successful outcome rates </w:t>
      </w:r>
      <w:sdt>
        <w:sdtPr>
          <w:rPr>
            <w:rFonts w:ascii="Arial" w:hAnsi="Arial" w:cs="Arial"/>
          </w:rPr>
          <w:id w:val="1086274079"/>
          <w:citation/>
        </w:sdtPr>
        <w:sdtEndPr/>
        <w:sdtContent>
          <w:r w:rsidRPr="00B42D2D">
            <w:rPr>
              <w:rFonts w:ascii="Arial" w:hAnsi="Arial" w:cs="Arial"/>
            </w:rPr>
            <w:fldChar w:fldCharType="begin"/>
          </w:r>
          <w:r w:rsidRPr="00B42D2D">
            <w:rPr>
              <w:rFonts w:ascii="Arial" w:hAnsi="Arial" w:cs="Arial"/>
            </w:rPr>
            <w:instrText xml:space="preserve"> CITATION Rep78 \l 2057 </w:instrText>
          </w:r>
          <w:r w:rsidRPr="00B42D2D">
            <w:rPr>
              <w:rFonts w:ascii="Arial" w:hAnsi="Arial" w:cs="Arial"/>
            </w:rPr>
            <w:fldChar w:fldCharType="separate"/>
          </w:r>
          <w:r w:rsidR="00DA0D50" w:rsidRPr="00DA0D50">
            <w:rPr>
              <w:rFonts w:ascii="Arial" w:hAnsi="Arial" w:cs="Arial"/>
              <w:noProof/>
            </w:rPr>
            <w:t>(Repetto, 1978)</w:t>
          </w:r>
          <w:r w:rsidRPr="00B42D2D">
            <w:rPr>
              <w:rFonts w:ascii="Arial" w:hAnsi="Arial" w:cs="Arial"/>
            </w:rPr>
            <w:fldChar w:fldCharType="end"/>
          </w:r>
        </w:sdtContent>
      </w:sdt>
      <w:r w:rsidRPr="00B42D2D">
        <w:rPr>
          <w:rFonts w:ascii="Arial" w:hAnsi="Arial" w:cs="Arial"/>
        </w:rPr>
        <w:t xml:space="preserve">, it is thought to be their ability to arise suspicion that brings an instinctive problem-solving methodology to their work. They have unique skills to develop successful lines of enquiry and differentiate between those who are truthful and those who are not </w:t>
      </w:r>
      <w:sdt>
        <w:sdtPr>
          <w:rPr>
            <w:rFonts w:ascii="Arial" w:hAnsi="Arial" w:cs="Arial"/>
          </w:rPr>
          <w:id w:val="1888988279"/>
          <w:citation/>
        </w:sdtPr>
        <w:sdtEndPr/>
        <w:sdtContent>
          <w:r w:rsidRPr="00B42D2D">
            <w:rPr>
              <w:rFonts w:ascii="Arial" w:hAnsi="Arial" w:cs="Arial"/>
            </w:rPr>
            <w:fldChar w:fldCharType="begin"/>
          </w:r>
          <w:r w:rsidRPr="00B42D2D">
            <w:rPr>
              <w:rFonts w:ascii="Arial" w:hAnsi="Arial" w:cs="Arial"/>
            </w:rPr>
            <w:instrText xml:space="preserve"> CITATION Eri81 \l 2057 </w:instrText>
          </w:r>
          <w:r w:rsidRPr="00B42D2D">
            <w:rPr>
              <w:rFonts w:ascii="Arial" w:hAnsi="Arial" w:cs="Arial"/>
            </w:rPr>
            <w:fldChar w:fldCharType="separate"/>
          </w:r>
          <w:r w:rsidR="00DA0D50" w:rsidRPr="00DA0D50">
            <w:rPr>
              <w:rFonts w:ascii="Arial" w:hAnsi="Arial" w:cs="Arial"/>
              <w:noProof/>
            </w:rPr>
            <w:t>(Ericson, 1981)</w:t>
          </w:r>
          <w:r w:rsidRPr="00B42D2D">
            <w:rPr>
              <w:rFonts w:ascii="Arial" w:hAnsi="Arial" w:cs="Arial"/>
            </w:rPr>
            <w:fldChar w:fldCharType="end"/>
          </w:r>
        </w:sdtContent>
      </w:sdt>
      <w:r w:rsidRPr="00B42D2D">
        <w:rPr>
          <w:rFonts w:ascii="Arial" w:hAnsi="Arial" w:cs="Arial"/>
        </w:rPr>
        <w:t xml:space="preserve">. This theory is probably best summarised when considering undercover police operatives, as their artistry in the ability to influence others is important in their work, such skill therefore remains empirically untested with no known research able to evaluate its success </w:t>
      </w:r>
      <w:sdt>
        <w:sdtPr>
          <w:rPr>
            <w:rFonts w:ascii="Arial" w:hAnsi="Arial" w:cs="Arial"/>
          </w:rPr>
          <w:id w:val="-440077496"/>
          <w:citation/>
        </w:sdtPr>
        <w:sdtEndPr/>
        <w:sdtContent>
          <w:r w:rsidRPr="00B42D2D">
            <w:rPr>
              <w:rFonts w:ascii="Arial" w:hAnsi="Arial" w:cs="Arial"/>
            </w:rPr>
            <w:fldChar w:fldCharType="begin"/>
          </w:r>
          <w:r w:rsidR="00827D13">
            <w:rPr>
              <w:rFonts w:ascii="Arial" w:hAnsi="Arial" w:cs="Arial"/>
            </w:rPr>
            <w:instrText xml:space="preserve">CITATION Wil09 \l 2057 </w:instrText>
          </w:r>
          <w:r w:rsidRPr="00B42D2D">
            <w:rPr>
              <w:rFonts w:ascii="Arial" w:hAnsi="Arial" w:cs="Arial"/>
            </w:rPr>
            <w:fldChar w:fldCharType="separate"/>
          </w:r>
          <w:r w:rsidR="00DA0D50" w:rsidRPr="00DA0D50">
            <w:rPr>
              <w:rFonts w:ascii="Arial" w:hAnsi="Arial" w:cs="Arial"/>
              <w:noProof/>
            </w:rPr>
            <w:t>(Wilson, 1968)</w:t>
          </w:r>
          <w:r w:rsidRPr="00B42D2D">
            <w:rPr>
              <w:rFonts w:ascii="Arial" w:hAnsi="Arial" w:cs="Arial"/>
            </w:rPr>
            <w:fldChar w:fldCharType="end"/>
          </w:r>
        </w:sdtContent>
      </w:sdt>
      <w:r w:rsidRPr="00B42D2D">
        <w:rPr>
          <w:rFonts w:ascii="Arial" w:hAnsi="Arial" w:cs="Arial"/>
        </w:rPr>
        <w:t xml:space="preserve">. The artist is admired by peers as superior and whose results speak for themselves </w:t>
      </w:r>
      <w:sdt>
        <w:sdtPr>
          <w:rPr>
            <w:rFonts w:ascii="Arial" w:hAnsi="Arial" w:cs="Arial"/>
          </w:rPr>
          <w:id w:val="-2125448244"/>
          <w:citation/>
        </w:sdtPr>
        <w:sdtEndPr/>
        <w:sdtContent>
          <w:r w:rsidRPr="00B42D2D">
            <w:rPr>
              <w:rFonts w:ascii="Arial" w:hAnsi="Arial" w:cs="Arial"/>
            </w:rPr>
            <w:fldChar w:fldCharType="begin"/>
          </w:r>
          <w:r w:rsidR="00072B9F">
            <w:rPr>
              <w:rFonts w:ascii="Arial" w:hAnsi="Arial" w:cs="Arial"/>
            </w:rPr>
            <w:instrText xml:space="preserve">CITATION Hob88 \l 2057 </w:instrText>
          </w:r>
          <w:r w:rsidRPr="00B42D2D">
            <w:rPr>
              <w:rFonts w:ascii="Arial" w:hAnsi="Arial" w:cs="Arial"/>
            </w:rPr>
            <w:fldChar w:fldCharType="separate"/>
          </w:r>
          <w:r w:rsidR="00DA0D50" w:rsidRPr="00DA0D50">
            <w:rPr>
              <w:rFonts w:ascii="Arial" w:hAnsi="Arial" w:cs="Arial"/>
              <w:noProof/>
            </w:rPr>
            <w:t>(Hobbs, 1988)</w:t>
          </w:r>
          <w:r w:rsidRPr="00B42D2D">
            <w:rPr>
              <w:rFonts w:ascii="Arial" w:hAnsi="Arial" w:cs="Arial"/>
            </w:rPr>
            <w:fldChar w:fldCharType="end"/>
          </w:r>
        </w:sdtContent>
      </w:sdt>
      <w:r w:rsidRPr="00B42D2D">
        <w:rPr>
          <w:rFonts w:ascii="Arial" w:hAnsi="Arial" w:cs="Arial"/>
        </w:rPr>
        <w:t>.</w:t>
      </w:r>
    </w:p>
    <w:p w14:paraId="03192C98" w14:textId="34717A42" w:rsidR="00455DBD" w:rsidRPr="00B42D2D" w:rsidRDefault="00455DBD" w:rsidP="00455DBD">
      <w:pPr>
        <w:rPr>
          <w:rFonts w:ascii="Arial" w:hAnsi="Arial" w:cs="Arial"/>
        </w:rPr>
      </w:pPr>
      <w:r w:rsidRPr="00B42D2D">
        <w:rPr>
          <w:rFonts w:ascii="Arial" w:hAnsi="Arial" w:cs="Arial"/>
        </w:rPr>
        <w:t>Carson (2009) dispute</w:t>
      </w:r>
      <w:r w:rsidR="00EE400C">
        <w:rPr>
          <w:rFonts w:ascii="Arial" w:hAnsi="Arial" w:cs="Arial"/>
        </w:rPr>
        <w:t>d</w:t>
      </w:r>
      <w:r w:rsidRPr="00B42D2D">
        <w:rPr>
          <w:rFonts w:ascii="Arial" w:hAnsi="Arial" w:cs="Arial"/>
        </w:rPr>
        <w:t xml:space="preserve"> this argument and determined a detective’s art as being a reactive and inductive concept, working through information and intelligence as opposed to displaying an innovative and proactive approach to investigative methodology. In defining </w:t>
      </w:r>
      <w:r w:rsidRPr="00B42D2D">
        <w:rPr>
          <w:rFonts w:ascii="Arial" w:hAnsi="Arial" w:cs="Arial"/>
        </w:rPr>
        <w:lastRenderedPageBreak/>
        <w:t xml:space="preserve">the characteristic, Carson argued that inductive reference skills are retrospective and based on known information, yet abductive inferences are forward facing. Therefore, in using abductive skills one could display the ability to be more creative in developing investigative hypothesis, also concluding that this could be problematic in a hierarchical policing environment where creativity is sometimes limited by the necessity to follow orders </w:t>
      </w:r>
      <w:sdt>
        <w:sdtPr>
          <w:rPr>
            <w:rFonts w:ascii="Arial" w:hAnsi="Arial" w:cs="Arial"/>
          </w:rPr>
          <w:id w:val="1364792023"/>
          <w:citation/>
        </w:sdtPr>
        <w:sdtEndPr/>
        <w:sdtContent>
          <w:r w:rsidRPr="00B42D2D">
            <w:rPr>
              <w:rFonts w:ascii="Arial" w:hAnsi="Arial" w:cs="Arial"/>
            </w:rPr>
            <w:fldChar w:fldCharType="begin"/>
          </w:r>
          <w:r w:rsidRPr="00B42D2D">
            <w:rPr>
              <w:rFonts w:ascii="Arial" w:hAnsi="Arial" w:cs="Arial"/>
            </w:rPr>
            <w:instrText xml:space="preserve"> CITATION Car09 \l 2057 </w:instrText>
          </w:r>
          <w:r w:rsidRPr="00B42D2D">
            <w:rPr>
              <w:rFonts w:ascii="Arial" w:hAnsi="Arial" w:cs="Arial"/>
            </w:rPr>
            <w:fldChar w:fldCharType="separate"/>
          </w:r>
          <w:r w:rsidR="00DA0D50" w:rsidRPr="00DA0D50">
            <w:rPr>
              <w:rFonts w:ascii="Arial" w:hAnsi="Arial" w:cs="Arial"/>
              <w:noProof/>
            </w:rPr>
            <w:t>(Carson, 2009)</w:t>
          </w:r>
          <w:r w:rsidRPr="00B42D2D">
            <w:rPr>
              <w:rFonts w:ascii="Arial" w:hAnsi="Arial" w:cs="Arial"/>
            </w:rPr>
            <w:fldChar w:fldCharType="end"/>
          </w:r>
        </w:sdtContent>
      </w:sdt>
      <w:r w:rsidR="0096291E">
        <w:rPr>
          <w:rFonts w:ascii="Arial" w:hAnsi="Arial" w:cs="Arial"/>
        </w:rPr>
        <w:t>.</w:t>
      </w:r>
    </w:p>
    <w:p w14:paraId="77D06D40" w14:textId="57AFC0AC" w:rsidR="00455DBD" w:rsidRPr="00B42D2D" w:rsidRDefault="00455DBD" w:rsidP="00455DBD">
      <w:pPr>
        <w:rPr>
          <w:rFonts w:ascii="Arial" w:hAnsi="Arial" w:cs="Arial"/>
        </w:rPr>
      </w:pPr>
      <w:r w:rsidRPr="00B42D2D">
        <w:rPr>
          <w:rFonts w:ascii="Arial" w:hAnsi="Arial" w:cs="Arial"/>
        </w:rPr>
        <w:t xml:space="preserve">Other </w:t>
      </w:r>
      <w:r w:rsidR="00B816BE">
        <w:rPr>
          <w:rFonts w:ascii="Arial" w:hAnsi="Arial" w:cs="Arial"/>
        </w:rPr>
        <w:t>studies</w:t>
      </w:r>
      <w:r w:rsidRPr="00B42D2D">
        <w:rPr>
          <w:rFonts w:ascii="Arial" w:hAnsi="Arial" w:cs="Arial"/>
        </w:rPr>
        <w:t xml:space="preserve"> argue that the “art” theory has hindered police trainers to be able to understand and develop the skill and apply it in education, arguing art is not capable of being taught and is only capable of being learned through experience in the field </w:t>
      </w:r>
      <w:r w:rsidRPr="00A620AE">
        <w:rPr>
          <w:rFonts w:ascii="Arial" w:hAnsi="Arial" w:cs="Arial"/>
        </w:rPr>
        <w:t xml:space="preserve">(Simon, </w:t>
      </w:r>
      <w:r w:rsidRPr="00B42D2D">
        <w:rPr>
          <w:rFonts w:ascii="Arial" w:hAnsi="Arial" w:cs="Arial"/>
        </w:rPr>
        <w:t xml:space="preserve">1991; Tong &amp; Bowling, 2006). </w:t>
      </w:r>
    </w:p>
    <w:p w14:paraId="11FC2CA3" w14:textId="1BE067EE" w:rsidR="00455DBD" w:rsidRDefault="00455DBD" w:rsidP="00455DBD">
      <w:pPr>
        <w:rPr>
          <w:rFonts w:ascii="Arial" w:hAnsi="Arial" w:cs="Arial"/>
        </w:rPr>
      </w:pPr>
      <w:r w:rsidRPr="00B42D2D">
        <w:rPr>
          <w:rFonts w:ascii="Arial" w:hAnsi="Arial" w:cs="Arial"/>
        </w:rPr>
        <w:t>Researchers have failed to look at the detective’s art as being something that may be ingrained in their cognitive make up through life experience. Historically</w:t>
      </w:r>
      <w:r w:rsidR="00BD00AB">
        <w:rPr>
          <w:rFonts w:ascii="Arial" w:hAnsi="Arial" w:cs="Arial"/>
        </w:rPr>
        <w:t>,</w:t>
      </w:r>
      <w:r w:rsidRPr="00B42D2D">
        <w:rPr>
          <w:rFonts w:ascii="Arial" w:hAnsi="Arial" w:cs="Arial"/>
        </w:rPr>
        <w:t xml:space="preserve"> policing has recruited from diverse and deprived communities within which individuals are unwillingly exposed to surroundings where criminal practice is prevalent, therefore </w:t>
      </w:r>
      <w:r w:rsidR="007F4EEE">
        <w:rPr>
          <w:rFonts w:ascii="Arial" w:hAnsi="Arial" w:cs="Arial"/>
        </w:rPr>
        <w:t>it</w:t>
      </w:r>
      <w:r w:rsidRPr="00B42D2D">
        <w:rPr>
          <w:rFonts w:ascii="Arial" w:hAnsi="Arial" w:cs="Arial"/>
        </w:rPr>
        <w:t xml:space="preserve"> could </w:t>
      </w:r>
      <w:r w:rsidR="007F4EEE">
        <w:rPr>
          <w:rFonts w:ascii="Arial" w:hAnsi="Arial" w:cs="Arial"/>
        </w:rPr>
        <w:t xml:space="preserve">be </w:t>
      </w:r>
      <w:r w:rsidRPr="00B42D2D">
        <w:rPr>
          <w:rFonts w:ascii="Arial" w:hAnsi="Arial" w:cs="Arial"/>
        </w:rPr>
        <w:t>argue</w:t>
      </w:r>
      <w:r w:rsidR="007F4EEE">
        <w:rPr>
          <w:rFonts w:ascii="Arial" w:hAnsi="Arial" w:cs="Arial"/>
        </w:rPr>
        <w:t>d</w:t>
      </w:r>
      <w:r w:rsidRPr="00B42D2D">
        <w:rPr>
          <w:rFonts w:ascii="Arial" w:hAnsi="Arial" w:cs="Arial"/>
        </w:rPr>
        <w:t xml:space="preserve"> that repeated exposure prior to their recruitment into policing may provide an aptitude of suspicion or “gut feeling” that other less exposed individuals would not experience. As Tong &amp; Bowling (2006) propose, the artist looks at the crime from the suspects perspective, their motivation, and actions to avoid detection, therefore</w:t>
      </w:r>
      <w:r w:rsidR="006E4460">
        <w:rPr>
          <w:rFonts w:ascii="Arial" w:hAnsi="Arial" w:cs="Arial"/>
        </w:rPr>
        <w:t xml:space="preserve"> it could be argued </w:t>
      </w:r>
      <w:r w:rsidRPr="00B42D2D">
        <w:rPr>
          <w:rFonts w:ascii="Arial" w:hAnsi="Arial" w:cs="Arial"/>
        </w:rPr>
        <w:t xml:space="preserve">that where else would such skill be learned? </w:t>
      </w:r>
    </w:p>
    <w:p w14:paraId="1249217D" w14:textId="7655A302" w:rsidR="00455DBD" w:rsidRPr="00307293" w:rsidRDefault="00307293" w:rsidP="00485C38">
      <w:pPr>
        <w:pStyle w:val="Heading2"/>
        <w:rPr>
          <w:rStyle w:val="Strong"/>
        </w:rPr>
      </w:pPr>
      <w:bookmarkStart w:id="10" w:name="_Toc134957287"/>
      <w:r w:rsidRPr="00307293">
        <w:rPr>
          <w:rStyle w:val="Strong"/>
        </w:rPr>
        <w:t xml:space="preserve">2.3 </w:t>
      </w:r>
      <w:r w:rsidR="00455DBD" w:rsidRPr="00307293">
        <w:rPr>
          <w:rStyle w:val="Strong"/>
        </w:rPr>
        <w:t>The Detective Craft</w:t>
      </w:r>
      <w:bookmarkEnd w:id="10"/>
    </w:p>
    <w:p w14:paraId="1A967BB3" w14:textId="2FF0E022" w:rsidR="00455DBD" w:rsidRPr="00B42D2D" w:rsidRDefault="00455DBD" w:rsidP="00455DBD">
      <w:pPr>
        <w:rPr>
          <w:rFonts w:ascii="Arial" w:hAnsi="Arial" w:cs="Arial"/>
        </w:rPr>
      </w:pPr>
      <w:r w:rsidRPr="00B42D2D">
        <w:rPr>
          <w:rFonts w:ascii="Arial" w:hAnsi="Arial" w:cs="Arial"/>
        </w:rPr>
        <w:t xml:space="preserve">The theory </w:t>
      </w:r>
      <w:r w:rsidRPr="00BD00AB">
        <w:rPr>
          <w:rFonts w:ascii="Arial" w:hAnsi="Arial" w:cs="Arial"/>
        </w:rPr>
        <w:t xml:space="preserve">of “Craft” </w:t>
      </w:r>
      <w:r w:rsidRPr="00B42D2D">
        <w:rPr>
          <w:rFonts w:ascii="Arial" w:hAnsi="Arial" w:cs="Arial"/>
        </w:rPr>
        <w:t xml:space="preserve">is intrinsically linked to experience and therefore most representative of the traditional detective recruitment pathway. It is a characteristic often involving the manipulation of others to deliver justice </w:t>
      </w:r>
      <w:sdt>
        <w:sdtPr>
          <w:rPr>
            <w:rFonts w:ascii="Arial" w:hAnsi="Arial" w:cs="Arial"/>
          </w:rPr>
          <w:id w:val="-1062172515"/>
          <w:citation/>
        </w:sdtPr>
        <w:sdtEndPr/>
        <w:sdtContent>
          <w:r w:rsidRPr="00B42D2D">
            <w:rPr>
              <w:rFonts w:ascii="Arial" w:hAnsi="Arial" w:cs="Arial"/>
            </w:rPr>
            <w:fldChar w:fldCharType="begin"/>
          </w:r>
          <w:r w:rsidRPr="00B42D2D">
            <w:rPr>
              <w:rFonts w:ascii="Arial" w:hAnsi="Arial" w:cs="Arial"/>
            </w:rPr>
            <w:instrText xml:space="preserve"> CITATION Eri81 \l 2057 </w:instrText>
          </w:r>
          <w:r w:rsidRPr="00B42D2D">
            <w:rPr>
              <w:rFonts w:ascii="Arial" w:hAnsi="Arial" w:cs="Arial"/>
            </w:rPr>
            <w:fldChar w:fldCharType="separate"/>
          </w:r>
          <w:r w:rsidR="00DA0D50" w:rsidRPr="00DA0D50">
            <w:rPr>
              <w:rFonts w:ascii="Arial" w:hAnsi="Arial" w:cs="Arial"/>
              <w:noProof/>
            </w:rPr>
            <w:t>(Ericson, 1981)</w:t>
          </w:r>
          <w:r w:rsidRPr="00B42D2D">
            <w:rPr>
              <w:rFonts w:ascii="Arial" w:hAnsi="Arial" w:cs="Arial"/>
            </w:rPr>
            <w:fldChar w:fldCharType="end"/>
          </w:r>
        </w:sdtContent>
      </w:sdt>
      <w:r w:rsidRPr="00B42D2D">
        <w:rPr>
          <w:rFonts w:ascii="Arial" w:hAnsi="Arial" w:cs="Arial"/>
        </w:rPr>
        <w:t xml:space="preserve">. There is no curriculum from which to learn through schooling, it is taught on the coal face of policing from others with knowledge of the craft </w:t>
      </w:r>
      <w:sdt>
        <w:sdtPr>
          <w:rPr>
            <w:rFonts w:ascii="Arial" w:hAnsi="Arial" w:cs="Arial"/>
          </w:rPr>
          <w:id w:val="-1205556450"/>
          <w:citation/>
        </w:sdtPr>
        <w:sdtEndPr/>
        <w:sdtContent>
          <w:r w:rsidRPr="00B42D2D">
            <w:rPr>
              <w:rFonts w:ascii="Arial" w:hAnsi="Arial" w:cs="Arial"/>
            </w:rPr>
            <w:fldChar w:fldCharType="begin"/>
          </w:r>
          <w:r w:rsidR="00827D13">
            <w:rPr>
              <w:rFonts w:ascii="Arial" w:hAnsi="Arial" w:cs="Arial"/>
            </w:rPr>
            <w:instrText xml:space="preserve">CITATION Wil09 \l 2057 </w:instrText>
          </w:r>
          <w:r w:rsidRPr="00B42D2D">
            <w:rPr>
              <w:rFonts w:ascii="Arial" w:hAnsi="Arial" w:cs="Arial"/>
            </w:rPr>
            <w:fldChar w:fldCharType="separate"/>
          </w:r>
          <w:r w:rsidR="00DA0D50" w:rsidRPr="00DA0D50">
            <w:rPr>
              <w:rFonts w:ascii="Arial" w:hAnsi="Arial" w:cs="Arial"/>
              <w:noProof/>
            </w:rPr>
            <w:t>(Wilson, 1968)</w:t>
          </w:r>
          <w:r w:rsidRPr="00B42D2D">
            <w:rPr>
              <w:rFonts w:ascii="Arial" w:hAnsi="Arial" w:cs="Arial"/>
            </w:rPr>
            <w:fldChar w:fldCharType="end"/>
          </w:r>
        </w:sdtContent>
      </w:sdt>
      <w:r w:rsidRPr="00B42D2D">
        <w:rPr>
          <w:rFonts w:ascii="Arial" w:hAnsi="Arial" w:cs="Arial"/>
        </w:rPr>
        <w:t xml:space="preserve">. It can sometimes be learned in police-based training classrooms, but only where one officer passes tacit knowledge to another </w:t>
      </w:r>
      <w:sdt>
        <w:sdtPr>
          <w:rPr>
            <w:rFonts w:ascii="Arial" w:hAnsi="Arial" w:cs="Arial"/>
          </w:rPr>
          <w:id w:val="-762067166"/>
          <w:citation/>
        </w:sdtPr>
        <w:sdtEndPr/>
        <w:sdtContent>
          <w:r w:rsidRPr="00B42D2D">
            <w:rPr>
              <w:rFonts w:ascii="Arial" w:hAnsi="Arial" w:cs="Arial"/>
            </w:rPr>
            <w:fldChar w:fldCharType="begin"/>
          </w:r>
          <w:r w:rsidRPr="00B42D2D">
            <w:rPr>
              <w:rFonts w:ascii="Arial" w:hAnsi="Arial" w:cs="Arial"/>
            </w:rPr>
            <w:instrText xml:space="preserve"> CITATION Sta18 \l 2057 </w:instrText>
          </w:r>
          <w:r w:rsidRPr="00B42D2D">
            <w:rPr>
              <w:rFonts w:ascii="Arial" w:hAnsi="Arial" w:cs="Arial"/>
            </w:rPr>
            <w:fldChar w:fldCharType="separate"/>
          </w:r>
          <w:r w:rsidR="00DA0D50" w:rsidRPr="00DA0D50">
            <w:rPr>
              <w:rFonts w:ascii="Arial" w:hAnsi="Arial" w:cs="Arial"/>
              <w:noProof/>
            </w:rPr>
            <w:t>(Stanko, 2018)</w:t>
          </w:r>
          <w:r w:rsidRPr="00B42D2D">
            <w:rPr>
              <w:rFonts w:ascii="Arial" w:hAnsi="Arial" w:cs="Arial"/>
            </w:rPr>
            <w:fldChar w:fldCharType="end"/>
          </w:r>
        </w:sdtContent>
      </w:sdt>
      <w:r w:rsidRPr="00B42D2D">
        <w:rPr>
          <w:rFonts w:ascii="Arial" w:hAnsi="Arial" w:cs="Arial"/>
        </w:rPr>
        <w:t xml:space="preserve">. </w:t>
      </w:r>
    </w:p>
    <w:p w14:paraId="1A1439DA" w14:textId="1BCB2EF2" w:rsidR="00455DBD" w:rsidRPr="00B42D2D" w:rsidRDefault="00455DBD" w:rsidP="00455DBD">
      <w:pPr>
        <w:rPr>
          <w:rFonts w:ascii="Arial" w:hAnsi="Arial" w:cs="Arial"/>
        </w:rPr>
      </w:pPr>
      <w:r w:rsidRPr="00B42D2D">
        <w:rPr>
          <w:rFonts w:ascii="Arial" w:hAnsi="Arial" w:cs="Arial"/>
        </w:rPr>
        <w:lastRenderedPageBreak/>
        <w:t xml:space="preserve">Craft is arguably developed through experience in role, where detectives benefit from experiential learning through repeated enquiries and multiple case file builds </w:t>
      </w:r>
      <w:sdt>
        <w:sdtPr>
          <w:rPr>
            <w:rFonts w:ascii="Arial" w:hAnsi="Arial" w:cs="Arial"/>
          </w:rPr>
          <w:id w:val="-1555149494"/>
          <w:citation/>
        </w:sdtPr>
        <w:sdtEndPr/>
        <w:sdtContent>
          <w:r w:rsidRPr="00B42D2D">
            <w:rPr>
              <w:rFonts w:ascii="Arial" w:hAnsi="Arial" w:cs="Arial"/>
            </w:rPr>
            <w:fldChar w:fldCharType="begin"/>
          </w:r>
          <w:r w:rsidR="00072B9F">
            <w:rPr>
              <w:rFonts w:ascii="Arial" w:hAnsi="Arial" w:cs="Arial"/>
            </w:rPr>
            <w:instrText xml:space="preserve">CITATION Hob88 \l 2057 </w:instrText>
          </w:r>
          <w:r w:rsidRPr="00B42D2D">
            <w:rPr>
              <w:rFonts w:ascii="Arial" w:hAnsi="Arial" w:cs="Arial"/>
            </w:rPr>
            <w:fldChar w:fldCharType="separate"/>
          </w:r>
          <w:r w:rsidR="00DA0D50" w:rsidRPr="00DA0D50">
            <w:rPr>
              <w:rFonts w:ascii="Arial" w:hAnsi="Arial" w:cs="Arial"/>
              <w:noProof/>
            </w:rPr>
            <w:t>(Hobbs, 1988)</w:t>
          </w:r>
          <w:r w:rsidRPr="00B42D2D">
            <w:rPr>
              <w:rFonts w:ascii="Arial" w:hAnsi="Arial" w:cs="Arial"/>
            </w:rPr>
            <w:fldChar w:fldCharType="end"/>
          </w:r>
        </w:sdtContent>
      </w:sdt>
      <w:r w:rsidRPr="00B42D2D">
        <w:rPr>
          <w:rFonts w:ascii="Arial" w:hAnsi="Arial" w:cs="Arial"/>
        </w:rPr>
        <w:t>. Having observed 52 officers over 180 shifts</w:t>
      </w:r>
      <w:r w:rsidR="00762707">
        <w:rPr>
          <w:rFonts w:ascii="Arial" w:hAnsi="Arial" w:cs="Arial"/>
        </w:rPr>
        <w:t>,</w:t>
      </w:r>
      <w:r w:rsidRPr="00B42D2D">
        <w:rPr>
          <w:rFonts w:ascii="Arial" w:hAnsi="Arial" w:cs="Arial"/>
        </w:rPr>
        <w:t xml:space="preserve"> Rowe et al (2016) concluded that “craft” could not be taught in an </w:t>
      </w:r>
      <w:r w:rsidR="00EB7ECF" w:rsidRPr="00B42D2D">
        <w:rPr>
          <w:rFonts w:ascii="Arial" w:hAnsi="Arial" w:cs="Arial"/>
        </w:rPr>
        <w:t>academy but</w:t>
      </w:r>
      <w:r w:rsidRPr="00B42D2D">
        <w:rPr>
          <w:rFonts w:ascii="Arial" w:hAnsi="Arial" w:cs="Arial"/>
        </w:rPr>
        <w:t xml:space="preserve"> is picked up through a variety of learning platforms, from peer’s storytelling, to in field learning. Craft is shared through ancestors based on beliefs and values, cascaded through generations yet having no single definition, its mythical nature means its retention is within the craftsman’s own mind </w:t>
      </w:r>
      <w:sdt>
        <w:sdtPr>
          <w:rPr>
            <w:rFonts w:ascii="Arial" w:hAnsi="Arial" w:cs="Arial"/>
          </w:rPr>
          <w:id w:val="-1771690078"/>
          <w:citation/>
        </w:sdtPr>
        <w:sdtEndPr/>
        <w:sdtContent>
          <w:r w:rsidRPr="00B42D2D">
            <w:rPr>
              <w:rFonts w:ascii="Arial" w:hAnsi="Arial" w:cs="Arial"/>
            </w:rPr>
            <w:fldChar w:fldCharType="begin"/>
          </w:r>
          <w:r w:rsidR="00D27149">
            <w:rPr>
              <w:rFonts w:ascii="Arial" w:hAnsi="Arial" w:cs="Arial"/>
            </w:rPr>
            <w:instrText xml:space="preserve">CITATION Fle18 \l 2057 </w:instrText>
          </w:r>
          <w:r w:rsidRPr="00B42D2D">
            <w:rPr>
              <w:rFonts w:ascii="Arial" w:hAnsi="Arial" w:cs="Arial"/>
            </w:rPr>
            <w:fldChar w:fldCharType="separate"/>
          </w:r>
          <w:r w:rsidR="00DA0D50" w:rsidRPr="00DA0D50">
            <w:rPr>
              <w:rFonts w:ascii="Arial" w:hAnsi="Arial" w:cs="Arial"/>
              <w:noProof/>
            </w:rPr>
            <w:t>(Fleming &amp; Rhodes, 2018)</w:t>
          </w:r>
          <w:r w:rsidRPr="00B42D2D">
            <w:rPr>
              <w:rFonts w:ascii="Arial" w:hAnsi="Arial" w:cs="Arial"/>
            </w:rPr>
            <w:fldChar w:fldCharType="end"/>
          </w:r>
        </w:sdtContent>
      </w:sdt>
      <w:r w:rsidRPr="00B42D2D">
        <w:rPr>
          <w:rFonts w:ascii="Arial" w:hAnsi="Arial" w:cs="Arial"/>
        </w:rPr>
        <w:t xml:space="preserve">. </w:t>
      </w:r>
    </w:p>
    <w:p w14:paraId="14FC200A" w14:textId="10A3E64D" w:rsidR="00455DBD" w:rsidRPr="00B42D2D" w:rsidRDefault="00455DBD" w:rsidP="00455DBD">
      <w:pPr>
        <w:rPr>
          <w:rFonts w:ascii="Arial" w:hAnsi="Arial" w:cs="Arial"/>
        </w:rPr>
      </w:pPr>
      <w:r w:rsidRPr="00B42D2D">
        <w:rPr>
          <w:rFonts w:ascii="Arial" w:hAnsi="Arial" w:cs="Arial"/>
        </w:rPr>
        <w:t>Academics proclaiming that evidenced based policing is the future of police education have also recognised craft as important, arguing that failure to recognise its importance could be detrimental to policing, and positing that some academics have overlooked the “craft” historically, either through failure to engage with it, or in a deliberate act attempt</w:t>
      </w:r>
      <w:r w:rsidR="00762707">
        <w:rPr>
          <w:rFonts w:ascii="Arial" w:hAnsi="Arial" w:cs="Arial"/>
        </w:rPr>
        <w:t>ing</w:t>
      </w:r>
      <w:r w:rsidRPr="00B42D2D">
        <w:rPr>
          <w:rFonts w:ascii="Arial" w:hAnsi="Arial" w:cs="Arial"/>
        </w:rPr>
        <w:t xml:space="preserve"> to dismiss it </w:t>
      </w:r>
      <w:sdt>
        <w:sdtPr>
          <w:rPr>
            <w:rFonts w:ascii="Arial" w:hAnsi="Arial" w:cs="Arial"/>
          </w:rPr>
          <w:id w:val="-694917752"/>
          <w:citation/>
        </w:sdtPr>
        <w:sdtEndPr/>
        <w:sdtContent>
          <w:r w:rsidRPr="00B42D2D">
            <w:rPr>
              <w:rFonts w:ascii="Arial" w:hAnsi="Arial" w:cs="Arial"/>
            </w:rPr>
            <w:fldChar w:fldCharType="begin"/>
          </w:r>
          <w:r w:rsidRPr="00B42D2D">
            <w:rPr>
              <w:rFonts w:ascii="Arial" w:hAnsi="Arial" w:cs="Arial"/>
            </w:rPr>
            <w:instrText xml:space="preserve"> CITATION Wil181 \l 2057 </w:instrText>
          </w:r>
          <w:r w:rsidRPr="00B42D2D">
            <w:rPr>
              <w:rFonts w:ascii="Arial" w:hAnsi="Arial" w:cs="Arial"/>
            </w:rPr>
            <w:fldChar w:fldCharType="separate"/>
          </w:r>
          <w:r w:rsidR="00DA0D50" w:rsidRPr="00DA0D50">
            <w:rPr>
              <w:rFonts w:ascii="Arial" w:hAnsi="Arial" w:cs="Arial"/>
              <w:noProof/>
            </w:rPr>
            <w:t>(Willis &amp; Mastrofski, 2018)</w:t>
          </w:r>
          <w:r w:rsidRPr="00B42D2D">
            <w:rPr>
              <w:rFonts w:ascii="Arial" w:hAnsi="Arial" w:cs="Arial"/>
            </w:rPr>
            <w:fldChar w:fldCharType="end"/>
          </w:r>
        </w:sdtContent>
      </w:sdt>
      <w:r w:rsidRPr="00B42D2D">
        <w:rPr>
          <w:rFonts w:ascii="Arial" w:hAnsi="Arial" w:cs="Arial"/>
        </w:rPr>
        <w:t xml:space="preserve">. </w:t>
      </w:r>
    </w:p>
    <w:p w14:paraId="2765C9D2" w14:textId="2F338C4D" w:rsidR="00455DBD" w:rsidRPr="00B42D2D" w:rsidRDefault="00455DBD" w:rsidP="00455DBD">
      <w:pPr>
        <w:rPr>
          <w:rFonts w:ascii="Arial" w:hAnsi="Arial" w:cs="Arial"/>
        </w:rPr>
      </w:pPr>
      <w:r w:rsidRPr="00B42D2D">
        <w:rPr>
          <w:rFonts w:ascii="Arial" w:hAnsi="Arial" w:cs="Arial"/>
        </w:rPr>
        <w:t xml:space="preserve">Tong &amp; Bowling (2006) sought to better understand the art, craft, and science theories as they examined the reasons for significant downward trends in </w:t>
      </w:r>
      <w:r w:rsidR="00762707">
        <w:rPr>
          <w:rFonts w:ascii="Arial" w:hAnsi="Arial" w:cs="Arial"/>
        </w:rPr>
        <w:t>detectives’</w:t>
      </w:r>
      <w:r w:rsidR="00EB7ECF">
        <w:rPr>
          <w:rFonts w:ascii="Arial" w:hAnsi="Arial" w:cs="Arial"/>
        </w:rPr>
        <w:t xml:space="preserve"> </w:t>
      </w:r>
      <w:r w:rsidRPr="00B42D2D">
        <w:rPr>
          <w:rFonts w:ascii="Arial" w:hAnsi="Arial" w:cs="Arial"/>
        </w:rPr>
        <w:t xml:space="preserve">crime </w:t>
      </w:r>
      <w:r w:rsidR="00D06CEA">
        <w:rPr>
          <w:rFonts w:ascii="Arial" w:hAnsi="Arial" w:cs="Arial"/>
        </w:rPr>
        <w:t xml:space="preserve">outcome </w:t>
      </w:r>
      <w:r w:rsidR="00D06CEA" w:rsidRPr="00B42D2D">
        <w:rPr>
          <w:rFonts w:ascii="Arial" w:hAnsi="Arial" w:cs="Arial"/>
        </w:rPr>
        <w:t>rates</w:t>
      </w:r>
      <w:r w:rsidRPr="00B42D2D">
        <w:rPr>
          <w:rFonts w:ascii="Arial" w:hAnsi="Arial" w:cs="Arial"/>
        </w:rPr>
        <w:t>. Referencing the limited empirical research in this area, they highlighted the inability to effectively develop the detectives of the future until characteristics could be better understood. Concluding that police science could only successfully be achieved by demystifying the craft.</w:t>
      </w:r>
      <w:r w:rsidR="006869C0">
        <w:rPr>
          <w:rFonts w:ascii="Arial" w:hAnsi="Arial" w:cs="Arial"/>
        </w:rPr>
        <w:t xml:space="preserve"> </w:t>
      </w:r>
      <w:r w:rsidRPr="00B42D2D">
        <w:rPr>
          <w:rFonts w:ascii="Arial" w:hAnsi="Arial" w:cs="Arial"/>
        </w:rPr>
        <w:t xml:space="preserve">Challenging this perspective Rowe et al (2016) argued that a detective’s craft affords discretion to act differently in adaptation to any unfolding circumstance, craft is gained through experience and has no one solution, whereas science and evidenced based policing might propose to </w:t>
      </w:r>
      <w:sdt>
        <w:sdtPr>
          <w:rPr>
            <w:rFonts w:ascii="Arial" w:hAnsi="Arial" w:cs="Arial"/>
          </w:rPr>
          <w:id w:val="1567533396"/>
          <w:citation/>
        </w:sdtPr>
        <w:sdtEndPr/>
        <w:sdtContent>
          <w:r w:rsidRPr="00B42D2D">
            <w:rPr>
              <w:rFonts w:ascii="Arial" w:hAnsi="Arial" w:cs="Arial"/>
            </w:rPr>
            <w:fldChar w:fldCharType="begin"/>
          </w:r>
          <w:r w:rsidR="00D27149">
            <w:rPr>
              <w:rFonts w:ascii="Arial" w:hAnsi="Arial" w:cs="Arial"/>
            </w:rPr>
            <w:instrText xml:space="preserve">CITATION Fle18 \l 2057 </w:instrText>
          </w:r>
          <w:r w:rsidRPr="00B42D2D">
            <w:rPr>
              <w:rFonts w:ascii="Arial" w:hAnsi="Arial" w:cs="Arial"/>
            </w:rPr>
            <w:fldChar w:fldCharType="separate"/>
          </w:r>
          <w:r w:rsidR="00DA0D50" w:rsidRPr="00DA0D50">
            <w:rPr>
              <w:rFonts w:ascii="Arial" w:hAnsi="Arial" w:cs="Arial"/>
              <w:noProof/>
            </w:rPr>
            <w:t>(Fleming &amp; Rhodes, 2018)</w:t>
          </w:r>
          <w:r w:rsidRPr="00B42D2D">
            <w:rPr>
              <w:rFonts w:ascii="Arial" w:hAnsi="Arial" w:cs="Arial"/>
            </w:rPr>
            <w:fldChar w:fldCharType="end"/>
          </w:r>
        </w:sdtContent>
      </w:sdt>
      <w:r w:rsidRPr="00B42D2D">
        <w:rPr>
          <w:rFonts w:ascii="Arial" w:hAnsi="Arial" w:cs="Arial"/>
        </w:rPr>
        <w:t>.</w:t>
      </w:r>
    </w:p>
    <w:p w14:paraId="06FC3AE2" w14:textId="702FDAE3" w:rsidR="00455DBD" w:rsidRPr="00307293" w:rsidRDefault="00307293" w:rsidP="00485C38">
      <w:pPr>
        <w:pStyle w:val="Heading2"/>
        <w:rPr>
          <w:rStyle w:val="Strong"/>
        </w:rPr>
      </w:pPr>
      <w:bookmarkStart w:id="11" w:name="_Toc134957288"/>
      <w:r w:rsidRPr="00307293">
        <w:rPr>
          <w:rStyle w:val="Strong"/>
        </w:rPr>
        <w:t xml:space="preserve">2.4 </w:t>
      </w:r>
      <w:r w:rsidR="00455DBD" w:rsidRPr="00307293">
        <w:rPr>
          <w:rStyle w:val="Strong"/>
        </w:rPr>
        <w:t>The Link Between Experience and Craft</w:t>
      </w:r>
      <w:bookmarkEnd w:id="11"/>
    </w:p>
    <w:p w14:paraId="156BAF6B" w14:textId="0E3F92D7" w:rsidR="00455DBD" w:rsidRPr="00B42D2D" w:rsidRDefault="00807BFF" w:rsidP="00455DBD">
      <w:pPr>
        <w:rPr>
          <w:rFonts w:ascii="Arial" w:hAnsi="Arial" w:cs="Arial"/>
        </w:rPr>
      </w:pPr>
      <w:r>
        <w:rPr>
          <w:rFonts w:ascii="Arial" w:hAnsi="Arial" w:cs="Arial"/>
        </w:rPr>
        <w:t>L</w:t>
      </w:r>
      <w:r w:rsidR="00455DBD" w:rsidRPr="00B42D2D">
        <w:rPr>
          <w:rFonts w:ascii="Arial" w:hAnsi="Arial" w:cs="Arial"/>
        </w:rPr>
        <w:t>iterature empirically links policing craft to officer experience (Hobbs, 1988</w:t>
      </w:r>
      <w:r w:rsidR="00455DBD" w:rsidRPr="00B62A13">
        <w:rPr>
          <w:rFonts w:ascii="Arial" w:hAnsi="Arial" w:cs="Arial"/>
        </w:rPr>
        <w:t xml:space="preserve">; Simon, </w:t>
      </w:r>
      <w:r w:rsidR="00455DBD" w:rsidRPr="00B42D2D">
        <w:rPr>
          <w:rFonts w:ascii="Arial" w:hAnsi="Arial" w:cs="Arial"/>
        </w:rPr>
        <w:t xml:space="preserve">1991; Wilson, 1968; Rowe et al, 2016; Fleming &amp; Rhodes, 2018; Willis &amp; </w:t>
      </w:r>
      <w:proofErr w:type="spellStart"/>
      <w:r w:rsidR="00455DBD" w:rsidRPr="00B42D2D">
        <w:rPr>
          <w:rFonts w:ascii="Arial" w:hAnsi="Arial" w:cs="Arial"/>
        </w:rPr>
        <w:t>Mastrofski</w:t>
      </w:r>
      <w:proofErr w:type="spellEnd"/>
      <w:r w:rsidR="00455DBD" w:rsidRPr="00B42D2D">
        <w:rPr>
          <w:rFonts w:ascii="Arial" w:hAnsi="Arial" w:cs="Arial"/>
        </w:rPr>
        <w:t>, 2018). Therefore, when considering the research question of whether the fast</w:t>
      </w:r>
      <w:r w:rsidR="00E750A2">
        <w:rPr>
          <w:rFonts w:ascii="Arial" w:hAnsi="Arial" w:cs="Arial"/>
        </w:rPr>
        <w:t>-</w:t>
      </w:r>
      <w:r w:rsidR="00455DBD" w:rsidRPr="00B42D2D">
        <w:rPr>
          <w:rFonts w:ascii="Arial" w:hAnsi="Arial" w:cs="Arial"/>
        </w:rPr>
        <w:t xml:space="preserve">track to detective programme adequately addresses the detective resilience crisis, those who advocate the </w:t>
      </w:r>
      <w:r w:rsidR="00455DBD" w:rsidRPr="00B42D2D">
        <w:rPr>
          <w:rFonts w:ascii="Arial" w:hAnsi="Arial" w:cs="Arial"/>
        </w:rPr>
        <w:lastRenderedPageBreak/>
        <w:t xml:space="preserve">science approach will need to recognise that an officer with a degree may be a better educated officer, but they cannot remove the necessity for their craft to be developed through experience </w:t>
      </w:r>
      <w:sdt>
        <w:sdtPr>
          <w:rPr>
            <w:rFonts w:ascii="Arial" w:hAnsi="Arial" w:cs="Arial"/>
          </w:rPr>
          <w:id w:val="-712423482"/>
          <w:citation/>
        </w:sdtPr>
        <w:sdtEndPr/>
        <w:sdtContent>
          <w:r w:rsidR="00455DBD" w:rsidRPr="00B42D2D">
            <w:rPr>
              <w:rFonts w:ascii="Arial" w:hAnsi="Arial" w:cs="Arial"/>
            </w:rPr>
            <w:fldChar w:fldCharType="begin"/>
          </w:r>
          <w:r w:rsidR="00455DBD" w:rsidRPr="00B42D2D">
            <w:rPr>
              <w:rFonts w:ascii="Arial" w:hAnsi="Arial" w:cs="Arial"/>
            </w:rPr>
            <w:instrText xml:space="preserve"> CITATION Row16 \l 2057 </w:instrText>
          </w:r>
          <w:r w:rsidR="00455DBD" w:rsidRPr="00B42D2D">
            <w:rPr>
              <w:rFonts w:ascii="Arial" w:hAnsi="Arial" w:cs="Arial"/>
            </w:rPr>
            <w:fldChar w:fldCharType="separate"/>
          </w:r>
          <w:r w:rsidR="00DA0D50" w:rsidRPr="00DA0D50">
            <w:rPr>
              <w:rFonts w:ascii="Arial" w:hAnsi="Arial" w:cs="Arial"/>
              <w:noProof/>
            </w:rPr>
            <w:t>(Rowe, et al., 2016)</w:t>
          </w:r>
          <w:r w:rsidR="00455DBD" w:rsidRPr="00B42D2D">
            <w:rPr>
              <w:rFonts w:ascii="Arial" w:hAnsi="Arial" w:cs="Arial"/>
            </w:rPr>
            <w:fldChar w:fldCharType="end"/>
          </w:r>
        </w:sdtContent>
      </w:sdt>
      <w:r w:rsidR="00455DBD" w:rsidRPr="00B42D2D">
        <w:rPr>
          <w:rFonts w:ascii="Arial" w:hAnsi="Arial" w:cs="Arial"/>
        </w:rPr>
        <w:t xml:space="preserve">. </w:t>
      </w:r>
    </w:p>
    <w:p w14:paraId="5F356201" w14:textId="77777777" w:rsidR="00455DBD" w:rsidRPr="00B42D2D" w:rsidRDefault="00455DBD" w:rsidP="00455DBD">
      <w:pPr>
        <w:rPr>
          <w:rFonts w:ascii="Arial" w:hAnsi="Arial" w:cs="Arial"/>
        </w:rPr>
      </w:pPr>
      <w:r w:rsidRPr="00B42D2D">
        <w:rPr>
          <w:rFonts w:ascii="Arial" w:hAnsi="Arial" w:cs="Arial"/>
        </w:rPr>
        <w:t>Defining experience Fleming and Rhodes (2018) state:</w:t>
      </w:r>
    </w:p>
    <w:p w14:paraId="1DFD9ACE" w14:textId="799CAB1A" w:rsidR="00455DBD" w:rsidRPr="00B42D2D" w:rsidRDefault="00455DBD" w:rsidP="00807BFF">
      <w:pPr>
        <w:ind w:left="720"/>
        <w:rPr>
          <w:rFonts w:ascii="Arial" w:hAnsi="Arial" w:cs="Arial"/>
        </w:rPr>
      </w:pPr>
      <w:r w:rsidRPr="00B42D2D">
        <w:rPr>
          <w:rFonts w:ascii="Arial" w:hAnsi="Arial" w:cs="Arial"/>
        </w:rPr>
        <w:t>“</w:t>
      </w:r>
      <w:r w:rsidRPr="00B42D2D">
        <w:rPr>
          <w:rFonts w:ascii="Arial" w:hAnsi="Arial" w:cs="Arial"/>
          <w:i/>
          <w:iCs/>
        </w:rPr>
        <w:t>It is the practical knowledge about the world amassed by individuals in an organisational and work context”</w:t>
      </w:r>
      <w:r w:rsidRPr="00B42D2D">
        <w:rPr>
          <w:rFonts w:ascii="Arial" w:hAnsi="Arial" w:cs="Arial"/>
        </w:rPr>
        <w:t xml:space="preserve"> (pp</w:t>
      </w:r>
      <w:r w:rsidR="00EE400C">
        <w:rPr>
          <w:rFonts w:ascii="Arial" w:hAnsi="Arial" w:cs="Arial"/>
        </w:rPr>
        <w:t xml:space="preserve">. </w:t>
      </w:r>
      <w:r w:rsidRPr="00B42D2D">
        <w:rPr>
          <w:rFonts w:ascii="Arial" w:hAnsi="Arial" w:cs="Arial"/>
        </w:rPr>
        <w:t>8)</w:t>
      </w:r>
    </w:p>
    <w:p w14:paraId="25288D88" w14:textId="37846813" w:rsidR="00455DBD" w:rsidRPr="00B42D2D" w:rsidRDefault="00455DBD" w:rsidP="00455DBD">
      <w:pPr>
        <w:rPr>
          <w:rFonts w:ascii="Arial" w:hAnsi="Arial" w:cs="Arial"/>
        </w:rPr>
      </w:pPr>
      <w:r w:rsidRPr="00B42D2D">
        <w:rPr>
          <w:rFonts w:ascii="Arial" w:hAnsi="Arial" w:cs="Arial"/>
        </w:rPr>
        <w:t xml:space="preserve">Experience they argue, is shared with others through fables </w:t>
      </w:r>
      <w:r w:rsidR="00762707">
        <w:rPr>
          <w:rFonts w:ascii="Arial" w:hAnsi="Arial" w:cs="Arial"/>
        </w:rPr>
        <w:t>which</w:t>
      </w:r>
      <w:r w:rsidRPr="00B42D2D">
        <w:rPr>
          <w:rFonts w:ascii="Arial" w:hAnsi="Arial" w:cs="Arial"/>
        </w:rPr>
        <w:t xml:space="preserve"> informs future decisions, again emphasising that those advocating science need to understand its importance in addition to formal academic knowledge </w:t>
      </w:r>
      <w:sdt>
        <w:sdtPr>
          <w:rPr>
            <w:rFonts w:ascii="Arial" w:hAnsi="Arial" w:cs="Arial"/>
          </w:rPr>
          <w:id w:val="-1738780791"/>
          <w:citation/>
        </w:sdtPr>
        <w:sdtEndPr/>
        <w:sdtContent>
          <w:r w:rsidRPr="00B42D2D">
            <w:rPr>
              <w:rFonts w:ascii="Arial" w:hAnsi="Arial" w:cs="Arial"/>
            </w:rPr>
            <w:fldChar w:fldCharType="begin"/>
          </w:r>
          <w:r w:rsidR="00D27149">
            <w:rPr>
              <w:rFonts w:ascii="Arial" w:hAnsi="Arial" w:cs="Arial"/>
            </w:rPr>
            <w:instrText xml:space="preserve">CITATION Fle18 \l 2057 </w:instrText>
          </w:r>
          <w:r w:rsidRPr="00B42D2D">
            <w:rPr>
              <w:rFonts w:ascii="Arial" w:hAnsi="Arial" w:cs="Arial"/>
            </w:rPr>
            <w:fldChar w:fldCharType="separate"/>
          </w:r>
          <w:r w:rsidR="00DA0D50" w:rsidRPr="00DA0D50">
            <w:rPr>
              <w:rFonts w:ascii="Arial" w:hAnsi="Arial" w:cs="Arial"/>
              <w:noProof/>
            </w:rPr>
            <w:t>(Fleming &amp; Rhodes, 2018)</w:t>
          </w:r>
          <w:r w:rsidRPr="00B42D2D">
            <w:rPr>
              <w:rFonts w:ascii="Arial" w:hAnsi="Arial" w:cs="Arial"/>
            </w:rPr>
            <w:fldChar w:fldCharType="end"/>
          </w:r>
        </w:sdtContent>
      </w:sdt>
      <w:r w:rsidRPr="00B42D2D">
        <w:rPr>
          <w:rFonts w:ascii="Arial" w:hAnsi="Arial" w:cs="Arial"/>
        </w:rPr>
        <w:t>. But to the contrary, this is not to accept that those advocating experience do not need to invest in their scientific knowledge either, given advancement in investigations in areas such as</w:t>
      </w:r>
      <w:r w:rsidR="00807BFF">
        <w:rPr>
          <w:rFonts w:ascii="Arial" w:hAnsi="Arial" w:cs="Arial"/>
        </w:rPr>
        <w:t xml:space="preserve"> information</w:t>
      </w:r>
      <w:r w:rsidRPr="00B42D2D">
        <w:rPr>
          <w:rFonts w:ascii="Arial" w:hAnsi="Arial" w:cs="Arial"/>
        </w:rPr>
        <w:t xml:space="preserve"> technology </w:t>
      </w:r>
      <w:sdt>
        <w:sdtPr>
          <w:rPr>
            <w:rFonts w:ascii="Arial" w:hAnsi="Arial" w:cs="Arial"/>
          </w:rPr>
          <w:id w:val="-388891481"/>
          <w:citation/>
        </w:sdtPr>
        <w:sdtEndPr/>
        <w:sdtContent>
          <w:r w:rsidRPr="00B42D2D">
            <w:rPr>
              <w:rFonts w:ascii="Arial" w:hAnsi="Arial" w:cs="Arial"/>
            </w:rPr>
            <w:fldChar w:fldCharType="begin"/>
          </w:r>
          <w:r w:rsidR="00E30EDC">
            <w:rPr>
              <w:rFonts w:ascii="Arial" w:hAnsi="Arial" w:cs="Arial"/>
            </w:rPr>
            <w:instrText xml:space="preserve">CITATION Sch19 \l 2057 </w:instrText>
          </w:r>
          <w:r w:rsidRPr="00B42D2D">
            <w:rPr>
              <w:rFonts w:ascii="Arial" w:hAnsi="Arial" w:cs="Arial"/>
            </w:rPr>
            <w:fldChar w:fldCharType="separate"/>
          </w:r>
          <w:r w:rsidR="00DA0D50" w:rsidRPr="00DA0D50">
            <w:rPr>
              <w:rFonts w:ascii="Arial" w:hAnsi="Arial" w:cs="Arial"/>
              <w:noProof/>
            </w:rPr>
            <w:t>(Scherer &amp; Lum, 2019)</w:t>
          </w:r>
          <w:r w:rsidRPr="00B42D2D">
            <w:rPr>
              <w:rFonts w:ascii="Arial" w:hAnsi="Arial" w:cs="Arial"/>
            </w:rPr>
            <w:fldChar w:fldCharType="end"/>
          </w:r>
        </w:sdtContent>
      </w:sdt>
      <w:r w:rsidRPr="00B42D2D">
        <w:rPr>
          <w:rFonts w:ascii="Arial" w:hAnsi="Arial" w:cs="Arial"/>
        </w:rPr>
        <w:t xml:space="preserve">. </w:t>
      </w:r>
    </w:p>
    <w:p w14:paraId="1FCA52D4" w14:textId="3E2EE312" w:rsidR="00455DBD" w:rsidRPr="00B42D2D" w:rsidRDefault="00455DBD" w:rsidP="00455DBD">
      <w:pPr>
        <w:rPr>
          <w:rFonts w:ascii="Arial" w:hAnsi="Arial" w:cs="Arial"/>
        </w:rPr>
      </w:pPr>
      <w:r w:rsidRPr="00B42D2D">
        <w:rPr>
          <w:rFonts w:ascii="Arial" w:hAnsi="Arial" w:cs="Arial"/>
        </w:rPr>
        <w:t xml:space="preserve">Experience is academically proven to play a significant part in one’s ability to solve a crime, where an experienced detective is deployed quickly to a crime their coordination of scene preservation pays dividends, whereas an inexperienced officer can often fail to adequately complete important actions </w:t>
      </w:r>
      <w:sdt>
        <w:sdtPr>
          <w:rPr>
            <w:rFonts w:ascii="Arial" w:hAnsi="Arial" w:cs="Arial"/>
          </w:rPr>
          <w:id w:val="-731614736"/>
          <w:citation/>
        </w:sdtPr>
        <w:sdtEndPr/>
        <w:sdtContent>
          <w:r w:rsidRPr="00B42D2D">
            <w:rPr>
              <w:rFonts w:ascii="Arial" w:hAnsi="Arial" w:cs="Arial"/>
            </w:rPr>
            <w:fldChar w:fldCharType="begin"/>
          </w:r>
          <w:r w:rsidRPr="00B42D2D">
            <w:rPr>
              <w:rFonts w:ascii="Arial" w:hAnsi="Arial" w:cs="Arial"/>
            </w:rPr>
            <w:instrText xml:space="preserve"> CITATION Nic041 \l 2057 </w:instrText>
          </w:r>
          <w:r w:rsidRPr="00B42D2D">
            <w:rPr>
              <w:rFonts w:ascii="Arial" w:hAnsi="Arial" w:cs="Arial"/>
            </w:rPr>
            <w:fldChar w:fldCharType="separate"/>
          </w:r>
          <w:r w:rsidR="00DA0D50" w:rsidRPr="00DA0D50">
            <w:rPr>
              <w:rFonts w:ascii="Arial" w:hAnsi="Arial" w:cs="Arial"/>
              <w:noProof/>
            </w:rPr>
            <w:t>(Nicol, et al., 2004)</w:t>
          </w:r>
          <w:r w:rsidRPr="00B42D2D">
            <w:rPr>
              <w:rFonts w:ascii="Arial" w:hAnsi="Arial" w:cs="Arial"/>
            </w:rPr>
            <w:fldChar w:fldCharType="end"/>
          </w:r>
        </w:sdtContent>
      </w:sdt>
      <w:r w:rsidRPr="00B42D2D">
        <w:rPr>
          <w:rFonts w:ascii="Arial" w:hAnsi="Arial" w:cs="Arial"/>
        </w:rPr>
        <w:t>. This highlighting the failure of the infamous R</w:t>
      </w:r>
      <w:r w:rsidR="00807BFF">
        <w:rPr>
          <w:rFonts w:ascii="Arial" w:hAnsi="Arial" w:cs="Arial"/>
        </w:rPr>
        <w:t>AND</w:t>
      </w:r>
      <w:r w:rsidRPr="00B42D2D">
        <w:rPr>
          <w:rFonts w:ascii="Arial" w:hAnsi="Arial" w:cs="Arial"/>
        </w:rPr>
        <w:t xml:space="preserve"> </w:t>
      </w:r>
      <w:r w:rsidR="00807BFF">
        <w:rPr>
          <w:rFonts w:ascii="Arial" w:hAnsi="Arial" w:cs="Arial"/>
        </w:rPr>
        <w:t xml:space="preserve">study </w:t>
      </w:r>
      <w:r w:rsidRPr="00B42D2D">
        <w:rPr>
          <w:rFonts w:ascii="Arial" w:hAnsi="Arial" w:cs="Arial"/>
        </w:rPr>
        <w:t xml:space="preserve">to consider </w:t>
      </w:r>
      <w:r w:rsidR="00D06CEA">
        <w:rPr>
          <w:rFonts w:ascii="Arial" w:hAnsi="Arial" w:cs="Arial"/>
        </w:rPr>
        <w:t>such importance</w:t>
      </w:r>
      <w:r w:rsidRPr="00B42D2D">
        <w:rPr>
          <w:rFonts w:ascii="Arial" w:hAnsi="Arial" w:cs="Arial"/>
        </w:rPr>
        <w:t xml:space="preserve"> w</w:t>
      </w:r>
      <w:r w:rsidR="00D06CEA">
        <w:rPr>
          <w:rFonts w:ascii="Arial" w:hAnsi="Arial" w:cs="Arial"/>
        </w:rPr>
        <w:t>hen concluding</w:t>
      </w:r>
      <w:r w:rsidRPr="00B42D2D">
        <w:rPr>
          <w:rFonts w:ascii="Arial" w:hAnsi="Arial" w:cs="Arial"/>
        </w:rPr>
        <w:t xml:space="preserve"> that patrol officers are more effective than detectives at solving crime </w:t>
      </w:r>
      <w:sdt>
        <w:sdtPr>
          <w:rPr>
            <w:rFonts w:ascii="Arial" w:hAnsi="Arial" w:cs="Arial"/>
          </w:rPr>
          <w:id w:val="-1716275527"/>
          <w:citation/>
        </w:sdtPr>
        <w:sdtEndPr/>
        <w:sdtContent>
          <w:r w:rsidRPr="00B42D2D">
            <w:rPr>
              <w:rFonts w:ascii="Arial" w:hAnsi="Arial" w:cs="Arial"/>
            </w:rPr>
            <w:fldChar w:fldCharType="begin"/>
          </w:r>
          <w:r w:rsidRPr="00B42D2D">
            <w:rPr>
              <w:rFonts w:ascii="Arial" w:hAnsi="Arial" w:cs="Arial"/>
            </w:rPr>
            <w:instrText xml:space="preserve"> CITATION Cha77 \l 2057 </w:instrText>
          </w:r>
          <w:r w:rsidRPr="00B42D2D">
            <w:rPr>
              <w:rFonts w:ascii="Arial" w:hAnsi="Arial" w:cs="Arial"/>
            </w:rPr>
            <w:fldChar w:fldCharType="separate"/>
          </w:r>
          <w:r w:rsidR="00DA0D50" w:rsidRPr="00DA0D50">
            <w:rPr>
              <w:rFonts w:ascii="Arial" w:hAnsi="Arial" w:cs="Arial"/>
              <w:noProof/>
            </w:rPr>
            <w:t>(Chaiken, et al., 1977)</w:t>
          </w:r>
          <w:r w:rsidRPr="00B42D2D">
            <w:rPr>
              <w:rFonts w:ascii="Arial" w:hAnsi="Arial" w:cs="Arial"/>
            </w:rPr>
            <w:fldChar w:fldCharType="end"/>
          </w:r>
        </w:sdtContent>
      </w:sdt>
      <w:r w:rsidRPr="00B42D2D">
        <w:rPr>
          <w:rFonts w:ascii="Arial" w:hAnsi="Arial" w:cs="Arial"/>
        </w:rPr>
        <w:t>.</w:t>
      </w:r>
    </w:p>
    <w:p w14:paraId="2FD8603D" w14:textId="0B62F0CB" w:rsidR="00455DBD" w:rsidRPr="00B42D2D" w:rsidRDefault="00455DBD" w:rsidP="00455DBD">
      <w:pPr>
        <w:rPr>
          <w:rFonts w:ascii="Arial" w:hAnsi="Arial" w:cs="Arial"/>
        </w:rPr>
      </w:pPr>
      <w:r w:rsidRPr="00B42D2D">
        <w:rPr>
          <w:rFonts w:ascii="Arial" w:hAnsi="Arial" w:cs="Arial"/>
        </w:rPr>
        <w:t xml:space="preserve">Experience provides investigators with the ability to remain fluid to dynamically changing facts resulting in the ability to draw on contingencies to adapt to an emerging situation quickly as opposed to seeking a scientifically developed set of guidelines to direct them </w:t>
      </w:r>
      <w:sdt>
        <w:sdtPr>
          <w:rPr>
            <w:rFonts w:ascii="Arial" w:hAnsi="Arial" w:cs="Arial"/>
          </w:rPr>
          <w:id w:val="2081176392"/>
          <w:citation/>
        </w:sdtPr>
        <w:sdtEndPr/>
        <w:sdtContent>
          <w:r w:rsidRPr="00B42D2D">
            <w:rPr>
              <w:rFonts w:ascii="Arial" w:hAnsi="Arial" w:cs="Arial"/>
            </w:rPr>
            <w:fldChar w:fldCharType="begin"/>
          </w:r>
          <w:r w:rsidRPr="00B42D2D">
            <w:rPr>
              <w:rFonts w:ascii="Arial" w:hAnsi="Arial" w:cs="Arial"/>
            </w:rPr>
            <w:instrText xml:space="preserve"> CITATION Wil181 \l 2057 </w:instrText>
          </w:r>
          <w:r w:rsidRPr="00B42D2D">
            <w:rPr>
              <w:rFonts w:ascii="Arial" w:hAnsi="Arial" w:cs="Arial"/>
            </w:rPr>
            <w:fldChar w:fldCharType="separate"/>
          </w:r>
          <w:r w:rsidR="00DA0D50" w:rsidRPr="00DA0D50">
            <w:rPr>
              <w:rFonts w:ascii="Arial" w:hAnsi="Arial" w:cs="Arial"/>
              <w:noProof/>
            </w:rPr>
            <w:t>(Willis &amp; Mastrofski, 2018)</w:t>
          </w:r>
          <w:r w:rsidRPr="00B42D2D">
            <w:rPr>
              <w:rFonts w:ascii="Arial" w:hAnsi="Arial" w:cs="Arial"/>
            </w:rPr>
            <w:fldChar w:fldCharType="end"/>
          </w:r>
        </w:sdtContent>
      </w:sdt>
      <w:r w:rsidRPr="00B42D2D">
        <w:rPr>
          <w:rFonts w:ascii="Arial" w:hAnsi="Arial" w:cs="Arial"/>
        </w:rPr>
        <w:t xml:space="preserve">. </w:t>
      </w:r>
      <w:r w:rsidR="00762707">
        <w:rPr>
          <w:rFonts w:ascii="Arial" w:hAnsi="Arial" w:cs="Arial"/>
        </w:rPr>
        <w:t>It</w:t>
      </w:r>
      <w:r w:rsidRPr="00B42D2D">
        <w:rPr>
          <w:rFonts w:ascii="Arial" w:hAnsi="Arial" w:cs="Arial"/>
        </w:rPr>
        <w:t xml:space="preserve"> has also been determined to be a factor in ensuring detectives have the confidence to make decisions, with decisions being enhanced over time through experiential learning </w:t>
      </w:r>
      <w:sdt>
        <w:sdtPr>
          <w:rPr>
            <w:rFonts w:ascii="Arial" w:hAnsi="Arial" w:cs="Arial"/>
          </w:rPr>
          <w:id w:val="1991817820"/>
          <w:citation/>
        </w:sdtPr>
        <w:sdtEndPr/>
        <w:sdtContent>
          <w:r w:rsidRPr="00B42D2D">
            <w:rPr>
              <w:rFonts w:ascii="Arial" w:hAnsi="Arial" w:cs="Arial"/>
            </w:rPr>
            <w:fldChar w:fldCharType="begin"/>
          </w:r>
          <w:r w:rsidRPr="00B42D2D">
            <w:rPr>
              <w:rFonts w:ascii="Arial" w:hAnsi="Arial" w:cs="Arial"/>
            </w:rPr>
            <w:instrText xml:space="preserve"> CITATION Spa18 \l 2057 </w:instrText>
          </w:r>
          <w:r w:rsidRPr="00B42D2D">
            <w:rPr>
              <w:rFonts w:ascii="Arial" w:hAnsi="Arial" w:cs="Arial"/>
            </w:rPr>
            <w:fldChar w:fldCharType="separate"/>
          </w:r>
          <w:r w:rsidR="00DA0D50" w:rsidRPr="00DA0D50">
            <w:rPr>
              <w:rFonts w:ascii="Arial" w:hAnsi="Arial" w:cs="Arial"/>
              <w:noProof/>
            </w:rPr>
            <w:t>(Spanoudaki, et al., 2018)</w:t>
          </w:r>
          <w:r w:rsidRPr="00B42D2D">
            <w:rPr>
              <w:rFonts w:ascii="Arial" w:hAnsi="Arial" w:cs="Arial"/>
            </w:rPr>
            <w:fldChar w:fldCharType="end"/>
          </w:r>
        </w:sdtContent>
      </w:sdt>
      <w:r w:rsidRPr="00B42D2D">
        <w:rPr>
          <w:rFonts w:ascii="Arial" w:hAnsi="Arial" w:cs="Arial"/>
        </w:rPr>
        <w:t xml:space="preserve">. </w:t>
      </w:r>
    </w:p>
    <w:p w14:paraId="5EA87923" w14:textId="560E0552" w:rsidR="00807BFF" w:rsidRDefault="00455DBD" w:rsidP="00455DBD">
      <w:pPr>
        <w:rPr>
          <w:rFonts w:ascii="Arial" w:hAnsi="Arial" w:cs="Arial"/>
        </w:rPr>
      </w:pPr>
      <w:r w:rsidRPr="00B42D2D">
        <w:rPr>
          <w:rFonts w:ascii="Arial" w:hAnsi="Arial" w:cs="Arial"/>
        </w:rPr>
        <w:t xml:space="preserve">Experience has been proven to reduce criminality through problem solving approaches, as a detective learns over time how criminals conduct their work, their modus operandi, how they </w:t>
      </w:r>
      <w:r w:rsidRPr="00B42D2D">
        <w:rPr>
          <w:rFonts w:ascii="Arial" w:hAnsi="Arial" w:cs="Arial"/>
        </w:rPr>
        <w:lastRenderedPageBreak/>
        <w:t xml:space="preserve">think and try to avoid capture </w:t>
      </w:r>
      <w:sdt>
        <w:sdtPr>
          <w:rPr>
            <w:rFonts w:ascii="Arial" w:hAnsi="Arial" w:cs="Arial"/>
          </w:rPr>
          <w:id w:val="1905177130"/>
          <w:citation/>
        </w:sdtPr>
        <w:sdtEndPr/>
        <w:sdtContent>
          <w:r w:rsidRPr="00B42D2D">
            <w:rPr>
              <w:rFonts w:ascii="Arial" w:hAnsi="Arial" w:cs="Arial"/>
            </w:rPr>
            <w:fldChar w:fldCharType="begin"/>
          </w:r>
          <w:r w:rsidRPr="00B42D2D">
            <w:rPr>
              <w:rFonts w:ascii="Arial" w:hAnsi="Arial" w:cs="Arial"/>
            </w:rPr>
            <w:instrText xml:space="preserve"> CITATION Eck19 \l 2057 </w:instrText>
          </w:r>
          <w:r w:rsidRPr="00B42D2D">
            <w:rPr>
              <w:rFonts w:ascii="Arial" w:hAnsi="Arial" w:cs="Arial"/>
            </w:rPr>
            <w:fldChar w:fldCharType="separate"/>
          </w:r>
          <w:r w:rsidR="00DA0D50" w:rsidRPr="00DA0D50">
            <w:rPr>
              <w:rFonts w:ascii="Arial" w:hAnsi="Arial" w:cs="Arial"/>
              <w:noProof/>
            </w:rPr>
            <w:t>(Eck &amp; Rossmo, 2019)</w:t>
          </w:r>
          <w:r w:rsidRPr="00B42D2D">
            <w:rPr>
              <w:rFonts w:ascii="Arial" w:hAnsi="Arial" w:cs="Arial"/>
            </w:rPr>
            <w:fldChar w:fldCharType="end"/>
          </w:r>
        </w:sdtContent>
      </w:sdt>
      <w:r w:rsidRPr="00B42D2D">
        <w:rPr>
          <w:rFonts w:ascii="Arial" w:hAnsi="Arial" w:cs="Arial"/>
        </w:rPr>
        <w:t xml:space="preserve">. </w:t>
      </w:r>
      <w:r w:rsidR="00807BFF">
        <w:rPr>
          <w:rFonts w:ascii="Arial" w:hAnsi="Arial" w:cs="Arial"/>
        </w:rPr>
        <w:t>A</w:t>
      </w:r>
      <w:r w:rsidRPr="00B42D2D">
        <w:rPr>
          <w:rFonts w:ascii="Arial" w:hAnsi="Arial" w:cs="Arial"/>
        </w:rPr>
        <w:t xml:space="preserve"> fundamental element of a detective’s work is to assimilate information they receive as part of the investigation, this skill has been determined to be enhanced through experience </w:t>
      </w:r>
      <w:sdt>
        <w:sdtPr>
          <w:rPr>
            <w:rFonts w:ascii="Arial" w:hAnsi="Arial" w:cs="Arial"/>
          </w:rPr>
          <w:id w:val="63616078"/>
          <w:citation/>
        </w:sdtPr>
        <w:sdtEndPr/>
        <w:sdtContent>
          <w:r w:rsidRPr="00B42D2D">
            <w:rPr>
              <w:rFonts w:ascii="Arial" w:hAnsi="Arial" w:cs="Arial"/>
            </w:rPr>
            <w:fldChar w:fldCharType="begin"/>
          </w:r>
          <w:r w:rsidRPr="00B42D2D">
            <w:rPr>
              <w:rFonts w:ascii="Arial" w:hAnsi="Arial" w:cs="Arial"/>
            </w:rPr>
            <w:instrText xml:space="preserve"> CITATION Hal21 \l 2057 </w:instrText>
          </w:r>
          <w:r w:rsidRPr="00B42D2D">
            <w:rPr>
              <w:rFonts w:ascii="Arial" w:hAnsi="Arial" w:cs="Arial"/>
            </w:rPr>
            <w:fldChar w:fldCharType="separate"/>
          </w:r>
          <w:r w:rsidR="00DA0D50" w:rsidRPr="00DA0D50">
            <w:rPr>
              <w:rFonts w:ascii="Arial" w:hAnsi="Arial" w:cs="Arial"/>
              <w:noProof/>
            </w:rPr>
            <w:t>(Hallgren, et al., 2021)</w:t>
          </w:r>
          <w:r w:rsidRPr="00B42D2D">
            <w:rPr>
              <w:rFonts w:ascii="Arial" w:hAnsi="Arial" w:cs="Arial"/>
            </w:rPr>
            <w:fldChar w:fldCharType="end"/>
          </w:r>
        </w:sdtContent>
      </w:sdt>
      <w:r w:rsidRPr="00B42D2D">
        <w:rPr>
          <w:rFonts w:ascii="Arial" w:hAnsi="Arial" w:cs="Arial"/>
        </w:rPr>
        <w:t xml:space="preserve">. </w:t>
      </w:r>
    </w:p>
    <w:p w14:paraId="24EBFE66" w14:textId="5CD4CB6F" w:rsidR="00455DBD" w:rsidRPr="00B42D2D" w:rsidRDefault="00455DBD" w:rsidP="00455DBD">
      <w:pPr>
        <w:rPr>
          <w:rFonts w:ascii="Arial" w:hAnsi="Arial" w:cs="Arial"/>
        </w:rPr>
      </w:pPr>
      <w:r w:rsidRPr="00B42D2D">
        <w:rPr>
          <w:rFonts w:ascii="Arial" w:hAnsi="Arial" w:cs="Arial"/>
        </w:rPr>
        <w:t xml:space="preserve">Contrary to the findings of </w:t>
      </w:r>
      <w:proofErr w:type="spellStart"/>
      <w:r w:rsidRPr="00B42D2D">
        <w:rPr>
          <w:rFonts w:ascii="Arial" w:hAnsi="Arial" w:cs="Arial"/>
        </w:rPr>
        <w:t>Fallik</w:t>
      </w:r>
      <w:proofErr w:type="spellEnd"/>
      <w:r w:rsidRPr="00B42D2D">
        <w:rPr>
          <w:rFonts w:ascii="Arial" w:hAnsi="Arial" w:cs="Arial"/>
        </w:rPr>
        <w:t xml:space="preserve"> (2018)</w:t>
      </w:r>
      <w:r w:rsidR="00796E76">
        <w:rPr>
          <w:rFonts w:ascii="Arial" w:hAnsi="Arial" w:cs="Arial"/>
        </w:rPr>
        <w:t xml:space="preserve"> in respect of investigative outcomes</w:t>
      </w:r>
      <w:r w:rsidRPr="00B42D2D">
        <w:rPr>
          <w:rFonts w:ascii="Arial" w:hAnsi="Arial" w:cs="Arial"/>
        </w:rPr>
        <w:t>, Mclean et al (2022) established that experienced investigators are more likely to influence effective outcomes</w:t>
      </w:r>
      <w:r w:rsidR="00796E76">
        <w:rPr>
          <w:rFonts w:ascii="Arial" w:hAnsi="Arial" w:cs="Arial"/>
        </w:rPr>
        <w:t>,</w:t>
      </w:r>
      <w:r w:rsidRPr="00B42D2D">
        <w:rPr>
          <w:rFonts w:ascii="Arial" w:hAnsi="Arial" w:cs="Arial"/>
        </w:rPr>
        <w:t xml:space="preserve"> yet conclud</w:t>
      </w:r>
      <w:r w:rsidR="00807BFF">
        <w:rPr>
          <w:rFonts w:ascii="Arial" w:hAnsi="Arial" w:cs="Arial"/>
        </w:rPr>
        <w:t>ed</w:t>
      </w:r>
      <w:r w:rsidRPr="00B42D2D">
        <w:rPr>
          <w:rFonts w:ascii="Arial" w:hAnsi="Arial" w:cs="Arial"/>
        </w:rPr>
        <w:t xml:space="preserve"> training can also have similar effects</w:t>
      </w:r>
      <w:r w:rsidR="00760500">
        <w:rPr>
          <w:rFonts w:ascii="Arial" w:hAnsi="Arial" w:cs="Arial"/>
        </w:rPr>
        <w:t>.</w:t>
      </w:r>
    </w:p>
    <w:p w14:paraId="0C8B5890" w14:textId="2D4BE5C9" w:rsidR="00455DBD" w:rsidRPr="00B42D2D" w:rsidRDefault="00455DBD" w:rsidP="00455DBD">
      <w:pPr>
        <w:rPr>
          <w:rFonts w:ascii="Arial" w:hAnsi="Arial" w:cs="Arial"/>
        </w:rPr>
      </w:pPr>
      <w:r w:rsidRPr="00B42D2D">
        <w:rPr>
          <w:rFonts w:ascii="Arial" w:hAnsi="Arial" w:cs="Arial"/>
        </w:rPr>
        <w:t>Challenging the empirical evidence supporting the need for experience, D’Arcy (2018) argue</w:t>
      </w:r>
      <w:r w:rsidR="00EE400C">
        <w:rPr>
          <w:rFonts w:ascii="Arial" w:hAnsi="Arial" w:cs="Arial"/>
        </w:rPr>
        <w:t>d</w:t>
      </w:r>
      <w:r w:rsidRPr="00B42D2D">
        <w:rPr>
          <w:rFonts w:ascii="Arial" w:hAnsi="Arial" w:cs="Arial"/>
        </w:rPr>
        <w:t xml:space="preserve"> that experience can be detrimental when trying to keep an open investigative mind and therefore can influence an investigation in the wrong direction. Whilst you could assume that experience increases investigators skills and resources there is no empirical evidence to support this </w:t>
      </w:r>
      <w:sdt>
        <w:sdtPr>
          <w:rPr>
            <w:rFonts w:ascii="Arial" w:hAnsi="Arial" w:cs="Arial"/>
          </w:rPr>
          <w:id w:val="59381713"/>
          <w:citation/>
        </w:sdtPr>
        <w:sdtEndPr/>
        <w:sdtContent>
          <w:r w:rsidRPr="00B42D2D">
            <w:rPr>
              <w:rFonts w:ascii="Arial" w:hAnsi="Arial" w:cs="Arial"/>
            </w:rPr>
            <w:fldChar w:fldCharType="begin"/>
          </w:r>
          <w:r w:rsidRPr="00B42D2D">
            <w:rPr>
              <w:rFonts w:ascii="Arial" w:hAnsi="Arial" w:cs="Arial"/>
            </w:rPr>
            <w:instrText xml:space="preserve"> CITATION Bro18 \l 2057 </w:instrText>
          </w:r>
          <w:r w:rsidRPr="00B42D2D">
            <w:rPr>
              <w:rFonts w:ascii="Arial" w:hAnsi="Arial" w:cs="Arial"/>
            </w:rPr>
            <w:fldChar w:fldCharType="separate"/>
          </w:r>
          <w:r w:rsidR="00DA0D50" w:rsidRPr="00DA0D50">
            <w:rPr>
              <w:rFonts w:ascii="Arial" w:hAnsi="Arial" w:cs="Arial"/>
              <w:noProof/>
            </w:rPr>
            <w:t>(Brookman, et al., 2018)</w:t>
          </w:r>
          <w:r w:rsidRPr="00B42D2D">
            <w:rPr>
              <w:rFonts w:ascii="Arial" w:hAnsi="Arial" w:cs="Arial"/>
            </w:rPr>
            <w:fldChar w:fldCharType="end"/>
          </w:r>
        </w:sdtContent>
      </w:sdt>
      <w:r w:rsidR="00D06CEA">
        <w:rPr>
          <w:rFonts w:ascii="Arial" w:hAnsi="Arial" w:cs="Arial"/>
        </w:rPr>
        <w:t>, i</w:t>
      </w:r>
      <w:r w:rsidRPr="00B42D2D">
        <w:rPr>
          <w:rFonts w:ascii="Arial" w:hAnsi="Arial" w:cs="Arial"/>
        </w:rPr>
        <w:t xml:space="preserve">n fact, arguing against experience, younger officers are likely to be more astute to contemporary policing issues such as technology advancement therefore improving current investigative outcomes </w:t>
      </w:r>
      <w:sdt>
        <w:sdtPr>
          <w:rPr>
            <w:rFonts w:ascii="Arial" w:hAnsi="Arial" w:cs="Arial"/>
          </w:rPr>
          <w:id w:val="-237550308"/>
          <w:citation/>
        </w:sdtPr>
        <w:sdtEndPr/>
        <w:sdtContent>
          <w:r w:rsidRPr="00B42D2D">
            <w:rPr>
              <w:rFonts w:ascii="Arial" w:hAnsi="Arial" w:cs="Arial"/>
            </w:rPr>
            <w:fldChar w:fldCharType="begin"/>
          </w:r>
          <w:r w:rsidR="00E30EDC">
            <w:rPr>
              <w:rFonts w:ascii="Arial" w:hAnsi="Arial" w:cs="Arial"/>
            </w:rPr>
            <w:instrText xml:space="preserve">CITATION Piz18 \l 2057 </w:instrText>
          </w:r>
          <w:r w:rsidRPr="00B42D2D">
            <w:rPr>
              <w:rFonts w:ascii="Arial" w:hAnsi="Arial" w:cs="Arial"/>
            </w:rPr>
            <w:fldChar w:fldCharType="separate"/>
          </w:r>
          <w:r w:rsidR="00DA0D50" w:rsidRPr="00DA0D50">
            <w:rPr>
              <w:rFonts w:ascii="Arial" w:hAnsi="Arial" w:cs="Arial"/>
              <w:noProof/>
            </w:rPr>
            <w:t>(Pizzaro, et al., 2018)</w:t>
          </w:r>
          <w:r w:rsidRPr="00B42D2D">
            <w:rPr>
              <w:rFonts w:ascii="Arial" w:hAnsi="Arial" w:cs="Arial"/>
            </w:rPr>
            <w:fldChar w:fldCharType="end"/>
          </w:r>
        </w:sdtContent>
      </w:sdt>
      <w:r w:rsidRPr="00B42D2D">
        <w:rPr>
          <w:rFonts w:ascii="Arial" w:hAnsi="Arial" w:cs="Arial"/>
        </w:rPr>
        <w:t xml:space="preserve">. </w:t>
      </w:r>
    </w:p>
    <w:p w14:paraId="58D1470E" w14:textId="3035C29C" w:rsidR="00455DBD" w:rsidRPr="00B42D2D" w:rsidRDefault="00455DBD" w:rsidP="00455DBD">
      <w:pPr>
        <w:rPr>
          <w:rFonts w:ascii="Arial" w:hAnsi="Arial" w:cs="Arial"/>
        </w:rPr>
      </w:pPr>
      <w:r w:rsidRPr="00B42D2D">
        <w:rPr>
          <w:rFonts w:ascii="Arial" w:hAnsi="Arial" w:cs="Arial"/>
        </w:rPr>
        <w:t>Challenging the views of Nicol et al (2004), in a comparative study of Senior Investigating Officers</w:t>
      </w:r>
      <w:r w:rsidR="00E750A2">
        <w:rPr>
          <w:rFonts w:ascii="Arial" w:hAnsi="Arial" w:cs="Arial"/>
        </w:rPr>
        <w:t>,</w:t>
      </w:r>
      <w:r w:rsidRPr="00B42D2D">
        <w:rPr>
          <w:rFonts w:ascii="Arial" w:hAnsi="Arial" w:cs="Arial"/>
        </w:rPr>
        <w:t xml:space="preserve"> </w:t>
      </w:r>
      <w:proofErr w:type="spellStart"/>
      <w:r w:rsidRPr="00B42D2D">
        <w:rPr>
          <w:rFonts w:ascii="Arial" w:hAnsi="Arial" w:cs="Arial"/>
        </w:rPr>
        <w:t>Fahsing</w:t>
      </w:r>
      <w:proofErr w:type="spellEnd"/>
      <w:r w:rsidRPr="00B42D2D">
        <w:rPr>
          <w:rFonts w:ascii="Arial" w:hAnsi="Arial" w:cs="Arial"/>
        </w:rPr>
        <w:t xml:space="preserve"> (2019) argued that experience alone does not in itself result in effective investigative judgement at key stages of an investigation whereas higher education may. </w:t>
      </w:r>
    </w:p>
    <w:p w14:paraId="6F9FCD82" w14:textId="1977A54E" w:rsidR="00455DBD" w:rsidRPr="00B42D2D" w:rsidRDefault="00455DBD" w:rsidP="00455DBD">
      <w:pPr>
        <w:rPr>
          <w:rFonts w:ascii="Arial" w:hAnsi="Arial" w:cs="Arial"/>
        </w:rPr>
      </w:pPr>
      <w:r w:rsidRPr="00B42D2D">
        <w:rPr>
          <w:rFonts w:ascii="Arial" w:hAnsi="Arial" w:cs="Arial"/>
        </w:rPr>
        <w:t>Goodison (2021) provides an alternative perspective with</w:t>
      </w:r>
      <w:r w:rsidR="00D06CEA">
        <w:rPr>
          <w:rFonts w:ascii="Arial" w:hAnsi="Arial" w:cs="Arial"/>
        </w:rPr>
        <w:t>in</w:t>
      </w:r>
      <w:r w:rsidRPr="00B42D2D">
        <w:rPr>
          <w:rFonts w:ascii="Arial" w:hAnsi="Arial" w:cs="Arial"/>
        </w:rPr>
        <w:t xml:space="preserve"> their research of homicide investigators, identifying that officers with more experience in a specific field are less likely to contribute to successful outcomes than their junior counterparts, yet the same study also concluded that detectives who had district experience prior to working in homicide were much more likely to contribute to successful outcomes than those posted directly into homicide teams. </w:t>
      </w:r>
    </w:p>
    <w:p w14:paraId="609BE3DE" w14:textId="409B0C74" w:rsidR="00455DBD" w:rsidRPr="00B42D2D" w:rsidRDefault="00455DBD" w:rsidP="00455DBD">
      <w:pPr>
        <w:rPr>
          <w:rFonts w:ascii="Arial" w:hAnsi="Arial" w:cs="Arial"/>
        </w:rPr>
      </w:pPr>
      <w:r w:rsidRPr="00B42D2D">
        <w:rPr>
          <w:rFonts w:ascii="Arial" w:hAnsi="Arial" w:cs="Arial"/>
        </w:rPr>
        <w:t xml:space="preserve">Challenging the benefit of experience, a </w:t>
      </w:r>
      <w:r w:rsidR="00D06CEA">
        <w:rPr>
          <w:rFonts w:ascii="Arial" w:hAnsi="Arial" w:cs="Arial"/>
        </w:rPr>
        <w:t xml:space="preserve">Korean </w:t>
      </w:r>
      <w:r w:rsidRPr="00B42D2D">
        <w:rPr>
          <w:rFonts w:ascii="Arial" w:hAnsi="Arial" w:cs="Arial"/>
        </w:rPr>
        <w:t>detective</w:t>
      </w:r>
      <w:r w:rsidR="00D06CEA">
        <w:rPr>
          <w:rFonts w:ascii="Arial" w:hAnsi="Arial" w:cs="Arial"/>
        </w:rPr>
        <w:t xml:space="preserve"> study</w:t>
      </w:r>
      <w:r w:rsidRPr="00B42D2D">
        <w:rPr>
          <w:rFonts w:ascii="Arial" w:hAnsi="Arial" w:cs="Arial"/>
        </w:rPr>
        <w:t xml:space="preserve"> established that when considering crime reports containing critical evidence and the culpability of the alleged suspect, experienced detectives were more likely to perceive the evidence as less valuable </w:t>
      </w:r>
      <w:r w:rsidRPr="00B42D2D">
        <w:rPr>
          <w:rFonts w:ascii="Arial" w:hAnsi="Arial" w:cs="Arial"/>
        </w:rPr>
        <w:lastRenderedPageBreak/>
        <w:t xml:space="preserve">than their inexperienced peers </w:t>
      </w:r>
      <w:sdt>
        <w:sdtPr>
          <w:rPr>
            <w:rFonts w:ascii="Arial" w:hAnsi="Arial" w:cs="Arial"/>
          </w:rPr>
          <w:id w:val="1680696546"/>
          <w:citation/>
        </w:sdtPr>
        <w:sdtEndPr/>
        <w:sdtContent>
          <w:r w:rsidRPr="00B42D2D">
            <w:rPr>
              <w:rFonts w:ascii="Arial" w:hAnsi="Arial" w:cs="Arial"/>
            </w:rPr>
            <w:fldChar w:fldCharType="begin"/>
          </w:r>
          <w:r w:rsidR="00072B9F">
            <w:rPr>
              <w:rFonts w:ascii="Arial" w:hAnsi="Arial" w:cs="Arial"/>
            </w:rPr>
            <w:instrText xml:space="preserve">CITATION Jan21 \l 2057 </w:instrText>
          </w:r>
          <w:r w:rsidRPr="00B42D2D">
            <w:rPr>
              <w:rFonts w:ascii="Arial" w:hAnsi="Arial" w:cs="Arial"/>
            </w:rPr>
            <w:fldChar w:fldCharType="separate"/>
          </w:r>
          <w:r w:rsidR="00DA0D50" w:rsidRPr="00DA0D50">
            <w:rPr>
              <w:rFonts w:ascii="Arial" w:hAnsi="Arial" w:cs="Arial"/>
              <w:noProof/>
            </w:rPr>
            <w:t>(Jang, 2021)</w:t>
          </w:r>
          <w:r w:rsidRPr="00B42D2D">
            <w:rPr>
              <w:rFonts w:ascii="Arial" w:hAnsi="Arial" w:cs="Arial"/>
            </w:rPr>
            <w:fldChar w:fldCharType="end"/>
          </w:r>
        </w:sdtContent>
      </w:sdt>
      <w:r w:rsidRPr="00B42D2D">
        <w:rPr>
          <w:rFonts w:ascii="Arial" w:hAnsi="Arial" w:cs="Arial"/>
        </w:rPr>
        <w:t xml:space="preserve">. Although Jang failed to consider that that such a cynical approach could also be a strength. </w:t>
      </w:r>
    </w:p>
    <w:p w14:paraId="5781AE5D" w14:textId="1AF64DE3" w:rsidR="00455DBD" w:rsidRPr="00B42D2D" w:rsidRDefault="00455DBD" w:rsidP="00455DBD">
      <w:pPr>
        <w:rPr>
          <w:rFonts w:ascii="Arial" w:hAnsi="Arial" w:cs="Arial"/>
        </w:rPr>
      </w:pPr>
      <w:r w:rsidRPr="00B42D2D">
        <w:rPr>
          <w:rFonts w:ascii="Arial" w:hAnsi="Arial" w:cs="Arial"/>
        </w:rPr>
        <w:t xml:space="preserve">Whilst experience can be a barrier to self-investment and willingness to listen to the views and perspectives of others when decision making, contrary to the views of Pizzaro et al (2018) younger officers can present personality traits that can result in failure to listen to more senior colleagues </w:t>
      </w:r>
      <w:sdt>
        <w:sdtPr>
          <w:rPr>
            <w:rFonts w:ascii="Arial" w:hAnsi="Arial" w:cs="Arial"/>
          </w:rPr>
          <w:id w:val="1174692746"/>
          <w:citation/>
        </w:sdtPr>
        <w:sdtEndPr/>
        <w:sdtContent>
          <w:r w:rsidRPr="00B42D2D">
            <w:rPr>
              <w:rFonts w:ascii="Arial" w:hAnsi="Arial" w:cs="Arial"/>
            </w:rPr>
            <w:fldChar w:fldCharType="begin"/>
          </w:r>
          <w:r w:rsidRPr="00B42D2D">
            <w:rPr>
              <w:rFonts w:ascii="Arial" w:hAnsi="Arial" w:cs="Arial"/>
            </w:rPr>
            <w:instrText xml:space="preserve"> CITATION Mof22 \l 2057 </w:instrText>
          </w:r>
          <w:r w:rsidRPr="00B42D2D">
            <w:rPr>
              <w:rFonts w:ascii="Arial" w:hAnsi="Arial" w:cs="Arial"/>
            </w:rPr>
            <w:fldChar w:fldCharType="separate"/>
          </w:r>
          <w:r w:rsidR="00DA0D50" w:rsidRPr="00DA0D50">
            <w:rPr>
              <w:rFonts w:ascii="Arial" w:hAnsi="Arial" w:cs="Arial"/>
              <w:noProof/>
            </w:rPr>
            <w:t>(Mofokeng, 2022)</w:t>
          </w:r>
          <w:r w:rsidRPr="00B42D2D">
            <w:rPr>
              <w:rFonts w:ascii="Arial" w:hAnsi="Arial" w:cs="Arial"/>
            </w:rPr>
            <w:fldChar w:fldCharType="end"/>
          </w:r>
        </w:sdtContent>
      </w:sdt>
      <w:r w:rsidRPr="00B42D2D">
        <w:rPr>
          <w:rFonts w:ascii="Arial" w:hAnsi="Arial" w:cs="Arial"/>
        </w:rPr>
        <w:t xml:space="preserve">. </w:t>
      </w:r>
    </w:p>
    <w:p w14:paraId="250B0326" w14:textId="1A1D0CC0" w:rsidR="00455DBD" w:rsidRPr="00307293" w:rsidRDefault="00307293" w:rsidP="00485C38">
      <w:pPr>
        <w:pStyle w:val="Heading2"/>
        <w:rPr>
          <w:rStyle w:val="Strong"/>
        </w:rPr>
      </w:pPr>
      <w:bookmarkStart w:id="12" w:name="_Toc134957289"/>
      <w:r w:rsidRPr="00307293">
        <w:rPr>
          <w:rStyle w:val="Strong"/>
        </w:rPr>
        <w:t xml:space="preserve">2.5 </w:t>
      </w:r>
      <w:r w:rsidR="00455DBD" w:rsidRPr="00307293">
        <w:rPr>
          <w:rStyle w:val="Strong"/>
        </w:rPr>
        <w:t>Science and the Detective</w:t>
      </w:r>
      <w:bookmarkEnd w:id="12"/>
      <w:r w:rsidR="00455DBD" w:rsidRPr="00307293">
        <w:rPr>
          <w:rStyle w:val="Strong"/>
        </w:rPr>
        <w:t xml:space="preserve"> </w:t>
      </w:r>
    </w:p>
    <w:p w14:paraId="41090C91" w14:textId="2219EB0C" w:rsidR="00A33582" w:rsidRDefault="00455DBD" w:rsidP="00455DBD">
      <w:pPr>
        <w:rPr>
          <w:rFonts w:ascii="Arial" w:hAnsi="Arial" w:cs="Arial"/>
        </w:rPr>
      </w:pPr>
      <w:r w:rsidRPr="00B42D2D">
        <w:rPr>
          <w:rFonts w:ascii="Arial" w:hAnsi="Arial" w:cs="Arial"/>
        </w:rPr>
        <w:t xml:space="preserve">The theory </w:t>
      </w:r>
      <w:r w:rsidR="00762707">
        <w:rPr>
          <w:rFonts w:ascii="Arial" w:hAnsi="Arial" w:cs="Arial"/>
        </w:rPr>
        <w:t>of</w:t>
      </w:r>
      <w:r w:rsidRPr="00B42D2D">
        <w:rPr>
          <w:rFonts w:ascii="Arial" w:hAnsi="Arial" w:cs="Arial"/>
        </w:rPr>
        <w:t xml:space="preserve"> </w:t>
      </w:r>
      <w:r w:rsidRPr="00BD00AB">
        <w:rPr>
          <w:rFonts w:ascii="Arial" w:hAnsi="Arial" w:cs="Arial"/>
        </w:rPr>
        <w:t>science</w:t>
      </w:r>
      <w:r w:rsidRPr="00B42D2D">
        <w:rPr>
          <w:rFonts w:ascii="Arial" w:hAnsi="Arial" w:cs="Arial"/>
        </w:rPr>
        <w:t xml:space="preserve"> focus</w:t>
      </w:r>
      <w:r w:rsidR="00762707">
        <w:rPr>
          <w:rFonts w:ascii="Arial" w:hAnsi="Arial" w:cs="Arial"/>
        </w:rPr>
        <w:t>es</w:t>
      </w:r>
      <w:r w:rsidRPr="00B42D2D">
        <w:rPr>
          <w:rFonts w:ascii="Arial" w:hAnsi="Arial" w:cs="Arial"/>
        </w:rPr>
        <w:t xml:space="preserve"> on one’s education through the advancement of academic knowledge, this is most representative of the </w:t>
      </w:r>
      <w:r w:rsidR="00BD00AB" w:rsidRPr="00B42D2D">
        <w:rPr>
          <w:rFonts w:ascii="Arial" w:hAnsi="Arial" w:cs="Arial"/>
        </w:rPr>
        <w:t>fast-track</w:t>
      </w:r>
      <w:r w:rsidRPr="00B42D2D">
        <w:rPr>
          <w:rFonts w:ascii="Arial" w:hAnsi="Arial" w:cs="Arial"/>
        </w:rPr>
        <w:t xml:space="preserve"> detective pathway</w:t>
      </w:r>
      <w:r w:rsidR="002D5D4C">
        <w:rPr>
          <w:rFonts w:ascii="Arial" w:hAnsi="Arial" w:cs="Arial"/>
        </w:rPr>
        <w:t>.</w:t>
      </w:r>
    </w:p>
    <w:p w14:paraId="328488B8" w14:textId="0875770F" w:rsidR="00455DBD" w:rsidRPr="00B42D2D" w:rsidRDefault="00455DBD" w:rsidP="00455DBD">
      <w:pPr>
        <w:rPr>
          <w:rFonts w:ascii="Arial" w:hAnsi="Arial" w:cs="Arial"/>
        </w:rPr>
      </w:pPr>
      <w:r w:rsidRPr="00B42D2D">
        <w:rPr>
          <w:rFonts w:ascii="Arial" w:hAnsi="Arial" w:cs="Arial"/>
        </w:rPr>
        <w:t xml:space="preserve">It is not difficult to understand why advocates of each theory come into conflict when as far back as 1969 academics posited that the police were uneducated manual workers </w:t>
      </w:r>
      <w:sdt>
        <w:sdtPr>
          <w:rPr>
            <w:rFonts w:ascii="Arial" w:hAnsi="Arial" w:cs="Arial"/>
          </w:rPr>
          <w:id w:val="-1373769646"/>
          <w:citation/>
        </w:sdtPr>
        <w:sdtEndPr/>
        <w:sdtContent>
          <w:r w:rsidRPr="00B42D2D">
            <w:rPr>
              <w:rFonts w:ascii="Arial" w:hAnsi="Arial" w:cs="Arial"/>
            </w:rPr>
            <w:fldChar w:fldCharType="begin"/>
          </w:r>
          <w:r w:rsidRPr="00B42D2D">
            <w:rPr>
              <w:rFonts w:ascii="Arial" w:hAnsi="Arial" w:cs="Arial"/>
            </w:rPr>
            <w:instrText xml:space="preserve"> CITATION Mar69 \l 2057 </w:instrText>
          </w:r>
          <w:r w:rsidRPr="00B42D2D">
            <w:rPr>
              <w:rFonts w:ascii="Arial" w:hAnsi="Arial" w:cs="Arial"/>
            </w:rPr>
            <w:fldChar w:fldCharType="separate"/>
          </w:r>
          <w:r w:rsidR="00DA0D50" w:rsidRPr="00DA0D50">
            <w:rPr>
              <w:rFonts w:ascii="Arial" w:hAnsi="Arial" w:cs="Arial"/>
              <w:noProof/>
            </w:rPr>
            <w:t>(Martin &amp; Wilson, 1969)</w:t>
          </w:r>
          <w:r w:rsidRPr="00B42D2D">
            <w:rPr>
              <w:rFonts w:ascii="Arial" w:hAnsi="Arial" w:cs="Arial"/>
            </w:rPr>
            <w:fldChar w:fldCharType="end"/>
          </w:r>
        </w:sdtContent>
      </w:sdt>
      <w:r w:rsidRPr="00B42D2D">
        <w:rPr>
          <w:rFonts w:ascii="Arial" w:hAnsi="Arial" w:cs="Arial"/>
        </w:rPr>
        <w:t xml:space="preserve">. To the contrary, detectives operating at a national agency level were described as more effective as they were </w:t>
      </w:r>
      <w:r w:rsidR="006F3010">
        <w:rPr>
          <w:rFonts w:ascii="Arial" w:hAnsi="Arial" w:cs="Arial"/>
        </w:rPr>
        <w:t xml:space="preserve">academically </w:t>
      </w:r>
      <w:r w:rsidRPr="00B42D2D">
        <w:rPr>
          <w:rFonts w:ascii="Arial" w:hAnsi="Arial" w:cs="Arial"/>
        </w:rPr>
        <w:t xml:space="preserve">educated </w:t>
      </w:r>
      <w:sdt>
        <w:sdtPr>
          <w:rPr>
            <w:rFonts w:ascii="Arial" w:hAnsi="Arial" w:cs="Arial"/>
          </w:rPr>
          <w:id w:val="-168567697"/>
          <w:citation/>
        </w:sdtPr>
        <w:sdtEndPr/>
        <w:sdtContent>
          <w:r w:rsidRPr="00B42D2D">
            <w:rPr>
              <w:rFonts w:ascii="Arial" w:hAnsi="Arial" w:cs="Arial"/>
            </w:rPr>
            <w:fldChar w:fldCharType="begin"/>
          </w:r>
          <w:r w:rsidRPr="00B42D2D">
            <w:rPr>
              <w:rFonts w:ascii="Arial" w:hAnsi="Arial" w:cs="Arial"/>
            </w:rPr>
            <w:instrText xml:space="preserve"> CITATION Rep78 \l 2057 </w:instrText>
          </w:r>
          <w:r w:rsidRPr="00B42D2D">
            <w:rPr>
              <w:rFonts w:ascii="Arial" w:hAnsi="Arial" w:cs="Arial"/>
            </w:rPr>
            <w:fldChar w:fldCharType="separate"/>
          </w:r>
          <w:r w:rsidR="00DA0D50" w:rsidRPr="00DA0D50">
            <w:rPr>
              <w:rFonts w:ascii="Arial" w:hAnsi="Arial" w:cs="Arial"/>
              <w:noProof/>
            </w:rPr>
            <w:t>(Repetto, 1978)</w:t>
          </w:r>
          <w:r w:rsidRPr="00B42D2D">
            <w:rPr>
              <w:rFonts w:ascii="Arial" w:hAnsi="Arial" w:cs="Arial"/>
            </w:rPr>
            <w:fldChar w:fldCharType="end"/>
          </w:r>
        </w:sdtContent>
      </w:sdt>
      <w:r w:rsidRPr="00B42D2D">
        <w:rPr>
          <w:rFonts w:ascii="Arial" w:hAnsi="Arial" w:cs="Arial"/>
        </w:rPr>
        <w:t xml:space="preserve">. </w:t>
      </w:r>
    </w:p>
    <w:p w14:paraId="217DD25D" w14:textId="079BBA4D" w:rsidR="00455DBD" w:rsidRPr="00B42D2D" w:rsidRDefault="00455DBD" w:rsidP="00455DBD">
      <w:pPr>
        <w:rPr>
          <w:rFonts w:ascii="Arial" w:hAnsi="Arial" w:cs="Arial"/>
        </w:rPr>
      </w:pPr>
      <w:r w:rsidRPr="00B42D2D">
        <w:rPr>
          <w:rFonts w:ascii="Arial" w:hAnsi="Arial" w:cs="Arial"/>
        </w:rPr>
        <w:t xml:space="preserve">Tong &amp; Bowling (2006) argued that most detectives felt they would never actually achieve the elevated status of the artist. Whereas those supporting the science theory argue that many more investigators would achieve this status if they were </w:t>
      </w:r>
      <w:r w:rsidR="00BB394F">
        <w:rPr>
          <w:rFonts w:ascii="Arial" w:hAnsi="Arial" w:cs="Arial"/>
        </w:rPr>
        <w:t xml:space="preserve">better </w:t>
      </w:r>
      <w:r w:rsidRPr="00B42D2D">
        <w:rPr>
          <w:rFonts w:ascii="Arial" w:hAnsi="Arial" w:cs="Arial"/>
        </w:rPr>
        <w:t xml:space="preserve">educated. </w:t>
      </w:r>
    </w:p>
    <w:p w14:paraId="0D7A0D48" w14:textId="5D1F06F8" w:rsidR="00244F99" w:rsidRPr="00244F99" w:rsidRDefault="00455DBD" w:rsidP="00244F99">
      <w:pPr>
        <w:rPr>
          <w:rFonts w:ascii="Arial" w:hAnsi="Arial" w:cs="Arial"/>
        </w:rPr>
      </w:pPr>
      <w:r w:rsidRPr="00B42D2D">
        <w:rPr>
          <w:rFonts w:ascii="Arial" w:hAnsi="Arial" w:cs="Arial"/>
        </w:rPr>
        <w:t>Supporters of the science theory argue that it is built on the foundations of knowledge and aid’s the investigators ability to move from suspect centred investigations to be more balanced to where the evidence direct</w:t>
      </w:r>
      <w:r w:rsidR="00A33582">
        <w:rPr>
          <w:rFonts w:ascii="Arial" w:hAnsi="Arial" w:cs="Arial"/>
        </w:rPr>
        <w:t>s</w:t>
      </w:r>
      <w:r w:rsidRPr="00B42D2D">
        <w:rPr>
          <w:rFonts w:ascii="Arial" w:hAnsi="Arial" w:cs="Arial"/>
        </w:rPr>
        <w:t xml:space="preserve"> them </w:t>
      </w:r>
      <w:sdt>
        <w:sdtPr>
          <w:rPr>
            <w:rFonts w:ascii="Arial" w:hAnsi="Arial" w:cs="Arial"/>
          </w:rPr>
          <w:id w:val="-1259444749"/>
          <w:citation/>
        </w:sdtPr>
        <w:sdtEndPr/>
        <w:sdtContent>
          <w:r w:rsidRPr="00B42D2D">
            <w:rPr>
              <w:rFonts w:ascii="Arial" w:hAnsi="Arial" w:cs="Arial"/>
            </w:rPr>
            <w:fldChar w:fldCharType="begin"/>
          </w:r>
          <w:r w:rsidRPr="00B42D2D">
            <w:rPr>
              <w:rFonts w:ascii="Arial" w:hAnsi="Arial" w:cs="Arial"/>
            </w:rPr>
            <w:instrText xml:space="preserve"> CITATION Bay02 \l 2057 </w:instrText>
          </w:r>
          <w:r w:rsidRPr="00B42D2D">
            <w:rPr>
              <w:rFonts w:ascii="Arial" w:hAnsi="Arial" w:cs="Arial"/>
            </w:rPr>
            <w:fldChar w:fldCharType="separate"/>
          </w:r>
          <w:r w:rsidR="00DA0D50" w:rsidRPr="00DA0D50">
            <w:rPr>
              <w:rFonts w:ascii="Arial" w:hAnsi="Arial" w:cs="Arial"/>
              <w:noProof/>
            </w:rPr>
            <w:t>(Bayley, 2002)</w:t>
          </w:r>
          <w:r w:rsidRPr="00B42D2D">
            <w:rPr>
              <w:rFonts w:ascii="Arial" w:hAnsi="Arial" w:cs="Arial"/>
            </w:rPr>
            <w:fldChar w:fldCharType="end"/>
          </w:r>
        </w:sdtContent>
      </w:sdt>
      <w:r w:rsidRPr="00B42D2D">
        <w:rPr>
          <w:rFonts w:ascii="Arial" w:hAnsi="Arial" w:cs="Arial"/>
        </w:rPr>
        <w:t>. Tong &amp; Bowling (2006) argued that this knowledge could indeed be taught</w:t>
      </w:r>
      <w:r w:rsidR="00CE7385">
        <w:rPr>
          <w:rFonts w:ascii="Arial" w:hAnsi="Arial" w:cs="Arial"/>
        </w:rPr>
        <w:t>,</w:t>
      </w:r>
      <w:r w:rsidRPr="00B42D2D">
        <w:rPr>
          <w:rFonts w:ascii="Arial" w:hAnsi="Arial" w:cs="Arial"/>
        </w:rPr>
        <w:t xml:space="preserve"> and therefore used to develop more skilled detectives.</w:t>
      </w:r>
      <w:r w:rsidR="00244F99">
        <w:rPr>
          <w:rFonts w:ascii="Arial" w:hAnsi="Arial" w:cs="Arial"/>
        </w:rPr>
        <w:t xml:space="preserve"> </w:t>
      </w:r>
      <w:r w:rsidR="00244F99" w:rsidRPr="00244F99">
        <w:rPr>
          <w:rFonts w:ascii="Arial" w:hAnsi="Arial" w:cs="Arial"/>
        </w:rPr>
        <w:t xml:space="preserve">Others have argued of the importance in the police recognising that within an organisation searching for professionalism, there must be recognition of the need for an appropriate corpus of professional knowledge, with a focus on the ability to think critically and enhance complex problem-solving approaches </w:t>
      </w:r>
      <w:sdt>
        <w:sdtPr>
          <w:rPr>
            <w:rFonts w:ascii="Arial" w:hAnsi="Arial" w:cs="Arial"/>
          </w:rPr>
          <w:id w:val="321476424"/>
          <w:citation/>
        </w:sdtPr>
        <w:sdtEndPr/>
        <w:sdtContent>
          <w:r w:rsidR="00244F99" w:rsidRPr="00244F99">
            <w:rPr>
              <w:rFonts w:ascii="Arial" w:hAnsi="Arial" w:cs="Arial"/>
            </w:rPr>
            <w:fldChar w:fldCharType="begin"/>
          </w:r>
          <w:r w:rsidR="00DA0D50">
            <w:rPr>
              <w:rFonts w:ascii="Arial" w:hAnsi="Arial" w:cs="Arial"/>
            </w:rPr>
            <w:instrText xml:space="preserve">CITATION Don19 \l 2057 </w:instrText>
          </w:r>
          <w:r w:rsidR="00244F99" w:rsidRPr="00244F99">
            <w:rPr>
              <w:rFonts w:ascii="Arial" w:hAnsi="Arial" w:cs="Arial"/>
            </w:rPr>
            <w:fldChar w:fldCharType="separate"/>
          </w:r>
          <w:r w:rsidR="00DA0D50" w:rsidRPr="00DA0D50">
            <w:rPr>
              <w:rFonts w:ascii="Arial" w:hAnsi="Arial" w:cs="Arial"/>
              <w:noProof/>
            </w:rPr>
            <w:t>(Donelly &amp; West, 2019)</w:t>
          </w:r>
          <w:r w:rsidR="00244F99" w:rsidRPr="00244F99">
            <w:rPr>
              <w:rFonts w:ascii="Arial" w:hAnsi="Arial" w:cs="Arial"/>
            </w:rPr>
            <w:fldChar w:fldCharType="end"/>
          </w:r>
        </w:sdtContent>
      </w:sdt>
      <w:r w:rsidR="00244F99" w:rsidRPr="00244F99">
        <w:rPr>
          <w:rFonts w:ascii="Arial" w:hAnsi="Arial" w:cs="Arial"/>
        </w:rPr>
        <w:t>.</w:t>
      </w:r>
    </w:p>
    <w:p w14:paraId="46AFEAAA" w14:textId="5C73DC84" w:rsidR="00455DBD" w:rsidRPr="00B42D2D" w:rsidRDefault="00455DBD" w:rsidP="00455DBD">
      <w:pPr>
        <w:rPr>
          <w:rFonts w:ascii="Arial" w:hAnsi="Arial" w:cs="Arial"/>
        </w:rPr>
      </w:pPr>
      <w:r w:rsidRPr="00B42D2D">
        <w:rPr>
          <w:rFonts w:ascii="Arial" w:hAnsi="Arial" w:cs="Arial"/>
        </w:rPr>
        <w:lastRenderedPageBreak/>
        <w:t xml:space="preserve">Researchers’ have often failed to consider that the theories could successfully combine. Academia has historically drawn similarities between detectives and health clinicians where science can inform the approach, using both inductive and abductive inferences to diagnose a patient’s ailment. </w:t>
      </w:r>
    </w:p>
    <w:p w14:paraId="65CA64E1" w14:textId="242F378A" w:rsidR="00455DBD" w:rsidRPr="00B42D2D" w:rsidRDefault="00455DBD" w:rsidP="00455DBD">
      <w:pPr>
        <w:rPr>
          <w:rFonts w:ascii="Arial" w:hAnsi="Arial" w:cs="Arial"/>
        </w:rPr>
      </w:pPr>
      <w:r w:rsidRPr="00B42D2D">
        <w:rPr>
          <w:rFonts w:ascii="Arial" w:hAnsi="Arial" w:cs="Arial"/>
        </w:rPr>
        <w:t xml:space="preserve">The deductive inference is informed by science and the abductive the development of hypothesis on what is wrong with their patient. Such an approach assists developing hypothesis from all perspectives, and arguably if used in policing could prevent miscarriages of justice occurring </w:t>
      </w:r>
      <w:sdt>
        <w:sdtPr>
          <w:rPr>
            <w:rFonts w:ascii="Arial" w:hAnsi="Arial" w:cs="Arial"/>
          </w:rPr>
          <w:id w:val="-914465521"/>
          <w:citation/>
        </w:sdtPr>
        <w:sdtEndPr/>
        <w:sdtContent>
          <w:r w:rsidRPr="00B42D2D">
            <w:rPr>
              <w:rFonts w:ascii="Arial" w:hAnsi="Arial" w:cs="Arial"/>
            </w:rPr>
            <w:fldChar w:fldCharType="begin"/>
          </w:r>
          <w:r w:rsidRPr="00B42D2D">
            <w:rPr>
              <w:rFonts w:ascii="Arial" w:hAnsi="Arial" w:cs="Arial"/>
            </w:rPr>
            <w:instrText xml:space="preserve"> CITATION Car09 \l 2057 </w:instrText>
          </w:r>
          <w:r w:rsidRPr="00B42D2D">
            <w:rPr>
              <w:rFonts w:ascii="Arial" w:hAnsi="Arial" w:cs="Arial"/>
            </w:rPr>
            <w:fldChar w:fldCharType="separate"/>
          </w:r>
          <w:r w:rsidR="00DA0D50" w:rsidRPr="00DA0D50">
            <w:rPr>
              <w:rFonts w:ascii="Arial" w:hAnsi="Arial" w:cs="Arial"/>
              <w:noProof/>
            </w:rPr>
            <w:t>(Carson, 2009)</w:t>
          </w:r>
          <w:r w:rsidRPr="00B42D2D">
            <w:rPr>
              <w:rFonts w:ascii="Arial" w:hAnsi="Arial" w:cs="Arial"/>
            </w:rPr>
            <w:fldChar w:fldCharType="end"/>
          </w:r>
        </w:sdtContent>
      </w:sdt>
      <w:r w:rsidRPr="00B42D2D">
        <w:rPr>
          <w:rFonts w:ascii="Arial" w:hAnsi="Arial" w:cs="Arial"/>
        </w:rPr>
        <w:t>. Whilst this argument is credible, Carson fails to consider that clinician’s ability to slow the process down benefits them in testing the hypothesis before forming a decision. Yet policing</w:t>
      </w:r>
      <w:r w:rsidR="00BB394F">
        <w:rPr>
          <w:rFonts w:ascii="Arial" w:hAnsi="Arial" w:cs="Arial"/>
        </w:rPr>
        <w:t>,</w:t>
      </w:r>
      <w:r w:rsidRPr="00B42D2D">
        <w:rPr>
          <w:rFonts w:ascii="Arial" w:hAnsi="Arial" w:cs="Arial"/>
        </w:rPr>
        <w:t xml:space="preserve"> unlike most other professions, results in learning being delivered during actual interventions with the public in often complex and pressured circumstances </w:t>
      </w:r>
      <w:sdt>
        <w:sdtPr>
          <w:rPr>
            <w:rFonts w:ascii="Arial" w:hAnsi="Arial" w:cs="Arial"/>
          </w:rPr>
          <w:id w:val="1490906573"/>
          <w:citation/>
        </w:sdtPr>
        <w:sdtEndPr/>
        <w:sdtContent>
          <w:r w:rsidRPr="00B42D2D">
            <w:rPr>
              <w:rFonts w:ascii="Arial" w:hAnsi="Arial" w:cs="Arial"/>
            </w:rPr>
            <w:fldChar w:fldCharType="begin"/>
          </w:r>
          <w:r w:rsidRPr="00B42D2D">
            <w:rPr>
              <w:rFonts w:ascii="Arial" w:hAnsi="Arial" w:cs="Arial"/>
            </w:rPr>
            <w:instrText xml:space="preserve"> CITATION Kaw21 \l 2057 </w:instrText>
          </w:r>
          <w:r w:rsidRPr="00B42D2D">
            <w:rPr>
              <w:rFonts w:ascii="Arial" w:hAnsi="Arial" w:cs="Arial"/>
            </w:rPr>
            <w:fldChar w:fldCharType="separate"/>
          </w:r>
          <w:r w:rsidR="00DA0D50" w:rsidRPr="00DA0D50">
            <w:rPr>
              <w:rFonts w:ascii="Arial" w:hAnsi="Arial" w:cs="Arial"/>
              <w:noProof/>
            </w:rPr>
            <w:t>(Kawalek, 2021)</w:t>
          </w:r>
          <w:r w:rsidRPr="00B42D2D">
            <w:rPr>
              <w:rFonts w:ascii="Arial" w:hAnsi="Arial" w:cs="Arial"/>
            </w:rPr>
            <w:fldChar w:fldCharType="end"/>
          </w:r>
        </w:sdtContent>
      </w:sdt>
      <w:r w:rsidRPr="00B42D2D">
        <w:rPr>
          <w:rFonts w:ascii="Arial" w:hAnsi="Arial" w:cs="Arial"/>
        </w:rPr>
        <w:t>.</w:t>
      </w:r>
    </w:p>
    <w:p w14:paraId="208D05E0" w14:textId="7E216470" w:rsidR="00455DBD" w:rsidRPr="00B42D2D" w:rsidRDefault="00BB394F" w:rsidP="00455DBD">
      <w:pPr>
        <w:rPr>
          <w:rFonts w:ascii="Arial" w:hAnsi="Arial" w:cs="Arial"/>
        </w:rPr>
      </w:pPr>
      <w:r>
        <w:rPr>
          <w:rFonts w:ascii="Arial" w:hAnsi="Arial" w:cs="Arial"/>
        </w:rPr>
        <w:t>D</w:t>
      </w:r>
      <w:r w:rsidR="00455DBD" w:rsidRPr="00B42D2D">
        <w:rPr>
          <w:rFonts w:ascii="Arial" w:hAnsi="Arial" w:cs="Arial"/>
        </w:rPr>
        <w:t xml:space="preserve">elivering the science theory is not easy when many perceive the epistemological and cultural differences between academia and policing to be opposites </w:t>
      </w:r>
      <w:sdt>
        <w:sdtPr>
          <w:rPr>
            <w:rFonts w:ascii="Arial" w:hAnsi="Arial" w:cs="Arial"/>
          </w:rPr>
          <w:id w:val="-1386491980"/>
          <w:citation/>
        </w:sdtPr>
        <w:sdtEndPr/>
        <w:sdtContent>
          <w:r w:rsidR="00455DBD" w:rsidRPr="00B42D2D">
            <w:rPr>
              <w:rFonts w:ascii="Arial" w:hAnsi="Arial" w:cs="Arial"/>
            </w:rPr>
            <w:fldChar w:fldCharType="begin"/>
          </w:r>
          <w:r w:rsidR="00D27149">
            <w:rPr>
              <w:rFonts w:ascii="Arial" w:hAnsi="Arial" w:cs="Arial"/>
            </w:rPr>
            <w:instrText xml:space="preserve">CITATION Hal12 \l 2057 </w:instrText>
          </w:r>
          <w:r w:rsidR="00455DBD" w:rsidRPr="00B42D2D">
            <w:rPr>
              <w:rFonts w:ascii="Arial" w:hAnsi="Arial" w:cs="Arial"/>
            </w:rPr>
            <w:fldChar w:fldCharType="separate"/>
          </w:r>
          <w:r w:rsidR="00DA0D50" w:rsidRPr="00DA0D50">
            <w:rPr>
              <w:rFonts w:ascii="Arial" w:hAnsi="Arial" w:cs="Arial"/>
              <w:noProof/>
            </w:rPr>
            <w:t>(Hallenberg, 2012)</w:t>
          </w:r>
          <w:r w:rsidR="00455DBD" w:rsidRPr="00B42D2D">
            <w:rPr>
              <w:rFonts w:ascii="Arial" w:hAnsi="Arial" w:cs="Arial"/>
            </w:rPr>
            <w:fldChar w:fldCharType="end"/>
          </w:r>
        </w:sdtContent>
      </w:sdt>
      <w:r w:rsidR="00455DBD" w:rsidRPr="00B42D2D">
        <w:rPr>
          <w:rFonts w:ascii="Arial" w:hAnsi="Arial" w:cs="Arial"/>
        </w:rPr>
        <w:t xml:space="preserve">.  </w:t>
      </w:r>
    </w:p>
    <w:p w14:paraId="5D2718B2" w14:textId="705345B2" w:rsidR="00455DBD" w:rsidRPr="00B42D2D" w:rsidRDefault="00455DBD" w:rsidP="00455DBD">
      <w:pPr>
        <w:rPr>
          <w:rFonts w:ascii="Arial" w:hAnsi="Arial" w:cs="Arial"/>
        </w:rPr>
      </w:pPr>
      <w:r w:rsidRPr="00B42D2D">
        <w:rPr>
          <w:rFonts w:ascii="Arial" w:hAnsi="Arial" w:cs="Arial"/>
        </w:rPr>
        <w:t xml:space="preserve">Challenging those advocating science theory, Fleming &amp; Rhodes (2018) argue that craft sits firmly over science in a policing context, </w:t>
      </w:r>
      <w:r w:rsidR="006F3010">
        <w:rPr>
          <w:rFonts w:ascii="Arial" w:hAnsi="Arial" w:cs="Arial"/>
        </w:rPr>
        <w:t>proposing</w:t>
      </w:r>
      <w:r w:rsidRPr="00B42D2D">
        <w:rPr>
          <w:rFonts w:ascii="Arial" w:hAnsi="Arial" w:cs="Arial"/>
        </w:rPr>
        <w:t xml:space="preserve"> that science requires academic education whereas craft is passed on from other craftsmen in wisdom and operational experience. Alternative critical analysis argues that to be competent in criminal investigation, a hybrid of each theory is necessary, for example the acceptance of science being taught and acknowledgement that the art brings successful outcomes </w:t>
      </w:r>
      <w:sdt>
        <w:sdtPr>
          <w:rPr>
            <w:rFonts w:ascii="Arial" w:hAnsi="Arial" w:cs="Arial"/>
          </w:rPr>
          <w:id w:val="1768340012"/>
          <w:citation/>
        </w:sdtPr>
        <w:sdtEndPr/>
        <w:sdtContent>
          <w:r w:rsidRPr="00B42D2D">
            <w:rPr>
              <w:rFonts w:ascii="Arial" w:hAnsi="Arial" w:cs="Arial"/>
            </w:rPr>
            <w:fldChar w:fldCharType="begin"/>
          </w:r>
          <w:r w:rsidRPr="00B42D2D">
            <w:rPr>
              <w:rFonts w:ascii="Arial" w:hAnsi="Arial" w:cs="Arial"/>
            </w:rPr>
            <w:instrText xml:space="preserve"> CITATION DAr18 \l 2057 </w:instrText>
          </w:r>
          <w:r w:rsidRPr="00B42D2D">
            <w:rPr>
              <w:rFonts w:ascii="Arial" w:hAnsi="Arial" w:cs="Arial"/>
            </w:rPr>
            <w:fldChar w:fldCharType="separate"/>
          </w:r>
          <w:r w:rsidR="00DA0D50" w:rsidRPr="00DA0D50">
            <w:rPr>
              <w:rFonts w:ascii="Arial" w:hAnsi="Arial" w:cs="Arial"/>
              <w:noProof/>
            </w:rPr>
            <w:t>(D'Arcy, 2018)</w:t>
          </w:r>
          <w:r w:rsidRPr="00B42D2D">
            <w:rPr>
              <w:rFonts w:ascii="Arial" w:hAnsi="Arial" w:cs="Arial"/>
            </w:rPr>
            <w:fldChar w:fldCharType="end"/>
          </w:r>
        </w:sdtContent>
      </w:sdt>
      <w:r w:rsidRPr="00B42D2D">
        <w:rPr>
          <w:rFonts w:ascii="Arial" w:hAnsi="Arial" w:cs="Arial"/>
        </w:rPr>
        <w:t xml:space="preserve">. </w:t>
      </w:r>
    </w:p>
    <w:p w14:paraId="3FEB58F4" w14:textId="13CBA0AA" w:rsidR="00455DBD" w:rsidRPr="00307293" w:rsidRDefault="00307293" w:rsidP="00485C38">
      <w:pPr>
        <w:pStyle w:val="Heading2"/>
        <w:rPr>
          <w:rStyle w:val="Strong"/>
        </w:rPr>
      </w:pPr>
      <w:bookmarkStart w:id="13" w:name="_Toc134957290"/>
      <w:r w:rsidRPr="00307293">
        <w:rPr>
          <w:rStyle w:val="Strong"/>
        </w:rPr>
        <w:t xml:space="preserve">2.6 </w:t>
      </w:r>
      <w:r w:rsidR="00455DBD" w:rsidRPr="00307293">
        <w:rPr>
          <w:rStyle w:val="Strong"/>
        </w:rPr>
        <w:t>The Conflict of Art, Craft, and Science</w:t>
      </w:r>
      <w:bookmarkEnd w:id="13"/>
    </w:p>
    <w:p w14:paraId="42C05EE2" w14:textId="4221B930" w:rsidR="00455DBD" w:rsidRPr="00B42D2D" w:rsidRDefault="00455DBD" w:rsidP="00455DBD">
      <w:pPr>
        <w:rPr>
          <w:rFonts w:ascii="Arial" w:hAnsi="Arial" w:cs="Arial"/>
        </w:rPr>
      </w:pPr>
      <w:r w:rsidRPr="00B42D2D">
        <w:rPr>
          <w:rFonts w:ascii="Arial" w:hAnsi="Arial" w:cs="Arial"/>
        </w:rPr>
        <w:t xml:space="preserve">Advocates of the academic approach to police transformation have failed to recognise the necessity to consider craft and how the detective retaining such skill operates at the coal face of society, yet internally detectives dismiss the science determining those pursuing the approach have no cognisance of in field experience </w:t>
      </w:r>
      <w:sdt>
        <w:sdtPr>
          <w:rPr>
            <w:rFonts w:ascii="Arial" w:hAnsi="Arial" w:cs="Arial"/>
          </w:rPr>
          <w:id w:val="1964538514"/>
          <w:citation/>
        </w:sdtPr>
        <w:sdtEndPr/>
        <w:sdtContent>
          <w:r w:rsidRPr="00B42D2D">
            <w:rPr>
              <w:rFonts w:ascii="Arial" w:hAnsi="Arial" w:cs="Arial"/>
            </w:rPr>
            <w:fldChar w:fldCharType="begin"/>
          </w:r>
          <w:r w:rsidRPr="00B42D2D">
            <w:rPr>
              <w:rFonts w:ascii="Arial" w:hAnsi="Arial" w:cs="Arial"/>
            </w:rPr>
            <w:instrText xml:space="preserve"> CITATION Wil181 \l 2057 </w:instrText>
          </w:r>
          <w:r w:rsidRPr="00B42D2D">
            <w:rPr>
              <w:rFonts w:ascii="Arial" w:hAnsi="Arial" w:cs="Arial"/>
            </w:rPr>
            <w:fldChar w:fldCharType="separate"/>
          </w:r>
          <w:r w:rsidR="00DA0D50" w:rsidRPr="00DA0D50">
            <w:rPr>
              <w:rFonts w:ascii="Arial" w:hAnsi="Arial" w:cs="Arial"/>
              <w:noProof/>
            </w:rPr>
            <w:t>(Willis &amp; Mastrofski, 2018)</w:t>
          </w:r>
          <w:r w:rsidRPr="00B42D2D">
            <w:rPr>
              <w:rFonts w:ascii="Arial" w:hAnsi="Arial" w:cs="Arial"/>
            </w:rPr>
            <w:fldChar w:fldCharType="end"/>
          </w:r>
        </w:sdtContent>
      </w:sdt>
      <w:r w:rsidRPr="00B42D2D">
        <w:rPr>
          <w:rFonts w:ascii="Arial" w:hAnsi="Arial" w:cs="Arial"/>
        </w:rPr>
        <w:t xml:space="preserve">. </w:t>
      </w:r>
    </w:p>
    <w:p w14:paraId="6904E090" w14:textId="01DFD72C" w:rsidR="00455DBD" w:rsidRPr="00B42D2D" w:rsidRDefault="00455DBD" w:rsidP="00455DBD">
      <w:pPr>
        <w:rPr>
          <w:rFonts w:ascii="Arial" w:hAnsi="Arial" w:cs="Arial"/>
        </w:rPr>
      </w:pPr>
      <w:r w:rsidRPr="00B42D2D">
        <w:rPr>
          <w:rFonts w:ascii="Arial" w:hAnsi="Arial" w:cs="Arial"/>
        </w:rPr>
        <w:lastRenderedPageBreak/>
        <w:t>In the UK</w:t>
      </w:r>
      <w:r w:rsidR="00CE7385">
        <w:rPr>
          <w:rFonts w:ascii="Arial" w:hAnsi="Arial" w:cs="Arial"/>
        </w:rPr>
        <w:t xml:space="preserve">, </w:t>
      </w:r>
      <w:r w:rsidRPr="00B42D2D">
        <w:rPr>
          <w:rFonts w:ascii="Arial" w:hAnsi="Arial" w:cs="Arial"/>
        </w:rPr>
        <w:t xml:space="preserve">the calls for the professionalisation of policing and a more scientific approach is not new and has been desired since the implementation of the new public management agenda </w:t>
      </w:r>
      <w:sdt>
        <w:sdtPr>
          <w:rPr>
            <w:rFonts w:ascii="Arial" w:hAnsi="Arial" w:cs="Arial"/>
          </w:rPr>
          <w:id w:val="2023894023"/>
          <w:citation/>
        </w:sdtPr>
        <w:sdtEndPr/>
        <w:sdtContent>
          <w:r w:rsidRPr="00B42D2D">
            <w:rPr>
              <w:rFonts w:ascii="Arial" w:hAnsi="Arial" w:cs="Arial"/>
            </w:rPr>
            <w:fldChar w:fldCharType="begin"/>
          </w:r>
          <w:r w:rsidR="00D27149">
            <w:rPr>
              <w:rFonts w:ascii="Arial" w:hAnsi="Arial" w:cs="Arial"/>
            </w:rPr>
            <w:instrText xml:space="preserve">CITATION DeM22 \l 2057 </w:instrText>
          </w:r>
          <w:r w:rsidRPr="00B42D2D">
            <w:rPr>
              <w:rFonts w:ascii="Arial" w:hAnsi="Arial" w:cs="Arial"/>
            </w:rPr>
            <w:fldChar w:fldCharType="separate"/>
          </w:r>
          <w:r w:rsidR="00DA0D50" w:rsidRPr="00DA0D50">
            <w:rPr>
              <w:rFonts w:ascii="Arial" w:hAnsi="Arial" w:cs="Arial"/>
              <w:noProof/>
            </w:rPr>
            <w:t>(De-Maillard &amp; Savage, 2022)</w:t>
          </w:r>
          <w:r w:rsidRPr="00B42D2D">
            <w:rPr>
              <w:rFonts w:ascii="Arial" w:hAnsi="Arial" w:cs="Arial"/>
            </w:rPr>
            <w:fldChar w:fldCharType="end"/>
          </w:r>
        </w:sdtContent>
      </w:sdt>
      <w:r w:rsidRPr="00B42D2D">
        <w:rPr>
          <w:rFonts w:ascii="Arial" w:hAnsi="Arial" w:cs="Arial"/>
        </w:rPr>
        <w:t>. On an international footing, it was long before with studies in the U</w:t>
      </w:r>
      <w:r w:rsidR="006F3010">
        <w:rPr>
          <w:rFonts w:ascii="Arial" w:hAnsi="Arial" w:cs="Arial"/>
        </w:rPr>
        <w:t>SA</w:t>
      </w:r>
      <w:r w:rsidRPr="00B42D2D">
        <w:rPr>
          <w:rFonts w:ascii="Arial" w:hAnsi="Arial" w:cs="Arial"/>
        </w:rPr>
        <w:t xml:space="preserve"> as far back as 1984 establishing that police officers perception of academic study was </w:t>
      </w:r>
      <w:r w:rsidR="006F3010">
        <w:rPr>
          <w:rFonts w:ascii="Arial" w:hAnsi="Arial" w:cs="Arial"/>
        </w:rPr>
        <w:t xml:space="preserve">its </w:t>
      </w:r>
      <w:r w:rsidR="00E750A2">
        <w:rPr>
          <w:rFonts w:ascii="Arial" w:hAnsi="Arial" w:cs="Arial"/>
        </w:rPr>
        <w:t>insignificance</w:t>
      </w:r>
      <w:r w:rsidR="006F3010">
        <w:rPr>
          <w:rFonts w:ascii="Arial" w:hAnsi="Arial" w:cs="Arial"/>
        </w:rPr>
        <w:t xml:space="preserve"> </w:t>
      </w:r>
      <w:r w:rsidRPr="00B42D2D">
        <w:rPr>
          <w:rFonts w:ascii="Arial" w:hAnsi="Arial" w:cs="Arial"/>
        </w:rPr>
        <w:t>in the application of their craft, concluding that classroom trainers had not experienced the streets</w:t>
      </w:r>
      <w:r w:rsidR="006F3010">
        <w:rPr>
          <w:rFonts w:ascii="Arial" w:hAnsi="Arial" w:cs="Arial"/>
        </w:rPr>
        <w:t xml:space="preserve"> and therefore could not train them </w:t>
      </w:r>
      <w:sdt>
        <w:sdtPr>
          <w:rPr>
            <w:rFonts w:ascii="Arial" w:hAnsi="Arial" w:cs="Arial"/>
          </w:rPr>
          <w:id w:val="-831059796"/>
          <w:citation/>
        </w:sdtPr>
        <w:sdtEndPr/>
        <w:sdtContent>
          <w:r w:rsidRPr="00B42D2D">
            <w:rPr>
              <w:rFonts w:ascii="Arial" w:hAnsi="Arial" w:cs="Arial"/>
            </w:rPr>
            <w:fldChar w:fldCharType="begin"/>
          </w:r>
          <w:r w:rsidRPr="00B42D2D">
            <w:rPr>
              <w:rFonts w:ascii="Arial" w:hAnsi="Arial" w:cs="Arial"/>
            </w:rPr>
            <w:instrText xml:space="preserve"> CITATION Bay84 \l 2057 </w:instrText>
          </w:r>
          <w:r w:rsidRPr="00B42D2D">
            <w:rPr>
              <w:rFonts w:ascii="Arial" w:hAnsi="Arial" w:cs="Arial"/>
            </w:rPr>
            <w:fldChar w:fldCharType="separate"/>
          </w:r>
          <w:r w:rsidR="00DA0D50" w:rsidRPr="00DA0D50">
            <w:rPr>
              <w:rFonts w:ascii="Arial" w:hAnsi="Arial" w:cs="Arial"/>
              <w:noProof/>
            </w:rPr>
            <w:t>(Bayley &amp; Bittner, 1984)</w:t>
          </w:r>
          <w:r w:rsidRPr="00B42D2D">
            <w:rPr>
              <w:rFonts w:ascii="Arial" w:hAnsi="Arial" w:cs="Arial"/>
            </w:rPr>
            <w:fldChar w:fldCharType="end"/>
          </w:r>
        </w:sdtContent>
      </w:sdt>
      <w:r w:rsidRPr="00B42D2D">
        <w:rPr>
          <w:rFonts w:ascii="Arial" w:hAnsi="Arial" w:cs="Arial"/>
        </w:rPr>
        <w:t>.</w:t>
      </w:r>
    </w:p>
    <w:p w14:paraId="7B27D3B1" w14:textId="6D049AD0" w:rsidR="00455DBD" w:rsidRPr="00537E5F" w:rsidRDefault="00455DBD" w:rsidP="00455DBD">
      <w:pPr>
        <w:rPr>
          <w:rFonts w:ascii="Arial" w:hAnsi="Arial" w:cs="Arial"/>
        </w:rPr>
      </w:pPr>
      <w:r w:rsidRPr="00B42D2D">
        <w:rPr>
          <w:rFonts w:ascii="Arial" w:hAnsi="Arial" w:cs="Arial"/>
        </w:rPr>
        <w:t xml:space="preserve">In one of the most detailed studies of the conflict between craft and science theories Tong &amp; O’Neill (2019) considered a retrospective study of Kent Constabulary’s Advanced Detective Training Programme in 2001. </w:t>
      </w:r>
      <w:r w:rsidR="00537E5F">
        <w:rPr>
          <w:rFonts w:ascii="Arial" w:hAnsi="Arial" w:cs="Arial"/>
        </w:rPr>
        <w:t xml:space="preserve">Interviewing participants several years later they established that with hindsight many felt the academic input to have been irrelevant to their </w:t>
      </w:r>
      <w:r w:rsidR="00537E5F" w:rsidRPr="00537E5F">
        <w:rPr>
          <w:rFonts w:ascii="Arial" w:hAnsi="Arial" w:cs="Arial"/>
        </w:rPr>
        <w:t>role</w:t>
      </w:r>
      <w:r w:rsidR="00760500">
        <w:rPr>
          <w:rFonts w:ascii="Arial" w:hAnsi="Arial" w:cs="Arial"/>
        </w:rPr>
        <w:t>.</w:t>
      </w:r>
    </w:p>
    <w:p w14:paraId="41F13645" w14:textId="30F1D60E" w:rsidR="00455DBD" w:rsidRDefault="00455DBD" w:rsidP="00455DBD">
      <w:pPr>
        <w:rPr>
          <w:rFonts w:ascii="Arial" w:hAnsi="Arial" w:cs="Arial"/>
        </w:rPr>
      </w:pPr>
      <w:r w:rsidRPr="00B42D2D">
        <w:rPr>
          <w:rFonts w:ascii="Arial" w:hAnsi="Arial" w:cs="Arial"/>
        </w:rPr>
        <w:t xml:space="preserve">Advocates of the science theory have pushed the evidenced based policing agenda to secure academia as the future of police transformation </w:t>
      </w:r>
      <w:sdt>
        <w:sdtPr>
          <w:rPr>
            <w:rFonts w:ascii="Arial" w:hAnsi="Arial" w:cs="Arial"/>
          </w:rPr>
          <w:id w:val="-2058237897"/>
          <w:citation/>
        </w:sdtPr>
        <w:sdtEndPr/>
        <w:sdtContent>
          <w:r w:rsidRPr="00B42D2D">
            <w:rPr>
              <w:rFonts w:ascii="Arial" w:hAnsi="Arial" w:cs="Arial"/>
            </w:rPr>
            <w:fldChar w:fldCharType="begin"/>
          </w:r>
          <w:r w:rsidRPr="00B42D2D">
            <w:rPr>
              <w:rFonts w:ascii="Arial" w:hAnsi="Arial" w:cs="Arial"/>
            </w:rPr>
            <w:instrText xml:space="preserve"> CITATION Woo18 \l 2057 </w:instrText>
          </w:r>
          <w:r w:rsidRPr="00B42D2D">
            <w:rPr>
              <w:rFonts w:ascii="Arial" w:hAnsi="Arial" w:cs="Arial"/>
            </w:rPr>
            <w:fldChar w:fldCharType="separate"/>
          </w:r>
          <w:r w:rsidR="00DA0D50" w:rsidRPr="00DA0D50">
            <w:rPr>
              <w:rFonts w:ascii="Arial" w:hAnsi="Arial" w:cs="Arial"/>
              <w:noProof/>
            </w:rPr>
            <w:t>(Wood, et al., 2018)</w:t>
          </w:r>
          <w:r w:rsidRPr="00B42D2D">
            <w:rPr>
              <w:rFonts w:ascii="Arial" w:hAnsi="Arial" w:cs="Arial"/>
            </w:rPr>
            <w:fldChar w:fldCharType="end"/>
          </w:r>
        </w:sdtContent>
      </w:sdt>
      <w:r w:rsidRPr="00B42D2D">
        <w:rPr>
          <w:rFonts w:ascii="Arial" w:hAnsi="Arial" w:cs="Arial"/>
        </w:rPr>
        <w:t xml:space="preserve">. Despite this changing the perception of some senior leaders in favour of the science approach and undermining in some cases those that historically resisted it, there remains a feeling by academics of being undervalued. Wood et al (2018) recognised the importance of academics needing to understand that in the development of the science, policing is unique in that no one written product could successfully conclude an incident as the context of each experience is different. Critics of the science theory could argue that the unique circumstance to each intervention is where the “craft” adds value over academia. </w:t>
      </w:r>
    </w:p>
    <w:p w14:paraId="5DBBD067" w14:textId="3490572F" w:rsidR="00455DBD" w:rsidRPr="00B42D2D" w:rsidRDefault="00455DBD" w:rsidP="00455DBD">
      <w:pPr>
        <w:rPr>
          <w:rFonts w:ascii="Arial" w:hAnsi="Arial" w:cs="Arial"/>
        </w:rPr>
      </w:pPr>
      <w:r w:rsidRPr="00B42D2D">
        <w:rPr>
          <w:rFonts w:ascii="Arial" w:hAnsi="Arial" w:cs="Arial"/>
        </w:rPr>
        <w:t xml:space="preserve">The art, craft, and science debate would benefit from further research, yet there is an acceptance that not one theory alone will succeed. In her early perception of the implementation of the Police Education Qualification Framework, Stanko (2018) argued that for science to professionalise policing, then the craftsmen training new recruits (who were often ex police officers), needed to embrace the science approach and accept the collaboration, in that science adds value to experience. Whilst the drive for science </w:t>
      </w:r>
      <w:r w:rsidRPr="00B42D2D">
        <w:rPr>
          <w:rFonts w:ascii="Arial" w:hAnsi="Arial" w:cs="Arial"/>
        </w:rPr>
        <w:lastRenderedPageBreak/>
        <w:t>continues and is being embraced by some investigators</w:t>
      </w:r>
      <w:r w:rsidR="009E236B">
        <w:rPr>
          <w:rFonts w:ascii="Arial" w:hAnsi="Arial" w:cs="Arial"/>
        </w:rPr>
        <w:t>,</w:t>
      </w:r>
      <w:r w:rsidRPr="00B42D2D">
        <w:rPr>
          <w:rFonts w:ascii="Arial" w:hAnsi="Arial" w:cs="Arial"/>
        </w:rPr>
        <w:t xml:space="preserve"> the legacy and culture, or indeed art and craft remains dominant in operational policing circles </w:t>
      </w:r>
      <w:sdt>
        <w:sdtPr>
          <w:rPr>
            <w:rFonts w:ascii="Arial" w:hAnsi="Arial" w:cs="Arial"/>
          </w:rPr>
          <w:id w:val="626744820"/>
          <w:citation/>
        </w:sdtPr>
        <w:sdtEndPr/>
        <w:sdtContent>
          <w:r w:rsidRPr="00B42D2D">
            <w:rPr>
              <w:rFonts w:ascii="Arial" w:hAnsi="Arial" w:cs="Arial"/>
            </w:rPr>
            <w:fldChar w:fldCharType="begin"/>
          </w:r>
          <w:r w:rsidR="00072B9F">
            <w:rPr>
              <w:rFonts w:ascii="Arial" w:hAnsi="Arial" w:cs="Arial"/>
            </w:rPr>
            <w:instrText xml:space="preserve">CITATION ONe18 \l 2057 </w:instrText>
          </w:r>
          <w:r w:rsidRPr="00B42D2D">
            <w:rPr>
              <w:rFonts w:ascii="Arial" w:hAnsi="Arial" w:cs="Arial"/>
            </w:rPr>
            <w:fldChar w:fldCharType="separate"/>
          </w:r>
          <w:r w:rsidR="00DA0D50" w:rsidRPr="00DA0D50">
            <w:rPr>
              <w:rFonts w:ascii="Arial" w:hAnsi="Arial" w:cs="Arial"/>
              <w:noProof/>
            </w:rPr>
            <w:t>(O'Neill, 2018)</w:t>
          </w:r>
          <w:r w:rsidRPr="00B42D2D">
            <w:rPr>
              <w:rFonts w:ascii="Arial" w:hAnsi="Arial" w:cs="Arial"/>
            </w:rPr>
            <w:fldChar w:fldCharType="end"/>
          </w:r>
        </w:sdtContent>
      </w:sdt>
      <w:r w:rsidRPr="00B42D2D">
        <w:rPr>
          <w:rFonts w:ascii="Arial" w:hAnsi="Arial" w:cs="Arial"/>
        </w:rPr>
        <w:t xml:space="preserve">. </w:t>
      </w:r>
    </w:p>
    <w:p w14:paraId="0936E95F" w14:textId="5E985B4D" w:rsidR="00455DBD" w:rsidRPr="00307293" w:rsidRDefault="00307293" w:rsidP="00485C38">
      <w:pPr>
        <w:pStyle w:val="Heading2"/>
        <w:rPr>
          <w:rStyle w:val="Strong"/>
        </w:rPr>
      </w:pPr>
      <w:bookmarkStart w:id="14" w:name="_Toc134957291"/>
      <w:r w:rsidRPr="00307293">
        <w:rPr>
          <w:rStyle w:val="Strong"/>
        </w:rPr>
        <w:t xml:space="preserve">2.7 </w:t>
      </w:r>
      <w:r w:rsidR="00455DBD" w:rsidRPr="00307293">
        <w:rPr>
          <w:rStyle w:val="Strong"/>
        </w:rPr>
        <w:t>The Professionalisation of Policing</w:t>
      </w:r>
      <w:bookmarkEnd w:id="14"/>
    </w:p>
    <w:p w14:paraId="1AA38ED9" w14:textId="49C19923" w:rsidR="00455DBD" w:rsidRPr="00B42D2D" w:rsidRDefault="00DB7352" w:rsidP="00455DBD">
      <w:pPr>
        <w:rPr>
          <w:rFonts w:ascii="Arial" w:hAnsi="Arial" w:cs="Arial"/>
        </w:rPr>
      </w:pPr>
      <w:r>
        <w:rPr>
          <w:rFonts w:ascii="Arial" w:hAnsi="Arial" w:cs="Arial"/>
        </w:rPr>
        <w:t>T</w:t>
      </w:r>
      <w:r w:rsidR="00455DBD" w:rsidRPr="00B42D2D">
        <w:rPr>
          <w:rFonts w:ascii="Arial" w:hAnsi="Arial" w:cs="Arial"/>
        </w:rPr>
        <w:t xml:space="preserve">he </w:t>
      </w:r>
      <w:r>
        <w:rPr>
          <w:rFonts w:ascii="Arial" w:hAnsi="Arial" w:cs="Arial"/>
        </w:rPr>
        <w:t xml:space="preserve">advancement </w:t>
      </w:r>
      <w:r w:rsidR="00455DBD" w:rsidRPr="00B42D2D">
        <w:rPr>
          <w:rFonts w:ascii="Arial" w:hAnsi="Arial" w:cs="Arial"/>
        </w:rPr>
        <w:t xml:space="preserve">of new public management principles </w:t>
      </w:r>
      <w:sdt>
        <w:sdtPr>
          <w:rPr>
            <w:rFonts w:ascii="Arial" w:hAnsi="Arial" w:cs="Arial"/>
          </w:rPr>
          <w:id w:val="1634135658"/>
          <w:citation/>
        </w:sdtPr>
        <w:sdtEndPr/>
        <w:sdtContent>
          <w:r w:rsidR="00455DBD" w:rsidRPr="00B42D2D">
            <w:rPr>
              <w:rFonts w:ascii="Arial" w:hAnsi="Arial" w:cs="Arial"/>
            </w:rPr>
            <w:fldChar w:fldCharType="begin"/>
          </w:r>
          <w:r w:rsidR="00455DBD" w:rsidRPr="00B42D2D">
            <w:rPr>
              <w:rFonts w:ascii="Arial" w:hAnsi="Arial" w:cs="Arial"/>
            </w:rPr>
            <w:instrText xml:space="preserve"> CITATION Osb06 \l 2057 </w:instrText>
          </w:r>
          <w:r w:rsidR="00455DBD" w:rsidRPr="00B42D2D">
            <w:rPr>
              <w:rFonts w:ascii="Arial" w:hAnsi="Arial" w:cs="Arial"/>
            </w:rPr>
            <w:fldChar w:fldCharType="separate"/>
          </w:r>
          <w:r w:rsidR="00DA0D50" w:rsidRPr="00DA0D50">
            <w:rPr>
              <w:rFonts w:ascii="Arial" w:hAnsi="Arial" w:cs="Arial"/>
              <w:noProof/>
            </w:rPr>
            <w:t>(Osborne, 2006)</w:t>
          </w:r>
          <w:r w:rsidR="00455DBD" w:rsidRPr="00B42D2D">
            <w:rPr>
              <w:rFonts w:ascii="Arial" w:hAnsi="Arial" w:cs="Arial"/>
            </w:rPr>
            <w:fldChar w:fldCharType="end"/>
          </w:r>
        </w:sdtContent>
      </w:sdt>
      <w:r w:rsidR="00455DBD" w:rsidRPr="00B42D2D">
        <w:rPr>
          <w:rFonts w:ascii="Arial" w:hAnsi="Arial" w:cs="Arial"/>
        </w:rPr>
        <w:t xml:space="preserve"> saw the introduction of the College of Policing who were commissioned to deliver the professionalisation of policing through police science. This resulted in positive collaborations with universities nationally and a professional acceptance that policing was no</w:t>
      </w:r>
      <w:r w:rsidR="007F26D9">
        <w:rPr>
          <w:rFonts w:ascii="Arial" w:hAnsi="Arial" w:cs="Arial"/>
        </w:rPr>
        <w:t>t</w:t>
      </w:r>
      <w:r w:rsidR="00455DBD" w:rsidRPr="00B42D2D">
        <w:rPr>
          <w:rFonts w:ascii="Arial" w:hAnsi="Arial" w:cs="Arial"/>
        </w:rPr>
        <w:t xml:space="preserve"> a craft designed through experience but a </w:t>
      </w:r>
      <w:r w:rsidR="007F26D9">
        <w:rPr>
          <w:rFonts w:ascii="Arial" w:hAnsi="Arial" w:cs="Arial"/>
        </w:rPr>
        <w:t xml:space="preserve">taught </w:t>
      </w:r>
      <w:r w:rsidR="00455DBD" w:rsidRPr="00B42D2D">
        <w:rPr>
          <w:rFonts w:ascii="Arial" w:hAnsi="Arial" w:cs="Arial"/>
        </w:rPr>
        <w:t xml:space="preserve">science </w:t>
      </w:r>
      <w:sdt>
        <w:sdtPr>
          <w:rPr>
            <w:rFonts w:ascii="Arial" w:hAnsi="Arial" w:cs="Arial"/>
          </w:rPr>
          <w:id w:val="-51235301"/>
          <w:citation/>
        </w:sdtPr>
        <w:sdtEndPr/>
        <w:sdtContent>
          <w:r w:rsidR="00455DBD" w:rsidRPr="00B42D2D">
            <w:rPr>
              <w:rFonts w:ascii="Arial" w:hAnsi="Arial" w:cs="Arial"/>
            </w:rPr>
            <w:fldChar w:fldCharType="begin"/>
          </w:r>
          <w:r w:rsidR="00455DBD" w:rsidRPr="00B42D2D">
            <w:rPr>
              <w:rFonts w:ascii="Arial" w:hAnsi="Arial" w:cs="Arial"/>
            </w:rPr>
            <w:instrText xml:space="preserve"> CITATION Ton06 \l 2057 </w:instrText>
          </w:r>
          <w:r w:rsidR="00455DBD" w:rsidRPr="00B42D2D">
            <w:rPr>
              <w:rFonts w:ascii="Arial" w:hAnsi="Arial" w:cs="Arial"/>
            </w:rPr>
            <w:fldChar w:fldCharType="separate"/>
          </w:r>
          <w:r w:rsidR="00DA0D50" w:rsidRPr="00DA0D50">
            <w:rPr>
              <w:rFonts w:ascii="Arial" w:hAnsi="Arial" w:cs="Arial"/>
              <w:noProof/>
            </w:rPr>
            <w:t>(Tong &amp; Bowling, 2006)</w:t>
          </w:r>
          <w:r w:rsidR="00455DBD" w:rsidRPr="00B42D2D">
            <w:rPr>
              <w:rFonts w:ascii="Arial" w:hAnsi="Arial" w:cs="Arial"/>
            </w:rPr>
            <w:fldChar w:fldCharType="end"/>
          </w:r>
        </w:sdtContent>
      </w:sdt>
      <w:r w:rsidR="00455DBD" w:rsidRPr="00B42D2D">
        <w:rPr>
          <w:rFonts w:ascii="Arial" w:hAnsi="Arial" w:cs="Arial"/>
        </w:rPr>
        <w:t xml:space="preserve">. </w:t>
      </w:r>
    </w:p>
    <w:p w14:paraId="4C78657C" w14:textId="09C712EA" w:rsidR="00455DBD" w:rsidRPr="00B42D2D" w:rsidRDefault="00455DBD" w:rsidP="00455DBD">
      <w:pPr>
        <w:rPr>
          <w:rFonts w:ascii="Arial" w:hAnsi="Arial" w:cs="Arial"/>
        </w:rPr>
      </w:pPr>
      <w:r w:rsidRPr="00B42D2D">
        <w:rPr>
          <w:rFonts w:ascii="Arial" w:hAnsi="Arial" w:cs="Arial"/>
        </w:rPr>
        <w:t>The College</w:t>
      </w:r>
      <w:r w:rsidR="009E236B">
        <w:rPr>
          <w:rFonts w:ascii="Arial" w:hAnsi="Arial" w:cs="Arial"/>
        </w:rPr>
        <w:t>’s</w:t>
      </w:r>
      <w:r w:rsidRPr="00B42D2D">
        <w:rPr>
          <w:rFonts w:ascii="Arial" w:hAnsi="Arial" w:cs="Arial"/>
        </w:rPr>
        <w:t xml:space="preserve"> Professionalising Investigations Programme is recognised internationally. On its inception in 2003 the college recorded their vision as:</w:t>
      </w:r>
    </w:p>
    <w:p w14:paraId="41DA1BEA" w14:textId="54C871F3" w:rsidR="00455DBD" w:rsidRPr="00B42D2D" w:rsidRDefault="00455DBD" w:rsidP="00BD00AB">
      <w:pPr>
        <w:ind w:left="720"/>
        <w:rPr>
          <w:rFonts w:ascii="Arial" w:hAnsi="Arial" w:cs="Arial"/>
        </w:rPr>
      </w:pPr>
      <w:r w:rsidRPr="00B42D2D">
        <w:rPr>
          <w:rFonts w:ascii="Arial" w:hAnsi="Arial" w:cs="Arial"/>
          <w:i/>
          <w:iCs/>
        </w:rPr>
        <w:t>“To deliver a professional, ethical and effective investigation capacity for policing in the 21</w:t>
      </w:r>
      <w:r w:rsidRPr="00B42D2D">
        <w:rPr>
          <w:rFonts w:ascii="Arial" w:hAnsi="Arial" w:cs="Arial"/>
          <w:i/>
          <w:iCs/>
          <w:vertAlign w:val="superscript"/>
        </w:rPr>
        <w:t>st</w:t>
      </w:r>
      <w:r w:rsidRPr="00B42D2D">
        <w:rPr>
          <w:rFonts w:ascii="Arial" w:hAnsi="Arial" w:cs="Arial"/>
          <w:i/>
          <w:iCs/>
        </w:rPr>
        <w:t xml:space="preserve"> century by providing robust, national benchmarked standards maintained and overseen by professional policing institute”</w:t>
      </w:r>
      <w:r w:rsidRPr="00B42D2D">
        <w:rPr>
          <w:rFonts w:ascii="Arial" w:hAnsi="Arial" w:cs="Arial"/>
        </w:rPr>
        <w:t xml:space="preserve"> (The College of Policing, 2018 pp</w:t>
      </w:r>
      <w:r w:rsidR="00CE7385">
        <w:rPr>
          <w:rFonts w:ascii="Arial" w:hAnsi="Arial" w:cs="Arial"/>
        </w:rPr>
        <w:t xml:space="preserve">. </w:t>
      </w:r>
      <w:r w:rsidRPr="00B42D2D">
        <w:rPr>
          <w:rFonts w:ascii="Arial" w:hAnsi="Arial" w:cs="Arial"/>
        </w:rPr>
        <w:t>5)</w:t>
      </w:r>
      <w:r w:rsidR="00BD00AB">
        <w:rPr>
          <w:rFonts w:ascii="Arial" w:hAnsi="Arial" w:cs="Arial"/>
        </w:rPr>
        <w:t>.</w:t>
      </w:r>
    </w:p>
    <w:p w14:paraId="676DBFFD" w14:textId="4F60824D" w:rsidR="00455DBD" w:rsidRPr="00B42D2D" w:rsidRDefault="00455DBD" w:rsidP="00455DBD">
      <w:pPr>
        <w:rPr>
          <w:rFonts w:ascii="Arial" w:hAnsi="Arial" w:cs="Arial"/>
        </w:rPr>
      </w:pPr>
      <w:r w:rsidRPr="00B42D2D">
        <w:rPr>
          <w:rFonts w:ascii="Arial" w:hAnsi="Arial" w:cs="Arial"/>
        </w:rPr>
        <w:t>The success of the programme resulted in further funding in 2013 but with a caveat that the programme embraced more contemporary issues</w:t>
      </w:r>
      <w:r w:rsidR="005B2655">
        <w:rPr>
          <w:rFonts w:ascii="Arial" w:hAnsi="Arial" w:cs="Arial"/>
        </w:rPr>
        <w:t xml:space="preserve"> </w:t>
      </w:r>
      <w:sdt>
        <w:sdtPr>
          <w:rPr>
            <w:rFonts w:ascii="Arial" w:hAnsi="Arial" w:cs="Arial"/>
          </w:rPr>
          <w:id w:val="-1884166081"/>
          <w:citation/>
        </w:sdtPr>
        <w:sdtEndPr/>
        <w:sdtContent>
          <w:r w:rsidRPr="00B42D2D">
            <w:rPr>
              <w:rFonts w:ascii="Arial" w:hAnsi="Arial" w:cs="Arial"/>
            </w:rPr>
            <w:fldChar w:fldCharType="begin"/>
          </w:r>
          <w:r w:rsidRPr="00B42D2D">
            <w:rPr>
              <w:rFonts w:ascii="Arial" w:hAnsi="Arial" w:cs="Arial"/>
            </w:rPr>
            <w:instrText xml:space="preserve"> CITATION The18 \l 2057 </w:instrText>
          </w:r>
          <w:r w:rsidRPr="00B42D2D">
            <w:rPr>
              <w:rFonts w:ascii="Arial" w:hAnsi="Arial" w:cs="Arial"/>
            </w:rPr>
            <w:fldChar w:fldCharType="separate"/>
          </w:r>
          <w:r w:rsidR="00DA0D50" w:rsidRPr="00DA0D50">
            <w:rPr>
              <w:rFonts w:ascii="Arial" w:hAnsi="Arial" w:cs="Arial"/>
              <w:noProof/>
            </w:rPr>
            <w:t>(The College of Policing , 2018)</w:t>
          </w:r>
          <w:r w:rsidRPr="00B42D2D">
            <w:rPr>
              <w:rFonts w:ascii="Arial" w:hAnsi="Arial" w:cs="Arial"/>
            </w:rPr>
            <w:fldChar w:fldCharType="end"/>
          </w:r>
        </w:sdtContent>
      </w:sdt>
      <w:r w:rsidRPr="00B42D2D">
        <w:rPr>
          <w:rFonts w:ascii="Arial" w:hAnsi="Arial" w:cs="Arial"/>
        </w:rPr>
        <w:t xml:space="preserve">. </w:t>
      </w:r>
      <w:r w:rsidR="005B2655">
        <w:rPr>
          <w:rFonts w:ascii="Arial" w:hAnsi="Arial" w:cs="Arial"/>
        </w:rPr>
        <w:t xml:space="preserve">Whilst based on examinations, </w:t>
      </w:r>
      <w:r w:rsidR="009E63DF">
        <w:rPr>
          <w:rFonts w:ascii="Arial" w:hAnsi="Arial" w:cs="Arial"/>
        </w:rPr>
        <w:t>classroom-based</w:t>
      </w:r>
      <w:r w:rsidR="005B2655">
        <w:rPr>
          <w:rFonts w:ascii="Arial" w:hAnsi="Arial" w:cs="Arial"/>
        </w:rPr>
        <w:t xml:space="preserve"> learning, and portfolio submission</w:t>
      </w:r>
      <w:r w:rsidR="00CE7385">
        <w:rPr>
          <w:rFonts w:ascii="Arial" w:hAnsi="Arial" w:cs="Arial"/>
        </w:rPr>
        <w:t>,</w:t>
      </w:r>
      <w:r w:rsidR="005B2655">
        <w:rPr>
          <w:rFonts w:ascii="Arial" w:hAnsi="Arial" w:cs="Arial"/>
        </w:rPr>
        <w:t xml:space="preserve"> c</w:t>
      </w:r>
      <w:r w:rsidRPr="00B42D2D">
        <w:rPr>
          <w:rFonts w:ascii="Arial" w:hAnsi="Arial" w:cs="Arial"/>
        </w:rPr>
        <w:t xml:space="preserve">ritics may argue that the College steered away from the art, craft, and science theory debate, </w:t>
      </w:r>
      <w:r w:rsidR="007F26D9">
        <w:rPr>
          <w:rFonts w:ascii="Arial" w:hAnsi="Arial" w:cs="Arial"/>
        </w:rPr>
        <w:t>continuing to offer</w:t>
      </w:r>
      <w:r w:rsidRPr="00B42D2D">
        <w:rPr>
          <w:rFonts w:ascii="Arial" w:hAnsi="Arial" w:cs="Arial"/>
        </w:rPr>
        <w:t xml:space="preserve"> a hybrid of science taught and experiential learning recognition. </w:t>
      </w:r>
    </w:p>
    <w:p w14:paraId="45A59849" w14:textId="19CDFE42" w:rsidR="00455DBD" w:rsidRPr="00B42D2D" w:rsidRDefault="00455DBD" w:rsidP="00455DBD">
      <w:pPr>
        <w:rPr>
          <w:rFonts w:ascii="Arial" w:hAnsi="Arial" w:cs="Arial"/>
        </w:rPr>
      </w:pPr>
      <w:r w:rsidRPr="00B42D2D">
        <w:rPr>
          <w:rFonts w:ascii="Arial" w:hAnsi="Arial" w:cs="Arial"/>
        </w:rPr>
        <w:t xml:space="preserve">The college’s most recent piece of work on investigations was commissioned in 2021 with a view to assisting investigators mindset during the course of an investigation, in an intention to remain specifically in the science theory space it involved empirical research and the completion of rapid evidence assessments </w:t>
      </w:r>
      <w:sdt>
        <w:sdtPr>
          <w:rPr>
            <w:rFonts w:ascii="Arial" w:hAnsi="Arial" w:cs="Arial"/>
          </w:rPr>
          <w:id w:val="978036846"/>
          <w:citation/>
        </w:sdtPr>
        <w:sdtEndPr/>
        <w:sdtContent>
          <w:r w:rsidRPr="00B42D2D">
            <w:rPr>
              <w:rFonts w:ascii="Arial" w:hAnsi="Arial" w:cs="Arial"/>
            </w:rPr>
            <w:fldChar w:fldCharType="begin"/>
          </w:r>
          <w:r w:rsidRPr="00B42D2D">
            <w:rPr>
              <w:rFonts w:ascii="Arial" w:hAnsi="Arial" w:cs="Arial"/>
            </w:rPr>
            <w:instrText xml:space="preserve"> CITATION The212 \l 2057 </w:instrText>
          </w:r>
          <w:r w:rsidRPr="00B42D2D">
            <w:rPr>
              <w:rFonts w:ascii="Arial" w:hAnsi="Arial" w:cs="Arial"/>
            </w:rPr>
            <w:fldChar w:fldCharType="separate"/>
          </w:r>
          <w:r w:rsidR="00DA0D50" w:rsidRPr="00DA0D50">
            <w:rPr>
              <w:rFonts w:ascii="Arial" w:hAnsi="Arial" w:cs="Arial"/>
              <w:noProof/>
            </w:rPr>
            <w:t>(The College of Policing , 2021)</w:t>
          </w:r>
          <w:r w:rsidRPr="00B42D2D">
            <w:rPr>
              <w:rFonts w:ascii="Arial" w:hAnsi="Arial" w:cs="Arial"/>
            </w:rPr>
            <w:fldChar w:fldCharType="end"/>
          </w:r>
        </w:sdtContent>
      </w:sdt>
      <w:r w:rsidRPr="00B42D2D">
        <w:rPr>
          <w:rFonts w:ascii="Arial" w:hAnsi="Arial" w:cs="Arial"/>
        </w:rPr>
        <w:t>.</w:t>
      </w:r>
      <w:r w:rsidR="007F26D9">
        <w:rPr>
          <w:rFonts w:ascii="Arial" w:hAnsi="Arial" w:cs="Arial"/>
        </w:rPr>
        <w:t xml:space="preserve"> </w:t>
      </w:r>
      <w:r w:rsidRPr="00B42D2D">
        <w:rPr>
          <w:rFonts w:ascii="Arial" w:hAnsi="Arial" w:cs="Arial"/>
        </w:rPr>
        <w:t xml:space="preserve">The resulting guidelines helpfully provided focus on the skills of the investigator highlighting communication skills, decision making, commitment and dedication, tenacity, attention to detail, and teamwork as fundamental and consistently evidenced skills </w:t>
      </w:r>
      <w:sdt>
        <w:sdtPr>
          <w:rPr>
            <w:rFonts w:ascii="Arial" w:hAnsi="Arial" w:cs="Arial"/>
          </w:rPr>
          <w:id w:val="-940450053"/>
          <w:citation/>
        </w:sdtPr>
        <w:sdtEndPr/>
        <w:sdtContent>
          <w:r w:rsidRPr="00B42D2D">
            <w:rPr>
              <w:rFonts w:ascii="Arial" w:hAnsi="Arial" w:cs="Arial"/>
            </w:rPr>
            <w:fldChar w:fldCharType="begin"/>
          </w:r>
          <w:r w:rsidRPr="00B42D2D">
            <w:rPr>
              <w:rFonts w:ascii="Arial" w:hAnsi="Arial" w:cs="Arial"/>
            </w:rPr>
            <w:instrText xml:space="preserve"> CITATION McL22 \l 2057 </w:instrText>
          </w:r>
          <w:r w:rsidRPr="00B42D2D">
            <w:rPr>
              <w:rFonts w:ascii="Arial" w:hAnsi="Arial" w:cs="Arial"/>
            </w:rPr>
            <w:fldChar w:fldCharType="separate"/>
          </w:r>
          <w:r w:rsidR="00DA0D50" w:rsidRPr="00DA0D50">
            <w:rPr>
              <w:rFonts w:ascii="Arial" w:hAnsi="Arial" w:cs="Arial"/>
              <w:noProof/>
            </w:rPr>
            <w:t>(McLean, et al., 2022)</w:t>
          </w:r>
          <w:r w:rsidRPr="00B42D2D">
            <w:rPr>
              <w:rFonts w:ascii="Arial" w:hAnsi="Arial" w:cs="Arial"/>
            </w:rPr>
            <w:fldChar w:fldCharType="end"/>
          </w:r>
        </w:sdtContent>
      </w:sdt>
      <w:r w:rsidRPr="00B42D2D">
        <w:rPr>
          <w:rFonts w:ascii="Arial" w:hAnsi="Arial" w:cs="Arial"/>
        </w:rPr>
        <w:t>.</w:t>
      </w:r>
    </w:p>
    <w:p w14:paraId="3BF23745" w14:textId="5C8BEAE0" w:rsidR="00455DBD" w:rsidRPr="00307293" w:rsidRDefault="00307293" w:rsidP="00485C38">
      <w:pPr>
        <w:pStyle w:val="Heading2"/>
        <w:rPr>
          <w:rStyle w:val="Strong"/>
        </w:rPr>
      </w:pPr>
      <w:bookmarkStart w:id="15" w:name="_Toc134957292"/>
      <w:r w:rsidRPr="00307293">
        <w:rPr>
          <w:rStyle w:val="Strong"/>
        </w:rPr>
        <w:lastRenderedPageBreak/>
        <w:t xml:space="preserve">2.8 </w:t>
      </w:r>
      <w:r w:rsidR="00455DBD" w:rsidRPr="00307293">
        <w:rPr>
          <w:rStyle w:val="Strong"/>
        </w:rPr>
        <w:t xml:space="preserve">Characteristics of </w:t>
      </w:r>
      <w:r w:rsidR="00A307FC">
        <w:rPr>
          <w:rStyle w:val="Strong"/>
        </w:rPr>
        <w:t>Decision Making</w:t>
      </w:r>
      <w:bookmarkEnd w:id="15"/>
    </w:p>
    <w:p w14:paraId="563F1B0C" w14:textId="67E91385" w:rsidR="00455DBD" w:rsidRPr="00B42D2D" w:rsidRDefault="00DB7645" w:rsidP="00455DBD">
      <w:pPr>
        <w:rPr>
          <w:rFonts w:ascii="Arial" w:hAnsi="Arial" w:cs="Arial"/>
        </w:rPr>
      </w:pPr>
      <w:r>
        <w:rPr>
          <w:rFonts w:ascii="Arial" w:hAnsi="Arial" w:cs="Arial"/>
        </w:rPr>
        <w:t xml:space="preserve">Research </w:t>
      </w:r>
      <w:r w:rsidR="00455DBD" w:rsidRPr="00B42D2D">
        <w:rPr>
          <w:rFonts w:ascii="Arial" w:hAnsi="Arial" w:cs="Arial"/>
        </w:rPr>
        <w:t xml:space="preserve">has historically focussed on the characteristic of </w:t>
      </w:r>
      <w:r>
        <w:rPr>
          <w:rFonts w:ascii="Arial" w:hAnsi="Arial" w:cs="Arial"/>
        </w:rPr>
        <w:t xml:space="preserve">detective </w:t>
      </w:r>
      <w:r w:rsidR="00455DBD" w:rsidRPr="004F5A55">
        <w:rPr>
          <w:rFonts w:ascii="Arial" w:hAnsi="Arial" w:cs="Arial"/>
        </w:rPr>
        <w:t xml:space="preserve">decision making, </w:t>
      </w:r>
      <w:r w:rsidR="00455DBD" w:rsidRPr="00B42D2D">
        <w:rPr>
          <w:rFonts w:ascii="Arial" w:hAnsi="Arial" w:cs="Arial"/>
        </w:rPr>
        <w:t xml:space="preserve">not surprisingly given the association to </w:t>
      </w:r>
      <w:r w:rsidR="009E236B">
        <w:rPr>
          <w:rFonts w:ascii="Arial" w:hAnsi="Arial" w:cs="Arial"/>
        </w:rPr>
        <w:t xml:space="preserve">criminology </w:t>
      </w:r>
      <w:r w:rsidR="00455DBD" w:rsidRPr="00B42D2D">
        <w:rPr>
          <w:rFonts w:ascii="Arial" w:hAnsi="Arial" w:cs="Arial"/>
        </w:rPr>
        <w:t xml:space="preserve">studies, </w:t>
      </w:r>
      <w:r w:rsidR="009E236B">
        <w:rPr>
          <w:rFonts w:ascii="Arial" w:hAnsi="Arial" w:cs="Arial"/>
        </w:rPr>
        <w:t xml:space="preserve">a </w:t>
      </w:r>
      <w:r w:rsidR="00455DBD" w:rsidRPr="00B42D2D">
        <w:rPr>
          <w:rFonts w:ascii="Arial" w:hAnsi="Arial" w:cs="Arial"/>
        </w:rPr>
        <w:t>topic w</w:t>
      </w:r>
      <w:r w:rsidR="009E236B">
        <w:rPr>
          <w:rFonts w:ascii="Arial" w:hAnsi="Arial" w:cs="Arial"/>
        </w:rPr>
        <w:t>ith</w:t>
      </w:r>
      <w:r w:rsidR="00455DBD" w:rsidRPr="00B42D2D">
        <w:rPr>
          <w:rFonts w:ascii="Arial" w:hAnsi="Arial" w:cs="Arial"/>
        </w:rPr>
        <w:t xml:space="preserve"> much more empirical foundation. Yet even with the focus in this area others</w:t>
      </w:r>
      <w:r w:rsidR="004F5A55">
        <w:rPr>
          <w:rFonts w:ascii="Arial" w:hAnsi="Arial" w:cs="Arial"/>
        </w:rPr>
        <w:t xml:space="preserve"> </w:t>
      </w:r>
      <w:r w:rsidR="00455DBD" w:rsidRPr="00B42D2D">
        <w:rPr>
          <w:rFonts w:ascii="Arial" w:hAnsi="Arial" w:cs="Arial"/>
        </w:rPr>
        <w:t xml:space="preserve">argue it has been neglected </w:t>
      </w:r>
      <w:sdt>
        <w:sdtPr>
          <w:rPr>
            <w:rFonts w:ascii="Arial" w:hAnsi="Arial" w:cs="Arial"/>
          </w:rPr>
          <w:id w:val="-2093076931"/>
          <w:citation/>
        </w:sdtPr>
        <w:sdtEndPr/>
        <w:sdtContent>
          <w:r w:rsidR="00455DBD" w:rsidRPr="00B42D2D">
            <w:rPr>
              <w:rFonts w:ascii="Arial" w:hAnsi="Arial" w:cs="Arial"/>
            </w:rPr>
            <w:fldChar w:fldCharType="begin"/>
          </w:r>
          <w:r w:rsidR="00E30EDC">
            <w:rPr>
              <w:rFonts w:ascii="Arial" w:hAnsi="Arial" w:cs="Arial"/>
            </w:rPr>
            <w:instrText xml:space="preserve">CITATION Roy191 \l 2057 </w:instrText>
          </w:r>
          <w:r w:rsidR="00455DBD" w:rsidRPr="00B42D2D">
            <w:rPr>
              <w:rFonts w:ascii="Arial" w:hAnsi="Arial" w:cs="Arial"/>
            </w:rPr>
            <w:fldChar w:fldCharType="separate"/>
          </w:r>
          <w:r w:rsidR="00DA0D50" w:rsidRPr="00DA0D50">
            <w:rPr>
              <w:rFonts w:ascii="Arial" w:hAnsi="Arial" w:cs="Arial"/>
              <w:noProof/>
            </w:rPr>
            <w:t>(Roycroft, 2019)</w:t>
          </w:r>
          <w:r w:rsidR="00455DBD" w:rsidRPr="00B42D2D">
            <w:rPr>
              <w:rFonts w:ascii="Arial" w:hAnsi="Arial" w:cs="Arial"/>
            </w:rPr>
            <w:fldChar w:fldCharType="end"/>
          </w:r>
        </w:sdtContent>
      </w:sdt>
      <w:r w:rsidR="00455DBD" w:rsidRPr="00B42D2D">
        <w:rPr>
          <w:rFonts w:ascii="Arial" w:hAnsi="Arial" w:cs="Arial"/>
        </w:rPr>
        <w:t xml:space="preserve">. </w:t>
      </w:r>
      <w:proofErr w:type="spellStart"/>
      <w:r w:rsidR="00455DBD" w:rsidRPr="00B42D2D">
        <w:rPr>
          <w:rFonts w:ascii="Arial" w:hAnsi="Arial" w:cs="Arial"/>
        </w:rPr>
        <w:t>Spanoudaki</w:t>
      </w:r>
      <w:proofErr w:type="spellEnd"/>
      <w:r w:rsidR="00455DBD" w:rsidRPr="00B42D2D">
        <w:rPr>
          <w:rFonts w:ascii="Arial" w:hAnsi="Arial" w:cs="Arial"/>
        </w:rPr>
        <w:t xml:space="preserve"> et al (2018) concluded that decision making is one of the most important aspects of a detective’s skill set,</w:t>
      </w:r>
      <w:r w:rsidR="00455DBD" w:rsidRPr="00B42D2D">
        <w:rPr>
          <w:rFonts w:ascii="Arial" w:hAnsi="Arial" w:cs="Arial"/>
          <w:color w:val="FF0000"/>
        </w:rPr>
        <w:t xml:space="preserve"> </w:t>
      </w:r>
      <w:r w:rsidR="00455DBD" w:rsidRPr="00B42D2D">
        <w:rPr>
          <w:rFonts w:ascii="Arial" w:hAnsi="Arial" w:cs="Arial"/>
        </w:rPr>
        <w:t xml:space="preserve">often resulting in immense public scrutiny. This perspective also supported by practitioners themselves in </w:t>
      </w:r>
      <w:r w:rsidR="009E236B">
        <w:rPr>
          <w:rFonts w:ascii="Arial" w:hAnsi="Arial" w:cs="Arial"/>
        </w:rPr>
        <w:t xml:space="preserve">a </w:t>
      </w:r>
      <w:r w:rsidR="00455DBD" w:rsidRPr="00B42D2D">
        <w:rPr>
          <w:rFonts w:ascii="Arial" w:hAnsi="Arial" w:cs="Arial"/>
        </w:rPr>
        <w:t xml:space="preserve">survey of South African detectives </w:t>
      </w:r>
      <w:sdt>
        <w:sdtPr>
          <w:rPr>
            <w:rFonts w:ascii="Arial" w:hAnsi="Arial" w:cs="Arial"/>
          </w:rPr>
          <w:id w:val="-2138015977"/>
          <w:citation/>
        </w:sdtPr>
        <w:sdtEndPr/>
        <w:sdtContent>
          <w:r w:rsidR="00455DBD" w:rsidRPr="00B42D2D">
            <w:rPr>
              <w:rFonts w:ascii="Arial" w:hAnsi="Arial" w:cs="Arial"/>
            </w:rPr>
            <w:fldChar w:fldCharType="begin"/>
          </w:r>
          <w:r w:rsidR="00455DBD" w:rsidRPr="00B42D2D">
            <w:rPr>
              <w:rFonts w:ascii="Arial" w:hAnsi="Arial" w:cs="Arial"/>
            </w:rPr>
            <w:instrText xml:space="preserve"> CITATION Mof22 \l 2057 </w:instrText>
          </w:r>
          <w:r w:rsidR="00455DBD" w:rsidRPr="00B42D2D">
            <w:rPr>
              <w:rFonts w:ascii="Arial" w:hAnsi="Arial" w:cs="Arial"/>
            </w:rPr>
            <w:fldChar w:fldCharType="separate"/>
          </w:r>
          <w:r w:rsidR="00DA0D50" w:rsidRPr="00DA0D50">
            <w:rPr>
              <w:rFonts w:ascii="Arial" w:hAnsi="Arial" w:cs="Arial"/>
              <w:noProof/>
            </w:rPr>
            <w:t>(Mofokeng, 2022)</w:t>
          </w:r>
          <w:r w:rsidR="00455DBD" w:rsidRPr="00B42D2D">
            <w:rPr>
              <w:rFonts w:ascii="Arial" w:hAnsi="Arial" w:cs="Arial"/>
            </w:rPr>
            <w:fldChar w:fldCharType="end"/>
          </w:r>
        </w:sdtContent>
      </w:sdt>
      <w:r w:rsidR="00455DBD" w:rsidRPr="00B42D2D">
        <w:rPr>
          <w:rFonts w:ascii="Arial" w:hAnsi="Arial" w:cs="Arial"/>
        </w:rPr>
        <w:t xml:space="preserve">. </w:t>
      </w:r>
    </w:p>
    <w:p w14:paraId="4DFD720D" w14:textId="420A65CD" w:rsidR="00455DBD" w:rsidRPr="00B42D2D" w:rsidRDefault="00455DBD" w:rsidP="00455DBD">
      <w:pPr>
        <w:rPr>
          <w:rFonts w:ascii="Arial" w:hAnsi="Arial" w:cs="Arial"/>
        </w:rPr>
      </w:pPr>
      <w:r w:rsidRPr="00B42D2D">
        <w:rPr>
          <w:rFonts w:ascii="Arial" w:hAnsi="Arial" w:cs="Arial"/>
        </w:rPr>
        <w:t xml:space="preserve">Detectives often make decisions in a collapsing timeframe on volumes of information </w:t>
      </w:r>
      <w:sdt>
        <w:sdtPr>
          <w:rPr>
            <w:rFonts w:ascii="Arial" w:hAnsi="Arial" w:cs="Arial"/>
          </w:rPr>
          <w:id w:val="932783949"/>
          <w:citation/>
        </w:sdtPr>
        <w:sdtEndPr/>
        <w:sdtContent>
          <w:r w:rsidRPr="00B42D2D">
            <w:rPr>
              <w:rFonts w:ascii="Arial" w:hAnsi="Arial" w:cs="Arial"/>
            </w:rPr>
            <w:fldChar w:fldCharType="begin"/>
          </w:r>
          <w:r w:rsidRPr="00B42D2D">
            <w:rPr>
              <w:rFonts w:ascii="Arial" w:hAnsi="Arial" w:cs="Arial"/>
            </w:rPr>
            <w:instrText xml:space="preserve"> CITATION Spa18 \l 2057 </w:instrText>
          </w:r>
          <w:r w:rsidRPr="00B42D2D">
            <w:rPr>
              <w:rFonts w:ascii="Arial" w:hAnsi="Arial" w:cs="Arial"/>
            </w:rPr>
            <w:fldChar w:fldCharType="separate"/>
          </w:r>
          <w:r w:rsidR="00DA0D50" w:rsidRPr="00DA0D50">
            <w:rPr>
              <w:rFonts w:ascii="Arial" w:hAnsi="Arial" w:cs="Arial"/>
              <w:noProof/>
            </w:rPr>
            <w:t>(Spanoudaki, et al., 2018)</w:t>
          </w:r>
          <w:r w:rsidRPr="00B42D2D">
            <w:rPr>
              <w:rFonts w:ascii="Arial" w:hAnsi="Arial" w:cs="Arial"/>
            </w:rPr>
            <w:fldChar w:fldCharType="end"/>
          </w:r>
        </w:sdtContent>
      </w:sdt>
      <w:r w:rsidRPr="00B42D2D">
        <w:rPr>
          <w:rFonts w:ascii="Arial" w:hAnsi="Arial" w:cs="Arial"/>
        </w:rPr>
        <w:t xml:space="preserve">, much of which may be factually inaccurate or misleading </w:t>
      </w:r>
      <w:sdt>
        <w:sdtPr>
          <w:rPr>
            <w:rFonts w:ascii="Arial" w:hAnsi="Arial" w:cs="Arial"/>
          </w:rPr>
          <w:id w:val="1974096025"/>
          <w:citation/>
        </w:sdtPr>
        <w:sdtEndPr/>
        <w:sdtContent>
          <w:r w:rsidRPr="00B42D2D">
            <w:rPr>
              <w:rFonts w:ascii="Arial" w:hAnsi="Arial" w:cs="Arial"/>
            </w:rPr>
            <w:fldChar w:fldCharType="begin"/>
          </w:r>
          <w:r w:rsidRPr="00B42D2D">
            <w:rPr>
              <w:rFonts w:ascii="Arial" w:hAnsi="Arial" w:cs="Arial"/>
            </w:rPr>
            <w:instrText xml:space="preserve"> CITATION Nic041 \l 2057 </w:instrText>
          </w:r>
          <w:r w:rsidRPr="00B42D2D">
            <w:rPr>
              <w:rFonts w:ascii="Arial" w:hAnsi="Arial" w:cs="Arial"/>
            </w:rPr>
            <w:fldChar w:fldCharType="separate"/>
          </w:r>
          <w:r w:rsidR="00DA0D50" w:rsidRPr="00DA0D50">
            <w:rPr>
              <w:rFonts w:ascii="Arial" w:hAnsi="Arial" w:cs="Arial"/>
              <w:noProof/>
            </w:rPr>
            <w:t>(Nicol, et al., 2004)</w:t>
          </w:r>
          <w:r w:rsidRPr="00B42D2D">
            <w:rPr>
              <w:rFonts w:ascii="Arial" w:hAnsi="Arial" w:cs="Arial"/>
            </w:rPr>
            <w:fldChar w:fldCharType="end"/>
          </w:r>
        </w:sdtContent>
      </w:sdt>
      <w:r w:rsidRPr="00B42D2D">
        <w:rPr>
          <w:rFonts w:ascii="Arial" w:hAnsi="Arial" w:cs="Arial"/>
        </w:rPr>
        <w:t xml:space="preserve"> making the task more challenging. </w:t>
      </w:r>
    </w:p>
    <w:p w14:paraId="0F0D3CA2" w14:textId="71B6136E" w:rsidR="00455DBD" w:rsidRPr="00B42D2D" w:rsidRDefault="00455DBD" w:rsidP="00455DBD">
      <w:pPr>
        <w:rPr>
          <w:rFonts w:ascii="Arial" w:hAnsi="Arial" w:cs="Arial"/>
        </w:rPr>
      </w:pPr>
      <w:r w:rsidRPr="00B42D2D">
        <w:rPr>
          <w:rFonts w:ascii="Arial" w:hAnsi="Arial" w:cs="Arial"/>
        </w:rPr>
        <w:t xml:space="preserve">Yet the development of decision making in policing research has also been hindered by the myth surrounding detective craft. Decisions should not be based on science alone because as policing becomes more complex, such an approach could lead to significant mistakes </w:t>
      </w:r>
      <w:sdt>
        <w:sdtPr>
          <w:rPr>
            <w:rFonts w:ascii="Arial" w:hAnsi="Arial" w:cs="Arial"/>
          </w:rPr>
          <w:id w:val="2080010377"/>
          <w:citation/>
        </w:sdtPr>
        <w:sdtEndPr/>
        <w:sdtContent>
          <w:r w:rsidRPr="00B42D2D">
            <w:rPr>
              <w:rFonts w:ascii="Arial" w:hAnsi="Arial" w:cs="Arial"/>
            </w:rPr>
            <w:fldChar w:fldCharType="begin"/>
          </w:r>
          <w:r w:rsidRPr="00B42D2D">
            <w:rPr>
              <w:rFonts w:ascii="Arial" w:hAnsi="Arial" w:cs="Arial"/>
            </w:rPr>
            <w:instrText xml:space="preserve"> CITATION Aly13 \l 2057 </w:instrText>
          </w:r>
          <w:r w:rsidRPr="00B42D2D">
            <w:rPr>
              <w:rFonts w:ascii="Arial" w:hAnsi="Arial" w:cs="Arial"/>
            </w:rPr>
            <w:fldChar w:fldCharType="separate"/>
          </w:r>
          <w:r w:rsidR="00DA0D50" w:rsidRPr="00DA0D50">
            <w:rPr>
              <w:rFonts w:ascii="Arial" w:hAnsi="Arial" w:cs="Arial"/>
              <w:noProof/>
            </w:rPr>
            <w:t>(Alys, et al., 2013)</w:t>
          </w:r>
          <w:r w:rsidRPr="00B42D2D">
            <w:rPr>
              <w:rFonts w:ascii="Arial" w:hAnsi="Arial" w:cs="Arial"/>
            </w:rPr>
            <w:fldChar w:fldCharType="end"/>
          </w:r>
        </w:sdtContent>
      </w:sdt>
      <w:r w:rsidRPr="00B42D2D">
        <w:rPr>
          <w:rFonts w:ascii="Arial" w:hAnsi="Arial" w:cs="Arial"/>
        </w:rPr>
        <w:t xml:space="preserve">. The contemporary police officer needs to be able to make effective decisions under immense pressure, being cognisant of a variety of legal, moral and procedural demands which are impacted on by the expectations of the community and the availability of resources to adequately complete a desired task </w:t>
      </w:r>
      <w:sdt>
        <w:sdtPr>
          <w:rPr>
            <w:rFonts w:ascii="Arial" w:hAnsi="Arial" w:cs="Arial"/>
          </w:rPr>
          <w:id w:val="1861931603"/>
          <w:citation/>
        </w:sdtPr>
        <w:sdtEndPr/>
        <w:sdtContent>
          <w:r w:rsidRPr="00B42D2D">
            <w:rPr>
              <w:rFonts w:ascii="Arial" w:hAnsi="Arial" w:cs="Arial"/>
            </w:rPr>
            <w:fldChar w:fldCharType="begin"/>
          </w:r>
          <w:r w:rsidR="00E30EDC">
            <w:rPr>
              <w:rFonts w:ascii="Arial" w:hAnsi="Arial" w:cs="Arial"/>
            </w:rPr>
            <w:instrText xml:space="preserve">CITATION Roy191 \l 2057 </w:instrText>
          </w:r>
          <w:r w:rsidRPr="00B42D2D">
            <w:rPr>
              <w:rFonts w:ascii="Arial" w:hAnsi="Arial" w:cs="Arial"/>
            </w:rPr>
            <w:fldChar w:fldCharType="separate"/>
          </w:r>
          <w:r w:rsidR="00DA0D50" w:rsidRPr="00DA0D50">
            <w:rPr>
              <w:rFonts w:ascii="Arial" w:hAnsi="Arial" w:cs="Arial"/>
              <w:noProof/>
            </w:rPr>
            <w:t>(Roycroft, 2019)</w:t>
          </w:r>
          <w:r w:rsidRPr="00B42D2D">
            <w:rPr>
              <w:rFonts w:ascii="Arial" w:hAnsi="Arial" w:cs="Arial"/>
            </w:rPr>
            <w:fldChar w:fldCharType="end"/>
          </w:r>
        </w:sdtContent>
      </w:sdt>
      <w:r w:rsidRPr="00B42D2D">
        <w:rPr>
          <w:rFonts w:ascii="Arial" w:hAnsi="Arial" w:cs="Arial"/>
        </w:rPr>
        <w:t xml:space="preserve">. </w:t>
      </w:r>
    </w:p>
    <w:p w14:paraId="52343514" w14:textId="5E423C6B" w:rsidR="00455DBD" w:rsidRDefault="00455DBD" w:rsidP="00455DBD">
      <w:pPr>
        <w:rPr>
          <w:rFonts w:ascii="Arial" w:hAnsi="Arial" w:cs="Arial"/>
        </w:rPr>
      </w:pPr>
      <w:r w:rsidRPr="00B42D2D">
        <w:rPr>
          <w:rFonts w:ascii="Arial" w:hAnsi="Arial" w:cs="Arial"/>
        </w:rPr>
        <w:t xml:space="preserve">Whilst research on decision making is seen by some to be one element that could be informed by science and taught in a classroom </w:t>
      </w:r>
      <w:sdt>
        <w:sdtPr>
          <w:rPr>
            <w:rFonts w:ascii="Arial" w:hAnsi="Arial" w:cs="Arial"/>
          </w:rPr>
          <w:id w:val="-1276256965"/>
          <w:citation/>
        </w:sdtPr>
        <w:sdtEndPr/>
        <w:sdtContent>
          <w:r w:rsidRPr="00B42D2D">
            <w:rPr>
              <w:rFonts w:ascii="Arial" w:hAnsi="Arial" w:cs="Arial"/>
            </w:rPr>
            <w:fldChar w:fldCharType="begin"/>
          </w:r>
          <w:r w:rsidR="00072B9F">
            <w:rPr>
              <w:rFonts w:ascii="Arial" w:hAnsi="Arial" w:cs="Arial"/>
            </w:rPr>
            <w:instrText xml:space="preserve">CITATION ONe18 \l 2057 </w:instrText>
          </w:r>
          <w:r w:rsidRPr="00B42D2D">
            <w:rPr>
              <w:rFonts w:ascii="Arial" w:hAnsi="Arial" w:cs="Arial"/>
            </w:rPr>
            <w:fldChar w:fldCharType="separate"/>
          </w:r>
          <w:r w:rsidR="00DA0D50" w:rsidRPr="00DA0D50">
            <w:rPr>
              <w:rFonts w:ascii="Arial" w:hAnsi="Arial" w:cs="Arial"/>
              <w:noProof/>
            </w:rPr>
            <w:t>(O'Neill, 2018)</w:t>
          </w:r>
          <w:r w:rsidRPr="00B42D2D">
            <w:rPr>
              <w:rFonts w:ascii="Arial" w:hAnsi="Arial" w:cs="Arial"/>
            </w:rPr>
            <w:fldChar w:fldCharType="end"/>
          </w:r>
        </w:sdtContent>
      </w:sdt>
      <w:r w:rsidR="001C7FA0">
        <w:rPr>
          <w:rFonts w:ascii="Arial" w:hAnsi="Arial" w:cs="Arial"/>
        </w:rPr>
        <w:t>,</w:t>
      </w:r>
      <w:r w:rsidRPr="00B42D2D">
        <w:rPr>
          <w:rFonts w:ascii="Arial" w:hAnsi="Arial" w:cs="Arial"/>
        </w:rPr>
        <w:t xml:space="preserve"> </w:t>
      </w:r>
      <w:r w:rsidR="00240F1E" w:rsidRPr="00240F1E">
        <w:rPr>
          <w:rFonts w:ascii="Arial" w:hAnsi="Arial" w:cs="Arial"/>
        </w:rPr>
        <w:t xml:space="preserve">Rowe et al (2016) argued that police practitioners’ exposure to experiences whilst in field form a cognitive repository from which to better inform future decisions. A view also supported by </w:t>
      </w:r>
      <w:r w:rsidRPr="00B42D2D">
        <w:rPr>
          <w:rFonts w:ascii="Arial" w:hAnsi="Arial" w:cs="Arial"/>
        </w:rPr>
        <w:t xml:space="preserve">Fleming &amp; Rhodes (2018) </w:t>
      </w:r>
      <w:r w:rsidR="00240F1E">
        <w:rPr>
          <w:rFonts w:ascii="Arial" w:hAnsi="Arial" w:cs="Arial"/>
        </w:rPr>
        <w:t>who</w:t>
      </w:r>
      <w:r w:rsidRPr="00B42D2D">
        <w:rPr>
          <w:rFonts w:ascii="Arial" w:hAnsi="Arial" w:cs="Arial"/>
        </w:rPr>
        <w:t xml:space="preserve"> </w:t>
      </w:r>
      <w:r w:rsidR="00240F1E">
        <w:rPr>
          <w:rFonts w:ascii="Arial" w:hAnsi="Arial" w:cs="Arial"/>
        </w:rPr>
        <w:t xml:space="preserve">also </w:t>
      </w:r>
      <w:r w:rsidRPr="00B42D2D">
        <w:rPr>
          <w:rFonts w:ascii="Arial" w:hAnsi="Arial" w:cs="Arial"/>
        </w:rPr>
        <w:t>highlight</w:t>
      </w:r>
      <w:r w:rsidR="00240F1E">
        <w:rPr>
          <w:rFonts w:ascii="Arial" w:hAnsi="Arial" w:cs="Arial"/>
        </w:rPr>
        <w:t>ed</w:t>
      </w:r>
      <w:r w:rsidRPr="00B42D2D">
        <w:rPr>
          <w:rFonts w:ascii="Arial" w:hAnsi="Arial" w:cs="Arial"/>
        </w:rPr>
        <w:t xml:space="preserve"> the importance of experience in informing effective decisions.</w:t>
      </w:r>
    </w:p>
    <w:p w14:paraId="37E52CD6" w14:textId="1A683C33" w:rsidR="00455DBD" w:rsidRPr="004F5A55" w:rsidRDefault="00455DBD" w:rsidP="00455DBD">
      <w:pPr>
        <w:rPr>
          <w:rFonts w:ascii="Arial" w:hAnsi="Arial" w:cs="Arial"/>
          <w:color w:val="FF0000"/>
        </w:rPr>
      </w:pPr>
      <w:r w:rsidRPr="00B42D2D">
        <w:rPr>
          <w:rFonts w:ascii="Arial" w:hAnsi="Arial" w:cs="Arial"/>
        </w:rPr>
        <w:t xml:space="preserve">The body charged with the professionalisation of policing and the education of investigators specifically, has also drawn decision making to the forefront of importance. In 2011 the </w:t>
      </w:r>
      <w:r w:rsidRPr="00B42D2D">
        <w:rPr>
          <w:rFonts w:ascii="Arial" w:hAnsi="Arial" w:cs="Arial"/>
        </w:rPr>
        <w:lastRenderedPageBreak/>
        <w:t xml:space="preserve">Association of Chief Police Officers launched the National Decision-Making Model to aid officers and staff to make effective decisions in challenging circumstances </w:t>
      </w:r>
      <w:sdt>
        <w:sdtPr>
          <w:rPr>
            <w:rFonts w:ascii="Arial" w:hAnsi="Arial" w:cs="Arial"/>
          </w:rPr>
          <w:id w:val="492458727"/>
          <w:citation/>
        </w:sdtPr>
        <w:sdtEndPr/>
        <w:sdtContent>
          <w:r w:rsidRPr="00B42D2D">
            <w:rPr>
              <w:rFonts w:ascii="Arial" w:hAnsi="Arial" w:cs="Arial"/>
            </w:rPr>
            <w:fldChar w:fldCharType="begin"/>
          </w:r>
          <w:r w:rsidRPr="00B42D2D">
            <w:rPr>
              <w:rFonts w:ascii="Arial" w:hAnsi="Arial" w:cs="Arial"/>
            </w:rPr>
            <w:instrText xml:space="preserve"> CITATION Lan11 \l 2057 </w:instrText>
          </w:r>
          <w:r w:rsidRPr="00B42D2D">
            <w:rPr>
              <w:rFonts w:ascii="Arial" w:hAnsi="Arial" w:cs="Arial"/>
            </w:rPr>
            <w:fldChar w:fldCharType="separate"/>
          </w:r>
          <w:r w:rsidR="00DA0D50" w:rsidRPr="00DA0D50">
            <w:rPr>
              <w:rFonts w:ascii="Arial" w:hAnsi="Arial" w:cs="Arial"/>
              <w:noProof/>
            </w:rPr>
            <w:t>(Lander, 2011)</w:t>
          </w:r>
          <w:r w:rsidRPr="00B42D2D">
            <w:rPr>
              <w:rFonts w:ascii="Arial" w:hAnsi="Arial" w:cs="Arial"/>
            </w:rPr>
            <w:fldChar w:fldCharType="end"/>
          </w:r>
        </w:sdtContent>
      </w:sdt>
      <w:r w:rsidRPr="00B42D2D">
        <w:rPr>
          <w:rFonts w:ascii="Arial" w:hAnsi="Arial" w:cs="Arial"/>
        </w:rPr>
        <w:t xml:space="preserve">. </w:t>
      </w:r>
    </w:p>
    <w:p w14:paraId="41D4ADDC" w14:textId="0D97478A" w:rsidR="00455DBD" w:rsidRPr="00E41B49" w:rsidRDefault="00307293" w:rsidP="00485C38">
      <w:pPr>
        <w:pStyle w:val="Heading2"/>
        <w:rPr>
          <w:rStyle w:val="Strong"/>
        </w:rPr>
      </w:pPr>
      <w:bookmarkStart w:id="16" w:name="_Toc134957293"/>
      <w:r w:rsidRPr="00E41B49">
        <w:rPr>
          <w:rStyle w:val="Strong"/>
        </w:rPr>
        <w:t>2.</w:t>
      </w:r>
      <w:r w:rsidR="00A307FC" w:rsidRPr="00E41B49">
        <w:rPr>
          <w:rStyle w:val="Strong"/>
        </w:rPr>
        <w:t>9</w:t>
      </w:r>
      <w:r w:rsidRPr="00E41B49">
        <w:rPr>
          <w:rStyle w:val="Strong"/>
        </w:rPr>
        <w:t xml:space="preserve"> </w:t>
      </w:r>
      <w:r w:rsidR="00455DBD" w:rsidRPr="00E41B49">
        <w:rPr>
          <w:rStyle w:val="Strong"/>
        </w:rPr>
        <w:t>Characteristics of Communication, Motivation, Thoroughness</w:t>
      </w:r>
      <w:bookmarkEnd w:id="16"/>
      <w:r w:rsidR="00455DBD" w:rsidRPr="00E41B49">
        <w:rPr>
          <w:rStyle w:val="Strong"/>
        </w:rPr>
        <w:t xml:space="preserve"> </w:t>
      </w:r>
    </w:p>
    <w:p w14:paraId="171EB4A7" w14:textId="1593BD4B" w:rsidR="00455DBD" w:rsidRPr="00B42D2D" w:rsidRDefault="00455DBD" w:rsidP="00455DBD">
      <w:pPr>
        <w:rPr>
          <w:rFonts w:ascii="Arial" w:hAnsi="Arial" w:cs="Arial"/>
        </w:rPr>
      </w:pPr>
      <w:r w:rsidRPr="00B42D2D">
        <w:rPr>
          <w:rFonts w:ascii="Arial" w:hAnsi="Arial" w:cs="Arial"/>
        </w:rPr>
        <w:t xml:space="preserve">The study of </w:t>
      </w:r>
      <w:proofErr w:type="spellStart"/>
      <w:r w:rsidRPr="00B42D2D">
        <w:rPr>
          <w:rFonts w:ascii="Arial" w:hAnsi="Arial" w:cs="Arial"/>
        </w:rPr>
        <w:t>Westera</w:t>
      </w:r>
      <w:proofErr w:type="spellEnd"/>
      <w:r w:rsidRPr="00B42D2D">
        <w:rPr>
          <w:rFonts w:ascii="Arial" w:hAnsi="Arial" w:cs="Arial"/>
        </w:rPr>
        <w:t xml:space="preserve"> et al (2014) looked at detective characteristics during their research of five police forces in New Zealand and Australia, using three proven qualitative job analysis methods. The study identified that communication was the most important attribute, particularly when engaging those directly perpetrating or on the receiving end of crime. Other high scoring characteristics included motivation, thoroughness, decision making, and experience</w:t>
      </w:r>
      <w:r w:rsidR="00CE7385">
        <w:rPr>
          <w:rFonts w:ascii="Arial" w:hAnsi="Arial" w:cs="Arial"/>
        </w:rPr>
        <w:t>. S</w:t>
      </w:r>
      <w:r w:rsidRPr="00B42D2D">
        <w:rPr>
          <w:rFonts w:ascii="Arial" w:hAnsi="Arial" w:cs="Arial"/>
        </w:rPr>
        <w:t xml:space="preserve">upporting the craft </w:t>
      </w:r>
      <w:r w:rsidR="00CE7385" w:rsidRPr="00B42D2D">
        <w:rPr>
          <w:rFonts w:ascii="Arial" w:hAnsi="Arial" w:cs="Arial"/>
        </w:rPr>
        <w:t>theory,</w:t>
      </w:r>
      <w:r w:rsidRPr="00B42D2D">
        <w:rPr>
          <w:rFonts w:ascii="Arial" w:hAnsi="Arial" w:cs="Arial"/>
        </w:rPr>
        <w:t xml:space="preserve"> the latter being recorded as a requisite for effective performance. Whilst one of the most significant pieces of research in this space historically, the study would have benefitted from a higher participant ratio of qualified detectives and therefore provided stronger empirical results.  </w:t>
      </w:r>
    </w:p>
    <w:p w14:paraId="10053B72" w14:textId="77777777" w:rsidR="00455DBD" w:rsidRPr="00B42D2D" w:rsidRDefault="00455DBD" w:rsidP="00455DBD">
      <w:pPr>
        <w:rPr>
          <w:rFonts w:ascii="Arial" w:hAnsi="Arial" w:cs="Arial"/>
        </w:rPr>
      </w:pPr>
      <w:r w:rsidRPr="00B42D2D">
        <w:rPr>
          <w:rFonts w:ascii="Arial" w:hAnsi="Arial" w:cs="Arial"/>
        </w:rPr>
        <w:t xml:space="preserve">Darcy (2018) supported the findings of </w:t>
      </w:r>
      <w:proofErr w:type="spellStart"/>
      <w:r w:rsidRPr="00B42D2D">
        <w:rPr>
          <w:rFonts w:ascii="Arial" w:hAnsi="Arial" w:cs="Arial"/>
        </w:rPr>
        <w:t>Westera</w:t>
      </w:r>
      <w:proofErr w:type="spellEnd"/>
      <w:r w:rsidRPr="00B42D2D">
        <w:rPr>
          <w:rFonts w:ascii="Arial" w:hAnsi="Arial" w:cs="Arial"/>
        </w:rPr>
        <w:t xml:space="preserve"> et al (2014) within his study resulting in the development of the “eight universal keys to a criminal investigation”, he too recorded communication as an important detective characteristic. </w:t>
      </w:r>
    </w:p>
    <w:p w14:paraId="33C6308C" w14:textId="3FEE05C6" w:rsidR="00455DBD" w:rsidRPr="00B42D2D" w:rsidRDefault="00455DBD" w:rsidP="00455DBD">
      <w:pPr>
        <w:rPr>
          <w:rFonts w:ascii="Arial" w:hAnsi="Arial" w:cs="Arial"/>
        </w:rPr>
      </w:pPr>
      <w:r w:rsidRPr="00B42D2D">
        <w:rPr>
          <w:rFonts w:ascii="Arial" w:hAnsi="Arial" w:cs="Arial"/>
        </w:rPr>
        <w:t xml:space="preserve">Communication is apparent in almost all studies and is a fundamental element of victim and witness engagement, with detectives needing to elicit case relevant details when interviewing </w:t>
      </w:r>
      <w:sdt>
        <w:sdtPr>
          <w:rPr>
            <w:rFonts w:ascii="Arial" w:hAnsi="Arial" w:cs="Arial"/>
          </w:rPr>
          <w:id w:val="1449354903"/>
          <w:citation/>
        </w:sdtPr>
        <w:sdtEndPr/>
        <w:sdtContent>
          <w:r w:rsidRPr="00B42D2D">
            <w:rPr>
              <w:rFonts w:ascii="Arial" w:hAnsi="Arial" w:cs="Arial"/>
            </w:rPr>
            <w:fldChar w:fldCharType="begin"/>
          </w:r>
          <w:r w:rsidRPr="00B42D2D">
            <w:rPr>
              <w:rFonts w:ascii="Arial" w:hAnsi="Arial" w:cs="Arial"/>
            </w:rPr>
            <w:instrText xml:space="preserve"> CITATION Mou21 \l 2057 </w:instrText>
          </w:r>
          <w:r w:rsidRPr="00B42D2D">
            <w:rPr>
              <w:rFonts w:ascii="Arial" w:hAnsi="Arial" w:cs="Arial"/>
            </w:rPr>
            <w:fldChar w:fldCharType="separate"/>
          </w:r>
          <w:r w:rsidR="00DA0D50" w:rsidRPr="00DA0D50">
            <w:rPr>
              <w:rFonts w:ascii="Arial" w:hAnsi="Arial" w:cs="Arial"/>
              <w:noProof/>
            </w:rPr>
            <w:t>(Mount &amp; Mazerolle, 2021)</w:t>
          </w:r>
          <w:r w:rsidRPr="00B42D2D">
            <w:rPr>
              <w:rFonts w:ascii="Arial" w:hAnsi="Arial" w:cs="Arial"/>
            </w:rPr>
            <w:fldChar w:fldCharType="end"/>
          </w:r>
        </w:sdtContent>
      </w:sdt>
      <w:r w:rsidRPr="00B42D2D">
        <w:rPr>
          <w:rFonts w:ascii="Arial" w:hAnsi="Arial" w:cs="Arial"/>
        </w:rPr>
        <w:t xml:space="preserve"> and be capable of building interview rapport, enhancing the likelihood of two-way dialogue </w:t>
      </w:r>
      <w:sdt>
        <w:sdtPr>
          <w:rPr>
            <w:rFonts w:ascii="Arial" w:hAnsi="Arial" w:cs="Arial"/>
          </w:rPr>
          <w:id w:val="-1674244491"/>
          <w:citation/>
        </w:sdtPr>
        <w:sdtEndPr/>
        <w:sdtContent>
          <w:r w:rsidRPr="00B42D2D">
            <w:rPr>
              <w:rFonts w:ascii="Arial" w:hAnsi="Arial" w:cs="Arial"/>
            </w:rPr>
            <w:fldChar w:fldCharType="begin"/>
          </w:r>
          <w:r w:rsidRPr="00B42D2D">
            <w:rPr>
              <w:rFonts w:ascii="Arial" w:hAnsi="Arial" w:cs="Arial"/>
            </w:rPr>
            <w:instrText xml:space="preserve"> CITATION Bri21 \l 2057 </w:instrText>
          </w:r>
          <w:r w:rsidRPr="00B42D2D">
            <w:rPr>
              <w:rFonts w:ascii="Arial" w:hAnsi="Arial" w:cs="Arial"/>
            </w:rPr>
            <w:fldChar w:fldCharType="separate"/>
          </w:r>
          <w:r w:rsidR="00DA0D50" w:rsidRPr="00DA0D50">
            <w:rPr>
              <w:rFonts w:ascii="Arial" w:hAnsi="Arial" w:cs="Arial"/>
              <w:noProof/>
            </w:rPr>
            <w:t>(Brimbal, et al., 2021)</w:t>
          </w:r>
          <w:r w:rsidRPr="00B42D2D">
            <w:rPr>
              <w:rFonts w:ascii="Arial" w:hAnsi="Arial" w:cs="Arial"/>
            </w:rPr>
            <w:fldChar w:fldCharType="end"/>
          </w:r>
        </w:sdtContent>
      </w:sdt>
      <w:r w:rsidRPr="00B42D2D">
        <w:rPr>
          <w:rFonts w:ascii="Arial" w:hAnsi="Arial" w:cs="Arial"/>
        </w:rPr>
        <w:t>.</w:t>
      </w:r>
    </w:p>
    <w:p w14:paraId="5541442C" w14:textId="77777777" w:rsidR="00455DBD" w:rsidRPr="00B42D2D" w:rsidRDefault="00455DBD" w:rsidP="00455DBD">
      <w:pPr>
        <w:rPr>
          <w:rFonts w:ascii="Arial" w:hAnsi="Arial" w:cs="Arial"/>
        </w:rPr>
      </w:pPr>
      <w:r w:rsidRPr="00B42D2D">
        <w:rPr>
          <w:rFonts w:ascii="Arial" w:hAnsi="Arial" w:cs="Arial"/>
        </w:rPr>
        <w:t xml:space="preserve">Like </w:t>
      </w:r>
      <w:proofErr w:type="spellStart"/>
      <w:r w:rsidRPr="00B42D2D">
        <w:rPr>
          <w:rFonts w:ascii="Arial" w:hAnsi="Arial" w:cs="Arial"/>
        </w:rPr>
        <w:t>Westera</w:t>
      </w:r>
      <w:proofErr w:type="spellEnd"/>
      <w:r w:rsidRPr="00B42D2D">
        <w:rPr>
          <w:rFonts w:ascii="Arial" w:hAnsi="Arial" w:cs="Arial"/>
        </w:rPr>
        <w:t xml:space="preserve"> et al (2014), D’Arcy (2018) claimed that to be successful in investigations one needs to be proactive, emphasising the importance of motivation as a key characteristic. </w:t>
      </w:r>
    </w:p>
    <w:p w14:paraId="43E1399B" w14:textId="6C0F2392" w:rsidR="00455DBD" w:rsidRPr="00B42D2D" w:rsidRDefault="00455DBD" w:rsidP="00455DBD">
      <w:pPr>
        <w:rPr>
          <w:rFonts w:ascii="Arial" w:hAnsi="Arial" w:cs="Arial"/>
        </w:rPr>
      </w:pPr>
      <w:r w:rsidRPr="00B42D2D">
        <w:rPr>
          <w:rFonts w:ascii="Arial" w:hAnsi="Arial" w:cs="Arial"/>
        </w:rPr>
        <w:t xml:space="preserve">According to </w:t>
      </w:r>
      <w:proofErr w:type="spellStart"/>
      <w:r w:rsidRPr="00B42D2D">
        <w:rPr>
          <w:rFonts w:ascii="Arial" w:hAnsi="Arial" w:cs="Arial"/>
        </w:rPr>
        <w:t>Roycroft</w:t>
      </w:r>
      <w:proofErr w:type="spellEnd"/>
      <w:r w:rsidRPr="00B42D2D">
        <w:rPr>
          <w:rFonts w:ascii="Arial" w:hAnsi="Arial" w:cs="Arial"/>
        </w:rPr>
        <w:t xml:space="preserve"> (2019) detectives require an ability to grip investigations, provide focus, be able to draw on expert advice and to be able to call on their own experience to form alternative hypothesis.</w:t>
      </w:r>
    </w:p>
    <w:p w14:paraId="326BBF2F" w14:textId="35C28B89" w:rsidR="00455DBD" w:rsidRPr="00B42D2D" w:rsidRDefault="00455DBD" w:rsidP="00455DBD">
      <w:pPr>
        <w:rPr>
          <w:rFonts w:ascii="Arial" w:hAnsi="Arial" w:cs="Arial"/>
        </w:rPr>
      </w:pPr>
      <w:r w:rsidRPr="00B42D2D">
        <w:rPr>
          <w:rFonts w:ascii="Arial" w:hAnsi="Arial" w:cs="Arial"/>
        </w:rPr>
        <w:lastRenderedPageBreak/>
        <w:t xml:space="preserve">In the most contemporary study of its time, three key and important skills were identified as being required from a detective, effective communication, decision making, and being meticulous in approach </w:t>
      </w:r>
      <w:sdt>
        <w:sdtPr>
          <w:rPr>
            <w:rFonts w:ascii="Arial" w:hAnsi="Arial" w:cs="Arial"/>
          </w:rPr>
          <w:id w:val="-2102319527"/>
          <w:citation/>
        </w:sdtPr>
        <w:sdtEndPr/>
        <w:sdtContent>
          <w:r w:rsidRPr="00B42D2D">
            <w:rPr>
              <w:rFonts w:ascii="Arial" w:hAnsi="Arial" w:cs="Arial"/>
            </w:rPr>
            <w:fldChar w:fldCharType="begin"/>
          </w:r>
          <w:r w:rsidRPr="00B42D2D">
            <w:rPr>
              <w:rFonts w:ascii="Arial" w:hAnsi="Arial" w:cs="Arial"/>
            </w:rPr>
            <w:instrText xml:space="preserve"> CITATION McL22 \l 2057 </w:instrText>
          </w:r>
          <w:r w:rsidRPr="00B42D2D">
            <w:rPr>
              <w:rFonts w:ascii="Arial" w:hAnsi="Arial" w:cs="Arial"/>
            </w:rPr>
            <w:fldChar w:fldCharType="separate"/>
          </w:r>
          <w:r w:rsidR="00DA0D50" w:rsidRPr="00DA0D50">
            <w:rPr>
              <w:rFonts w:ascii="Arial" w:hAnsi="Arial" w:cs="Arial"/>
              <w:noProof/>
            </w:rPr>
            <w:t>(McLean, et al., 2022)</w:t>
          </w:r>
          <w:r w:rsidRPr="00B42D2D">
            <w:rPr>
              <w:rFonts w:ascii="Arial" w:hAnsi="Arial" w:cs="Arial"/>
            </w:rPr>
            <w:fldChar w:fldCharType="end"/>
          </w:r>
        </w:sdtContent>
      </w:sdt>
      <w:r w:rsidRPr="00B42D2D">
        <w:rPr>
          <w:rFonts w:ascii="Arial" w:hAnsi="Arial" w:cs="Arial"/>
        </w:rPr>
        <w:t xml:space="preserve">. </w:t>
      </w:r>
    </w:p>
    <w:p w14:paraId="6A9239AD" w14:textId="3F382A35" w:rsidR="00455DBD" w:rsidRPr="00307293" w:rsidRDefault="00307293" w:rsidP="00485C38">
      <w:pPr>
        <w:pStyle w:val="Heading2"/>
        <w:rPr>
          <w:rStyle w:val="Strong"/>
        </w:rPr>
      </w:pPr>
      <w:bookmarkStart w:id="17" w:name="_Toc134957294"/>
      <w:r w:rsidRPr="00307293">
        <w:rPr>
          <w:rStyle w:val="Strong"/>
        </w:rPr>
        <w:t>2.1</w:t>
      </w:r>
      <w:r w:rsidR="00A307FC">
        <w:rPr>
          <w:rStyle w:val="Strong"/>
        </w:rPr>
        <w:t>0</w:t>
      </w:r>
      <w:r w:rsidRPr="00307293">
        <w:rPr>
          <w:rStyle w:val="Strong"/>
        </w:rPr>
        <w:t xml:space="preserve"> </w:t>
      </w:r>
      <w:r w:rsidR="00455DBD" w:rsidRPr="00307293">
        <w:rPr>
          <w:rStyle w:val="Strong"/>
        </w:rPr>
        <w:t>Conclusion</w:t>
      </w:r>
      <w:bookmarkEnd w:id="17"/>
    </w:p>
    <w:p w14:paraId="06BB8641" w14:textId="1BD499F8" w:rsidR="00455DBD" w:rsidRDefault="00455DBD" w:rsidP="00455DBD">
      <w:pPr>
        <w:rPr>
          <w:rFonts w:ascii="Arial" w:hAnsi="Arial" w:cs="Arial"/>
        </w:rPr>
      </w:pPr>
      <w:r w:rsidRPr="00B42D2D">
        <w:rPr>
          <w:rFonts w:ascii="Arial" w:hAnsi="Arial" w:cs="Arial"/>
        </w:rPr>
        <w:t xml:space="preserve">The lack of literature highlights the necessity for further research to be undertaken to better understand the characteristics of an effective detective. But first, the conflict between academic’s and policing practitioners needs to be addressed to find common ground. Whilst there is clear evidence of the necessity to implement science to professionalise policing, to truly understand the role of the detective, epistemological research is required at the coal face of public interaction, where detective craft is applied. </w:t>
      </w:r>
    </w:p>
    <w:p w14:paraId="4623715F" w14:textId="77F18534" w:rsidR="00760500" w:rsidRDefault="00760500" w:rsidP="00455DBD">
      <w:pPr>
        <w:rPr>
          <w:rFonts w:ascii="Arial" w:hAnsi="Arial" w:cs="Arial"/>
        </w:rPr>
      </w:pPr>
    </w:p>
    <w:p w14:paraId="07901FFE" w14:textId="737F3C80" w:rsidR="00760500" w:rsidRDefault="00760500" w:rsidP="00455DBD">
      <w:pPr>
        <w:rPr>
          <w:rFonts w:ascii="Arial" w:hAnsi="Arial" w:cs="Arial"/>
        </w:rPr>
      </w:pPr>
    </w:p>
    <w:p w14:paraId="7340F5C1" w14:textId="01475D80" w:rsidR="00760500" w:rsidRDefault="00760500" w:rsidP="00455DBD">
      <w:pPr>
        <w:rPr>
          <w:rFonts w:ascii="Arial" w:hAnsi="Arial" w:cs="Arial"/>
        </w:rPr>
      </w:pPr>
    </w:p>
    <w:p w14:paraId="29DA9B64" w14:textId="74CBF47E" w:rsidR="00760500" w:rsidRDefault="00760500" w:rsidP="00455DBD">
      <w:pPr>
        <w:rPr>
          <w:rFonts w:ascii="Arial" w:hAnsi="Arial" w:cs="Arial"/>
        </w:rPr>
      </w:pPr>
    </w:p>
    <w:p w14:paraId="4F6F6C33" w14:textId="28CECDA0" w:rsidR="00760500" w:rsidRDefault="00760500" w:rsidP="00455DBD">
      <w:pPr>
        <w:rPr>
          <w:rFonts w:ascii="Arial" w:hAnsi="Arial" w:cs="Arial"/>
        </w:rPr>
      </w:pPr>
    </w:p>
    <w:p w14:paraId="20B33A92" w14:textId="27B4CAA6" w:rsidR="00760500" w:rsidRDefault="00760500" w:rsidP="00455DBD">
      <w:pPr>
        <w:rPr>
          <w:rFonts w:ascii="Arial" w:hAnsi="Arial" w:cs="Arial"/>
        </w:rPr>
      </w:pPr>
    </w:p>
    <w:p w14:paraId="5DCEFC4C" w14:textId="6E038A25" w:rsidR="00760500" w:rsidRDefault="00760500" w:rsidP="00455DBD">
      <w:pPr>
        <w:rPr>
          <w:rFonts w:ascii="Arial" w:hAnsi="Arial" w:cs="Arial"/>
        </w:rPr>
      </w:pPr>
    </w:p>
    <w:p w14:paraId="18D7A016" w14:textId="34A3A6E8" w:rsidR="00760500" w:rsidRDefault="00760500" w:rsidP="00455DBD">
      <w:pPr>
        <w:rPr>
          <w:rFonts w:ascii="Arial" w:hAnsi="Arial" w:cs="Arial"/>
        </w:rPr>
      </w:pPr>
    </w:p>
    <w:p w14:paraId="0546D007" w14:textId="15CB942C" w:rsidR="00760500" w:rsidRDefault="00760500" w:rsidP="00455DBD">
      <w:pPr>
        <w:rPr>
          <w:rFonts w:ascii="Arial" w:hAnsi="Arial" w:cs="Arial"/>
        </w:rPr>
      </w:pPr>
    </w:p>
    <w:p w14:paraId="3E0011A2" w14:textId="3E28CEC9" w:rsidR="00760500" w:rsidRDefault="00760500" w:rsidP="00455DBD">
      <w:pPr>
        <w:rPr>
          <w:rFonts w:ascii="Arial" w:hAnsi="Arial" w:cs="Arial"/>
        </w:rPr>
      </w:pPr>
    </w:p>
    <w:p w14:paraId="3E91CDBC" w14:textId="77777777" w:rsidR="00760500" w:rsidRDefault="00760500" w:rsidP="00455DBD">
      <w:pPr>
        <w:rPr>
          <w:rFonts w:ascii="Arial" w:hAnsi="Arial" w:cs="Arial"/>
        </w:rPr>
      </w:pPr>
    </w:p>
    <w:p w14:paraId="16336B1E" w14:textId="13033622" w:rsidR="005842D6" w:rsidRPr="00E41B49" w:rsidRDefault="005842D6" w:rsidP="005842D6">
      <w:pPr>
        <w:pStyle w:val="Heading1"/>
        <w:rPr>
          <w:rFonts w:cstheme="majorHAnsi"/>
          <w:b/>
          <w:bCs/>
        </w:rPr>
      </w:pPr>
      <w:bookmarkStart w:id="18" w:name="_Toc134957295"/>
      <w:r w:rsidRPr="00E41B49">
        <w:rPr>
          <w:rFonts w:cstheme="majorHAnsi"/>
          <w:b/>
          <w:bCs/>
        </w:rPr>
        <w:lastRenderedPageBreak/>
        <w:t xml:space="preserve">Chapter </w:t>
      </w:r>
      <w:r w:rsidR="00485C38" w:rsidRPr="00E41B49">
        <w:rPr>
          <w:rFonts w:cstheme="majorHAnsi"/>
          <w:b/>
          <w:bCs/>
        </w:rPr>
        <w:t>3</w:t>
      </w:r>
      <w:r w:rsidRPr="00E41B49">
        <w:rPr>
          <w:rFonts w:cstheme="majorHAnsi"/>
          <w:b/>
          <w:bCs/>
        </w:rPr>
        <w:t xml:space="preserve"> – Methodology</w:t>
      </w:r>
      <w:bookmarkEnd w:id="18"/>
      <w:r w:rsidRPr="00E41B49">
        <w:rPr>
          <w:rFonts w:cstheme="majorHAnsi"/>
          <w:b/>
          <w:bCs/>
        </w:rPr>
        <w:t xml:space="preserve"> </w:t>
      </w:r>
    </w:p>
    <w:p w14:paraId="6324CFAE" w14:textId="4B6CAA8D" w:rsidR="006D31D1" w:rsidRPr="00B42D2D" w:rsidRDefault="006D31D1" w:rsidP="006D31D1">
      <w:pPr>
        <w:rPr>
          <w:rFonts w:ascii="Arial" w:hAnsi="Arial" w:cs="Arial"/>
        </w:rPr>
      </w:pPr>
      <w:r w:rsidRPr="00B42D2D">
        <w:rPr>
          <w:rFonts w:ascii="Arial" w:hAnsi="Arial" w:cs="Arial"/>
        </w:rPr>
        <w:t xml:space="preserve">This chapter seeks to clarify the research design, how research data was obtained, and the processes used to analyse it to answer the research question </w:t>
      </w:r>
      <w:r w:rsidRPr="00B42D2D">
        <w:rPr>
          <w:rFonts w:ascii="Arial" w:hAnsi="Arial" w:cs="Arial"/>
          <w:i/>
          <w:iCs/>
        </w:rPr>
        <w:t>“is the fast track to detective programme an adequate solution to the national detective resilience crisis</w:t>
      </w:r>
      <w:r w:rsidRPr="00B42D2D">
        <w:rPr>
          <w:rFonts w:ascii="Arial" w:hAnsi="Arial" w:cs="Arial"/>
        </w:rPr>
        <w:t xml:space="preserve">”. To achieve this, research objectives need to be established, according to Saunders et al (2007) these are required to be precise and reach observable outcomes. </w:t>
      </w:r>
    </w:p>
    <w:p w14:paraId="1640376E" w14:textId="77777777" w:rsidR="006D31D1" w:rsidRPr="00B42D2D" w:rsidRDefault="006D31D1" w:rsidP="006D31D1">
      <w:pPr>
        <w:rPr>
          <w:rFonts w:ascii="Arial" w:hAnsi="Arial" w:cs="Arial"/>
        </w:rPr>
      </w:pPr>
      <w:r w:rsidRPr="00B42D2D">
        <w:rPr>
          <w:rFonts w:ascii="Arial" w:hAnsi="Arial" w:cs="Arial"/>
        </w:rPr>
        <w:t xml:space="preserve">Research is defined as: </w:t>
      </w:r>
    </w:p>
    <w:p w14:paraId="389B3C0C" w14:textId="008B27F2" w:rsidR="006D31D1" w:rsidRPr="00B42D2D" w:rsidRDefault="006D31D1" w:rsidP="002C14AC">
      <w:pPr>
        <w:ind w:left="720"/>
        <w:rPr>
          <w:rFonts w:ascii="Arial" w:hAnsi="Arial" w:cs="Arial"/>
        </w:rPr>
      </w:pPr>
      <w:r w:rsidRPr="00B42D2D">
        <w:rPr>
          <w:rFonts w:ascii="Arial" w:hAnsi="Arial" w:cs="Arial"/>
          <w:i/>
          <w:iCs/>
        </w:rPr>
        <w:t>“a detailed study of a subject, especially in order to discover (new) information or reach a (new) understanding”</w:t>
      </w:r>
      <w:r w:rsidRPr="00B42D2D">
        <w:rPr>
          <w:rFonts w:ascii="Arial" w:hAnsi="Arial" w:cs="Arial"/>
        </w:rPr>
        <w:t xml:space="preserve"> </w:t>
      </w:r>
      <w:sdt>
        <w:sdtPr>
          <w:rPr>
            <w:rFonts w:ascii="Arial" w:hAnsi="Arial" w:cs="Arial"/>
          </w:rPr>
          <w:id w:val="1817844589"/>
          <w:citation/>
        </w:sdtPr>
        <w:sdtEndPr/>
        <w:sdtContent>
          <w:r w:rsidRPr="00B42D2D">
            <w:rPr>
              <w:rFonts w:ascii="Arial" w:hAnsi="Arial" w:cs="Arial"/>
            </w:rPr>
            <w:fldChar w:fldCharType="begin"/>
          </w:r>
          <w:r w:rsidRPr="00B42D2D">
            <w:rPr>
              <w:rFonts w:ascii="Arial" w:hAnsi="Arial" w:cs="Arial"/>
            </w:rPr>
            <w:instrText xml:space="preserve"> CITATION Cam231 \l 2057 </w:instrText>
          </w:r>
          <w:r w:rsidRPr="00B42D2D">
            <w:rPr>
              <w:rFonts w:ascii="Arial" w:hAnsi="Arial" w:cs="Arial"/>
            </w:rPr>
            <w:fldChar w:fldCharType="separate"/>
          </w:r>
          <w:r w:rsidR="00DA0D50" w:rsidRPr="00DA0D50">
            <w:rPr>
              <w:rFonts w:ascii="Arial" w:hAnsi="Arial" w:cs="Arial"/>
              <w:noProof/>
            </w:rPr>
            <w:t>(Cambridge University Press &amp; Assessment , 2023)</w:t>
          </w:r>
          <w:r w:rsidRPr="00B42D2D">
            <w:rPr>
              <w:rFonts w:ascii="Arial" w:hAnsi="Arial" w:cs="Arial"/>
            </w:rPr>
            <w:fldChar w:fldCharType="end"/>
          </w:r>
        </w:sdtContent>
      </w:sdt>
      <w:r w:rsidRPr="00B42D2D">
        <w:rPr>
          <w:rFonts w:ascii="Arial" w:hAnsi="Arial" w:cs="Arial"/>
        </w:rPr>
        <w:t>.</w:t>
      </w:r>
    </w:p>
    <w:p w14:paraId="365B5DF8" w14:textId="64C05617" w:rsidR="006D31D1" w:rsidRPr="00307293" w:rsidRDefault="00307293" w:rsidP="006D31D1">
      <w:pPr>
        <w:pStyle w:val="Heading2"/>
        <w:rPr>
          <w:rStyle w:val="Strong"/>
        </w:rPr>
      </w:pPr>
      <w:bookmarkStart w:id="19" w:name="_Toc134957296"/>
      <w:r w:rsidRPr="00307293">
        <w:rPr>
          <w:rStyle w:val="Strong"/>
        </w:rPr>
        <w:t xml:space="preserve">3.1 </w:t>
      </w:r>
      <w:r w:rsidR="006D31D1" w:rsidRPr="00307293">
        <w:rPr>
          <w:rStyle w:val="Strong"/>
        </w:rPr>
        <w:t>Research Objectives</w:t>
      </w:r>
      <w:bookmarkEnd w:id="19"/>
    </w:p>
    <w:p w14:paraId="6A30C31D" w14:textId="502FF939" w:rsidR="006D31D1" w:rsidRPr="00B42D2D" w:rsidRDefault="006D31D1" w:rsidP="006D31D1">
      <w:pPr>
        <w:rPr>
          <w:rFonts w:ascii="Arial" w:hAnsi="Arial" w:cs="Arial"/>
        </w:rPr>
      </w:pPr>
      <w:r w:rsidRPr="00B42D2D">
        <w:rPr>
          <w:rFonts w:ascii="Arial" w:hAnsi="Arial" w:cs="Arial"/>
        </w:rPr>
        <w:t xml:space="preserve">All research should have objectives that provide a clear sense of purpose and direction </w:t>
      </w:r>
      <w:sdt>
        <w:sdtPr>
          <w:rPr>
            <w:rFonts w:ascii="Arial" w:hAnsi="Arial" w:cs="Arial"/>
          </w:rPr>
          <w:id w:val="1658726823"/>
          <w:citation/>
        </w:sdtPr>
        <w:sdtEndPr/>
        <w:sdtContent>
          <w:r w:rsidRPr="00B42D2D">
            <w:rPr>
              <w:rFonts w:ascii="Arial" w:hAnsi="Arial" w:cs="Arial"/>
            </w:rPr>
            <w:fldChar w:fldCharType="begin"/>
          </w:r>
          <w:r w:rsidRPr="00B42D2D">
            <w:rPr>
              <w:rFonts w:ascii="Arial" w:hAnsi="Arial" w:cs="Arial"/>
            </w:rPr>
            <w:instrText xml:space="preserve"> CITATION Sau19 \l 2057 </w:instrText>
          </w:r>
          <w:r w:rsidRPr="00B42D2D">
            <w:rPr>
              <w:rFonts w:ascii="Arial" w:hAnsi="Arial" w:cs="Arial"/>
            </w:rPr>
            <w:fldChar w:fldCharType="separate"/>
          </w:r>
          <w:r w:rsidR="00DA0D50" w:rsidRPr="00DA0D50">
            <w:rPr>
              <w:rFonts w:ascii="Arial" w:hAnsi="Arial" w:cs="Arial"/>
              <w:noProof/>
            </w:rPr>
            <w:t>(Saunders, et al., 2019)</w:t>
          </w:r>
          <w:r w:rsidRPr="00B42D2D">
            <w:rPr>
              <w:rFonts w:ascii="Arial" w:hAnsi="Arial" w:cs="Arial"/>
            </w:rPr>
            <w:fldChar w:fldCharType="end"/>
          </w:r>
        </w:sdtContent>
      </w:sdt>
      <w:r w:rsidRPr="00B42D2D">
        <w:rPr>
          <w:rFonts w:ascii="Arial" w:hAnsi="Arial" w:cs="Arial"/>
        </w:rPr>
        <w:t>. The following research objectives have been identified and are required to be addressed to achieve the desired outcome.</w:t>
      </w:r>
    </w:p>
    <w:p w14:paraId="6BBA2F6F"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 xml:space="preserve">Conduct a literature review, focussing on the key components of recruitment, and the characteristics of an effective detective. </w:t>
      </w:r>
    </w:p>
    <w:p w14:paraId="60BAB7D9"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Critically analyse the research and identify gaps in knowledge.</w:t>
      </w:r>
    </w:p>
    <w:p w14:paraId="762BE9DA"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Using a survey, explore participant perspectives on their readiness for role.</w:t>
      </w:r>
    </w:p>
    <w:p w14:paraId="0DB7513A"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 xml:space="preserve">Examine data from case studies focusing on characteristics of an effective detective. </w:t>
      </w:r>
    </w:p>
    <w:p w14:paraId="4CB3C974"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 xml:space="preserve">Critically evaluate differences (if any) within participant groups, highlighting strengths and weaknesses. </w:t>
      </w:r>
    </w:p>
    <w:p w14:paraId="28444780" w14:textId="77777777" w:rsidR="006D31D1" w:rsidRPr="00B42D2D" w:rsidRDefault="006D31D1" w:rsidP="00B07DA8">
      <w:pPr>
        <w:numPr>
          <w:ilvl w:val="0"/>
          <w:numId w:val="31"/>
        </w:numPr>
        <w:contextualSpacing/>
        <w:rPr>
          <w:rFonts w:ascii="Arial" w:hAnsi="Arial" w:cs="Arial"/>
        </w:rPr>
      </w:pPr>
      <w:r w:rsidRPr="00B42D2D">
        <w:rPr>
          <w:rFonts w:ascii="Arial" w:hAnsi="Arial" w:cs="Arial"/>
        </w:rPr>
        <w:t>Provide overarching conclusions and recommendations.</w:t>
      </w:r>
    </w:p>
    <w:p w14:paraId="5E77C39A" w14:textId="631DEA02" w:rsidR="006D31D1" w:rsidRDefault="007B0895" w:rsidP="006D31D1">
      <w:pPr>
        <w:rPr>
          <w:rFonts w:ascii="Arial" w:hAnsi="Arial" w:cs="Arial"/>
        </w:rPr>
      </w:pPr>
      <w:r>
        <w:rPr>
          <w:rFonts w:ascii="Arial" w:hAnsi="Arial" w:cs="Arial"/>
        </w:rPr>
        <w:t>The first</w:t>
      </w:r>
      <w:r w:rsidR="006D31D1" w:rsidRPr="00B42D2D">
        <w:rPr>
          <w:rFonts w:ascii="Arial" w:hAnsi="Arial" w:cs="Arial"/>
        </w:rPr>
        <w:t xml:space="preserve"> </w:t>
      </w:r>
      <w:r>
        <w:rPr>
          <w:rFonts w:ascii="Arial" w:hAnsi="Arial" w:cs="Arial"/>
        </w:rPr>
        <w:t>two objectives</w:t>
      </w:r>
      <w:r w:rsidR="006D31D1" w:rsidRPr="00B42D2D">
        <w:rPr>
          <w:rFonts w:ascii="Arial" w:hAnsi="Arial" w:cs="Arial"/>
        </w:rPr>
        <w:t xml:space="preserve"> have been completed in earlier chapters but will be reflected on throughout this paper to retain focus.</w:t>
      </w:r>
    </w:p>
    <w:p w14:paraId="6416DA24" w14:textId="5E548FAB" w:rsidR="006D31D1" w:rsidRPr="00307293" w:rsidRDefault="00307293" w:rsidP="006D31D1">
      <w:pPr>
        <w:pStyle w:val="Heading2"/>
        <w:rPr>
          <w:rStyle w:val="Strong"/>
        </w:rPr>
      </w:pPr>
      <w:bookmarkStart w:id="20" w:name="_Toc134957297"/>
      <w:r w:rsidRPr="00307293">
        <w:rPr>
          <w:rStyle w:val="Strong"/>
        </w:rPr>
        <w:lastRenderedPageBreak/>
        <w:t xml:space="preserve">3.2 </w:t>
      </w:r>
      <w:r w:rsidR="006D31D1" w:rsidRPr="00307293">
        <w:rPr>
          <w:rStyle w:val="Strong"/>
        </w:rPr>
        <w:t>Research Design</w:t>
      </w:r>
      <w:bookmarkEnd w:id="20"/>
    </w:p>
    <w:p w14:paraId="5BBB89B8" w14:textId="2759413D" w:rsidR="006D31D1" w:rsidRPr="00B42D2D" w:rsidRDefault="006D31D1" w:rsidP="006D31D1">
      <w:pPr>
        <w:rPr>
          <w:rFonts w:ascii="Arial" w:hAnsi="Arial" w:cs="Arial"/>
        </w:rPr>
      </w:pPr>
      <w:r w:rsidRPr="00B42D2D">
        <w:rPr>
          <w:rFonts w:ascii="Arial" w:hAnsi="Arial" w:cs="Arial"/>
        </w:rPr>
        <w:t>The research design requires careful consideration of numerous factors that shape the final design methodology, amongst others, these can be the amount of literature available, the supporting data, the resources necessary to complete the research</w:t>
      </w:r>
      <w:r w:rsidR="00CE7385">
        <w:rPr>
          <w:rFonts w:ascii="Arial" w:hAnsi="Arial" w:cs="Arial"/>
        </w:rPr>
        <w:t>,</w:t>
      </w:r>
      <w:r w:rsidRPr="00B42D2D">
        <w:rPr>
          <w:rFonts w:ascii="Arial" w:hAnsi="Arial" w:cs="Arial"/>
        </w:rPr>
        <w:t xml:space="preserve"> and the time within which to </w:t>
      </w:r>
      <w:r w:rsidR="00CE7385">
        <w:rPr>
          <w:rFonts w:ascii="Arial" w:hAnsi="Arial" w:cs="Arial"/>
        </w:rPr>
        <w:t>complete it</w:t>
      </w:r>
      <w:r w:rsidRPr="00B42D2D">
        <w:rPr>
          <w:rFonts w:ascii="Arial" w:hAnsi="Arial" w:cs="Arial"/>
        </w:rPr>
        <w:t xml:space="preserve"> </w:t>
      </w:r>
      <w:sdt>
        <w:sdtPr>
          <w:rPr>
            <w:rFonts w:ascii="Arial" w:hAnsi="Arial" w:cs="Arial"/>
          </w:rPr>
          <w:id w:val="1948035911"/>
          <w:citation/>
        </w:sdtPr>
        <w:sdtEndPr/>
        <w:sdtContent>
          <w:r w:rsidRPr="00B42D2D">
            <w:rPr>
              <w:rFonts w:ascii="Arial" w:hAnsi="Arial" w:cs="Arial"/>
            </w:rPr>
            <w:fldChar w:fldCharType="begin"/>
          </w:r>
          <w:r w:rsidRPr="00B42D2D">
            <w:rPr>
              <w:rFonts w:ascii="Arial" w:hAnsi="Arial" w:cs="Arial"/>
            </w:rPr>
            <w:instrText xml:space="preserve"> CITATION Vea05 \l 2057 </w:instrText>
          </w:r>
          <w:r w:rsidRPr="00B42D2D">
            <w:rPr>
              <w:rFonts w:ascii="Arial" w:hAnsi="Arial" w:cs="Arial"/>
            </w:rPr>
            <w:fldChar w:fldCharType="separate"/>
          </w:r>
          <w:r w:rsidR="00DA0D50" w:rsidRPr="00DA0D50">
            <w:rPr>
              <w:rFonts w:ascii="Arial" w:hAnsi="Arial" w:cs="Arial"/>
              <w:noProof/>
            </w:rPr>
            <w:t>(Veal, 2005)</w:t>
          </w:r>
          <w:r w:rsidRPr="00B42D2D">
            <w:rPr>
              <w:rFonts w:ascii="Arial" w:hAnsi="Arial" w:cs="Arial"/>
            </w:rPr>
            <w:fldChar w:fldCharType="end"/>
          </w:r>
        </w:sdtContent>
      </w:sdt>
      <w:r w:rsidRPr="00B42D2D">
        <w:rPr>
          <w:rFonts w:ascii="Arial" w:hAnsi="Arial" w:cs="Arial"/>
        </w:rPr>
        <w:t>.</w:t>
      </w:r>
    </w:p>
    <w:p w14:paraId="449F2E3C" w14:textId="219CE64E" w:rsidR="006D31D1" w:rsidRPr="00B42D2D" w:rsidRDefault="006D31D1" w:rsidP="006D31D1">
      <w:pPr>
        <w:rPr>
          <w:rFonts w:ascii="Arial" w:hAnsi="Arial" w:cs="Arial"/>
        </w:rPr>
      </w:pPr>
      <w:r w:rsidRPr="00B42D2D">
        <w:rPr>
          <w:rFonts w:ascii="Arial" w:hAnsi="Arial" w:cs="Arial"/>
        </w:rPr>
        <w:t xml:space="preserve">One of the most common tools in defining research methodology is “The Research Onion” </w:t>
      </w:r>
      <w:sdt>
        <w:sdtPr>
          <w:rPr>
            <w:rFonts w:ascii="Arial" w:hAnsi="Arial" w:cs="Arial"/>
          </w:rPr>
          <w:id w:val="1623420297"/>
          <w:citation/>
        </w:sdtPr>
        <w:sdtEndPr/>
        <w:sdtContent>
          <w:r w:rsidRPr="00B42D2D">
            <w:rPr>
              <w:rFonts w:ascii="Arial" w:hAnsi="Arial" w:cs="Arial"/>
            </w:rPr>
            <w:fldChar w:fldCharType="begin"/>
          </w:r>
          <w:r w:rsidRPr="00B42D2D">
            <w:rPr>
              <w:rFonts w:ascii="Arial" w:hAnsi="Arial" w:cs="Arial"/>
            </w:rPr>
            <w:instrText xml:space="preserve"> CITATION Sau07 \l 2057 </w:instrText>
          </w:r>
          <w:r w:rsidRPr="00B42D2D">
            <w:rPr>
              <w:rFonts w:ascii="Arial" w:hAnsi="Arial" w:cs="Arial"/>
            </w:rPr>
            <w:fldChar w:fldCharType="separate"/>
          </w:r>
          <w:r w:rsidR="00DA0D50" w:rsidRPr="00DA0D50">
            <w:rPr>
              <w:rFonts w:ascii="Arial" w:hAnsi="Arial" w:cs="Arial"/>
              <w:noProof/>
            </w:rPr>
            <w:t>(Saunders, et al., 2007)</w:t>
          </w:r>
          <w:r w:rsidRPr="00B42D2D">
            <w:rPr>
              <w:rFonts w:ascii="Arial" w:hAnsi="Arial" w:cs="Arial"/>
            </w:rPr>
            <w:fldChar w:fldCharType="end"/>
          </w:r>
        </w:sdtContent>
      </w:sdt>
      <w:r w:rsidRPr="00B42D2D">
        <w:rPr>
          <w:rFonts w:ascii="Arial" w:hAnsi="Arial" w:cs="Arial"/>
        </w:rPr>
        <w:t xml:space="preserve"> which has formed the foundations for this research design. </w:t>
      </w:r>
    </w:p>
    <w:p w14:paraId="05BAB451" w14:textId="607E80AF" w:rsidR="00F642FC" w:rsidRDefault="00F642FC" w:rsidP="00F642FC">
      <w:pPr>
        <w:pStyle w:val="Caption"/>
        <w:keepNext/>
      </w:pPr>
      <w:bookmarkStart w:id="21" w:name="_Toc132459560"/>
      <w:bookmarkStart w:id="22" w:name="_Toc133759099"/>
      <w:bookmarkStart w:id="23" w:name="_Toc134181183"/>
      <w:r>
        <w:t xml:space="preserve">Figure </w:t>
      </w:r>
      <w:r w:rsidR="009F2B48">
        <w:fldChar w:fldCharType="begin"/>
      </w:r>
      <w:r w:rsidR="009F2B48">
        <w:instrText xml:space="preserve"> SEQ Figure \* ARABIC </w:instrText>
      </w:r>
      <w:r w:rsidR="009F2B48">
        <w:fldChar w:fldCharType="separate"/>
      </w:r>
      <w:r w:rsidR="00CB4E1B">
        <w:rPr>
          <w:noProof/>
        </w:rPr>
        <w:t>1</w:t>
      </w:r>
      <w:r w:rsidR="009F2B48">
        <w:rPr>
          <w:noProof/>
        </w:rPr>
        <w:fldChar w:fldCharType="end"/>
      </w:r>
      <w:r>
        <w:t>- The Research Onion Saunders et al (2007)</w:t>
      </w:r>
      <w:bookmarkEnd w:id="21"/>
      <w:bookmarkEnd w:id="22"/>
      <w:bookmarkEnd w:id="23"/>
    </w:p>
    <w:p w14:paraId="6A6ABB4E" w14:textId="77777777" w:rsidR="006D31D1" w:rsidRPr="00B42D2D" w:rsidRDefault="006D31D1" w:rsidP="006D31D1">
      <w:pPr>
        <w:rPr>
          <w:rFonts w:ascii="Arial" w:hAnsi="Arial" w:cs="Arial"/>
        </w:rPr>
      </w:pPr>
      <w:r w:rsidRPr="00B42D2D">
        <w:rPr>
          <w:rFonts w:ascii="Arial" w:hAnsi="Arial" w:cs="Arial"/>
          <w:noProof/>
        </w:rPr>
        <w:drawing>
          <wp:inline distT="0" distB="0" distL="0" distR="0" wp14:anchorId="3974519B" wp14:editId="3E6B741C">
            <wp:extent cx="5590572" cy="2598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9065" cy="2611663"/>
                    </a:xfrm>
                    <a:prstGeom prst="rect">
                      <a:avLst/>
                    </a:prstGeom>
                    <a:noFill/>
                  </pic:spPr>
                </pic:pic>
              </a:graphicData>
            </a:graphic>
          </wp:inline>
        </w:drawing>
      </w:r>
    </w:p>
    <w:p w14:paraId="1BA082B2" w14:textId="070F4E4F" w:rsidR="006D31D1" w:rsidRPr="00B42D2D" w:rsidRDefault="006D31D1" w:rsidP="006D31D1">
      <w:pPr>
        <w:rPr>
          <w:rFonts w:ascii="Arial" w:hAnsi="Arial" w:cs="Arial"/>
        </w:rPr>
      </w:pPr>
      <w:r w:rsidRPr="00B42D2D">
        <w:rPr>
          <w:rFonts w:ascii="Arial" w:hAnsi="Arial" w:cs="Arial"/>
        </w:rPr>
        <w:t xml:space="preserve">When reflecting on the research onion in figure </w:t>
      </w:r>
      <w:r w:rsidR="00653D8A">
        <w:rPr>
          <w:rFonts w:ascii="Arial" w:hAnsi="Arial" w:cs="Arial"/>
        </w:rPr>
        <w:t>1</w:t>
      </w:r>
      <w:r w:rsidRPr="00B42D2D">
        <w:rPr>
          <w:rFonts w:ascii="Arial" w:hAnsi="Arial" w:cs="Arial"/>
        </w:rPr>
        <w:t xml:space="preserve"> above, there are six layers which the researcher must move through. The outer two layers reflect the research philosophies or approach, the choice here depicts the research theory. The next three layers determine the methods on which the data will be collated, these choices can be influenced by the type of data required and the timeliness of the study. The centre of the onion identifies how the data will be collated and analysed </w:t>
      </w:r>
      <w:sdt>
        <w:sdtPr>
          <w:rPr>
            <w:rFonts w:ascii="Arial" w:hAnsi="Arial" w:cs="Arial"/>
          </w:rPr>
          <w:id w:val="-1719727646"/>
          <w:citation/>
        </w:sdtPr>
        <w:sdtEndPr/>
        <w:sdtContent>
          <w:r w:rsidRPr="00B42D2D">
            <w:rPr>
              <w:rFonts w:ascii="Arial" w:hAnsi="Arial" w:cs="Arial"/>
            </w:rPr>
            <w:fldChar w:fldCharType="begin"/>
          </w:r>
          <w:r w:rsidRPr="00B42D2D">
            <w:rPr>
              <w:rFonts w:ascii="Arial" w:hAnsi="Arial" w:cs="Arial"/>
            </w:rPr>
            <w:instrText xml:space="preserve"> CITATION Sau07 \l 2057 </w:instrText>
          </w:r>
          <w:r w:rsidRPr="00B42D2D">
            <w:rPr>
              <w:rFonts w:ascii="Arial" w:hAnsi="Arial" w:cs="Arial"/>
            </w:rPr>
            <w:fldChar w:fldCharType="separate"/>
          </w:r>
          <w:r w:rsidR="00DA0D50" w:rsidRPr="00DA0D50">
            <w:rPr>
              <w:rFonts w:ascii="Arial" w:hAnsi="Arial" w:cs="Arial"/>
              <w:noProof/>
            </w:rPr>
            <w:t>(Saunders, et al., 2007)</w:t>
          </w:r>
          <w:r w:rsidRPr="00B42D2D">
            <w:rPr>
              <w:rFonts w:ascii="Arial" w:hAnsi="Arial" w:cs="Arial"/>
            </w:rPr>
            <w:fldChar w:fldCharType="end"/>
          </w:r>
        </w:sdtContent>
      </w:sdt>
      <w:r w:rsidRPr="00B42D2D">
        <w:rPr>
          <w:rFonts w:ascii="Arial" w:hAnsi="Arial" w:cs="Arial"/>
        </w:rPr>
        <w:t>.</w:t>
      </w:r>
    </w:p>
    <w:p w14:paraId="77C29498" w14:textId="77777777" w:rsidR="006D31D1" w:rsidRPr="00B42D2D" w:rsidRDefault="006D31D1" w:rsidP="006D31D1">
      <w:pPr>
        <w:rPr>
          <w:rFonts w:ascii="Arial" w:hAnsi="Arial" w:cs="Arial"/>
        </w:rPr>
      </w:pPr>
      <w:r w:rsidRPr="00B42D2D">
        <w:rPr>
          <w:rFonts w:ascii="Arial" w:hAnsi="Arial" w:cs="Arial"/>
        </w:rPr>
        <w:t xml:space="preserve">This study has been aligned to a philosophy of pragmatism, as to achieve an answer to the research question a practical approach is necessary. It will form the basis of assessment by the researcher in analysing the outcomes and challenging the data to come to conclusions. </w:t>
      </w:r>
    </w:p>
    <w:p w14:paraId="7ECB7251" w14:textId="77777777" w:rsidR="006D31D1" w:rsidRPr="00B42D2D" w:rsidRDefault="006D31D1" w:rsidP="006D31D1">
      <w:pPr>
        <w:rPr>
          <w:rFonts w:ascii="Arial" w:hAnsi="Arial" w:cs="Arial"/>
        </w:rPr>
      </w:pPr>
      <w:r w:rsidRPr="00B42D2D">
        <w:rPr>
          <w:rFonts w:ascii="Arial" w:hAnsi="Arial" w:cs="Arial"/>
        </w:rPr>
        <w:lastRenderedPageBreak/>
        <w:t xml:space="preserve">Positivism would not be appropriate in this study as there is a level of interpretation required by the researcher to come to conclusions, this data is unlikely to be unambiguous and could be subjective. For this reason, this philosophy has been eliminated. </w:t>
      </w:r>
    </w:p>
    <w:p w14:paraId="5DED8B3B" w14:textId="77777777" w:rsidR="006D31D1" w:rsidRPr="00B42D2D" w:rsidRDefault="006D31D1" w:rsidP="006D31D1">
      <w:pPr>
        <w:rPr>
          <w:rFonts w:ascii="Arial" w:hAnsi="Arial" w:cs="Arial"/>
        </w:rPr>
      </w:pPr>
      <w:r w:rsidRPr="00B42D2D">
        <w:rPr>
          <w:rFonts w:ascii="Arial" w:hAnsi="Arial" w:cs="Arial"/>
        </w:rPr>
        <w:t xml:space="preserve">Interpretivism would also not be suitable for this study as there would be a requirement to afford participants views and social differences to inform the outcome.  Such a philosophy would potentially result in limited outcomes or results that are based on most views, as opposed to the practical assessment of data in the preferred approach. </w:t>
      </w:r>
    </w:p>
    <w:p w14:paraId="7D032F5F" w14:textId="4E679C6F" w:rsidR="006D31D1" w:rsidRPr="00B42D2D" w:rsidRDefault="006D31D1" w:rsidP="006D31D1">
      <w:pPr>
        <w:rPr>
          <w:rFonts w:ascii="Arial" w:hAnsi="Arial" w:cs="Arial"/>
        </w:rPr>
      </w:pPr>
      <w:r w:rsidRPr="00B42D2D">
        <w:rPr>
          <w:rFonts w:ascii="Arial" w:hAnsi="Arial" w:cs="Arial"/>
        </w:rPr>
        <w:t xml:space="preserve">Whilst pragmatism can be visualised by some philosophers as a way out of utilising the more complex philosophies outlined above, it ensures subjectivism and objectivism, and the opportunity to encounter factual accuracy with contextualised experiences. This philosophy also tends to lean towards establishing a solution to the problem that can be addressed through practical recommendations </w:t>
      </w:r>
      <w:sdt>
        <w:sdtPr>
          <w:rPr>
            <w:rFonts w:ascii="Arial" w:hAnsi="Arial" w:cs="Arial"/>
          </w:rPr>
          <w:id w:val="211470877"/>
          <w:citation/>
        </w:sdtPr>
        <w:sdtEndPr/>
        <w:sdtContent>
          <w:r w:rsidRPr="00B42D2D">
            <w:rPr>
              <w:rFonts w:ascii="Arial" w:hAnsi="Arial" w:cs="Arial"/>
            </w:rPr>
            <w:fldChar w:fldCharType="begin"/>
          </w:r>
          <w:r w:rsidRPr="00B42D2D">
            <w:rPr>
              <w:rFonts w:ascii="Arial" w:hAnsi="Arial" w:cs="Arial"/>
            </w:rPr>
            <w:instrText xml:space="preserve"> CITATION Sau16 \l 2057 </w:instrText>
          </w:r>
          <w:r w:rsidRPr="00B42D2D">
            <w:rPr>
              <w:rFonts w:ascii="Arial" w:hAnsi="Arial" w:cs="Arial"/>
            </w:rPr>
            <w:fldChar w:fldCharType="separate"/>
          </w:r>
          <w:r w:rsidR="00DA0D50" w:rsidRPr="00DA0D50">
            <w:rPr>
              <w:rFonts w:ascii="Arial" w:hAnsi="Arial" w:cs="Arial"/>
              <w:noProof/>
            </w:rPr>
            <w:t>(Saunders, et al., 2016)</w:t>
          </w:r>
          <w:r w:rsidRPr="00B42D2D">
            <w:rPr>
              <w:rFonts w:ascii="Arial" w:hAnsi="Arial" w:cs="Arial"/>
            </w:rPr>
            <w:fldChar w:fldCharType="end"/>
          </w:r>
        </w:sdtContent>
      </w:sdt>
      <w:r w:rsidRPr="00B42D2D">
        <w:rPr>
          <w:rFonts w:ascii="Arial" w:hAnsi="Arial" w:cs="Arial"/>
        </w:rPr>
        <w:t xml:space="preserve">. </w:t>
      </w:r>
    </w:p>
    <w:p w14:paraId="7E3D40A6" w14:textId="162B78CC" w:rsidR="006D31D1" w:rsidRPr="00B42D2D" w:rsidRDefault="006D31D1" w:rsidP="006D31D1">
      <w:pPr>
        <w:rPr>
          <w:rFonts w:ascii="Arial" w:hAnsi="Arial" w:cs="Arial"/>
        </w:rPr>
      </w:pPr>
      <w:r w:rsidRPr="00B42D2D">
        <w:rPr>
          <w:rFonts w:ascii="Arial" w:hAnsi="Arial" w:cs="Arial"/>
        </w:rPr>
        <w:t xml:space="preserve">There is limited research surrounding the fast track to detective programme and therefore practitioners’ opinions are based on their own perception or experience, not on any empirical evidence or theory, such empirical research would be necessary to take a deductive approach and work from one readily available theory. To this end an inductive approach will be taken as it affords the ability to be more open minded and exploratory, and new theories will be formed from the research undertaken </w:t>
      </w:r>
      <w:sdt>
        <w:sdtPr>
          <w:rPr>
            <w:rFonts w:ascii="Arial" w:hAnsi="Arial" w:cs="Arial"/>
          </w:rPr>
          <w:id w:val="107246160"/>
          <w:citation/>
        </w:sdtPr>
        <w:sdtEndPr/>
        <w:sdtContent>
          <w:r w:rsidRPr="00B42D2D">
            <w:rPr>
              <w:rFonts w:ascii="Arial" w:hAnsi="Arial" w:cs="Arial"/>
            </w:rPr>
            <w:fldChar w:fldCharType="begin"/>
          </w:r>
          <w:r w:rsidR="00E30EDC">
            <w:rPr>
              <w:rFonts w:ascii="Arial" w:hAnsi="Arial" w:cs="Arial"/>
            </w:rPr>
            <w:instrText xml:space="preserve">CITATION Sac07 \l 2057 </w:instrText>
          </w:r>
          <w:r w:rsidRPr="00B42D2D">
            <w:rPr>
              <w:rFonts w:ascii="Arial" w:hAnsi="Arial" w:cs="Arial"/>
            </w:rPr>
            <w:fldChar w:fldCharType="separate"/>
          </w:r>
          <w:r w:rsidR="00DA0D50" w:rsidRPr="00DA0D50">
            <w:rPr>
              <w:rFonts w:ascii="Arial" w:hAnsi="Arial" w:cs="Arial"/>
              <w:noProof/>
            </w:rPr>
            <w:t>(Sachdeva, 2007)</w:t>
          </w:r>
          <w:r w:rsidRPr="00B42D2D">
            <w:rPr>
              <w:rFonts w:ascii="Arial" w:hAnsi="Arial" w:cs="Arial"/>
            </w:rPr>
            <w:fldChar w:fldCharType="end"/>
          </w:r>
        </w:sdtContent>
      </w:sdt>
      <w:r w:rsidRPr="00B42D2D">
        <w:rPr>
          <w:rFonts w:ascii="Arial" w:hAnsi="Arial" w:cs="Arial"/>
        </w:rPr>
        <w:t xml:space="preserve">. </w:t>
      </w:r>
    </w:p>
    <w:p w14:paraId="2F17DA5A" w14:textId="4FB947ED" w:rsidR="006D31D1" w:rsidRPr="00B42D2D" w:rsidRDefault="006D31D1" w:rsidP="006D31D1">
      <w:pPr>
        <w:rPr>
          <w:rFonts w:ascii="Arial" w:hAnsi="Arial" w:cs="Arial"/>
        </w:rPr>
      </w:pPr>
      <w:r w:rsidRPr="00B42D2D">
        <w:rPr>
          <w:rFonts w:ascii="Arial" w:hAnsi="Arial" w:cs="Arial"/>
        </w:rPr>
        <w:t>A key element in terms of designing the research strategy is to w</w:t>
      </w:r>
      <w:r w:rsidR="00E750A2">
        <w:rPr>
          <w:rFonts w:ascii="Arial" w:hAnsi="Arial" w:cs="Arial"/>
        </w:rPr>
        <w:t>eigh</w:t>
      </w:r>
      <w:r w:rsidRPr="00B42D2D">
        <w:rPr>
          <w:rFonts w:ascii="Arial" w:hAnsi="Arial" w:cs="Arial"/>
        </w:rPr>
        <w:t xml:space="preserve"> up the benefits and disadvantages of each element considered, then whether the selected strategy will adequately address the research question on reaching its conclusion </w:t>
      </w:r>
      <w:sdt>
        <w:sdtPr>
          <w:rPr>
            <w:rFonts w:ascii="Arial" w:hAnsi="Arial" w:cs="Arial"/>
          </w:rPr>
          <w:id w:val="-883474690"/>
          <w:citation/>
        </w:sdtPr>
        <w:sdtEndPr/>
        <w:sdtContent>
          <w:r w:rsidRPr="00B42D2D">
            <w:rPr>
              <w:rFonts w:ascii="Arial" w:hAnsi="Arial" w:cs="Arial"/>
            </w:rPr>
            <w:fldChar w:fldCharType="begin"/>
          </w:r>
          <w:r w:rsidRPr="00B42D2D">
            <w:rPr>
              <w:rFonts w:ascii="Arial" w:hAnsi="Arial" w:cs="Arial"/>
            </w:rPr>
            <w:instrText xml:space="preserve"> CITATION Ang14 \l 2057 </w:instrText>
          </w:r>
          <w:r w:rsidRPr="00B42D2D">
            <w:rPr>
              <w:rFonts w:ascii="Arial" w:hAnsi="Arial" w:cs="Arial"/>
            </w:rPr>
            <w:fldChar w:fldCharType="separate"/>
          </w:r>
          <w:r w:rsidR="00DA0D50" w:rsidRPr="00DA0D50">
            <w:rPr>
              <w:rFonts w:ascii="Arial" w:hAnsi="Arial" w:cs="Arial"/>
              <w:noProof/>
            </w:rPr>
            <w:t>(Ang, 2014)</w:t>
          </w:r>
          <w:r w:rsidRPr="00B42D2D">
            <w:rPr>
              <w:rFonts w:ascii="Arial" w:hAnsi="Arial" w:cs="Arial"/>
            </w:rPr>
            <w:fldChar w:fldCharType="end"/>
          </w:r>
        </w:sdtContent>
      </w:sdt>
      <w:r w:rsidRPr="00B42D2D">
        <w:rPr>
          <w:rFonts w:ascii="Arial" w:hAnsi="Arial" w:cs="Arial"/>
        </w:rPr>
        <w:t xml:space="preserve">. </w:t>
      </w:r>
    </w:p>
    <w:p w14:paraId="41207D12" w14:textId="4AB9BF4C" w:rsidR="006D31D1" w:rsidRPr="00B42D2D" w:rsidRDefault="006D31D1" w:rsidP="006D31D1">
      <w:pPr>
        <w:rPr>
          <w:rFonts w:ascii="Arial" w:hAnsi="Arial" w:cs="Arial"/>
        </w:rPr>
      </w:pPr>
      <w:r w:rsidRPr="00B42D2D">
        <w:rPr>
          <w:rFonts w:ascii="Arial" w:hAnsi="Arial" w:cs="Arial"/>
        </w:rPr>
        <w:t xml:space="preserve">The research has been undertaken utilising a mixed method approach as this affords the researcher the ability to establish both quantitative and qualitative research data. Failure to adopt this approach may result in the research being too limited in scope and therefore not reach the desired outcome </w:t>
      </w:r>
      <w:r w:rsidR="00904593">
        <w:rPr>
          <w:rFonts w:ascii="Arial" w:hAnsi="Arial" w:cs="Arial"/>
        </w:rPr>
        <w:t>in</w:t>
      </w:r>
      <w:r w:rsidRPr="00B42D2D">
        <w:rPr>
          <w:rFonts w:ascii="Arial" w:hAnsi="Arial" w:cs="Arial"/>
        </w:rPr>
        <w:t xml:space="preserve"> answering the research question </w:t>
      </w:r>
      <w:sdt>
        <w:sdtPr>
          <w:rPr>
            <w:rFonts w:ascii="Arial" w:hAnsi="Arial" w:cs="Arial"/>
          </w:rPr>
          <w:id w:val="1329385"/>
          <w:citation/>
        </w:sdtPr>
        <w:sdtEndPr/>
        <w:sdtContent>
          <w:r w:rsidRPr="00B42D2D">
            <w:rPr>
              <w:rFonts w:ascii="Arial" w:hAnsi="Arial" w:cs="Arial"/>
            </w:rPr>
            <w:fldChar w:fldCharType="begin"/>
          </w:r>
          <w:r w:rsidRPr="00B42D2D">
            <w:rPr>
              <w:rFonts w:ascii="Arial" w:hAnsi="Arial" w:cs="Arial"/>
            </w:rPr>
            <w:instrText xml:space="preserve"> CITATION Baz19 \l 2057 </w:instrText>
          </w:r>
          <w:r w:rsidRPr="00B42D2D">
            <w:rPr>
              <w:rFonts w:ascii="Arial" w:hAnsi="Arial" w:cs="Arial"/>
            </w:rPr>
            <w:fldChar w:fldCharType="separate"/>
          </w:r>
          <w:r w:rsidR="00DA0D50" w:rsidRPr="00DA0D50">
            <w:rPr>
              <w:rFonts w:ascii="Arial" w:hAnsi="Arial" w:cs="Arial"/>
              <w:noProof/>
            </w:rPr>
            <w:t>(Bazeley, 2019)</w:t>
          </w:r>
          <w:r w:rsidRPr="00B42D2D">
            <w:rPr>
              <w:rFonts w:ascii="Arial" w:hAnsi="Arial" w:cs="Arial"/>
            </w:rPr>
            <w:fldChar w:fldCharType="end"/>
          </w:r>
        </w:sdtContent>
      </w:sdt>
      <w:r w:rsidRPr="00B42D2D">
        <w:rPr>
          <w:rFonts w:ascii="Arial" w:hAnsi="Arial" w:cs="Arial"/>
        </w:rPr>
        <w:t>.</w:t>
      </w:r>
      <w:r w:rsidR="00653D8A">
        <w:rPr>
          <w:rFonts w:ascii="Arial" w:hAnsi="Arial" w:cs="Arial"/>
        </w:rPr>
        <w:t xml:space="preserve"> </w:t>
      </w:r>
      <w:r w:rsidR="00D93C50">
        <w:rPr>
          <w:rFonts w:ascii="Arial" w:hAnsi="Arial" w:cs="Arial"/>
        </w:rPr>
        <w:t xml:space="preserve">Quantitative </w:t>
      </w:r>
      <w:r w:rsidR="00CD5BB6">
        <w:rPr>
          <w:rFonts w:ascii="Arial" w:hAnsi="Arial" w:cs="Arial"/>
        </w:rPr>
        <w:t>research</w:t>
      </w:r>
      <w:r w:rsidR="00D93C50">
        <w:rPr>
          <w:rFonts w:ascii="Arial" w:hAnsi="Arial" w:cs="Arial"/>
        </w:rPr>
        <w:t xml:space="preserve"> is favoured by many researchers as its deductive nature affords specific points </w:t>
      </w:r>
      <w:r w:rsidR="00CD5BB6">
        <w:rPr>
          <w:rFonts w:ascii="Arial" w:hAnsi="Arial" w:cs="Arial"/>
        </w:rPr>
        <w:t xml:space="preserve">to </w:t>
      </w:r>
      <w:r w:rsidR="00CD5BB6">
        <w:rPr>
          <w:rFonts w:ascii="Arial" w:hAnsi="Arial" w:cs="Arial"/>
        </w:rPr>
        <w:lastRenderedPageBreak/>
        <w:t xml:space="preserve">be drawn </w:t>
      </w:r>
      <w:r w:rsidR="00D93C50">
        <w:rPr>
          <w:rFonts w:ascii="Arial" w:hAnsi="Arial" w:cs="Arial"/>
        </w:rPr>
        <w:t xml:space="preserve">from </w:t>
      </w:r>
      <w:r w:rsidR="00CD5BB6">
        <w:rPr>
          <w:rFonts w:ascii="Arial" w:hAnsi="Arial" w:cs="Arial"/>
        </w:rPr>
        <w:t>l</w:t>
      </w:r>
      <w:r w:rsidR="00D93C50">
        <w:rPr>
          <w:rFonts w:ascii="Arial" w:hAnsi="Arial" w:cs="Arial"/>
        </w:rPr>
        <w:t xml:space="preserve">arger data </w:t>
      </w:r>
      <w:r w:rsidR="00CD5BB6">
        <w:rPr>
          <w:rFonts w:ascii="Arial" w:hAnsi="Arial" w:cs="Arial"/>
        </w:rPr>
        <w:t>and</w:t>
      </w:r>
      <w:r w:rsidR="00D93C50">
        <w:rPr>
          <w:rFonts w:ascii="Arial" w:hAnsi="Arial" w:cs="Arial"/>
        </w:rPr>
        <w:t xml:space="preserve"> be presented in a numerical format </w:t>
      </w:r>
      <w:sdt>
        <w:sdtPr>
          <w:rPr>
            <w:rFonts w:ascii="Arial" w:hAnsi="Arial" w:cs="Arial"/>
          </w:rPr>
          <w:id w:val="2083407764"/>
          <w:citation/>
        </w:sdtPr>
        <w:sdtEndPr/>
        <w:sdtContent>
          <w:r w:rsidR="00D93C50">
            <w:rPr>
              <w:rFonts w:ascii="Arial" w:hAnsi="Arial" w:cs="Arial"/>
            </w:rPr>
            <w:fldChar w:fldCharType="begin"/>
          </w:r>
          <w:r w:rsidR="00D93C50">
            <w:rPr>
              <w:rFonts w:ascii="Arial" w:hAnsi="Arial" w:cs="Arial"/>
            </w:rPr>
            <w:instrText xml:space="preserve"> CITATION Moh20 \l 2057 </w:instrText>
          </w:r>
          <w:r w:rsidR="00D93C50">
            <w:rPr>
              <w:rFonts w:ascii="Arial" w:hAnsi="Arial" w:cs="Arial"/>
            </w:rPr>
            <w:fldChar w:fldCharType="separate"/>
          </w:r>
          <w:r w:rsidR="00DA0D50" w:rsidRPr="00DA0D50">
            <w:rPr>
              <w:rFonts w:ascii="Arial" w:hAnsi="Arial" w:cs="Arial"/>
              <w:noProof/>
            </w:rPr>
            <w:t>(Mohajan, 2020)</w:t>
          </w:r>
          <w:r w:rsidR="00D93C50">
            <w:rPr>
              <w:rFonts w:ascii="Arial" w:hAnsi="Arial" w:cs="Arial"/>
            </w:rPr>
            <w:fldChar w:fldCharType="end"/>
          </w:r>
        </w:sdtContent>
      </w:sdt>
      <w:r w:rsidR="00D93C50">
        <w:rPr>
          <w:rFonts w:ascii="Arial" w:hAnsi="Arial" w:cs="Arial"/>
        </w:rPr>
        <w:t xml:space="preserve">, whereas qualitative research </w:t>
      </w:r>
      <w:r w:rsidR="00CD5BB6">
        <w:rPr>
          <w:rFonts w:ascii="Arial" w:hAnsi="Arial" w:cs="Arial"/>
        </w:rPr>
        <w:t xml:space="preserve">often provides researchers with a better understanding of the research subject by getting closer to the phenomenon studied, for example through interviews or surveys </w:t>
      </w:r>
      <w:sdt>
        <w:sdtPr>
          <w:rPr>
            <w:rFonts w:ascii="Arial" w:hAnsi="Arial" w:cs="Arial"/>
          </w:rPr>
          <w:id w:val="1851992391"/>
          <w:citation/>
        </w:sdtPr>
        <w:sdtEndPr/>
        <w:sdtContent>
          <w:r w:rsidR="00CD5BB6">
            <w:rPr>
              <w:rFonts w:ascii="Arial" w:hAnsi="Arial" w:cs="Arial"/>
            </w:rPr>
            <w:fldChar w:fldCharType="begin"/>
          </w:r>
          <w:r w:rsidR="00CD5BB6">
            <w:rPr>
              <w:rFonts w:ascii="Arial" w:hAnsi="Arial" w:cs="Arial"/>
            </w:rPr>
            <w:instrText xml:space="preserve"> CITATION Asp19 \l 2057 </w:instrText>
          </w:r>
          <w:r w:rsidR="00CD5BB6">
            <w:rPr>
              <w:rFonts w:ascii="Arial" w:hAnsi="Arial" w:cs="Arial"/>
            </w:rPr>
            <w:fldChar w:fldCharType="separate"/>
          </w:r>
          <w:r w:rsidR="00DA0D50" w:rsidRPr="00DA0D50">
            <w:rPr>
              <w:rFonts w:ascii="Arial" w:hAnsi="Arial" w:cs="Arial"/>
              <w:noProof/>
            </w:rPr>
            <w:t>(Aspers &amp; Corte, 2019)</w:t>
          </w:r>
          <w:r w:rsidR="00CD5BB6">
            <w:rPr>
              <w:rFonts w:ascii="Arial" w:hAnsi="Arial" w:cs="Arial"/>
            </w:rPr>
            <w:fldChar w:fldCharType="end"/>
          </w:r>
        </w:sdtContent>
      </w:sdt>
      <w:r w:rsidR="00CD5BB6">
        <w:rPr>
          <w:rFonts w:ascii="Arial" w:hAnsi="Arial" w:cs="Arial"/>
        </w:rPr>
        <w:t>. The quantitative research</w:t>
      </w:r>
      <w:r w:rsidR="00904593">
        <w:rPr>
          <w:rFonts w:ascii="Arial" w:hAnsi="Arial" w:cs="Arial"/>
        </w:rPr>
        <w:t>,</w:t>
      </w:r>
      <w:r w:rsidR="00CD5BB6">
        <w:rPr>
          <w:rFonts w:ascii="Arial" w:hAnsi="Arial" w:cs="Arial"/>
        </w:rPr>
        <w:t xml:space="preserve"> due to being drawn from case files will form secondary data, whilst the qualitative research is generated from a primary source by way of participant surveys. </w:t>
      </w:r>
    </w:p>
    <w:p w14:paraId="166AF53B" w14:textId="278535B2" w:rsidR="006D31D1" w:rsidRPr="00B42D2D" w:rsidRDefault="006D31D1" w:rsidP="006D31D1">
      <w:pPr>
        <w:rPr>
          <w:rFonts w:ascii="Arial" w:hAnsi="Arial" w:cs="Arial"/>
        </w:rPr>
      </w:pPr>
      <w:r w:rsidRPr="00B42D2D">
        <w:rPr>
          <w:rFonts w:ascii="Arial" w:hAnsi="Arial" w:cs="Arial"/>
        </w:rPr>
        <w:t xml:space="preserve"> A mono method has been dismissed as it may result in the data being one dimensional and therefore not provide wide enough findings to inform the desired research outcomes. For similar reasons, but in a wider context a multi method approach could result in providing data that is too wide and outcomes being lost in a wider perspective that deviates away from the research aims and objectives </w:t>
      </w:r>
      <w:sdt>
        <w:sdtPr>
          <w:rPr>
            <w:rFonts w:ascii="Arial" w:hAnsi="Arial" w:cs="Arial"/>
          </w:rPr>
          <w:id w:val="766732863"/>
          <w:citation/>
        </w:sdtPr>
        <w:sdtEndPr/>
        <w:sdtContent>
          <w:r w:rsidRPr="00B42D2D">
            <w:rPr>
              <w:rFonts w:ascii="Arial" w:hAnsi="Arial" w:cs="Arial"/>
            </w:rPr>
            <w:fldChar w:fldCharType="begin"/>
          </w:r>
          <w:r w:rsidRPr="00B42D2D">
            <w:rPr>
              <w:rFonts w:ascii="Arial" w:hAnsi="Arial" w:cs="Arial"/>
            </w:rPr>
            <w:instrText xml:space="preserve"> CITATION Sau07 \l 2057 </w:instrText>
          </w:r>
          <w:r w:rsidRPr="00B42D2D">
            <w:rPr>
              <w:rFonts w:ascii="Arial" w:hAnsi="Arial" w:cs="Arial"/>
            </w:rPr>
            <w:fldChar w:fldCharType="separate"/>
          </w:r>
          <w:r w:rsidR="00DA0D50" w:rsidRPr="00DA0D50">
            <w:rPr>
              <w:rFonts w:ascii="Arial" w:hAnsi="Arial" w:cs="Arial"/>
              <w:noProof/>
            </w:rPr>
            <w:t>(Saunders, et al., 2007)</w:t>
          </w:r>
          <w:r w:rsidRPr="00B42D2D">
            <w:rPr>
              <w:rFonts w:ascii="Arial" w:hAnsi="Arial" w:cs="Arial"/>
            </w:rPr>
            <w:fldChar w:fldCharType="end"/>
          </w:r>
        </w:sdtContent>
      </w:sdt>
      <w:r w:rsidRPr="00B42D2D">
        <w:rPr>
          <w:rFonts w:ascii="Arial" w:hAnsi="Arial" w:cs="Arial"/>
        </w:rPr>
        <w:t xml:space="preserve">, for example it would be particularly easy to draw this research into the wider argument around the added value of the Police Education Qualification Framework </w:t>
      </w:r>
      <w:sdt>
        <w:sdtPr>
          <w:rPr>
            <w:rFonts w:ascii="Arial" w:hAnsi="Arial" w:cs="Arial"/>
          </w:rPr>
          <w:id w:val="-442237048"/>
          <w:citation/>
        </w:sdtPr>
        <w:sdtEndPr/>
        <w:sdtContent>
          <w:r w:rsidRPr="00B42D2D">
            <w:rPr>
              <w:rFonts w:ascii="Arial" w:hAnsi="Arial" w:cs="Arial"/>
            </w:rPr>
            <w:fldChar w:fldCharType="begin"/>
          </w:r>
          <w:r w:rsidRPr="00B42D2D">
            <w:rPr>
              <w:rFonts w:ascii="Arial" w:hAnsi="Arial" w:cs="Arial"/>
            </w:rPr>
            <w:instrText xml:space="preserve"> CITATION Wil19 \l 2057 </w:instrText>
          </w:r>
          <w:r w:rsidRPr="00B42D2D">
            <w:rPr>
              <w:rFonts w:ascii="Arial" w:hAnsi="Arial" w:cs="Arial"/>
            </w:rPr>
            <w:fldChar w:fldCharType="separate"/>
          </w:r>
          <w:r w:rsidR="00DA0D50" w:rsidRPr="00DA0D50">
            <w:rPr>
              <w:rFonts w:ascii="Arial" w:hAnsi="Arial" w:cs="Arial"/>
              <w:noProof/>
            </w:rPr>
            <w:t>(Williams, et al., 2019)</w:t>
          </w:r>
          <w:r w:rsidRPr="00B42D2D">
            <w:rPr>
              <w:rFonts w:ascii="Arial" w:hAnsi="Arial" w:cs="Arial"/>
            </w:rPr>
            <w:fldChar w:fldCharType="end"/>
          </w:r>
        </w:sdtContent>
      </w:sdt>
      <w:r w:rsidRPr="00B42D2D">
        <w:rPr>
          <w:rFonts w:ascii="Arial" w:hAnsi="Arial" w:cs="Arial"/>
        </w:rPr>
        <w:t xml:space="preserve">. </w:t>
      </w:r>
    </w:p>
    <w:p w14:paraId="204E9C2C" w14:textId="6A972B4E" w:rsidR="006D31D1" w:rsidRPr="00B42D2D" w:rsidRDefault="006D31D1" w:rsidP="006D31D1">
      <w:pPr>
        <w:rPr>
          <w:rFonts w:ascii="Arial" w:hAnsi="Arial" w:cs="Arial"/>
        </w:rPr>
      </w:pPr>
      <w:r w:rsidRPr="00B42D2D">
        <w:rPr>
          <w:rFonts w:ascii="Arial" w:hAnsi="Arial" w:cs="Arial"/>
        </w:rPr>
        <w:t>An experimental research strategy has been ruled out on the basis that it leans towards a more scientific and specific factual outcome. It is usually informed by hypothesis and as outlined earlier in this chapter no theory currently exists for the detective fast</w:t>
      </w:r>
      <w:r w:rsidR="00E750A2">
        <w:rPr>
          <w:rFonts w:ascii="Arial" w:hAnsi="Arial" w:cs="Arial"/>
        </w:rPr>
        <w:t>-</w:t>
      </w:r>
      <w:r w:rsidRPr="00B42D2D">
        <w:rPr>
          <w:rFonts w:ascii="Arial" w:hAnsi="Arial" w:cs="Arial"/>
        </w:rPr>
        <w:t xml:space="preserve">track programme and therefore it is difficult to assimilate a complex hypothesis. An archival or documentary approach would be merely reflecting the literature review and therefore would offer limited additional value or indeed identify new information from which further research could be formed. </w:t>
      </w:r>
    </w:p>
    <w:p w14:paraId="02C9FF42" w14:textId="74825265" w:rsidR="006D31D1" w:rsidRPr="00B42D2D" w:rsidRDefault="006D31D1" w:rsidP="006D31D1">
      <w:pPr>
        <w:rPr>
          <w:rFonts w:ascii="Arial" w:hAnsi="Arial" w:cs="Arial"/>
        </w:rPr>
      </w:pPr>
      <w:r w:rsidRPr="00B42D2D">
        <w:rPr>
          <w:rFonts w:ascii="Arial" w:hAnsi="Arial" w:cs="Arial"/>
        </w:rPr>
        <w:t xml:space="preserve">An ethnography strategy would be particularly useful in the context of this study, as it would afford an opportunity to establish the differences in culture between the participant groups. However, ethnography is usually conducted over time with the researcher either spending significant amounts of energy observing the people or residing within the respective community </w:t>
      </w:r>
      <w:sdt>
        <w:sdtPr>
          <w:rPr>
            <w:rFonts w:ascii="Arial" w:hAnsi="Arial" w:cs="Arial"/>
          </w:rPr>
          <w:id w:val="1818145086"/>
          <w:citation/>
        </w:sdtPr>
        <w:sdtEndPr/>
        <w:sdtContent>
          <w:r w:rsidRPr="00B42D2D">
            <w:rPr>
              <w:rFonts w:ascii="Arial" w:hAnsi="Arial" w:cs="Arial"/>
            </w:rPr>
            <w:fldChar w:fldCharType="begin"/>
          </w:r>
          <w:r w:rsidRPr="00B42D2D">
            <w:rPr>
              <w:rFonts w:ascii="Arial" w:hAnsi="Arial" w:cs="Arial"/>
            </w:rPr>
            <w:instrText xml:space="preserve"> CITATION Kha18 \l 2057 </w:instrText>
          </w:r>
          <w:r w:rsidRPr="00B42D2D">
            <w:rPr>
              <w:rFonts w:ascii="Arial" w:hAnsi="Arial" w:cs="Arial"/>
            </w:rPr>
            <w:fldChar w:fldCharType="separate"/>
          </w:r>
          <w:r w:rsidR="00DA0D50" w:rsidRPr="00DA0D50">
            <w:rPr>
              <w:rFonts w:ascii="Arial" w:hAnsi="Arial" w:cs="Arial"/>
              <w:noProof/>
            </w:rPr>
            <w:t>(Khan, 2018)</w:t>
          </w:r>
          <w:r w:rsidRPr="00B42D2D">
            <w:rPr>
              <w:rFonts w:ascii="Arial" w:hAnsi="Arial" w:cs="Arial"/>
            </w:rPr>
            <w:fldChar w:fldCharType="end"/>
          </w:r>
        </w:sdtContent>
      </w:sdt>
      <w:r w:rsidRPr="00B42D2D">
        <w:rPr>
          <w:rFonts w:ascii="Arial" w:hAnsi="Arial" w:cs="Arial"/>
        </w:rPr>
        <w:t xml:space="preserve">. Therefore, the research timeframes are unfavourable in adopting this strategy. </w:t>
      </w:r>
    </w:p>
    <w:p w14:paraId="1A522E17" w14:textId="1DC2C023" w:rsidR="006D31D1" w:rsidRPr="00B42D2D" w:rsidRDefault="006D31D1" w:rsidP="006D31D1">
      <w:pPr>
        <w:rPr>
          <w:rFonts w:ascii="Arial" w:hAnsi="Arial" w:cs="Arial"/>
        </w:rPr>
      </w:pPr>
      <w:r w:rsidRPr="00B42D2D">
        <w:rPr>
          <w:rFonts w:ascii="Arial" w:hAnsi="Arial" w:cs="Arial"/>
        </w:rPr>
        <w:lastRenderedPageBreak/>
        <w:t xml:space="preserve">Grounded theory would necessitate a swing between inductive and deductive approaches as theories are generated at stages resulting in theories emerging that are subsequently used to inform the next phase of participant engagement. As with ethnography, this would impact on the timeliness of the research and therefore would not be the preferred approach despite having no significant other adverse impact on the research objectives </w:t>
      </w:r>
      <w:sdt>
        <w:sdtPr>
          <w:rPr>
            <w:rFonts w:ascii="Arial" w:hAnsi="Arial" w:cs="Arial"/>
          </w:rPr>
          <w:id w:val="1825161139"/>
          <w:citation/>
        </w:sdtPr>
        <w:sdtEndPr/>
        <w:sdtContent>
          <w:r w:rsidRPr="00B42D2D">
            <w:rPr>
              <w:rFonts w:ascii="Arial" w:hAnsi="Arial" w:cs="Arial"/>
            </w:rPr>
            <w:fldChar w:fldCharType="begin"/>
          </w:r>
          <w:r w:rsidRPr="00B42D2D">
            <w:rPr>
              <w:rFonts w:ascii="Arial" w:hAnsi="Arial" w:cs="Arial"/>
            </w:rPr>
            <w:instrText xml:space="preserve"> CITATION Kha18 \l 2057 </w:instrText>
          </w:r>
          <w:r w:rsidRPr="00B42D2D">
            <w:rPr>
              <w:rFonts w:ascii="Arial" w:hAnsi="Arial" w:cs="Arial"/>
            </w:rPr>
            <w:fldChar w:fldCharType="separate"/>
          </w:r>
          <w:r w:rsidR="00DA0D50" w:rsidRPr="00DA0D50">
            <w:rPr>
              <w:rFonts w:ascii="Arial" w:hAnsi="Arial" w:cs="Arial"/>
              <w:noProof/>
            </w:rPr>
            <w:t>(Khan, 2018)</w:t>
          </w:r>
          <w:r w:rsidRPr="00B42D2D">
            <w:rPr>
              <w:rFonts w:ascii="Arial" w:hAnsi="Arial" w:cs="Arial"/>
            </w:rPr>
            <w:fldChar w:fldCharType="end"/>
          </w:r>
        </w:sdtContent>
      </w:sdt>
      <w:r w:rsidRPr="00B42D2D">
        <w:rPr>
          <w:rFonts w:ascii="Arial" w:hAnsi="Arial" w:cs="Arial"/>
        </w:rPr>
        <w:t>.</w:t>
      </w:r>
    </w:p>
    <w:p w14:paraId="5DBEFB27" w14:textId="72AA4EDB" w:rsidR="006D31D1" w:rsidRPr="00B42D2D" w:rsidRDefault="006D31D1" w:rsidP="006D31D1">
      <w:pPr>
        <w:rPr>
          <w:rFonts w:ascii="Arial" w:hAnsi="Arial" w:cs="Arial"/>
        </w:rPr>
      </w:pPr>
      <w:r w:rsidRPr="00B42D2D">
        <w:rPr>
          <w:rFonts w:ascii="Arial" w:hAnsi="Arial" w:cs="Arial"/>
        </w:rPr>
        <w:t xml:space="preserve">This study will be conducted utilising a survey as this method affords the researcher to develop their own theory from the available data in an inductive approach, however surveys can also be used in a deductive approach when used to test hypothesis </w:t>
      </w:r>
      <w:sdt>
        <w:sdtPr>
          <w:rPr>
            <w:rFonts w:ascii="Arial" w:hAnsi="Arial" w:cs="Arial"/>
          </w:rPr>
          <w:id w:val="289410622"/>
          <w:citation/>
        </w:sdtPr>
        <w:sdtEndPr/>
        <w:sdtContent>
          <w:r w:rsidRPr="00B42D2D">
            <w:rPr>
              <w:rFonts w:ascii="Arial" w:hAnsi="Arial" w:cs="Arial"/>
            </w:rPr>
            <w:fldChar w:fldCharType="begin"/>
          </w:r>
          <w:r w:rsidRPr="00B42D2D">
            <w:rPr>
              <w:rFonts w:ascii="Arial" w:hAnsi="Arial" w:cs="Arial"/>
            </w:rPr>
            <w:instrText xml:space="preserve"> CITATION Rob19 \l 2057 </w:instrText>
          </w:r>
          <w:r w:rsidRPr="00B42D2D">
            <w:rPr>
              <w:rFonts w:ascii="Arial" w:hAnsi="Arial" w:cs="Arial"/>
            </w:rPr>
            <w:fldChar w:fldCharType="separate"/>
          </w:r>
          <w:r w:rsidR="00DA0D50" w:rsidRPr="00DA0D50">
            <w:rPr>
              <w:rFonts w:ascii="Arial" w:hAnsi="Arial" w:cs="Arial"/>
              <w:noProof/>
            </w:rPr>
            <w:t>(Roberts, 2019)</w:t>
          </w:r>
          <w:r w:rsidRPr="00B42D2D">
            <w:rPr>
              <w:rFonts w:ascii="Arial" w:hAnsi="Arial" w:cs="Arial"/>
            </w:rPr>
            <w:fldChar w:fldCharType="end"/>
          </w:r>
        </w:sdtContent>
      </w:sdt>
      <w:r w:rsidRPr="00B42D2D">
        <w:rPr>
          <w:rFonts w:ascii="Arial" w:hAnsi="Arial" w:cs="Arial"/>
        </w:rPr>
        <w:t xml:space="preserve">. A survey also affords an opportunity to explore more widely by using an opportunity for descriptive participant responses. </w:t>
      </w:r>
    </w:p>
    <w:p w14:paraId="02B5ED00" w14:textId="6EDCB37C" w:rsidR="006D31D1" w:rsidRPr="00B42D2D" w:rsidRDefault="006D31D1" w:rsidP="006D31D1">
      <w:pPr>
        <w:rPr>
          <w:rFonts w:ascii="Arial" w:hAnsi="Arial" w:cs="Arial"/>
        </w:rPr>
      </w:pPr>
      <w:r w:rsidRPr="00B42D2D">
        <w:rPr>
          <w:rFonts w:ascii="Arial" w:hAnsi="Arial" w:cs="Arial"/>
        </w:rPr>
        <w:t xml:space="preserve">Aligned to the mixed methods approach referred to above, three hundred case studies will be analysed to ensure a </w:t>
      </w:r>
      <w:r w:rsidR="0095392B">
        <w:rPr>
          <w:rFonts w:ascii="Arial" w:hAnsi="Arial" w:cs="Arial"/>
        </w:rPr>
        <w:t>factual</w:t>
      </w:r>
      <w:r w:rsidRPr="00B42D2D">
        <w:rPr>
          <w:rFonts w:ascii="Arial" w:hAnsi="Arial" w:cs="Arial"/>
        </w:rPr>
        <w:t xml:space="preserve"> perspective of investigations is informing research findings. Such an approach ensures a contextual element to the research as data is recorded in real time on police record management logs meaning there is little opportunity for deviation from the facts. Case study research also affords the opportunity for both quantitative and qualitative outcomes. </w:t>
      </w:r>
    </w:p>
    <w:p w14:paraId="1851C6B6" w14:textId="2507AB43" w:rsidR="006D31D1" w:rsidRPr="00B42D2D" w:rsidRDefault="006D31D1" w:rsidP="006D31D1">
      <w:pPr>
        <w:rPr>
          <w:rFonts w:ascii="Arial" w:hAnsi="Arial" w:cs="Arial"/>
        </w:rPr>
      </w:pPr>
      <w:r w:rsidRPr="00B42D2D">
        <w:rPr>
          <w:rFonts w:ascii="Arial" w:hAnsi="Arial" w:cs="Arial"/>
        </w:rPr>
        <w:t xml:space="preserve">The research time scales will be undertaken in a cross-sectional study approach </w:t>
      </w:r>
      <w:sdt>
        <w:sdtPr>
          <w:rPr>
            <w:rFonts w:ascii="Arial" w:hAnsi="Arial" w:cs="Arial"/>
          </w:rPr>
          <w:id w:val="1404557279"/>
          <w:citation/>
        </w:sdtPr>
        <w:sdtEndPr/>
        <w:sdtContent>
          <w:r w:rsidRPr="00B42D2D">
            <w:rPr>
              <w:rFonts w:ascii="Arial" w:hAnsi="Arial" w:cs="Arial"/>
            </w:rPr>
            <w:fldChar w:fldCharType="begin"/>
          </w:r>
          <w:r w:rsidRPr="00B42D2D">
            <w:rPr>
              <w:rFonts w:ascii="Arial" w:hAnsi="Arial" w:cs="Arial"/>
            </w:rPr>
            <w:instrText xml:space="preserve"> CITATION Sau07 \l 2057 </w:instrText>
          </w:r>
          <w:r w:rsidRPr="00B42D2D">
            <w:rPr>
              <w:rFonts w:ascii="Arial" w:hAnsi="Arial" w:cs="Arial"/>
            </w:rPr>
            <w:fldChar w:fldCharType="separate"/>
          </w:r>
          <w:r w:rsidR="00DA0D50" w:rsidRPr="00DA0D50">
            <w:rPr>
              <w:rFonts w:ascii="Arial" w:hAnsi="Arial" w:cs="Arial"/>
              <w:noProof/>
            </w:rPr>
            <w:t>(Saunders, et al., 2007)</w:t>
          </w:r>
          <w:r w:rsidRPr="00B42D2D">
            <w:rPr>
              <w:rFonts w:ascii="Arial" w:hAnsi="Arial" w:cs="Arial"/>
            </w:rPr>
            <w:fldChar w:fldCharType="end"/>
          </w:r>
        </w:sdtContent>
      </w:sdt>
      <w:r w:rsidRPr="00B42D2D">
        <w:rPr>
          <w:rFonts w:ascii="Arial" w:hAnsi="Arial" w:cs="Arial"/>
        </w:rPr>
        <w:t xml:space="preserve">. This is again informed by the timescales of the dissertation as a longitudinal approach would be conducted over a vaster period. The research determines the need to assess the suitability of fast-track detectives at the entry point, nearer to recruitment and training </w:t>
      </w:r>
      <w:r w:rsidR="00E750A2">
        <w:rPr>
          <w:rFonts w:ascii="Arial" w:hAnsi="Arial" w:cs="Arial"/>
        </w:rPr>
        <w:t xml:space="preserve">rather </w:t>
      </w:r>
      <w:r w:rsidRPr="00B42D2D">
        <w:rPr>
          <w:rFonts w:ascii="Arial" w:hAnsi="Arial" w:cs="Arial"/>
        </w:rPr>
        <w:t xml:space="preserve">than measuring a period of experience as this may be the defining factor over time and therefore benefit from further research. </w:t>
      </w:r>
    </w:p>
    <w:p w14:paraId="17DC6816" w14:textId="25D98E25" w:rsidR="006D31D1" w:rsidRDefault="00307293" w:rsidP="006D31D1">
      <w:pPr>
        <w:pStyle w:val="Heading2"/>
        <w:rPr>
          <w:rStyle w:val="Strong"/>
        </w:rPr>
      </w:pPr>
      <w:bookmarkStart w:id="24" w:name="_Toc134957298"/>
      <w:r w:rsidRPr="00307293">
        <w:rPr>
          <w:rStyle w:val="Strong"/>
        </w:rPr>
        <w:t>3.</w:t>
      </w:r>
      <w:r w:rsidR="00CE7385">
        <w:rPr>
          <w:rStyle w:val="Strong"/>
        </w:rPr>
        <w:t>3</w:t>
      </w:r>
      <w:r w:rsidRPr="00307293">
        <w:rPr>
          <w:rStyle w:val="Strong"/>
        </w:rPr>
        <w:t xml:space="preserve"> </w:t>
      </w:r>
      <w:r w:rsidR="006D31D1" w:rsidRPr="00307293">
        <w:rPr>
          <w:rStyle w:val="Strong"/>
        </w:rPr>
        <w:t>Phase One Collection and Analysis</w:t>
      </w:r>
      <w:bookmarkEnd w:id="24"/>
    </w:p>
    <w:p w14:paraId="7D91E2AA" w14:textId="7258EEDC" w:rsidR="006D31D1" w:rsidRPr="00B42D2D" w:rsidRDefault="006D31D1" w:rsidP="006D31D1">
      <w:pPr>
        <w:rPr>
          <w:rFonts w:ascii="Arial" w:hAnsi="Arial" w:cs="Arial"/>
        </w:rPr>
      </w:pPr>
      <w:r w:rsidRPr="00B42D2D">
        <w:rPr>
          <w:rFonts w:ascii="Arial" w:hAnsi="Arial" w:cs="Arial"/>
        </w:rPr>
        <w:t xml:space="preserve">The mixed method approach consisted of </w:t>
      </w:r>
      <w:r w:rsidR="00CE7385">
        <w:rPr>
          <w:rFonts w:ascii="Arial" w:hAnsi="Arial" w:cs="Arial"/>
        </w:rPr>
        <w:t>2</w:t>
      </w:r>
      <w:r w:rsidRPr="00B42D2D">
        <w:rPr>
          <w:rFonts w:ascii="Arial" w:hAnsi="Arial" w:cs="Arial"/>
        </w:rPr>
        <w:t xml:space="preserve"> distinct phases, the first of which relates to secondary data and the analysis of </w:t>
      </w:r>
      <w:r w:rsidR="00CE7385">
        <w:rPr>
          <w:rFonts w:ascii="Arial" w:hAnsi="Arial" w:cs="Arial"/>
        </w:rPr>
        <w:t>10</w:t>
      </w:r>
      <w:r w:rsidRPr="00B42D2D">
        <w:rPr>
          <w:rFonts w:ascii="Arial" w:hAnsi="Arial" w:cs="Arial"/>
        </w:rPr>
        <w:t xml:space="preserve"> recent investigations conducted by each participant across 30 detectives, </w:t>
      </w:r>
      <w:r w:rsidR="00CE7385">
        <w:rPr>
          <w:rFonts w:ascii="Arial" w:hAnsi="Arial" w:cs="Arial"/>
        </w:rPr>
        <w:t>10</w:t>
      </w:r>
      <w:r w:rsidRPr="00B42D2D">
        <w:rPr>
          <w:rFonts w:ascii="Arial" w:hAnsi="Arial" w:cs="Arial"/>
        </w:rPr>
        <w:t xml:space="preserve"> per recruitment pathway. Detective’s identities were confirmed by </w:t>
      </w:r>
      <w:r w:rsidRPr="00B42D2D">
        <w:rPr>
          <w:rFonts w:ascii="Arial" w:hAnsi="Arial" w:cs="Arial"/>
        </w:rPr>
        <w:lastRenderedPageBreak/>
        <w:t xml:space="preserve">the organisations Human Resources Department as being part of a specific recruitment pathway. Parameters were then reviewed to ensure the cases selected were </w:t>
      </w:r>
      <w:r w:rsidR="0095392B">
        <w:rPr>
          <w:rFonts w:ascii="Arial" w:hAnsi="Arial" w:cs="Arial"/>
        </w:rPr>
        <w:t>within the date range of 1</w:t>
      </w:r>
      <w:r w:rsidR="0095392B" w:rsidRPr="0095392B">
        <w:rPr>
          <w:rFonts w:ascii="Arial" w:hAnsi="Arial" w:cs="Arial"/>
          <w:vertAlign w:val="superscript"/>
        </w:rPr>
        <w:t>st</w:t>
      </w:r>
      <w:r w:rsidR="0095392B">
        <w:rPr>
          <w:rFonts w:ascii="Arial" w:hAnsi="Arial" w:cs="Arial"/>
        </w:rPr>
        <w:t xml:space="preserve"> April 2022 to 15</w:t>
      </w:r>
      <w:r w:rsidR="0095392B" w:rsidRPr="0095392B">
        <w:rPr>
          <w:rFonts w:ascii="Arial" w:hAnsi="Arial" w:cs="Arial"/>
          <w:vertAlign w:val="superscript"/>
        </w:rPr>
        <w:t>th</w:t>
      </w:r>
      <w:r w:rsidR="0095392B">
        <w:rPr>
          <w:rFonts w:ascii="Arial" w:hAnsi="Arial" w:cs="Arial"/>
        </w:rPr>
        <w:t xml:space="preserve"> January 2023</w:t>
      </w:r>
      <w:r w:rsidRPr="00B42D2D">
        <w:rPr>
          <w:rFonts w:ascii="Arial" w:hAnsi="Arial" w:cs="Arial"/>
        </w:rPr>
        <w:t xml:space="preserve">, cases were finalised, and where the detective was allocated “officer in the case” within the first five days of report. This raw data was examined to ensure that any outliers were identified and discarded from the research, thus ensuring all 30 </w:t>
      </w:r>
      <w:r w:rsidR="00760500" w:rsidRPr="00B42D2D">
        <w:rPr>
          <w:rFonts w:ascii="Arial" w:hAnsi="Arial" w:cs="Arial"/>
        </w:rPr>
        <w:t>detective’s</w:t>
      </w:r>
      <w:r w:rsidRPr="00B42D2D">
        <w:rPr>
          <w:rFonts w:ascii="Arial" w:hAnsi="Arial" w:cs="Arial"/>
        </w:rPr>
        <w:t xml:space="preserve"> cases were as similar as possible. </w:t>
      </w:r>
    </w:p>
    <w:p w14:paraId="60B18952" w14:textId="77777777" w:rsidR="006D31D1" w:rsidRPr="00B42D2D" w:rsidRDefault="006D31D1" w:rsidP="006D31D1">
      <w:pPr>
        <w:rPr>
          <w:rFonts w:ascii="Arial" w:hAnsi="Arial" w:cs="Arial"/>
        </w:rPr>
      </w:pPr>
      <w:r w:rsidRPr="00B42D2D">
        <w:rPr>
          <w:rFonts w:ascii="Arial" w:hAnsi="Arial" w:cs="Arial"/>
        </w:rPr>
        <w:t>As identified within the literature review, analysis aligned to the specific characteristics of an effective detective was conducted, consistent with the research objectives to better understand, contrast, and compare outcomes related to:</w:t>
      </w:r>
    </w:p>
    <w:p w14:paraId="15EDE87B" w14:textId="77777777" w:rsidR="006D31D1" w:rsidRPr="00B42D2D" w:rsidRDefault="006D31D1" w:rsidP="006D31D1">
      <w:pPr>
        <w:numPr>
          <w:ilvl w:val="0"/>
          <w:numId w:val="3"/>
        </w:numPr>
        <w:contextualSpacing/>
        <w:rPr>
          <w:rFonts w:ascii="Arial" w:hAnsi="Arial" w:cs="Arial"/>
        </w:rPr>
      </w:pPr>
      <w:r w:rsidRPr="00B42D2D">
        <w:rPr>
          <w:rFonts w:ascii="Arial" w:hAnsi="Arial" w:cs="Arial"/>
        </w:rPr>
        <w:t>Current Workload Volume (Motivation)</w:t>
      </w:r>
    </w:p>
    <w:p w14:paraId="62FC7A6B" w14:textId="77777777" w:rsidR="006D31D1" w:rsidRPr="00B42D2D" w:rsidRDefault="006D31D1" w:rsidP="006D31D1">
      <w:pPr>
        <w:numPr>
          <w:ilvl w:val="0"/>
          <w:numId w:val="3"/>
        </w:numPr>
        <w:contextualSpacing/>
        <w:rPr>
          <w:rFonts w:ascii="Arial" w:hAnsi="Arial" w:cs="Arial"/>
        </w:rPr>
      </w:pPr>
      <w:r w:rsidRPr="00B42D2D">
        <w:rPr>
          <w:rFonts w:ascii="Arial" w:hAnsi="Arial" w:cs="Arial"/>
        </w:rPr>
        <w:t>Timeliness of investigation (Motivation)</w:t>
      </w:r>
    </w:p>
    <w:p w14:paraId="0AF13C82" w14:textId="77777777" w:rsidR="006D31D1" w:rsidRPr="00B42D2D" w:rsidRDefault="006D31D1" w:rsidP="006D31D1">
      <w:pPr>
        <w:numPr>
          <w:ilvl w:val="0"/>
          <w:numId w:val="3"/>
        </w:numPr>
        <w:contextualSpacing/>
        <w:rPr>
          <w:rFonts w:ascii="Arial" w:hAnsi="Arial" w:cs="Arial"/>
        </w:rPr>
      </w:pPr>
      <w:r w:rsidRPr="00B42D2D">
        <w:rPr>
          <w:rFonts w:ascii="Arial" w:hAnsi="Arial" w:cs="Arial"/>
        </w:rPr>
        <w:t>Performance outcomes (Quality of Service / Thoroughness)</w:t>
      </w:r>
    </w:p>
    <w:p w14:paraId="63AAEE56" w14:textId="77777777" w:rsidR="006D31D1" w:rsidRPr="00B42D2D" w:rsidRDefault="006D31D1" w:rsidP="006D31D1">
      <w:pPr>
        <w:numPr>
          <w:ilvl w:val="0"/>
          <w:numId w:val="3"/>
        </w:numPr>
        <w:contextualSpacing/>
        <w:rPr>
          <w:rFonts w:ascii="Arial" w:hAnsi="Arial" w:cs="Arial"/>
        </w:rPr>
      </w:pPr>
      <w:r w:rsidRPr="00B42D2D">
        <w:rPr>
          <w:rFonts w:ascii="Arial" w:hAnsi="Arial" w:cs="Arial"/>
        </w:rPr>
        <w:t xml:space="preserve">Case file standards (Thoroughness) </w:t>
      </w:r>
    </w:p>
    <w:p w14:paraId="2F865267" w14:textId="77777777" w:rsidR="006D31D1" w:rsidRPr="00B42D2D" w:rsidRDefault="006D31D1" w:rsidP="006D31D1">
      <w:pPr>
        <w:numPr>
          <w:ilvl w:val="0"/>
          <w:numId w:val="3"/>
        </w:numPr>
        <w:contextualSpacing/>
        <w:rPr>
          <w:rFonts w:ascii="Arial" w:hAnsi="Arial" w:cs="Arial"/>
        </w:rPr>
      </w:pPr>
      <w:r w:rsidRPr="00B42D2D">
        <w:rPr>
          <w:rFonts w:ascii="Arial" w:hAnsi="Arial" w:cs="Arial"/>
        </w:rPr>
        <w:t>Communication with victim (quality of service)</w:t>
      </w:r>
    </w:p>
    <w:p w14:paraId="4F14083E" w14:textId="70E65812" w:rsidR="006D31D1" w:rsidRDefault="006D31D1" w:rsidP="006D31D1">
      <w:pPr>
        <w:rPr>
          <w:rFonts w:ascii="Arial" w:hAnsi="Arial" w:cs="Arial"/>
        </w:rPr>
      </w:pPr>
      <w:r w:rsidRPr="00B42D2D">
        <w:rPr>
          <w:rFonts w:ascii="Arial" w:hAnsi="Arial" w:cs="Arial"/>
        </w:rPr>
        <w:t xml:space="preserve">Decision making was eliminated as a characteristic as this area has much historic focus albeit leaning heavily towards homicide investigations (Innes, 2003), and Senior Investigating Officers </w:t>
      </w:r>
      <w:sdt>
        <w:sdtPr>
          <w:rPr>
            <w:rFonts w:ascii="Arial" w:hAnsi="Arial" w:cs="Arial"/>
          </w:rPr>
          <w:id w:val="-1306159061"/>
          <w:citation/>
        </w:sdtPr>
        <w:sdtEndPr/>
        <w:sdtContent>
          <w:r w:rsidRPr="00B42D2D">
            <w:rPr>
              <w:rFonts w:ascii="Arial" w:hAnsi="Arial" w:cs="Arial"/>
            </w:rPr>
            <w:fldChar w:fldCharType="begin"/>
          </w:r>
          <w:r w:rsidRPr="00B42D2D">
            <w:rPr>
              <w:rFonts w:ascii="Arial" w:hAnsi="Arial" w:cs="Arial"/>
            </w:rPr>
            <w:instrText xml:space="preserve"> CITATION Fah19 \l 2057 </w:instrText>
          </w:r>
          <w:r w:rsidRPr="00B42D2D">
            <w:rPr>
              <w:rFonts w:ascii="Arial" w:hAnsi="Arial" w:cs="Arial"/>
            </w:rPr>
            <w:fldChar w:fldCharType="separate"/>
          </w:r>
          <w:r w:rsidR="00DA0D50" w:rsidRPr="00DA0D50">
            <w:rPr>
              <w:rFonts w:ascii="Arial" w:hAnsi="Arial" w:cs="Arial"/>
              <w:noProof/>
            </w:rPr>
            <w:t>(Fahsing, 2019)</w:t>
          </w:r>
          <w:r w:rsidRPr="00B42D2D">
            <w:rPr>
              <w:rFonts w:ascii="Arial" w:hAnsi="Arial" w:cs="Arial"/>
            </w:rPr>
            <w:fldChar w:fldCharType="end"/>
          </w:r>
        </w:sdtContent>
      </w:sdt>
      <w:r w:rsidRPr="00B42D2D">
        <w:rPr>
          <w:rFonts w:ascii="Arial" w:hAnsi="Arial" w:cs="Arial"/>
        </w:rPr>
        <w:t xml:space="preserve">. </w:t>
      </w:r>
    </w:p>
    <w:p w14:paraId="149E97C5" w14:textId="707F6C73" w:rsidR="006D31D1" w:rsidRDefault="00307293" w:rsidP="006D31D1">
      <w:pPr>
        <w:pStyle w:val="Heading2"/>
        <w:rPr>
          <w:rStyle w:val="Strong"/>
        </w:rPr>
      </w:pPr>
      <w:bookmarkStart w:id="25" w:name="_Toc134957299"/>
      <w:r w:rsidRPr="00307293">
        <w:rPr>
          <w:rStyle w:val="Strong"/>
        </w:rPr>
        <w:t>3.</w:t>
      </w:r>
      <w:r w:rsidR="00CE7385">
        <w:rPr>
          <w:rStyle w:val="Strong"/>
        </w:rPr>
        <w:t>4</w:t>
      </w:r>
      <w:r w:rsidRPr="00307293">
        <w:rPr>
          <w:rStyle w:val="Strong"/>
        </w:rPr>
        <w:t xml:space="preserve"> </w:t>
      </w:r>
      <w:r w:rsidR="006D31D1" w:rsidRPr="00307293">
        <w:rPr>
          <w:rStyle w:val="Strong"/>
        </w:rPr>
        <w:t>Phase Two Collection and Analysis</w:t>
      </w:r>
      <w:bookmarkEnd w:id="25"/>
    </w:p>
    <w:p w14:paraId="23311E16" w14:textId="7CDA0C2F" w:rsidR="006D31D1" w:rsidRDefault="006D31D1" w:rsidP="006D31D1">
      <w:pPr>
        <w:rPr>
          <w:rFonts w:ascii="Arial" w:hAnsi="Arial" w:cs="Arial"/>
        </w:rPr>
      </w:pPr>
      <w:r w:rsidRPr="00B42D2D">
        <w:rPr>
          <w:rFonts w:ascii="Arial" w:hAnsi="Arial" w:cs="Arial"/>
        </w:rPr>
        <w:t xml:space="preserve">Phase Two of the research involved obtaining primary qualitative data through participant Surveys utilising “Smart-Survey” software. </w:t>
      </w:r>
      <w:r w:rsidR="000E496E">
        <w:rPr>
          <w:rFonts w:ascii="Arial" w:hAnsi="Arial" w:cs="Arial"/>
        </w:rPr>
        <w:t>Letters</w:t>
      </w:r>
      <w:r w:rsidRPr="00B42D2D">
        <w:rPr>
          <w:rFonts w:ascii="Arial" w:hAnsi="Arial" w:cs="Arial"/>
        </w:rPr>
        <w:t xml:space="preserve"> were sent to participants requesting support in completing the survey and expressing that its completion was </w:t>
      </w:r>
      <w:r w:rsidR="007B0895" w:rsidRPr="00B42D2D">
        <w:rPr>
          <w:rFonts w:ascii="Arial" w:hAnsi="Arial" w:cs="Arial"/>
        </w:rPr>
        <w:t>voluntary,</w:t>
      </w:r>
      <w:r w:rsidRPr="00B42D2D">
        <w:rPr>
          <w:rFonts w:ascii="Arial" w:hAnsi="Arial" w:cs="Arial"/>
        </w:rPr>
        <w:t xml:space="preserve"> and consent could be withdrawn at any point. A separate survey was also created and sent by email to supervisors who had daily interaction with detectives on each of the recruitment pathways. </w:t>
      </w:r>
      <w:r w:rsidR="007B0895">
        <w:rPr>
          <w:rFonts w:ascii="Arial" w:hAnsi="Arial" w:cs="Arial"/>
        </w:rPr>
        <w:t>The survey opened on 8</w:t>
      </w:r>
      <w:r w:rsidR="007B0895" w:rsidRPr="007B0895">
        <w:rPr>
          <w:rFonts w:ascii="Arial" w:hAnsi="Arial" w:cs="Arial"/>
          <w:vertAlign w:val="superscript"/>
        </w:rPr>
        <w:t>th</w:t>
      </w:r>
      <w:r w:rsidR="007B0895">
        <w:rPr>
          <w:rFonts w:ascii="Arial" w:hAnsi="Arial" w:cs="Arial"/>
        </w:rPr>
        <w:t xml:space="preserve"> February and concluded on 23</w:t>
      </w:r>
      <w:r w:rsidR="007B0895" w:rsidRPr="007B0895">
        <w:rPr>
          <w:rFonts w:ascii="Arial" w:hAnsi="Arial" w:cs="Arial"/>
          <w:vertAlign w:val="superscript"/>
        </w:rPr>
        <w:t>rd</w:t>
      </w:r>
      <w:r w:rsidR="007B0895">
        <w:rPr>
          <w:rFonts w:ascii="Arial" w:hAnsi="Arial" w:cs="Arial"/>
        </w:rPr>
        <w:t xml:space="preserve"> February 2023.</w:t>
      </w:r>
    </w:p>
    <w:p w14:paraId="2E5BEA57" w14:textId="4DAADA5E" w:rsidR="006D31D1" w:rsidRDefault="007B0895" w:rsidP="006D31D1">
      <w:pPr>
        <w:rPr>
          <w:rFonts w:ascii="Arial" w:hAnsi="Arial" w:cs="Arial"/>
        </w:rPr>
      </w:pPr>
      <w:r w:rsidRPr="007B0895">
        <w:rPr>
          <w:rFonts w:ascii="Arial" w:hAnsi="Arial" w:cs="Arial"/>
        </w:rPr>
        <w:t xml:space="preserve">A chaser was sent to participants mid-way through this period to try to encourage as many people as possible to undertake the survey. </w:t>
      </w:r>
      <w:r w:rsidR="006D31D1" w:rsidRPr="00B42D2D">
        <w:rPr>
          <w:rFonts w:ascii="Arial" w:hAnsi="Arial" w:cs="Arial"/>
        </w:rPr>
        <w:t xml:space="preserve">The survey sought to establish the personal </w:t>
      </w:r>
      <w:r w:rsidR="006D31D1" w:rsidRPr="00B42D2D">
        <w:rPr>
          <w:rFonts w:ascii="Arial" w:hAnsi="Arial" w:cs="Arial"/>
        </w:rPr>
        <w:lastRenderedPageBreak/>
        <w:t xml:space="preserve">views of participants, testing perceptions of their recruitment journey, training, and readiness for role. </w:t>
      </w:r>
    </w:p>
    <w:p w14:paraId="1739D5DD" w14:textId="6C3EEF5C" w:rsidR="006D31D1" w:rsidRDefault="00307293" w:rsidP="006D31D1">
      <w:pPr>
        <w:pStyle w:val="Heading2"/>
        <w:rPr>
          <w:rStyle w:val="Strong"/>
        </w:rPr>
      </w:pPr>
      <w:bookmarkStart w:id="26" w:name="_Toc134957300"/>
      <w:r w:rsidRPr="00307293">
        <w:rPr>
          <w:rStyle w:val="Strong"/>
        </w:rPr>
        <w:t>3.</w:t>
      </w:r>
      <w:r w:rsidR="00CE7385">
        <w:rPr>
          <w:rStyle w:val="Strong"/>
        </w:rPr>
        <w:t>5</w:t>
      </w:r>
      <w:r w:rsidRPr="00307293">
        <w:rPr>
          <w:rStyle w:val="Strong"/>
        </w:rPr>
        <w:t xml:space="preserve"> </w:t>
      </w:r>
      <w:r w:rsidR="006D31D1" w:rsidRPr="00307293">
        <w:rPr>
          <w:rStyle w:val="Strong"/>
        </w:rPr>
        <w:t>Reliability and Validity</w:t>
      </w:r>
      <w:bookmarkEnd w:id="26"/>
      <w:r w:rsidR="006D31D1" w:rsidRPr="00307293">
        <w:rPr>
          <w:rStyle w:val="Strong"/>
        </w:rPr>
        <w:t xml:space="preserve"> </w:t>
      </w:r>
    </w:p>
    <w:p w14:paraId="5BFF31B4" w14:textId="57EA5FF7" w:rsidR="000E496E" w:rsidRDefault="006D31D1" w:rsidP="006D31D1">
      <w:pPr>
        <w:rPr>
          <w:rFonts w:ascii="Arial" w:hAnsi="Arial" w:cs="Arial"/>
        </w:rPr>
      </w:pPr>
      <w:r w:rsidRPr="00B42D2D">
        <w:rPr>
          <w:rFonts w:ascii="Arial" w:hAnsi="Arial" w:cs="Arial"/>
        </w:rPr>
        <w:t xml:space="preserve">All academic researchers aspire to build findings on accurate results and ensure credibility. Reliability can be based on the ability to replicate results, whereas validity is the extent on which a study is determined to represent empirical realisation </w:t>
      </w:r>
      <w:sdt>
        <w:sdtPr>
          <w:rPr>
            <w:rFonts w:ascii="Arial" w:hAnsi="Arial" w:cs="Arial"/>
          </w:rPr>
          <w:id w:val="-1595392782"/>
          <w:citation/>
        </w:sdtPr>
        <w:sdtEndPr/>
        <w:sdtContent>
          <w:r w:rsidRPr="00B42D2D">
            <w:rPr>
              <w:rFonts w:ascii="Arial" w:hAnsi="Arial" w:cs="Arial"/>
            </w:rPr>
            <w:fldChar w:fldCharType="begin"/>
          </w:r>
          <w:r w:rsidRPr="00B42D2D">
            <w:rPr>
              <w:rFonts w:ascii="Arial" w:hAnsi="Arial" w:cs="Arial"/>
            </w:rPr>
            <w:instrText xml:space="preserve"> CITATION LeC82 \l 2057 </w:instrText>
          </w:r>
          <w:r w:rsidRPr="00B42D2D">
            <w:rPr>
              <w:rFonts w:ascii="Arial" w:hAnsi="Arial" w:cs="Arial"/>
            </w:rPr>
            <w:fldChar w:fldCharType="separate"/>
          </w:r>
          <w:r w:rsidR="00DA0D50" w:rsidRPr="00DA0D50">
            <w:rPr>
              <w:rFonts w:ascii="Arial" w:hAnsi="Arial" w:cs="Arial"/>
              <w:noProof/>
            </w:rPr>
            <w:t>(LeCompte &amp; Goetz, 1982)</w:t>
          </w:r>
          <w:r w:rsidRPr="00B42D2D">
            <w:rPr>
              <w:rFonts w:ascii="Arial" w:hAnsi="Arial" w:cs="Arial"/>
            </w:rPr>
            <w:fldChar w:fldCharType="end"/>
          </w:r>
        </w:sdtContent>
      </w:sdt>
      <w:r w:rsidRPr="00B42D2D">
        <w:rPr>
          <w:rFonts w:ascii="Arial" w:hAnsi="Arial" w:cs="Arial"/>
        </w:rPr>
        <w:t>. Several threats exist to achieving reliability and validity such as participant or researcher bias, or participant or researcher error. Saunders et al define validity as being</w:t>
      </w:r>
      <w:r w:rsidR="000E496E">
        <w:rPr>
          <w:rFonts w:ascii="Arial" w:hAnsi="Arial" w:cs="Arial"/>
        </w:rPr>
        <w:t>:</w:t>
      </w:r>
      <w:r w:rsidRPr="00B42D2D">
        <w:rPr>
          <w:rFonts w:ascii="Arial" w:hAnsi="Arial" w:cs="Arial"/>
        </w:rPr>
        <w:t xml:space="preserve"> </w:t>
      </w:r>
    </w:p>
    <w:p w14:paraId="20CE32FD" w14:textId="13924912" w:rsidR="006D31D1" w:rsidRPr="00B42D2D" w:rsidRDefault="006D31D1" w:rsidP="000E496E">
      <w:pPr>
        <w:ind w:left="720"/>
        <w:rPr>
          <w:rFonts w:ascii="Arial" w:hAnsi="Arial" w:cs="Arial"/>
        </w:rPr>
      </w:pPr>
      <w:r w:rsidRPr="00B42D2D">
        <w:rPr>
          <w:rFonts w:ascii="Arial" w:hAnsi="Arial" w:cs="Arial"/>
          <w:i/>
          <w:iCs/>
        </w:rPr>
        <w:t>“</w:t>
      </w:r>
      <w:proofErr w:type="gramStart"/>
      <w:r w:rsidRPr="00B42D2D">
        <w:rPr>
          <w:rFonts w:ascii="Arial" w:hAnsi="Arial" w:cs="Arial"/>
          <w:i/>
          <w:iCs/>
        </w:rPr>
        <w:t>concerned</w:t>
      </w:r>
      <w:proofErr w:type="gramEnd"/>
      <w:r w:rsidRPr="00B42D2D">
        <w:rPr>
          <w:rFonts w:ascii="Arial" w:hAnsi="Arial" w:cs="Arial"/>
          <w:i/>
          <w:iCs/>
        </w:rPr>
        <w:t xml:space="preserve"> with whether the findings are really about what they appear to be about”</w:t>
      </w:r>
      <w:r w:rsidRPr="00B42D2D">
        <w:rPr>
          <w:rFonts w:ascii="Arial" w:hAnsi="Arial" w:cs="Arial"/>
        </w:rPr>
        <w:t xml:space="preserve"> (Saunders et al., 2007, p</w:t>
      </w:r>
      <w:r w:rsidR="000E496E">
        <w:rPr>
          <w:rFonts w:ascii="Arial" w:hAnsi="Arial" w:cs="Arial"/>
        </w:rPr>
        <w:t>p</w:t>
      </w:r>
      <w:r w:rsidRPr="00B42D2D">
        <w:rPr>
          <w:rFonts w:ascii="Arial" w:hAnsi="Arial" w:cs="Arial"/>
        </w:rPr>
        <w:t xml:space="preserve">. </w:t>
      </w:r>
      <w:r w:rsidR="000E496E">
        <w:rPr>
          <w:rFonts w:ascii="Arial" w:hAnsi="Arial" w:cs="Arial"/>
        </w:rPr>
        <w:t>1</w:t>
      </w:r>
      <w:r w:rsidRPr="00B42D2D">
        <w:rPr>
          <w:rFonts w:ascii="Arial" w:hAnsi="Arial" w:cs="Arial"/>
        </w:rPr>
        <w:t xml:space="preserve">50). </w:t>
      </w:r>
    </w:p>
    <w:p w14:paraId="2186D420" w14:textId="77777777" w:rsidR="006D31D1" w:rsidRPr="00B42D2D" w:rsidRDefault="006D31D1" w:rsidP="006D31D1">
      <w:pPr>
        <w:rPr>
          <w:rFonts w:ascii="Arial" w:hAnsi="Arial" w:cs="Arial"/>
        </w:rPr>
      </w:pPr>
      <w:r w:rsidRPr="00B42D2D">
        <w:rPr>
          <w:rFonts w:ascii="Arial" w:hAnsi="Arial" w:cs="Arial"/>
        </w:rPr>
        <w:t xml:space="preserve">To ensure validity, the research survey questions were built around the theories and characteristics of detectives as identified within the literature review. </w:t>
      </w:r>
    </w:p>
    <w:p w14:paraId="4C849CA7" w14:textId="77777777" w:rsidR="006D31D1" w:rsidRPr="00B42D2D" w:rsidRDefault="006D31D1" w:rsidP="006D31D1">
      <w:pPr>
        <w:rPr>
          <w:rFonts w:ascii="Arial" w:hAnsi="Arial" w:cs="Arial"/>
        </w:rPr>
      </w:pPr>
      <w:r w:rsidRPr="00B42D2D">
        <w:rPr>
          <w:rFonts w:ascii="Arial" w:hAnsi="Arial" w:cs="Arial"/>
        </w:rPr>
        <w:t>A 51% return rate was achieved from Constables and 47% return from supervisors, this resulting in the following participant ratios:</w:t>
      </w:r>
    </w:p>
    <w:p w14:paraId="167A8205" w14:textId="54187710" w:rsidR="006D31D1" w:rsidRPr="00B42D2D" w:rsidRDefault="006D31D1" w:rsidP="006D31D1">
      <w:pPr>
        <w:rPr>
          <w:rFonts w:ascii="Arial" w:hAnsi="Arial" w:cs="Arial"/>
        </w:rPr>
      </w:pPr>
      <w:r w:rsidRPr="00B42D2D">
        <w:rPr>
          <w:rFonts w:ascii="Arial" w:hAnsi="Arial" w:cs="Arial"/>
        </w:rPr>
        <w:t>(T) Traditional pathway = 1</w:t>
      </w:r>
      <w:r w:rsidR="00444D0D">
        <w:rPr>
          <w:rFonts w:ascii="Arial" w:hAnsi="Arial" w:cs="Arial"/>
        </w:rPr>
        <w:t>7</w:t>
      </w:r>
      <w:r w:rsidRPr="00B42D2D">
        <w:rPr>
          <w:rFonts w:ascii="Arial" w:hAnsi="Arial" w:cs="Arial"/>
        </w:rPr>
        <w:t xml:space="preserve"> participants</w:t>
      </w:r>
    </w:p>
    <w:p w14:paraId="74DABB00" w14:textId="77777777" w:rsidR="006D31D1" w:rsidRPr="00B42D2D" w:rsidRDefault="006D31D1" w:rsidP="006D31D1">
      <w:pPr>
        <w:rPr>
          <w:rFonts w:ascii="Arial" w:hAnsi="Arial" w:cs="Arial"/>
        </w:rPr>
      </w:pPr>
      <w:r w:rsidRPr="00B42D2D">
        <w:rPr>
          <w:rFonts w:ascii="Arial" w:hAnsi="Arial" w:cs="Arial"/>
        </w:rPr>
        <w:t>(E) External fast track pathway = 11 participants</w:t>
      </w:r>
    </w:p>
    <w:p w14:paraId="0644F041" w14:textId="77777777" w:rsidR="006D31D1" w:rsidRPr="00B42D2D" w:rsidRDefault="006D31D1" w:rsidP="006D31D1">
      <w:pPr>
        <w:rPr>
          <w:rFonts w:ascii="Arial" w:hAnsi="Arial" w:cs="Arial"/>
        </w:rPr>
      </w:pPr>
      <w:r w:rsidRPr="00B42D2D">
        <w:rPr>
          <w:rFonts w:ascii="Arial" w:hAnsi="Arial" w:cs="Arial"/>
        </w:rPr>
        <w:t>(S) Force own fast track to detective pathway = 13 participants</w:t>
      </w:r>
    </w:p>
    <w:p w14:paraId="1DC1ADD4" w14:textId="489D59D3" w:rsidR="006D31D1" w:rsidRPr="00B42D2D" w:rsidRDefault="002E1809" w:rsidP="006D31D1">
      <w:pPr>
        <w:rPr>
          <w:rFonts w:ascii="Arial" w:hAnsi="Arial" w:cs="Arial"/>
        </w:rPr>
      </w:pPr>
      <w:r>
        <w:rPr>
          <w:rFonts w:ascii="Arial" w:hAnsi="Arial" w:cs="Arial"/>
        </w:rPr>
        <w:t xml:space="preserve">(S) </w:t>
      </w:r>
      <w:r w:rsidR="006D31D1" w:rsidRPr="00B42D2D">
        <w:rPr>
          <w:rFonts w:ascii="Arial" w:hAnsi="Arial" w:cs="Arial"/>
        </w:rPr>
        <w:t>Supervisors = 32 participants.</w:t>
      </w:r>
    </w:p>
    <w:p w14:paraId="04B55459" w14:textId="30BDECE1" w:rsidR="006D31D1" w:rsidRDefault="00307293" w:rsidP="006D31D1">
      <w:pPr>
        <w:pStyle w:val="Heading2"/>
        <w:rPr>
          <w:rStyle w:val="Strong"/>
        </w:rPr>
      </w:pPr>
      <w:bookmarkStart w:id="27" w:name="_Toc134957301"/>
      <w:r w:rsidRPr="00307293">
        <w:rPr>
          <w:rStyle w:val="Strong"/>
        </w:rPr>
        <w:t>3.</w:t>
      </w:r>
      <w:r w:rsidR="00CE7385">
        <w:rPr>
          <w:rStyle w:val="Strong"/>
        </w:rPr>
        <w:t>6</w:t>
      </w:r>
      <w:r w:rsidRPr="00307293">
        <w:rPr>
          <w:rStyle w:val="Strong"/>
        </w:rPr>
        <w:t xml:space="preserve"> </w:t>
      </w:r>
      <w:r w:rsidR="006D31D1" w:rsidRPr="00307293">
        <w:rPr>
          <w:rStyle w:val="Strong"/>
        </w:rPr>
        <w:t>Ethical Considerations</w:t>
      </w:r>
      <w:bookmarkEnd w:id="27"/>
      <w:r w:rsidR="006D31D1" w:rsidRPr="00307293">
        <w:rPr>
          <w:rStyle w:val="Strong"/>
        </w:rPr>
        <w:t xml:space="preserve"> </w:t>
      </w:r>
    </w:p>
    <w:p w14:paraId="3B719B85" w14:textId="3772D8BE" w:rsidR="006D31D1" w:rsidRPr="00B42D2D" w:rsidRDefault="006D31D1" w:rsidP="006D31D1">
      <w:pPr>
        <w:rPr>
          <w:rFonts w:ascii="Arial" w:hAnsi="Arial" w:cs="Arial"/>
        </w:rPr>
      </w:pPr>
      <w:r w:rsidRPr="00B42D2D">
        <w:rPr>
          <w:rFonts w:ascii="Arial" w:hAnsi="Arial" w:cs="Arial"/>
        </w:rPr>
        <w:t xml:space="preserve">In recent years the importance of ethical conduct within academic study has increased significantly, with access to data, how it is retrieved and retained, and the importance of protecting participants from harm being of fundamental importance </w:t>
      </w:r>
      <w:sdt>
        <w:sdtPr>
          <w:rPr>
            <w:rFonts w:ascii="Arial" w:hAnsi="Arial" w:cs="Arial"/>
          </w:rPr>
          <w:id w:val="-1933814224"/>
          <w:citation/>
        </w:sdtPr>
        <w:sdtEndPr/>
        <w:sdtContent>
          <w:r w:rsidRPr="00B42D2D">
            <w:rPr>
              <w:rFonts w:ascii="Arial" w:hAnsi="Arial" w:cs="Arial"/>
            </w:rPr>
            <w:fldChar w:fldCharType="begin"/>
          </w:r>
          <w:r w:rsidRPr="00B42D2D">
            <w:rPr>
              <w:rFonts w:ascii="Arial" w:hAnsi="Arial" w:cs="Arial"/>
            </w:rPr>
            <w:instrText xml:space="preserve"> CITATION Sau19 \l 2057 </w:instrText>
          </w:r>
          <w:r w:rsidRPr="00B42D2D">
            <w:rPr>
              <w:rFonts w:ascii="Arial" w:hAnsi="Arial" w:cs="Arial"/>
            </w:rPr>
            <w:fldChar w:fldCharType="separate"/>
          </w:r>
          <w:r w:rsidR="00DA0D50" w:rsidRPr="00DA0D50">
            <w:rPr>
              <w:rFonts w:ascii="Arial" w:hAnsi="Arial" w:cs="Arial"/>
              <w:noProof/>
            </w:rPr>
            <w:t>(Saunders, et al., 2019)</w:t>
          </w:r>
          <w:r w:rsidRPr="00B42D2D">
            <w:rPr>
              <w:rFonts w:ascii="Arial" w:hAnsi="Arial" w:cs="Arial"/>
            </w:rPr>
            <w:fldChar w:fldCharType="end"/>
          </w:r>
        </w:sdtContent>
      </w:sdt>
      <w:r w:rsidRPr="00B42D2D">
        <w:rPr>
          <w:rFonts w:ascii="Arial" w:hAnsi="Arial" w:cs="Arial"/>
        </w:rPr>
        <w:t xml:space="preserve">. Saunders et al </w:t>
      </w:r>
      <w:r w:rsidR="00E37954">
        <w:rPr>
          <w:rFonts w:ascii="Arial" w:hAnsi="Arial" w:cs="Arial"/>
        </w:rPr>
        <w:t xml:space="preserve">(2019) </w:t>
      </w:r>
      <w:r w:rsidRPr="00B42D2D">
        <w:rPr>
          <w:rFonts w:ascii="Arial" w:hAnsi="Arial" w:cs="Arial"/>
        </w:rPr>
        <w:t>had carefully defined research ethics as:</w:t>
      </w:r>
    </w:p>
    <w:p w14:paraId="10681835" w14:textId="6BCEAA2C" w:rsidR="006D31D1" w:rsidRPr="00B42D2D" w:rsidRDefault="006D31D1" w:rsidP="006D31D1">
      <w:pPr>
        <w:ind w:left="720"/>
        <w:rPr>
          <w:rFonts w:ascii="Arial" w:hAnsi="Arial" w:cs="Arial"/>
        </w:rPr>
      </w:pPr>
      <w:r w:rsidRPr="00B42D2D">
        <w:rPr>
          <w:rFonts w:ascii="Arial" w:hAnsi="Arial" w:cs="Arial"/>
          <w:i/>
          <w:iCs/>
        </w:rPr>
        <w:lastRenderedPageBreak/>
        <w:t>“</w:t>
      </w:r>
      <w:proofErr w:type="gramStart"/>
      <w:r w:rsidRPr="00B42D2D">
        <w:rPr>
          <w:rFonts w:ascii="Arial" w:hAnsi="Arial" w:cs="Arial"/>
          <w:i/>
          <w:iCs/>
        </w:rPr>
        <w:t>the</w:t>
      </w:r>
      <w:proofErr w:type="gramEnd"/>
      <w:r w:rsidRPr="00B42D2D">
        <w:rPr>
          <w:rFonts w:ascii="Arial" w:hAnsi="Arial" w:cs="Arial"/>
          <w:i/>
          <w:iCs/>
        </w:rPr>
        <w:t xml:space="preserve"> standards of behaviour that guide our conduct in relation to the rights of those who become the subject of your work or are affected by it” (2007, p</w:t>
      </w:r>
      <w:r w:rsidR="00796E76">
        <w:rPr>
          <w:rFonts w:ascii="Arial" w:hAnsi="Arial" w:cs="Arial"/>
          <w:i/>
          <w:iCs/>
        </w:rPr>
        <w:t>p</w:t>
      </w:r>
      <w:r w:rsidRPr="00B42D2D">
        <w:rPr>
          <w:rFonts w:ascii="Arial" w:hAnsi="Arial" w:cs="Arial"/>
          <w:i/>
          <w:iCs/>
        </w:rPr>
        <w:t>. 178).</w:t>
      </w:r>
    </w:p>
    <w:p w14:paraId="04756966" w14:textId="28AB323A" w:rsidR="006D31D1" w:rsidRPr="00B42D2D" w:rsidRDefault="006D31D1" w:rsidP="006D31D1">
      <w:pPr>
        <w:rPr>
          <w:rFonts w:ascii="Arial" w:hAnsi="Arial" w:cs="Arial"/>
        </w:rPr>
      </w:pPr>
      <w:r w:rsidRPr="00B42D2D">
        <w:rPr>
          <w:rFonts w:ascii="Arial" w:hAnsi="Arial" w:cs="Arial"/>
        </w:rPr>
        <w:t xml:space="preserve">Ethics were considered in advance of the research commencing and discussed with the researcher’s supervisor. The research ethics form (E1) was then submitted and accepted by the university. This document is attached as </w:t>
      </w:r>
      <w:r w:rsidRPr="00BA3B26">
        <w:rPr>
          <w:rFonts w:ascii="Arial" w:hAnsi="Arial" w:cs="Arial"/>
        </w:rPr>
        <w:t>appendi</w:t>
      </w:r>
      <w:r w:rsidR="00BA3B26" w:rsidRPr="00BA3B26">
        <w:rPr>
          <w:rFonts w:ascii="Arial" w:hAnsi="Arial" w:cs="Arial"/>
        </w:rPr>
        <w:t>x 1</w:t>
      </w:r>
      <w:r w:rsidRPr="00BA3B26">
        <w:rPr>
          <w:rFonts w:ascii="Arial" w:hAnsi="Arial" w:cs="Arial"/>
        </w:rPr>
        <w:t xml:space="preserve">. </w:t>
      </w:r>
      <w:r w:rsidRPr="00B42D2D">
        <w:rPr>
          <w:rFonts w:ascii="Arial" w:hAnsi="Arial" w:cs="Arial"/>
        </w:rPr>
        <w:t>The researcher was also bound by the university code of ethics.</w:t>
      </w:r>
    </w:p>
    <w:p w14:paraId="27590DC0" w14:textId="77777777" w:rsidR="006D31D1" w:rsidRPr="00B42D2D" w:rsidRDefault="006D31D1" w:rsidP="006D31D1">
      <w:pPr>
        <w:rPr>
          <w:rFonts w:ascii="Arial" w:hAnsi="Arial" w:cs="Arial"/>
        </w:rPr>
      </w:pPr>
      <w:r w:rsidRPr="00B42D2D">
        <w:rPr>
          <w:rFonts w:ascii="Arial" w:hAnsi="Arial" w:cs="Arial"/>
        </w:rPr>
        <w:t xml:space="preserve">Whilst limited ethical issues were identified within this research project, it was important for consent to be obtained from the police force to access the data required to meet the objectives of phase one. This was obtained in writing from the Assistant Chief Constable Specialist Crime. </w:t>
      </w:r>
    </w:p>
    <w:p w14:paraId="1E715239" w14:textId="746F68FE" w:rsidR="006D31D1" w:rsidRPr="00B42D2D" w:rsidRDefault="006D31D1" w:rsidP="006D31D1">
      <w:pPr>
        <w:rPr>
          <w:rFonts w:ascii="Arial" w:hAnsi="Arial" w:cs="Arial"/>
        </w:rPr>
      </w:pPr>
      <w:r w:rsidRPr="00B42D2D">
        <w:rPr>
          <w:rFonts w:ascii="Arial" w:hAnsi="Arial" w:cs="Arial"/>
        </w:rPr>
        <w:t xml:space="preserve">In addition, surveys undertaken in part two of the research were subject to participant consent, letters invited participation </w:t>
      </w:r>
      <w:r w:rsidRPr="000F0235">
        <w:rPr>
          <w:rFonts w:ascii="Arial" w:hAnsi="Arial" w:cs="Arial"/>
        </w:rPr>
        <w:t xml:space="preserve">(appendices </w:t>
      </w:r>
      <w:r w:rsidR="00BA3B26" w:rsidRPr="000F0235">
        <w:rPr>
          <w:rFonts w:ascii="Arial" w:hAnsi="Arial" w:cs="Arial"/>
        </w:rPr>
        <w:t>4 &amp; 5</w:t>
      </w:r>
      <w:r w:rsidR="000F0235" w:rsidRPr="000F0235">
        <w:rPr>
          <w:rFonts w:ascii="Arial" w:hAnsi="Arial" w:cs="Arial"/>
        </w:rPr>
        <w:t xml:space="preserve"> refer</w:t>
      </w:r>
      <w:r w:rsidRPr="000F0235">
        <w:rPr>
          <w:rFonts w:ascii="Arial" w:hAnsi="Arial" w:cs="Arial"/>
        </w:rPr>
        <w:t xml:space="preserve">) </w:t>
      </w:r>
      <w:r w:rsidRPr="00B42D2D">
        <w:rPr>
          <w:rFonts w:ascii="Arial" w:hAnsi="Arial" w:cs="Arial"/>
        </w:rPr>
        <w:t>as volunteers along with a statement within the survey platform opening page, confirming consent could be withdrawn at any time.</w:t>
      </w:r>
    </w:p>
    <w:p w14:paraId="7C6C1584" w14:textId="5E7941DA" w:rsidR="006D31D1" w:rsidRPr="00B42D2D" w:rsidRDefault="006D31D1" w:rsidP="006D31D1">
      <w:pPr>
        <w:rPr>
          <w:rFonts w:ascii="Arial" w:hAnsi="Arial" w:cs="Arial"/>
        </w:rPr>
      </w:pPr>
      <w:r w:rsidRPr="00B42D2D">
        <w:rPr>
          <w:rFonts w:ascii="Arial" w:hAnsi="Arial" w:cs="Arial"/>
        </w:rPr>
        <w:t xml:space="preserve">To prevent harm in terms of personal or organisational reputation, and to address any potential human rights related issues, personal details were redacted on receipt of the primary information from both phase one and phase two data and participant codes attached to anonymise personal details. </w:t>
      </w:r>
    </w:p>
    <w:p w14:paraId="59826DBA" w14:textId="720B39AC" w:rsidR="006D31D1" w:rsidRDefault="00307293" w:rsidP="006D31D1">
      <w:pPr>
        <w:pStyle w:val="Heading2"/>
        <w:rPr>
          <w:rStyle w:val="Strong"/>
        </w:rPr>
      </w:pPr>
      <w:bookmarkStart w:id="28" w:name="_Toc134957302"/>
      <w:r w:rsidRPr="00307293">
        <w:rPr>
          <w:rStyle w:val="Strong"/>
        </w:rPr>
        <w:t>3.</w:t>
      </w:r>
      <w:r w:rsidR="00CE7385">
        <w:rPr>
          <w:rStyle w:val="Strong"/>
        </w:rPr>
        <w:t>7</w:t>
      </w:r>
      <w:r w:rsidRPr="00307293">
        <w:rPr>
          <w:rStyle w:val="Strong"/>
        </w:rPr>
        <w:t xml:space="preserve"> </w:t>
      </w:r>
      <w:r w:rsidR="006D31D1" w:rsidRPr="00307293">
        <w:rPr>
          <w:rStyle w:val="Strong"/>
        </w:rPr>
        <w:t>Limitations</w:t>
      </w:r>
      <w:bookmarkEnd w:id="28"/>
    </w:p>
    <w:p w14:paraId="7BB84D50" w14:textId="4A6F254B" w:rsidR="006D31D1" w:rsidRPr="00B42D2D" w:rsidRDefault="006D31D1" w:rsidP="006D31D1">
      <w:pPr>
        <w:rPr>
          <w:rFonts w:ascii="Arial" w:hAnsi="Arial" w:cs="Arial"/>
        </w:rPr>
      </w:pPr>
      <w:r w:rsidRPr="00B42D2D">
        <w:rPr>
          <w:rFonts w:ascii="Arial" w:hAnsi="Arial" w:cs="Arial"/>
        </w:rPr>
        <w:t>Despite a pre circulation test being conducted on the supervisory survey, on receipt of responses it became apparent that question S8 in the Supervisor survey had a formatting error which failed to afford participants to select the difference between fast</w:t>
      </w:r>
      <w:r w:rsidR="00966BDC">
        <w:rPr>
          <w:rFonts w:ascii="Arial" w:hAnsi="Arial" w:cs="Arial"/>
        </w:rPr>
        <w:t>-</w:t>
      </w:r>
      <w:r w:rsidRPr="00B42D2D">
        <w:rPr>
          <w:rFonts w:ascii="Arial" w:hAnsi="Arial" w:cs="Arial"/>
        </w:rPr>
        <w:t>track and traditional route detectives, therefore this was eliminated from the re</w:t>
      </w:r>
      <w:r w:rsidR="00A937CE">
        <w:rPr>
          <w:rFonts w:ascii="Arial" w:hAnsi="Arial" w:cs="Arial"/>
        </w:rPr>
        <w:t>search</w:t>
      </w:r>
      <w:r w:rsidRPr="00B42D2D">
        <w:rPr>
          <w:rFonts w:ascii="Arial" w:hAnsi="Arial" w:cs="Arial"/>
        </w:rPr>
        <w:t xml:space="preserve">. </w:t>
      </w:r>
    </w:p>
    <w:p w14:paraId="687AE09C" w14:textId="58D059D1" w:rsidR="006D31D1" w:rsidRDefault="002E1809" w:rsidP="006D31D1">
      <w:pPr>
        <w:rPr>
          <w:rFonts w:ascii="Arial" w:hAnsi="Arial" w:cs="Arial"/>
        </w:rPr>
      </w:pPr>
      <w:r>
        <w:rPr>
          <w:rFonts w:ascii="Arial" w:hAnsi="Arial" w:cs="Arial"/>
        </w:rPr>
        <w:t>Also</w:t>
      </w:r>
      <w:r w:rsidR="006D31D1" w:rsidRPr="00B42D2D">
        <w:rPr>
          <w:rFonts w:ascii="Arial" w:hAnsi="Arial" w:cs="Arial"/>
        </w:rPr>
        <w:t xml:space="preserve">, in assessing the primary data for case file studies it became apparent that after removing cases that failed to meet the data parameters in terms of timeliness, or allocation </w:t>
      </w:r>
      <w:r w:rsidR="006D31D1" w:rsidRPr="00B42D2D">
        <w:rPr>
          <w:rFonts w:ascii="Arial" w:hAnsi="Arial" w:cs="Arial"/>
        </w:rPr>
        <w:lastRenderedPageBreak/>
        <w:t xml:space="preserve">within the first five days, the participant numbers reduced significantly. This resulted in the failure to achieve the </w:t>
      </w:r>
      <w:r w:rsidR="000E496E">
        <w:rPr>
          <w:rFonts w:ascii="Arial" w:hAnsi="Arial" w:cs="Arial"/>
        </w:rPr>
        <w:t xml:space="preserve">desired </w:t>
      </w:r>
      <w:r w:rsidR="006D31D1" w:rsidRPr="00B42D2D">
        <w:rPr>
          <w:rFonts w:ascii="Arial" w:hAnsi="Arial" w:cs="Arial"/>
        </w:rPr>
        <w:t xml:space="preserve">amount of 15 officers per recruitment pathway as suggested within the dissertation proposal. As a result, following consultation with the dissertation supervisor this number was reduced to ten cases per officer, reducing the total number of cases </w:t>
      </w:r>
      <w:r w:rsidR="000E496E">
        <w:rPr>
          <w:rFonts w:ascii="Arial" w:hAnsi="Arial" w:cs="Arial"/>
        </w:rPr>
        <w:t xml:space="preserve">examined </w:t>
      </w:r>
      <w:r w:rsidR="006D31D1" w:rsidRPr="00B42D2D">
        <w:rPr>
          <w:rFonts w:ascii="Arial" w:hAnsi="Arial" w:cs="Arial"/>
        </w:rPr>
        <w:t xml:space="preserve">from 450 to 300. </w:t>
      </w:r>
    </w:p>
    <w:p w14:paraId="4C129658" w14:textId="001E8BA2" w:rsidR="00760500" w:rsidRDefault="00760500" w:rsidP="006D31D1">
      <w:pPr>
        <w:rPr>
          <w:rFonts w:ascii="Arial" w:hAnsi="Arial" w:cs="Arial"/>
        </w:rPr>
      </w:pPr>
    </w:p>
    <w:p w14:paraId="2EDF7B47" w14:textId="1F7846AF" w:rsidR="00760500" w:rsidRDefault="00760500" w:rsidP="006D31D1">
      <w:pPr>
        <w:rPr>
          <w:rFonts w:ascii="Arial" w:hAnsi="Arial" w:cs="Arial"/>
        </w:rPr>
      </w:pPr>
    </w:p>
    <w:p w14:paraId="643C7306" w14:textId="39986BD1" w:rsidR="00760500" w:rsidRDefault="00760500" w:rsidP="006D31D1">
      <w:pPr>
        <w:rPr>
          <w:rFonts w:ascii="Arial" w:hAnsi="Arial" w:cs="Arial"/>
        </w:rPr>
      </w:pPr>
    </w:p>
    <w:p w14:paraId="276CF543" w14:textId="28B5A73C" w:rsidR="00760500" w:rsidRDefault="00760500" w:rsidP="006D31D1">
      <w:pPr>
        <w:rPr>
          <w:rFonts w:ascii="Arial" w:hAnsi="Arial" w:cs="Arial"/>
        </w:rPr>
      </w:pPr>
    </w:p>
    <w:p w14:paraId="5BDD81CF" w14:textId="5BA1AE8D" w:rsidR="00760500" w:rsidRDefault="00760500" w:rsidP="006D31D1">
      <w:pPr>
        <w:rPr>
          <w:rFonts w:ascii="Arial" w:hAnsi="Arial" w:cs="Arial"/>
        </w:rPr>
      </w:pPr>
    </w:p>
    <w:p w14:paraId="64B249B6" w14:textId="713FC39F" w:rsidR="00760500" w:rsidRDefault="00760500" w:rsidP="006D31D1">
      <w:pPr>
        <w:rPr>
          <w:rFonts w:ascii="Arial" w:hAnsi="Arial" w:cs="Arial"/>
        </w:rPr>
      </w:pPr>
    </w:p>
    <w:p w14:paraId="36409529" w14:textId="28D75F6C" w:rsidR="00760500" w:rsidRDefault="00760500" w:rsidP="006D31D1">
      <w:pPr>
        <w:rPr>
          <w:rFonts w:ascii="Arial" w:hAnsi="Arial" w:cs="Arial"/>
        </w:rPr>
      </w:pPr>
    </w:p>
    <w:p w14:paraId="697472F8" w14:textId="79AEDC0B" w:rsidR="00760500" w:rsidRDefault="00760500" w:rsidP="006D31D1">
      <w:pPr>
        <w:rPr>
          <w:rFonts w:ascii="Arial" w:hAnsi="Arial" w:cs="Arial"/>
        </w:rPr>
      </w:pPr>
    </w:p>
    <w:p w14:paraId="443C7A99" w14:textId="52B63EB9" w:rsidR="00760500" w:rsidRDefault="00760500" w:rsidP="006D31D1">
      <w:pPr>
        <w:rPr>
          <w:rFonts w:ascii="Arial" w:hAnsi="Arial" w:cs="Arial"/>
        </w:rPr>
      </w:pPr>
    </w:p>
    <w:p w14:paraId="34912E1A" w14:textId="0C3C21D1" w:rsidR="00760500" w:rsidRDefault="00760500" w:rsidP="006D31D1">
      <w:pPr>
        <w:rPr>
          <w:rFonts w:ascii="Arial" w:hAnsi="Arial" w:cs="Arial"/>
        </w:rPr>
      </w:pPr>
    </w:p>
    <w:p w14:paraId="79E9FC2E" w14:textId="46C99EA7" w:rsidR="00760500" w:rsidRDefault="00760500" w:rsidP="006D31D1">
      <w:pPr>
        <w:rPr>
          <w:rFonts w:ascii="Arial" w:hAnsi="Arial" w:cs="Arial"/>
        </w:rPr>
      </w:pPr>
    </w:p>
    <w:p w14:paraId="3FD84C0D" w14:textId="35B15B25" w:rsidR="00760500" w:rsidRDefault="00760500" w:rsidP="006D31D1">
      <w:pPr>
        <w:rPr>
          <w:rFonts w:ascii="Arial" w:hAnsi="Arial" w:cs="Arial"/>
        </w:rPr>
      </w:pPr>
    </w:p>
    <w:p w14:paraId="70026E22" w14:textId="19F81062" w:rsidR="00760500" w:rsidRDefault="00760500" w:rsidP="006D31D1">
      <w:pPr>
        <w:rPr>
          <w:rFonts w:ascii="Arial" w:hAnsi="Arial" w:cs="Arial"/>
        </w:rPr>
      </w:pPr>
    </w:p>
    <w:p w14:paraId="5C99395F" w14:textId="73992C18" w:rsidR="00760500" w:rsidRDefault="00760500" w:rsidP="006D31D1">
      <w:pPr>
        <w:rPr>
          <w:rFonts w:ascii="Arial" w:hAnsi="Arial" w:cs="Arial"/>
        </w:rPr>
      </w:pPr>
    </w:p>
    <w:p w14:paraId="563D98E4" w14:textId="77777777" w:rsidR="00760500" w:rsidRPr="00B42D2D" w:rsidRDefault="00760500" w:rsidP="006D31D1">
      <w:pPr>
        <w:rPr>
          <w:rFonts w:ascii="Arial" w:hAnsi="Arial" w:cs="Arial"/>
        </w:rPr>
      </w:pPr>
    </w:p>
    <w:p w14:paraId="40CD1FEF" w14:textId="1232E6EC" w:rsidR="005842D6" w:rsidRDefault="005842D6" w:rsidP="005842D6">
      <w:pPr>
        <w:pStyle w:val="Heading1"/>
        <w:rPr>
          <w:rFonts w:cstheme="majorHAnsi"/>
          <w:b/>
          <w:bCs/>
        </w:rPr>
      </w:pPr>
      <w:bookmarkStart w:id="29" w:name="_Toc134957303"/>
      <w:r w:rsidRPr="00E41B49">
        <w:rPr>
          <w:rFonts w:cstheme="majorHAnsi"/>
          <w:b/>
          <w:bCs/>
        </w:rPr>
        <w:lastRenderedPageBreak/>
        <w:t xml:space="preserve">Chapter </w:t>
      </w:r>
      <w:r w:rsidR="00485C38" w:rsidRPr="00E41B49">
        <w:rPr>
          <w:rFonts w:cstheme="majorHAnsi"/>
          <w:b/>
          <w:bCs/>
        </w:rPr>
        <w:t>4</w:t>
      </w:r>
      <w:r w:rsidRPr="00E41B49">
        <w:rPr>
          <w:rFonts w:cstheme="majorHAnsi"/>
          <w:b/>
          <w:bCs/>
        </w:rPr>
        <w:t xml:space="preserve"> – Presentation of Research</w:t>
      </w:r>
      <w:bookmarkEnd w:id="29"/>
      <w:r w:rsidRPr="00E41B49">
        <w:rPr>
          <w:rFonts w:cstheme="majorHAnsi"/>
          <w:b/>
          <w:bCs/>
        </w:rPr>
        <w:t xml:space="preserve"> </w:t>
      </w:r>
    </w:p>
    <w:p w14:paraId="51DCBB01" w14:textId="77777777" w:rsidR="00A527B4" w:rsidRPr="006572F0" w:rsidRDefault="00A527B4" w:rsidP="00A527B4">
      <w:pPr>
        <w:rPr>
          <w:rFonts w:ascii="Arial" w:hAnsi="Arial" w:cs="Arial"/>
        </w:rPr>
      </w:pPr>
      <w:r w:rsidRPr="006572F0">
        <w:rPr>
          <w:rFonts w:ascii="Arial" w:hAnsi="Arial" w:cs="Arial"/>
        </w:rPr>
        <w:t>The purpose of this chapter is to display the data collated by the researcher and evidence its analysis. This process seeks to inform outcomes to the following research objectives:</w:t>
      </w:r>
    </w:p>
    <w:p w14:paraId="1BFF02E9" w14:textId="04DFE5A2" w:rsidR="00A527B4" w:rsidRPr="006572F0" w:rsidRDefault="00A527B4" w:rsidP="00B07DA8">
      <w:pPr>
        <w:numPr>
          <w:ilvl w:val="0"/>
          <w:numId w:val="4"/>
        </w:numPr>
        <w:contextualSpacing/>
        <w:rPr>
          <w:rFonts w:ascii="Arial" w:hAnsi="Arial" w:cs="Arial"/>
        </w:rPr>
      </w:pPr>
      <w:r w:rsidRPr="006572F0">
        <w:rPr>
          <w:rFonts w:ascii="Arial" w:hAnsi="Arial" w:cs="Arial"/>
        </w:rPr>
        <w:t>Examine data from case studies focus</w:t>
      </w:r>
      <w:r w:rsidR="00966BDC">
        <w:rPr>
          <w:rFonts w:ascii="Arial" w:hAnsi="Arial" w:cs="Arial"/>
        </w:rPr>
        <w:t>s</w:t>
      </w:r>
      <w:r w:rsidRPr="006572F0">
        <w:rPr>
          <w:rFonts w:ascii="Arial" w:hAnsi="Arial" w:cs="Arial"/>
        </w:rPr>
        <w:t xml:space="preserve">ing on characteristics of an effective detective. </w:t>
      </w:r>
    </w:p>
    <w:p w14:paraId="211F6D8D" w14:textId="77777777" w:rsidR="00A527B4" w:rsidRPr="006572F0" w:rsidRDefault="00A527B4" w:rsidP="00B07DA8">
      <w:pPr>
        <w:numPr>
          <w:ilvl w:val="0"/>
          <w:numId w:val="4"/>
        </w:numPr>
        <w:contextualSpacing/>
        <w:rPr>
          <w:rFonts w:ascii="Arial" w:hAnsi="Arial" w:cs="Arial"/>
        </w:rPr>
      </w:pPr>
      <w:r w:rsidRPr="006572F0">
        <w:rPr>
          <w:rFonts w:ascii="Arial" w:hAnsi="Arial" w:cs="Arial"/>
        </w:rPr>
        <w:t>Using a survey, explore participant perspectives on their readiness for role.</w:t>
      </w:r>
    </w:p>
    <w:p w14:paraId="4DBA89F2" w14:textId="77777777" w:rsidR="00A527B4" w:rsidRPr="006572F0" w:rsidRDefault="00A527B4" w:rsidP="00B07DA8">
      <w:pPr>
        <w:numPr>
          <w:ilvl w:val="0"/>
          <w:numId w:val="4"/>
        </w:numPr>
        <w:contextualSpacing/>
        <w:rPr>
          <w:rFonts w:ascii="Arial" w:hAnsi="Arial" w:cs="Arial"/>
        </w:rPr>
      </w:pPr>
      <w:r w:rsidRPr="006572F0">
        <w:rPr>
          <w:rFonts w:ascii="Arial" w:hAnsi="Arial" w:cs="Arial"/>
        </w:rPr>
        <w:t xml:space="preserve">Critically evaluate differences (if any) within participant groups, highlighting strengths and weaknesses. </w:t>
      </w:r>
    </w:p>
    <w:p w14:paraId="084AECF2" w14:textId="77777777" w:rsidR="00A527B4" w:rsidRPr="006572F0" w:rsidRDefault="00A527B4" w:rsidP="00B07DA8">
      <w:pPr>
        <w:numPr>
          <w:ilvl w:val="0"/>
          <w:numId w:val="4"/>
        </w:numPr>
        <w:contextualSpacing/>
        <w:rPr>
          <w:rFonts w:ascii="Arial" w:hAnsi="Arial" w:cs="Arial"/>
        </w:rPr>
      </w:pPr>
      <w:r w:rsidRPr="006572F0">
        <w:rPr>
          <w:rFonts w:ascii="Arial" w:hAnsi="Arial" w:cs="Arial"/>
        </w:rPr>
        <w:t>Provide overarching conclusions and recommendations.</w:t>
      </w:r>
    </w:p>
    <w:p w14:paraId="3D70C633" w14:textId="77777777" w:rsidR="00A527B4" w:rsidRPr="006572F0" w:rsidRDefault="00A527B4" w:rsidP="00A527B4">
      <w:pPr>
        <w:rPr>
          <w:rFonts w:ascii="Arial" w:hAnsi="Arial" w:cs="Arial"/>
        </w:rPr>
      </w:pPr>
      <w:r w:rsidRPr="006572F0">
        <w:rPr>
          <w:rFonts w:ascii="Arial" w:hAnsi="Arial" w:cs="Arial"/>
        </w:rPr>
        <w:t>Analysis is defined in the English language as:</w:t>
      </w:r>
    </w:p>
    <w:p w14:paraId="2A70548A" w14:textId="63E6D9D1" w:rsidR="00A527B4" w:rsidRPr="006572F0" w:rsidRDefault="00A527B4" w:rsidP="004F5A55">
      <w:pPr>
        <w:ind w:left="720"/>
        <w:rPr>
          <w:rFonts w:ascii="Arial" w:hAnsi="Arial" w:cs="Arial"/>
          <w:i/>
          <w:iCs/>
        </w:rPr>
      </w:pPr>
      <w:r w:rsidRPr="006572F0">
        <w:rPr>
          <w:rFonts w:ascii="Arial" w:hAnsi="Arial" w:cs="Arial"/>
          <w:i/>
          <w:iCs/>
        </w:rPr>
        <w:t xml:space="preserve">“The act of studying or examining something in detail, in order to discover or understand more about it, or your opinion or judgement after doing this” </w:t>
      </w:r>
      <w:sdt>
        <w:sdtPr>
          <w:rPr>
            <w:rFonts w:ascii="Arial" w:hAnsi="Arial" w:cs="Arial"/>
            <w:i/>
            <w:iCs/>
          </w:rPr>
          <w:id w:val="-239871461"/>
          <w:citation/>
        </w:sdtPr>
        <w:sdtEndPr/>
        <w:sdtContent>
          <w:r w:rsidRPr="006572F0">
            <w:rPr>
              <w:rFonts w:ascii="Arial" w:hAnsi="Arial" w:cs="Arial"/>
              <w:i/>
              <w:iCs/>
            </w:rPr>
            <w:fldChar w:fldCharType="begin"/>
          </w:r>
          <w:r w:rsidRPr="006572F0">
            <w:rPr>
              <w:rFonts w:ascii="Arial" w:hAnsi="Arial" w:cs="Arial"/>
              <w:i/>
              <w:iCs/>
            </w:rPr>
            <w:instrText xml:space="preserve"> CITATION Cam23 \l 2057 </w:instrText>
          </w:r>
          <w:r w:rsidRPr="006572F0">
            <w:rPr>
              <w:rFonts w:ascii="Arial" w:hAnsi="Arial" w:cs="Arial"/>
              <w:i/>
              <w:iCs/>
            </w:rPr>
            <w:fldChar w:fldCharType="separate"/>
          </w:r>
          <w:r w:rsidR="00DA0D50" w:rsidRPr="00DA0D50">
            <w:rPr>
              <w:rFonts w:ascii="Arial" w:hAnsi="Arial" w:cs="Arial"/>
              <w:noProof/>
            </w:rPr>
            <w:t>(Cambridge Dictionary , 2023)</w:t>
          </w:r>
          <w:r w:rsidRPr="006572F0">
            <w:rPr>
              <w:rFonts w:ascii="Arial" w:hAnsi="Arial" w:cs="Arial"/>
              <w:i/>
              <w:iCs/>
            </w:rPr>
            <w:fldChar w:fldCharType="end"/>
          </w:r>
        </w:sdtContent>
      </w:sdt>
      <w:r w:rsidRPr="006572F0">
        <w:rPr>
          <w:rFonts w:ascii="Arial" w:hAnsi="Arial" w:cs="Arial"/>
          <w:i/>
          <w:iCs/>
        </w:rPr>
        <w:t>.</w:t>
      </w:r>
    </w:p>
    <w:p w14:paraId="32680CF2" w14:textId="6BA5D836" w:rsidR="00A527B4" w:rsidRPr="006572F0" w:rsidRDefault="00A527B4" w:rsidP="00A527B4">
      <w:pPr>
        <w:rPr>
          <w:rFonts w:ascii="Arial" w:hAnsi="Arial" w:cs="Arial"/>
        </w:rPr>
      </w:pPr>
      <w:r w:rsidRPr="006572F0">
        <w:rPr>
          <w:rFonts w:ascii="Arial" w:hAnsi="Arial" w:cs="Arial"/>
        </w:rPr>
        <w:t xml:space="preserve">It seeks to establish patterns and trends on which the researcher can establish what is and is not important </w:t>
      </w:r>
      <w:sdt>
        <w:sdtPr>
          <w:rPr>
            <w:rFonts w:ascii="Arial" w:hAnsi="Arial" w:cs="Arial"/>
          </w:rPr>
          <w:id w:val="-81073914"/>
          <w:citation/>
        </w:sdtPr>
        <w:sdtEndPr/>
        <w:sdtContent>
          <w:r w:rsidRPr="006572F0">
            <w:rPr>
              <w:rFonts w:ascii="Arial" w:hAnsi="Arial" w:cs="Arial"/>
            </w:rPr>
            <w:fldChar w:fldCharType="begin"/>
          </w:r>
          <w:r w:rsidRPr="006572F0">
            <w:rPr>
              <w:rFonts w:ascii="Arial" w:hAnsi="Arial" w:cs="Arial"/>
            </w:rPr>
            <w:instrText xml:space="preserve"> CITATION Bog07 \l 2057 </w:instrText>
          </w:r>
          <w:r w:rsidRPr="006572F0">
            <w:rPr>
              <w:rFonts w:ascii="Arial" w:hAnsi="Arial" w:cs="Arial"/>
            </w:rPr>
            <w:fldChar w:fldCharType="separate"/>
          </w:r>
          <w:r w:rsidR="00DA0D50" w:rsidRPr="00DA0D50">
            <w:rPr>
              <w:rFonts w:ascii="Arial" w:hAnsi="Arial" w:cs="Arial"/>
              <w:noProof/>
            </w:rPr>
            <w:t>(Bogden &amp; Bilken, 2007)</w:t>
          </w:r>
          <w:r w:rsidRPr="006572F0">
            <w:rPr>
              <w:rFonts w:ascii="Arial" w:hAnsi="Arial" w:cs="Arial"/>
            </w:rPr>
            <w:fldChar w:fldCharType="end"/>
          </w:r>
        </w:sdtContent>
      </w:sdt>
      <w:r w:rsidRPr="006572F0">
        <w:rPr>
          <w:rFonts w:ascii="Arial" w:hAnsi="Arial" w:cs="Arial"/>
        </w:rPr>
        <w:t xml:space="preserve">. </w:t>
      </w:r>
    </w:p>
    <w:p w14:paraId="1FB728F5" w14:textId="728CCD94" w:rsidR="00A527B4" w:rsidRPr="007B0895" w:rsidRDefault="00A527B4" w:rsidP="007B0895">
      <w:pPr>
        <w:rPr>
          <w:rStyle w:val="Strong"/>
          <w:rFonts w:ascii="Arial" w:hAnsi="Arial" w:cs="Arial"/>
          <w:b w:val="0"/>
          <w:bCs w:val="0"/>
        </w:rPr>
      </w:pPr>
      <w:r w:rsidRPr="006572F0">
        <w:rPr>
          <w:rFonts w:ascii="Arial" w:hAnsi="Arial" w:cs="Arial"/>
        </w:rPr>
        <w:t>Within this chapter</w:t>
      </w:r>
      <w:r w:rsidR="000E496E">
        <w:rPr>
          <w:rFonts w:ascii="Arial" w:hAnsi="Arial" w:cs="Arial"/>
        </w:rPr>
        <w:t>,</w:t>
      </w:r>
      <w:r w:rsidRPr="006572F0">
        <w:rPr>
          <w:rFonts w:ascii="Arial" w:hAnsi="Arial" w:cs="Arial"/>
        </w:rPr>
        <w:t xml:space="preserve"> data from 300 criminal investigations is examined with each recruitment pathway representing 100 investigations. The pathways examined are the external fast track to detective pathway (E), the forces own fast track to detective pathway (S), and a traditional detective recruitment pathway (T). A qualitative survey was also completed resulting in a cross section of respondents, consisting of 41 Detective Constables and 32 detective supervisors. </w:t>
      </w:r>
    </w:p>
    <w:p w14:paraId="79E94C4E" w14:textId="02239CBF" w:rsidR="00A527B4" w:rsidRPr="00307293" w:rsidRDefault="00307293" w:rsidP="00A527B4">
      <w:pPr>
        <w:pStyle w:val="Heading2"/>
        <w:rPr>
          <w:rStyle w:val="Strong"/>
        </w:rPr>
      </w:pPr>
      <w:bookmarkStart w:id="30" w:name="_Toc134957304"/>
      <w:r w:rsidRPr="00307293">
        <w:rPr>
          <w:rStyle w:val="Strong"/>
        </w:rPr>
        <w:t>4.</w:t>
      </w:r>
      <w:r w:rsidR="007B0895">
        <w:rPr>
          <w:rStyle w:val="Strong"/>
        </w:rPr>
        <w:t>1</w:t>
      </w:r>
      <w:r w:rsidRPr="00307293">
        <w:rPr>
          <w:rStyle w:val="Strong"/>
        </w:rPr>
        <w:t xml:space="preserve"> </w:t>
      </w:r>
      <w:r w:rsidR="00A527B4" w:rsidRPr="00307293">
        <w:rPr>
          <w:rStyle w:val="Strong"/>
        </w:rPr>
        <w:t>Organisation of Data</w:t>
      </w:r>
      <w:bookmarkEnd w:id="30"/>
    </w:p>
    <w:p w14:paraId="06214593" w14:textId="01715FCE" w:rsidR="00A527B4" w:rsidRPr="006572F0" w:rsidRDefault="00A527B4" w:rsidP="00A527B4">
      <w:pPr>
        <w:rPr>
          <w:rFonts w:ascii="Arial" w:hAnsi="Arial" w:cs="Arial"/>
        </w:rPr>
      </w:pPr>
      <w:r w:rsidRPr="006572F0">
        <w:rPr>
          <w:rFonts w:ascii="Arial" w:hAnsi="Arial" w:cs="Arial"/>
        </w:rPr>
        <w:t xml:space="preserve">An inductive coding method was applied to both part one and part two data to ensure that its content could be established to be of relevance to the research question. The inductive approach afforded the researcher to develop theories directly from the research undertaken, </w:t>
      </w:r>
      <w:r w:rsidRPr="006572F0">
        <w:rPr>
          <w:rFonts w:ascii="Arial" w:hAnsi="Arial" w:cs="Arial"/>
        </w:rPr>
        <w:lastRenderedPageBreak/>
        <w:t xml:space="preserve">as opposed to a deductive approach where the researcher works back from a predesigned theory </w:t>
      </w:r>
      <w:sdt>
        <w:sdtPr>
          <w:rPr>
            <w:rFonts w:ascii="Arial" w:hAnsi="Arial" w:cs="Arial"/>
          </w:rPr>
          <w:id w:val="198980935"/>
          <w:citation/>
        </w:sdtPr>
        <w:sdtEndPr/>
        <w:sdtContent>
          <w:r w:rsidRPr="006572F0">
            <w:rPr>
              <w:rFonts w:ascii="Arial" w:hAnsi="Arial" w:cs="Arial"/>
            </w:rPr>
            <w:fldChar w:fldCharType="begin"/>
          </w:r>
          <w:r w:rsidRPr="006572F0">
            <w:rPr>
              <w:rFonts w:ascii="Arial" w:hAnsi="Arial" w:cs="Arial"/>
            </w:rPr>
            <w:instrText xml:space="preserve"> CITATION Sal21 \l 2057 </w:instrText>
          </w:r>
          <w:r w:rsidRPr="006572F0">
            <w:rPr>
              <w:rFonts w:ascii="Arial" w:hAnsi="Arial" w:cs="Arial"/>
            </w:rPr>
            <w:fldChar w:fldCharType="separate"/>
          </w:r>
          <w:r w:rsidR="00DA0D50" w:rsidRPr="00DA0D50">
            <w:rPr>
              <w:rFonts w:ascii="Arial" w:hAnsi="Arial" w:cs="Arial"/>
              <w:noProof/>
            </w:rPr>
            <w:t>(Saldana, 2021)</w:t>
          </w:r>
          <w:r w:rsidRPr="006572F0">
            <w:rPr>
              <w:rFonts w:ascii="Arial" w:hAnsi="Arial" w:cs="Arial"/>
            </w:rPr>
            <w:fldChar w:fldCharType="end"/>
          </w:r>
        </w:sdtContent>
      </w:sdt>
      <w:r w:rsidRPr="006572F0">
        <w:rPr>
          <w:rFonts w:ascii="Arial" w:hAnsi="Arial" w:cs="Arial"/>
        </w:rPr>
        <w:t xml:space="preserve">. A deductive or pre-determined coding method was not appropriate in this research as there is little available literature to support such a theory and therefore it has not been utilised. The inductive approach afforded the ability to reduce the data sets and apply labels to assist in identifying data of interest in answering the research question </w:t>
      </w:r>
      <w:sdt>
        <w:sdtPr>
          <w:rPr>
            <w:rFonts w:ascii="Arial" w:hAnsi="Arial" w:cs="Arial"/>
          </w:rPr>
          <w:id w:val="1150559580"/>
          <w:citation/>
        </w:sdtPr>
        <w:sdtEndPr/>
        <w:sdtContent>
          <w:r w:rsidRPr="006572F0">
            <w:rPr>
              <w:rFonts w:ascii="Arial" w:hAnsi="Arial" w:cs="Arial"/>
            </w:rPr>
            <w:fldChar w:fldCharType="begin"/>
          </w:r>
          <w:r w:rsidRPr="006572F0">
            <w:rPr>
              <w:rFonts w:ascii="Arial" w:hAnsi="Arial" w:cs="Arial"/>
            </w:rPr>
            <w:instrText xml:space="preserve"> CITATION Cla22 \l 2057 </w:instrText>
          </w:r>
          <w:r w:rsidRPr="006572F0">
            <w:rPr>
              <w:rFonts w:ascii="Arial" w:hAnsi="Arial" w:cs="Arial"/>
            </w:rPr>
            <w:fldChar w:fldCharType="separate"/>
          </w:r>
          <w:r w:rsidR="00DA0D50" w:rsidRPr="00DA0D50">
            <w:rPr>
              <w:rFonts w:ascii="Arial" w:hAnsi="Arial" w:cs="Arial"/>
              <w:noProof/>
            </w:rPr>
            <w:t>(Clarke &amp; Braun, 2022)</w:t>
          </w:r>
          <w:r w:rsidRPr="006572F0">
            <w:rPr>
              <w:rFonts w:ascii="Arial" w:hAnsi="Arial" w:cs="Arial"/>
            </w:rPr>
            <w:fldChar w:fldCharType="end"/>
          </w:r>
        </w:sdtContent>
      </w:sdt>
      <w:r w:rsidRPr="006572F0">
        <w:rPr>
          <w:rFonts w:ascii="Arial" w:hAnsi="Arial" w:cs="Arial"/>
        </w:rPr>
        <w:t>.</w:t>
      </w:r>
    </w:p>
    <w:p w14:paraId="4576C7FB" w14:textId="45BF60FE" w:rsidR="00A527B4" w:rsidRPr="006572F0" w:rsidRDefault="00A527B4" w:rsidP="00A527B4">
      <w:pPr>
        <w:rPr>
          <w:rFonts w:ascii="Arial" w:hAnsi="Arial" w:cs="Arial"/>
        </w:rPr>
      </w:pPr>
      <w:r w:rsidRPr="006572F0">
        <w:rPr>
          <w:rStyle w:val="Strong"/>
          <w:rFonts w:ascii="Arial" w:hAnsi="Arial" w:cs="Arial"/>
        </w:rPr>
        <w:t>Part one data</w:t>
      </w:r>
      <w:r w:rsidRPr="006572F0">
        <w:rPr>
          <w:rFonts w:ascii="Arial" w:hAnsi="Arial" w:cs="Arial"/>
        </w:rPr>
        <w:t xml:space="preserve"> – A quantitative approach was taken with this data as its outcomes would be numerical, and the research sought to test the detectives’ characteristics in the investigation of real crime. Quantitative analysis is best used when comparing differences between groups, when assessing relationships between variables, and used when testing hypothesis </w:t>
      </w:r>
      <w:sdt>
        <w:sdtPr>
          <w:rPr>
            <w:rFonts w:ascii="Arial" w:hAnsi="Arial" w:cs="Arial"/>
          </w:rPr>
          <w:id w:val="-2020531807"/>
          <w:citation/>
        </w:sdtPr>
        <w:sdtEndPr/>
        <w:sdtContent>
          <w:r w:rsidRPr="006572F0">
            <w:rPr>
              <w:rFonts w:ascii="Arial" w:hAnsi="Arial" w:cs="Arial"/>
            </w:rPr>
            <w:fldChar w:fldCharType="begin"/>
          </w:r>
          <w:r w:rsidRPr="006572F0">
            <w:rPr>
              <w:rFonts w:ascii="Arial" w:hAnsi="Arial" w:cs="Arial"/>
            </w:rPr>
            <w:instrText xml:space="preserve"> CITATION Hub94 \l 2057 </w:instrText>
          </w:r>
          <w:r w:rsidRPr="006572F0">
            <w:rPr>
              <w:rFonts w:ascii="Arial" w:hAnsi="Arial" w:cs="Arial"/>
            </w:rPr>
            <w:fldChar w:fldCharType="separate"/>
          </w:r>
          <w:r w:rsidR="00DA0D50" w:rsidRPr="00DA0D50">
            <w:rPr>
              <w:rFonts w:ascii="Arial" w:hAnsi="Arial" w:cs="Arial"/>
              <w:noProof/>
            </w:rPr>
            <w:t>(Huberman &amp; Miles, 1994)</w:t>
          </w:r>
          <w:r w:rsidRPr="006572F0">
            <w:rPr>
              <w:rFonts w:ascii="Arial" w:hAnsi="Arial" w:cs="Arial"/>
            </w:rPr>
            <w:fldChar w:fldCharType="end"/>
          </w:r>
        </w:sdtContent>
      </w:sdt>
      <w:r w:rsidRPr="006572F0">
        <w:rPr>
          <w:rFonts w:ascii="Arial" w:hAnsi="Arial" w:cs="Arial"/>
        </w:rPr>
        <w:t>. In this case the researcher sought to compare the differences between the three detective recruitment pathways in alignment with the research objectives.</w:t>
      </w:r>
    </w:p>
    <w:p w14:paraId="78E2CF22" w14:textId="77777777" w:rsidR="00A527B4" w:rsidRPr="006572F0" w:rsidRDefault="00A527B4" w:rsidP="00A527B4">
      <w:pPr>
        <w:rPr>
          <w:rFonts w:ascii="Arial" w:hAnsi="Arial" w:cs="Arial"/>
        </w:rPr>
      </w:pPr>
      <w:r w:rsidRPr="006572F0">
        <w:rPr>
          <w:rFonts w:ascii="Arial" w:hAnsi="Arial" w:cs="Arial"/>
        </w:rPr>
        <w:t xml:space="preserve">Three tests were applied to the case study, </w:t>
      </w:r>
    </w:p>
    <w:p w14:paraId="30313B39" w14:textId="77777777" w:rsidR="00A527B4" w:rsidRPr="006572F0" w:rsidRDefault="00A527B4" w:rsidP="00B07DA8">
      <w:pPr>
        <w:numPr>
          <w:ilvl w:val="0"/>
          <w:numId w:val="6"/>
        </w:numPr>
        <w:contextualSpacing/>
        <w:rPr>
          <w:rFonts w:ascii="Arial" w:hAnsi="Arial" w:cs="Arial"/>
        </w:rPr>
      </w:pPr>
      <w:r w:rsidRPr="006572F0">
        <w:rPr>
          <w:rFonts w:ascii="Arial" w:hAnsi="Arial" w:cs="Arial"/>
        </w:rPr>
        <w:t>the timeliness to complete an investigation – high motivation (</w:t>
      </w:r>
      <w:proofErr w:type="spellStart"/>
      <w:r w:rsidRPr="006572F0">
        <w:rPr>
          <w:rFonts w:ascii="Arial" w:hAnsi="Arial" w:cs="Arial"/>
        </w:rPr>
        <w:t>Westera</w:t>
      </w:r>
      <w:proofErr w:type="spellEnd"/>
      <w:r w:rsidRPr="006572F0">
        <w:rPr>
          <w:rFonts w:ascii="Arial" w:hAnsi="Arial" w:cs="Arial"/>
        </w:rPr>
        <w:t xml:space="preserve"> et al, 2014; Darcy, 2018), </w:t>
      </w:r>
    </w:p>
    <w:p w14:paraId="6BB9B486" w14:textId="77777777" w:rsidR="00A527B4" w:rsidRPr="006572F0" w:rsidRDefault="00A527B4" w:rsidP="00B07DA8">
      <w:pPr>
        <w:numPr>
          <w:ilvl w:val="0"/>
          <w:numId w:val="6"/>
        </w:numPr>
        <w:contextualSpacing/>
        <w:rPr>
          <w:rFonts w:ascii="Arial" w:hAnsi="Arial" w:cs="Arial"/>
        </w:rPr>
      </w:pPr>
      <w:r w:rsidRPr="006572F0">
        <w:rPr>
          <w:rFonts w:ascii="Arial" w:hAnsi="Arial" w:cs="Arial"/>
        </w:rPr>
        <w:t>communication – quality of service (</w:t>
      </w:r>
      <w:proofErr w:type="spellStart"/>
      <w:r w:rsidRPr="006572F0">
        <w:rPr>
          <w:rFonts w:ascii="Arial" w:hAnsi="Arial" w:cs="Arial"/>
        </w:rPr>
        <w:t>Westera</w:t>
      </w:r>
      <w:proofErr w:type="spellEnd"/>
      <w:r w:rsidRPr="006572F0">
        <w:rPr>
          <w:rFonts w:ascii="Arial" w:hAnsi="Arial" w:cs="Arial"/>
        </w:rPr>
        <w:t xml:space="preserve"> et al. 2014; McLean et al, 2022; Darcy 2018), </w:t>
      </w:r>
    </w:p>
    <w:p w14:paraId="4E4F6912" w14:textId="2D58992C" w:rsidR="00A527B4" w:rsidRPr="006572F0" w:rsidRDefault="00A527B4" w:rsidP="00B07DA8">
      <w:pPr>
        <w:numPr>
          <w:ilvl w:val="0"/>
          <w:numId w:val="6"/>
        </w:numPr>
        <w:contextualSpacing/>
        <w:rPr>
          <w:rFonts w:ascii="Arial" w:hAnsi="Arial" w:cs="Arial"/>
        </w:rPr>
      </w:pPr>
      <w:r w:rsidRPr="006572F0">
        <w:rPr>
          <w:rFonts w:ascii="Arial" w:hAnsi="Arial" w:cs="Arial"/>
        </w:rPr>
        <w:t>thoroughness</w:t>
      </w:r>
      <w:r w:rsidR="007F4EEE">
        <w:rPr>
          <w:rFonts w:ascii="Arial" w:hAnsi="Arial" w:cs="Arial"/>
        </w:rPr>
        <w:t xml:space="preserve"> -</w:t>
      </w:r>
      <w:r w:rsidRPr="006572F0">
        <w:rPr>
          <w:rFonts w:ascii="Arial" w:hAnsi="Arial" w:cs="Arial"/>
        </w:rPr>
        <w:t xml:space="preserve"> by assessing the quality of primary case file submissions measuring deficiencies </w:t>
      </w:r>
      <w:sdt>
        <w:sdtPr>
          <w:rPr>
            <w:rFonts w:ascii="Arial" w:hAnsi="Arial" w:cs="Arial"/>
          </w:rPr>
          <w:id w:val="-997956482"/>
          <w:citation/>
        </w:sdtPr>
        <w:sdtEndPr/>
        <w:sdtContent>
          <w:r w:rsidRPr="006572F0">
            <w:rPr>
              <w:rFonts w:ascii="Arial" w:hAnsi="Arial" w:cs="Arial"/>
            </w:rPr>
            <w:fldChar w:fldCharType="begin"/>
          </w:r>
          <w:r w:rsidR="0043202D">
            <w:rPr>
              <w:rFonts w:ascii="Arial" w:hAnsi="Arial" w:cs="Arial"/>
            </w:rPr>
            <w:instrText xml:space="preserve">CITATION Bro101 \l 2057 </w:instrText>
          </w:r>
          <w:r w:rsidRPr="006572F0">
            <w:rPr>
              <w:rFonts w:ascii="Arial" w:hAnsi="Arial" w:cs="Arial"/>
            </w:rPr>
            <w:fldChar w:fldCharType="separate"/>
          </w:r>
          <w:r w:rsidR="00DA0D50" w:rsidRPr="00DA0D50">
            <w:rPr>
              <w:rFonts w:ascii="Arial" w:hAnsi="Arial" w:cs="Arial"/>
              <w:noProof/>
            </w:rPr>
            <w:t>(Brodeur, 2010)</w:t>
          </w:r>
          <w:r w:rsidRPr="006572F0">
            <w:rPr>
              <w:rFonts w:ascii="Arial" w:hAnsi="Arial" w:cs="Arial"/>
            </w:rPr>
            <w:fldChar w:fldCharType="end"/>
          </w:r>
        </w:sdtContent>
      </w:sdt>
      <w:r w:rsidRPr="006572F0">
        <w:rPr>
          <w:rFonts w:ascii="Arial" w:hAnsi="Arial" w:cs="Arial"/>
        </w:rPr>
        <w:t xml:space="preserve">. </w:t>
      </w:r>
    </w:p>
    <w:p w14:paraId="577EC30F" w14:textId="1763EB37" w:rsidR="00A527B4" w:rsidRPr="006572F0" w:rsidRDefault="00A527B4" w:rsidP="00A527B4">
      <w:pPr>
        <w:rPr>
          <w:rFonts w:ascii="Arial" w:hAnsi="Arial" w:cs="Arial"/>
        </w:rPr>
      </w:pPr>
      <w:r w:rsidRPr="006572F0">
        <w:rPr>
          <w:rFonts w:ascii="Arial" w:hAnsi="Arial" w:cs="Arial"/>
        </w:rPr>
        <w:t xml:space="preserve">A descriptive statistical method was applied which provided an outcome based on the specific data only, as opposed to being able to utilise a larger data set which would have afforded the researcher the opportunity to provide a population inference outcome by using analysis of variance (ANOVA) methodology. Such an approach would be inappropriate given ANOVA should not be utilised when relationships exist within the data collated </w:t>
      </w:r>
      <w:sdt>
        <w:sdtPr>
          <w:rPr>
            <w:rFonts w:ascii="Arial" w:hAnsi="Arial" w:cs="Arial"/>
          </w:rPr>
          <w:id w:val="196675382"/>
          <w:citation/>
        </w:sdtPr>
        <w:sdtEndPr/>
        <w:sdtContent>
          <w:r w:rsidRPr="006572F0">
            <w:rPr>
              <w:rFonts w:ascii="Arial" w:hAnsi="Arial" w:cs="Arial"/>
            </w:rPr>
            <w:fldChar w:fldCharType="begin"/>
          </w:r>
          <w:r w:rsidRPr="006572F0">
            <w:rPr>
              <w:rFonts w:ascii="Arial" w:hAnsi="Arial" w:cs="Arial"/>
            </w:rPr>
            <w:instrText xml:space="preserve"> CITATION Con21 \l 2057 </w:instrText>
          </w:r>
          <w:r w:rsidRPr="006572F0">
            <w:rPr>
              <w:rFonts w:ascii="Arial" w:hAnsi="Arial" w:cs="Arial"/>
            </w:rPr>
            <w:fldChar w:fldCharType="separate"/>
          </w:r>
          <w:r w:rsidR="00DA0D50" w:rsidRPr="00DA0D50">
            <w:rPr>
              <w:rFonts w:ascii="Arial" w:hAnsi="Arial" w:cs="Arial"/>
              <w:noProof/>
            </w:rPr>
            <w:t>(Connelly, 2021)</w:t>
          </w:r>
          <w:r w:rsidRPr="006572F0">
            <w:rPr>
              <w:rFonts w:ascii="Arial" w:hAnsi="Arial" w:cs="Arial"/>
            </w:rPr>
            <w:fldChar w:fldCharType="end"/>
          </w:r>
        </w:sdtContent>
      </w:sdt>
      <w:r w:rsidRPr="006572F0">
        <w:rPr>
          <w:rFonts w:ascii="Arial" w:hAnsi="Arial" w:cs="Arial"/>
        </w:rPr>
        <w:t xml:space="preserve">. In this study, all detectives work for the same agency, utilising the same IT infrastructure and work to the same policy and procedures, this may have caused issues in analysing outcomes.  Descriptive statistical methodology consists of the measures of </w:t>
      </w:r>
      <w:r w:rsidRPr="006572F0">
        <w:rPr>
          <w:rFonts w:ascii="Arial" w:hAnsi="Arial" w:cs="Arial"/>
        </w:rPr>
        <w:lastRenderedPageBreak/>
        <w:t xml:space="preserve">frequency such as how many times something has occurred, central tendency which seeks to provide a mean, median, or mode as a measurement for example, or measures of dispersion and variation </w:t>
      </w:r>
      <w:sdt>
        <w:sdtPr>
          <w:rPr>
            <w:rFonts w:ascii="Arial" w:hAnsi="Arial" w:cs="Arial"/>
          </w:rPr>
          <w:id w:val="1156112111"/>
          <w:citation/>
        </w:sdtPr>
        <w:sdtEndPr/>
        <w:sdtContent>
          <w:r w:rsidRPr="006572F0">
            <w:rPr>
              <w:rFonts w:ascii="Arial" w:hAnsi="Arial" w:cs="Arial"/>
            </w:rPr>
            <w:fldChar w:fldCharType="begin"/>
          </w:r>
          <w:r w:rsidRPr="006572F0">
            <w:rPr>
              <w:rFonts w:ascii="Arial" w:hAnsi="Arial" w:cs="Arial"/>
            </w:rPr>
            <w:instrText xml:space="preserve"> CITATION Mis19 \l 2057 </w:instrText>
          </w:r>
          <w:r w:rsidRPr="006572F0">
            <w:rPr>
              <w:rFonts w:ascii="Arial" w:hAnsi="Arial" w:cs="Arial"/>
            </w:rPr>
            <w:fldChar w:fldCharType="separate"/>
          </w:r>
          <w:r w:rsidR="00DA0D50" w:rsidRPr="00DA0D50">
            <w:rPr>
              <w:rFonts w:ascii="Arial" w:hAnsi="Arial" w:cs="Arial"/>
              <w:noProof/>
            </w:rPr>
            <w:t>(Mishra, et al., 2019)</w:t>
          </w:r>
          <w:r w:rsidRPr="006572F0">
            <w:rPr>
              <w:rFonts w:ascii="Arial" w:hAnsi="Arial" w:cs="Arial"/>
            </w:rPr>
            <w:fldChar w:fldCharType="end"/>
          </w:r>
        </w:sdtContent>
      </w:sdt>
      <w:r w:rsidRPr="006572F0">
        <w:rPr>
          <w:rFonts w:ascii="Arial" w:hAnsi="Arial" w:cs="Arial"/>
        </w:rPr>
        <w:t xml:space="preserve">. </w:t>
      </w:r>
    </w:p>
    <w:p w14:paraId="350E0964" w14:textId="7517E541" w:rsidR="00A527B4" w:rsidRPr="006572F0" w:rsidRDefault="00A527B4" w:rsidP="00A527B4">
      <w:pPr>
        <w:rPr>
          <w:rFonts w:ascii="Arial" w:hAnsi="Arial" w:cs="Arial"/>
        </w:rPr>
      </w:pPr>
      <w:r w:rsidRPr="006572F0">
        <w:rPr>
          <w:rFonts w:ascii="Arial" w:hAnsi="Arial" w:cs="Arial"/>
        </w:rPr>
        <w:t xml:space="preserve">The timeliness of investigations was measured utilising a central tendency methodology to establish a single value which represented the typical score within a larger volume of raw data (Median), this ensured that consideration was given to outlier cases which may have skewed the outcome. However, it was also important to identify the dispersion of values (range) within the raw data attributed to each detective individually, so patterns of timelines could be attributed where possible </w:t>
      </w:r>
      <w:sdt>
        <w:sdtPr>
          <w:rPr>
            <w:rFonts w:ascii="Arial" w:hAnsi="Arial" w:cs="Arial"/>
          </w:rPr>
          <w:id w:val="577562560"/>
          <w:citation/>
        </w:sdtPr>
        <w:sdtEndPr/>
        <w:sdtContent>
          <w:r w:rsidRPr="006572F0">
            <w:rPr>
              <w:rFonts w:ascii="Arial" w:hAnsi="Arial" w:cs="Arial"/>
            </w:rPr>
            <w:fldChar w:fldCharType="begin"/>
          </w:r>
          <w:r w:rsidRPr="006572F0">
            <w:rPr>
              <w:rFonts w:ascii="Arial" w:hAnsi="Arial" w:cs="Arial"/>
            </w:rPr>
            <w:instrText xml:space="preserve"> CITATION ODw14 \l 2057 </w:instrText>
          </w:r>
          <w:r w:rsidRPr="006572F0">
            <w:rPr>
              <w:rFonts w:ascii="Arial" w:hAnsi="Arial" w:cs="Arial"/>
            </w:rPr>
            <w:fldChar w:fldCharType="separate"/>
          </w:r>
          <w:r w:rsidR="00DA0D50" w:rsidRPr="00DA0D50">
            <w:rPr>
              <w:rFonts w:ascii="Arial" w:hAnsi="Arial" w:cs="Arial"/>
              <w:noProof/>
            </w:rPr>
            <w:t>(O'Dwyer &amp; Bernauer, 2014)</w:t>
          </w:r>
          <w:r w:rsidRPr="006572F0">
            <w:rPr>
              <w:rFonts w:ascii="Arial" w:hAnsi="Arial" w:cs="Arial"/>
            </w:rPr>
            <w:fldChar w:fldCharType="end"/>
          </w:r>
        </w:sdtContent>
      </w:sdt>
      <w:r w:rsidRPr="006572F0">
        <w:rPr>
          <w:rFonts w:ascii="Arial" w:hAnsi="Arial" w:cs="Arial"/>
        </w:rPr>
        <w:t>.</w:t>
      </w:r>
    </w:p>
    <w:p w14:paraId="768B0D3A" w14:textId="321FF9E3" w:rsidR="00A527B4" w:rsidRPr="006572F0" w:rsidRDefault="00A527B4" w:rsidP="00A527B4">
      <w:pPr>
        <w:rPr>
          <w:rFonts w:ascii="Arial" w:hAnsi="Arial" w:cs="Arial"/>
        </w:rPr>
      </w:pPr>
      <w:r w:rsidRPr="006572F0">
        <w:rPr>
          <w:rFonts w:ascii="Arial" w:hAnsi="Arial" w:cs="Arial"/>
        </w:rPr>
        <w:t xml:space="preserve">The communication with victims was measured using a median average of victim contacts within ten-day periods throughout the longevity of the investigation. However, limitations exist in that the organisations victim strategy determines that whilst the primary contact must be within ten days, the victim may at that point choose an alternative variance of contact in alignment with the Victim’s Code of Practice </w:t>
      </w:r>
      <w:sdt>
        <w:sdtPr>
          <w:rPr>
            <w:rFonts w:ascii="Arial" w:hAnsi="Arial" w:cs="Arial"/>
          </w:rPr>
          <w:id w:val="1725644224"/>
          <w:citation/>
        </w:sdtPr>
        <w:sdtEndPr/>
        <w:sdtContent>
          <w:r w:rsidRPr="006572F0">
            <w:rPr>
              <w:rFonts w:ascii="Arial" w:hAnsi="Arial" w:cs="Arial"/>
            </w:rPr>
            <w:fldChar w:fldCharType="begin"/>
          </w:r>
          <w:r w:rsidRPr="006572F0">
            <w:rPr>
              <w:rFonts w:ascii="Arial" w:hAnsi="Arial" w:cs="Arial"/>
            </w:rPr>
            <w:instrText xml:space="preserve"> CITATION Min20 \l 2057 </w:instrText>
          </w:r>
          <w:r w:rsidRPr="006572F0">
            <w:rPr>
              <w:rFonts w:ascii="Arial" w:hAnsi="Arial" w:cs="Arial"/>
            </w:rPr>
            <w:fldChar w:fldCharType="separate"/>
          </w:r>
          <w:r w:rsidR="00DA0D50" w:rsidRPr="00DA0D50">
            <w:rPr>
              <w:rFonts w:ascii="Arial" w:hAnsi="Arial" w:cs="Arial"/>
              <w:noProof/>
            </w:rPr>
            <w:t>(Ministry of Justice , 2020)</w:t>
          </w:r>
          <w:r w:rsidRPr="006572F0">
            <w:rPr>
              <w:rFonts w:ascii="Arial" w:hAnsi="Arial" w:cs="Arial"/>
            </w:rPr>
            <w:fldChar w:fldCharType="end"/>
          </w:r>
        </w:sdtContent>
      </w:sdt>
      <w:r w:rsidRPr="006572F0">
        <w:rPr>
          <w:rFonts w:ascii="Arial" w:hAnsi="Arial" w:cs="Arial"/>
        </w:rPr>
        <w:t xml:space="preserve">. </w:t>
      </w:r>
    </w:p>
    <w:p w14:paraId="4F876A59" w14:textId="67114940" w:rsidR="00A527B4" w:rsidRPr="006572F0" w:rsidRDefault="00A527B4" w:rsidP="00A527B4">
      <w:pPr>
        <w:rPr>
          <w:rFonts w:ascii="Arial" w:hAnsi="Arial" w:cs="Arial"/>
        </w:rPr>
      </w:pPr>
      <w:r w:rsidRPr="006572F0">
        <w:rPr>
          <w:rFonts w:ascii="Arial" w:hAnsi="Arial" w:cs="Arial"/>
        </w:rPr>
        <w:t xml:space="preserve">The case file deficiency was measured by the researcher reading through each investigation task log on the forces record management system. Only primary case file deficiencies were measured as often the Crown Prosecutor will build the case with the investigator through to trial, therefore following the primary submission it is not unusual for numerous correspondence to be shared across agencies, particularly following the receipt of defence statements. </w:t>
      </w:r>
    </w:p>
    <w:p w14:paraId="1907B0FA" w14:textId="4466A124" w:rsidR="00A527B4" w:rsidRPr="006572F0" w:rsidRDefault="00A527B4" w:rsidP="00A527B4">
      <w:pPr>
        <w:rPr>
          <w:rFonts w:ascii="Arial" w:hAnsi="Arial" w:cs="Arial"/>
        </w:rPr>
      </w:pPr>
      <w:r w:rsidRPr="006572F0">
        <w:rPr>
          <w:rFonts w:ascii="Arial" w:hAnsi="Arial" w:cs="Arial"/>
        </w:rPr>
        <w:t>To effectively eliminate any ethical issues materialising from this research</w:t>
      </w:r>
      <w:r w:rsidR="00C9292C">
        <w:rPr>
          <w:rFonts w:ascii="Arial" w:hAnsi="Arial" w:cs="Arial"/>
        </w:rPr>
        <w:t>,</w:t>
      </w:r>
      <w:r w:rsidRPr="006572F0">
        <w:rPr>
          <w:rFonts w:ascii="Arial" w:hAnsi="Arial" w:cs="Arial"/>
        </w:rPr>
        <w:t xml:space="preserve"> each cohort, and each participant were coded to provide anonymity as well as focus </w:t>
      </w:r>
      <w:r w:rsidR="00C9292C">
        <w:rPr>
          <w:rFonts w:ascii="Arial" w:hAnsi="Arial" w:cs="Arial"/>
        </w:rPr>
        <w:t xml:space="preserve">on </w:t>
      </w:r>
      <w:r w:rsidRPr="006572F0">
        <w:rPr>
          <w:rFonts w:ascii="Arial" w:hAnsi="Arial" w:cs="Arial"/>
        </w:rPr>
        <w:t xml:space="preserve">the research objectives </w:t>
      </w:r>
      <w:sdt>
        <w:sdtPr>
          <w:rPr>
            <w:rFonts w:ascii="Arial" w:hAnsi="Arial" w:cs="Arial"/>
          </w:rPr>
          <w:id w:val="-2085297447"/>
          <w:citation/>
        </w:sdtPr>
        <w:sdtEndPr/>
        <w:sdtContent>
          <w:r w:rsidRPr="006572F0">
            <w:rPr>
              <w:rFonts w:ascii="Arial" w:hAnsi="Arial" w:cs="Arial"/>
            </w:rPr>
            <w:fldChar w:fldCharType="begin"/>
          </w:r>
          <w:r w:rsidRPr="006572F0">
            <w:rPr>
              <w:rFonts w:ascii="Arial" w:hAnsi="Arial" w:cs="Arial"/>
            </w:rPr>
            <w:instrText xml:space="preserve"> CITATION Cla22 \l 2057 </w:instrText>
          </w:r>
          <w:r w:rsidRPr="006572F0">
            <w:rPr>
              <w:rFonts w:ascii="Arial" w:hAnsi="Arial" w:cs="Arial"/>
            </w:rPr>
            <w:fldChar w:fldCharType="separate"/>
          </w:r>
          <w:r w:rsidR="00DA0D50" w:rsidRPr="00DA0D50">
            <w:rPr>
              <w:rFonts w:ascii="Arial" w:hAnsi="Arial" w:cs="Arial"/>
              <w:noProof/>
            </w:rPr>
            <w:t>(Clarke &amp; Braun, 2022)</w:t>
          </w:r>
          <w:r w:rsidRPr="006572F0">
            <w:rPr>
              <w:rFonts w:ascii="Arial" w:hAnsi="Arial" w:cs="Arial"/>
            </w:rPr>
            <w:fldChar w:fldCharType="end"/>
          </w:r>
        </w:sdtContent>
      </w:sdt>
      <w:r w:rsidRPr="006572F0">
        <w:rPr>
          <w:rFonts w:ascii="Arial" w:hAnsi="Arial" w:cs="Arial"/>
        </w:rPr>
        <w:t xml:space="preserve">. </w:t>
      </w:r>
    </w:p>
    <w:p w14:paraId="571D15B9" w14:textId="77777777" w:rsidR="00A527B4" w:rsidRPr="006572F0" w:rsidRDefault="00A527B4" w:rsidP="00A527B4">
      <w:pPr>
        <w:rPr>
          <w:rFonts w:ascii="Arial" w:hAnsi="Arial" w:cs="Arial"/>
        </w:rPr>
      </w:pPr>
      <w:r w:rsidRPr="006572F0">
        <w:rPr>
          <w:rFonts w:ascii="Arial" w:hAnsi="Arial" w:cs="Arial"/>
        </w:rPr>
        <w:t xml:space="preserve">Three hundred crimes were selected with one hundred representing data from three separate cohorts, </w:t>
      </w:r>
    </w:p>
    <w:p w14:paraId="11D74F2C" w14:textId="77777777" w:rsidR="00A527B4" w:rsidRPr="006572F0" w:rsidRDefault="00A527B4" w:rsidP="00B07DA8">
      <w:pPr>
        <w:numPr>
          <w:ilvl w:val="0"/>
          <w:numId w:val="7"/>
        </w:numPr>
        <w:contextualSpacing/>
        <w:rPr>
          <w:rFonts w:ascii="Arial" w:hAnsi="Arial" w:cs="Arial"/>
        </w:rPr>
      </w:pPr>
      <w:r w:rsidRPr="006572F0">
        <w:rPr>
          <w:rFonts w:ascii="Arial" w:hAnsi="Arial" w:cs="Arial"/>
        </w:rPr>
        <w:t xml:space="preserve">a traditional detective recruitment pathway (T), </w:t>
      </w:r>
    </w:p>
    <w:p w14:paraId="0C051338" w14:textId="2095AD55" w:rsidR="00A527B4" w:rsidRPr="006572F0" w:rsidRDefault="00A527B4" w:rsidP="00B07DA8">
      <w:pPr>
        <w:numPr>
          <w:ilvl w:val="0"/>
          <w:numId w:val="7"/>
        </w:numPr>
        <w:contextualSpacing/>
        <w:rPr>
          <w:rFonts w:ascii="Arial" w:hAnsi="Arial" w:cs="Arial"/>
        </w:rPr>
      </w:pPr>
      <w:r w:rsidRPr="006572F0">
        <w:rPr>
          <w:rFonts w:ascii="Arial" w:hAnsi="Arial" w:cs="Arial"/>
        </w:rPr>
        <w:lastRenderedPageBreak/>
        <w:t xml:space="preserve">an external detective fast track </w:t>
      </w:r>
      <w:r w:rsidR="000E496E">
        <w:rPr>
          <w:rFonts w:ascii="Arial" w:hAnsi="Arial" w:cs="Arial"/>
        </w:rPr>
        <w:t>pathway</w:t>
      </w:r>
      <w:r w:rsidRPr="006572F0">
        <w:rPr>
          <w:rFonts w:ascii="Arial" w:hAnsi="Arial" w:cs="Arial"/>
        </w:rPr>
        <w:t xml:space="preserve"> (E), </w:t>
      </w:r>
    </w:p>
    <w:p w14:paraId="39BF02B7" w14:textId="4B97F85D" w:rsidR="00A527B4" w:rsidRPr="006572F0" w:rsidRDefault="00A527B4" w:rsidP="00B07DA8">
      <w:pPr>
        <w:numPr>
          <w:ilvl w:val="0"/>
          <w:numId w:val="7"/>
        </w:numPr>
        <w:contextualSpacing/>
        <w:rPr>
          <w:rFonts w:ascii="Arial" w:hAnsi="Arial" w:cs="Arial"/>
        </w:rPr>
      </w:pPr>
      <w:r w:rsidRPr="006572F0">
        <w:rPr>
          <w:rFonts w:ascii="Arial" w:hAnsi="Arial" w:cs="Arial"/>
        </w:rPr>
        <w:t>the organisations own internal detective fast</w:t>
      </w:r>
      <w:r w:rsidR="00D11234">
        <w:rPr>
          <w:rFonts w:ascii="Arial" w:hAnsi="Arial" w:cs="Arial"/>
        </w:rPr>
        <w:t>-</w:t>
      </w:r>
      <w:r w:rsidRPr="006572F0">
        <w:rPr>
          <w:rFonts w:ascii="Arial" w:hAnsi="Arial" w:cs="Arial"/>
        </w:rPr>
        <w:t xml:space="preserve">track recruitment pathway (S). </w:t>
      </w:r>
    </w:p>
    <w:p w14:paraId="6FD8093C" w14:textId="77777777" w:rsidR="00A527B4" w:rsidRPr="006572F0" w:rsidRDefault="00A527B4" w:rsidP="00A527B4">
      <w:pPr>
        <w:rPr>
          <w:rFonts w:ascii="Arial" w:hAnsi="Arial" w:cs="Arial"/>
        </w:rPr>
      </w:pPr>
      <w:r w:rsidRPr="006572F0">
        <w:rPr>
          <w:rFonts w:ascii="Arial" w:hAnsi="Arial" w:cs="Arial"/>
        </w:rPr>
        <w:t>Each detective was provided with an ID code from 1-10 and the pathway code (T) (E) (S) used to attribute it to the respective cohort. Therefore, the first detective on the traditional recruitment pathway was coded (T1), on the external pathway (E1) and the internal fast track programme (S1) and so on.</w:t>
      </w:r>
    </w:p>
    <w:p w14:paraId="4DE72C12" w14:textId="02590637" w:rsidR="00A527B4" w:rsidRPr="006572F0" w:rsidRDefault="00A527B4" w:rsidP="00A527B4">
      <w:pPr>
        <w:rPr>
          <w:rFonts w:ascii="Arial" w:hAnsi="Arial" w:cs="Arial"/>
        </w:rPr>
      </w:pPr>
      <w:r w:rsidRPr="006572F0">
        <w:rPr>
          <w:rStyle w:val="Strong"/>
          <w:rFonts w:ascii="Arial" w:hAnsi="Arial" w:cs="Arial"/>
        </w:rPr>
        <w:t>Part Two Data</w:t>
      </w:r>
      <w:r w:rsidRPr="006572F0">
        <w:rPr>
          <w:rFonts w:ascii="Arial" w:hAnsi="Arial" w:cs="Arial"/>
        </w:rPr>
        <w:t xml:space="preserve"> – The data set was drawn from an online survey of participants from each cohort and those supervisors who are engaged with the cohort participants. Often these supervisors will have access to all three recruitment pathways which provides added value to the research comparisons.  As participants were provided with the opportunity to add written narrative within some answers a qualitative approach was undertaken utilising a thematic analysis to draw out themes and patterns </w:t>
      </w:r>
      <w:sdt>
        <w:sdtPr>
          <w:rPr>
            <w:rFonts w:ascii="Arial" w:hAnsi="Arial" w:cs="Arial"/>
          </w:rPr>
          <w:id w:val="-77825626"/>
          <w:citation/>
        </w:sdtPr>
        <w:sdtEndPr/>
        <w:sdtContent>
          <w:r w:rsidRPr="006572F0">
            <w:rPr>
              <w:rFonts w:ascii="Arial" w:hAnsi="Arial" w:cs="Arial"/>
            </w:rPr>
            <w:fldChar w:fldCharType="begin"/>
          </w:r>
          <w:r w:rsidRPr="006572F0">
            <w:rPr>
              <w:rFonts w:ascii="Arial" w:hAnsi="Arial" w:cs="Arial"/>
            </w:rPr>
            <w:instrText xml:space="preserve"> CITATION Hub94 \l 2057 </w:instrText>
          </w:r>
          <w:r w:rsidRPr="006572F0">
            <w:rPr>
              <w:rFonts w:ascii="Arial" w:hAnsi="Arial" w:cs="Arial"/>
            </w:rPr>
            <w:fldChar w:fldCharType="separate"/>
          </w:r>
          <w:r w:rsidR="00DA0D50" w:rsidRPr="00DA0D50">
            <w:rPr>
              <w:rFonts w:ascii="Arial" w:hAnsi="Arial" w:cs="Arial"/>
              <w:noProof/>
            </w:rPr>
            <w:t>(Huberman &amp; Miles, 1994)</w:t>
          </w:r>
          <w:r w:rsidRPr="006572F0">
            <w:rPr>
              <w:rFonts w:ascii="Arial" w:hAnsi="Arial" w:cs="Arial"/>
            </w:rPr>
            <w:fldChar w:fldCharType="end"/>
          </w:r>
        </w:sdtContent>
      </w:sdt>
      <w:r w:rsidRPr="006572F0">
        <w:rPr>
          <w:rFonts w:ascii="Arial" w:hAnsi="Arial" w:cs="Arial"/>
        </w:rPr>
        <w:t>. Given the limited literature around detective fast</w:t>
      </w:r>
      <w:r w:rsidR="00D11234">
        <w:rPr>
          <w:rFonts w:ascii="Arial" w:hAnsi="Arial" w:cs="Arial"/>
        </w:rPr>
        <w:t>-</w:t>
      </w:r>
      <w:r w:rsidRPr="006572F0">
        <w:rPr>
          <w:rFonts w:ascii="Arial" w:hAnsi="Arial" w:cs="Arial"/>
        </w:rPr>
        <w:t xml:space="preserve">track programmes a thematic approach would afford the themes and patterns to emerge from the collated survey data and develop new information to inform future research in this space. </w:t>
      </w:r>
    </w:p>
    <w:p w14:paraId="38929052" w14:textId="16F7FF3B" w:rsidR="00A527B4" w:rsidRDefault="00307293" w:rsidP="00A527B4">
      <w:pPr>
        <w:pStyle w:val="Heading2"/>
        <w:rPr>
          <w:rStyle w:val="Strong"/>
        </w:rPr>
      </w:pPr>
      <w:bookmarkStart w:id="31" w:name="_Toc134957305"/>
      <w:r w:rsidRPr="008C5531">
        <w:rPr>
          <w:rStyle w:val="Strong"/>
        </w:rPr>
        <w:t>4.</w:t>
      </w:r>
      <w:r w:rsidR="007B0895">
        <w:rPr>
          <w:rStyle w:val="Strong"/>
        </w:rPr>
        <w:t>2</w:t>
      </w:r>
      <w:r w:rsidRPr="008C5531">
        <w:rPr>
          <w:rStyle w:val="Strong"/>
        </w:rPr>
        <w:t xml:space="preserve"> </w:t>
      </w:r>
      <w:r w:rsidR="00A527B4" w:rsidRPr="008C5531">
        <w:rPr>
          <w:rStyle w:val="Strong"/>
        </w:rPr>
        <w:t>Analysed Data</w:t>
      </w:r>
      <w:bookmarkEnd w:id="31"/>
    </w:p>
    <w:p w14:paraId="70CA0608" w14:textId="77777777" w:rsidR="008C5531" w:rsidRPr="006572F0" w:rsidRDefault="008C5531" w:rsidP="008C5531">
      <w:pPr>
        <w:rPr>
          <w:rFonts w:ascii="Arial" w:hAnsi="Arial" w:cs="Arial"/>
        </w:rPr>
      </w:pPr>
      <w:r w:rsidRPr="006572F0">
        <w:rPr>
          <w:rFonts w:ascii="Arial" w:hAnsi="Arial" w:cs="Arial"/>
        </w:rPr>
        <w:t xml:space="preserve">This section addresses the following research objectives:  </w:t>
      </w:r>
    </w:p>
    <w:p w14:paraId="11565426" w14:textId="1C793A8A" w:rsidR="008C5531" w:rsidRPr="006572F0" w:rsidRDefault="008C5531" w:rsidP="00B07DA8">
      <w:pPr>
        <w:numPr>
          <w:ilvl w:val="0"/>
          <w:numId w:val="9"/>
        </w:numPr>
        <w:rPr>
          <w:rFonts w:ascii="Arial" w:hAnsi="Arial" w:cs="Arial"/>
        </w:rPr>
      </w:pPr>
      <w:r w:rsidRPr="006572F0">
        <w:rPr>
          <w:rFonts w:ascii="Arial" w:hAnsi="Arial" w:cs="Arial"/>
        </w:rPr>
        <w:t>Research data from case studies focus</w:t>
      </w:r>
      <w:r w:rsidR="00966BDC">
        <w:rPr>
          <w:rFonts w:ascii="Arial" w:hAnsi="Arial" w:cs="Arial"/>
        </w:rPr>
        <w:t>s</w:t>
      </w:r>
      <w:r w:rsidRPr="006572F0">
        <w:rPr>
          <w:rFonts w:ascii="Arial" w:hAnsi="Arial" w:cs="Arial"/>
        </w:rPr>
        <w:t xml:space="preserve">ing on characteristics of an effective detective. </w:t>
      </w:r>
    </w:p>
    <w:p w14:paraId="37E6F75E" w14:textId="77777777" w:rsidR="008C5531" w:rsidRPr="006572F0" w:rsidRDefault="008C5531" w:rsidP="00B07DA8">
      <w:pPr>
        <w:numPr>
          <w:ilvl w:val="0"/>
          <w:numId w:val="9"/>
        </w:numPr>
        <w:rPr>
          <w:rFonts w:ascii="Arial" w:hAnsi="Arial" w:cs="Arial"/>
        </w:rPr>
      </w:pPr>
      <w:r w:rsidRPr="006572F0">
        <w:rPr>
          <w:rFonts w:ascii="Arial" w:hAnsi="Arial" w:cs="Arial"/>
        </w:rPr>
        <w:t xml:space="preserve">Contrast and identify differences (if any) within participant groups, highlighting strengths and weaknesses. </w:t>
      </w:r>
    </w:p>
    <w:p w14:paraId="69B77533" w14:textId="06452C23" w:rsidR="00A527B4" w:rsidRDefault="00307293" w:rsidP="008C5531">
      <w:pPr>
        <w:pStyle w:val="Heading2"/>
        <w:rPr>
          <w:rStyle w:val="Strong"/>
        </w:rPr>
      </w:pPr>
      <w:bookmarkStart w:id="32" w:name="_Toc134957306"/>
      <w:r w:rsidRPr="008C5531">
        <w:rPr>
          <w:rStyle w:val="Strong"/>
        </w:rPr>
        <w:t>4.</w:t>
      </w:r>
      <w:r w:rsidR="007B0895">
        <w:rPr>
          <w:rStyle w:val="Strong"/>
        </w:rPr>
        <w:t>2</w:t>
      </w:r>
      <w:r w:rsidRPr="008C5531">
        <w:rPr>
          <w:rStyle w:val="Strong"/>
        </w:rPr>
        <w:t xml:space="preserve">.1 </w:t>
      </w:r>
      <w:r w:rsidR="00A527B4" w:rsidRPr="008C5531">
        <w:rPr>
          <w:rStyle w:val="Strong"/>
        </w:rPr>
        <w:t>Analysis – Part One (A case study of 300 investigations)</w:t>
      </w:r>
      <w:bookmarkEnd w:id="32"/>
    </w:p>
    <w:p w14:paraId="267126E4" w14:textId="13D743B3" w:rsidR="00A527B4" w:rsidRDefault="00A527B4" w:rsidP="00A527B4">
      <w:pPr>
        <w:rPr>
          <w:rFonts w:ascii="Arial" w:hAnsi="Arial" w:cs="Arial"/>
        </w:rPr>
      </w:pPr>
      <w:r w:rsidRPr="006572F0">
        <w:rPr>
          <w:rFonts w:ascii="Arial" w:hAnsi="Arial" w:cs="Arial"/>
        </w:rPr>
        <w:t xml:space="preserve">The literature review identified a key characteristic of a detective </w:t>
      </w:r>
      <w:r w:rsidR="00D45FE2">
        <w:rPr>
          <w:rFonts w:ascii="Arial" w:hAnsi="Arial" w:cs="Arial"/>
        </w:rPr>
        <w:t>as</w:t>
      </w:r>
      <w:r w:rsidRPr="006572F0">
        <w:rPr>
          <w:rFonts w:ascii="Arial" w:hAnsi="Arial" w:cs="Arial"/>
        </w:rPr>
        <w:t xml:space="preserve"> the ability to work with volume in a timely fashion (</w:t>
      </w:r>
      <w:proofErr w:type="spellStart"/>
      <w:r w:rsidRPr="006572F0">
        <w:rPr>
          <w:rFonts w:ascii="Arial" w:hAnsi="Arial" w:cs="Arial"/>
        </w:rPr>
        <w:t>Westera</w:t>
      </w:r>
      <w:proofErr w:type="spellEnd"/>
      <w:r w:rsidRPr="006572F0">
        <w:rPr>
          <w:rFonts w:ascii="Arial" w:hAnsi="Arial" w:cs="Arial"/>
        </w:rPr>
        <w:t xml:space="preserve"> et al, 2016; Darcy, 2018)</w:t>
      </w:r>
      <w:r w:rsidR="00BA1E4D">
        <w:rPr>
          <w:rFonts w:ascii="Arial" w:hAnsi="Arial" w:cs="Arial"/>
        </w:rPr>
        <w:t>,</w:t>
      </w:r>
      <w:r w:rsidRPr="006572F0">
        <w:rPr>
          <w:rFonts w:ascii="Arial" w:hAnsi="Arial" w:cs="Arial"/>
        </w:rPr>
        <w:t xml:space="preserve"> therefore the first element of </w:t>
      </w:r>
      <w:r w:rsidRPr="006572F0">
        <w:rPr>
          <w:rFonts w:ascii="Arial" w:hAnsi="Arial" w:cs="Arial"/>
        </w:rPr>
        <w:lastRenderedPageBreak/>
        <w:t>the research was to consider the detectives ability to manage high workloads. The data was captured by reviewing the officer’s case load in February 2023.</w:t>
      </w:r>
    </w:p>
    <w:p w14:paraId="3B33B69C" w14:textId="73D91D8B" w:rsidR="00582C60" w:rsidRPr="006572F0" w:rsidRDefault="00582C60" w:rsidP="00582C60">
      <w:pPr>
        <w:pStyle w:val="Caption"/>
        <w:rPr>
          <w:rFonts w:ascii="Arial" w:hAnsi="Arial" w:cs="Arial"/>
          <w:sz w:val="22"/>
          <w:szCs w:val="22"/>
        </w:rPr>
      </w:pPr>
      <w:bookmarkStart w:id="33" w:name="_Toc132459561"/>
      <w:bookmarkStart w:id="34" w:name="_Toc133759100"/>
      <w:bookmarkStart w:id="35" w:name="_Toc134181184"/>
      <w:r>
        <w:t xml:space="preserve">Figure </w:t>
      </w:r>
      <w:r w:rsidR="009F2B48">
        <w:fldChar w:fldCharType="begin"/>
      </w:r>
      <w:r w:rsidR="009F2B48">
        <w:instrText xml:space="preserve"> SEQ Figure \* ARABIC </w:instrText>
      </w:r>
      <w:r w:rsidR="009F2B48">
        <w:fldChar w:fldCharType="separate"/>
      </w:r>
      <w:r w:rsidR="00CB4E1B">
        <w:rPr>
          <w:noProof/>
        </w:rPr>
        <w:t>2</w:t>
      </w:r>
      <w:r w:rsidR="009F2B48">
        <w:rPr>
          <w:noProof/>
        </w:rPr>
        <w:fldChar w:fldCharType="end"/>
      </w:r>
      <w:r>
        <w:t xml:space="preserve"> - Current Workload (T) Cohort</w:t>
      </w:r>
      <w:bookmarkEnd w:id="33"/>
      <w:bookmarkEnd w:id="34"/>
      <w:bookmarkEnd w:id="35"/>
    </w:p>
    <w:p w14:paraId="0408E637"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047BDBDC" wp14:editId="3CEA4118">
            <wp:extent cx="5520612" cy="1311965"/>
            <wp:effectExtent l="0" t="0" r="4445"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4977" cy="1324885"/>
                    </a:xfrm>
                    <a:prstGeom prst="rect">
                      <a:avLst/>
                    </a:prstGeom>
                    <a:noFill/>
                  </pic:spPr>
                </pic:pic>
              </a:graphicData>
            </a:graphic>
          </wp:inline>
        </w:drawing>
      </w:r>
    </w:p>
    <w:p w14:paraId="440DF283" w14:textId="0B605E3D" w:rsidR="00582C60" w:rsidRDefault="00582C60" w:rsidP="00582C60">
      <w:pPr>
        <w:pStyle w:val="Caption"/>
      </w:pPr>
      <w:bookmarkStart w:id="36" w:name="_Toc132459562"/>
      <w:bookmarkStart w:id="37" w:name="_Toc133759101"/>
      <w:bookmarkStart w:id="38" w:name="_Toc134181185"/>
      <w:r>
        <w:t xml:space="preserve">Figure </w:t>
      </w:r>
      <w:r w:rsidR="009F2B48">
        <w:fldChar w:fldCharType="begin"/>
      </w:r>
      <w:r w:rsidR="009F2B48">
        <w:instrText xml:space="preserve"> SEQ Figure \* ARABIC </w:instrText>
      </w:r>
      <w:r w:rsidR="009F2B48">
        <w:fldChar w:fldCharType="separate"/>
      </w:r>
      <w:r w:rsidR="00CB4E1B">
        <w:rPr>
          <w:noProof/>
        </w:rPr>
        <w:t>3</w:t>
      </w:r>
      <w:r w:rsidR="009F2B48">
        <w:rPr>
          <w:noProof/>
        </w:rPr>
        <w:fldChar w:fldCharType="end"/>
      </w:r>
      <w:r>
        <w:t xml:space="preserve"> - Current Workload (E) Cohort</w:t>
      </w:r>
      <w:bookmarkEnd w:id="36"/>
      <w:bookmarkEnd w:id="37"/>
      <w:bookmarkEnd w:id="38"/>
    </w:p>
    <w:p w14:paraId="65922E6E"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1C00785E" wp14:editId="0DF8D7E7">
            <wp:extent cx="5607050" cy="1841500"/>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0018" cy="1858896"/>
                    </a:xfrm>
                    <a:prstGeom prst="rect">
                      <a:avLst/>
                    </a:prstGeom>
                    <a:noFill/>
                  </pic:spPr>
                </pic:pic>
              </a:graphicData>
            </a:graphic>
          </wp:inline>
        </w:drawing>
      </w:r>
    </w:p>
    <w:p w14:paraId="3B886D55" w14:textId="0EE7D1B9" w:rsidR="00582C60" w:rsidRPr="006572F0" w:rsidRDefault="00582C60" w:rsidP="00582C60">
      <w:pPr>
        <w:pStyle w:val="Caption"/>
        <w:rPr>
          <w:rFonts w:ascii="Arial" w:hAnsi="Arial" w:cs="Arial"/>
          <w:noProof/>
          <w:sz w:val="22"/>
          <w:szCs w:val="22"/>
        </w:rPr>
      </w:pPr>
      <w:bookmarkStart w:id="39" w:name="_Toc132459563"/>
      <w:bookmarkStart w:id="40" w:name="_Toc133759102"/>
      <w:bookmarkStart w:id="41" w:name="_Toc134181186"/>
      <w:r>
        <w:t xml:space="preserve">Figure </w:t>
      </w:r>
      <w:r w:rsidR="009F2B48">
        <w:fldChar w:fldCharType="begin"/>
      </w:r>
      <w:r w:rsidR="009F2B48">
        <w:instrText xml:space="preserve"> SEQ Figure \* ARABIC </w:instrText>
      </w:r>
      <w:r w:rsidR="009F2B48">
        <w:fldChar w:fldCharType="separate"/>
      </w:r>
      <w:r w:rsidR="00CB4E1B">
        <w:rPr>
          <w:noProof/>
        </w:rPr>
        <w:t>4</w:t>
      </w:r>
      <w:r w:rsidR="009F2B48">
        <w:rPr>
          <w:noProof/>
        </w:rPr>
        <w:fldChar w:fldCharType="end"/>
      </w:r>
      <w:r>
        <w:t xml:space="preserve"> - Current Workload (S) Cohort</w:t>
      </w:r>
      <w:bookmarkEnd w:id="39"/>
      <w:bookmarkEnd w:id="40"/>
      <w:bookmarkEnd w:id="41"/>
    </w:p>
    <w:p w14:paraId="5171D800"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4E71DD58" wp14:editId="5C12F4EF">
            <wp:extent cx="5646420" cy="1936750"/>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9831" cy="1941350"/>
                    </a:xfrm>
                    <a:prstGeom prst="rect">
                      <a:avLst/>
                    </a:prstGeom>
                    <a:noFill/>
                  </pic:spPr>
                </pic:pic>
              </a:graphicData>
            </a:graphic>
          </wp:inline>
        </w:drawing>
      </w:r>
    </w:p>
    <w:p w14:paraId="17785849" w14:textId="4A6F22A9" w:rsidR="00A527B4" w:rsidRPr="006572F0" w:rsidRDefault="00A527B4" w:rsidP="00A527B4">
      <w:pPr>
        <w:rPr>
          <w:rFonts w:ascii="Arial" w:hAnsi="Arial" w:cs="Arial"/>
        </w:rPr>
      </w:pPr>
      <w:r w:rsidRPr="006572F0">
        <w:rPr>
          <w:rFonts w:ascii="Arial" w:hAnsi="Arial" w:cs="Arial"/>
        </w:rPr>
        <w:t xml:space="preserve">Whilst it is acknowledged that the (T) cohort have the highest volume of investigations across the three cohorts (n85), this is not significantly higher than the fast-track cohorts (E = 79) and (S = 74). The (E) cohort was established to have the highest workload in respect of sexual offences (n34), significantly higher than the other cohorts. The (S) cohort had the </w:t>
      </w:r>
      <w:r w:rsidRPr="006572F0">
        <w:rPr>
          <w:rFonts w:ascii="Arial" w:hAnsi="Arial" w:cs="Arial"/>
        </w:rPr>
        <w:lastRenderedPageBreak/>
        <w:t xml:space="preserve">highest number of burglary investigations (n18) and violence offences (n15). Therefore, in the five areas of crime measured the fast-track cohorts are </w:t>
      </w:r>
      <w:r w:rsidR="000E496E">
        <w:rPr>
          <w:rFonts w:ascii="Arial" w:hAnsi="Arial" w:cs="Arial"/>
        </w:rPr>
        <w:t>adequately</w:t>
      </w:r>
      <w:r w:rsidRPr="006572F0">
        <w:rPr>
          <w:rFonts w:ascii="Arial" w:hAnsi="Arial" w:cs="Arial"/>
        </w:rPr>
        <w:t xml:space="preserve"> represented in terms of ownership of serious crime when compared to their traditional pathway colleagues. </w:t>
      </w:r>
    </w:p>
    <w:p w14:paraId="7EDFABA7" w14:textId="657CBC19" w:rsidR="00A527B4" w:rsidRPr="006572F0" w:rsidRDefault="00A527B4" w:rsidP="00A527B4">
      <w:pPr>
        <w:rPr>
          <w:rFonts w:ascii="Arial" w:hAnsi="Arial" w:cs="Arial"/>
        </w:rPr>
      </w:pPr>
      <w:r w:rsidRPr="006572F0">
        <w:rPr>
          <w:rFonts w:ascii="Arial" w:hAnsi="Arial" w:cs="Arial"/>
        </w:rPr>
        <w:t>The element of timeliness was tested across the three hundred investigations. This objective, as that of workload represents the characteristic of high motivation (</w:t>
      </w:r>
      <w:proofErr w:type="spellStart"/>
      <w:r w:rsidRPr="006572F0">
        <w:rPr>
          <w:rFonts w:ascii="Arial" w:hAnsi="Arial" w:cs="Arial"/>
        </w:rPr>
        <w:t>Westera</w:t>
      </w:r>
      <w:proofErr w:type="spellEnd"/>
      <w:r w:rsidRPr="006572F0">
        <w:rPr>
          <w:rFonts w:ascii="Arial" w:hAnsi="Arial" w:cs="Arial"/>
        </w:rPr>
        <w:t xml:space="preserve"> et al, 2014; Darcy, 2018). Each investigation was assessed to ensure that the detective had been allocated the crime within the first few days</w:t>
      </w:r>
      <w:r w:rsidR="00D474B0">
        <w:rPr>
          <w:rFonts w:ascii="Arial" w:hAnsi="Arial" w:cs="Arial"/>
        </w:rPr>
        <w:t xml:space="preserve"> of report</w:t>
      </w:r>
      <w:r w:rsidRPr="006572F0">
        <w:rPr>
          <w:rFonts w:ascii="Arial" w:hAnsi="Arial" w:cs="Arial"/>
        </w:rPr>
        <w:t xml:space="preserve"> to ensure an accurate comparison. The total days from incident report to finalisation were then measured and totalled across the 10 crimes for each detective and a mean and median average calculated. </w:t>
      </w:r>
    </w:p>
    <w:p w14:paraId="2B6ADAF2" w14:textId="55E92243" w:rsidR="00582C60" w:rsidRPr="006572F0" w:rsidRDefault="00582C60" w:rsidP="00582C60">
      <w:pPr>
        <w:pStyle w:val="Caption"/>
        <w:rPr>
          <w:rFonts w:ascii="Arial" w:hAnsi="Arial" w:cs="Arial"/>
          <w:sz w:val="22"/>
          <w:szCs w:val="22"/>
        </w:rPr>
      </w:pPr>
      <w:bookmarkStart w:id="42" w:name="_Toc132459564"/>
      <w:bookmarkStart w:id="43" w:name="_Toc133759103"/>
      <w:bookmarkStart w:id="44" w:name="_Toc134181187"/>
      <w:r>
        <w:t xml:space="preserve">Figure </w:t>
      </w:r>
      <w:r w:rsidR="009F2B48">
        <w:fldChar w:fldCharType="begin"/>
      </w:r>
      <w:r w:rsidR="009F2B48">
        <w:instrText xml:space="preserve"> SEQ Figure \* ARABIC </w:instrText>
      </w:r>
      <w:r w:rsidR="009F2B48">
        <w:fldChar w:fldCharType="separate"/>
      </w:r>
      <w:r w:rsidR="00CB4E1B">
        <w:rPr>
          <w:noProof/>
        </w:rPr>
        <w:t>5</w:t>
      </w:r>
      <w:r w:rsidR="009F2B48">
        <w:rPr>
          <w:noProof/>
        </w:rPr>
        <w:fldChar w:fldCharType="end"/>
      </w:r>
      <w:r>
        <w:t xml:space="preserve"> - Timeliness of Investigations (T) Pathway</w:t>
      </w:r>
      <w:bookmarkEnd w:id="42"/>
      <w:bookmarkEnd w:id="43"/>
      <w:bookmarkEnd w:id="44"/>
    </w:p>
    <w:p w14:paraId="6F4EBE4F" w14:textId="5325541C" w:rsidR="00A527B4" w:rsidRDefault="00A527B4" w:rsidP="00A527B4">
      <w:pPr>
        <w:rPr>
          <w:rFonts w:ascii="Arial" w:hAnsi="Arial" w:cs="Arial"/>
        </w:rPr>
      </w:pPr>
      <w:r w:rsidRPr="006572F0">
        <w:rPr>
          <w:rFonts w:ascii="Arial" w:hAnsi="Arial" w:cs="Arial"/>
          <w:noProof/>
        </w:rPr>
        <w:drawing>
          <wp:inline distT="0" distB="0" distL="0" distR="0" wp14:anchorId="5AEB67DA" wp14:editId="036E1143">
            <wp:extent cx="5388277" cy="2114550"/>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9946" cy="2146600"/>
                    </a:xfrm>
                    <a:prstGeom prst="rect">
                      <a:avLst/>
                    </a:prstGeom>
                    <a:noFill/>
                  </pic:spPr>
                </pic:pic>
              </a:graphicData>
            </a:graphic>
          </wp:inline>
        </w:drawing>
      </w:r>
    </w:p>
    <w:p w14:paraId="5A18A2D1" w14:textId="52ACF535" w:rsidR="007E199A" w:rsidRPr="006572F0" w:rsidRDefault="007E199A" w:rsidP="007E199A">
      <w:pPr>
        <w:pStyle w:val="Caption"/>
        <w:rPr>
          <w:rFonts w:ascii="Arial" w:hAnsi="Arial" w:cs="Arial"/>
          <w:sz w:val="22"/>
          <w:szCs w:val="22"/>
        </w:rPr>
      </w:pPr>
      <w:bookmarkStart w:id="45" w:name="_Toc132459565"/>
      <w:bookmarkStart w:id="46" w:name="_Toc133759104"/>
      <w:bookmarkStart w:id="47" w:name="_Toc134181188"/>
      <w:r>
        <w:t xml:space="preserve">Figure </w:t>
      </w:r>
      <w:r w:rsidR="009F2B48">
        <w:fldChar w:fldCharType="begin"/>
      </w:r>
      <w:r w:rsidR="009F2B48">
        <w:instrText xml:space="preserve"> SEQ Figure \* ARABIC </w:instrText>
      </w:r>
      <w:r w:rsidR="009F2B48">
        <w:fldChar w:fldCharType="separate"/>
      </w:r>
      <w:r w:rsidR="00CB4E1B">
        <w:rPr>
          <w:noProof/>
        </w:rPr>
        <w:t>6</w:t>
      </w:r>
      <w:r w:rsidR="009F2B48">
        <w:rPr>
          <w:noProof/>
        </w:rPr>
        <w:fldChar w:fldCharType="end"/>
      </w:r>
      <w:r>
        <w:t xml:space="preserve"> - Timeliness of Investigations (E) Pathway</w:t>
      </w:r>
      <w:bookmarkEnd w:id="45"/>
      <w:bookmarkEnd w:id="46"/>
      <w:bookmarkEnd w:id="47"/>
    </w:p>
    <w:p w14:paraId="2A25B24C" w14:textId="77777777" w:rsidR="007E199A" w:rsidRDefault="00A527B4" w:rsidP="007E199A">
      <w:pPr>
        <w:pStyle w:val="Caption"/>
      </w:pPr>
      <w:r w:rsidRPr="006572F0">
        <w:rPr>
          <w:rFonts w:ascii="Arial" w:hAnsi="Arial" w:cs="Arial"/>
          <w:noProof/>
          <w:sz w:val="22"/>
          <w:szCs w:val="22"/>
        </w:rPr>
        <w:drawing>
          <wp:inline distT="0" distB="0" distL="0" distR="0" wp14:anchorId="47BDB228" wp14:editId="39117B87">
            <wp:extent cx="5394715" cy="21780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62504" cy="2205419"/>
                    </a:xfrm>
                    <a:prstGeom prst="rect">
                      <a:avLst/>
                    </a:prstGeom>
                    <a:noFill/>
                  </pic:spPr>
                </pic:pic>
              </a:graphicData>
            </a:graphic>
          </wp:inline>
        </w:drawing>
      </w:r>
    </w:p>
    <w:p w14:paraId="62526DED" w14:textId="77777777" w:rsidR="00760500" w:rsidRDefault="00A527B4" w:rsidP="007E199A">
      <w:pPr>
        <w:pStyle w:val="Caption"/>
      </w:pPr>
      <w:r w:rsidRPr="006572F0">
        <w:rPr>
          <w:rFonts w:ascii="Arial" w:hAnsi="Arial" w:cs="Arial"/>
          <w:sz w:val="22"/>
          <w:szCs w:val="22"/>
        </w:rPr>
        <w:br w:type="textWrapping" w:clear="all"/>
      </w:r>
      <w:bookmarkStart w:id="48" w:name="_Toc132459566"/>
      <w:bookmarkStart w:id="49" w:name="_Toc133759105"/>
      <w:bookmarkStart w:id="50" w:name="_Toc134181189"/>
    </w:p>
    <w:p w14:paraId="4730C417" w14:textId="6A41811B" w:rsidR="00582C60" w:rsidRDefault="007E199A" w:rsidP="007E199A">
      <w:pPr>
        <w:pStyle w:val="Caption"/>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7</w:t>
      </w:r>
      <w:r w:rsidR="009F2B48">
        <w:rPr>
          <w:noProof/>
        </w:rPr>
        <w:fldChar w:fldCharType="end"/>
      </w:r>
      <w:r>
        <w:t xml:space="preserve"> - Timeliness of Investigations (S) Pathway</w:t>
      </w:r>
      <w:bookmarkEnd w:id="48"/>
      <w:bookmarkEnd w:id="49"/>
      <w:bookmarkEnd w:id="50"/>
    </w:p>
    <w:p w14:paraId="6E0F5377" w14:textId="77777777"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6D8ECEF6" wp14:editId="537A4DC9">
            <wp:extent cx="5397500" cy="1749287"/>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3870" cy="1761074"/>
                    </a:xfrm>
                    <a:prstGeom prst="rect">
                      <a:avLst/>
                    </a:prstGeom>
                    <a:noFill/>
                  </pic:spPr>
                </pic:pic>
              </a:graphicData>
            </a:graphic>
          </wp:inline>
        </w:drawing>
      </w:r>
    </w:p>
    <w:p w14:paraId="5D01FFBA" w14:textId="3B246BAB" w:rsidR="00A527B4" w:rsidRPr="006572F0" w:rsidRDefault="00A527B4" w:rsidP="00A527B4">
      <w:pPr>
        <w:rPr>
          <w:rFonts w:ascii="Arial" w:hAnsi="Arial" w:cs="Arial"/>
        </w:rPr>
      </w:pPr>
      <w:r w:rsidRPr="006572F0">
        <w:rPr>
          <w:rFonts w:ascii="Arial" w:hAnsi="Arial" w:cs="Arial"/>
        </w:rPr>
        <w:t xml:space="preserve">The (T) cohort was established to be quicker in bringing an investigation to conclusion (n49) than both </w:t>
      </w:r>
      <w:r w:rsidR="006572F0" w:rsidRPr="006572F0">
        <w:rPr>
          <w:rFonts w:ascii="Arial" w:hAnsi="Arial" w:cs="Arial"/>
        </w:rPr>
        <w:t>fast-track</w:t>
      </w:r>
      <w:r w:rsidRPr="006572F0">
        <w:rPr>
          <w:rFonts w:ascii="Arial" w:hAnsi="Arial" w:cs="Arial"/>
        </w:rPr>
        <w:t xml:space="preserve"> pathways (E = n56) </w:t>
      </w:r>
      <w:r w:rsidR="00BA1E4D">
        <w:rPr>
          <w:rFonts w:ascii="Arial" w:hAnsi="Arial" w:cs="Arial"/>
        </w:rPr>
        <w:t>and</w:t>
      </w:r>
      <w:r w:rsidRPr="006572F0">
        <w:rPr>
          <w:rFonts w:ascii="Arial" w:hAnsi="Arial" w:cs="Arial"/>
        </w:rPr>
        <w:t xml:space="preserve"> (S = n54). </w:t>
      </w:r>
    </w:p>
    <w:p w14:paraId="30BC7A62" w14:textId="2F5A9193" w:rsidR="00A527B4" w:rsidRPr="006572F0" w:rsidRDefault="00A527B4" w:rsidP="00A527B4">
      <w:pPr>
        <w:rPr>
          <w:rFonts w:ascii="Arial" w:hAnsi="Arial" w:cs="Arial"/>
        </w:rPr>
      </w:pPr>
      <w:r w:rsidRPr="006572F0">
        <w:rPr>
          <w:rFonts w:ascii="Arial" w:hAnsi="Arial" w:cs="Arial"/>
        </w:rPr>
        <w:t>The next characteristic to be tested was the element of quality of service by testing positive outcomes (</w:t>
      </w:r>
      <w:proofErr w:type="spellStart"/>
      <w:r w:rsidRPr="006572F0">
        <w:rPr>
          <w:rFonts w:ascii="Arial" w:hAnsi="Arial" w:cs="Arial"/>
        </w:rPr>
        <w:t>Fallik</w:t>
      </w:r>
      <w:proofErr w:type="spellEnd"/>
      <w:r w:rsidRPr="006572F0">
        <w:rPr>
          <w:rFonts w:ascii="Arial" w:hAnsi="Arial" w:cs="Arial"/>
        </w:rPr>
        <w:t xml:space="preserve">, 2018; Goodison, 2021). Of the 300 investigations analysed 113 resulted in </w:t>
      </w:r>
      <w:proofErr w:type="gramStart"/>
      <w:r w:rsidRPr="006572F0">
        <w:rPr>
          <w:rFonts w:ascii="Arial" w:hAnsi="Arial" w:cs="Arial"/>
        </w:rPr>
        <w:t>Home</w:t>
      </w:r>
      <w:proofErr w:type="gramEnd"/>
      <w:r w:rsidRPr="006572F0">
        <w:rPr>
          <w:rFonts w:ascii="Arial" w:hAnsi="Arial" w:cs="Arial"/>
        </w:rPr>
        <w:t xml:space="preserve"> Office outcome codes 1 to 8 </w:t>
      </w:r>
      <w:sdt>
        <w:sdtPr>
          <w:rPr>
            <w:rFonts w:ascii="Arial" w:hAnsi="Arial" w:cs="Arial"/>
          </w:rPr>
          <w:id w:val="-1753112376"/>
          <w:citation/>
        </w:sdtPr>
        <w:sdtEndPr/>
        <w:sdtContent>
          <w:r w:rsidRPr="006572F0">
            <w:rPr>
              <w:rFonts w:ascii="Arial" w:hAnsi="Arial" w:cs="Arial"/>
            </w:rPr>
            <w:fldChar w:fldCharType="begin"/>
          </w:r>
          <w:r w:rsidR="00072B9F">
            <w:rPr>
              <w:rFonts w:ascii="Arial" w:hAnsi="Arial" w:cs="Arial"/>
            </w:rPr>
            <w:instrText xml:space="preserve">CITATION Hom23 \l 2057 </w:instrText>
          </w:r>
          <w:r w:rsidRPr="006572F0">
            <w:rPr>
              <w:rFonts w:ascii="Arial" w:hAnsi="Arial" w:cs="Arial"/>
            </w:rPr>
            <w:fldChar w:fldCharType="separate"/>
          </w:r>
          <w:r w:rsidR="00DA0D50" w:rsidRPr="00DA0D50">
            <w:rPr>
              <w:rFonts w:ascii="Arial" w:hAnsi="Arial" w:cs="Arial"/>
              <w:noProof/>
            </w:rPr>
            <w:t>(Home Office, 2023)</w:t>
          </w:r>
          <w:r w:rsidRPr="006572F0">
            <w:rPr>
              <w:rFonts w:ascii="Arial" w:hAnsi="Arial" w:cs="Arial"/>
            </w:rPr>
            <w:fldChar w:fldCharType="end"/>
          </w:r>
        </w:sdtContent>
      </w:sdt>
      <w:r w:rsidRPr="006572F0">
        <w:rPr>
          <w:rFonts w:ascii="Arial" w:hAnsi="Arial" w:cs="Arial"/>
        </w:rPr>
        <w:t xml:space="preserve">. </w:t>
      </w:r>
    </w:p>
    <w:p w14:paraId="13052315" w14:textId="4B7EB3B5" w:rsidR="00582C60" w:rsidRPr="006572F0" w:rsidRDefault="00582C60" w:rsidP="00582C60">
      <w:pPr>
        <w:pStyle w:val="Caption"/>
        <w:rPr>
          <w:rFonts w:ascii="Arial" w:hAnsi="Arial" w:cs="Arial"/>
          <w:sz w:val="22"/>
          <w:szCs w:val="22"/>
        </w:rPr>
      </w:pPr>
      <w:bookmarkStart w:id="51" w:name="_Toc132459567"/>
      <w:bookmarkStart w:id="52" w:name="_Toc133759106"/>
      <w:bookmarkStart w:id="53" w:name="_Toc134181190"/>
      <w:r>
        <w:t xml:space="preserve">Figure </w:t>
      </w:r>
      <w:r w:rsidR="009F2B48">
        <w:fldChar w:fldCharType="begin"/>
      </w:r>
      <w:r w:rsidR="009F2B48">
        <w:instrText xml:space="preserve"> SEQ Figure \* ARABIC </w:instrText>
      </w:r>
      <w:r w:rsidR="009F2B48">
        <w:fldChar w:fldCharType="separate"/>
      </w:r>
      <w:r w:rsidR="00CB4E1B">
        <w:rPr>
          <w:noProof/>
        </w:rPr>
        <w:t>8</w:t>
      </w:r>
      <w:r w:rsidR="009F2B48">
        <w:rPr>
          <w:noProof/>
        </w:rPr>
        <w:fldChar w:fldCharType="end"/>
      </w:r>
      <w:r>
        <w:t xml:space="preserve"> - Positive Outcomes, Combined Pathways</w:t>
      </w:r>
      <w:bookmarkEnd w:id="51"/>
      <w:bookmarkEnd w:id="52"/>
      <w:bookmarkEnd w:id="53"/>
    </w:p>
    <w:p w14:paraId="774F1494" w14:textId="77777777" w:rsidR="00A527B4" w:rsidRPr="00A527B4" w:rsidRDefault="00A527B4" w:rsidP="00A527B4">
      <w:pPr>
        <w:rPr>
          <w:rFonts w:ascii="Arial" w:hAnsi="Arial" w:cs="Arial"/>
          <w:noProof/>
          <w:sz w:val="24"/>
          <w:szCs w:val="24"/>
        </w:rPr>
      </w:pPr>
      <w:r w:rsidRPr="00A527B4">
        <w:rPr>
          <w:rFonts w:ascii="Arial" w:hAnsi="Arial" w:cs="Arial"/>
          <w:noProof/>
          <w:sz w:val="24"/>
          <w:szCs w:val="24"/>
        </w:rPr>
        <w:t xml:space="preserve"> </w:t>
      </w:r>
      <w:r w:rsidRPr="00A527B4">
        <w:rPr>
          <w:rFonts w:ascii="Arial" w:hAnsi="Arial" w:cs="Arial"/>
          <w:sz w:val="24"/>
          <w:szCs w:val="24"/>
        </w:rPr>
        <w:t xml:space="preserve">  </w:t>
      </w:r>
      <w:r w:rsidRPr="00A527B4">
        <w:rPr>
          <w:rFonts w:ascii="Arial" w:hAnsi="Arial" w:cs="Arial"/>
          <w:noProof/>
          <w:sz w:val="24"/>
          <w:szCs w:val="24"/>
        </w:rPr>
        <w:drawing>
          <wp:inline distT="0" distB="0" distL="0" distR="0" wp14:anchorId="08801700" wp14:editId="34FF0436">
            <wp:extent cx="5448953" cy="2150668"/>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74154" cy="2160615"/>
                    </a:xfrm>
                    <a:prstGeom prst="rect">
                      <a:avLst/>
                    </a:prstGeom>
                    <a:noFill/>
                  </pic:spPr>
                </pic:pic>
              </a:graphicData>
            </a:graphic>
          </wp:inline>
        </w:drawing>
      </w:r>
    </w:p>
    <w:p w14:paraId="2FD562C2" w14:textId="240FAD7F" w:rsidR="00A527B4" w:rsidRPr="006572F0" w:rsidRDefault="00A527B4" w:rsidP="00A527B4">
      <w:pPr>
        <w:rPr>
          <w:rFonts w:ascii="Arial" w:hAnsi="Arial" w:cs="Arial"/>
        </w:rPr>
      </w:pPr>
      <w:r w:rsidRPr="006572F0">
        <w:rPr>
          <w:rFonts w:ascii="Arial" w:hAnsi="Arial" w:cs="Arial"/>
        </w:rPr>
        <w:t xml:space="preserve">Of the 113 positive outcomes the (S) </w:t>
      </w:r>
      <w:r w:rsidR="000E496E">
        <w:rPr>
          <w:rFonts w:ascii="Arial" w:hAnsi="Arial" w:cs="Arial"/>
        </w:rPr>
        <w:t>c</w:t>
      </w:r>
      <w:r w:rsidRPr="006572F0">
        <w:rPr>
          <w:rFonts w:ascii="Arial" w:hAnsi="Arial" w:cs="Arial"/>
        </w:rPr>
        <w:t xml:space="preserve">ohort recorded the highest ratio at 47, followed by the (T) and (E) </w:t>
      </w:r>
      <w:r w:rsidR="000E496E">
        <w:rPr>
          <w:rFonts w:ascii="Arial" w:hAnsi="Arial" w:cs="Arial"/>
        </w:rPr>
        <w:t>c</w:t>
      </w:r>
      <w:r w:rsidRPr="006572F0">
        <w:rPr>
          <w:rFonts w:ascii="Arial" w:hAnsi="Arial" w:cs="Arial"/>
        </w:rPr>
        <w:t xml:space="preserve">ohorts who recorded 33 detections each. </w:t>
      </w:r>
    </w:p>
    <w:p w14:paraId="283A8305" w14:textId="66FAC012" w:rsidR="00A527B4" w:rsidRDefault="00A527B4" w:rsidP="00A527B4">
      <w:pPr>
        <w:rPr>
          <w:rFonts w:ascii="Arial" w:hAnsi="Arial" w:cs="Arial"/>
        </w:rPr>
      </w:pPr>
      <w:r w:rsidRPr="006572F0">
        <w:rPr>
          <w:rFonts w:ascii="Arial" w:hAnsi="Arial" w:cs="Arial"/>
        </w:rPr>
        <w:t xml:space="preserve">The </w:t>
      </w:r>
      <w:r w:rsidR="00D45FE2">
        <w:rPr>
          <w:rFonts w:ascii="Arial" w:hAnsi="Arial" w:cs="Arial"/>
        </w:rPr>
        <w:t>characteristic</w:t>
      </w:r>
      <w:r w:rsidRPr="006572F0">
        <w:rPr>
          <w:rFonts w:ascii="Arial" w:hAnsi="Arial" w:cs="Arial"/>
        </w:rPr>
        <w:t xml:space="preserve"> of thoroughness (</w:t>
      </w:r>
      <w:proofErr w:type="spellStart"/>
      <w:r w:rsidRPr="006572F0">
        <w:rPr>
          <w:rFonts w:ascii="Arial" w:hAnsi="Arial" w:cs="Arial"/>
        </w:rPr>
        <w:t>Westera</w:t>
      </w:r>
      <w:proofErr w:type="spellEnd"/>
      <w:r w:rsidRPr="006572F0">
        <w:rPr>
          <w:rFonts w:ascii="Arial" w:hAnsi="Arial" w:cs="Arial"/>
        </w:rPr>
        <w:t xml:space="preserve"> et al, 2014) was tested by utilising the 113 cases that resulted in positive outcomes and examining them for case file deficiencies at primary submission to their Case Progression Unit. A wider dataset could not be utilised to </w:t>
      </w:r>
      <w:r w:rsidRPr="006572F0">
        <w:rPr>
          <w:rFonts w:ascii="Arial" w:hAnsi="Arial" w:cs="Arial"/>
        </w:rPr>
        <w:lastRenderedPageBreak/>
        <w:t xml:space="preserve">reflect the 300 cases examined as only those with a positive outcome (n113) </w:t>
      </w:r>
      <w:r w:rsidR="000E496E">
        <w:rPr>
          <w:rFonts w:ascii="Arial" w:hAnsi="Arial" w:cs="Arial"/>
        </w:rPr>
        <w:t>result in case file submission</w:t>
      </w:r>
      <w:r w:rsidRPr="006572F0">
        <w:rPr>
          <w:rFonts w:ascii="Arial" w:hAnsi="Arial" w:cs="Arial"/>
        </w:rPr>
        <w:t xml:space="preserve">. </w:t>
      </w:r>
    </w:p>
    <w:p w14:paraId="3777DFB4" w14:textId="1E954A5C" w:rsidR="00582C60" w:rsidRPr="006572F0" w:rsidRDefault="00582C60" w:rsidP="00582C60">
      <w:pPr>
        <w:pStyle w:val="Caption"/>
        <w:rPr>
          <w:rFonts w:ascii="Arial" w:hAnsi="Arial" w:cs="Arial"/>
          <w:sz w:val="22"/>
          <w:szCs w:val="22"/>
        </w:rPr>
      </w:pPr>
      <w:bookmarkStart w:id="54" w:name="_Toc132459568"/>
      <w:bookmarkStart w:id="55" w:name="_Toc133759107"/>
      <w:bookmarkStart w:id="56" w:name="_Toc134181191"/>
      <w:r>
        <w:t xml:space="preserve">Figure </w:t>
      </w:r>
      <w:r w:rsidR="009F2B48">
        <w:fldChar w:fldCharType="begin"/>
      </w:r>
      <w:r w:rsidR="009F2B48">
        <w:instrText xml:space="preserve"> SEQ Figure \* ARABIC </w:instrText>
      </w:r>
      <w:r w:rsidR="009F2B48">
        <w:fldChar w:fldCharType="separate"/>
      </w:r>
      <w:r w:rsidR="00CB4E1B">
        <w:rPr>
          <w:noProof/>
        </w:rPr>
        <w:t>9</w:t>
      </w:r>
      <w:r w:rsidR="009F2B48">
        <w:rPr>
          <w:noProof/>
        </w:rPr>
        <w:fldChar w:fldCharType="end"/>
      </w:r>
      <w:r>
        <w:t xml:space="preserve"> - Case File Deficiencies at Primary Submission, Combined Pathways</w:t>
      </w:r>
      <w:bookmarkEnd w:id="54"/>
      <w:bookmarkEnd w:id="55"/>
      <w:bookmarkEnd w:id="56"/>
    </w:p>
    <w:p w14:paraId="78469C47" w14:textId="2BF0D7D0" w:rsidR="00A527B4" w:rsidRPr="00A527B4" w:rsidRDefault="007F0916" w:rsidP="00A527B4">
      <w:pPr>
        <w:rPr>
          <w:rFonts w:ascii="Arial" w:hAnsi="Arial" w:cs="Arial"/>
          <w:sz w:val="24"/>
          <w:szCs w:val="24"/>
        </w:rPr>
      </w:pPr>
      <w:r>
        <w:rPr>
          <w:rFonts w:ascii="Arial" w:hAnsi="Arial" w:cs="Arial"/>
          <w:noProof/>
          <w:sz w:val="24"/>
          <w:szCs w:val="24"/>
        </w:rPr>
        <w:drawing>
          <wp:inline distT="0" distB="0" distL="0" distR="0" wp14:anchorId="5A47D3E8" wp14:editId="0A3AFA8A">
            <wp:extent cx="5403215" cy="236220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1620" cy="2383362"/>
                    </a:xfrm>
                    <a:prstGeom prst="rect">
                      <a:avLst/>
                    </a:prstGeom>
                    <a:noFill/>
                  </pic:spPr>
                </pic:pic>
              </a:graphicData>
            </a:graphic>
          </wp:inline>
        </w:drawing>
      </w:r>
    </w:p>
    <w:p w14:paraId="47E65A43" w14:textId="26D7013F" w:rsidR="00A527B4" w:rsidRPr="006572F0" w:rsidRDefault="00A527B4" w:rsidP="00A527B4">
      <w:pPr>
        <w:rPr>
          <w:rFonts w:ascii="Arial" w:hAnsi="Arial" w:cs="Arial"/>
        </w:rPr>
      </w:pPr>
      <w:r w:rsidRPr="006572F0">
        <w:rPr>
          <w:rFonts w:ascii="Arial" w:hAnsi="Arial" w:cs="Arial"/>
        </w:rPr>
        <w:t xml:space="preserve">A total of 31 case files were submitted with deficiencies across the three cohorts. Whilst the (S) cohort recorded the most charges, they also had the least number of case file deficiencies. Interestingly the (T) cohort, </w:t>
      </w:r>
      <w:r w:rsidR="004547E1">
        <w:rPr>
          <w:rFonts w:ascii="Arial" w:hAnsi="Arial" w:cs="Arial"/>
        </w:rPr>
        <w:t>despite</w:t>
      </w:r>
      <w:r w:rsidRPr="006572F0">
        <w:rPr>
          <w:rFonts w:ascii="Arial" w:hAnsi="Arial" w:cs="Arial"/>
        </w:rPr>
        <w:t xml:space="preserve"> their experience</w:t>
      </w:r>
      <w:r w:rsidR="004547E1">
        <w:rPr>
          <w:rFonts w:ascii="Arial" w:hAnsi="Arial" w:cs="Arial"/>
        </w:rPr>
        <w:t xml:space="preserve"> </w:t>
      </w:r>
      <w:r w:rsidRPr="006572F0">
        <w:rPr>
          <w:rFonts w:ascii="Arial" w:hAnsi="Arial" w:cs="Arial"/>
        </w:rPr>
        <w:t xml:space="preserve">recorded the highest volume of case deficiencies at 45%.  </w:t>
      </w:r>
    </w:p>
    <w:p w14:paraId="6B218997" w14:textId="2694AB83" w:rsidR="00A527B4" w:rsidRDefault="00A527B4" w:rsidP="00A527B4">
      <w:pPr>
        <w:rPr>
          <w:rFonts w:ascii="Arial" w:hAnsi="Arial" w:cs="Arial"/>
        </w:rPr>
      </w:pPr>
      <w:r w:rsidRPr="006572F0">
        <w:rPr>
          <w:rFonts w:ascii="Arial" w:hAnsi="Arial" w:cs="Arial"/>
        </w:rPr>
        <w:t>The final element was to consider the characteristic of communication (</w:t>
      </w:r>
      <w:proofErr w:type="spellStart"/>
      <w:r w:rsidRPr="006572F0">
        <w:rPr>
          <w:rFonts w:ascii="Arial" w:hAnsi="Arial" w:cs="Arial"/>
        </w:rPr>
        <w:t>Westera</w:t>
      </w:r>
      <w:proofErr w:type="spellEnd"/>
      <w:r w:rsidRPr="006572F0">
        <w:rPr>
          <w:rFonts w:ascii="Arial" w:hAnsi="Arial" w:cs="Arial"/>
        </w:rPr>
        <w:t xml:space="preserve"> et al, 2014; Darcy, 2018; McLean et al, 2022) through contact with victims, this characteristic also epitomises quality of service, a key element of police legitimacy. Two metrics were considered to examine this objective, firstly consideration was provided to the quantity of victim contacts over the length of the investigation. To achieve this, utilising the organisations aspiration that a victim should receive contact within the first ten days, this was used as a measure for the duration of the time the case was open. Therefore, the length of time in days </w:t>
      </w:r>
      <w:r w:rsidR="00966BDC">
        <w:rPr>
          <w:rFonts w:ascii="Arial" w:hAnsi="Arial" w:cs="Arial"/>
        </w:rPr>
        <w:t>from</w:t>
      </w:r>
      <w:r w:rsidRPr="006572F0">
        <w:rPr>
          <w:rFonts w:ascii="Arial" w:hAnsi="Arial" w:cs="Arial"/>
        </w:rPr>
        <w:t xml:space="preserve"> report to finalisation was divided by 10 and the number of victim contacts analysed against the ten-day periods. </w:t>
      </w:r>
    </w:p>
    <w:p w14:paraId="30847557" w14:textId="64965FA6" w:rsidR="00760500" w:rsidRDefault="00760500" w:rsidP="00A527B4">
      <w:pPr>
        <w:rPr>
          <w:rFonts w:ascii="Arial" w:hAnsi="Arial" w:cs="Arial"/>
        </w:rPr>
      </w:pPr>
    </w:p>
    <w:p w14:paraId="77E0435C" w14:textId="1093361A" w:rsidR="00760500" w:rsidRDefault="00760500" w:rsidP="00A527B4">
      <w:pPr>
        <w:rPr>
          <w:rFonts w:ascii="Arial" w:hAnsi="Arial" w:cs="Arial"/>
        </w:rPr>
      </w:pPr>
    </w:p>
    <w:p w14:paraId="382F7A3F" w14:textId="1BE96761" w:rsidR="004547E1" w:rsidRDefault="00582C60" w:rsidP="00744C47">
      <w:pPr>
        <w:pStyle w:val="Caption"/>
      </w:pPr>
      <w:bookmarkStart w:id="57" w:name="_Toc133759108"/>
      <w:bookmarkStart w:id="58" w:name="_Toc134181192"/>
      <w:bookmarkStart w:id="59" w:name="_Toc132459569"/>
      <w:r>
        <w:lastRenderedPageBreak/>
        <w:t xml:space="preserve">Figure </w:t>
      </w:r>
      <w:r w:rsidR="009F2B48">
        <w:fldChar w:fldCharType="begin"/>
      </w:r>
      <w:r w:rsidR="009F2B48">
        <w:instrText xml:space="preserve"> SEQ Figure \* ARABIC </w:instrText>
      </w:r>
      <w:r w:rsidR="009F2B48">
        <w:fldChar w:fldCharType="separate"/>
      </w:r>
      <w:r w:rsidR="00CB4E1B">
        <w:rPr>
          <w:noProof/>
        </w:rPr>
        <w:t>10</w:t>
      </w:r>
      <w:r w:rsidR="009F2B48">
        <w:rPr>
          <w:noProof/>
        </w:rPr>
        <w:fldChar w:fldCharType="end"/>
      </w:r>
      <w:r>
        <w:t xml:space="preserve"> - Victim Contact Compliance (T) Pathway</w:t>
      </w:r>
      <w:bookmarkEnd w:id="57"/>
      <w:bookmarkEnd w:id="58"/>
      <w:r>
        <w:t xml:space="preserve">         </w:t>
      </w:r>
      <w:r w:rsidR="007E199A">
        <w:t xml:space="preserve">        </w:t>
      </w:r>
    </w:p>
    <w:p w14:paraId="71122330" w14:textId="7A294F31" w:rsidR="004547E1" w:rsidRDefault="004547E1" w:rsidP="00744C47">
      <w:pPr>
        <w:pStyle w:val="Caption"/>
      </w:pPr>
      <w:r>
        <w:rPr>
          <w:noProof/>
        </w:rPr>
        <w:drawing>
          <wp:inline distT="0" distB="0" distL="0" distR="0" wp14:anchorId="5BC29E51" wp14:editId="3DFBF3F6">
            <wp:extent cx="5554980" cy="1631950"/>
            <wp:effectExtent l="0" t="0" r="762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83716" cy="1640392"/>
                    </a:xfrm>
                    <a:prstGeom prst="rect">
                      <a:avLst/>
                    </a:prstGeom>
                    <a:noFill/>
                  </pic:spPr>
                </pic:pic>
              </a:graphicData>
            </a:graphic>
          </wp:inline>
        </w:drawing>
      </w:r>
    </w:p>
    <w:p w14:paraId="7FB8FB57" w14:textId="77777777" w:rsidR="006F195F" w:rsidRDefault="006F195F" w:rsidP="00744C47">
      <w:pPr>
        <w:pStyle w:val="Caption"/>
      </w:pPr>
    </w:p>
    <w:p w14:paraId="75CFE878" w14:textId="5E731351" w:rsidR="00582C60" w:rsidRPr="006572F0" w:rsidRDefault="007E199A" w:rsidP="00744C47">
      <w:pPr>
        <w:pStyle w:val="Caption"/>
        <w:rPr>
          <w:rFonts w:ascii="Arial" w:hAnsi="Arial" w:cs="Arial"/>
          <w:sz w:val="22"/>
          <w:szCs w:val="22"/>
        </w:rPr>
      </w:pPr>
      <w:r>
        <w:t xml:space="preserve"> </w:t>
      </w:r>
      <w:bookmarkStart w:id="60" w:name="_Toc133759109"/>
      <w:bookmarkStart w:id="61" w:name="_Toc134181193"/>
      <w:r w:rsidR="00744C47">
        <w:t xml:space="preserve">Figure </w:t>
      </w:r>
      <w:r w:rsidR="009F2B48">
        <w:fldChar w:fldCharType="begin"/>
      </w:r>
      <w:r w:rsidR="009F2B48">
        <w:instrText xml:space="preserve"> SEQ Figure \* ARABIC </w:instrText>
      </w:r>
      <w:r w:rsidR="009F2B48">
        <w:fldChar w:fldCharType="separate"/>
      </w:r>
      <w:r w:rsidR="00CB4E1B">
        <w:rPr>
          <w:noProof/>
        </w:rPr>
        <w:t>11</w:t>
      </w:r>
      <w:r w:rsidR="009F2B48">
        <w:rPr>
          <w:noProof/>
        </w:rPr>
        <w:fldChar w:fldCharType="end"/>
      </w:r>
      <w:r w:rsidR="00744C47">
        <w:t xml:space="preserve"> - Victim Contact Compliance (E) Pathway</w:t>
      </w:r>
      <w:bookmarkEnd w:id="59"/>
      <w:bookmarkEnd w:id="60"/>
      <w:bookmarkEnd w:id="61"/>
    </w:p>
    <w:p w14:paraId="532FEF82" w14:textId="20ECEC0D"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4E5305A3" wp14:editId="1F72400D">
            <wp:extent cx="5346700" cy="1631950"/>
            <wp:effectExtent l="0" t="0" r="635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32486" cy="1658134"/>
                    </a:xfrm>
                    <a:prstGeom prst="rect">
                      <a:avLst/>
                    </a:prstGeom>
                    <a:noFill/>
                  </pic:spPr>
                </pic:pic>
              </a:graphicData>
            </a:graphic>
          </wp:inline>
        </w:drawing>
      </w:r>
    </w:p>
    <w:p w14:paraId="20A6193A" w14:textId="4C8CC8A1" w:rsidR="00744C47" w:rsidRPr="006572F0" w:rsidRDefault="00744C47" w:rsidP="00744C47">
      <w:pPr>
        <w:pStyle w:val="Caption"/>
        <w:rPr>
          <w:rFonts w:ascii="Arial" w:hAnsi="Arial" w:cs="Arial"/>
          <w:noProof/>
          <w:sz w:val="24"/>
          <w:szCs w:val="24"/>
        </w:rPr>
      </w:pPr>
      <w:bookmarkStart w:id="62" w:name="_Toc132459570"/>
      <w:bookmarkStart w:id="63" w:name="_Toc133759110"/>
      <w:bookmarkStart w:id="64" w:name="_Toc134181194"/>
      <w:r>
        <w:t xml:space="preserve">Figure </w:t>
      </w:r>
      <w:r w:rsidR="009F2B48">
        <w:fldChar w:fldCharType="begin"/>
      </w:r>
      <w:r w:rsidR="009F2B48">
        <w:instrText xml:space="preserve"> SEQ Figure \* ARABIC </w:instrText>
      </w:r>
      <w:r w:rsidR="009F2B48">
        <w:fldChar w:fldCharType="separate"/>
      </w:r>
      <w:r w:rsidR="00CB4E1B">
        <w:rPr>
          <w:noProof/>
        </w:rPr>
        <w:t>12</w:t>
      </w:r>
      <w:r w:rsidR="009F2B48">
        <w:rPr>
          <w:noProof/>
        </w:rPr>
        <w:fldChar w:fldCharType="end"/>
      </w:r>
      <w:r>
        <w:t xml:space="preserve"> - Victim Contact Compliance (S) Pathway</w:t>
      </w:r>
      <w:bookmarkEnd w:id="62"/>
      <w:bookmarkEnd w:id="63"/>
      <w:bookmarkEnd w:id="64"/>
    </w:p>
    <w:p w14:paraId="1D3F1297" w14:textId="77777777" w:rsidR="004547E1"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074288E5" wp14:editId="1D439977">
            <wp:extent cx="5365750" cy="1663700"/>
            <wp:effectExtent l="0" t="0" r="635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99402" cy="1674134"/>
                    </a:xfrm>
                    <a:prstGeom prst="rect">
                      <a:avLst/>
                    </a:prstGeom>
                    <a:noFill/>
                  </pic:spPr>
                </pic:pic>
              </a:graphicData>
            </a:graphic>
          </wp:inline>
        </w:drawing>
      </w:r>
      <w:r w:rsidRPr="00A527B4">
        <w:rPr>
          <w:rFonts w:ascii="Arial" w:hAnsi="Arial" w:cs="Arial"/>
          <w:sz w:val="24"/>
          <w:szCs w:val="24"/>
        </w:rPr>
        <w:t xml:space="preserve"> </w:t>
      </w:r>
    </w:p>
    <w:p w14:paraId="49EBF582" w14:textId="7D0FFF39" w:rsidR="00A527B4" w:rsidRPr="00A527B4" w:rsidRDefault="00A527B4" w:rsidP="00A527B4">
      <w:pPr>
        <w:rPr>
          <w:rFonts w:ascii="Arial" w:hAnsi="Arial" w:cs="Arial"/>
          <w:sz w:val="24"/>
          <w:szCs w:val="24"/>
        </w:rPr>
      </w:pPr>
      <w:r w:rsidRPr="00A527B4">
        <w:rPr>
          <w:rFonts w:ascii="Arial" w:hAnsi="Arial" w:cs="Arial"/>
          <w:i/>
          <w:iCs/>
          <w:sz w:val="18"/>
          <w:szCs w:val="18"/>
        </w:rPr>
        <w:t>*Total denotes group median average.</w:t>
      </w:r>
    </w:p>
    <w:p w14:paraId="7C364A13" w14:textId="20EE3653" w:rsidR="00A527B4" w:rsidRPr="006572F0" w:rsidRDefault="00A527B4" w:rsidP="00A527B4">
      <w:pPr>
        <w:rPr>
          <w:rFonts w:ascii="Arial" w:hAnsi="Arial" w:cs="Arial"/>
        </w:rPr>
      </w:pPr>
      <w:r w:rsidRPr="006572F0">
        <w:rPr>
          <w:rFonts w:ascii="Arial" w:hAnsi="Arial" w:cs="Arial"/>
        </w:rPr>
        <w:t>The second measure undertaken was more specific and reflect</w:t>
      </w:r>
      <w:r w:rsidR="004547E1">
        <w:rPr>
          <w:rFonts w:ascii="Arial" w:hAnsi="Arial" w:cs="Arial"/>
        </w:rPr>
        <w:t>ed</w:t>
      </w:r>
      <w:r w:rsidRPr="006572F0">
        <w:rPr>
          <w:rFonts w:ascii="Arial" w:hAnsi="Arial" w:cs="Arial"/>
        </w:rPr>
        <w:t xml:space="preserve"> specific periods within which the organisations policy direct</w:t>
      </w:r>
      <w:r w:rsidR="004547E1">
        <w:rPr>
          <w:rFonts w:ascii="Arial" w:hAnsi="Arial" w:cs="Arial"/>
        </w:rPr>
        <w:t>s</w:t>
      </w:r>
      <w:r w:rsidRPr="006572F0">
        <w:rPr>
          <w:rFonts w:ascii="Arial" w:hAnsi="Arial" w:cs="Arial"/>
        </w:rPr>
        <w:t xml:space="preserve"> victim contact,</w:t>
      </w:r>
    </w:p>
    <w:p w14:paraId="49C4B08A" w14:textId="790E06E9" w:rsidR="00A527B4" w:rsidRPr="006572F0" w:rsidRDefault="00A527B4" w:rsidP="00B07DA8">
      <w:pPr>
        <w:numPr>
          <w:ilvl w:val="0"/>
          <w:numId w:val="5"/>
        </w:numPr>
        <w:contextualSpacing/>
        <w:rPr>
          <w:rFonts w:ascii="Arial" w:hAnsi="Arial" w:cs="Arial"/>
        </w:rPr>
      </w:pPr>
      <w:r w:rsidRPr="006572F0">
        <w:rPr>
          <w:rFonts w:ascii="Arial" w:hAnsi="Arial" w:cs="Arial"/>
          <w:b/>
          <w:bCs/>
        </w:rPr>
        <w:t>VU1</w:t>
      </w:r>
      <w:r w:rsidRPr="006572F0">
        <w:rPr>
          <w:rFonts w:ascii="Arial" w:hAnsi="Arial" w:cs="Arial"/>
        </w:rPr>
        <w:t xml:space="preserve"> – </w:t>
      </w:r>
      <w:r w:rsidRPr="006572F0">
        <w:rPr>
          <w:rFonts w:ascii="Arial" w:hAnsi="Arial" w:cs="Arial"/>
          <w:i/>
          <w:iCs/>
        </w:rPr>
        <w:t xml:space="preserve">Victim </w:t>
      </w:r>
      <w:r w:rsidR="000E496E">
        <w:rPr>
          <w:rFonts w:ascii="Arial" w:hAnsi="Arial" w:cs="Arial"/>
          <w:i/>
          <w:iCs/>
        </w:rPr>
        <w:t>n</w:t>
      </w:r>
      <w:r w:rsidRPr="006572F0">
        <w:rPr>
          <w:rFonts w:ascii="Arial" w:hAnsi="Arial" w:cs="Arial"/>
          <w:i/>
          <w:iCs/>
        </w:rPr>
        <w:t xml:space="preserve">eeds </w:t>
      </w:r>
      <w:r w:rsidR="000E496E">
        <w:rPr>
          <w:rFonts w:ascii="Arial" w:hAnsi="Arial" w:cs="Arial"/>
          <w:i/>
          <w:iCs/>
        </w:rPr>
        <w:t>a</w:t>
      </w:r>
      <w:r w:rsidRPr="006572F0">
        <w:rPr>
          <w:rFonts w:ascii="Arial" w:hAnsi="Arial" w:cs="Arial"/>
          <w:i/>
          <w:iCs/>
        </w:rPr>
        <w:t xml:space="preserve">ssessment </w:t>
      </w:r>
      <w:r w:rsidR="000E496E">
        <w:rPr>
          <w:rFonts w:ascii="Arial" w:hAnsi="Arial" w:cs="Arial"/>
          <w:i/>
          <w:iCs/>
        </w:rPr>
        <w:t>c</w:t>
      </w:r>
      <w:r w:rsidRPr="006572F0">
        <w:rPr>
          <w:rFonts w:ascii="Arial" w:hAnsi="Arial" w:cs="Arial"/>
          <w:i/>
          <w:iCs/>
        </w:rPr>
        <w:t>onducted</w:t>
      </w:r>
      <w:r w:rsidRPr="006572F0">
        <w:rPr>
          <w:rFonts w:ascii="Arial" w:hAnsi="Arial" w:cs="Arial"/>
        </w:rPr>
        <w:t xml:space="preserve"> </w:t>
      </w:r>
      <w:sdt>
        <w:sdtPr>
          <w:rPr>
            <w:rFonts w:ascii="Arial" w:hAnsi="Arial" w:cs="Arial"/>
          </w:rPr>
          <w:id w:val="1355850459"/>
          <w:citation/>
        </w:sdtPr>
        <w:sdtEndPr/>
        <w:sdtContent>
          <w:r w:rsidRPr="006572F0">
            <w:rPr>
              <w:rFonts w:ascii="Arial" w:hAnsi="Arial" w:cs="Arial"/>
            </w:rPr>
            <w:fldChar w:fldCharType="begin"/>
          </w:r>
          <w:r w:rsidRPr="006572F0">
            <w:rPr>
              <w:rFonts w:ascii="Arial" w:hAnsi="Arial" w:cs="Arial"/>
            </w:rPr>
            <w:instrText xml:space="preserve"> CITATION Min20 \l 2057 </w:instrText>
          </w:r>
          <w:r w:rsidRPr="006572F0">
            <w:rPr>
              <w:rFonts w:ascii="Arial" w:hAnsi="Arial" w:cs="Arial"/>
            </w:rPr>
            <w:fldChar w:fldCharType="separate"/>
          </w:r>
          <w:r w:rsidR="00DA0D50" w:rsidRPr="00DA0D50">
            <w:rPr>
              <w:rFonts w:ascii="Arial" w:hAnsi="Arial" w:cs="Arial"/>
              <w:noProof/>
            </w:rPr>
            <w:t>(Ministry of Justice , 2020)</w:t>
          </w:r>
          <w:r w:rsidRPr="006572F0">
            <w:rPr>
              <w:rFonts w:ascii="Arial" w:hAnsi="Arial" w:cs="Arial"/>
            </w:rPr>
            <w:fldChar w:fldCharType="end"/>
          </w:r>
        </w:sdtContent>
      </w:sdt>
      <w:r w:rsidRPr="006572F0">
        <w:rPr>
          <w:rFonts w:ascii="Arial" w:hAnsi="Arial" w:cs="Arial"/>
        </w:rPr>
        <w:t xml:space="preserve">. </w:t>
      </w:r>
    </w:p>
    <w:p w14:paraId="19B57EDE" w14:textId="77777777" w:rsidR="00A527B4" w:rsidRPr="006572F0" w:rsidRDefault="00A527B4" w:rsidP="00B07DA8">
      <w:pPr>
        <w:numPr>
          <w:ilvl w:val="0"/>
          <w:numId w:val="5"/>
        </w:numPr>
        <w:contextualSpacing/>
        <w:rPr>
          <w:rFonts w:ascii="Arial" w:hAnsi="Arial" w:cs="Arial"/>
        </w:rPr>
      </w:pPr>
      <w:r w:rsidRPr="006572F0">
        <w:rPr>
          <w:rFonts w:ascii="Arial" w:hAnsi="Arial" w:cs="Arial"/>
          <w:b/>
          <w:bCs/>
        </w:rPr>
        <w:t>VU2</w:t>
      </w:r>
      <w:r w:rsidRPr="006572F0">
        <w:rPr>
          <w:rFonts w:ascii="Arial" w:hAnsi="Arial" w:cs="Arial"/>
        </w:rPr>
        <w:t xml:space="preserve"> – </w:t>
      </w:r>
      <w:r w:rsidRPr="006572F0">
        <w:rPr>
          <w:rFonts w:ascii="Arial" w:hAnsi="Arial" w:cs="Arial"/>
          <w:i/>
          <w:iCs/>
        </w:rPr>
        <w:t>Initial contact with victim has been completed and agreement reached on preferred contact</w:t>
      </w:r>
      <w:r w:rsidRPr="006572F0">
        <w:rPr>
          <w:rFonts w:ascii="Arial" w:hAnsi="Arial" w:cs="Arial"/>
        </w:rPr>
        <w:t xml:space="preserve">. </w:t>
      </w:r>
    </w:p>
    <w:p w14:paraId="62D0D13B" w14:textId="77777777" w:rsidR="00A527B4" w:rsidRPr="006572F0" w:rsidRDefault="00A527B4" w:rsidP="00B07DA8">
      <w:pPr>
        <w:numPr>
          <w:ilvl w:val="0"/>
          <w:numId w:val="5"/>
        </w:numPr>
        <w:contextualSpacing/>
        <w:rPr>
          <w:rFonts w:ascii="Arial" w:hAnsi="Arial" w:cs="Arial"/>
        </w:rPr>
      </w:pPr>
      <w:r w:rsidRPr="006572F0">
        <w:rPr>
          <w:rFonts w:ascii="Arial" w:hAnsi="Arial" w:cs="Arial"/>
          <w:b/>
          <w:bCs/>
        </w:rPr>
        <w:lastRenderedPageBreak/>
        <w:t>VU4</w:t>
      </w:r>
      <w:r w:rsidRPr="006572F0">
        <w:rPr>
          <w:rFonts w:ascii="Arial" w:hAnsi="Arial" w:cs="Arial"/>
        </w:rPr>
        <w:t xml:space="preserve"> – </w:t>
      </w:r>
      <w:r w:rsidRPr="006572F0">
        <w:rPr>
          <w:rFonts w:ascii="Arial" w:hAnsi="Arial" w:cs="Arial"/>
          <w:i/>
          <w:iCs/>
        </w:rPr>
        <w:t>victim has been updated and informed of the conclusion of the investigation and its outcome</w:t>
      </w:r>
      <w:r w:rsidRPr="006572F0">
        <w:rPr>
          <w:rFonts w:ascii="Arial" w:hAnsi="Arial" w:cs="Arial"/>
        </w:rPr>
        <w:t xml:space="preserve">. </w:t>
      </w:r>
    </w:p>
    <w:p w14:paraId="7FF7A251" w14:textId="7D48F673" w:rsidR="00A527B4" w:rsidRDefault="00A527B4" w:rsidP="00A527B4">
      <w:pPr>
        <w:rPr>
          <w:rFonts w:ascii="Arial" w:hAnsi="Arial" w:cs="Arial"/>
        </w:rPr>
      </w:pPr>
      <w:proofErr w:type="gramStart"/>
      <w:r w:rsidRPr="006572F0">
        <w:rPr>
          <w:rFonts w:ascii="Arial" w:hAnsi="Arial" w:cs="Arial"/>
        </w:rPr>
        <w:t>Victim</w:t>
      </w:r>
      <w:proofErr w:type="gramEnd"/>
      <w:r w:rsidRPr="006572F0">
        <w:rPr>
          <w:rFonts w:ascii="Arial" w:hAnsi="Arial" w:cs="Arial"/>
        </w:rPr>
        <w:t xml:space="preserve"> update 4 appears to be of most significant importance in retaining trust and confidence in policing. The </w:t>
      </w:r>
      <w:r w:rsidRPr="006572F0">
        <w:rPr>
          <w:rFonts w:ascii="Arial" w:hAnsi="Arial" w:cs="Arial"/>
          <w:b/>
          <w:bCs/>
        </w:rPr>
        <w:t>VU3</w:t>
      </w:r>
      <w:r w:rsidRPr="006572F0">
        <w:rPr>
          <w:rFonts w:ascii="Arial" w:hAnsi="Arial" w:cs="Arial"/>
        </w:rPr>
        <w:t xml:space="preserve"> code also exists, however due to the victim’s code of practice directing that the victim can determine the time between contacts</w:t>
      </w:r>
      <w:r w:rsidR="00D474B0">
        <w:rPr>
          <w:rFonts w:ascii="Arial" w:hAnsi="Arial" w:cs="Arial"/>
        </w:rPr>
        <w:t>,</w:t>
      </w:r>
      <w:r w:rsidRPr="006572F0">
        <w:rPr>
          <w:rFonts w:ascii="Arial" w:hAnsi="Arial" w:cs="Arial"/>
        </w:rPr>
        <w:t xml:space="preserve"> this has been omitted to prevent the research reaching inaccurate conclusions. </w:t>
      </w:r>
    </w:p>
    <w:p w14:paraId="4AF9DB0D" w14:textId="64E0091F" w:rsidR="00744C47" w:rsidRPr="006572F0" w:rsidRDefault="00744C47" w:rsidP="00744C47">
      <w:pPr>
        <w:pStyle w:val="Caption"/>
        <w:rPr>
          <w:rFonts w:ascii="Arial" w:hAnsi="Arial" w:cs="Arial"/>
          <w:sz w:val="22"/>
          <w:szCs w:val="22"/>
        </w:rPr>
      </w:pPr>
      <w:bookmarkStart w:id="65" w:name="_Toc132459571"/>
      <w:bookmarkStart w:id="66" w:name="_Toc133759111"/>
      <w:bookmarkStart w:id="67" w:name="_Toc134181195"/>
      <w:r>
        <w:t xml:space="preserve">Figure </w:t>
      </w:r>
      <w:r w:rsidR="009F2B48">
        <w:fldChar w:fldCharType="begin"/>
      </w:r>
      <w:r w:rsidR="009F2B48">
        <w:instrText xml:space="preserve"> SEQ Figure \* ARABIC </w:instrText>
      </w:r>
      <w:r w:rsidR="009F2B48">
        <w:fldChar w:fldCharType="separate"/>
      </w:r>
      <w:r w:rsidR="00CB4E1B">
        <w:rPr>
          <w:noProof/>
        </w:rPr>
        <w:t>13</w:t>
      </w:r>
      <w:r w:rsidR="009F2B48">
        <w:rPr>
          <w:noProof/>
        </w:rPr>
        <w:fldChar w:fldCharType="end"/>
      </w:r>
      <w:r>
        <w:t xml:space="preserve"> - Compliance with Victim Codes, Combined Pathways</w:t>
      </w:r>
      <w:bookmarkEnd w:id="65"/>
      <w:bookmarkEnd w:id="66"/>
      <w:bookmarkEnd w:id="67"/>
    </w:p>
    <w:p w14:paraId="562DD5EE" w14:textId="77777777"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425D4C6D" wp14:editId="270EFB63">
            <wp:extent cx="5626100" cy="2000173"/>
            <wp:effectExtent l="0" t="0" r="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69156" cy="2015480"/>
                    </a:xfrm>
                    <a:prstGeom prst="rect">
                      <a:avLst/>
                    </a:prstGeom>
                    <a:noFill/>
                  </pic:spPr>
                </pic:pic>
              </a:graphicData>
            </a:graphic>
          </wp:inline>
        </w:drawing>
      </w:r>
    </w:p>
    <w:p w14:paraId="3774EDEB" w14:textId="768F2E8A" w:rsidR="00A527B4" w:rsidRDefault="00307293" w:rsidP="00D109AF">
      <w:pPr>
        <w:pStyle w:val="Heading2"/>
        <w:rPr>
          <w:rStyle w:val="Strong"/>
        </w:rPr>
      </w:pPr>
      <w:bookmarkStart w:id="68" w:name="_Toc134957307"/>
      <w:r w:rsidRPr="00307293">
        <w:rPr>
          <w:rStyle w:val="Strong"/>
        </w:rPr>
        <w:t>4.</w:t>
      </w:r>
      <w:r w:rsidR="007B0895">
        <w:rPr>
          <w:rStyle w:val="Strong"/>
        </w:rPr>
        <w:t>2</w:t>
      </w:r>
      <w:r w:rsidRPr="00307293">
        <w:rPr>
          <w:rStyle w:val="Strong"/>
        </w:rPr>
        <w:t xml:space="preserve">.2 </w:t>
      </w:r>
      <w:r w:rsidR="00A527B4" w:rsidRPr="00307293">
        <w:rPr>
          <w:rStyle w:val="Strong"/>
        </w:rPr>
        <w:t>Findings Phase One</w:t>
      </w:r>
      <w:bookmarkEnd w:id="68"/>
      <w:r w:rsidR="00A527B4" w:rsidRPr="00307293">
        <w:rPr>
          <w:rStyle w:val="Strong"/>
        </w:rPr>
        <w:t xml:space="preserve"> </w:t>
      </w:r>
    </w:p>
    <w:p w14:paraId="1BD81DC6" w14:textId="7E88C798" w:rsidR="00A527B4" w:rsidRPr="006572F0" w:rsidRDefault="00A527B4" w:rsidP="00A527B4">
      <w:pPr>
        <w:rPr>
          <w:rFonts w:ascii="Arial" w:hAnsi="Arial" w:cs="Arial"/>
        </w:rPr>
      </w:pPr>
      <w:r w:rsidRPr="006572F0">
        <w:rPr>
          <w:rStyle w:val="Strong"/>
          <w:rFonts w:ascii="Arial" w:hAnsi="Arial" w:cs="Arial"/>
        </w:rPr>
        <w:t>Characteristic one – high motivation</w:t>
      </w:r>
      <w:r w:rsidRPr="006572F0">
        <w:rPr>
          <w:rFonts w:ascii="Arial" w:hAnsi="Arial" w:cs="Arial"/>
        </w:rPr>
        <w:t xml:space="preserve">. The research considered the detective workloads at a single point in time to identify those carrying </w:t>
      </w:r>
      <w:r w:rsidR="000E496E">
        <w:rPr>
          <w:rFonts w:ascii="Arial" w:hAnsi="Arial" w:cs="Arial"/>
        </w:rPr>
        <w:t>higher volume</w:t>
      </w:r>
      <w:r w:rsidRPr="006572F0">
        <w:rPr>
          <w:rFonts w:ascii="Arial" w:hAnsi="Arial" w:cs="Arial"/>
        </w:rPr>
        <w:t xml:space="preserve">. The (T) cohort was established to hold a significantly higher workload than both (E) and (S) fast track programmes. </w:t>
      </w:r>
      <w:r w:rsidRPr="00C95AC6">
        <w:rPr>
          <w:rFonts w:ascii="Arial" w:hAnsi="Arial" w:cs="Arial"/>
        </w:rPr>
        <w:t xml:space="preserve">The median average of 7 crimes was established from across the 30 </w:t>
      </w:r>
      <w:r w:rsidR="00966BDC" w:rsidRPr="00C95AC6">
        <w:rPr>
          <w:rFonts w:ascii="Arial" w:hAnsi="Arial" w:cs="Arial"/>
        </w:rPr>
        <w:t>detective’s</w:t>
      </w:r>
      <w:r w:rsidRPr="00C95AC6">
        <w:rPr>
          <w:rFonts w:ascii="Arial" w:hAnsi="Arial" w:cs="Arial"/>
        </w:rPr>
        <w:t xml:space="preserve"> workloads. 8 of the 10 (T) </w:t>
      </w:r>
      <w:r w:rsidR="00C95AC6" w:rsidRPr="00C95AC6">
        <w:rPr>
          <w:rFonts w:ascii="Arial" w:hAnsi="Arial" w:cs="Arial"/>
        </w:rPr>
        <w:t>detectives</w:t>
      </w:r>
      <w:r w:rsidRPr="00C95AC6">
        <w:rPr>
          <w:rFonts w:ascii="Arial" w:hAnsi="Arial" w:cs="Arial"/>
        </w:rPr>
        <w:t xml:space="preserve"> achieved this volume, 6 of the 10 (S) cohort achieved this volume, and 5 of the 10 (E) cohort achieved this volume. </w:t>
      </w:r>
      <w:r w:rsidRPr="006572F0">
        <w:rPr>
          <w:rFonts w:ascii="Arial" w:hAnsi="Arial" w:cs="Arial"/>
        </w:rPr>
        <w:t xml:space="preserve">This analysis suggested that the (T) recruitment pathway has higher motivation. </w:t>
      </w:r>
    </w:p>
    <w:p w14:paraId="4CFB00C2" w14:textId="1C52C440" w:rsidR="00A527B4" w:rsidRPr="006572F0" w:rsidRDefault="00A527B4" w:rsidP="00A527B4">
      <w:pPr>
        <w:rPr>
          <w:rFonts w:ascii="Arial" w:hAnsi="Arial" w:cs="Arial"/>
          <w:color w:val="FF0000"/>
        </w:rPr>
      </w:pPr>
      <w:r w:rsidRPr="006572F0">
        <w:rPr>
          <w:rFonts w:ascii="Arial" w:hAnsi="Arial" w:cs="Arial"/>
        </w:rPr>
        <w:t xml:space="preserve">The second element of high motivation related to investigative timeliness. The results suggested that the (T) </w:t>
      </w:r>
      <w:r w:rsidR="004547E1">
        <w:rPr>
          <w:rFonts w:ascii="Arial" w:hAnsi="Arial" w:cs="Arial"/>
        </w:rPr>
        <w:t>c</w:t>
      </w:r>
      <w:r w:rsidRPr="006572F0">
        <w:rPr>
          <w:rFonts w:ascii="Arial" w:hAnsi="Arial" w:cs="Arial"/>
        </w:rPr>
        <w:t>ohort were significantly quicker in bringing an investigation to a conclusion than both the fast-track programmes (E) and (S). (T) concluded investigations on average 5 days quicker than the (S) cohort equating to some 40 hours</w:t>
      </w:r>
      <w:r w:rsidR="001C24D6">
        <w:rPr>
          <w:rFonts w:ascii="Arial" w:hAnsi="Arial" w:cs="Arial"/>
        </w:rPr>
        <w:t>,</w:t>
      </w:r>
      <w:r w:rsidRPr="006572F0">
        <w:rPr>
          <w:rFonts w:ascii="Arial" w:hAnsi="Arial" w:cs="Arial"/>
        </w:rPr>
        <w:t xml:space="preserve"> </w:t>
      </w:r>
      <w:r w:rsidR="001C24D6">
        <w:rPr>
          <w:rFonts w:ascii="Arial" w:hAnsi="Arial" w:cs="Arial"/>
        </w:rPr>
        <w:t xml:space="preserve">equivalent to </w:t>
      </w:r>
      <w:r w:rsidRPr="006572F0">
        <w:rPr>
          <w:rFonts w:ascii="Arial" w:hAnsi="Arial" w:cs="Arial"/>
        </w:rPr>
        <w:t xml:space="preserve">an average working week. The (S) cohort were taking 2 days less on average to complete than </w:t>
      </w:r>
      <w:r w:rsidRPr="006572F0">
        <w:rPr>
          <w:rFonts w:ascii="Arial" w:hAnsi="Arial" w:cs="Arial"/>
        </w:rPr>
        <w:lastRenderedPageBreak/>
        <w:t xml:space="preserve">the (E) cohort, some 16 hours quicker. According to </w:t>
      </w:r>
      <w:proofErr w:type="spellStart"/>
      <w:r w:rsidRPr="006572F0">
        <w:rPr>
          <w:rFonts w:ascii="Arial" w:hAnsi="Arial" w:cs="Arial"/>
        </w:rPr>
        <w:t>Roycroft</w:t>
      </w:r>
      <w:proofErr w:type="spellEnd"/>
      <w:r w:rsidRPr="006572F0">
        <w:rPr>
          <w:rFonts w:ascii="Arial" w:hAnsi="Arial" w:cs="Arial"/>
        </w:rPr>
        <w:t xml:space="preserve"> (2019)</w:t>
      </w:r>
      <w:r w:rsidR="004547E1">
        <w:rPr>
          <w:rFonts w:ascii="Arial" w:hAnsi="Arial" w:cs="Arial"/>
        </w:rPr>
        <w:t>,</w:t>
      </w:r>
      <w:r w:rsidRPr="006572F0">
        <w:rPr>
          <w:rFonts w:ascii="Arial" w:hAnsi="Arial" w:cs="Arial"/>
        </w:rPr>
        <w:t xml:space="preserve"> investigative timeliness is of fundamental importance, therefore the (T) cohort evidence this key characteristic better than the those in the fast-track programmes. However, </w:t>
      </w:r>
      <w:r w:rsidR="001C24D6">
        <w:rPr>
          <w:rFonts w:ascii="Arial" w:hAnsi="Arial" w:cs="Arial"/>
        </w:rPr>
        <w:t>an argument arises</w:t>
      </w:r>
      <w:r w:rsidRPr="006572F0">
        <w:rPr>
          <w:rFonts w:ascii="Arial" w:hAnsi="Arial" w:cs="Arial"/>
        </w:rPr>
        <w:t xml:space="preserve"> that outcome and quality of service are equally important components in influencing public confidence. </w:t>
      </w:r>
    </w:p>
    <w:p w14:paraId="5458E56C" w14:textId="1FC188E0" w:rsidR="00A527B4" w:rsidRPr="006572F0" w:rsidRDefault="00A527B4" w:rsidP="00A527B4">
      <w:pPr>
        <w:rPr>
          <w:rFonts w:ascii="Arial" w:hAnsi="Arial" w:cs="Arial"/>
        </w:rPr>
      </w:pPr>
      <w:r w:rsidRPr="006572F0">
        <w:rPr>
          <w:rStyle w:val="Strong"/>
          <w:rFonts w:ascii="Arial" w:hAnsi="Arial" w:cs="Arial"/>
        </w:rPr>
        <w:t>Characteristic Two – quality of service.</w:t>
      </w:r>
      <w:r w:rsidRPr="006572F0">
        <w:rPr>
          <w:rFonts w:ascii="Arial" w:hAnsi="Arial" w:cs="Arial"/>
        </w:rPr>
        <w:t xml:space="preserve"> The results identified that (S) significantly outperformed both (T) and (E) in detecting crime. (S) detected 47 of their 100 </w:t>
      </w:r>
      <w:r w:rsidR="004547E1" w:rsidRPr="006572F0">
        <w:rPr>
          <w:rFonts w:ascii="Arial" w:hAnsi="Arial" w:cs="Arial"/>
        </w:rPr>
        <w:t>investigations, with</w:t>
      </w:r>
      <w:r w:rsidRPr="006572F0">
        <w:rPr>
          <w:rFonts w:ascii="Arial" w:hAnsi="Arial" w:cs="Arial"/>
        </w:rPr>
        <w:t xml:space="preserve"> both (E) and (T) both detecting 33 each. In comparison to government national statistics </w:t>
      </w:r>
      <w:sdt>
        <w:sdtPr>
          <w:rPr>
            <w:rFonts w:ascii="Arial" w:hAnsi="Arial" w:cs="Arial"/>
          </w:rPr>
          <w:id w:val="-1769838330"/>
          <w:citation/>
        </w:sdtPr>
        <w:sdtEndPr/>
        <w:sdtContent>
          <w:r w:rsidRPr="006572F0">
            <w:rPr>
              <w:rFonts w:ascii="Arial" w:hAnsi="Arial" w:cs="Arial"/>
            </w:rPr>
            <w:fldChar w:fldCharType="begin"/>
          </w:r>
          <w:r w:rsidRPr="006572F0">
            <w:rPr>
              <w:rFonts w:ascii="Arial" w:hAnsi="Arial" w:cs="Arial"/>
            </w:rPr>
            <w:instrText xml:space="preserve"> CITATION Hom222 \l 2057 </w:instrText>
          </w:r>
          <w:r w:rsidRPr="006572F0">
            <w:rPr>
              <w:rFonts w:ascii="Arial" w:hAnsi="Arial" w:cs="Arial"/>
            </w:rPr>
            <w:fldChar w:fldCharType="separate"/>
          </w:r>
          <w:r w:rsidR="00DA0D50" w:rsidRPr="00DA0D50">
            <w:rPr>
              <w:rFonts w:ascii="Arial" w:hAnsi="Arial" w:cs="Arial"/>
              <w:noProof/>
            </w:rPr>
            <w:t>(Home Office, 2022)</w:t>
          </w:r>
          <w:r w:rsidRPr="006572F0">
            <w:rPr>
              <w:rFonts w:ascii="Arial" w:hAnsi="Arial" w:cs="Arial"/>
            </w:rPr>
            <w:fldChar w:fldCharType="end"/>
          </w:r>
        </w:sdtContent>
      </w:sdt>
      <w:r w:rsidRPr="006572F0">
        <w:rPr>
          <w:rFonts w:ascii="Arial" w:hAnsi="Arial" w:cs="Arial"/>
        </w:rPr>
        <w:t xml:space="preserve"> in March 2022, a positive outcome ratio of 33% is higher than the national average of 12.8% and </w:t>
      </w:r>
      <w:r w:rsidR="001C24D6">
        <w:rPr>
          <w:rFonts w:ascii="Arial" w:hAnsi="Arial" w:cs="Arial"/>
        </w:rPr>
        <w:t xml:space="preserve">exceptionally </w:t>
      </w:r>
      <w:r w:rsidRPr="006572F0">
        <w:rPr>
          <w:rFonts w:ascii="Arial" w:hAnsi="Arial" w:cs="Arial"/>
        </w:rPr>
        <w:t xml:space="preserve">credible. However, the success of the (S) cohort caused the researcher to analyse further to better understand why this was. To achieve this, consideration was provided to crime classifications aligned to detective capabilities nationally, resulting in crimes with lesser gravity being removed from the dataset, this left classifications of Violence, sexual offences, robbery, burglary, and fraud. </w:t>
      </w:r>
    </w:p>
    <w:p w14:paraId="3D76355D" w14:textId="13C502F1" w:rsidR="00744C47" w:rsidRPr="006572F0" w:rsidRDefault="00744C47" w:rsidP="00744C47">
      <w:pPr>
        <w:pStyle w:val="Caption"/>
        <w:rPr>
          <w:rFonts w:ascii="Arial" w:hAnsi="Arial" w:cs="Arial"/>
          <w:sz w:val="22"/>
          <w:szCs w:val="22"/>
        </w:rPr>
      </w:pPr>
      <w:bookmarkStart w:id="69" w:name="_Toc132459572"/>
      <w:bookmarkStart w:id="70" w:name="_Toc133759112"/>
      <w:bookmarkStart w:id="71" w:name="_Toc134181196"/>
      <w:r>
        <w:t xml:space="preserve">Figure </w:t>
      </w:r>
      <w:r w:rsidR="009F2B48">
        <w:fldChar w:fldCharType="begin"/>
      </w:r>
      <w:r w:rsidR="009F2B48">
        <w:instrText xml:space="preserve"> SEQ Figure \* ARABIC </w:instrText>
      </w:r>
      <w:r w:rsidR="009F2B48">
        <w:fldChar w:fldCharType="separate"/>
      </w:r>
      <w:r w:rsidR="00CB4E1B">
        <w:rPr>
          <w:noProof/>
        </w:rPr>
        <w:t>14</w:t>
      </w:r>
      <w:r w:rsidR="009F2B48">
        <w:rPr>
          <w:noProof/>
        </w:rPr>
        <w:fldChar w:fldCharType="end"/>
      </w:r>
      <w:r>
        <w:t xml:space="preserve"> - Crime Classifications, Combined</w:t>
      </w:r>
      <w:bookmarkEnd w:id="69"/>
      <w:bookmarkEnd w:id="70"/>
      <w:bookmarkEnd w:id="71"/>
    </w:p>
    <w:p w14:paraId="7A3ED787"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7BA0C740" wp14:editId="2D1347A5">
            <wp:extent cx="5409079" cy="1943100"/>
            <wp:effectExtent l="0" t="0" r="127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91973" cy="1972878"/>
                    </a:xfrm>
                    <a:prstGeom prst="rect">
                      <a:avLst/>
                    </a:prstGeom>
                    <a:noFill/>
                  </pic:spPr>
                </pic:pic>
              </a:graphicData>
            </a:graphic>
          </wp:inline>
        </w:drawing>
      </w:r>
    </w:p>
    <w:p w14:paraId="57DF4E9A" w14:textId="31767F5B" w:rsidR="00A527B4" w:rsidRPr="006572F0" w:rsidRDefault="00A527B4" w:rsidP="00A527B4">
      <w:pPr>
        <w:rPr>
          <w:rFonts w:ascii="Arial" w:hAnsi="Arial" w:cs="Arial"/>
        </w:rPr>
      </w:pPr>
      <w:r w:rsidRPr="006572F0">
        <w:rPr>
          <w:rFonts w:ascii="Arial" w:hAnsi="Arial" w:cs="Arial"/>
        </w:rPr>
        <w:t>This analysis identified that the (S) Cohort were an outlier in terms of the investigation of serious violence in comparison to the other cohorts whose workloads were offset more towards residential burglary than violence. The research established that this disparity relate</w:t>
      </w:r>
      <w:r w:rsidR="001C24D6">
        <w:rPr>
          <w:rFonts w:ascii="Arial" w:hAnsi="Arial" w:cs="Arial"/>
        </w:rPr>
        <w:t>d</w:t>
      </w:r>
      <w:r w:rsidRPr="006572F0">
        <w:rPr>
          <w:rFonts w:ascii="Arial" w:hAnsi="Arial" w:cs="Arial"/>
        </w:rPr>
        <w:t xml:space="preserve"> to the time at which the (S) Cohort were recruited in comparison to the cohorts (T) and (E) who were longer in role, whilst (S) have transitioned over the period of the data collation through investigative hubs as part of their fast-track pathway. This means they are </w:t>
      </w:r>
      <w:r w:rsidRPr="006572F0">
        <w:rPr>
          <w:rFonts w:ascii="Arial" w:hAnsi="Arial" w:cs="Arial"/>
        </w:rPr>
        <w:lastRenderedPageBreak/>
        <w:t xml:space="preserve">more likely than the other cohorts to be allocated violent crime over burglary </w:t>
      </w:r>
      <w:r w:rsidR="001C24D6">
        <w:rPr>
          <w:rFonts w:ascii="Arial" w:hAnsi="Arial" w:cs="Arial"/>
        </w:rPr>
        <w:t>or</w:t>
      </w:r>
      <w:r w:rsidRPr="006572F0">
        <w:rPr>
          <w:rFonts w:ascii="Arial" w:hAnsi="Arial" w:cs="Arial"/>
        </w:rPr>
        <w:t xml:space="preserve"> sexual </w:t>
      </w:r>
      <w:r w:rsidR="001C24D6" w:rsidRPr="006572F0">
        <w:rPr>
          <w:rFonts w:ascii="Arial" w:hAnsi="Arial" w:cs="Arial"/>
        </w:rPr>
        <w:t>offences</w:t>
      </w:r>
      <w:r w:rsidR="001C24D6">
        <w:rPr>
          <w:rFonts w:ascii="Arial" w:hAnsi="Arial" w:cs="Arial"/>
        </w:rPr>
        <w:t xml:space="preserve"> and</w:t>
      </w:r>
      <w:r w:rsidR="001C7FA0">
        <w:rPr>
          <w:rFonts w:ascii="Arial" w:hAnsi="Arial" w:cs="Arial"/>
        </w:rPr>
        <w:t xml:space="preserve"> </w:t>
      </w:r>
      <w:r w:rsidR="001C24D6">
        <w:rPr>
          <w:rFonts w:ascii="Arial" w:hAnsi="Arial" w:cs="Arial"/>
        </w:rPr>
        <w:t xml:space="preserve">it </w:t>
      </w:r>
      <w:r w:rsidR="001C7FA0">
        <w:rPr>
          <w:rFonts w:ascii="Arial" w:hAnsi="Arial" w:cs="Arial"/>
        </w:rPr>
        <w:t xml:space="preserve">could also be argued </w:t>
      </w:r>
      <w:r w:rsidR="001C24D6">
        <w:rPr>
          <w:rFonts w:ascii="Arial" w:hAnsi="Arial" w:cs="Arial"/>
        </w:rPr>
        <w:t>contributes</w:t>
      </w:r>
      <w:r w:rsidR="001C7FA0">
        <w:rPr>
          <w:rFonts w:ascii="Arial" w:hAnsi="Arial" w:cs="Arial"/>
        </w:rPr>
        <w:t xml:space="preserve"> to the volume of positive outcomes achieved in comparison to the other cohorts</w:t>
      </w:r>
      <w:r w:rsidRPr="006572F0">
        <w:rPr>
          <w:rFonts w:ascii="Arial" w:hAnsi="Arial" w:cs="Arial"/>
        </w:rPr>
        <w:t xml:space="preserve">. Whilst the characteristics tested are unaffected, the researcher was cognisant of this issue when analysing the data further. </w:t>
      </w:r>
    </w:p>
    <w:p w14:paraId="2CD74DD4" w14:textId="1819D179" w:rsidR="00A527B4" w:rsidRPr="006572F0" w:rsidRDefault="00A527B4" w:rsidP="00A527B4">
      <w:pPr>
        <w:rPr>
          <w:rFonts w:ascii="Arial" w:hAnsi="Arial" w:cs="Arial"/>
        </w:rPr>
      </w:pPr>
      <w:r w:rsidRPr="006572F0">
        <w:rPr>
          <w:rFonts w:ascii="Arial" w:hAnsi="Arial" w:cs="Arial"/>
        </w:rPr>
        <w:t>The second element of quality of service related to the characteristic of communication (</w:t>
      </w:r>
      <w:proofErr w:type="spellStart"/>
      <w:r w:rsidRPr="006572F0">
        <w:rPr>
          <w:rFonts w:ascii="Arial" w:hAnsi="Arial" w:cs="Arial"/>
        </w:rPr>
        <w:t>Westera</w:t>
      </w:r>
      <w:proofErr w:type="spellEnd"/>
      <w:r w:rsidRPr="006572F0">
        <w:rPr>
          <w:rFonts w:ascii="Arial" w:hAnsi="Arial" w:cs="Arial"/>
        </w:rPr>
        <w:t xml:space="preserve"> et al, 2014; McLean et al, 2022). In terms of the victim contact in periods of ten days, the (T) cohort (52%) slightly outperformed the (S) </w:t>
      </w:r>
      <w:r w:rsidR="004547E1">
        <w:rPr>
          <w:rFonts w:ascii="Arial" w:hAnsi="Arial" w:cs="Arial"/>
        </w:rPr>
        <w:t>c</w:t>
      </w:r>
      <w:r w:rsidRPr="006572F0">
        <w:rPr>
          <w:rFonts w:ascii="Arial" w:hAnsi="Arial" w:cs="Arial"/>
        </w:rPr>
        <w:t xml:space="preserve">ohort (49%), but significantly outperformed the (E) </w:t>
      </w:r>
      <w:r w:rsidR="004547E1">
        <w:rPr>
          <w:rFonts w:ascii="Arial" w:hAnsi="Arial" w:cs="Arial"/>
        </w:rPr>
        <w:t>c</w:t>
      </w:r>
      <w:r w:rsidRPr="006572F0">
        <w:rPr>
          <w:rFonts w:ascii="Arial" w:hAnsi="Arial" w:cs="Arial"/>
        </w:rPr>
        <w:t xml:space="preserve">ohort (41%). </w:t>
      </w:r>
    </w:p>
    <w:p w14:paraId="5AD1765C" w14:textId="381EE6F6" w:rsidR="00A527B4" w:rsidRPr="006572F0" w:rsidRDefault="00A527B4" w:rsidP="00A527B4">
      <w:pPr>
        <w:rPr>
          <w:rFonts w:ascii="Arial" w:hAnsi="Arial" w:cs="Arial"/>
        </w:rPr>
      </w:pPr>
      <w:r w:rsidRPr="006572F0">
        <w:rPr>
          <w:rFonts w:ascii="Arial" w:hAnsi="Arial" w:cs="Arial"/>
        </w:rPr>
        <w:t xml:space="preserve">In terms of the victim code of practice occurrence codes, the (T) </w:t>
      </w:r>
      <w:r w:rsidR="004547E1">
        <w:rPr>
          <w:rFonts w:ascii="Arial" w:hAnsi="Arial" w:cs="Arial"/>
        </w:rPr>
        <w:t>c</w:t>
      </w:r>
      <w:r w:rsidRPr="006572F0">
        <w:rPr>
          <w:rFonts w:ascii="Arial" w:hAnsi="Arial" w:cs="Arial"/>
        </w:rPr>
        <w:t>ohort outperformed both fast</w:t>
      </w:r>
      <w:r w:rsidR="00D45FE2">
        <w:rPr>
          <w:rFonts w:ascii="Arial" w:hAnsi="Arial" w:cs="Arial"/>
        </w:rPr>
        <w:t>-</w:t>
      </w:r>
      <w:r w:rsidRPr="006572F0">
        <w:rPr>
          <w:rFonts w:ascii="Arial" w:hAnsi="Arial" w:cs="Arial"/>
        </w:rPr>
        <w:t xml:space="preserve">track cohorts on primary victim contact (VU1) and victim needs assessment (VU2) completion, however the (S) </w:t>
      </w:r>
      <w:r w:rsidR="004547E1">
        <w:rPr>
          <w:rFonts w:ascii="Arial" w:hAnsi="Arial" w:cs="Arial"/>
        </w:rPr>
        <w:t>c</w:t>
      </w:r>
      <w:r w:rsidRPr="006572F0">
        <w:rPr>
          <w:rFonts w:ascii="Arial" w:hAnsi="Arial" w:cs="Arial"/>
        </w:rPr>
        <w:t xml:space="preserve">ohort outperformed both (T) and (E) on the more accurate victim finalisation updates VU4. </w:t>
      </w:r>
    </w:p>
    <w:p w14:paraId="30B6980A" w14:textId="208F64ED" w:rsidR="00A527B4" w:rsidRPr="006572F0" w:rsidRDefault="00A527B4" w:rsidP="00A527B4">
      <w:pPr>
        <w:rPr>
          <w:rFonts w:ascii="Arial" w:hAnsi="Arial" w:cs="Arial"/>
        </w:rPr>
      </w:pPr>
      <w:r w:rsidRPr="006572F0">
        <w:rPr>
          <w:rFonts w:ascii="Arial" w:hAnsi="Arial" w:cs="Arial"/>
        </w:rPr>
        <w:t xml:space="preserve">In terms of non-compliance with the VU4 updates the (S) </w:t>
      </w:r>
      <w:r w:rsidR="004547E1">
        <w:rPr>
          <w:rFonts w:ascii="Arial" w:hAnsi="Arial" w:cs="Arial"/>
        </w:rPr>
        <w:t>c</w:t>
      </w:r>
      <w:r w:rsidRPr="006572F0">
        <w:rPr>
          <w:rFonts w:ascii="Arial" w:hAnsi="Arial" w:cs="Arial"/>
        </w:rPr>
        <w:t xml:space="preserve">ohort failed on 20% of cases, the (T) </w:t>
      </w:r>
      <w:r w:rsidR="004547E1">
        <w:rPr>
          <w:rFonts w:ascii="Arial" w:hAnsi="Arial" w:cs="Arial"/>
        </w:rPr>
        <w:t>c</w:t>
      </w:r>
      <w:r w:rsidRPr="006572F0">
        <w:rPr>
          <w:rFonts w:ascii="Arial" w:hAnsi="Arial" w:cs="Arial"/>
        </w:rPr>
        <w:t xml:space="preserve">ohort failed on 23% of cases, and the (E) </w:t>
      </w:r>
      <w:r w:rsidR="004547E1">
        <w:rPr>
          <w:rFonts w:ascii="Arial" w:hAnsi="Arial" w:cs="Arial"/>
        </w:rPr>
        <w:t>c</w:t>
      </w:r>
      <w:r w:rsidRPr="006572F0">
        <w:rPr>
          <w:rFonts w:ascii="Arial" w:hAnsi="Arial" w:cs="Arial"/>
        </w:rPr>
        <w:t xml:space="preserve">ohort on 24% of cases. The research identified that by the very nature of their work the response officers generally update VU1 and VU2, therefore an argument arises that VU4 is the most accurate measurement and propels the fast-track cohort (S) as most competent in this characteristic. </w:t>
      </w:r>
    </w:p>
    <w:p w14:paraId="67F391B2" w14:textId="1BC8F68E" w:rsidR="00A527B4" w:rsidRPr="006572F0" w:rsidRDefault="00A527B4" w:rsidP="00A527B4">
      <w:pPr>
        <w:rPr>
          <w:rFonts w:ascii="Arial" w:hAnsi="Arial" w:cs="Arial"/>
        </w:rPr>
      </w:pPr>
      <w:r w:rsidRPr="006572F0">
        <w:rPr>
          <w:rStyle w:val="Strong"/>
          <w:rFonts w:ascii="Arial" w:hAnsi="Arial" w:cs="Arial"/>
        </w:rPr>
        <w:t>Characteristic Three – thoroughness.</w:t>
      </w:r>
      <w:r w:rsidRPr="006572F0">
        <w:rPr>
          <w:rFonts w:ascii="Arial" w:hAnsi="Arial" w:cs="Arial"/>
        </w:rPr>
        <w:t xml:space="preserve"> This objective was tested through the examination of case file quality </w:t>
      </w:r>
      <w:sdt>
        <w:sdtPr>
          <w:rPr>
            <w:rFonts w:ascii="Arial" w:hAnsi="Arial" w:cs="Arial"/>
          </w:rPr>
          <w:id w:val="-595324413"/>
          <w:citation/>
        </w:sdtPr>
        <w:sdtEndPr/>
        <w:sdtContent>
          <w:r w:rsidRPr="006572F0">
            <w:rPr>
              <w:rFonts w:ascii="Arial" w:hAnsi="Arial" w:cs="Arial"/>
            </w:rPr>
            <w:fldChar w:fldCharType="begin"/>
          </w:r>
          <w:r w:rsidR="0043202D">
            <w:rPr>
              <w:rFonts w:ascii="Arial" w:hAnsi="Arial" w:cs="Arial"/>
            </w:rPr>
            <w:instrText xml:space="preserve">CITATION Bro101 \l 2057 </w:instrText>
          </w:r>
          <w:r w:rsidRPr="006572F0">
            <w:rPr>
              <w:rFonts w:ascii="Arial" w:hAnsi="Arial" w:cs="Arial"/>
            </w:rPr>
            <w:fldChar w:fldCharType="separate"/>
          </w:r>
          <w:r w:rsidR="00DA0D50" w:rsidRPr="00DA0D50">
            <w:rPr>
              <w:rFonts w:ascii="Arial" w:hAnsi="Arial" w:cs="Arial"/>
              <w:noProof/>
            </w:rPr>
            <w:t>(Brodeur, 2010)</w:t>
          </w:r>
          <w:r w:rsidRPr="006572F0">
            <w:rPr>
              <w:rFonts w:ascii="Arial" w:hAnsi="Arial" w:cs="Arial"/>
            </w:rPr>
            <w:fldChar w:fldCharType="end"/>
          </w:r>
        </w:sdtContent>
      </w:sdt>
      <w:r w:rsidRPr="006572F0">
        <w:rPr>
          <w:rFonts w:ascii="Arial" w:hAnsi="Arial" w:cs="Arial"/>
        </w:rPr>
        <w:t xml:space="preserve">. Deficiencies were recorded at primary case file submission identifying that (T) had a significantly higher ratio of case file failures at 45%, almost half of their 33 successful outcomes resulted in the primary case file being re-worked. </w:t>
      </w:r>
    </w:p>
    <w:p w14:paraId="0629403F" w14:textId="77777777" w:rsidR="00A527B4" w:rsidRPr="006572F0" w:rsidRDefault="00A527B4" w:rsidP="00A527B4">
      <w:pPr>
        <w:rPr>
          <w:rFonts w:ascii="Arial" w:hAnsi="Arial" w:cs="Arial"/>
        </w:rPr>
      </w:pPr>
      <w:r w:rsidRPr="006572F0">
        <w:rPr>
          <w:rFonts w:ascii="Arial" w:hAnsi="Arial" w:cs="Arial"/>
        </w:rPr>
        <w:t xml:space="preserve">The fast-track programmes both recorded much lower deficiency rates (E=27%) and (S=14.8%). Despite the higher number of successful outcomes within the (S) cohort (n47), only 14.8% of case files were deficient at primary submission. A significant outcome for the fast-track programme over that of the traditional detective route. </w:t>
      </w:r>
    </w:p>
    <w:p w14:paraId="7792578C" w14:textId="6A48E8C5" w:rsidR="00A527B4" w:rsidRDefault="00307293" w:rsidP="00D109AF">
      <w:pPr>
        <w:pStyle w:val="Heading2"/>
        <w:rPr>
          <w:rStyle w:val="Strong"/>
        </w:rPr>
      </w:pPr>
      <w:bookmarkStart w:id="72" w:name="_Toc134957308"/>
      <w:r w:rsidRPr="00307293">
        <w:rPr>
          <w:rStyle w:val="Strong"/>
        </w:rPr>
        <w:lastRenderedPageBreak/>
        <w:t>4.</w:t>
      </w:r>
      <w:r w:rsidR="007B0895">
        <w:rPr>
          <w:rStyle w:val="Strong"/>
        </w:rPr>
        <w:t>3</w:t>
      </w:r>
      <w:r w:rsidRPr="00307293">
        <w:rPr>
          <w:rStyle w:val="Strong"/>
        </w:rPr>
        <w:t xml:space="preserve"> </w:t>
      </w:r>
      <w:r w:rsidR="00A527B4" w:rsidRPr="00307293">
        <w:rPr>
          <w:rStyle w:val="Strong"/>
        </w:rPr>
        <w:t xml:space="preserve">Analysed Data Part </w:t>
      </w:r>
      <w:r w:rsidR="00AC2819">
        <w:rPr>
          <w:rStyle w:val="Strong"/>
        </w:rPr>
        <w:t>Two</w:t>
      </w:r>
      <w:r w:rsidR="00A527B4" w:rsidRPr="00307293">
        <w:rPr>
          <w:rStyle w:val="Strong"/>
        </w:rPr>
        <w:t xml:space="preserve"> - Survey Results</w:t>
      </w:r>
      <w:bookmarkEnd w:id="72"/>
      <w:r w:rsidR="00A527B4" w:rsidRPr="00307293">
        <w:rPr>
          <w:rStyle w:val="Strong"/>
        </w:rPr>
        <w:t xml:space="preserve"> </w:t>
      </w:r>
    </w:p>
    <w:p w14:paraId="44358B92" w14:textId="77777777" w:rsidR="00A527B4" w:rsidRPr="006572F0" w:rsidRDefault="00A527B4" w:rsidP="00A527B4">
      <w:pPr>
        <w:rPr>
          <w:rFonts w:ascii="Arial" w:hAnsi="Arial" w:cs="Arial"/>
        </w:rPr>
      </w:pPr>
      <w:r w:rsidRPr="006572F0">
        <w:rPr>
          <w:rFonts w:ascii="Arial" w:hAnsi="Arial" w:cs="Arial"/>
        </w:rPr>
        <w:t>This section addresses the following research objective:</w:t>
      </w:r>
    </w:p>
    <w:p w14:paraId="553847AA" w14:textId="539507DF" w:rsidR="00A527B4" w:rsidRPr="006572F0" w:rsidRDefault="00E752D3" w:rsidP="00B07DA8">
      <w:pPr>
        <w:numPr>
          <w:ilvl w:val="0"/>
          <w:numId w:val="8"/>
        </w:numPr>
        <w:rPr>
          <w:rFonts w:ascii="Arial" w:hAnsi="Arial" w:cs="Arial"/>
        </w:rPr>
      </w:pPr>
      <w:r w:rsidRPr="006572F0">
        <w:rPr>
          <w:rFonts w:ascii="Arial" w:hAnsi="Arial" w:cs="Arial"/>
        </w:rPr>
        <w:t>Using a</w:t>
      </w:r>
      <w:r w:rsidR="00A527B4" w:rsidRPr="006572F0">
        <w:rPr>
          <w:rFonts w:ascii="Arial" w:hAnsi="Arial" w:cs="Arial"/>
        </w:rPr>
        <w:t xml:space="preserve"> survey explore participant perspectives on their readiness for role.</w:t>
      </w:r>
    </w:p>
    <w:p w14:paraId="6B22269D" w14:textId="1ECE0E99" w:rsidR="00A527B4" w:rsidRPr="006572F0" w:rsidRDefault="00A527B4" w:rsidP="00A527B4">
      <w:pPr>
        <w:rPr>
          <w:rFonts w:ascii="Arial" w:hAnsi="Arial" w:cs="Arial"/>
        </w:rPr>
      </w:pPr>
      <w:r w:rsidRPr="006572F0">
        <w:rPr>
          <w:rFonts w:ascii="Arial" w:hAnsi="Arial" w:cs="Arial"/>
        </w:rPr>
        <w:t xml:space="preserve">In this section the results from the Constable and supervisory surveys will be analysed. </w:t>
      </w:r>
    </w:p>
    <w:p w14:paraId="1830376B" w14:textId="5D4BA14F" w:rsidR="00A527B4" w:rsidRDefault="00A527B4" w:rsidP="00A527B4">
      <w:pPr>
        <w:rPr>
          <w:rFonts w:ascii="Arial" w:hAnsi="Arial" w:cs="Arial"/>
        </w:rPr>
      </w:pPr>
      <w:r w:rsidRPr="006572F0">
        <w:rPr>
          <w:rFonts w:ascii="Arial" w:hAnsi="Arial" w:cs="Arial"/>
        </w:rPr>
        <w:t xml:space="preserve">Question 1 has been removed to ensure the anonymity of the participants whilst questions 2 to 6 of the Constable survey, and question 4 of the supervisor survey reflect the participant profiles. </w:t>
      </w:r>
    </w:p>
    <w:p w14:paraId="4C12277B" w14:textId="456A686A" w:rsidR="00E07A44" w:rsidRDefault="00744C47" w:rsidP="00744C47">
      <w:pPr>
        <w:pStyle w:val="Caption"/>
      </w:pPr>
      <w:bookmarkStart w:id="73" w:name="_Toc133759113"/>
      <w:bookmarkStart w:id="74" w:name="_Toc134181197"/>
      <w:bookmarkStart w:id="75" w:name="_Toc132459573"/>
      <w:r>
        <w:t xml:space="preserve">Figure </w:t>
      </w:r>
      <w:r w:rsidR="009F2B48">
        <w:fldChar w:fldCharType="begin"/>
      </w:r>
      <w:r w:rsidR="009F2B48">
        <w:instrText xml:space="preserve"> SEQ Figure \* ARABIC </w:instrText>
      </w:r>
      <w:r w:rsidR="009F2B48">
        <w:fldChar w:fldCharType="separate"/>
      </w:r>
      <w:r w:rsidR="00CB4E1B">
        <w:rPr>
          <w:noProof/>
        </w:rPr>
        <w:t>15</w:t>
      </w:r>
      <w:r w:rsidR="009F2B48">
        <w:rPr>
          <w:noProof/>
        </w:rPr>
        <w:fldChar w:fldCharType="end"/>
      </w:r>
      <w:r>
        <w:t xml:space="preserve"> - Survey Respondents</w:t>
      </w:r>
      <w:bookmarkEnd w:id="73"/>
      <w:bookmarkEnd w:id="74"/>
      <w:r>
        <w:t xml:space="preserve">                                                           </w:t>
      </w:r>
    </w:p>
    <w:p w14:paraId="5772A83C" w14:textId="48611025" w:rsidR="00E07A44" w:rsidRDefault="00E07A44" w:rsidP="00744C47">
      <w:pPr>
        <w:pStyle w:val="Caption"/>
      </w:pPr>
      <w:r>
        <w:rPr>
          <w:noProof/>
        </w:rPr>
        <w:drawing>
          <wp:inline distT="0" distB="0" distL="0" distR="0" wp14:anchorId="789CF3D8" wp14:editId="3A3E7987">
            <wp:extent cx="4774565" cy="2089150"/>
            <wp:effectExtent l="0" t="0" r="698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91781" cy="2096683"/>
                    </a:xfrm>
                    <a:prstGeom prst="rect">
                      <a:avLst/>
                    </a:prstGeom>
                    <a:noFill/>
                  </pic:spPr>
                </pic:pic>
              </a:graphicData>
            </a:graphic>
          </wp:inline>
        </w:drawing>
      </w:r>
    </w:p>
    <w:p w14:paraId="193C1EE0" w14:textId="77777777" w:rsidR="00760500" w:rsidRDefault="00760500" w:rsidP="00744C47">
      <w:pPr>
        <w:pStyle w:val="Caption"/>
      </w:pPr>
      <w:bookmarkStart w:id="76" w:name="_Toc133759114"/>
      <w:bookmarkStart w:id="77" w:name="_Toc134181198"/>
    </w:p>
    <w:p w14:paraId="6E5FD90A" w14:textId="653ABB9B" w:rsidR="00744C47" w:rsidRPr="006572F0" w:rsidRDefault="00744C47" w:rsidP="00744C47">
      <w:pPr>
        <w:pStyle w:val="Caption"/>
        <w:rPr>
          <w:rFonts w:ascii="Arial" w:hAnsi="Arial" w:cs="Arial"/>
          <w:sz w:val="22"/>
          <w:szCs w:val="22"/>
        </w:rPr>
      </w:pPr>
      <w:r>
        <w:t xml:space="preserve">Figure </w:t>
      </w:r>
      <w:r w:rsidR="009F2B48">
        <w:fldChar w:fldCharType="begin"/>
      </w:r>
      <w:r w:rsidR="009F2B48">
        <w:instrText xml:space="preserve"> SEQ Figure \* ARABIC </w:instrText>
      </w:r>
      <w:r w:rsidR="009F2B48">
        <w:fldChar w:fldCharType="separate"/>
      </w:r>
      <w:r w:rsidR="00CB4E1B">
        <w:rPr>
          <w:noProof/>
        </w:rPr>
        <w:t>16</w:t>
      </w:r>
      <w:r w:rsidR="009F2B48">
        <w:rPr>
          <w:noProof/>
        </w:rPr>
        <w:fldChar w:fldCharType="end"/>
      </w:r>
      <w:r>
        <w:t xml:space="preserve"> - Constable Length of Service</w:t>
      </w:r>
      <w:bookmarkEnd w:id="75"/>
      <w:bookmarkEnd w:id="76"/>
      <w:bookmarkEnd w:id="77"/>
    </w:p>
    <w:p w14:paraId="5AC2C227" w14:textId="32ECF1E1"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5F668C7C" wp14:editId="5E8D13BA">
            <wp:extent cx="4785995" cy="21082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06346" cy="2205263"/>
                    </a:xfrm>
                    <a:prstGeom prst="rect">
                      <a:avLst/>
                    </a:prstGeom>
                    <a:noFill/>
                  </pic:spPr>
                </pic:pic>
              </a:graphicData>
            </a:graphic>
          </wp:inline>
        </w:drawing>
      </w:r>
    </w:p>
    <w:p w14:paraId="67C82ACE" w14:textId="77777777" w:rsidR="00760500" w:rsidRDefault="00760500" w:rsidP="00744C47">
      <w:pPr>
        <w:pStyle w:val="Caption"/>
      </w:pPr>
      <w:bookmarkStart w:id="78" w:name="_Toc133759115"/>
      <w:bookmarkStart w:id="79" w:name="_Toc134181199"/>
      <w:bookmarkStart w:id="80" w:name="_Toc132459574"/>
    </w:p>
    <w:p w14:paraId="148B8218" w14:textId="77777777" w:rsidR="00760500" w:rsidRDefault="00760500" w:rsidP="00744C47">
      <w:pPr>
        <w:pStyle w:val="Caption"/>
      </w:pPr>
    </w:p>
    <w:p w14:paraId="7C3AC1C5" w14:textId="77777777" w:rsidR="00760500" w:rsidRDefault="00760500" w:rsidP="00744C47">
      <w:pPr>
        <w:pStyle w:val="Caption"/>
      </w:pPr>
    </w:p>
    <w:p w14:paraId="0291F555" w14:textId="0252AEF2" w:rsidR="00E07A44" w:rsidRDefault="00744C47" w:rsidP="00744C47">
      <w:pPr>
        <w:pStyle w:val="Caption"/>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17</w:t>
      </w:r>
      <w:r w:rsidR="009F2B48">
        <w:rPr>
          <w:noProof/>
        </w:rPr>
        <w:fldChar w:fldCharType="end"/>
      </w:r>
      <w:r>
        <w:t xml:space="preserve"> - Constable - Time as Detective</w:t>
      </w:r>
      <w:bookmarkEnd w:id="78"/>
      <w:bookmarkEnd w:id="79"/>
      <w:r>
        <w:t xml:space="preserve">                                        </w:t>
      </w:r>
    </w:p>
    <w:p w14:paraId="60B55063" w14:textId="5882B7DF" w:rsidR="00E07A44" w:rsidRDefault="00E07A44" w:rsidP="00744C47">
      <w:pPr>
        <w:pStyle w:val="Caption"/>
      </w:pPr>
      <w:r>
        <w:rPr>
          <w:noProof/>
        </w:rPr>
        <w:drawing>
          <wp:inline distT="0" distB="0" distL="0" distR="0" wp14:anchorId="2D753383" wp14:editId="20DB5C2A">
            <wp:extent cx="4749800" cy="17462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49800" cy="1746250"/>
                    </a:xfrm>
                    <a:prstGeom prst="rect">
                      <a:avLst/>
                    </a:prstGeom>
                    <a:noFill/>
                  </pic:spPr>
                </pic:pic>
              </a:graphicData>
            </a:graphic>
          </wp:inline>
        </w:drawing>
      </w:r>
    </w:p>
    <w:p w14:paraId="623E4116" w14:textId="653F11BB" w:rsidR="00744C47" w:rsidRDefault="00744C47" w:rsidP="00744C47">
      <w:pPr>
        <w:pStyle w:val="Caption"/>
        <w:rPr>
          <w:rFonts w:ascii="Arial" w:hAnsi="Arial" w:cs="Arial"/>
        </w:rPr>
      </w:pPr>
      <w:r>
        <w:t xml:space="preserve"> </w:t>
      </w:r>
      <w:bookmarkStart w:id="81" w:name="_Toc133759116"/>
      <w:bookmarkStart w:id="82" w:name="_Toc134181200"/>
      <w:r>
        <w:t xml:space="preserve">Figure </w:t>
      </w:r>
      <w:r w:rsidR="009F2B48">
        <w:fldChar w:fldCharType="begin"/>
      </w:r>
      <w:r w:rsidR="009F2B48">
        <w:instrText xml:space="preserve"> SEQ Figure \* ARABIC </w:instrText>
      </w:r>
      <w:r w:rsidR="009F2B48">
        <w:fldChar w:fldCharType="separate"/>
      </w:r>
      <w:r w:rsidR="00CB4E1B">
        <w:rPr>
          <w:noProof/>
        </w:rPr>
        <w:t>18</w:t>
      </w:r>
      <w:r w:rsidR="009F2B48">
        <w:rPr>
          <w:noProof/>
        </w:rPr>
        <w:fldChar w:fldCharType="end"/>
      </w:r>
      <w:r>
        <w:t xml:space="preserve"> - Supervisory Respondent by Rank</w:t>
      </w:r>
      <w:bookmarkEnd w:id="80"/>
      <w:bookmarkEnd w:id="81"/>
      <w:bookmarkEnd w:id="82"/>
    </w:p>
    <w:p w14:paraId="0572EBD8" w14:textId="3ECD8B84"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4C0C9CF2" wp14:editId="7CD3FB23">
            <wp:extent cx="4768850" cy="14922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923458" cy="1540629"/>
                    </a:xfrm>
                    <a:prstGeom prst="rect">
                      <a:avLst/>
                    </a:prstGeom>
                    <a:noFill/>
                  </pic:spPr>
                </pic:pic>
              </a:graphicData>
            </a:graphic>
          </wp:inline>
        </w:drawing>
      </w:r>
    </w:p>
    <w:p w14:paraId="51BB5F6C" w14:textId="0B3791AA" w:rsidR="00E07A44" w:rsidRDefault="00744C47" w:rsidP="00744C47">
      <w:pPr>
        <w:pStyle w:val="Caption"/>
      </w:pPr>
      <w:bookmarkStart w:id="83" w:name="_Toc133759117"/>
      <w:bookmarkStart w:id="84" w:name="_Toc134181201"/>
      <w:bookmarkStart w:id="85" w:name="_Toc132459575"/>
      <w:r>
        <w:t xml:space="preserve">Figure </w:t>
      </w:r>
      <w:r w:rsidR="009F2B48">
        <w:fldChar w:fldCharType="begin"/>
      </w:r>
      <w:r w:rsidR="009F2B48">
        <w:instrText xml:space="preserve"> SEQ Figure \* ARABIC </w:instrText>
      </w:r>
      <w:r w:rsidR="009F2B48">
        <w:fldChar w:fldCharType="separate"/>
      </w:r>
      <w:r w:rsidR="00CB4E1B">
        <w:rPr>
          <w:noProof/>
        </w:rPr>
        <w:t>19</w:t>
      </w:r>
      <w:r w:rsidR="009F2B48">
        <w:rPr>
          <w:noProof/>
        </w:rPr>
        <w:fldChar w:fldCharType="end"/>
      </w:r>
      <w:r>
        <w:t xml:space="preserve"> - Constable with Prior Investigative Experience</w:t>
      </w:r>
      <w:bookmarkEnd w:id="83"/>
      <w:bookmarkEnd w:id="84"/>
      <w:r>
        <w:t xml:space="preserve">        </w:t>
      </w:r>
    </w:p>
    <w:p w14:paraId="6DDCC7E5" w14:textId="53E1E0DC" w:rsidR="00E07A44" w:rsidRDefault="00E07A44" w:rsidP="00744C47">
      <w:pPr>
        <w:pStyle w:val="Caption"/>
      </w:pPr>
      <w:r>
        <w:rPr>
          <w:noProof/>
        </w:rPr>
        <w:drawing>
          <wp:inline distT="0" distB="0" distL="0" distR="0" wp14:anchorId="3D310F01" wp14:editId="6D8046C9">
            <wp:extent cx="4730750" cy="1758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30750" cy="1758950"/>
                    </a:xfrm>
                    <a:prstGeom prst="rect">
                      <a:avLst/>
                    </a:prstGeom>
                    <a:noFill/>
                  </pic:spPr>
                </pic:pic>
              </a:graphicData>
            </a:graphic>
          </wp:inline>
        </w:drawing>
      </w:r>
    </w:p>
    <w:p w14:paraId="24CE7D3C" w14:textId="43060B1F" w:rsidR="00A527B4" w:rsidRPr="00A527B4" w:rsidRDefault="00744C47" w:rsidP="00744C47">
      <w:pPr>
        <w:pStyle w:val="Caption"/>
        <w:rPr>
          <w:rFonts w:ascii="Arial" w:hAnsi="Arial" w:cs="Arial"/>
          <w:sz w:val="24"/>
          <w:szCs w:val="24"/>
        </w:rPr>
      </w:pPr>
      <w:bookmarkStart w:id="86" w:name="_Toc133759118"/>
      <w:bookmarkStart w:id="87" w:name="_Toc134181202"/>
      <w:r>
        <w:t xml:space="preserve">Figure </w:t>
      </w:r>
      <w:r w:rsidR="009F2B48">
        <w:fldChar w:fldCharType="begin"/>
      </w:r>
      <w:r w:rsidR="009F2B48">
        <w:instrText xml:space="preserve"> SEQ Figure \* ARABIC </w:instrText>
      </w:r>
      <w:r w:rsidR="009F2B48">
        <w:fldChar w:fldCharType="separate"/>
      </w:r>
      <w:r w:rsidR="00CB4E1B">
        <w:rPr>
          <w:noProof/>
        </w:rPr>
        <w:t>20</w:t>
      </w:r>
      <w:r w:rsidR="009F2B48">
        <w:rPr>
          <w:noProof/>
        </w:rPr>
        <w:fldChar w:fldCharType="end"/>
      </w:r>
      <w:r>
        <w:t xml:space="preserve"> - Constable Self-Assessment of Readiness</w:t>
      </w:r>
      <w:bookmarkEnd w:id="85"/>
      <w:bookmarkEnd w:id="86"/>
      <w:bookmarkEnd w:id="87"/>
      <w:r>
        <w:t xml:space="preserve"> </w:t>
      </w:r>
      <w:r w:rsidR="00A527B4" w:rsidRPr="00A527B4">
        <w:rPr>
          <w:rFonts w:ascii="Arial" w:hAnsi="Arial" w:cs="Arial"/>
          <w:sz w:val="24"/>
          <w:szCs w:val="24"/>
        </w:rPr>
        <w:t xml:space="preserve">                         </w:t>
      </w:r>
    </w:p>
    <w:p w14:paraId="20A73061" w14:textId="6F3D64B4"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732BC3C7" wp14:editId="59427741">
            <wp:extent cx="4716145" cy="1714500"/>
            <wp:effectExtent l="0" t="0" r="825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33571" cy="1757189"/>
                    </a:xfrm>
                    <a:prstGeom prst="rect">
                      <a:avLst/>
                    </a:prstGeom>
                    <a:noFill/>
                  </pic:spPr>
                </pic:pic>
              </a:graphicData>
            </a:graphic>
          </wp:inline>
        </w:drawing>
      </w:r>
      <w:r w:rsidRPr="00A527B4">
        <w:rPr>
          <w:rFonts w:ascii="Arial" w:hAnsi="Arial" w:cs="Arial"/>
          <w:sz w:val="24"/>
          <w:szCs w:val="24"/>
        </w:rPr>
        <w:t xml:space="preserve"> </w:t>
      </w:r>
    </w:p>
    <w:p w14:paraId="48F7BAF3" w14:textId="7635003C" w:rsidR="00A527B4" w:rsidRPr="006572F0" w:rsidRDefault="00A527B4" w:rsidP="00A527B4">
      <w:pPr>
        <w:rPr>
          <w:rFonts w:ascii="Arial" w:hAnsi="Arial" w:cs="Arial"/>
        </w:rPr>
      </w:pPr>
      <w:r w:rsidRPr="006572F0">
        <w:rPr>
          <w:rFonts w:ascii="Arial" w:hAnsi="Arial" w:cs="Arial"/>
        </w:rPr>
        <w:lastRenderedPageBreak/>
        <w:t xml:space="preserve">The (S) participants </w:t>
      </w:r>
      <w:r w:rsidR="00E07A44">
        <w:rPr>
          <w:rFonts w:ascii="Arial" w:hAnsi="Arial" w:cs="Arial"/>
        </w:rPr>
        <w:t>were</w:t>
      </w:r>
      <w:r w:rsidRPr="006572F0">
        <w:rPr>
          <w:rFonts w:ascii="Arial" w:hAnsi="Arial" w:cs="Arial"/>
        </w:rPr>
        <w:t xml:space="preserve"> all in their first to second year of service due to the infancy of their recruitment pathway. The (E) participants all had between 2- and 5-years’ service, and the (T) participants consisted of a range of detectives all of whom had over 2 years’ service. This group therefore having previous policing, but not necessarily investigative experience. </w:t>
      </w:r>
    </w:p>
    <w:p w14:paraId="62CBE194" w14:textId="181FACFA" w:rsidR="00A527B4" w:rsidRDefault="00A527B4" w:rsidP="00A527B4">
      <w:pPr>
        <w:rPr>
          <w:rFonts w:ascii="Arial" w:hAnsi="Arial" w:cs="Arial"/>
        </w:rPr>
      </w:pPr>
      <w:r w:rsidRPr="006572F0">
        <w:rPr>
          <w:rFonts w:ascii="Arial" w:hAnsi="Arial" w:cs="Arial"/>
        </w:rPr>
        <w:t xml:space="preserve">28 of the 41 Constables determined that they were inadequately trained to deal with investigative challenges on arrival in their detective role. Only 1 (E) participant and 3 (S) participants recorded that they felt adequately trained, contrary to the (T) participants where over half (n9) felt adequately trained to meet the challenges they faced. </w:t>
      </w:r>
    </w:p>
    <w:p w14:paraId="123BB223" w14:textId="77777777" w:rsidR="00760500" w:rsidRPr="006572F0" w:rsidRDefault="00760500" w:rsidP="00A527B4">
      <w:pPr>
        <w:rPr>
          <w:rFonts w:ascii="Arial" w:hAnsi="Arial" w:cs="Arial"/>
        </w:rPr>
      </w:pPr>
    </w:p>
    <w:p w14:paraId="4299DAC9" w14:textId="77777777" w:rsidR="00A527B4" w:rsidRPr="00C95AC6" w:rsidRDefault="00A527B4" w:rsidP="00A527B4">
      <w:pPr>
        <w:rPr>
          <w:rFonts w:ascii="Arial" w:hAnsi="Arial" w:cs="Arial"/>
          <w:color w:val="0070C0"/>
        </w:rPr>
      </w:pPr>
      <w:r w:rsidRPr="00C95AC6">
        <w:rPr>
          <w:rFonts w:ascii="Arial" w:hAnsi="Arial" w:cs="Arial"/>
          <w:b/>
          <w:bCs/>
          <w:color w:val="0070C0"/>
        </w:rPr>
        <w:t>Question 7</w:t>
      </w:r>
      <w:r w:rsidRPr="00C95AC6">
        <w:rPr>
          <w:rFonts w:ascii="Arial" w:hAnsi="Arial" w:cs="Arial"/>
          <w:color w:val="0070C0"/>
        </w:rPr>
        <w:t xml:space="preserve">: </w:t>
      </w:r>
      <w:r w:rsidRPr="00C95AC6">
        <w:rPr>
          <w:rFonts w:ascii="Arial" w:hAnsi="Arial" w:cs="Arial"/>
          <w:b/>
          <w:bCs/>
          <w:color w:val="0070C0"/>
        </w:rPr>
        <w:t>Reflecting on the training you received prior to appointment in your detective role, how would you rate your readiness to:</w:t>
      </w:r>
      <w:r w:rsidRPr="00C95AC6">
        <w:rPr>
          <w:rFonts w:ascii="Arial" w:hAnsi="Arial" w:cs="Arial"/>
          <w:color w:val="0070C0"/>
        </w:rPr>
        <w:t xml:space="preserve"> </w:t>
      </w:r>
    </w:p>
    <w:p w14:paraId="08EF5C04" w14:textId="1606F502" w:rsidR="00744C47" w:rsidRDefault="00744C47" w:rsidP="00744C47">
      <w:pPr>
        <w:pStyle w:val="Caption"/>
      </w:pPr>
      <w:bookmarkStart w:id="88" w:name="_Toc132459576"/>
      <w:bookmarkStart w:id="89" w:name="_Toc133759119"/>
      <w:bookmarkStart w:id="90" w:name="_Toc134181203"/>
      <w:r>
        <w:t xml:space="preserve">Figure </w:t>
      </w:r>
      <w:r w:rsidR="009F2B48">
        <w:fldChar w:fldCharType="begin"/>
      </w:r>
      <w:r w:rsidR="009F2B48">
        <w:instrText xml:space="preserve"> SEQ Figure \* ARABIC </w:instrText>
      </w:r>
      <w:r w:rsidR="009F2B48">
        <w:fldChar w:fldCharType="separate"/>
      </w:r>
      <w:r w:rsidR="00CB4E1B">
        <w:rPr>
          <w:noProof/>
        </w:rPr>
        <w:t>21</w:t>
      </w:r>
      <w:r w:rsidR="009F2B48">
        <w:rPr>
          <w:noProof/>
        </w:rPr>
        <w:fldChar w:fldCharType="end"/>
      </w:r>
      <w:r>
        <w:t xml:space="preserve"> - Readiness by Function (E) Pathway</w:t>
      </w:r>
      <w:bookmarkEnd w:id="88"/>
      <w:bookmarkEnd w:id="89"/>
      <w:bookmarkEnd w:id="90"/>
    </w:p>
    <w:p w14:paraId="5EC5C935"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0C3355A6" wp14:editId="363A210E">
            <wp:extent cx="5725160" cy="3587750"/>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47224" cy="3664243"/>
                    </a:xfrm>
                    <a:prstGeom prst="rect">
                      <a:avLst/>
                    </a:prstGeom>
                    <a:noFill/>
                    <a:ln>
                      <a:noFill/>
                    </a:ln>
                  </pic:spPr>
                </pic:pic>
              </a:graphicData>
            </a:graphic>
          </wp:inline>
        </w:drawing>
      </w:r>
    </w:p>
    <w:p w14:paraId="0A6D12B9" w14:textId="77777777" w:rsidR="00760500" w:rsidRDefault="00760500" w:rsidP="00C95AC6">
      <w:pPr>
        <w:pStyle w:val="Caption"/>
      </w:pPr>
      <w:bookmarkStart w:id="91" w:name="_Toc132459577"/>
      <w:bookmarkStart w:id="92" w:name="_Toc133759120"/>
      <w:bookmarkStart w:id="93" w:name="_Toc134181204"/>
    </w:p>
    <w:p w14:paraId="1AB4C14E" w14:textId="77777777" w:rsidR="00760500" w:rsidRDefault="00760500" w:rsidP="00C95AC6">
      <w:pPr>
        <w:pStyle w:val="Caption"/>
      </w:pPr>
    </w:p>
    <w:p w14:paraId="7AF47F4D" w14:textId="77777777" w:rsidR="00760500" w:rsidRDefault="00760500" w:rsidP="00C95AC6">
      <w:pPr>
        <w:pStyle w:val="Caption"/>
      </w:pPr>
    </w:p>
    <w:p w14:paraId="543D2BE9" w14:textId="1A5B2D61" w:rsidR="00C95AC6" w:rsidRDefault="00744C47" w:rsidP="00C95AC6">
      <w:pPr>
        <w:pStyle w:val="Caption"/>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22</w:t>
      </w:r>
      <w:r w:rsidR="009F2B48">
        <w:rPr>
          <w:noProof/>
        </w:rPr>
        <w:fldChar w:fldCharType="end"/>
      </w:r>
      <w:r>
        <w:t xml:space="preserve"> - Readiness by Function (S) Pathway</w:t>
      </w:r>
      <w:bookmarkEnd w:id="91"/>
      <w:bookmarkEnd w:id="92"/>
      <w:bookmarkEnd w:id="93"/>
    </w:p>
    <w:p w14:paraId="70D13376" w14:textId="1153BB17" w:rsidR="00A527B4" w:rsidRPr="006572F0" w:rsidRDefault="00A527B4" w:rsidP="00C95AC6">
      <w:pPr>
        <w:pStyle w:val="Caption"/>
        <w:rPr>
          <w:rFonts w:ascii="Arial" w:hAnsi="Arial" w:cs="Arial"/>
        </w:rPr>
      </w:pPr>
      <w:r w:rsidRPr="006572F0">
        <w:rPr>
          <w:rFonts w:ascii="Arial" w:hAnsi="Arial" w:cs="Arial"/>
          <w:noProof/>
        </w:rPr>
        <w:drawing>
          <wp:inline distT="0" distB="0" distL="0" distR="0" wp14:anchorId="7124E927" wp14:editId="3880EA3F">
            <wp:extent cx="5730875" cy="3302000"/>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8923" cy="3312399"/>
                    </a:xfrm>
                    <a:prstGeom prst="rect">
                      <a:avLst/>
                    </a:prstGeom>
                    <a:noFill/>
                    <a:ln>
                      <a:noFill/>
                    </a:ln>
                  </pic:spPr>
                </pic:pic>
              </a:graphicData>
            </a:graphic>
          </wp:inline>
        </w:drawing>
      </w:r>
    </w:p>
    <w:p w14:paraId="533B0225" w14:textId="77777777" w:rsidR="00C95AC6" w:rsidRDefault="00C95AC6" w:rsidP="00744C47">
      <w:pPr>
        <w:pStyle w:val="Caption"/>
      </w:pPr>
      <w:bookmarkStart w:id="94" w:name="_Toc132459578"/>
      <w:bookmarkStart w:id="95" w:name="_Toc133759121"/>
      <w:bookmarkStart w:id="96" w:name="_Toc134181205"/>
    </w:p>
    <w:p w14:paraId="791EFBBD" w14:textId="0111EE65" w:rsidR="00744C47" w:rsidRPr="006572F0" w:rsidRDefault="00744C47" w:rsidP="00744C47">
      <w:pPr>
        <w:pStyle w:val="Caption"/>
        <w:rPr>
          <w:rFonts w:ascii="Arial" w:hAnsi="Arial" w:cs="Arial"/>
          <w:sz w:val="22"/>
          <w:szCs w:val="22"/>
        </w:rPr>
      </w:pPr>
      <w:r>
        <w:t xml:space="preserve">Figure </w:t>
      </w:r>
      <w:r w:rsidR="009F2B48">
        <w:fldChar w:fldCharType="begin"/>
      </w:r>
      <w:r w:rsidR="009F2B48">
        <w:instrText xml:space="preserve"> SEQ Figure \* ARABIC </w:instrText>
      </w:r>
      <w:r w:rsidR="009F2B48">
        <w:fldChar w:fldCharType="separate"/>
      </w:r>
      <w:r w:rsidR="00CB4E1B">
        <w:rPr>
          <w:noProof/>
        </w:rPr>
        <w:t>23</w:t>
      </w:r>
      <w:r w:rsidR="009F2B48">
        <w:rPr>
          <w:noProof/>
        </w:rPr>
        <w:fldChar w:fldCharType="end"/>
      </w:r>
      <w:r>
        <w:t xml:space="preserve"> - Readiness by Function (T) Pathway</w:t>
      </w:r>
      <w:bookmarkEnd w:id="94"/>
      <w:bookmarkEnd w:id="95"/>
      <w:bookmarkEnd w:id="96"/>
    </w:p>
    <w:p w14:paraId="151A5941"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283D4BB2" wp14:editId="58E9825A">
            <wp:extent cx="5728335" cy="3257550"/>
            <wp:effectExtent l="0" t="0" r="571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51028" cy="3270455"/>
                    </a:xfrm>
                    <a:prstGeom prst="rect">
                      <a:avLst/>
                    </a:prstGeom>
                    <a:noFill/>
                    <a:ln>
                      <a:noFill/>
                    </a:ln>
                  </pic:spPr>
                </pic:pic>
              </a:graphicData>
            </a:graphic>
          </wp:inline>
        </w:drawing>
      </w:r>
    </w:p>
    <w:p w14:paraId="2EDED41A" w14:textId="67C77EC4" w:rsidR="00A527B4" w:rsidRPr="006572F0" w:rsidRDefault="00A527B4" w:rsidP="00A527B4">
      <w:pPr>
        <w:rPr>
          <w:rFonts w:ascii="Arial" w:hAnsi="Arial" w:cs="Arial"/>
        </w:rPr>
      </w:pPr>
      <w:r w:rsidRPr="006572F0">
        <w:rPr>
          <w:rFonts w:ascii="Arial" w:hAnsi="Arial" w:cs="Arial"/>
        </w:rPr>
        <w:t xml:space="preserve">In the literature review, </w:t>
      </w:r>
      <w:proofErr w:type="spellStart"/>
      <w:r w:rsidRPr="006572F0">
        <w:rPr>
          <w:rFonts w:ascii="Arial" w:hAnsi="Arial" w:cs="Arial"/>
        </w:rPr>
        <w:t>Westera</w:t>
      </w:r>
      <w:proofErr w:type="spellEnd"/>
      <w:r w:rsidRPr="006572F0">
        <w:rPr>
          <w:rFonts w:ascii="Arial" w:hAnsi="Arial" w:cs="Arial"/>
        </w:rPr>
        <w:t xml:space="preserve"> et al (2014) and McLean et al (2022) argue that effective communication is a key characteristic of a detective.</w:t>
      </w:r>
      <w:r w:rsidRPr="006572F0">
        <w:rPr>
          <w:rFonts w:ascii="Arial" w:hAnsi="Arial" w:cs="Arial"/>
          <w:b/>
          <w:bCs/>
        </w:rPr>
        <w:t xml:space="preserve"> </w:t>
      </w:r>
      <w:r w:rsidRPr="006572F0">
        <w:rPr>
          <w:rFonts w:ascii="Arial" w:hAnsi="Arial" w:cs="Arial"/>
        </w:rPr>
        <w:t>The contrast between fast</w:t>
      </w:r>
      <w:r w:rsidR="00966BDC">
        <w:rPr>
          <w:rFonts w:ascii="Arial" w:hAnsi="Arial" w:cs="Arial"/>
        </w:rPr>
        <w:t>-</w:t>
      </w:r>
      <w:r w:rsidRPr="006572F0">
        <w:rPr>
          <w:rFonts w:ascii="Arial" w:hAnsi="Arial" w:cs="Arial"/>
        </w:rPr>
        <w:t xml:space="preserve">track and traditional recruitment pathways is evident in terms of readiness to communicate with the </w:t>
      </w:r>
      <w:r w:rsidRPr="006572F0">
        <w:rPr>
          <w:rFonts w:ascii="Arial" w:hAnsi="Arial" w:cs="Arial"/>
        </w:rPr>
        <w:lastRenderedPageBreak/>
        <w:t xml:space="preserve">public on arrival in their detective role with only 45% of (E) pathway participants feeling trained to be well, or exceptionally well prepared to communicate with the public, in contrast to 69% of (S) pathway and an overwhelmingly stronger (T) pathway at 100%. This was also evident in terms of written communication with 88% (n15) of (T) pathway detectives feeling well, or exceptionally well prepared to obtain witness statements in comparison to 61.54% (n8) of (S) recruits and only 27.27% (n3) of the (E) participants.  </w:t>
      </w:r>
    </w:p>
    <w:p w14:paraId="357BB9D8" w14:textId="77777777" w:rsidR="00A527B4" w:rsidRPr="006572F0" w:rsidRDefault="00A527B4" w:rsidP="00A527B4">
      <w:pPr>
        <w:rPr>
          <w:rFonts w:ascii="Arial" w:hAnsi="Arial" w:cs="Arial"/>
        </w:rPr>
      </w:pPr>
      <w:r w:rsidRPr="006572F0">
        <w:rPr>
          <w:rFonts w:ascii="Arial" w:hAnsi="Arial" w:cs="Arial"/>
        </w:rPr>
        <w:t xml:space="preserve">This balanced out in terms of readiness to interview victims and witnesses where despite their prior policing experience 29% (n5) of (T) pathway detectives felt under prepared or wholly under prepared, which was </w:t>
      </w:r>
      <w:proofErr w:type="gramStart"/>
      <w:r w:rsidRPr="006572F0">
        <w:rPr>
          <w:rFonts w:ascii="Arial" w:hAnsi="Arial" w:cs="Arial"/>
        </w:rPr>
        <w:t>similar to</w:t>
      </w:r>
      <w:proofErr w:type="gramEnd"/>
      <w:r w:rsidRPr="006572F0">
        <w:rPr>
          <w:rFonts w:ascii="Arial" w:hAnsi="Arial" w:cs="Arial"/>
        </w:rPr>
        <w:t xml:space="preserve"> the (S) participants recording 30% (n4). Again, the (E) route felt most under prepared at 54.55% (n6).</w:t>
      </w:r>
    </w:p>
    <w:p w14:paraId="6695697C" w14:textId="77777777" w:rsidR="00A527B4" w:rsidRPr="006572F0" w:rsidRDefault="00A527B4" w:rsidP="00A527B4">
      <w:pPr>
        <w:rPr>
          <w:rFonts w:ascii="Arial" w:hAnsi="Arial" w:cs="Arial"/>
        </w:rPr>
      </w:pPr>
      <w:r w:rsidRPr="006572F0">
        <w:rPr>
          <w:rFonts w:ascii="Arial" w:hAnsi="Arial" w:cs="Arial"/>
        </w:rPr>
        <w:t xml:space="preserve">A similar perspective materialised in terms of readiness to interview suspects with 63.64% (n7) of (E) participants feeling under prepared, this higher than that of the (S) participants where 30.76% (n4) felt under, or wholly under prepared, and interestingly even those with prior policing experience in the (T) pathway recording 35% (n6) in the under prepared or wholly under prepared category.  </w:t>
      </w:r>
    </w:p>
    <w:p w14:paraId="0CFCA7F8" w14:textId="77777777" w:rsidR="00A527B4" w:rsidRPr="006572F0" w:rsidRDefault="00A527B4" w:rsidP="00A527B4">
      <w:pPr>
        <w:rPr>
          <w:rFonts w:ascii="Arial" w:hAnsi="Arial" w:cs="Arial"/>
        </w:rPr>
      </w:pPr>
      <w:r w:rsidRPr="006572F0">
        <w:rPr>
          <w:rFonts w:ascii="Arial" w:hAnsi="Arial" w:cs="Arial"/>
        </w:rPr>
        <w:t xml:space="preserve">The ability to communicate and deliver evidence at court was established to be an issue for the (E) participants with 100% feeling under prepared or wholly under prepared, the (S) participants recording similar concerns with 92.31% (n10) falling in the same category, and 41% (n7) of the (T) pathway feeling under, or wholly under prepared to deliver evidence at court despite their prior experience. </w:t>
      </w:r>
    </w:p>
    <w:p w14:paraId="53C49A7A" w14:textId="5C946AC2" w:rsidR="00A527B4" w:rsidRPr="006572F0" w:rsidRDefault="00A527B4" w:rsidP="00A527B4">
      <w:pPr>
        <w:rPr>
          <w:rFonts w:ascii="Arial" w:hAnsi="Arial" w:cs="Arial"/>
        </w:rPr>
      </w:pPr>
      <w:r w:rsidRPr="006572F0">
        <w:rPr>
          <w:rFonts w:ascii="Arial" w:hAnsi="Arial" w:cs="Arial"/>
        </w:rPr>
        <w:t>As outlined in the literature review</w:t>
      </w:r>
      <w:r w:rsidR="001D17D3">
        <w:rPr>
          <w:rFonts w:ascii="Arial" w:hAnsi="Arial" w:cs="Arial"/>
        </w:rPr>
        <w:t>,</w:t>
      </w:r>
      <w:r w:rsidRPr="006572F0">
        <w:rPr>
          <w:rFonts w:ascii="Arial" w:hAnsi="Arial" w:cs="Arial"/>
        </w:rPr>
        <w:t xml:space="preserve"> McLean et al (2022) argue that </w:t>
      </w:r>
      <w:r w:rsidR="001D17D3">
        <w:rPr>
          <w:rFonts w:ascii="Arial" w:hAnsi="Arial" w:cs="Arial"/>
        </w:rPr>
        <w:t>d</w:t>
      </w:r>
      <w:r w:rsidRPr="006572F0">
        <w:rPr>
          <w:rFonts w:ascii="Arial" w:hAnsi="Arial" w:cs="Arial"/>
        </w:rPr>
        <w:t xml:space="preserve">ecision </w:t>
      </w:r>
      <w:r w:rsidR="001D17D3">
        <w:rPr>
          <w:rFonts w:ascii="Arial" w:hAnsi="Arial" w:cs="Arial"/>
        </w:rPr>
        <w:t>m</w:t>
      </w:r>
      <w:r w:rsidRPr="006572F0">
        <w:rPr>
          <w:rFonts w:ascii="Arial" w:hAnsi="Arial" w:cs="Arial"/>
        </w:rPr>
        <w:t xml:space="preserve">aking is a key characteristic of an effective detective. The (E) pathway participant survey identified only 9% (n1) felt well or exceptionally well prepared to make decisions on arrival in role with 54% (n6) feeling under prepared, or wholly underprepared. 38% (n5) of (S) participants felt well or exceptionally well prepared balanced against 15.38% (n2) who felt under prepared. An </w:t>
      </w:r>
      <w:r w:rsidRPr="006572F0">
        <w:rPr>
          <w:rFonts w:ascii="Arial" w:hAnsi="Arial" w:cs="Arial"/>
        </w:rPr>
        <w:lastRenderedPageBreak/>
        <w:t>overwhelming 94% (n16) of (T) pathway participants felt well, or exceptionally well prepared to make decisions.</w:t>
      </w:r>
    </w:p>
    <w:p w14:paraId="38671BCE" w14:textId="77777777" w:rsidR="00A527B4" w:rsidRPr="006572F0" w:rsidRDefault="00A527B4" w:rsidP="00A527B4">
      <w:pPr>
        <w:rPr>
          <w:rFonts w:ascii="Arial" w:hAnsi="Arial" w:cs="Arial"/>
        </w:rPr>
      </w:pPr>
      <w:r w:rsidRPr="006572F0">
        <w:rPr>
          <w:rFonts w:ascii="Arial" w:hAnsi="Arial" w:cs="Arial"/>
        </w:rPr>
        <w:t>Brodeur (2010) identified the importance of building effective case files.</w:t>
      </w:r>
      <w:r w:rsidRPr="006572F0">
        <w:rPr>
          <w:rFonts w:ascii="Arial" w:hAnsi="Arial" w:cs="Arial"/>
          <w:b/>
          <w:bCs/>
        </w:rPr>
        <w:t xml:space="preserve"> </w:t>
      </w:r>
      <w:r w:rsidRPr="006572F0">
        <w:rPr>
          <w:rFonts w:ascii="Arial" w:hAnsi="Arial" w:cs="Arial"/>
        </w:rPr>
        <w:t xml:space="preserve">To test case file readiness two questions were asked, one in respect of disclosure and the other the completion of the wider case file for court. The (E) pathway identified that 72.72% (n8) of participants felt either under prepared, or wholly under prepared for both disclosure and case file completion. 92.31% (n12) of (S) participants felt incapable of completing disclosure duties and 69.23% (n9) of completing case files. In comparison the (T) pathway detectives also felt under prepared, or wholly under prepared in completing disclosure at 46% (n8), yet wider case file build was more positive at 52% (n9) feeling well, or exceptionally well prepared, with only 5% (n1) feeling under prepared. </w:t>
      </w:r>
    </w:p>
    <w:p w14:paraId="66A26D60" w14:textId="5F0217D1" w:rsidR="00A527B4" w:rsidRPr="006572F0" w:rsidRDefault="00A527B4" w:rsidP="00A527B4">
      <w:pPr>
        <w:rPr>
          <w:rFonts w:ascii="Arial" w:hAnsi="Arial" w:cs="Arial"/>
        </w:rPr>
      </w:pPr>
      <w:r w:rsidRPr="006572F0">
        <w:rPr>
          <w:rFonts w:ascii="Arial" w:hAnsi="Arial" w:cs="Arial"/>
        </w:rPr>
        <w:t>Other skills tested</w:t>
      </w:r>
      <w:r w:rsidR="005C0762">
        <w:rPr>
          <w:rFonts w:ascii="Arial" w:hAnsi="Arial" w:cs="Arial"/>
        </w:rPr>
        <w:t>,</w:t>
      </w:r>
      <w:r w:rsidRPr="006572F0">
        <w:rPr>
          <w:rFonts w:ascii="Arial" w:hAnsi="Arial" w:cs="Arial"/>
        </w:rPr>
        <w:t xml:space="preserve"> whilst not established through the literature review as effective characteristics of a detective will assist in organisational learning.  </w:t>
      </w:r>
    </w:p>
    <w:p w14:paraId="004AD6EB" w14:textId="77777777" w:rsidR="00A527B4" w:rsidRPr="00C95AC6" w:rsidRDefault="00A527B4" w:rsidP="00A527B4">
      <w:pPr>
        <w:rPr>
          <w:rFonts w:ascii="Arial" w:hAnsi="Arial" w:cs="Arial"/>
          <w:b/>
          <w:bCs/>
          <w:color w:val="0070C0"/>
        </w:rPr>
      </w:pPr>
      <w:r w:rsidRPr="00C95AC6">
        <w:rPr>
          <w:rFonts w:ascii="Arial" w:hAnsi="Arial" w:cs="Arial"/>
          <w:b/>
          <w:bCs/>
          <w:color w:val="0070C0"/>
        </w:rPr>
        <w:t xml:space="preserve">Question 8: If on a fast-track programme, using a scale of 1-10 how valuable was your academic study in preparing you for your role as a detective? </w:t>
      </w:r>
    </w:p>
    <w:p w14:paraId="52239D15" w14:textId="77777777" w:rsidR="00A527B4" w:rsidRPr="006572F0" w:rsidRDefault="00A527B4" w:rsidP="00A527B4">
      <w:pPr>
        <w:rPr>
          <w:rFonts w:ascii="Arial" w:hAnsi="Arial" w:cs="Arial"/>
        </w:rPr>
      </w:pPr>
      <w:r w:rsidRPr="006572F0">
        <w:rPr>
          <w:rFonts w:ascii="Arial" w:hAnsi="Arial" w:cs="Arial"/>
        </w:rPr>
        <w:t xml:space="preserve">Within the literature review we considered those who advocate the science theory (Bayley, 2002; Tong &amp; Bowling, 2006; Carson, 2013). This question sought to explore this further.   </w:t>
      </w:r>
    </w:p>
    <w:p w14:paraId="5B6F5316" w14:textId="3BC9E042" w:rsidR="00E07A44" w:rsidRDefault="00744C47" w:rsidP="00744C47">
      <w:pPr>
        <w:pStyle w:val="Caption"/>
      </w:pPr>
      <w:bookmarkStart w:id="97" w:name="_Toc133759122"/>
      <w:bookmarkStart w:id="98" w:name="_Toc134181206"/>
      <w:bookmarkStart w:id="99" w:name="_Toc132459579"/>
      <w:r>
        <w:t xml:space="preserve">Figure </w:t>
      </w:r>
      <w:r w:rsidR="009F2B48">
        <w:fldChar w:fldCharType="begin"/>
      </w:r>
      <w:r w:rsidR="009F2B48">
        <w:instrText xml:space="preserve"> SEQ Figure \* ARABIC </w:instrText>
      </w:r>
      <w:r w:rsidR="009F2B48">
        <w:fldChar w:fldCharType="separate"/>
      </w:r>
      <w:r w:rsidR="00CB4E1B">
        <w:rPr>
          <w:noProof/>
        </w:rPr>
        <w:t>24</w:t>
      </w:r>
      <w:r w:rsidR="009F2B48">
        <w:rPr>
          <w:noProof/>
        </w:rPr>
        <w:fldChar w:fldCharType="end"/>
      </w:r>
      <w:r>
        <w:t xml:space="preserve"> - Academic Value Assessment (E) Pathway</w:t>
      </w:r>
      <w:bookmarkEnd w:id="97"/>
      <w:bookmarkEnd w:id="98"/>
      <w:r>
        <w:t xml:space="preserve">                </w:t>
      </w:r>
    </w:p>
    <w:p w14:paraId="40A6F17A" w14:textId="1CE644A4" w:rsidR="00E07A44" w:rsidRDefault="00E07A44" w:rsidP="00744C47">
      <w:pPr>
        <w:pStyle w:val="Caption"/>
      </w:pPr>
      <w:r>
        <w:rPr>
          <w:noProof/>
        </w:rPr>
        <w:drawing>
          <wp:inline distT="0" distB="0" distL="0" distR="0" wp14:anchorId="6EC38258" wp14:editId="018F9C77">
            <wp:extent cx="4093711" cy="17272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18611" cy="1737706"/>
                    </a:xfrm>
                    <a:prstGeom prst="rect">
                      <a:avLst/>
                    </a:prstGeom>
                    <a:noFill/>
                  </pic:spPr>
                </pic:pic>
              </a:graphicData>
            </a:graphic>
          </wp:inline>
        </w:drawing>
      </w:r>
    </w:p>
    <w:p w14:paraId="217F53E1" w14:textId="77777777" w:rsidR="00A66028" w:rsidRDefault="00A66028" w:rsidP="00744C47">
      <w:pPr>
        <w:pStyle w:val="Caption"/>
      </w:pPr>
      <w:bookmarkStart w:id="100" w:name="_Toc133759123"/>
      <w:bookmarkStart w:id="101" w:name="_Toc134181207"/>
    </w:p>
    <w:p w14:paraId="191319A8" w14:textId="77777777" w:rsidR="00A66028" w:rsidRDefault="00A66028" w:rsidP="00744C47">
      <w:pPr>
        <w:pStyle w:val="Caption"/>
      </w:pPr>
    </w:p>
    <w:p w14:paraId="07850EAE" w14:textId="77777777" w:rsidR="00A66028" w:rsidRDefault="00A66028" w:rsidP="00744C47">
      <w:pPr>
        <w:pStyle w:val="Caption"/>
      </w:pPr>
    </w:p>
    <w:p w14:paraId="40B3C33E" w14:textId="0CCBF510" w:rsidR="00744C47" w:rsidRPr="006572F0" w:rsidRDefault="00744C47" w:rsidP="00744C47">
      <w:pPr>
        <w:pStyle w:val="Caption"/>
        <w:rPr>
          <w:rFonts w:ascii="Arial" w:hAnsi="Arial" w:cs="Arial"/>
          <w:sz w:val="22"/>
          <w:szCs w:val="22"/>
        </w:rPr>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25</w:t>
      </w:r>
      <w:r w:rsidR="009F2B48">
        <w:rPr>
          <w:noProof/>
        </w:rPr>
        <w:fldChar w:fldCharType="end"/>
      </w:r>
      <w:r>
        <w:t xml:space="preserve"> - Academic Value Assessment (S) Pathway</w:t>
      </w:r>
      <w:bookmarkEnd w:id="99"/>
      <w:bookmarkEnd w:id="100"/>
      <w:bookmarkEnd w:id="101"/>
    </w:p>
    <w:p w14:paraId="3D3471CE" w14:textId="406D5DE1" w:rsidR="00A527B4" w:rsidRPr="006572F0" w:rsidRDefault="00A527B4" w:rsidP="00A527B4">
      <w:pPr>
        <w:rPr>
          <w:rFonts w:ascii="Arial" w:hAnsi="Arial" w:cs="Arial"/>
        </w:rPr>
      </w:pPr>
      <w:r w:rsidRPr="006572F0">
        <w:rPr>
          <w:rFonts w:ascii="Arial" w:hAnsi="Arial" w:cs="Arial"/>
          <w:noProof/>
        </w:rPr>
        <w:drawing>
          <wp:inline distT="0" distB="0" distL="0" distR="0" wp14:anchorId="62B4561A" wp14:editId="13259340">
            <wp:extent cx="4074975" cy="184785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171938" cy="1891819"/>
                    </a:xfrm>
                    <a:prstGeom prst="rect">
                      <a:avLst/>
                    </a:prstGeom>
                    <a:noFill/>
                  </pic:spPr>
                </pic:pic>
              </a:graphicData>
            </a:graphic>
          </wp:inline>
        </w:drawing>
      </w:r>
    </w:p>
    <w:p w14:paraId="1FFEC72D" w14:textId="6CBCC17B" w:rsidR="00A527B4" w:rsidRPr="006572F0" w:rsidRDefault="00A527B4" w:rsidP="00A527B4">
      <w:pPr>
        <w:rPr>
          <w:rFonts w:ascii="Arial" w:hAnsi="Arial" w:cs="Arial"/>
        </w:rPr>
      </w:pPr>
      <w:r w:rsidRPr="006572F0">
        <w:rPr>
          <w:rFonts w:ascii="Arial" w:hAnsi="Arial" w:cs="Arial"/>
        </w:rPr>
        <w:t>The (E) pathway found the value in their academic work in terms of preparation for their role as detectives limited with 6 of the 11 participants determining it not effective. This was more balanced in the (S) pathway with 6 participants scoring the academic value as being effective or above. Despite this, only 9 participants across both fast-track pathways determined their academic training to be effective in preparing them for their role as detectives. (E) participants felt strongly that the study provided no benefit in preparing them for the role, writing:</w:t>
      </w:r>
    </w:p>
    <w:p w14:paraId="0C2BCCF0" w14:textId="1A482918" w:rsidR="00A527B4" w:rsidRPr="006572F0" w:rsidRDefault="00A527B4" w:rsidP="00D109AF">
      <w:pPr>
        <w:ind w:left="720"/>
        <w:rPr>
          <w:rFonts w:ascii="Arial" w:hAnsi="Arial" w:cs="Arial"/>
        </w:rPr>
      </w:pPr>
      <w:r w:rsidRPr="006572F0">
        <w:rPr>
          <w:rFonts w:ascii="Arial" w:hAnsi="Arial" w:cs="Arial"/>
          <w:i/>
          <w:iCs/>
        </w:rPr>
        <w:t>“I didn't find the academic study useful at all. It was not tailored towards being a detective and more towards response / neighbourhood policing”</w:t>
      </w:r>
      <w:r w:rsidRPr="006572F0">
        <w:rPr>
          <w:rFonts w:ascii="Arial" w:hAnsi="Arial" w:cs="Arial"/>
          <w:b/>
          <w:bCs/>
          <w:i/>
          <w:iCs/>
        </w:rPr>
        <w:t xml:space="preserve"> </w:t>
      </w:r>
      <w:r w:rsidRPr="006572F0">
        <w:rPr>
          <w:rFonts w:ascii="Arial" w:hAnsi="Arial" w:cs="Arial"/>
        </w:rPr>
        <w:t>(ID:210616168).</w:t>
      </w:r>
    </w:p>
    <w:p w14:paraId="098D1F52" w14:textId="77777777" w:rsidR="00A527B4" w:rsidRPr="006572F0" w:rsidRDefault="00A527B4" w:rsidP="00D109AF">
      <w:pPr>
        <w:ind w:left="720"/>
        <w:rPr>
          <w:rFonts w:ascii="Arial" w:hAnsi="Arial" w:cs="Arial"/>
          <w:b/>
          <w:bCs/>
          <w:i/>
          <w:iCs/>
        </w:rPr>
      </w:pPr>
      <w:r w:rsidRPr="006572F0">
        <w:rPr>
          <w:rFonts w:ascii="Arial" w:hAnsi="Arial" w:cs="Arial"/>
          <w:i/>
          <w:iCs/>
        </w:rPr>
        <w:t>“The academic portion of the programme was frequently more of a hindrance than a help, with essays taking up time whilst having no relevance or bearing on my day-to-day job.”</w:t>
      </w:r>
      <w:r w:rsidRPr="006572F0">
        <w:rPr>
          <w:rFonts w:ascii="Arial" w:hAnsi="Arial" w:cs="Arial"/>
          <w:b/>
          <w:bCs/>
          <w:i/>
          <w:iCs/>
        </w:rPr>
        <w:t xml:space="preserve"> </w:t>
      </w:r>
      <w:r w:rsidRPr="006572F0">
        <w:rPr>
          <w:rFonts w:ascii="Arial" w:hAnsi="Arial" w:cs="Arial"/>
        </w:rPr>
        <w:t>(ID:210780566).</w:t>
      </w:r>
    </w:p>
    <w:p w14:paraId="05F73C4C" w14:textId="77777777" w:rsidR="00A527B4" w:rsidRPr="006572F0" w:rsidRDefault="00A527B4" w:rsidP="00A527B4">
      <w:pPr>
        <w:rPr>
          <w:rFonts w:ascii="Arial" w:hAnsi="Arial" w:cs="Arial"/>
        </w:rPr>
      </w:pPr>
      <w:r w:rsidRPr="006572F0">
        <w:rPr>
          <w:rFonts w:ascii="Arial" w:hAnsi="Arial" w:cs="Arial"/>
        </w:rPr>
        <w:t>To the contrary other (E) participants supported the science theory recording:</w:t>
      </w:r>
    </w:p>
    <w:p w14:paraId="01904A10" w14:textId="77777777" w:rsidR="00A527B4" w:rsidRPr="006572F0" w:rsidRDefault="00A527B4" w:rsidP="00D109AF">
      <w:pPr>
        <w:ind w:left="720"/>
        <w:rPr>
          <w:rFonts w:ascii="Arial" w:hAnsi="Arial" w:cs="Arial"/>
          <w:b/>
          <w:bCs/>
          <w:i/>
          <w:iCs/>
        </w:rPr>
      </w:pPr>
      <w:r w:rsidRPr="006572F0">
        <w:rPr>
          <w:rFonts w:ascii="Arial" w:hAnsi="Arial" w:cs="Arial"/>
          <w:i/>
          <w:iCs/>
        </w:rPr>
        <w:t>“The academic work allowed me to deepen my understanding in areas of crime and procedure. Without the academic work I would not have had any level of understanding”</w:t>
      </w:r>
      <w:r w:rsidRPr="006572F0">
        <w:rPr>
          <w:rFonts w:ascii="Arial" w:hAnsi="Arial" w:cs="Arial"/>
          <w:b/>
          <w:bCs/>
          <w:i/>
          <w:iCs/>
        </w:rPr>
        <w:t xml:space="preserve"> </w:t>
      </w:r>
      <w:r w:rsidRPr="006572F0">
        <w:rPr>
          <w:rFonts w:ascii="Arial" w:hAnsi="Arial" w:cs="Arial"/>
        </w:rPr>
        <w:t>(ID:210770685).</w:t>
      </w:r>
    </w:p>
    <w:p w14:paraId="1776022F" w14:textId="0268AC8B" w:rsidR="00A527B4" w:rsidRPr="006572F0" w:rsidRDefault="00A527B4" w:rsidP="00A527B4">
      <w:pPr>
        <w:rPr>
          <w:rFonts w:ascii="Arial" w:hAnsi="Arial" w:cs="Arial"/>
        </w:rPr>
      </w:pPr>
      <w:r w:rsidRPr="006572F0">
        <w:rPr>
          <w:rFonts w:ascii="Arial" w:hAnsi="Arial" w:cs="Arial"/>
        </w:rPr>
        <w:t>The (S) participants, despite being more supportive as a cohort of the academic learning, also recorded strong views that this element of the training provided limited value:</w:t>
      </w:r>
    </w:p>
    <w:p w14:paraId="253E8BA9" w14:textId="77777777" w:rsidR="00A527B4" w:rsidRPr="006572F0" w:rsidRDefault="00A527B4" w:rsidP="00D109AF">
      <w:pPr>
        <w:ind w:left="720"/>
        <w:rPr>
          <w:rFonts w:ascii="Arial" w:hAnsi="Arial" w:cs="Arial"/>
          <w:b/>
          <w:bCs/>
          <w:i/>
          <w:iCs/>
        </w:rPr>
      </w:pPr>
      <w:r w:rsidRPr="006572F0">
        <w:rPr>
          <w:rFonts w:ascii="Arial" w:hAnsi="Arial" w:cs="Arial"/>
          <w:i/>
          <w:iCs/>
        </w:rPr>
        <w:lastRenderedPageBreak/>
        <w:t>“It has given some understanding in relation to the job, but I would say that I have not had to apply a lot of the academic work to my role so far”.</w:t>
      </w:r>
      <w:r w:rsidRPr="006572F0">
        <w:rPr>
          <w:rFonts w:ascii="Arial" w:hAnsi="Arial" w:cs="Arial"/>
          <w:b/>
          <w:bCs/>
          <w:i/>
          <w:iCs/>
        </w:rPr>
        <w:t xml:space="preserve"> </w:t>
      </w:r>
      <w:r w:rsidRPr="006572F0">
        <w:rPr>
          <w:rFonts w:ascii="Arial" w:hAnsi="Arial" w:cs="Arial"/>
        </w:rPr>
        <w:t>(ID:210622241).</w:t>
      </w:r>
    </w:p>
    <w:p w14:paraId="6B80956A" w14:textId="11AA87F7" w:rsidR="00A527B4" w:rsidRPr="006572F0" w:rsidRDefault="00A527B4" w:rsidP="00D109AF">
      <w:pPr>
        <w:ind w:left="720"/>
        <w:rPr>
          <w:rFonts w:ascii="Arial" w:hAnsi="Arial" w:cs="Arial"/>
          <w:b/>
          <w:bCs/>
          <w:i/>
          <w:iCs/>
        </w:rPr>
      </w:pPr>
      <w:r w:rsidRPr="006572F0">
        <w:rPr>
          <w:rFonts w:ascii="Arial" w:hAnsi="Arial" w:cs="Arial"/>
          <w:i/>
          <w:iCs/>
        </w:rPr>
        <w:t xml:space="preserve">“I don't feel that the academic study was relevant or helpful when interviewing, case file building, monitoring ABEs, dealing with witnesses, victims </w:t>
      </w:r>
      <w:r w:rsidRPr="008A4DF4">
        <w:rPr>
          <w:rFonts w:ascii="Arial" w:hAnsi="Arial" w:cs="Arial"/>
          <w:i/>
          <w:iCs/>
        </w:rPr>
        <w:t>and suspect</w:t>
      </w:r>
      <w:r w:rsidR="008A4DF4" w:rsidRPr="008A4DF4">
        <w:rPr>
          <w:rFonts w:ascii="Arial" w:hAnsi="Arial" w:cs="Arial"/>
          <w:i/>
          <w:iCs/>
        </w:rPr>
        <w:t>”</w:t>
      </w:r>
      <w:r w:rsidRPr="008A4DF4">
        <w:rPr>
          <w:rFonts w:ascii="Arial" w:hAnsi="Arial" w:cs="Arial"/>
          <w:i/>
          <w:iCs/>
        </w:rPr>
        <w:t xml:space="preserve"> </w:t>
      </w:r>
      <w:r w:rsidRPr="006572F0">
        <w:rPr>
          <w:rFonts w:ascii="Arial" w:hAnsi="Arial" w:cs="Arial"/>
        </w:rPr>
        <w:t>(ID:210641560).</w:t>
      </w:r>
    </w:p>
    <w:p w14:paraId="3F072050" w14:textId="107711A9" w:rsidR="00A527B4" w:rsidRPr="006572F0" w:rsidRDefault="00A527B4" w:rsidP="00A527B4">
      <w:pPr>
        <w:rPr>
          <w:rFonts w:ascii="Arial" w:hAnsi="Arial" w:cs="Arial"/>
        </w:rPr>
      </w:pPr>
      <w:r w:rsidRPr="006572F0">
        <w:rPr>
          <w:rFonts w:ascii="Arial" w:hAnsi="Arial" w:cs="Arial"/>
        </w:rPr>
        <w:t xml:space="preserve">To the contrary </w:t>
      </w:r>
      <w:r w:rsidR="005C0762">
        <w:rPr>
          <w:rFonts w:ascii="Arial" w:hAnsi="Arial" w:cs="Arial"/>
        </w:rPr>
        <w:t>one</w:t>
      </w:r>
      <w:r w:rsidR="002C0491">
        <w:rPr>
          <w:rFonts w:ascii="Arial" w:hAnsi="Arial" w:cs="Arial"/>
        </w:rPr>
        <w:t xml:space="preserve"> </w:t>
      </w:r>
      <w:r w:rsidRPr="006572F0">
        <w:rPr>
          <w:rFonts w:ascii="Arial" w:hAnsi="Arial" w:cs="Arial"/>
        </w:rPr>
        <w:t>(S) participant argued in favour of the academic element of training, recording:</w:t>
      </w:r>
    </w:p>
    <w:p w14:paraId="440018C5" w14:textId="77777777" w:rsidR="00A527B4" w:rsidRPr="006572F0" w:rsidRDefault="00A527B4" w:rsidP="00D109AF">
      <w:pPr>
        <w:ind w:left="720"/>
        <w:rPr>
          <w:rFonts w:ascii="Arial" w:hAnsi="Arial" w:cs="Arial"/>
          <w:b/>
          <w:bCs/>
          <w:i/>
          <w:iCs/>
        </w:rPr>
      </w:pPr>
      <w:r w:rsidRPr="006572F0">
        <w:rPr>
          <w:rFonts w:ascii="Arial" w:hAnsi="Arial" w:cs="Arial"/>
          <w:i/>
          <w:iCs/>
        </w:rPr>
        <w:t>“Training was valuable to learn the core values, legislation and police powers.”</w:t>
      </w:r>
      <w:r w:rsidRPr="006572F0">
        <w:rPr>
          <w:rFonts w:ascii="Arial" w:hAnsi="Arial" w:cs="Arial"/>
          <w:b/>
          <w:bCs/>
          <w:i/>
          <w:iCs/>
        </w:rPr>
        <w:t xml:space="preserve"> </w:t>
      </w:r>
      <w:r w:rsidRPr="006572F0">
        <w:rPr>
          <w:rFonts w:ascii="Arial" w:hAnsi="Arial" w:cs="Arial"/>
        </w:rPr>
        <w:t>(ID:210976409).</w:t>
      </w:r>
      <w:r w:rsidRPr="006572F0">
        <w:rPr>
          <w:rFonts w:ascii="Arial" w:hAnsi="Arial" w:cs="Arial"/>
          <w:b/>
          <w:bCs/>
          <w:i/>
          <w:iCs/>
        </w:rPr>
        <w:t xml:space="preserve"> </w:t>
      </w:r>
    </w:p>
    <w:p w14:paraId="1FA276C2" w14:textId="77777777" w:rsidR="00A527B4" w:rsidRPr="002C0491" w:rsidRDefault="00A527B4" w:rsidP="00A527B4">
      <w:pPr>
        <w:rPr>
          <w:rFonts w:ascii="Arial" w:hAnsi="Arial" w:cs="Arial"/>
          <w:b/>
          <w:bCs/>
          <w:color w:val="0070C0"/>
        </w:rPr>
      </w:pPr>
      <w:r w:rsidRPr="002C0491">
        <w:rPr>
          <w:rFonts w:ascii="Arial" w:hAnsi="Arial" w:cs="Arial"/>
          <w:b/>
          <w:bCs/>
          <w:color w:val="0070C0"/>
        </w:rPr>
        <w:t xml:space="preserve">Question 9: If on a fast-track programme, using a scale of 1-10 how valuable was your “in field” uniform experience in preparing you for readiness for your role as a detective? </w:t>
      </w:r>
    </w:p>
    <w:p w14:paraId="36B2C4B2" w14:textId="77777777" w:rsidR="00A527B4" w:rsidRPr="006572F0" w:rsidRDefault="00A527B4" w:rsidP="00A527B4">
      <w:pPr>
        <w:rPr>
          <w:rFonts w:ascii="Arial" w:hAnsi="Arial" w:cs="Arial"/>
        </w:rPr>
      </w:pPr>
      <w:r w:rsidRPr="006572F0">
        <w:rPr>
          <w:rFonts w:ascii="Arial" w:hAnsi="Arial" w:cs="Arial"/>
        </w:rPr>
        <w:t xml:space="preserve">This question sought to establish the fast-track participants perspectives on in field training, therefore exploring craft theory (Hobbs, 1988; O’Neill, 2018; Rowe et al, 2016). </w:t>
      </w:r>
    </w:p>
    <w:p w14:paraId="5B92D6D8" w14:textId="63EC6C7E" w:rsidR="002C0491" w:rsidRDefault="00953029" w:rsidP="00953029">
      <w:pPr>
        <w:pStyle w:val="Caption"/>
      </w:pPr>
      <w:bookmarkStart w:id="102" w:name="_Toc133759124"/>
      <w:bookmarkStart w:id="103" w:name="_Toc134181208"/>
      <w:bookmarkStart w:id="104" w:name="_Toc132459580"/>
      <w:r>
        <w:t xml:space="preserve">Figure </w:t>
      </w:r>
      <w:r w:rsidR="009F2B48">
        <w:fldChar w:fldCharType="begin"/>
      </w:r>
      <w:r w:rsidR="009F2B48">
        <w:instrText xml:space="preserve"> SEQ Figure \* ARABIC </w:instrText>
      </w:r>
      <w:r w:rsidR="009F2B48">
        <w:fldChar w:fldCharType="separate"/>
      </w:r>
      <w:r w:rsidR="00CB4E1B">
        <w:rPr>
          <w:noProof/>
        </w:rPr>
        <w:t>26</w:t>
      </w:r>
      <w:r w:rsidR="009F2B48">
        <w:rPr>
          <w:noProof/>
        </w:rPr>
        <w:fldChar w:fldCharType="end"/>
      </w:r>
      <w:r>
        <w:t xml:space="preserve"> - In Field </w:t>
      </w:r>
      <w:r w:rsidR="008A4DF4">
        <w:t>Experience Assessment</w:t>
      </w:r>
      <w:r>
        <w:t xml:space="preserve"> (E) Pathway</w:t>
      </w:r>
      <w:bookmarkEnd w:id="102"/>
      <w:bookmarkEnd w:id="103"/>
      <w:r>
        <w:t xml:space="preserve">      </w:t>
      </w:r>
    </w:p>
    <w:p w14:paraId="2D3A170A" w14:textId="01100C7C" w:rsidR="002C0491" w:rsidRDefault="002C0491" w:rsidP="00953029">
      <w:pPr>
        <w:pStyle w:val="Caption"/>
      </w:pPr>
      <w:r>
        <w:rPr>
          <w:noProof/>
        </w:rPr>
        <w:drawing>
          <wp:inline distT="0" distB="0" distL="0" distR="0" wp14:anchorId="509BB6B1" wp14:editId="1CC73506">
            <wp:extent cx="4273550" cy="20974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3550" cy="2097405"/>
                    </a:xfrm>
                    <a:prstGeom prst="rect">
                      <a:avLst/>
                    </a:prstGeom>
                    <a:noFill/>
                  </pic:spPr>
                </pic:pic>
              </a:graphicData>
            </a:graphic>
          </wp:inline>
        </w:drawing>
      </w:r>
    </w:p>
    <w:p w14:paraId="1D3F6D5C" w14:textId="238EC80E" w:rsidR="002C0491" w:rsidRDefault="002C0491" w:rsidP="00953029">
      <w:pPr>
        <w:pStyle w:val="Caption"/>
      </w:pPr>
    </w:p>
    <w:p w14:paraId="379D97B4" w14:textId="33D1AD55" w:rsidR="00A66028" w:rsidRDefault="00A66028" w:rsidP="00A66028"/>
    <w:p w14:paraId="0DF360A9" w14:textId="77777777" w:rsidR="00A66028" w:rsidRPr="00A66028" w:rsidRDefault="00A66028" w:rsidP="00A66028"/>
    <w:p w14:paraId="570E850E" w14:textId="5B1A0709" w:rsidR="00744C47" w:rsidRPr="006572F0" w:rsidRDefault="00953029" w:rsidP="00953029">
      <w:pPr>
        <w:pStyle w:val="Caption"/>
        <w:rPr>
          <w:rFonts w:ascii="Arial" w:hAnsi="Arial" w:cs="Arial"/>
          <w:sz w:val="22"/>
          <w:szCs w:val="22"/>
        </w:rPr>
      </w:pPr>
      <w:bookmarkStart w:id="105" w:name="_Toc133759125"/>
      <w:bookmarkStart w:id="106" w:name="_Toc134181209"/>
      <w:r>
        <w:lastRenderedPageBreak/>
        <w:t xml:space="preserve">Figure </w:t>
      </w:r>
      <w:r w:rsidR="009F2B48">
        <w:fldChar w:fldCharType="begin"/>
      </w:r>
      <w:r w:rsidR="009F2B48">
        <w:instrText xml:space="preserve"> SEQ Figure \* ARABIC </w:instrText>
      </w:r>
      <w:r w:rsidR="009F2B48">
        <w:fldChar w:fldCharType="separate"/>
      </w:r>
      <w:r w:rsidR="00CB4E1B">
        <w:rPr>
          <w:noProof/>
        </w:rPr>
        <w:t>27</w:t>
      </w:r>
      <w:r w:rsidR="009F2B48">
        <w:rPr>
          <w:noProof/>
        </w:rPr>
        <w:fldChar w:fldCharType="end"/>
      </w:r>
      <w:r>
        <w:t xml:space="preserve"> - In Field Experience Assessment (S) Pathway</w:t>
      </w:r>
      <w:bookmarkEnd w:id="104"/>
      <w:bookmarkEnd w:id="105"/>
      <w:bookmarkEnd w:id="106"/>
    </w:p>
    <w:p w14:paraId="00612DAD" w14:textId="491BB181" w:rsidR="00A527B4" w:rsidRPr="006572F0" w:rsidRDefault="00A527B4" w:rsidP="00A527B4">
      <w:pPr>
        <w:rPr>
          <w:rFonts w:ascii="Arial" w:hAnsi="Arial" w:cs="Arial"/>
        </w:rPr>
      </w:pPr>
      <w:r w:rsidRPr="006572F0">
        <w:rPr>
          <w:rFonts w:ascii="Arial" w:hAnsi="Arial" w:cs="Arial"/>
          <w:noProof/>
        </w:rPr>
        <w:drawing>
          <wp:inline distT="0" distB="0" distL="0" distR="0" wp14:anchorId="1122A6C0" wp14:editId="4E22E820">
            <wp:extent cx="4305300" cy="2105660"/>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53227" cy="2129100"/>
                    </a:xfrm>
                    <a:prstGeom prst="rect">
                      <a:avLst/>
                    </a:prstGeom>
                    <a:noFill/>
                  </pic:spPr>
                </pic:pic>
              </a:graphicData>
            </a:graphic>
          </wp:inline>
        </w:drawing>
      </w:r>
    </w:p>
    <w:p w14:paraId="2B21F7FB" w14:textId="09039B4D" w:rsidR="00A527B4" w:rsidRPr="006572F0" w:rsidRDefault="00A527B4" w:rsidP="00A527B4">
      <w:pPr>
        <w:rPr>
          <w:rFonts w:ascii="Arial" w:hAnsi="Arial" w:cs="Arial"/>
        </w:rPr>
      </w:pPr>
      <w:r w:rsidRPr="006572F0">
        <w:rPr>
          <w:rFonts w:ascii="Arial" w:hAnsi="Arial" w:cs="Arial"/>
        </w:rPr>
        <w:t>In contrast to the academic value question, both fast</w:t>
      </w:r>
      <w:r w:rsidR="00966BDC">
        <w:rPr>
          <w:rFonts w:ascii="Arial" w:hAnsi="Arial" w:cs="Arial"/>
        </w:rPr>
        <w:t>-</w:t>
      </w:r>
      <w:r w:rsidRPr="006572F0">
        <w:rPr>
          <w:rFonts w:ascii="Arial" w:hAnsi="Arial" w:cs="Arial"/>
        </w:rPr>
        <w:t xml:space="preserve">track programme </w:t>
      </w:r>
      <w:r w:rsidR="002C0491">
        <w:rPr>
          <w:rFonts w:ascii="Arial" w:hAnsi="Arial" w:cs="Arial"/>
        </w:rPr>
        <w:t>cohorts</w:t>
      </w:r>
      <w:r w:rsidRPr="006572F0">
        <w:rPr>
          <w:rFonts w:ascii="Arial" w:hAnsi="Arial" w:cs="Arial"/>
        </w:rPr>
        <w:t xml:space="preserve"> favoured their “in-field” experience in determining readiness for role, (E) pathway participants reported:</w:t>
      </w:r>
    </w:p>
    <w:p w14:paraId="51331026" w14:textId="77777777" w:rsidR="00A527B4" w:rsidRPr="006572F0" w:rsidRDefault="00A527B4" w:rsidP="00D109AF">
      <w:pPr>
        <w:ind w:left="720"/>
        <w:rPr>
          <w:rFonts w:ascii="Arial" w:hAnsi="Arial" w:cs="Arial"/>
          <w:b/>
          <w:bCs/>
          <w:i/>
          <w:iCs/>
        </w:rPr>
      </w:pPr>
      <w:r w:rsidRPr="006572F0">
        <w:rPr>
          <w:rFonts w:ascii="Arial" w:hAnsi="Arial" w:cs="Arial"/>
          <w:i/>
          <w:iCs/>
        </w:rPr>
        <w:t>“It gave me a feel for the job, the people we deal with, how to talk to people and what matters”</w:t>
      </w:r>
      <w:r w:rsidRPr="006572F0">
        <w:rPr>
          <w:rFonts w:ascii="Arial" w:hAnsi="Arial" w:cs="Arial"/>
          <w:b/>
          <w:bCs/>
          <w:i/>
          <w:iCs/>
        </w:rPr>
        <w:t xml:space="preserve"> </w:t>
      </w:r>
      <w:r w:rsidRPr="006572F0">
        <w:rPr>
          <w:rFonts w:ascii="Arial" w:hAnsi="Arial" w:cs="Arial"/>
        </w:rPr>
        <w:t>(ID:210616168).</w:t>
      </w:r>
    </w:p>
    <w:p w14:paraId="3FB3E8FE" w14:textId="77777777" w:rsidR="00A527B4" w:rsidRPr="006572F0" w:rsidRDefault="00A527B4" w:rsidP="00A527B4">
      <w:pPr>
        <w:rPr>
          <w:rFonts w:ascii="Arial" w:hAnsi="Arial" w:cs="Arial"/>
        </w:rPr>
      </w:pPr>
      <w:r w:rsidRPr="006572F0">
        <w:rPr>
          <w:rFonts w:ascii="Arial" w:hAnsi="Arial" w:cs="Arial"/>
        </w:rPr>
        <w:t>Key detective characteristics identified in the literature review began to materialise in this question with (S) participants recording:</w:t>
      </w:r>
    </w:p>
    <w:p w14:paraId="73FE3ED9" w14:textId="7043522B" w:rsidR="00A527B4" w:rsidRPr="006572F0" w:rsidRDefault="00A527B4" w:rsidP="00D109AF">
      <w:pPr>
        <w:ind w:left="720"/>
        <w:rPr>
          <w:rFonts w:ascii="Arial" w:hAnsi="Arial" w:cs="Arial"/>
          <w:b/>
          <w:bCs/>
          <w:i/>
          <w:iCs/>
        </w:rPr>
      </w:pPr>
      <w:r w:rsidRPr="006572F0">
        <w:rPr>
          <w:rFonts w:ascii="Arial" w:hAnsi="Arial" w:cs="Arial"/>
          <w:i/>
          <w:iCs/>
        </w:rPr>
        <w:t xml:space="preserve">“My role in uniform policing also allowed me to improve my </w:t>
      </w:r>
      <w:r w:rsidRPr="006572F0">
        <w:rPr>
          <w:rFonts w:ascii="Arial" w:hAnsi="Arial" w:cs="Arial"/>
          <w:i/>
          <w:iCs/>
          <w:u w:val="single"/>
        </w:rPr>
        <w:t>communications skills</w:t>
      </w:r>
      <w:r w:rsidRPr="006572F0">
        <w:rPr>
          <w:rFonts w:ascii="Arial" w:hAnsi="Arial" w:cs="Arial"/>
          <w:i/>
          <w:iCs/>
        </w:rPr>
        <w:t xml:space="preserve"> with the public, suspects, and victims/witnesses of crime.</w:t>
      </w:r>
      <w:r w:rsidRPr="006572F0">
        <w:rPr>
          <w:rFonts w:ascii="Arial" w:hAnsi="Arial" w:cs="Arial"/>
          <w:b/>
          <w:bCs/>
          <w:i/>
          <w:iCs/>
        </w:rPr>
        <w:t xml:space="preserve"> </w:t>
      </w:r>
      <w:r w:rsidRPr="006572F0">
        <w:rPr>
          <w:rFonts w:ascii="Arial" w:hAnsi="Arial" w:cs="Arial"/>
        </w:rPr>
        <w:t>(ID:210705782).</w:t>
      </w:r>
    </w:p>
    <w:p w14:paraId="42CEA00E" w14:textId="5868366B" w:rsidR="00A527B4" w:rsidRPr="006572F0" w:rsidRDefault="00A527B4" w:rsidP="00D109AF">
      <w:pPr>
        <w:ind w:left="720"/>
        <w:rPr>
          <w:rFonts w:ascii="Arial" w:hAnsi="Arial" w:cs="Arial"/>
          <w:b/>
          <w:bCs/>
          <w:i/>
          <w:iCs/>
        </w:rPr>
      </w:pPr>
      <w:r w:rsidRPr="006572F0">
        <w:rPr>
          <w:rFonts w:ascii="Arial" w:hAnsi="Arial" w:cs="Arial"/>
          <w:i/>
          <w:iCs/>
        </w:rPr>
        <w:t xml:space="preserve">“I did not really begin to learn until I was out of my tutorship and </w:t>
      </w:r>
      <w:r w:rsidRPr="006572F0">
        <w:rPr>
          <w:rFonts w:ascii="Arial" w:hAnsi="Arial" w:cs="Arial"/>
          <w:i/>
          <w:iCs/>
          <w:u w:val="single"/>
        </w:rPr>
        <w:t>making decisions</w:t>
      </w:r>
      <w:r w:rsidRPr="006572F0">
        <w:rPr>
          <w:rFonts w:ascii="Arial" w:hAnsi="Arial" w:cs="Arial"/>
          <w:i/>
          <w:iCs/>
        </w:rPr>
        <w:t xml:space="preserve"> independently.”</w:t>
      </w:r>
      <w:r w:rsidRPr="006572F0">
        <w:rPr>
          <w:rFonts w:ascii="Arial" w:hAnsi="Arial" w:cs="Arial"/>
          <w:b/>
          <w:bCs/>
          <w:i/>
          <w:iCs/>
        </w:rPr>
        <w:t xml:space="preserve"> </w:t>
      </w:r>
      <w:r w:rsidRPr="006572F0">
        <w:rPr>
          <w:rFonts w:ascii="Arial" w:hAnsi="Arial" w:cs="Arial"/>
        </w:rPr>
        <w:t>(ID:210781582).</w:t>
      </w:r>
    </w:p>
    <w:p w14:paraId="0BDF20B7" w14:textId="3F7B9621" w:rsidR="00A527B4" w:rsidRPr="006572F0" w:rsidRDefault="00A527B4" w:rsidP="00A527B4">
      <w:pPr>
        <w:rPr>
          <w:rFonts w:ascii="Arial" w:hAnsi="Arial" w:cs="Arial"/>
        </w:rPr>
      </w:pPr>
      <w:r w:rsidRPr="006572F0">
        <w:rPr>
          <w:rFonts w:ascii="Arial" w:hAnsi="Arial" w:cs="Arial"/>
        </w:rPr>
        <w:t xml:space="preserve">Other participants argued that the length of time in “in field” training was too short and provided limited value in terms of the key characteristic of case file build </w:t>
      </w:r>
      <w:sdt>
        <w:sdtPr>
          <w:rPr>
            <w:rFonts w:ascii="Arial" w:hAnsi="Arial" w:cs="Arial"/>
          </w:rPr>
          <w:id w:val="-179891296"/>
          <w:citation/>
        </w:sdtPr>
        <w:sdtEndPr/>
        <w:sdtContent>
          <w:r w:rsidRPr="006572F0">
            <w:rPr>
              <w:rFonts w:ascii="Arial" w:hAnsi="Arial" w:cs="Arial"/>
            </w:rPr>
            <w:fldChar w:fldCharType="begin"/>
          </w:r>
          <w:r w:rsidR="0043202D">
            <w:rPr>
              <w:rFonts w:ascii="Arial" w:hAnsi="Arial" w:cs="Arial"/>
            </w:rPr>
            <w:instrText xml:space="preserve">CITATION Bro101 \l 2057 </w:instrText>
          </w:r>
          <w:r w:rsidRPr="006572F0">
            <w:rPr>
              <w:rFonts w:ascii="Arial" w:hAnsi="Arial" w:cs="Arial"/>
            </w:rPr>
            <w:fldChar w:fldCharType="separate"/>
          </w:r>
          <w:r w:rsidR="00DA0D50" w:rsidRPr="00DA0D50">
            <w:rPr>
              <w:rFonts w:ascii="Arial" w:hAnsi="Arial" w:cs="Arial"/>
              <w:noProof/>
            </w:rPr>
            <w:t>(Brodeur, 2010)</w:t>
          </w:r>
          <w:r w:rsidRPr="006572F0">
            <w:rPr>
              <w:rFonts w:ascii="Arial" w:hAnsi="Arial" w:cs="Arial"/>
            </w:rPr>
            <w:fldChar w:fldCharType="end"/>
          </w:r>
        </w:sdtContent>
      </w:sdt>
      <w:r w:rsidRPr="006572F0">
        <w:rPr>
          <w:rFonts w:ascii="Arial" w:hAnsi="Arial" w:cs="Arial"/>
        </w:rPr>
        <w:t>:</w:t>
      </w:r>
    </w:p>
    <w:p w14:paraId="61CAE914" w14:textId="77777777" w:rsidR="00A527B4" w:rsidRPr="006572F0" w:rsidRDefault="00A527B4" w:rsidP="00D109AF">
      <w:pPr>
        <w:ind w:left="720"/>
        <w:rPr>
          <w:rFonts w:ascii="Arial" w:hAnsi="Arial" w:cs="Arial"/>
          <w:i/>
          <w:iCs/>
        </w:rPr>
      </w:pPr>
      <w:r w:rsidRPr="006572F0">
        <w:rPr>
          <w:rFonts w:ascii="Arial" w:hAnsi="Arial" w:cs="Arial"/>
          <w:i/>
          <w:iCs/>
        </w:rPr>
        <w:t xml:space="preserve">“I learnt a lot on uniform that has helped me understand investigations at the initial stages, but it offered me little in terms of </w:t>
      </w:r>
      <w:r w:rsidRPr="006572F0">
        <w:rPr>
          <w:rFonts w:ascii="Arial" w:hAnsi="Arial" w:cs="Arial"/>
          <w:i/>
          <w:iCs/>
          <w:u w:val="single"/>
        </w:rPr>
        <w:t>building files</w:t>
      </w:r>
      <w:r w:rsidRPr="006572F0">
        <w:rPr>
          <w:rFonts w:ascii="Arial" w:hAnsi="Arial" w:cs="Arial"/>
          <w:i/>
          <w:iCs/>
        </w:rPr>
        <w:t xml:space="preserve">, interviews and submitting to the CPS” </w:t>
      </w:r>
      <w:r w:rsidRPr="006572F0">
        <w:rPr>
          <w:rFonts w:ascii="Arial" w:hAnsi="Arial" w:cs="Arial"/>
        </w:rPr>
        <w:t>(ID:210622241).</w:t>
      </w:r>
    </w:p>
    <w:p w14:paraId="405C9D46" w14:textId="77777777" w:rsidR="00A527B4" w:rsidRPr="002C0491" w:rsidRDefault="00A527B4" w:rsidP="00A527B4">
      <w:pPr>
        <w:rPr>
          <w:rFonts w:ascii="Arial" w:hAnsi="Arial" w:cs="Arial"/>
          <w:color w:val="0070C0"/>
        </w:rPr>
      </w:pPr>
      <w:r w:rsidRPr="002C0491">
        <w:rPr>
          <w:rFonts w:ascii="Arial" w:hAnsi="Arial" w:cs="Arial"/>
          <w:b/>
          <w:bCs/>
          <w:color w:val="0070C0"/>
        </w:rPr>
        <w:t>Question 10: After 3 months in your detective role, how valuable was the “in role” experience in developing your skills as a detective?</w:t>
      </w:r>
      <w:r w:rsidRPr="002C0491">
        <w:rPr>
          <w:rFonts w:ascii="Arial" w:hAnsi="Arial" w:cs="Arial"/>
          <w:color w:val="0070C0"/>
        </w:rPr>
        <w:t xml:space="preserve"> </w:t>
      </w:r>
    </w:p>
    <w:p w14:paraId="3C0A6DAE" w14:textId="0946861D" w:rsidR="00A527B4" w:rsidRDefault="00A527B4" w:rsidP="00A527B4">
      <w:pPr>
        <w:rPr>
          <w:rFonts w:ascii="Arial" w:hAnsi="Arial" w:cs="Arial"/>
        </w:rPr>
      </w:pPr>
      <w:r w:rsidRPr="006572F0">
        <w:rPr>
          <w:rFonts w:ascii="Arial" w:hAnsi="Arial" w:cs="Arial"/>
        </w:rPr>
        <w:lastRenderedPageBreak/>
        <w:t xml:space="preserve">This question sought to explore participants views on experience (Hobbs, 1988; Fleming &amp; Rhodes, 2018; Willis &amp; </w:t>
      </w:r>
      <w:proofErr w:type="spellStart"/>
      <w:r w:rsidRPr="006572F0">
        <w:rPr>
          <w:rFonts w:ascii="Arial" w:hAnsi="Arial" w:cs="Arial"/>
        </w:rPr>
        <w:t>Matrofski</w:t>
      </w:r>
      <w:proofErr w:type="spellEnd"/>
      <w:r w:rsidRPr="006572F0">
        <w:rPr>
          <w:rFonts w:ascii="Arial" w:hAnsi="Arial" w:cs="Arial"/>
        </w:rPr>
        <w:t xml:space="preserve">, 2018; </w:t>
      </w:r>
      <w:proofErr w:type="spellStart"/>
      <w:r w:rsidRPr="006572F0">
        <w:rPr>
          <w:rFonts w:ascii="Arial" w:hAnsi="Arial" w:cs="Arial"/>
        </w:rPr>
        <w:t>Hallgren</w:t>
      </w:r>
      <w:proofErr w:type="spellEnd"/>
      <w:r w:rsidRPr="006572F0">
        <w:rPr>
          <w:rFonts w:ascii="Arial" w:hAnsi="Arial" w:cs="Arial"/>
        </w:rPr>
        <w:t xml:space="preserve"> et al, 2021).</w:t>
      </w:r>
    </w:p>
    <w:p w14:paraId="409BB32B" w14:textId="79E7920D" w:rsidR="002C0491" w:rsidRDefault="00953029" w:rsidP="00953029">
      <w:pPr>
        <w:pStyle w:val="Caption"/>
      </w:pPr>
      <w:bookmarkStart w:id="107" w:name="_Toc133759126"/>
      <w:bookmarkStart w:id="108" w:name="_Toc134181210"/>
      <w:bookmarkStart w:id="109" w:name="_Toc132459581"/>
      <w:r>
        <w:t xml:space="preserve">Figure </w:t>
      </w:r>
      <w:r w:rsidR="009F2B48">
        <w:fldChar w:fldCharType="begin"/>
      </w:r>
      <w:r w:rsidR="009F2B48">
        <w:instrText xml:space="preserve"> SEQ Figure \* ARABIC </w:instrText>
      </w:r>
      <w:r w:rsidR="009F2B48">
        <w:fldChar w:fldCharType="separate"/>
      </w:r>
      <w:r w:rsidR="00CB4E1B">
        <w:rPr>
          <w:noProof/>
        </w:rPr>
        <w:t>28</w:t>
      </w:r>
      <w:r w:rsidR="009F2B48">
        <w:rPr>
          <w:noProof/>
        </w:rPr>
        <w:fldChar w:fldCharType="end"/>
      </w:r>
      <w:r>
        <w:t xml:space="preserve"> - In Field Experience at 3 Months (E) Pathway</w:t>
      </w:r>
      <w:bookmarkEnd w:id="107"/>
      <w:bookmarkEnd w:id="108"/>
      <w:r>
        <w:t xml:space="preserve">              </w:t>
      </w:r>
    </w:p>
    <w:p w14:paraId="09E57C51" w14:textId="236EB386" w:rsidR="002C0491" w:rsidRDefault="002C0491" w:rsidP="00953029">
      <w:pPr>
        <w:pStyle w:val="Caption"/>
      </w:pPr>
      <w:r>
        <w:rPr>
          <w:noProof/>
        </w:rPr>
        <w:drawing>
          <wp:inline distT="0" distB="0" distL="0" distR="0" wp14:anchorId="2582C7BC" wp14:editId="7CC3D22B">
            <wp:extent cx="4425950" cy="1962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25950" cy="1962150"/>
                    </a:xfrm>
                    <a:prstGeom prst="rect">
                      <a:avLst/>
                    </a:prstGeom>
                    <a:noFill/>
                  </pic:spPr>
                </pic:pic>
              </a:graphicData>
            </a:graphic>
          </wp:inline>
        </w:drawing>
      </w:r>
    </w:p>
    <w:p w14:paraId="4B03CCC5" w14:textId="77777777" w:rsidR="006F195F" w:rsidRDefault="006F195F" w:rsidP="00953029">
      <w:pPr>
        <w:pStyle w:val="Caption"/>
      </w:pPr>
      <w:bookmarkStart w:id="110" w:name="_Toc133759127"/>
      <w:bookmarkStart w:id="111" w:name="_Toc134181211"/>
    </w:p>
    <w:p w14:paraId="385CCC49" w14:textId="0C5A5DB0" w:rsidR="00953029" w:rsidRPr="006572F0" w:rsidRDefault="00953029" w:rsidP="00953029">
      <w:pPr>
        <w:pStyle w:val="Caption"/>
        <w:rPr>
          <w:rFonts w:ascii="Arial" w:hAnsi="Arial" w:cs="Arial"/>
          <w:sz w:val="22"/>
          <w:szCs w:val="22"/>
        </w:rPr>
      </w:pPr>
      <w:r>
        <w:t xml:space="preserve">Figure </w:t>
      </w:r>
      <w:r w:rsidR="009F2B48">
        <w:fldChar w:fldCharType="begin"/>
      </w:r>
      <w:r w:rsidR="009F2B48">
        <w:instrText xml:space="preserve"> SEQ Figure \* ARABIC </w:instrText>
      </w:r>
      <w:r w:rsidR="009F2B48">
        <w:fldChar w:fldCharType="separate"/>
      </w:r>
      <w:r w:rsidR="00CB4E1B">
        <w:rPr>
          <w:noProof/>
        </w:rPr>
        <w:t>29</w:t>
      </w:r>
      <w:r w:rsidR="009F2B48">
        <w:rPr>
          <w:noProof/>
        </w:rPr>
        <w:fldChar w:fldCharType="end"/>
      </w:r>
      <w:r>
        <w:t xml:space="preserve"> - In Field Experience at 3 Months (S) Pathway</w:t>
      </w:r>
      <w:bookmarkEnd w:id="109"/>
      <w:bookmarkEnd w:id="110"/>
      <w:bookmarkEnd w:id="111"/>
    </w:p>
    <w:p w14:paraId="6AC41E7A" w14:textId="150AF284" w:rsidR="00A527B4" w:rsidRPr="006572F0" w:rsidRDefault="00A527B4" w:rsidP="00A527B4">
      <w:pPr>
        <w:rPr>
          <w:rFonts w:ascii="Arial" w:hAnsi="Arial" w:cs="Arial"/>
        </w:rPr>
      </w:pPr>
      <w:r w:rsidRPr="006572F0">
        <w:rPr>
          <w:rFonts w:ascii="Arial" w:hAnsi="Arial" w:cs="Arial"/>
          <w:noProof/>
        </w:rPr>
        <w:drawing>
          <wp:inline distT="0" distB="0" distL="0" distR="0" wp14:anchorId="11098F97" wp14:editId="50ADBBFE">
            <wp:extent cx="4318000" cy="20574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63752" cy="2079199"/>
                    </a:xfrm>
                    <a:prstGeom prst="rect">
                      <a:avLst/>
                    </a:prstGeom>
                    <a:noFill/>
                  </pic:spPr>
                </pic:pic>
              </a:graphicData>
            </a:graphic>
          </wp:inline>
        </w:drawing>
      </w:r>
    </w:p>
    <w:p w14:paraId="00D2193F" w14:textId="7F5789F6" w:rsidR="00A527B4" w:rsidRPr="006572F0" w:rsidRDefault="00A527B4" w:rsidP="00A527B4">
      <w:pPr>
        <w:rPr>
          <w:rFonts w:ascii="Arial" w:hAnsi="Arial" w:cs="Arial"/>
        </w:rPr>
      </w:pPr>
      <w:r w:rsidRPr="006572F0">
        <w:rPr>
          <w:rFonts w:ascii="Arial" w:hAnsi="Arial" w:cs="Arial"/>
        </w:rPr>
        <w:t>Supporting the view of Goodison (2021) both fast</w:t>
      </w:r>
      <w:r w:rsidR="00966BDC">
        <w:rPr>
          <w:rFonts w:ascii="Arial" w:hAnsi="Arial" w:cs="Arial"/>
        </w:rPr>
        <w:t>-</w:t>
      </w:r>
      <w:r w:rsidRPr="006572F0">
        <w:rPr>
          <w:rFonts w:ascii="Arial" w:hAnsi="Arial" w:cs="Arial"/>
        </w:rPr>
        <w:t>track pathway participant groups identified experience as important in their development in role. Both began to identify the importance of the craft theory in response to this question:</w:t>
      </w:r>
    </w:p>
    <w:p w14:paraId="25136903" w14:textId="65A7A05E" w:rsidR="00A527B4" w:rsidRPr="006572F0" w:rsidRDefault="00A527B4" w:rsidP="00D109AF">
      <w:pPr>
        <w:ind w:left="720"/>
        <w:rPr>
          <w:rFonts w:ascii="Arial" w:hAnsi="Arial" w:cs="Arial"/>
          <w:b/>
          <w:bCs/>
          <w:i/>
          <w:iCs/>
        </w:rPr>
      </w:pPr>
      <w:r w:rsidRPr="006572F0">
        <w:rPr>
          <w:rFonts w:ascii="Arial" w:hAnsi="Arial" w:cs="Arial"/>
          <w:i/>
          <w:iCs/>
        </w:rPr>
        <w:t xml:space="preserve">“The </w:t>
      </w:r>
      <w:r w:rsidRPr="006572F0">
        <w:rPr>
          <w:rFonts w:ascii="Arial" w:hAnsi="Arial" w:cs="Arial"/>
          <w:i/>
          <w:iCs/>
          <w:u w:val="single"/>
        </w:rPr>
        <w:t>practical deployments</w:t>
      </w:r>
      <w:r w:rsidRPr="006572F0">
        <w:rPr>
          <w:rFonts w:ascii="Arial" w:hAnsi="Arial" w:cs="Arial"/>
          <w:i/>
          <w:iCs/>
        </w:rPr>
        <w:t xml:space="preserve"> in the programme were most </w:t>
      </w:r>
      <w:r w:rsidRPr="008A4DF4">
        <w:rPr>
          <w:rFonts w:ascii="Arial" w:hAnsi="Arial" w:cs="Arial"/>
          <w:i/>
          <w:iCs/>
        </w:rPr>
        <w:t>beneficial”</w:t>
      </w:r>
      <w:r w:rsidRPr="008A4DF4">
        <w:rPr>
          <w:rFonts w:ascii="Arial" w:hAnsi="Arial" w:cs="Arial"/>
          <w:b/>
          <w:bCs/>
          <w:i/>
          <w:iCs/>
        </w:rPr>
        <w:t xml:space="preserve"> </w:t>
      </w:r>
      <w:r w:rsidRPr="008A4DF4">
        <w:rPr>
          <w:rFonts w:ascii="Arial" w:hAnsi="Arial" w:cs="Arial"/>
        </w:rPr>
        <w:t>(ID</w:t>
      </w:r>
      <w:r w:rsidRPr="006572F0">
        <w:rPr>
          <w:rFonts w:ascii="Arial" w:hAnsi="Arial" w:cs="Arial"/>
        </w:rPr>
        <w:t>:210770685).</w:t>
      </w:r>
    </w:p>
    <w:p w14:paraId="74B05005" w14:textId="6AC0227E" w:rsidR="00A527B4" w:rsidRPr="006572F0" w:rsidRDefault="00A527B4" w:rsidP="00D109AF">
      <w:pPr>
        <w:ind w:left="720"/>
        <w:rPr>
          <w:rFonts w:ascii="Arial" w:hAnsi="Arial" w:cs="Arial"/>
          <w:b/>
          <w:bCs/>
          <w:i/>
          <w:iCs/>
        </w:rPr>
      </w:pPr>
      <w:r w:rsidRPr="006572F0">
        <w:rPr>
          <w:rFonts w:ascii="Arial" w:hAnsi="Arial" w:cs="Arial"/>
          <w:i/>
          <w:iCs/>
        </w:rPr>
        <w:t xml:space="preserve">“I learnt far more in a short space of time from an </w:t>
      </w:r>
      <w:r w:rsidRPr="006572F0">
        <w:rPr>
          <w:rFonts w:ascii="Arial" w:hAnsi="Arial" w:cs="Arial"/>
          <w:i/>
          <w:iCs/>
          <w:u w:val="single"/>
        </w:rPr>
        <w:t>experienced team of detectives</w:t>
      </w:r>
      <w:r w:rsidRPr="006572F0">
        <w:rPr>
          <w:rFonts w:ascii="Arial" w:hAnsi="Arial" w:cs="Arial"/>
          <w:i/>
          <w:iCs/>
        </w:rPr>
        <w:t xml:space="preserve"> than I'd learnt up to that point in the </w:t>
      </w:r>
      <w:r w:rsidRPr="008A4DF4">
        <w:rPr>
          <w:rFonts w:ascii="Arial" w:hAnsi="Arial" w:cs="Arial"/>
          <w:i/>
          <w:iCs/>
        </w:rPr>
        <w:t>job”</w:t>
      </w:r>
      <w:r w:rsidRPr="008A4DF4">
        <w:rPr>
          <w:rFonts w:ascii="Arial" w:hAnsi="Arial" w:cs="Arial"/>
          <w:b/>
          <w:bCs/>
          <w:i/>
          <w:iCs/>
        </w:rPr>
        <w:t xml:space="preserve"> </w:t>
      </w:r>
      <w:r w:rsidRPr="006572F0">
        <w:rPr>
          <w:rFonts w:ascii="Arial" w:hAnsi="Arial" w:cs="Arial"/>
        </w:rPr>
        <w:t>(ID:210780566).</w:t>
      </w:r>
    </w:p>
    <w:p w14:paraId="4F83BBDE" w14:textId="3BFD6137" w:rsidR="00A527B4" w:rsidRPr="006572F0" w:rsidRDefault="00A527B4" w:rsidP="00A527B4">
      <w:pPr>
        <w:rPr>
          <w:rFonts w:ascii="Arial" w:hAnsi="Arial" w:cs="Arial"/>
        </w:rPr>
      </w:pPr>
      <w:r w:rsidRPr="002C0491">
        <w:rPr>
          <w:rFonts w:ascii="Arial" w:hAnsi="Arial" w:cs="Arial"/>
          <w:b/>
          <w:bCs/>
          <w:color w:val="0070C0"/>
        </w:rPr>
        <w:t>Question 11</w:t>
      </w:r>
      <w:r w:rsidRPr="002C0491">
        <w:rPr>
          <w:rFonts w:ascii="Arial" w:hAnsi="Arial" w:cs="Arial"/>
          <w:color w:val="0070C0"/>
        </w:rPr>
        <w:t xml:space="preserve">: </w:t>
      </w:r>
      <w:r w:rsidRPr="006572F0">
        <w:rPr>
          <w:rFonts w:ascii="Arial" w:hAnsi="Arial" w:cs="Arial"/>
        </w:rPr>
        <w:t xml:space="preserve">This Question has been omitted as many participants reflected upon their responses in question 10, therefore bringing little value to the research. </w:t>
      </w:r>
    </w:p>
    <w:p w14:paraId="0BCB0699" w14:textId="77777777" w:rsidR="00A527B4" w:rsidRPr="002C0491" w:rsidRDefault="00A527B4" w:rsidP="00A527B4">
      <w:pPr>
        <w:rPr>
          <w:rFonts w:ascii="Arial" w:hAnsi="Arial" w:cs="Arial"/>
          <w:b/>
          <w:bCs/>
          <w:color w:val="0070C0"/>
        </w:rPr>
      </w:pPr>
      <w:r w:rsidRPr="002C0491">
        <w:rPr>
          <w:rFonts w:ascii="Arial" w:hAnsi="Arial" w:cs="Arial"/>
          <w:b/>
          <w:bCs/>
          <w:color w:val="0070C0"/>
        </w:rPr>
        <w:lastRenderedPageBreak/>
        <w:t xml:space="preserve">Question 12: In terms of your learning, which of the following was the most effective in preparing you to become a detective? </w:t>
      </w:r>
    </w:p>
    <w:p w14:paraId="587B370F" w14:textId="5211FDC8" w:rsidR="00953029" w:rsidRPr="006572F0" w:rsidRDefault="00953029" w:rsidP="00953029">
      <w:pPr>
        <w:pStyle w:val="Caption"/>
        <w:rPr>
          <w:rFonts w:ascii="Arial" w:hAnsi="Arial" w:cs="Arial"/>
          <w:sz w:val="22"/>
          <w:szCs w:val="22"/>
        </w:rPr>
      </w:pPr>
      <w:bookmarkStart w:id="112" w:name="_Toc132459582"/>
      <w:bookmarkStart w:id="113" w:name="_Toc133759128"/>
      <w:bookmarkStart w:id="114" w:name="_Toc134181212"/>
      <w:r>
        <w:t xml:space="preserve">Figure </w:t>
      </w:r>
      <w:r w:rsidR="009F2B48">
        <w:fldChar w:fldCharType="begin"/>
      </w:r>
      <w:r w:rsidR="009F2B48">
        <w:instrText xml:space="preserve"> SEQ Figure \* ARABIC </w:instrText>
      </w:r>
      <w:r w:rsidR="009F2B48">
        <w:fldChar w:fldCharType="separate"/>
      </w:r>
      <w:r w:rsidR="00CB4E1B">
        <w:rPr>
          <w:noProof/>
        </w:rPr>
        <w:t>30</w:t>
      </w:r>
      <w:r w:rsidR="009F2B48">
        <w:rPr>
          <w:noProof/>
        </w:rPr>
        <w:fldChar w:fldCharType="end"/>
      </w:r>
      <w:r>
        <w:t xml:space="preserve"> - Most Effective Learning, Combined Pathways</w:t>
      </w:r>
      <w:bookmarkEnd w:id="112"/>
      <w:bookmarkEnd w:id="113"/>
      <w:bookmarkEnd w:id="114"/>
    </w:p>
    <w:p w14:paraId="612C5F13"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57A62097" wp14:editId="24EB8332">
            <wp:extent cx="5587606" cy="1936750"/>
            <wp:effectExtent l="0" t="0" r="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12574" cy="1945404"/>
                    </a:xfrm>
                    <a:prstGeom prst="rect">
                      <a:avLst/>
                    </a:prstGeom>
                    <a:noFill/>
                  </pic:spPr>
                </pic:pic>
              </a:graphicData>
            </a:graphic>
          </wp:inline>
        </w:drawing>
      </w:r>
    </w:p>
    <w:p w14:paraId="7E485462" w14:textId="7A14D23A" w:rsidR="00A527B4" w:rsidRPr="006572F0" w:rsidRDefault="00A527B4" w:rsidP="00A527B4">
      <w:pPr>
        <w:rPr>
          <w:rFonts w:ascii="Arial" w:hAnsi="Arial" w:cs="Arial"/>
        </w:rPr>
      </w:pPr>
      <w:r w:rsidRPr="006572F0">
        <w:rPr>
          <w:rFonts w:ascii="Arial" w:hAnsi="Arial" w:cs="Arial"/>
        </w:rPr>
        <w:t xml:space="preserve">Participant responses identified the craft theory as being the most effective element of the training with no participants reporting the university study as effective in their development. </w:t>
      </w:r>
    </w:p>
    <w:p w14:paraId="37DA36CD" w14:textId="77777777" w:rsidR="00A527B4" w:rsidRPr="002C0491" w:rsidRDefault="00A527B4" w:rsidP="00A527B4">
      <w:pPr>
        <w:rPr>
          <w:rFonts w:ascii="Arial" w:hAnsi="Arial" w:cs="Arial"/>
          <w:b/>
          <w:bCs/>
          <w:color w:val="0070C0"/>
        </w:rPr>
      </w:pPr>
      <w:r w:rsidRPr="002C0491">
        <w:rPr>
          <w:rFonts w:ascii="Arial" w:hAnsi="Arial" w:cs="Arial"/>
          <w:b/>
          <w:bCs/>
          <w:color w:val="0070C0"/>
        </w:rPr>
        <w:t>Question 13</w:t>
      </w:r>
      <w:r w:rsidRPr="002C0491">
        <w:rPr>
          <w:rFonts w:ascii="Arial" w:hAnsi="Arial" w:cs="Arial"/>
          <w:color w:val="0070C0"/>
        </w:rPr>
        <w:t xml:space="preserve"> – </w:t>
      </w:r>
      <w:r w:rsidRPr="002C0491">
        <w:rPr>
          <w:rFonts w:ascii="Arial" w:hAnsi="Arial" w:cs="Arial"/>
          <w:b/>
          <w:bCs/>
          <w:color w:val="0070C0"/>
        </w:rPr>
        <w:t xml:space="preserve">How long were you in your detective role before feeling competent to work independently? </w:t>
      </w:r>
    </w:p>
    <w:p w14:paraId="6E9CDCC6" w14:textId="7388BC6F" w:rsidR="00953029" w:rsidRPr="006572F0" w:rsidRDefault="00953029" w:rsidP="00953029">
      <w:pPr>
        <w:pStyle w:val="Caption"/>
        <w:rPr>
          <w:rFonts w:ascii="Arial" w:hAnsi="Arial" w:cs="Arial"/>
          <w:sz w:val="22"/>
          <w:szCs w:val="22"/>
        </w:rPr>
      </w:pPr>
      <w:bookmarkStart w:id="115" w:name="_Toc132459583"/>
      <w:bookmarkStart w:id="116" w:name="_Toc133759129"/>
      <w:bookmarkStart w:id="117" w:name="_Toc134181213"/>
      <w:r>
        <w:t xml:space="preserve">Figure </w:t>
      </w:r>
      <w:r w:rsidR="009F2B48">
        <w:fldChar w:fldCharType="begin"/>
      </w:r>
      <w:r w:rsidR="009F2B48">
        <w:instrText xml:space="preserve"> SEQ Figure \* ARABIC </w:instrText>
      </w:r>
      <w:r w:rsidR="009F2B48">
        <w:fldChar w:fldCharType="separate"/>
      </w:r>
      <w:r w:rsidR="00CB4E1B">
        <w:rPr>
          <w:noProof/>
        </w:rPr>
        <w:t>31</w:t>
      </w:r>
      <w:r w:rsidR="009F2B48">
        <w:rPr>
          <w:noProof/>
        </w:rPr>
        <w:fldChar w:fldCharType="end"/>
      </w:r>
      <w:r>
        <w:t xml:space="preserve"> - Self Assessment of Independent Readiness</w:t>
      </w:r>
      <w:bookmarkEnd w:id="115"/>
      <w:bookmarkEnd w:id="116"/>
      <w:bookmarkEnd w:id="117"/>
    </w:p>
    <w:p w14:paraId="301BBB1D"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13AE7F66" wp14:editId="285A1C4F">
            <wp:extent cx="5588635" cy="2099462"/>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01403" cy="2104258"/>
                    </a:xfrm>
                    <a:prstGeom prst="rect">
                      <a:avLst/>
                    </a:prstGeom>
                    <a:noFill/>
                  </pic:spPr>
                </pic:pic>
              </a:graphicData>
            </a:graphic>
          </wp:inline>
        </w:drawing>
      </w:r>
    </w:p>
    <w:p w14:paraId="32E620A0" w14:textId="17C7FE21" w:rsidR="00A527B4" w:rsidRPr="006572F0" w:rsidRDefault="00A527B4" w:rsidP="00A527B4">
      <w:pPr>
        <w:rPr>
          <w:rFonts w:ascii="Arial" w:hAnsi="Arial" w:cs="Arial"/>
        </w:rPr>
      </w:pPr>
      <w:r w:rsidRPr="006572F0">
        <w:rPr>
          <w:rFonts w:ascii="Arial" w:hAnsi="Arial" w:cs="Arial"/>
        </w:rPr>
        <w:t xml:space="preserve">(S) participants felt they weren’t yet comfortable which is influenced by their infancy in role. Despite their prior policing experience the (T) participants predominantly felt that between 6 and 18 months was necessary before feeling comfortable to work independently.  </w:t>
      </w:r>
    </w:p>
    <w:p w14:paraId="417E72D7" w14:textId="77777777" w:rsidR="00A527B4" w:rsidRPr="002C0491" w:rsidRDefault="00A527B4" w:rsidP="00A527B4">
      <w:pPr>
        <w:rPr>
          <w:rFonts w:ascii="Arial" w:hAnsi="Arial" w:cs="Arial"/>
          <w:color w:val="0070C0"/>
        </w:rPr>
      </w:pPr>
      <w:r w:rsidRPr="002C0491">
        <w:rPr>
          <w:rFonts w:ascii="Arial" w:hAnsi="Arial" w:cs="Arial"/>
          <w:b/>
          <w:bCs/>
          <w:color w:val="0070C0"/>
        </w:rPr>
        <w:lastRenderedPageBreak/>
        <w:t>Question 14</w:t>
      </w:r>
      <w:r w:rsidRPr="002C0491">
        <w:rPr>
          <w:rFonts w:ascii="Arial" w:hAnsi="Arial" w:cs="Arial"/>
          <w:color w:val="0070C0"/>
        </w:rPr>
        <w:t xml:space="preserve">: </w:t>
      </w:r>
      <w:r w:rsidRPr="002C0491">
        <w:rPr>
          <w:rFonts w:ascii="Arial" w:hAnsi="Arial" w:cs="Arial"/>
          <w:b/>
          <w:bCs/>
          <w:color w:val="0070C0"/>
        </w:rPr>
        <w:t>When comparing your recruitment pathway (and readiness to meet the tasks of a detective) to that of your peers, would you say…</w:t>
      </w:r>
      <w:r w:rsidRPr="002C0491">
        <w:rPr>
          <w:rFonts w:ascii="Arial" w:hAnsi="Arial" w:cs="Arial"/>
          <w:color w:val="0070C0"/>
        </w:rPr>
        <w:t xml:space="preserve"> </w:t>
      </w:r>
    </w:p>
    <w:p w14:paraId="2B087E58" w14:textId="40322B3A" w:rsidR="00A527B4" w:rsidRPr="006572F0" w:rsidRDefault="00A527B4" w:rsidP="00A527B4">
      <w:pPr>
        <w:rPr>
          <w:rFonts w:ascii="Arial" w:hAnsi="Arial" w:cs="Arial"/>
        </w:rPr>
      </w:pPr>
      <w:r w:rsidRPr="006572F0">
        <w:rPr>
          <w:rFonts w:ascii="Arial" w:hAnsi="Arial" w:cs="Arial"/>
        </w:rPr>
        <w:t>This question sought to establish the opinion of participant groups when compared against their peer</w:t>
      </w:r>
      <w:r w:rsidR="004F7C3D">
        <w:rPr>
          <w:rFonts w:ascii="Arial" w:hAnsi="Arial" w:cs="Arial"/>
        </w:rPr>
        <w:t xml:space="preserve"> recruitment groups</w:t>
      </w:r>
      <w:r w:rsidRPr="006572F0">
        <w:rPr>
          <w:rFonts w:ascii="Arial" w:hAnsi="Arial" w:cs="Arial"/>
        </w:rPr>
        <w:t>. A closed question was used identifying the experience of (T) route detectives (Craft theory), balanced against the knowledge of fast-track detectives (science theory). 55% of the (E) participant group identified (T) routes as being most effective with 36% reporting no difference across each pathway. 61.54% of (S) participants identified traditional routes to be the most effective with 41.15% recording there to be no difference. Interestingly</w:t>
      </w:r>
      <w:r w:rsidR="0033380E">
        <w:rPr>
          <w:rFonts w:ascii="Arial" w:hAnsi="Arial" w:cs="Arial"/>
        </w:rPr>
        <w:t>,</w:t>
      </w:r>
      <w:r w:rsidRPr="006572F0">
        <w:rPr>
          <w:rFonts w:ascii="Arial" w:hAnsi="Arial" w:cs="Arial"/>
        </w:rPr>
        <w:t xml:space="preserve"> only one individual reported that fast track was more effective. Meanwhile, the (T) participants strongly favoured their route with 88.89% supporting the literature review argument that experience is key to readiness (Hobbs, 1988; Fleming &amp; Rhodes, 2018; Willis &amp; </w:t>
      </w:r>
      <w:proofErr w:type="spellStart"/>
      <w:r w:rsidRPr="006572F0">
        <w:rPr>
          <w:rFonts w:ascii="Arial" w:hAnsi="Arial" w:cs="Arial"/>
        </w:rPr>
        <w:t>Matrofski</w:t>
      </w:r>
      <w:proofErr w:type="spellEnd"/>
      <w:r w:rsidRPr="006572F0">
        <w:rPr>
          <w:rFonts w:ascii="Arial" w:hAnsi="Arial" w:cs="Arial"/>
        </w:rPr>
        <w:t xml:space="preserve">, 2018; </w:t>
      </w:r>
      <w:proofErr w:type="spellStart"/>
      <w:r w:rsidRPr="006572F0">
        <w:rPr>
          <w:rFonts w:ascii="Arial" w:hAnsi="Arial" w:cs="Arial"/>
        </w:rPr>
        <w:t>Hallgren</w:t>
      </w:r>
      <w:proofErr w:type="spellEnd"/>
      <w:r w:rsidRPr="006572F0">
        <w:rPr>
          <w:rFonts w:ascii="Arial" w:hAnsi="Arial" w:cs="Arial"/>
        </w:rPr>
        <w:t xml:space="preserve"> et al, 2021). </w:t>
      </w:r>
    </w:p>
    <w:p w14:paraId="7FE3C072" w14:textId="371B5F22" w:rsidR="00A527B4" w:rsidRPr="006572F0" w:rsidRDefault="00A527B4" w:rsidP="00A527B4">
      <w:pPr>
        <w:rPr>
          <w:rFonts w:ascii="Arial" w:hAnsi="Arial" w:cs="Arial"/>
        </w:rPr>
      </w:pPr>
      <w:r w:rsidRPr="002C0491">
        <w:rPr>
          <w:rFonts w:ascii="Arial" w:hAnsi="Arial" w:cs="Arial"/>
          <w:b/>
          <w:bCs/>
          <w:color w:val="0070C0"/>
        </w:rPr>
        <w:t>Questions 15</w:t>
      </w:r>
      <w:r w:rsidRPr="002C0491">
        <w:rPr>
          <w:rFonts w:ascii="Arial" w:hAnsi="Arial" w:cs="Arial"/>
          <w:color w:val="0070C0"/>
        </w:rPr>
        <w:t xml:space="preserve"> </w:t>
      </w:r>
      <w:r w:rsidRPr="002C0491">
        <w:rPr>
          <w:rFonts w:ascii="Arial" w:hAnsi="Arial" w:cs="Arial"/>
          <w:b/>
          <w:bCs/>
          <w:color w:val="0070C0"/>
        </w:rPr>
        <w:t>to 18:</w:t>
      </w:r>
      <w:r w:rsidRPr="002C0491">
        <w:rPr>
          <w:rFonts w:ascii="Arial" w:hAnsi="Arial" w:cs="Arial"/>
          <w:color w:val="0070C0"/>
        </w:rPr>
        <w:t xml:space="preserve"> </w:t>
      </w:r>
      <w:r w:rsidRPr="006572F0">
        <w:rPr>
          <w:rFonts w:ascii="Arial" w:hAnsi="Arial" w:cs="Arial"/>
        </w:rPr>
        <w:t>These questions focussed on wellbeing and support and were closed questions, whilst not directly relevant to the research objectives the outcomes could be important in shaping future delivery of fast</w:t>
      </w:r>
      <w:r w:rsidR="00966BDC">
        <w:rPr>
          <w:rFonts w:ascii="Arial" w:hAnsi="Arial" w:cs="Arial"/>
        </w:rPr>
        <w:t>-</w:t>
      </w:r>
      <w:r w:rsidRPr="006572F0">
        <w:rPr>
          <w:rFonts w:ascii="Arial" w:hAnsi="Arial" w:cs="Arial"/>
        </w:rPr>
        <w:t xml:space="preserve">track to detective programmes across the UK. </w:t>
      </w:r>
    </w:p>
    <w:p w14:paraId="11D81BCC" w14:textId="7E5C999F" w:rsidR="002C0491" w:rsidRDefault="00953029" w:rsidP="00953029">
      <w:pPr>
        <w:pStyle w:val="Caption"/>
      </w:pPr>
      <w:bookmarkStart w:id="118" w:name="_Toc133759130"/>
      <w:bookmarkStart w:id="119" w:name="_Toc134181214"/>
      <w:bookmarkStart w:id="120" w:name="_Toc132459584"/>
      <w:r>
        <w:t xml:space="preserve">Figure </w:t>
      </w:r>
      <w:r w:rsidR="009F2B48">
        <w:fldChar w:fldCharType="begin"/>
      </w:r>
      <w:r w:rsidR="009F2B48">
        <w:instrText xml:space="preserve"> SEQ Figure \* ARABIC </w:instrText>
      </w:r>
      <w:r w:rsidR="009F2B48">
        <w:fldChar w:fldCharType="separate"/>
      </w:r>
      <w:r w:rsidR="00CB4E1B">
        <w:rPr>
          <w:noProof/>
        </w:rPr>
        <w:t>32</w:t>
      </w:r>
      <w:r w:rsidR="009F2B48">
        <w:rPr>
          <w:noProof/>
        </w:rPr>
        <w:fldChar w:fldCharType="end"/>
      </w:r>
      <w:r>
        <w:t xml:space="preserve"> - Wellbeing on Arrival in Role, Combined</w:t>
      </w:r>
      <w:bookmarkEnd w:id="118"/>
      <w:bookmarkEnd w:id="119"/>
      <w:r>
        <w:t xml:space="preserve">                </w:t>
      </w:r>
    </w:p>
    <w:p w14:paraId="1B7E9B9B" w14:textId="076E3F15" w:rsidR="002C0491" w:rsidRDefault="002C0491" w:rsidP="00953029">
      <w:pPr>
        <w:pStyle w:val="Caption"/>
      </w:pPr>
      <w:r>
        <w:rPr>
          <w:noProof/>
        </w:rPr>
        <w:drawing>
          <wp:inline distT="0" distB="0" distL="0" distR="0" wp14:anchorId="10C09899" wp14:editId="3FC0B1D7">
            <wp:extent cx="4464050" cy="2349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64050" cy="2349500"/>
                    </a:xfrm>
                    <a:prstGeom prst="rect">
                      <a:avLst/>
                    </a:prstGeom>
                    <a:noFill/>
                  </pic:spPr>
                </pic:pic>
              </a:graphicData>
            </a:graphic>
          </wp:inline>
        </w:drawing>
      </w:r>
    </w:p>
    <w:p w14:paraId="09538F81" w14:textId="77777777" w:rsidR="00A66028" w:rsidRDefault="00A66028" w:rsidP="00953029">
      <w:pPr>
        <w:pStyle w:val="Caption"/>
      </w:pPr>
      <w:bookmarkStart w:id="121" w:name="_Toc133759131"/>
      <w:bookmarkStart w:id="122" w:name="_Toc134181215"/>
    </w:p>
    <w:p w14:paraId="6E28E719" w14:textId="77777777" w:rsidR="00A66028" w:rsidRDefault="00A66028" w:rsidP="00953029">
      <w:pPr>
        <w:pStyle w:val="Caption"/>
      </w:pPr>
    </w:p>
    <w:p w14:paraId="74DC5386" w14:textId="77777777" w:rsidR="00A66028" w:rsidRDefault="00A66028" w:rsidP="00953029">
      <w:pPr>
        <w:pStyle w:val="Caption"/>
      </w:pPr>
    </w:p>
    <w:p w14:paraId="358C08FE" w14:textId="77777777" w:rsidR="00A66028" w:rsidRDefault="00A66028" w:rsidP="00953029">
      <w:pPr>
        <w:pStyle w:val="Caption"/>
      </w:pPr>
    </w:p>
    <w:p w14:paraId="1D03D6D4" w14:textId="437D35F6" w:rsidR="00953029" w:rsidRPr="006572F0" w:rsidRDefault="00953029" w:rsidP="00953029">
      <w:pPr>
        <w:pStyle w:val="Caption"/>
        <w:rPr>
          <w:rFonts w:ascii="Arial" w:hAnsi="Arial" w:cs="Arial"/>
          <w:sz w:val="22"/>
          <w:szCs w:val="22"/>
        </w:rPr>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33</w:t>
      </w:r>
      <w:r w:rsidR="009F2B48">
        <w:rPr>
          <w:noProof/>
        </w:rPr>
        <w:fldChar w:fldCharType="end"/>
      </w:r>
      <w:r>
        <w:t xml:space="preserve"> - Wellbeing over Time, Combined</w:t>
      </w:r>
      <w:bookmarkEnd w:id="120"/>
      <w:bookmarkEnd w:id="121"/>
      <w:bookmarkEnd w:id="122"/>
    </w:p>
    <w:p w14:paraId="382CBDE4" w14:textId="5B3FEF0B" w:rsidR="00A527B4" w:rsidRPr="006572F0" w:rsidRDefault="00A527B4" w:rsidP="00A527B4">
      <w:pPr>
        <w:rPr>
          <w:rFonts w:ascii="Arial" w:hAnsi="Arial" w:cs="Arial"/>
        </w:rPr>
      </w:pPr>
      <w:r w:rsidRPr="006572F0">
        <w:rPr>
          <w:rFonts w:ascii="Arial" w:hAnsi="Arial" w:cs="Arial"/>
          <w:noProof/>
        </w:rPr>
        <w:drawing>
          <wp:inline distT="0" distB="0" distL="0" distR="0" wp14:anchorId="57D8A089" wp14:editId="795B798B">
            <wp:extent cx="4445000" cy="19240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515328" cy="1954492"/>
                    </a:xfrm>
                    <a:prstGeom prst="rect">
                      <a:avLst/>
                    </a:prstGeom>
                    <a:noFill/>
                  </pic:spPr>
                </pic:pic>
              </a:graphicData>
            </a:graphic>
          </wp:inline>
        </w:drawing>
      </w:r>
    </w:p>
    <w:p w14:paraId="12337F3F" w14:textId="7E0FB051" w:rsidR="007C12DE" w:rsidRDefault="00F46447" w:rsidP="00F46447">
      <w:pPr>
        <w:pStyle w:val="Caption"/>
      </w:pPr>
      <w:bookmarkStart w:id="123" w:name="_Toc133759132"/>
      <w:bookmarkStart w:id="124" w:name="_Toc134181216"/>
      <w:bookmarkStart w:id="125" w:name="_Toc132459585"/>
      <w:r>
        <w:t xml:space="preserve">Figure </w:t>
      </w:r>
      <w:r w:rsidR="009F2B48">
        <w:fldChar w:fldCharType="begin"/>
      </w:r>
      <w:r w:rsidR="009F2B48">
        <w:instrText xml:space="preserve"> SEQ Figure \* ARABIC </w:instrText>
      </w:r>
      <w:r w:rsidR="009F2B48">
        <w:fldChar w:fldCharType="separate"/>
      </w:r>
      <w:r w:rsidR="00CB4E1B">
        <w:rPr>
          <w:noProof/>
        </w:rPr>
        <w:t>34</w:t>
      </w:r>
      <w:r w:rsidR="009F2B48">
        <w:rPr>
          <w:noProof/>
        </w:rPr>
        <w:fldChar w:fldCharType="end"/>
      </w:r>
      <w:r>
        <w:t xml:space="preserve"> - Assessment of Organisational Support on Arrival in Role</w:t>
      </w:r>
      <w:bookmarkEnd w:id="123"/>
      <w:bookmarkEnd w:id="124"/>
      <w:r>
        <w:t xml:space="preserve">   </w:t>
      </w:r>
    </w:p>
    <w:p w14:paraId="4BB26C54" w14:textId="17FB5CE0" w:rsidR="007C12DE" w:rsidRDefault="007C12DE" w:rsidP="00F46447">
      <w:pPr>
        <w:pStyle w:val="Caption"/>
      </w:pPr>
      <w:r>
        <w:rPr>
          <w:noProof/>
        </w:rPr>
        <w:drawing>
          <wp:inline distT="0" distB="0" distL="0" distR="0" wp14:anchorId="000B8564" wp14:editId="1170CCCD">
            <wp:extent cx="4445000" cy="18840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45000" cy="1884045"/>
                    </a:xfrm>
                    <a:prstGeom prst="rect">
                      <a:avLst/>
                    </a:prstGeom>
                    <a:noFill/>
                  </pic:spPr>
                </pic:pic>
              </a:graphicData>
            </a:graphic>
          </wp:inline>
        </w:drawing>
      </w:r>
    </w:p>
    <w:p w14:paraId="3BB71126" w14:textId="17F98F01" w:rsidR="00F46447" w:rsidRPr="006572F0" w:rsidRDefault="00F46447" w:rsidP="00F46447">
      <w:pPr>
        <w:pStyle w:val="Caption"/>
        <w:rPr>
          <w:rFonts w:ascii="Arial" w:hAnsi="Arial" w:cs="Arial"/>
          <w:sz w:val="22"/>
          <w:szCs w:val="22"/>
        </w:rPr>
      </w:pPr>
      <w:r>
        <w:t xml:space="preserve">  </w:t>
      </w:r>
      <w:bookmarkStart w:id="126" w:name="_Toc133759133"/>
      <w:bookmarkStart w:id="127" w:name="_Toc134181217"/>
      <w:r>
        <w:t xml:space="preserve">Figure </w:t>
      </w:r>
      <w:r w:rsidR="009F2B48">
        <w:fldChar w:fldCharType="begin"/>
      </w:r>
      <w:r w:rsidR="009F2B48">
        <w:instrText xml:space="preserve"> SEQ Figure \* ARABIC </w:instrText>
      </w:r>
      <w:r w:rsidR="009F2B48">
        <w:fldChar w:fldCharType="separate"/>
      </w:r>
      <w:r w:rsidR="00CB4E1B">
        <w:rPr>
          <w:noProof/>
        </w:rPr>
        <w:t>35</w:t>
      </w:r>
      <w:r w:rsidR="009F2B48">
        <w:rPr>
          <w:noProof/>
        </w:rPr>
        <w:fldChar w:fldCharType="end"/>
      </w:r>
      <w:r>
        <w:t xml:space="preserve"> - Assessment of Peer Support</w:t>
      </w:r>
      <w:bookmarkEnd w:id="125"/>
      <w:bookmarkEnd w:id="126"/>
      <w:bookmarkEnd w:id="127"/>
    </w:p>
    <w:p w14:paraId="1AC732F1" w14:textId="26A3D483" w:rsidR="00A527B4" w:rsidRPr="006572F0" w:rsidRDefault="00A527B4" w:rsidP="00A527B4">
      <w:pPr>
        <w:rPr>
          <w:rFonts w:ascii="Arial" w:hAnsi="Arial" w:cs="Arial"/>
        </w:rPr>
      </w:pPr>
      <w:r w:rsidRPr="006572F0">
        <w:rPr>
          <w:rFonts w:ascii="Arial" w:hAnsi="Arial" w:cs="Arial"/>
          <w:noProof/>
        </w:rPr>
        <w:drawing>
          <wp:inline distT="0" distB="0" distL="0" distR="0" wp14:anchorId="696DAFDE" wp14:editId="75EF9B82">
            <wp:extent cx="4394200" cy="187452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32258" cy="1890755"/>
                    </a:xfrm>
                    <a:prstGeom prst="rect">
                      <a:avLst/>
                    </a:prstGeom>
                    <a:noFill/>
                  </pic:spPr>
                </pic:pic>
              </a:graphicData>
            </a:graphic>
          </wp:inline>
        </w:drawing>
      </w:r>
    </w:p>
    <w:p w14:paraId="66FA1806" w14:textId="77777777" w:rsidR="00A527B4" w:rsidRPr="006572F0" w:rsidRDefault="00A527B4" w:rsidP="00A527B4">
      <w:pPr>
        <w:rPr>
          <w:rFonts w:ascii="Arial" w:hAnsi="Arial" w:cs="Arial"/>
        </w:rPr>
      </w:pPr>
      <w:r w:rsidRPr="006572F0">
        <w:rPr>
          <w:rFonts w:ascii="Arial" w:hAnsi="Arial" w:cs="Arial"/>
        </w:rPr>
        <w:t>Participants from the (S) pathway were provided the opportunity to comment on their wellbeing to influence organisational learning. Participants wrote of the impact of their academic study and police officer culture as being adverse influencing factors:</w:t>
      </w:r>
    </w:p>
    <w:p w14:paraId="23787B2B" w14:textId="77777777" w:rsidR="00A527B4" w:rsidRPr="006572F0" w:rsidRDefault="00A527B4" w:rsidP="00D109AF">
      <w:pPr>
        <w:ind w:left="720"/>
        <w:rPr>
          <w:rFonts w:ascii="Arial" w:hAnsi="Arial" w:cs="Arial"/>
          <w:b/>
          <w:bCs/>
          <w:i/>
          <w:iCs/>
        </w:rPr>
      </w:pPr>
      <w:r w:rsidRPr="006572F0">
        <w:rPr>
          <w:rFonts w:ascii="Arial" w:hAnsi="Arial" w:cs="Arial"/>
          <w:i/>
          <w:iCs/>
        </w:rPr>
        <w:t>“I have found the university work to be a little overwhelming, when I feel a lot of it (</w:t>
      </w:r>
      <w:proofErr w:type="gramStart"/>
      <w:r w:rsidRPr="006572F0">
        <w:rPr>
          <w:rFonts w:ascii="Arial" w:hAnsi="Arial" w:cs="Arial"/>
          <w:i/>
          <w:iCs/>
        </w:rPr>
        <w:t>i.e.</w:t>
      </w:r>
      <w:proofErr w:type="gramEnd"/>
      <w:r w:rsidRPr="006572F0">
        <w:rPr>
          <w:rFonts w:ascii="Arial" w:hAnsi="Arial" w:cs="Arial"/>
          <w:i/>
          <w:iCs/>
        </w:rPr>
        <w:t xml:space="preserve"> academic assignments) is not relevant.”</w:t>
      </w:r>
      <w:r w:rsidRPr="006572F0">
        <w:rPr>
          <w:rFonts w:ascii="Arial" w:hAnsi="Arial" w:cs="Arial"/>
          <w:b/>
          <w:bCs/>
          <w:i/>
          <w:iCs/>
        </w:rPr>
        <w:t xml:space="preserve"> </w:t>
      </w:r>
      <w:r w:rsidRPr="006572F0">
        <w:rPr>
          <w:rFonts w:ascii="Arial" w:hAnsi="Arial" w:cs="Arial"/>
        </w:rPr>
        <w:t>(ID:210622241).</w:t>
      </w:r>
    </w:p>
    <w:p w14:paraId="1F7BA348" w14:textId="55BE01D4" w:rsidR="00A527B4" w:rsidRPr="006572F0" w:rsidRDefault="00A527B4" w:rsidP="00A527B4">
      <w:pPr>
        <w:rPr>
          <w:rFonts w:ascii="Arial" w:hAnsi="Arial" w:cs="Arial"/>
        </w:rPr>
      </w:pPr>
      <w:r w:rsidRPr="006572F0">
        <w:rPr>
          <w:rFonts w:ascii="Arial" w:hAnsi="Arial" w:cs="Arial"/>
        </w:rPr>
        <w:lastRenderedPageBreak/>
        <w:t>This perspective was not unique to the (S) pathway with the (E) participants also commenting</w:t>
      </w:r>
      <w:r w:rsidR="005B2170">
        <w:rPr>
          <w:rFonts w:ascii="Arial" w:hAnsi="Arial" w:cs="Arial"/>
        </w:rPr>
        <w:t xml:space="preserve"> similarly</w:t>
      </w:r>
      <w:r w:rsidRPr="006572F0">
        <w:rPr>
          <w:rFonts w:ascii="Arial" w:hAnsi="Arial" w:cs="Arial"/>
        </w:rPr>
        <w:t>:</w:t>
      </w:r>
    </w:p>
    <w:p w14:paraId="6533B7B4" w14:textId="6C9625E0" w:rsidR="00A527B4" w:rsidRPr="006572F0" w:rsidRDefault="00A527B4" w:rsidP="00D109AF">
      <w:pPr>
        <w:ind w:left="720"/>
        <w:rPr>
          <w:rFonts w:ascii="Arial" w:hAnsi="Arial" w:cs="Arial"/>
          <w:i/>
          <w:iCs/>
        </w:rPr>
      </w:pPr>
      <w:r w:rsidRPr="006572F0">
        <w:rPr>
          <w:rFonts w:ascii="Arial" w:hAnsi="Arial" w:cs="Arial"/>
          <w:i/>
          <w:iCs/>
        </w:rPr>
        <w:t xml:space="preserve">“I feel the expectations for direct entry detectives are very high, this </w:t>
      </w:r>
      <w:r w:rsidR="007C12DE" w:rsidRPr="006572F0">
        <w:rPr>
          <w:rFonts w:ascii="Arial" w:hAnsi="Arial" w:cs="Arial"/>
          <w:i/>
          <w:iCs/>
        </w:rPr>
        <w:t>led</w:t>
      </w:r>
      <w:r w:rsidRPr="006572F0">
        <w:rPr>
          <w:rFonts w:ascii="Arial" w:hAnsi="Arial" w:cs="Arial"/>
          <w:i/>
          <w:iCs/>
        </w:rPr>
        <w:t xml:space="preserve"> me to feeling out of my depth” </w:t>
      </w:r>
      <w:r w:rsidRPr="006572F0">
        <w:rPr>
          <w:rFonts w:ascii="Arial" w:hAnsi="Arial" w:cs="Arial"/>
        </w:rPr>
        <w:t>(ID:210625935).</w:t>
      </w:r>
    </w:p>
    <w:p w14:paraId="075DDE26" w14:textId="77777777" w:rsidR="00A527B4" w:rsidRPr="007C12DE" w:rsidRDefault="00A527B4" w:rsidP="00A527B4">
      <w:pPr>
        <w:rPr>
          <w:rFonts w:ascii="Arial" w:hAnsi="Arial" w:cs="Arial"/>
          <w:b/>
          <w:bCs/>
          <w:color w:val="0070C0"/>
        </w:rPr>
      </w:pPr>
      <w:r w:rsidRPr="007C12DE">
        <w:rPr>
          <w:rFonts w:ascii="Arial" w:hAnsi="Arial" w:cs="Arial"/>
          <w:b/>
          <w:bCs/>
          <w:color w:val="0070C0"/>
        </w:rPr>
        <w:t xml:space="preserve">Question 19: If you could influence improvements in your recruitment experience, which of the following would you prioritise? </w:t>
      </w:r>
    </w:p>
    <w:p w14:paraId="0D8FA89E" w14:textId="5EA1F88E" w:rsidR="00F46447" w:rsidRPr="006572F0" w:rsidRDefault="00F46447" w:rsidP="00F46447">
      <w:pPr>
        <w:pStyle w:val="Caption"/>
        <w:rPr>
          <w:rFonts w:ascii="Arial" w:hAnsi="Arial" w:cs="Arial"/>
          <w:sz w:val="22"/>
          <w:szCs w:val="22"/>
        </w:rPr>
      </w:pPr>
      <w:bookmarkStart w:id="128" w:name="_Toc132459586"/>
      <w:bookmarkStart w:id="129" w:name="_Toc133759134"/>
      <w:bookmarkStart w:id="130" w:name="_Toc134181218"/>
      <w:r>
        <w:t xml:space="preserve">Figure </w:t>
      </w:r>
      <w:r w:rsidR="009F2B48">
        <w:fldChar w:fldCharType="begin"/>
      </w:r>
      <w:r w:rsidR="009F2B48">
        <w:instrText xml:space="preserve"> SEQ Figure \* ARABIC </w:instrText>
      </w:r>
      <w:r w:rsidR="009F2B48">
        <w:fldChar w:fldCharType="separate"/>
      </w:r>
      <w:r w:rsidR="00CB4E1B">
        <w:rPr>
          <w:noProof/>
        </w:rPr>
        <w:t>36</w:t>
      </w:r>
      <w:r w:rsidR="009F2B48">
        <w:rPr>
          <w:noProof/>
        </w:rPr>
        <w:fldChar w:fldCharType="end"/>
      </w:r>
      <w:r>
        <w:t xml:space="preserve"> - Participant View of Improvement to Pathway</w:t>
      </w:r>
      <w:bookmarkEnd w:id="128"/>
      <w:bookmarkEnd w:id="129"/>
      <w:bookmarkEnd w:id="130"/>
    </w:p>
    <w:p w14:paraId="646EAE8A"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27C80183" wp14:editId="6BF33DAA">
            <wp:extent cx="4298950" cy="2451100"/>
            <wp:effectExtent l="0" t="0" r="635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57679" cy="2484585"/>
                    </a:xfrm>
                    <a:prstGeom prst="rect">
                      <a:avLst/>
                    </a:prstGeom>
                    <a:noFill/>
                  </pic:spPr>
                </pic:pic>
              </a:graphicData>
            </a:graphic>
          </wp:inline>
        </w:drawing>
      </w:r>
    </w:p>
    <w:p w14:paraId="052ADC06" w14:textId="6D9199D1" w:rsidR="00A527B4" w:rsidRDefault="00A527B4" w:rsidP="00A527B4">
      <w:pPr>
        <w:rPr>
          <w:rFonts w:ascii="Arial" w:hAnsi="Arial" w:cs="Arial"/>
        </w:rPr>
      </w:pPr>
      <w:r w:rsidRPr="006572F0">
        <w:rPr>
          <w:rFonts w:ascii="Arial" w:hAnsi="Arial" w:cs="Arial"/>
        </w:rPr>
        <w:t>Participants were afforded to respond to each element of this question and therefore could influence more than one area. Across all three recruitment pathways, experience in field</w:t>
      </w:r>
      <w:r w:rsidR="00C80AD1">
        <w:rPr>
          <w:rFonts w:ascii="Arial" w:hAnsi="Arial" w:cs="Arial"/>
        </w:rPr>
        <w:t>,</w:t>
      </w:r>
      <w:r w:rsidRPr="006572F0">
        <w:rPr>
          <w:rFonts w:ascii="Arial" w:hAnsi="Arial" w:cs="Arial"/>
        </w:rPr>
        <w:t xml:space="preserve"> and mentorship strongly outweigh classroom-based study. Therefore, the craft theory comes through strongly identifying a desire to spend more time learning at the coal face of policing </w:t>
      </w:r>
      <w:sdt>
        <w:sdtPr>
          <w:rPr>
            <w:rFonts w:ascii="Arial" w:hAnsi="Arial" w:cs="Arial"/>
          </w:rPr>
          <w:id w:val="1592427480"/>
          <w:citation/>
        </w:sdtPr>
        <w:sdtEndPr/>
        <w:sdtContent>
          <w:r w:rsidRPr="006572F0">
            <w:rPr>
              <w:rFonts w:ascii="Arial" w:hAnsi="Arial" w:cs="Arial"/>
            </w:rPr>
            <w:fldChar w:fldCharType="begin"/>
          </w:r>
          <w:r w:rsidR="00827D13">
            <w:rPr>
              <w:rFonts w:ascii="Arial" w:hAnsi="Arial" w:cs="Arial"/>
            </w:rPr>
            <w:instrText xml:space="preserve">CITATION Wil09 \l 2057 </w:instrText>
          </w:r>
          <w:r w:rsidRPr="006572F0">
            <w:rPr>
              <w:rFonts w:ascii="Arial" w:hAnsi="Arial" w:cs="Arial"/>
            </w:rPr>
            <w:fldChar w:fldCharType="separate"/>
          </w:r>
          <w:r w:rsidR="00DA0D50" w:rsidRPr="00DA0D50">
            <w:rPr>
              <w:rFonts w:ascii="Arial" w:hAnsi="Arial" w:cs="Arial"/>
              <w:noProof/>
            </w:rPr>
            <w:t>(Wilson, 1968)</w:t>
          </w:r>
          <w:r w:rsidRPr="006572F0">
            <w:rPr>
              <w:rFonts w:ascii="Arial" w:hAnsi="Arial" w:cs="Arial"/>
            </w:rPr>
            <w:fldChar w:fldCharType="end"/>
          </w:r>
        </w:sdtContent>
      </w:sdt>
      <w:r w:rsidRPr="006572F0">
        <w:rPr>
          <w:rFonts w:ascii="Arial" w:hAnsi="Arial" w:cs="Arial"/>
        </w:rPr>
        <w:t>.</w:t>
      </w:r>
    </w:p>
    <w:p w14:paraId="05C6E46F" w14:textId="3A363364" w:rsidR="00A66028" w:rsidRDefault="00A66028" w:rsidP="00A527B4">
      <w:pPr>
        <w:rPr>
          <w:rFonts w:ascii="Arial" w:hAnsi="Arial" w:cs="Arial"/>
        </w:rPr>
      </w:pPr>
    </w:p>
    <w:p w14:paraId="4C5E5E97" w14:textId="5B5FA9D6" w:rsidR="00A66028" w:rsidRDefault="00A66028" w:rsidP="00A527B4">
      <w:pPr>
        <w:rPr>
          <w:rFonts w:ascii="Arial" w:hAnsi="Arial" w:cs="Arial"/>
        </w:rPr>
      </w:pPr>
    </w:p>
    <w:p w14:paraId="00034E90" w14:textId="19E9994C" w:rsidR="00A66028" w:rsidRDefault="00A66028" w:rsidP="00A527B4">
      <w:pPr>
        <w:rPr>
          <w:rFonts w:ascii="Arial" w:hAnsi="Arial" w:cs="Arial"/>
        </w:rPr>
      </w:pPr>
    </w:p>
    <w:p w14:paraId="31AAA7D1" w14:textId="77777777" w:rsidR="00A66028" w:rsidRPr="006572F0" w:rsidRDefault="00A66028" w:rsidP="00A527B4">
      <w:pPr>
        <w:rPr>
          <w:rFonts w:ascii="Arial" w:hAnsi="Arial" w:cs="Arial"/>
        </w:rPr>
      </w:pPr>
    </w:p>
    <w:p w14:paraId="58477745" w14:textId="77777777" w:rsidR="00A527B4" w:rsidRPr="007C12DE" w:rsidRDefault="00A527B4" w:rsidP="00A527B4">
      <w:pPr>
        <w:rPr>
          <w:rFonts w:ascii="Arial" w:hAnsi="Arial" w:cs="Arial"/>
          <w:b/>
          <w:bCs/>
          <w:color w:val="0070C0"/>
        </w:rPr>
      </w:pPr>
      <w:r w:rsidRPr="007C12DE">
        <w:rPr>
          <w:rFonts w:ascii="Arial" w:hAnsi="Arial" w:cs="Arial"/>
          <w:b/>
          <w:bCs/>
          <w:color w:val="0070C0"/>
        </w:rPr>
        <w:lastRenderedPageBreak/>
        <w:t>Question 20: In your opinion are fast track schemes the answer to the national detective resilience issues?</w:t>
      </w:r>
    </w:p>
    <w:p w14:paraId="10A1EA93" w14:textId="004BE920" w:rsidR="00F46447" w:rsidRPr="006572F0" w:rsidRDefault="00F46447" w:rsidP="00F46447">
      <w:pPr>
        <w:pStyle w:val="Caption"/>
        <w:rPr>
          <w:rFonts w:ascii="Arial" w:hAnsi="Arial" w:cs="Arial"/>
          <w:sz w:val="22"/>
          <w:szCs w:val="22"/>
        </w:rPr>
      </w:pPr>
      <w:bookmarkStart w:id="131" w:name="_Toc132459587"/>
      <w:bookmarkStart w:id="132" w:name="_Toc133759135"/>
      <w:bookmarkStart w:id="133" w:name="_Toc134181219"/>
      <w:r>
        <w:t xml:space="preserve">Figure </w:t>
      </w:r>
      <w:r w:rsidR="009F2B48">
        <w:fldChar w:fldCharType="begin"/>
      </w:r>
      <w:r w:rsidR="009F2B48">
        <w:instrText xml:space="preserve"> SEQ Figure \* ARABIC </w:instrText>
      </w:r>
      <w:r w:rsidR="009F2B48">
        <w:fldChar w:fldCharType="separate"/>
      </w:r>
      <w:r w:rsidR="00CB4E1B">
        <w:rPr>
          <w:noProof/>
        </w:rPr>
        <w:t>37</w:t>
      </w:r>
      <w:r w:rsidR="009F2B48">
        <w:rPr>
          <w:noProof/>
        </w:rPr>
        <w:fldChar w:fldCharType="end"/>
      </w:r>
      <w:r>
        <w:t xml:space="preserve"> - Participant View on Research Question</w:t>
      </w:r>
      <w:bookmarkEnd w:id="131"/>
      <w:bookmarkEnd w:id="132"/>
      <w:bookmarkEnd w:id="133"/>
    </w:p>
    <w:p w14:paraId="3F321AC6"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6984E191" wp14:editId="6FAB2654">
            <wp:extent cx="4451350" cy="233299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61766" cy="2338449"/>
                    </a:xfrm>
                    <a:prstGeom prst="rect">
                      <a:avLst/>
                    </a:prstGeom>
                    <a:noFill/>
                  </pic:spPr>
                </pic:pic>
              </a:graphicData>
            </a:graphic>
          </wp:inline>
        </w:drawing>
      </w:r>
    </w:p>
    <w:p w14:paraId="1C2EB643" w14:textId="65E4F0A8" w:rsidR="00A527B4" w:rsidRPr="006572F0" w:rsidRDefault="00A527B4" w:rsidP="00A527B4">
      <w:pPr>
        <w:rPr>
          <w:rFonts w:ascii="Arial" w:hAnsi="Arial" w:cs="Arial"/>
          <w:b/>
          <w:bCs/>
        </w:rPr>
      </w:pPr>
      <w:r w:rsidRPr="006572F0">
        <w:rPr>
          <w:rFonts w:ascii="Arial" w:hAnsi="Arial" w:cs="Arial"/>
          <w:b/>
          <w:bCs/>
        </w:rPr>
        <w:t xml:space="preserve">Supervisory Participant Survey </w:t>
      </w:r>
      <w:r w:rsidRPr="006572F0">
        <w:rPr>
          <w:rFonts w:ascii="Arial" w:hAnsi="Arial" w:cs="Arial"/>
        </w:rPr>
        <w:t>(S denotes supervisory question)</w:t>
      </w:r>
    </w:p>
    <w:p w14:paraId="4712F750" w14:textId="025518D4" w:rsidR="00A527B4" w:rsidRDefault="00A527B4" w:rsidP="00A527B4">
      <w:pPr>
        <w:rPr>
          <w:rFonts w:ascii="Arial" w:hAnsi="Arial" w:cs="Arial"/>
        </w:rPr>
      </w:pPr>
      <w:r w:rsidRPr="00C95AC6">
        <w:rPr>
          <w:rFonts w:ascii="Arial" w:hAnsi="Arial" w:cs="Arial"/>
          <w:b/>
          <w:bCs/>
          <w:color w:val="0070C0"/>
        </w:rPr>
        <w:t>Questions S1 – S</w:t>
      </w:r>
      <w:r w:rsidR="0033380E" w:rsidRPr="00C95AC6">
        <w:rPr>
          <w:rFonts w:ascii="Arial" w:hAnsi="Arial" w:cs="Arial"/>
          <w:b/>
          <w:bCs/>
          <w:color w:val="0070C0"/>
        </w:rPr>
        <w:t>4</w:t>
      </w:r>
      <w:r w:rsidRPr="00C95AC6">
        <w:rPr>
          <w:rFonts w:ascii="Arial" w:hAnsi="Arial" w:cs="Arial"/>
          <w:color w:val="0070C0"/>
        </w:rPr>
        <w:t xml:space="preserve"> </w:t>
      </w:r>
      <w:r w:rsidRPr="006572F0">
        <w:rPr>
          <w:rFonts w:ascii="Arial" w:hAnsi="Arial" w:cs="Arial"/>
        </w:rPr>
        <w:t>related to participant profile</w:t>
      </w:r>
      <w:r w:rsidR="00817E21">
        <w:rPr>
          <w:rFonts w:ascii="Arial" w:hAnsi="Arial" w:cs="Arial"/>
        </w:rPr>
        <w:t>s</w:t>
      </w:r>
      <w:r w:rsidRPr="006572F0">
        <w:rPr>
          <w:rFonts w:ascii="Arial" w:hAnsi="Arial" w:cs="Arial"/>
        </w:rPr>
        <w:t xml:space="preserve"> and except for question S4 (which is captured earlier in this chapter) the content does not add value to the research objectives. </w:t>
      </w:r>
    </w:p>
    <w:p w14:paraId="14974DD1" w14:textId="311F6B67" w:rsidR="0033380E" w:rsidRPr="006572F0" w:rsidRDefault="0033380E" w:rsidP="00A527B4">
      <w:pPr>
        <w:rPr>
          <w:rFonts w:ascii="Arial" w:hAnsi="Arial" w:cs="Arial"/>
        </w:rPr>
      </w:pPr>
      <w:r w:rsidRPr="00C95AC6">
        <w:rPr>
          <w:rFonts w:ascii="Arial" w:hAnsi="Arial" w:cs="Arial"/>
          <w:b/>
          <w:bCs/>
          <w:color w:val="0070C0"/>
        </w:rPr>
        <w:t>Question S5 – S7</w:t>
      </w:r>
      <w:r w:rsidRPr="00C95AC6">
        <w:rPr>
          <w:rFonts w:ascii="Arial" w:hAnsi="Arial" w:cs="Arial"/>
          <w:color w:val="0070C0"/>
        </w:rPr>
        <w:t xml:space="preserve"> </w:t>
      </w:r>
      <w:r>
        <w:rPr>
          <w:rFonts w:ascii="Arial" w:hAnsi="Arial" w:cs="Arial"/>
        </w:rPr>
        <w:t>are closed questions captured within the following figure titles.</w:t>
      </w:r>
    </w:p>
    <w:p w14:paraId="1FB9D487" w14:textId="130BB4B7" w:rsidR="007C12DE" w:rsidRDefault="00F46447" w:rsidP="00F46447">
      <w:pPr>
        <w:pStyle w:val="Caption"/>
      </w:pPr>
      <w:bookmarkStart w:id="134" w:name="_Toc133759136"/>
      <w:bookmarkStart w:id="135" w:name="_Toc134181220"/>
      <w:bookmarkStart w:id="136" w:name="_Toc132459588"/>
      <w:r>
        <w:t xml:space="preserve">Figure </w:t>
      </w:r>
      <w:r w:rsidR="009F2B48">
        <w:fldChar w:fldCharType="begin"/>
      </w:r>
      <w:r w:rsidR="009F2B48">
        <w:instrText xml:space="preserve"> </w:instrText>
      </w:r>
      <w:r w:rsidR="009F2B48">
        <w:instrText xml:space="preserve">SEQ Figure \* ARABIC </w:instrText>
      </w:r>
      <w:r w:rsidR="009F2B48">
        <w:fldChar w:fldCharType="separate"/>
      </w:r>
      <w:r w:rsidR="00CB4E1B">
        <w:rPr>
          <w:noProof/>
        </w:rPr>
        <w:t>38</w:t>
      </w:r>
      <w:r w:rsidR="009F2B48">
        <w:rPr>
          <w:noProof/>
        </w:rPr>
        <w:fldChar w:fldCharType="end"/>
      </w:r>
      <w:r>
        <w:t xml:space="preserve"> - Supervisors View on Readiness</w:t>
      </w:r>
      <w:bookmarkEnd w:id="134"/>
      <w:bookmarkEnd w:id="135"/>
      <w:r>
        <w:t xml:space="preserve">                             </w:t>
      </w:r>
    </w:p>
    <w:p w14:paraId="21FBB14A" w14:textId="2B1F473E" w:rsidR="007C12DE" w:rsidRDefault="007C12DE" w:rsidP="00F46447">
      <w:pPr>
        <w:pStyle w:val="Caption"/>
      </w:pPr>
      <w:r>
        <w:rPr>
          <w:noProof/>
        </w:rPr>
        <w:drawing>
          <wp:inline distT="0" distB="0" distL="0" distR="0" wp14:anchorId="49F9BE35" wp14:editId="623A0692">
            <wp:extent cx="4367222" cy="2425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92581" cy="2439785"/>
                    </a:xfrm>
                    <a:prstGeom prst="rect">
                      <a:avLst/>
                    </a:prstGeom>
                    <a:noFill/>
                  </pic:spPr>
                </pic:pic>
              </a:graphicData>
            </a:graphic>
          </wp:inline>
        </w:drawing>
      </w:r>
    </w:p>
    <w:p w14:paraId="6D1BCFD8" w14:textId="77777777" w:rsidR="006F195F" w:rsidRDefault="006F195F" w:rsidP="00F46447">
      <w:pPr>
        <w:pStyle w:val="Caption"/>
      </w:pPr>
      <w:bookmarkStart w:id="137" w:name="_Toc133759137"/>
      <w:bookmarkStart w:id="138" w:name="_Toc134181221"/>
    </w:p>
    <w:p w14:paraId="11F4086B" w14:textId="77777777" w:rsidR="00A66028" w:rsidRDefault="00A66028" w:rsidP="00F46447">
      <w:pPr>
        <w:pStyle w:val="Caption"/>
      </w:pPr>
    </w:p>
    <w:p w14:paraId="7295E045" w14:textId="77777777" w:rsidR="00A66028" w:rsidRDefault="00A66028" w:rsidP="00F46447">
      <w:pPr>
        <w:pStyle w:val="Caption"/>
      </w:pPr>
    </w:p>
    <w:p w14:paraId="52C92BCF" w14:textId="59F3A1DF" w:rsidR="00F46447" w:rsidRPr="006572F0" w:rsidRDefault="00F46447" w:rsidP="00F46447">
      <w:pPr>
        <w:pStyle w:val="Caption"/>
        <w:rPr>
          <w:rFonts w:ascii="Arial" w:hAnsi="Arial" w:cs="Arial"/>
          <w:sz w:val="22"/>
          <w:szCs w:val="22"/>
        </w:rPr>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39</w:t>
      </w:r>
      <w:r w:rsidR="009F2B48">
        <w:rPr>
          <w:noProof/>
        </w:rPr>
        <w:fldChar w:fldCharType="end"/>
      </w:r>
      <w:r>
        <w:t xml:space="preserve"> - Supervisor Reassurance </w:t>
      </w:r>
      <w:r w:rsidR="008124E0">
        <w:t>Factor -</w:t>
      </w:r>
      <w:r>
        <w:t xml:space="preserve"> Practical Application</w:t>
      </w:r>
      <w:bookmarkEnd w:id="136"/>
      <w:bookmarkEnd w:id="137"/>
      <w:bookmarkEnd w:id="138"/>
    </w:p>
    <w:p w14:paraId="3CCD3ED8" w14:textId="2503E29C" w:rsidR="00A527B4" w:rsidRPr="006572F0" w:rsidRDefault="00A527B4" w:rsidP="00A527B4">
      <w:pPr>
        <w:rPr>
          <w:rFonts w:ascii="Arial" w:hAnsi="Arial" w:cs="Arial"/>
        </w:rPr>
      </w:pPr>
      <w:r w:rsidRPr="006572F0">
        <w:rPr>
          <w:rFonts w:ascii="Arial" w:hAnsi="Arial" w:cs="Arial"/>
          <w:noProof/>
        </w:rPr>
        <w:drawing>
          <wp:inline distT="0" distB="0" distL="0" distR="0" wp14:anchorId="79E6A71F" wp14:editId="3DB708FD">
            <wp:extent cx="4203700" cy="1346200"/>
            <wp:effectExtent l="0" t="0" r="635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221415" cy="1351873"/>
                    </a:xfrm>
                    <a:prstGeom prst="rect">
                      <a:avLst/>
                    </a:prstGeom>
                    <a:noFill/>
                  </pic:spPr>
                </pic:pic>
              </a:graphicData>
            </a:graphic>
          </wp:inline>
        </w:drawing>
      </w:r>
    </w:p>
    <w:p w14:paraId="24B94942" w14:textId="2F5A89CE" w:rsidR="00F46447" w:rsidRPr="006572F0" w:rsidRDefault="00F46447" w:rsidP="00F46447">
      <w:pPr>
        <w:pStyle w:val="Caption"/>
        <w:rPr>
          <w:rFonts w:ascii="Arial" w:hAnsi="Arial" w:cs="Arial"/>
          <w:sz w:val="22"/>
          <w:szCs w:val="22"/>
        </w:rPr>
      </w:pPr>
      <w:bookmarkStart w:id="139" w:name="_Toc132459589"/>
      <w:bookmarkStart w:id="140" w:name="_Toc133759138"/>
      <w:bookmarkStart w:id="141" w:name="_Toc134181222"/>
      <w:r>
        <w:t xml:space="preserve">Figure </w:t>
      </w:r>
      <w:r w:rsidR="009F2B48">
        <w:fldChar w:fldCharType="begin"/>
      </w:r>
      <w:r w:rsidR="009F2B48">
        <w:instrText xml:space="preserve"> SEQ Figure \* ARABIC </w:instrText>
      </w:r>
      <w:r w:rsidR="009F2B48">
        <w:fldChar w:fldCharType="separate"/>
      </w:r>
      <w:r w:rsidR="00CB4E1B">
        <w:rPr>
          <w:noProof/>
        </w:rPr>
        <w:t>40</w:t>
      </w:r>
      <w:r w:rsidR="009F2B48">
        <w:rPr>
          <w:noProof/>
        </w:rPr>
        <w:fldChar w:fldCharType="end"/>
      </w:r>
      <w:r>
        <w:t xml:space="preserve"> - Supervisor View on Professional Knowledge</w:t>
      </w:r>
      <w:bookmarkEnd w:id="139"/>
      <w:bookmarkEnd w:id="140"/>
      <w:bookmarkEnd w:id="141"/>
    </w:p>
    <w:p w14:paraId="385F9BC0" w14:textId="77777777" w:rsidR="00A527B4" w:rsidRPr="006572F0" w:rsidRDefault="00A527B4" w:rsidP="00A527B4">
      <w:pPr>
        <w:rPr>
          <w:rFonts w:ascii="Arial" w:hAnsi="Arial" w:cs="Arial"/>
        </w:rPr>
      </w:pPr>
      <w:r w:rsidRPr="006572F0">
        <w:rPr>
          <w:rFonts w:ascii="Arial" w:hAnsi="Arial" w:cs="Arial"/>
          <w:noProof/>
        </w:rPr>
        <w:drawing>
          <wp:inline distT="0" distB="0" distL="0" distR="0" wp14:anchorId="265E6315" wp14:editId="58200B16">
            <wp:extent cx="4222750" cy="1441450"/>
            <wp:effectExtent l="0" t="0" r="6350" b="63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235441" cy="1445782"/>
                    </a:xfrm>
                    <a:prstGeom prst="rect">
                      <a:avLst/>
                    </a:prstGeom>
                    <a:noFill/>
                  </pic:spPr>
                </pic:pic>
              </a:graphicData>
            </a:graphic>
          </wp:inline>
        </w:drawing>
      </w:r>
    </w:p>
    <w:p w14:paraId="46E6DC28" w14:textId="3FED242A" w:rsidR="00A527B4" w:rsidRPr="006572F0" w:rsidRDefault="007C12DE" w:rsidP="00A527B4">
      <w:pPr>
        <w:rPr>
          <w:rFonts w:ascii="Arial" w:hAnsi="Arial" w:cs="Arial"/>
        </w:rPr>
      </w:pPr>
      <w:r>
        <w:rPr>
          <w:rFonts w:ascii="Arial" w:hAnsi="Arial" w:cs="Arial"/>
        </w:rPr>
        <w:t>S</w:t>
      </w:r>
      <w:r w:rsidR="00A527B4" w:rsidRPr="006572F0">
        <w:rPr>
          <w:rFonts w:ascii="Arial" w:hAnsi="Arial" w:cs="Arial"/>
        </w:rPr>
        <w:t>upervisory participants recorded that (T) pathways resulted in detectives be more effective in terms of readiness on arrival in their detective role</w:t>
      </w:r>
      <w:r>
        <w:rPr>
          <w:rFonts w:ascii="Arial" w:hAnsi="Arial" w:cs="Arial"/>
        </w:rPr>
        <w:t xml:space="preserve">, most effective in terms of practical application and most knowledgeable on arrival. </w:t>
      </w:r>
      <w:r w:rsidR="00A527B4" w:rsidRPr="006572F0">
        <w:rPr>
          <w:rFonts w:ascii="Arial" w:hAnsi="Arial" w:cs="Arial"/>
        </w:rPr>
        <w:t xml:space="preserve">As outlined in the literature review by Stanko (2018) these results display a clear lean towards policing craft being more favourable than policing as a science. </w:t>
      </w:r>
    </w:p>
    <w:p w14:paraId="2198C858" w14:textId="77777777" w:rsidR="00A527B4" w:rsidRPr="006572F0" w:rsidRDefault="00A527B4" w:rsidP="00A527B4">
      <w:pPr>
        <w:rPr>
          <w:rFonts w:ascii="Arial" w:hAnsi="Arial" w:cs="Arial"/>
        </w:rPr>
      </w:pPr>
      <w:r w:rsidRPr="007C12DE">
        <w:rPr>
          <w:rFonts w:ascii="Arial" w:hAnsi="Arial" w:cs="Arial"/>
          <w:b/>
          <w:bCs/>
          <w:color w:val="0070C0"/>
        </w:rPr>
        <w:t>Question S8</w:t>
      </w:r>
      <w:r w:rsidRPr="006572F0">
        <w:rPr>
          <w:rFonts w:ascii="Arial" w:hAnsi="Arial" w:cs="Arial"/>
          <w:b/>
          <w:bCs/>
        </w:rPr>
        <w:t>:</w:t>
      </w:r>
      <w:r w:rsidRPr="006572F0">
        <w:rPr>
          <w:rFonts w:ascii="Arial" w:hAnsi="Arial" w:cs="Arial"/>
        </w:rPr>
        <w:t xml:space="preserve"> Redacted due to formatting error within survey. </w:t>
      </w:r>
    </w:p>
    <w:p w14:paraId="7D4A9B53" w14:textId="338EE583" w:rsidR="00A527B4" w:rsidRDefault="00A527B4" w:rsidP="00A527B4">
      <w:pPr>
        <w:rPr>
          <w:rFonts w:ascii="Arial" w:hAnsi="Arial" w:cs="Arial"/>
          <w:b/>
          <w:bCs/>
          <w:color w:val="0070C0"/>
        </w:rPr>
      </w:pPr>
      <w:r w:rsidRPr="007C12DE">
        <w:rPr>
          <w:rFonts w:ascii="Arial" w:hAnsi="Arial" w:cs="Arial"/>
          <w:b/>
          <w:bCs/>
          <w:color w:val="0070C0"/>
        </w:rPr>
        <w:t>Question S9</w:t>
      </w:r>
      <w:r w:rsidRPr="007C12DE">
        <w:rPr>
          <w:rFonts w:ascii="Arial" w:hAnsi="Arial" w:cs="Arial"/>
          <w:color w:val="0070C0"/>
        </w:rPr>
        <w:t xml:space="preserve">:  </w:t>
      </w:r>
      <w:r w:rsidRPr="007C12DE">
        <w:rPr>
          <w:rFonts w:ascii="Arial" w:hAnsi="Arial" w:cs="Arial"/>
          <w:b/>
          <w:bCs/>
          <w:color w:val="0070C0"/>
        </w:rPr>
        <w:t xml:space="preserve">Reflecting on their immediate peers, how would you describe their support when they first arrived in their detective role? </w:t>
      </w:r>
    </w:p>
    <w:p w14:paraId="0C0791E8" w14:textId="1627F18E" w:rsidR="009D3FE3" w:rsidRDefault="009D3FE3" w:rsidP="009D3FE3">
      <w:pPr>
        <w:pStyle w:val="Caption"/>
      </w:pPr>
      <w:bookmarkStart w:id="142" w:name="_Toc134181223"/>
      <w:r>
        <w:t xml:space="preserve">Figure </w:t>
      </w:r>
      <w:r w:rsidR="009F2B48">
        <w:fldChar w:fldCharType="begin"/>
      </w:r>
      <w:r w:rsidR="009F2B48">
        <w:instrText xml:space="preserve"> SEQ Figure \* ARABIC </w:instrText>
      </w:r>
      <w:r w:rsidR="009F2B48">
        <w:fldChar w:fldCharType="separate"/>
      </w:r>
      <w:r w:rsidR="00CB4E1B">
        <w:rPr>
          <w:noProof/>
        </w:rPr>
        <w:t>41</w:t>
      </w:r>
      <w:r w:rsidR="009F2B48">
        <w:rPr>
          <w:noProof/>
        </w:rPr>
        <w:fldChar w:fldCharType="end"/>
      </w:r>
      <w:r>
        <w:t xml:space="preserve"> - Peer support</w:t>
      </w:r>
      <w:bookmarkEnd w:id="142"/>
    </w:p>
    <w:p w14:paraId="704234FD" w14:textId="2B891584" w:rsidR="009D3FE3" w:rsidRPr="007C12DE" w:rsidRDefault="009D3FE3" w:rsidP="00A527B4">
      <w:pPr>
        <w:rPr>
          <w:rFonts w:ascii="Arial" w:hAnsi="Arial" w:cs="Arial"/>
          <w:b/>
          <w:bCs/>
          <w:color w:val="0070C0"/>
        </w:rPr>
      </w:pPr>
      <w:r>
        <w:rPr>
          <w:rFonts w:ascii="Arial" w:hAnsi="Arial" w:cs="Arial"/>
          <w:b/>
          <w:bCs/>
          <w:noProof/>
          <w:color w:val="0070C0"/>
        </w:rPr>
        <w:drawing>
          <wp:inline distT="0" distB="0" distL="0" distR="0" wp14:anchorId="1DC5DDCF" wp14:editId="5454BB2E">
            <wp:extent cx="4540250" cy="1549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540250" cy="1549400"/>
                    </a:xfrm>
                    <a:prstGeom prst="rect">
                      <a:avLst/>
                    </a:prstGeom>
                    <a:noFill/>
                  </pic:spPr>
                </pic:pic>
              </a:graphicData>
            </a:graphic>
          </wp:inline>
        </w:drawing>
      </w:r>
    </w:p>
    <w:p w14:paraId="3235CAAC" w14:textId="175BD19D" w:rsidR="00A527B4" w:rsidRPr="006572F0" w:rsidRDefault="00A527B4" w:rsidP="00A527B4">
      <w:pPr>
        <w:rPr>
          <w:rFonts w:ascii="Arial" w:hAnsi="Arial" w:cs="Arial"/>
        </w:rPr>
      </w:pPr>
      <w:r w:rsidRPr="006572F0">
        <w:rPr>
          <w:rFonts w:ascii="Arial" w:hAnsi="Arial" w:cs="Arial"/>
        </w:rPr>
        <w:lastRenderedPageBreak/>
        <w:t>This question focussed on detective wellbeing, with 7</w:t>
      </w:r>
      <w:r w:rsidR="009D3FE3">
        <w:rPr>
          <w:rFonts w:ascii="Arial" w:hAnsi="Arial" w:cs="Arial"/>
        </w:rPr>
        <w:t>2</w:t>
      </w:r>
      <w:r w:rsidRPr="006572F0">
        <w:rPr>
          <w:rFonts w:ascii="Arial" w:hAnsi="Arial" w:cs="Arial"/>
        </w:rPr>
        <w:t>% of supervisors determining recruits to be either well supported or very well supported</w:t>
      </w:r>
      <w:r w:rsidR="009D3FE3">
        <w:rPr>
          <w:rFonts w:ascii="Arial" w:hAnsi="Arial" w:cs="Arial"/>
        </w:rPr>
        <w:t xml:space="preserve"> by peers</w:t>
      </w:r>
      <w:r w:rsidRPr="006572F0">
        <w:rPr>
          <w:rFonts w:ascii="Arial" w:hAnsi="Arial" w:cs="Arial"/>
        </w:rPr>
        <w:t xml:space="preserve"> on arrival in role</w:t>
      </w:r>
      <w:r w:rsidR="004F7C3D">
        <w:rPr>
          <w:rFonts w:ascii="Arial" w:hAnsi="Arial" w:cs="Arial"/>
        </w:rPr>
        <w:t>.</w:t>
      </w:r>
      <w:r w:rsidRPr="006572F0">
        <w:rPr>
          <w:rFonts w:ascii="Arial" w:hAnsi="Arial" w:cs="Arial"/>
        </w:rPr>
        <w:t xml:space="preserve"> </w:t>
      </w:r>
    </w:p>
    <w:p w14:paraId="54ACE45A" w14:textId="48F79277" w:rsidR="00A527B4" w:rsidRDefault="00A527B4" w:rsidP="00A527B4">
      <w:pPr>
        <w:rPr>
          <w:rFonts w:ascii="Arial" w:hAnsi="Arial" w:cs="Arial"/>
          <w:b/>
          <w:bCs/>
          <w:color w:val="0070C0"/>
        </w:rPr>
      </w:pPr>
      <w:r w:rsidRPr="007C12DE">
        <w:rPr>
          <w:rFonts w:ascii="Arial" w:hAnsi="Arial" w:cs="Arial"/>
          <w:b/>
          <w:bCs/>
          <w:color w:val="0070C0"/>
        </w:rPr>
        <w:t>Question S10</w:t>
      </w:r>
      <w:r w:rsidRPr="007C12DE">
        <w:rPr>
          <w:rFonts w:ascii="Arial" w:hAnsi="Arial" w:cs="Arial"/>
          <w:color w:val="0070C0"/>
        </w:rPr>
        <w:t xml:space="preserve">: </w:t>
      </w:r>
      <w:r w:rsidRPr="007C12DE">
        <w:rPr>
          <w:rFonts w:ascii="Arial" w:hAnsi="Arial" w:cs="Arial"/>
          <w:b/>
          <w:bCs/>
          <w:color w:val="0070C0"/>
        </w:rPr>
        <w:t>Comparing detective recruitment pathways and readiness to commence role, would you say</w:t>
      </w:r>
      <w:r w:rsidR="004F7C3D" w:rsidRPr="007C12DE">
        <w:rPr>
          <w:rFonts w:ascii="Arial" w:hAnsi="Arial" w:cs="Arial"/>
          <w:b/>
          <w:bCs/>
          <w:color w:val="0070C0"/>
        </w:rPr>
        <w:t>…</w:t>
      </w:r>
      <w:r w:rsidRPr="007C12DE">
        <w:rPr>
          <w:rFonts w:ascii="Arial" w:hAnsi="Arial" w:cs="Arial"/>
          <w:b/>
          <w:bCs/>
          <w:color w:val="0070C0"/>
        </w:rPr>
        <w:t xml:space="preserve"> </w:t>
      </w:r>
    </w:p>
    <w:p w14:paraId="5CBAC31C" w14:textId="457D94BA" w:rsidR="009D3FE3" w:rsidRDefault="009D3FE3" w:rsidP="009D3FE3">
      <w:pPr>
        <w:pStyle w:val="Caption"/>
        <w:rPr>
          <w:rFonts w:ascii="Arial" w:hAnsi="Arial" w:cs="Arial"/>
          <w:b/>
          <w:bCs/>
          <w:color w:val="0070C0"/>
        </w:rPr>
      </w:pPr>
      <w:bookmarkStart w:id="143" w:name="_Toc134181224"/>
      <w:r>
        <w:t xml:space="preserve">Figure </w:t>
      </w:r>
      <w:r w:rsidR="009F2B48">
        <w:fldChar w:fldCharType="begin"/>
      </w:r>
      <w:r w:rsidR="009F2B48">
        <w:instrText xml:space="preserve"> SEQ Figure \* ARABIC </w:instrText>
      </w:r>
      <w:r w:rsidR="009F2B48">
        <w:fldChar w:fldCharType="separate"/>
      </w:r>
      <w:r w:rsidR="00CB4E1B">
        <w:rPr>
          <w:noProof/>
        </w:rPr>
        <w:t>42</w:t>
      </w:r>
      <w:r w:rsidR="009F2B48">
        <w:rPr>
          <w:noProof/>
        </w:rPr>
        <w:fldChar w:fldCharType="end"/>
      </w:r>
      <w:r>
        <w:t xml:space="preserve"> - Pathway knowledge vs experience</w:t>
      </w:r>
      <w:bookmarkEnd w:id="143"/>
    </w:p>
    <w:p w14:paraId="56D950BF" w14:textId="3D88238F" w:rsidR="009D3FE3" w:rsidRPr="007C12DE" w:rsidRDefault="009D3FE3" w:rsidP="00A527B4">
      <w:pPr>
        <w:rPr>
          <w:rFonts w:ascii="Arial" w:hAnsi="Arial" w:cs="Arial"/>
          <w:b/>
          <w:bCs/>
          <w:color w:val="0070C0"/>
        </w:rPr>
      </w:pPr>
      <w:r>
        <w:rPr>
          <w:rFonts w:ascii="Arial" w:hAnsi="Arial" w:cs="Arial"/>
          <w:b/>
          <w:bCs/>
          <w:noProof/>
          <w:color w:val="0070C0"/>
        </w:rPr>
        <w:drawing>
          <wp:inline distT="0" distB="0" distL="0" distR="0" wp14:anchorId="3223F07E" wp14:editId="187483F8">
            <wp:extent cx="4584700" cy="198120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584700" cy="1981200"/>
                    </a:xfrm>
                    <a:prstGeom prst="rect">
                      <a:avLst/>
                    </a:prstGeom>
                    <a:noFill/>
                  </pic:spPr>
                </pic:pic>
              </a:graphicData>
            </a:graphic>
          </wp:inline>
        </w:drawing>
      </w:r>
    </w:p>
    <w:p w14:paraId="07C12F8F" w14:textId="5C2124D3" w:rsidR="00A527B4" w:rsidRPr="006572F0" w:rsidRDefault="00A527B4" w:rsidP="00A527B4">
      <w:pPr>
        <w:rPr>
          <w:rFonts w:ascii="Arial" w:hAnsi="Arial" w:cs="Arial"/>
        </w:rPr>
      </w:pPr>
      <w:r w:rsidRPr="006572F0">
        <w:rPr>
          <w:rFonts w:ascii="Arial" w:hAnsi="Arial" w:cs="Arial"/>
        </w:rPr>
        <w:t>87% of supervisors responded that the (T) pathway w</w:t>
      </w:r>
      <w:r w:rsidR="00817E21">
        <w:rPr>
          <w:rFonts w:ascii="Arial" w:hAnsi="Arial" w:cs="Arial"/>
        </w:rPr>
        <w:t>ere</w:t>
      </w:r>
      <w:r w:rsidRPr="006572F0">
        <w:rPr>
          <w:rFonts w:ascii="Arial" w:hAnsi="Arial" w:cs="Arial"/>
        </w:rPr>
        <w:t xml:space="preserve"> more ready due to their experience, with </w:t>
      </w:r>
      <w:r w:rsidR="009D3FE3">
        <w:rPr>
          <w:rFonts w:ascii="Arial" w:hAnsi="Arial" w:cs="Arial"/>
        </w:rPr>
        <w:t>6.5</w:t>
      </w:r>
      <w:r w:rsidRPr="006572F0">
        <w:rPr>
          <w:rFonts w:ascii="Arial" w:hAnsi="Arial" w:cs="Arial"/>
        </w:rPr>
        <w:t xml:space="preserve">% determining there to be little difference between fast track and traditional routes. </w:t>
      </w:r>
    </w:p>
    <w:p w14:paraId="194A32C7" w14:textId="3DEB60C5" w:rsidR="00A527B4" w:rsidRDefault="00A527B4" w:rsidP="00A527B4">
      <w:pPr>
        <w:rPr>
          <w:rFonts w:ascii="Arial" w:hAnsi="Arial" w:cs="Arial"/>
        </w:rPr>
      </w:pPr>
      <w:r w:rsidRPr="007C12DE">
        <w:rPr>
          <w:rFonts w:ascii="Arial" w:hAnsi="Arial" w:cs="Arial"/>
          <w:b/>
          <w:bCs/>
          <w:color w:val="0070C0"/>
        </w:rPr>
        <w:t>Questions S11 through to S16</w:t>
      </w:r>
      <w:r w:rsidRPr="007C12DE">
        <w:rPr>
          <w:rFonts w:ascii="Arial" w:hAnsi="Arial" w:cs="Arial"/>
          <w:color w:val="0070C0"/>
        </w:rPr>
        <w:t>:</w:t>
      </w:r>
      <w:r w:rsidRPr="007C12DE">
        <w:rPr>
          <w:rFonts w:ascii="Arial" w:hAnsi="Arial" w:cs="Arial"/>
          <w:color w:val="0070C0"/>
          <w:sz w:val="24"/>
          <w:szCs w:val="24"/>
        </w:rPr>
        <w:t xml:space="preserve"> </w:t>
      </w:r>
      <w:r w:rsidRPr="00B42D2D">
        <w:rPr>
          <w:rFonts w:ascii="Arial" w:hAnsi="Arial" w:cs="Arial"/>
        </w:rPr>
        <w:t xml:space="preserve">These were closed questions recorded in the title of each of the following figures.  </w:t>
      </w:r>
    </w:p>
    <w:p w14:paraId="67627B9C" w14:textId="73767B61" w:rsidR="007C12DE" w:rsidRDefault="00F46447" w:rsidP="00F46447">
      <w:pPr>
        <w:pStyle w:val="Caption"/>
      </w:pPr>
      <w:bookmarkStart w:id="144" w:name="_Toc133759139"/>
      <w:bookmarkStart w:id="145" w:name="_Toc134181225"/>
      <w:bookmarkStart w:id="146" w:name="_Toc132459590"/>
      <w:r>
        <w:t xml:space="preserve">Figure </w:t>
      </w:r>
      <w:r w:rsidR="009F2B48">
        <w:fldChar w:fldCharType="begin"/>
      </w:r>
      <w:r w:rsidR="009F2B48">
        <w:instrText xml:space="preserve"> SEQ Figure \* ARABIC </w:instrText>
      </w:r>
      <w:r w:rsidR="009F2B48">
        <w:fldChar w:fldCharType="separate"/>
      </w:r>
      <w:r w:rsidR="00CB4E1B">
        <w:rPr>
          <w:noProof/>
        </w:rPr>
        <w:t>43</w:t>
      </w:r>
      <w:r w:rsidR="009F2B48">
        <w:rPr>
          <w:noProof/>
        </w:rPr>
        <w:fldChar w:fldCharType="end"/>
      </w:r>
      <w:r>
        <w:t xml:space="preserve"> - Supervisor View on Academic Knowledge</w:t>
      </w:r>
      <w:bookmarkEnd w:id="144"/>
      <w:bookmarkEnd w:id="145"/>
      <w:r>
        <w:t xml:space="preserve">                   </w:t>
      </w:r>
    </w:p>
    <w:p w14:paraId="7ED8EED1" w14:textId="43B7D954" w:rsidR="007C12DE" w:rsidRDefault="007C12DE" w:rsidP="00F46447">
      <w:pPr>
        <w:pStyle w:val="Caption"/>
      </w:pPr>
      <w:r>
        <w:rPr>
          <w:noProof/>
        </w:rPr>
        <w:drawing>
          <wp:inline distT="0" distB="0" distL="0" distR="0" wp14:anchorId="2437DAFF" wp14:editId="1B4A8A2A">
            <wp:extent cx="4641850" cy="17526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641850" cy="1752600"/>
                    </a:xfrm>
                    <a:prstGeom prst="rect">
                      <a:avLst/>
                    </a:prstGeom>
                    <a:noFill/>
                  </pic:spPr>
                </pic:pic>
              </a:graphicData>
            </a:graphic>
          </wp:inline>
        </w:drawing>
      </w:r>
    </w:p>
    <w:p w14:paraId="16CF0397" w14:textId="77777777" w:rsidR="00E05136" w:rsidRDefault="00E05136" w:rsidP="00F46447">
      <w:pPr>
        <w:pStyle w:val="Caption"/>
      </w:pPr>
      <w:bookmarkStart w:id="147" w:name="_Toc133759140"/>
      <w:bookmarkStart w:id="148" w:name="_Toc134181226"/>
    </w:p>
    <w:p w14:paraId="2C81A495" w14:textId="77777777" w:rsidR="00A66028" w:rsidRDefault="00A66028" w:rsidP="00F46447">
      <w:pPr>
        <w:pStyle w:val="Caption"/>
      </w:pPr>
    </w:p>
    <w:p w14:paraId="2FAE04FF" w14:textId="77777777" w:rsidR="00A66028" w:rsidRDefault="00A66028" w:rsidP="00F46447">
      <w:pPr>
        <w:pStyle w:val="Caption"/>
      </w:pPr>
    </w:p>
    <w:p w14:paraId="7760E2D9" w14:textId="0493A859" w:rsidR="00F46447" w:rsidRPr="00B42D2D" w:rsidRDefault="00F46447" w:rsidP="00F46447">
      <w:pPr>
        <w:pStyle w:val="Caption"/>
        <w:rPr>
          <w:rFonts w:ascii="Arial" w:hAnsi="Arial" w:cs="Arial"/>
          <w:sz w:val="22"/>
          <w:szCs w:val="22"/>
        </w:rPr>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44</w:t>
      </w:r>
      <w:r w:rsidR="009F2B48">
        <w:rPr>
          <w:noProof/>
        </w:rPr>
        <w:fldChar w:fldCharType="end"/>
      </w:r>
      <w:r>
        <w:t xml:space="preserve"> - Supervisor Pathway </w:t>
      </w:r>
      <w:bookmarkEnd w:id="146"/>
      <w:r w:rsidR="007C12DE">
        <w:t>Comparator</w:t>
      </w:r>
      <w:bookmarkEnd w:id="147"/>
      <w:bookmarkEnd w:id="148"/>
    </w:p>
    <w:p w14:paraId="3E1215DD" w14:textId="6BAC5B17"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6269379C" wp14:editId="4AAAA41E">
            <wp:extent cx="4652645" cy="18478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781334" cy="1898960"/>
                    </a:xfrm>
                    <a:prstGeom prst="rect">
                      <a:avLst/>
                    </a:prstGeom>
                    <a:noFill/>
                  </pic:spPr>
                </pic:pic>
              </a:graphicData>
            </a:graphic>
          </wp:inline>
        </w:drawing>
      </w:r>
    </w:p>
    <w:p w14:paraId="0FCAC077" w14:textId="1EC98316" w:rsidR="007C12DE" w:rsidRDefault="00F46447" w:rsidP="00F46447">
      <w:pPr>
        <w:pStyle w:val="Caption"/>
      </w:pPr>
      <w:bookmarkStart w:id="149" w:name="_Toc133759141"/>
      <w:bookmarkStart w:id="150" w:name="_Toc134181227"/>
      <w:bookmarkStart w:id="151" w:name="_Toc132459591"/>
      <w:r>
        <w:t xml:space="preserve">Figure </w:t>
      </w:r>
      <w:r w:rsidR="009F2B48">
        <w:fldChar w:fldCharType="begin"/>
      </w:r>
      <w:r w:rsidR="009F2B48">
        <w:instrText xml:space="preserve"> SEQ Figure \* ARABIC </w:instrText>
      </w:r>
      <w:r w:rsidR="009F2B48">
        <w:fldChar w:fldCharType="separate"/>
      </w:r>
      <w:r w:rsidR="00CB4E1B">
        <w:rPr>
          <w:noProof/>
        </w:rPr>
        <w:t>45</w:t>
      </w:r>
      <w:r w:rsidR="009F2B48">
        <w:rPr>
          <w:noProof/>
        </w:rPr>
        <w:fldChar w:fldCharType="end"/>
      </w:r>
      <w:r>
        <w:t xml:space="preserve"> - Supervisor View Over Time</w:t>
      </w:r>
      <w:bookmarkEnd w:id="149"/>
      <w:bookmarkEnd w:id="150"/>
      <w:r>
        <w:t xml:space="preserve">                                   </w:t>
      </w:r>
    </w:p>
    <w:p w14:paraId="56C1527F" w14:textId="57038E38" w:rsidR="007C12DE" w:rsidRDefault="007C12DE" w:rsidP="00F46447">
      <w:pPr>
        <w:pStyle w:val="Caption"/>
      </w:pPr>
      <w:r>
        <w:rPr>
          <w:noProof/>
        </w:rPr>
        <w:drawing>
          <wp:inline distT="0" distB="0" distL="0" distR="0" wp14:anchorId="009F0353" wp14:editId="3A9A74F8">
            <wp:extent cx="4635500" cy="191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35500" cy="1911350"/>
                    </a:xfrm>
                    <a:prstGeom prst="rect">
                      <a:avLst/>
                    </a:prstGeom>
                    <a:noFill/>
                  </pic:spPr>
                </pic:pic>
              </a:graphicData>
            </a:graphic>
          </wp:inline>
        </w:drawing>
      </w:r>
    </w:p>
    <w:p w14:paraId="31775CAD" w14:textId="77777777" w:rsidR="00C80AD1" w:rsidRDefault="00C80AD1" w:rsidP="00C80AD1">
      <w:pPr>
        <w:pStyle w:val="Caption"/>
      </w:pPr>
      <w:bookmarkStart w:id="152" w:name="_Toc133759142"/>
      <w:bookmarkStart w:id="153" w:name="_Toc134181228"/>
    </w:p>
    <w:p w14:paraId="51E5254F" w14:textId="4A5FA6E4" w:rsidR="00C80AD1" w:rsidRDefault="00F46447" w:rsidP="00C80AD1">
      <w:pPr>
        <w:pStyle w:val="Caption"/>
      </w:pPr>
      <w:r>
        <w:t xml:space="preserve">Figure </w:t>
      </w:r>
      <w:r w:rsidR="009F2B48">
        <w:fldChar w:fldCharType="begin"/>
      </w:r>
      <w:r w:rsidR="009F2B48">
        <w:instrText xml:space="preserve"> SEQ Figure \* ARABIC </w:instrText>
      </w:r>
      <w:r w:rsidR="009F2B48">
        <w:fldChar w:fldCharType="separate"/>
      </w:r>
      <w:r w:rsidR="00CB4E1B">
        <w:rPr>
          <w:noProof/>
        </w:rPr>
        <w:t>46</w:t>
      </w:r>
      <w:r w:rsidR="009F2B48">
        <w:rPr>
          <w:noProof/>
        </w:rPr>
        <w:fldChar w:fldCharType="end"/>
      </w:r>
      <w:r>
        <w:t xml:space="preserve"> - Supervisor View on Improvement to FT Pathway</w:t>
      </w:r>
      <w:bookmarkEnd w:id="151"/>
      <w:bookmarkEnd w:id="152"/>
      <w:bookmarkEnd w:id="153"/>
    </w:p>
    <w:p w14:paraId="0B4E7492" w14:textId="0EA45888" w:rsidR="00A527B4" w:rsidRPr="00A527B4" w:rsidRDefault="00A527B4" w:rsidP="00C80AD1">
      <w:pPr>
        <w:pStyle w:val="Caption"/>
        <w:rPr>
          <w:rFonts w:ascii="Arial" w:hAnsi="Arial" w:cs="Arial"/>
          <w:sz w:val="24"/>
          <w:szCs w:val="24"/>
        </w:rPr>
      </w:pPr>
      <w:r w:rsidRPr="00A527B4">
        <w:rPr>
          <w:rFonts w:ascii="Arial" w:hAnsi="Arial" w:cs="Arial"/>
          <w:noProof/>
          <w:sz w:val="24"/>
          <w:szCs w:val="24"/>
        </w:rPr>
        <w:drawing>
          <wp:inline distT="0" distB="0" distL="0" distR="0" wp14:anchorId="565AAA09" wp14:editId="2B26BA9A">
            <wp:extent cx="4641850" cy="1905000"/>
            <wp:effectExtent l="0" t="0" r="635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704709" cy="1930797"/>
                    </a:xfrm>
                    <a:prstGeom prst="rect">
                      <a:avLst/>
                    </a:prstGeom>
                    <a:noFill/>
                  </pic:spPr>
                </pic:pic>
              </a:graphicData>
            </a:graphic>
          </wp:inline>
        </w:drawing>
      </w:r>
    </w:p>
    <w:p w14:paraId="79AB7EA8" w14:textId="07D178BF" w:rsidR="00C80AD1" w:rsidRDefault="00C80AD1" w:rsidP="00F46447">
      <w:pPr>
        <w:pStyle w:val="Caption"/>
      </w:pPr>
      <w:bookmarkStart w:id="154" w:name="_Toc133759143"/>
      <w:bookmarkStart w:id="155" w:name="_Toc134181229"/>
      <w:bookmarkStart w:id="156" w:name="_Toc132459592"/>
    </w:p>
    <w:p w14:paraId="0A11DFDA" w14:textId="6AC564F7" w:rsidR="00A66028" w:rsidRDefault="00A66028" w:rsidP="00A66028"/>
    <w:p w14:paraId="31BF4F78" w14:textId="13586C43" w:rsidR="00A66028" w:rsidRDefault="00A66028" w:rsidP="00A66028"/>
    <w:p w14:paraId="423E0C9F" w14:textId="77777777" w:rsidR="00A66028" w:rsidRPr="00A66028" w:rsidRDefault="00A66028" w:rsidP="00A66028"/>
    <w:p w14:paraId="214941C6" w14:textId="502A166F" w:rsidR="007C12DE" w:rsidRDefault="00F46447" w:rsidP="00F46447">
      <w:pPr>
        <w:pStyle w:val="Caption"/>
      </w:pPr>
      <w:r>
        <w:lastRenderedPageBreak/>
        <w:t xml:space="preserve">Figure </w:t>
      </w:r>
      <w:r w:rsidR="009F2B48">
        <w:fldChar w:fldCharType="begin"/>
      </w:r>
      <w:r w:rsidR="009F2B48">
        <w:instrText xml:space="preserve"> SEQ Figure \* ARABIC </w:instrText>
      </w:r>
      <w:r w:rsidR="009F2B48">
        <w:fldChar w:fldCharType="separate"/>
      </w:r>
      <w:r w:rsidR="00CB4E1B">
        <w:rPr>
          <w:noProof/>
        </w:rPr>
        <w:t>47</w:t>
      </w:r>
      <w:r w:rsidR="009F2B48">
        <w:rPr>
          <w:noProof/>
        </w:rPr>
        <w:fldChar w:fldCharType="end"/>
      </w:r>
      <w:r>
        <w:t xml:space="preserve"> - Supervisor View on Culture</w:t>
      </w:r>
      <w:bookmarkEnd w:id="154"/>
      <w:bookmarkEnd w:id="155"/>
      <w:r>
        <w:t xml:space="preserve">                                </w:t>
      </w:r>
    </w:p>
    <w:p w14:paraId="7F65D689" w14:textId="32E53ED7" w:rsidR="007C12DE" w:rsidRDefault="007C12DE" w:rsidP="00F46447">
      <w:pPr>
        <w:pStyle w:val="Caption"/>
      </w:pPr>
      <w:r>
        <w:rPr>
          <w:noProof/>
        </w:rPr>
        <w:drawing>
          <wp:inline distT="0" distB="0" distL="0" distR="0" wp14:anchorId="47F5E9EB" wp14:editId="5F536DEB">
            <wp:extent cx="4629150" cy="1993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629150" cy="1993900"/>
                    </a:xfrm>
                    <a:prstGeom prst="rect">
                      <a:avLst/>
                    </a:prstGeom>
                    <a:noFill/>
                  </pic:spPr>
                </pic:pic>
              </a:graphicData>
            </a:graphic>
          </wp:inline>
        </w:drawing>
      </w:r>
    </w:p>
    <w:p w14:paraId="54850C89" w14:textId="77777777" w:rsidR="00E05136" w:rsidRDefault="00E05136" w:rsidP="00F46447">
      <w:pPr>
        <w:pStyle w:val="Caption"/>
      </w:pPr>
      <w:bookmarkStart w:id="157" w:name="_Toc133759144"/>
      <w:bookmarkStart w:id="158" w:name="_Toc134181230"/>
    </w:p>
    <w:p w14:paraId="2B8AAD4A" w14:textId="00D3B2F5" w:rsidR="00F46447" w:rsidRPr="00B42D2D" w:rsidRDefault="00F46447" w:rsidP="00F46447">
      <w:pPr>
        <w:pStyle w:val="Caption"/>
        <w:rPr>
          <w:rFonts w:ascii="Arial" w:hAnsi="Arial" w:cs="Arial"/>
          <w:sz w:val="22"/>
          <w:szCs w:val="22"/>
        </w:rPr>
      </w:pPr>
      <w:r>
        <w:t xml:space="preserve">Figure </w:t>
      </w:r>
      <w:r w:rsidR="009F2B48">
        <w:fldChar w:fldCharType="begin"/>
      </w:r>
      <w:r w:rsidR="009F2B48">
        <w:instrText xml:space="preserve"> SEQ Figure \* ARABIC </w:instrText>
      </w:r>
      <w:r w:rsidR="009F2B48">
        <w:fldChar w:fldCharType="separate"/>
      </w:r>
      <w:r w:rsidR="00CB4E1B">
        <w:rPr>
          <w:noProof/>
        </w:rPr>
        <w:t>48</w:t>
      </w:r>
      <w:r w:rsidR="009F2B48">
        <w:rPr>
          <w:noProof/>
        </w:rPr>
        <w:fldChar w:fldCharType="end"/>
      </w:r>
      <w:r>
        <w:t xml:space="preserve"> - Supervisor View on Research Question</w:t>
      </w:r>
      <w:bookmarkEnd w:id="156"/>
      <w:bookmarkEnd w:id="157"/>
      <w:bookmarkEnd w:id="158"/>
    </w:p>
    <w:p w14:paraId="7383337D" w14:textId="08643CED" w:rsidR="00A527B4" w:rsidRPr="00A527B4" w:rsidRDefault="00A527B4" w:rsidP="00A527B4">
      <w:pPr>
        <w:rPr>
          <w:rFonts w:ascii="Arial" w:hAnsi="Arial" w:cs="Arial"/>
          <w:sz w:val="24"/>
          <w:szCs w:val="24"/>
        </w:rPr>
      </w:pPr>
      <w:r w:rsidRPr="00A527B4">
        <w:rPr>
          <w:rFonts w:ascii="Arial" w:hAnsi="Arial" w:cs="Arial"/>
          <w:noProof/>
          <w:sz w:val="24"/>
          <w:szCs w:val="24"/>
        </w:rPr>
        <w:drawing>
          <wp:inline distT="0" distB="0" distL="0" distR="0" wp14:anchorId="6348916C" wp14:editId="72CF98DC">
            <wp:extent cx="4641850" cy="2025650"/>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668732" cy="2037381"/>
                    </a:xfrm>
                    <a:prstGeom prst="rect">
                      <a:avLst/>
                    </a:prstGeom>
                    <a:noFill/>
                  </pic:spPr>
                </pic:pic>
              </a:graphicData>
            </a:graphic>
          </wp:inline>
        </w:drawing>
      </w:r>
    </w:p>
    <w:p w14:paraId="0B5B410B" w14:textId="1A8D8AB0" w:rsidR="00A527B4" w:rsidRPr="00B42D2D" w:rsidRDefault="00A527B4" w:rsidP="00A527B4">
      <w:pPr>
        <w:rPr>
          <w:rFonts w:ascii="Arial" w:hAnsi="Arial" w:cs="Arial"/>
        </w:rPr>
      </w:pPr>
      <w:r w:rsidRPr="00B42D2D">
        <w:rPr>
          <w:rFonts w:ascii="Arial" w:hAnsi="Arial" w:cs="Arial"/>
        </w:rPr>
        <w:t>Supervisory participants identified a strong preference towards traditional route detectives being more effective in terms of knowledge, experience, and most significantly more effective over time. When asked what they would influence to improve fast</w:t>
      </w:r>
      <w:r w:rsidR="00897F79">
        <w:rPr>
          <w:rFonts w:ascii="Arial" w:hAnsi="Arial" w:cs="Arial"/>
        </w:rPr>
        <w:t>-</w:t>
      </w:r>
      <w:r w:rsidRPr="00B42D2D">
        <w:rPr>
          <w:rFonts w:ascii="Arial" w:hAnsi="Arial" w:cs="Arial"/>
        </w:rPr>
        <w:t>track schemes over 70% reported they would like to see more in field training, with over 20% reporting more time being mentored 1-1. These results again leaning heavily towards policing craft over policing science</w:t>
      </w:r>
      <w:r w:rsidR="00C84DF3">
        <w:rPr>
          <w:rFonts w:ascii="Arial" w:hAnsi="Arial" w:cs="Arial"/>
        </w:rPr>
        <w:t xml:space="preserve"> albeit </w:t>
      </w:r>
      <w:r w:rsidR="00C80AD1">
        <w:rPr>
          <w:rFonts w:ascii="Arial" w:hAnsi="Arial" w:cs="Arial"/>
        </w:rPr>
        <w:t xml:space="preserve">supervisors </w:t>
      </w:r>
      <w:r w:rsidR="00C84DF3">
        <w:rPr>
          <w:rFonts w:ascii="Arial" w:hAnsi="Arial" w:cs="Arial"/>
        </w:rPr>
        <w:t xml:space="preserve">also recognising the </w:t>
      </w:r>
      <w:r w:rsidR="00817E21">
        <w:rPr>
          <w:rFonts w:ascii="Arial" w:hAnsi="Arial" w:cs="Arial"/>
        </w:rPr>
        <w:t xml:space="preserve">cultural added </w:t>
      </w:r>
      <w:r w:rsidR="00C84DF3">
        <w:rPr>
          <w:rFonts w:ascii="Arial" w:hAnsi="Arial" w:cs="Arial"/>
        </w:rPr>
        <w:t xml:space="preserve">value. </w:t>
      </w:r>
    </w:p>
    <w:p w14:paraId="590BD32E" w14:textId="77777777" w:rsidR="00A527B4" w:rsidRPr="00C84DF3" w:rsidRDefault="00A527B4" w:rsidP="00A527B4">
      <w:pPr>
        <w:rPr>
          <w:rFonts w:ascii="Arial" w:hAnsi="Arial" w:cs="Arial"/>
          <w:color w:val="0070C0"/>
        </w:rPr>
      </w:pPr>
      <w:r w:rsidRPr="00C84DF3">
        <w:rPr>
          <w:rFonts w:ascii="Arial" w:hAnsi="Arial" w:cs="Arial"/>
          <w:b/>
          <w:bCs/>
          <w:color w:val="0070C0"/>
        </w:rPr>
        <w:t>Question S17</w:t>
      </w:r>
      <w:r w:rsidRPr="00C84DF3">
        <w:rPr>
          <w:rFonts w:ascii="Arial" w:hAnsi="Arial" w:cs="Arial"/>
          <w:color w:val="0070C0"/>
        </w:rPr>
        <w:t xml:space="preserve">: </w:t>
      </w:r>
      <w:r w:rsidRPr="00C84DF3">
        <w:rPr>
          <w:rFonts w:ascii="Arial" w:hAnsi="Arial" w:cs="Arial"/>
          <w:b/>
          <w:bCs/>
          <w:color w:val="0070C0"/>
        </w:rPr>
        <w:t>Please provide any additional information that may assist us in improving our detective pathways.</w:t>
      </w:r>
    </w:p>
    <w:p w14:paraId="35B17031" w14:textId="06F1E29A" w:rsidR="00A527B4" w:rsidRPr="00B42D2D" w:rsidRDefault="00A527B4" w:rsidP="00A527B4">
      <w:pPr>
        <w:rPr>
          <w:rFonts w:ascii="Arial" w:hAnsi="Arial" w:cs="Arial"/>
        </w:rPr>
      </w:pPr>
      <w:r w:rsidRPr="00B42D2D">
        <w:rPr>
          <w:rFonts w:ascii="Arial" w:hAnsi="Arial" w:cs="Arial"/>
        </w:rPr>
        <w:t>Despite the outcome of question S16 being averse to detective fast</w:t>
      </w:r>
      <w:r w:rsidR="00897F79">
        <w:rPr>
          <w:rFonts w:ascii="Arial" w:hAnsi="Arial" w:cs="Arial"/>
        </w:rPr>
        <w:t>-</w:t>
      </w:r>
      <w:r w:rsidRPr="00B42D2D">
        <w:rPr>
          <w:rFonts w:ascii="Arial" w:hAnsi="Arial" w:cs="Arial"/>
        </w:rPr>
        <w:t>track schemes, this question divided participants views with some recognising the bigger picture:</w:t>
      </w:r>
    </w:p>
    <w:p w14:paraId="26581E0F" w14:textId="1D2DF3FB" w:rsidR="00A527B4" w:rsidRPr="00B42D2D" w:rsidRDefault="00A527B4" w:rsidP="00D109AF">
      <w:pPr>
        <w:ind w:left="720"/>
        <w:rPr>
          <w:rFonts w:ascii="Arial" w:hAnsi="Arial" w:cs="Arial"/>
          <w:b/>
          <w:bCs/>
          <w:i/>
          <w:iCs/>
        </w:rPr>
      </w:pPr>
      <w:r w:rsidRPr="00B42D2D">
        <w:rPr>
          <w:rFonts w:ascii="Arial" w:hAnsi="Arial" w:cs="Arial"/>
          <w:i/>
          <w:iCs/>
        </w:rPr>
        <w:lastRenderedPageBreak/>
        <w:t xml:space="preserve">“I would say that fast track schemes are an answer and are a real positive, without these routes, the detective resilience issues in my BCU would be much </w:t>
      </w:r>
      <w:r w:rsidRPr="005B2170">
        <w:rPr>
          <w:rFonts w:ascii="Arial" w:hAnsi="Arial" w:cs="Arial"/>
          <w:i/>
          <w:iCs/>
        </w:rPr>
        <w:t>worse”</w:t>
      </w:r>
      <w:r w:rsidRPr="005B2170">
        <w:rPr>
          <w:rFonts w:ascii="Arial" w:hAnsi="Arial" w:cs="Arial"/>
          <w:b/>
          <w:bCs/>
          <w:i/>
          <w:iCs/>
        </w:rPr>
        <w:t xml:space="preserve"> </w:t>
      </w:r>
      <w:r w:rsidRPr="00B42D2D">
        <w:rPr>
          <w:rFonts w:ascii="Arial" w:hAnsi="Arial" w:cs="Arial"/>
        </w:rPr>
        <w:t>(ID:210845533).</w:t>
      </w:r>
    </w:p>
    <w:p w14:paraId="1D85DC39" w14:textId="77777777" w:rsidR="00A527B4" w:rsidRPr="00B42D2D" w:rsidRDefault="00A527B4" w:rsidP="00A527B4">
      <w:pPr>
        <w:rPr>
          <w:rFonts w:ascii="Arial" w:hAnsi="Arial" w:cs="Arial"/>
        </w:rPr>
      </w:pPr>
      <w:r w:rsidRPr="00B42D2D">
        <w:rPr>
          <w:rFonts w:ascii="Arial" w:hAnsi="Arial" w:cs="Arial"/>
        </w:rPr>
        <w:t>To the contrary, the draw back to craft theory comes through in other perspectives:</w:t>
      </w:r>
    </w:p>
    <w:p w14:paraId="43000B25" w14:textId="77777777" w:rsidR="00A527B4" w:rsidRPr="00B42D2D" w:rsidRDefault="00A527B4" w:rsidP="00D109AF">
      <w:pPr>
        <w:ind w:left="720"/>
        <w:rPr>
          <w:rFonts w:ascii="Arial" w:hAnsi="Arial" w:cs="Arial"/>
          <w:b/>
          <w:bCs/>
          <w:i/>
          <w:iCs/>
        </w:rPr>
      </w:pPr>
      <w:r w:rsidRPr="00B42D2D">
        <w:rPr>
          <w:rFonts w:ascii="Arial" w:hAnsi="Arial" w:cs="Arial"/>
          <w:i/>
          <w:iCs/>
        </w:rPr>
        <w:t>“The people arriving as direct-entry DCs are not just inexperienced detectives - they are inexperienced police officers. And we are putting them into departments which deal with the most serious kinds of crime.”</w:t>
      </w:r>
      <w:r w:rsidRPr="00B42D2D">
        <w:rPr>
          <w:rFonts w:ascii="Arial" w:hAnsi="Arial" w:cs="Arial"/>
          <w:b/>
          <w:bCs/>
          <w:i/>
          <w:iCs/>
        </w:rPr>
        <w:t xml:space="preserve"> </w:t>
      </w:r>
      <w:r w:rsidRPr="00B42D2D">
        <w:rPr>
          <w:rFonts w:ascii="Arial" w:hAnsi="Arial" w:cs="Arial"/>
        </w:rPr>
        <w:t>(ID:210905424).</w:t>
      </w:r>
    </w:p>
    <w:p w14:paraId="04DAAE10" w14:textId="6D58FAAE" w:rsidR="00A527B4" w:rsidRDefault="008C5531" w:rsidP="00D109AF">
      <w:pPr>
        <w:pStyle w:val="Heading2"/>
        <w:rPr>
          <w:rStyle w:val="Strong"/>
        </w:rPr>
      </w:pPr>
      <w:bookmarkStart w:id="159" w:name="_Toc134957309"/>
      <w:r w:rsidRPr="008C5531">
        <w:rPr>
          <w:rStyle w:val="Strong"/>
        </w:rPr>
        <w:t>4.</w:t>
      </w:r>
      <w:r w:rsidR="00BF197E">
        <w:rPr>
          <w:rStyle w:val="Strong"/>
        </w:rPr>
        <w:t>4</w:t>
      </w:r>
      <w:r w:rsidRPr="008C5531">
        <w:rPr>
          <w:rStyle w:val="Strong"/>
        </w:rPr>
        <w:t xml:space="preserve"> </w:t>
      </w:r>
      <w:r w:rsidR="00A527B4" w:rsidRPr="008C5531">
        <w:rPr>
          <w:rStyle w:val="Strong"/>
        </w:rPr>
        <w:t>Phase Two Concluding Remarks</w:t>
      </w:r>
      <w:bookmarkEnd w:id="159"/>
      <w:r w:rsidR="00A527B4" w:rsidRPr="008C5531">
        <w:rPr>
          <w:rStyle w:val="Strong"/>
        </w:rPr>
        <w:t xml:space="preserve">  </w:t>
      </w:r>
    </w:p>
    <w:p w14:paraId="54543E5B" w14:textId="4BB9D03E" w:rsidR="00A527B4" w:rsidRPr="00B42D2D" w:rsidRDefault="00A527B4" w:rsidP="00A527B4">
      <w:pPr>
        <w:rPr>
          <w:rFonts w:ascii="Arial" w:hAnsi="Arial" w:cs="Arial"/>
        </w:rPr>
      </w:pPr>
      <w:r w:rsidRPr="00B42D2D">
        <w:rPr>
          <w:rFonts w:ascii="Arial" w:hAnsi="Arial" w:cs="Arial"/>
        </w:rPr>
        <w:t>The part two findings fail to support those who advocate the science-based approach to police recruitment within the literature review (Martin &amp; Wilson, 1969; Repetto, 1978; Bayley, 2002</w:t>
      </w:r>
      <w:r w:rsidR="00C42A65">
        <w:rPr>
          <w:rFonts w:ascii="Arial" w:hAnsi="Arial" w:cs="Arial"/>
        </w:rPr>
        <w:t>;</w:t>
      </w:r>
      <w:r w:rsidRPr="00B42D2D">
        <w:rPr>
          <w:rFonts w:ascii="Arial" w:hAnsi="Arial" w:cs="Arial"/>
        </w:rPr>
        <w:t xml:space="preserve"> Tong &amp; Bowling, 2006; Carson, 2009). In terms of readiness to undertake the challenges presented to them on arrival in the detective role</w:t>
      </w:r>
      <w:r w:rsidR="00C80AD1">
        <w:rPr>
          <w:rFonts w:ascii="Arial" w:hAnsi="Arial" w:cs="Arial"/>
        </w:rPr>
        <w:t>,</w:t>
      </w:r>
      <w:r w:rsidRPr="00B42D2D">
        <w:rPr>
          <w:rFonts w:ascii="Arial" w:hAnsi="Arial" w:cs="Arial"/>
        </w:rPr>
        <w:t xml:space="preserve"> both fast</w:t>
      </w:r>
      <w:r w:rsidR="00897F79">
        <w:rPr>
          <w:rFonts w:ascii="Arial" w:hAnsi="Arial" w:cs="Arial"/>
        </w:rPr>
        <w:t>-</w:t>
      </w:r>
      <w:r w:rsidRPr="00B42D2D">
        <w:rPr>
          <w:rFonts w:ascii="Arial" w:hAnsi="Arial" w:cs="Arial"/>
        </w:rPr>
        <w:t xml:space="preserve">track cohorts reported feeling strongly under prepared. </w:t>
      </w:r>
    </w:p>
    <w:p w14:paraId="3EE8F8C8" w14:textId="4DF62F8D" w:rsidR="00A527B4" w:rsidRPr="00B42D2D" w:rsidRDefault="00A527B4" w:rsidP="00A527B4">
      <w:pPr>
        <w:rPr>
          <w:rFonts w:ascii="Arial" w:hAnsi="Arial" w:cs="Arial"/>
        </w:rPr>
      </w:pPr>
      <w:r w:rsidRPr="00B42D2D">
        <w:rPr>
          <w:rFonts w:ascii="Arial" w:hAnsi="Arial" w:cs="Arial"/>
        </w:rPr>
        <w:t>When testing the key detective characteristics identified in the literature review such as communication, decision making, and case file build more than half of the (E) participants felt under prepared in related skills and over one third of (S) participants. In areas such as disclosure duties and case file build over two thirds of detectives reported being under prepared. This raises significant questions regarding their academic curriculum not least their ability to investigate serious crime, engage victims, suspects, witnesses, and develop a case file for court. On the latter point all the (E) detectives, and 92% of (S) detectives felt under prepared</w:t>
      </w:r>
      <w:r w:rsidR="00420CA7">
        <w:rPr>
          <w:rFonts w:ascii="Arial" w:hAnsi="Arial" w:cs="Arial"/>
        </w:rPr>
        <w:t xml:space="preserve"> to give evidence at court</w:t>
      </w:r>
      <w:r w:rsidRPr="00B42D2D">
        <w:rPr>
          <w:rFonts w:ascii="Arial" w:hAnsi="Arial" w:cs="Arial"/>
        </w:rPr>
        <w:t xml:space="preserve">. </w:t>
      </w:r>
    </w:p>
    <w:p w14:paraId="0A9CF4B0" w14:textId="422DA764" w:rsidR="00A527B4" w:rsidRPr="00B42D2D" w:rsidRDefault="00A527B4" w:rsidP="00A527B4">
      <w:pPr>
        <w:rPr>
          <w:rFonts w:ascii="Arial" w:hAnsi="Arial" w:cs="Arial"/>
        </w:rPr>
      </w:pPr>
      <w:r w:rsidRPr="00B42D2D">
        <w:rPr>
          <w:rFonts w:ascii="Arial" w:hAnsi="Arial" w:cs="Arial"/>
        </w:rPr>
        <w:t xml:space="preserve">In their self-assessments 55% of (E) participants determined their academic study to be ineffective whilst the (S) participants had a slightly more favourable position with 46% determining the academic study to be effective with over half of both cohorts feeling that traditional recruitment pathways were stronger </w:t>
      </w:r>
      <w:r w:rsidR="00420CA7">
        <w:rPr>
          <w:rFonts w:ascii="Arial" w:hAnsi="Arial" w:cs="Arial"/>
        </w:rPr>
        <w:t>through</w:t>
      </w:r>
      <w:r w:rsidRPr="00B42D2D">
        <w:rPr>
          <w:rFonts w:ascii="Arial" w:hAnsi="Arial" w:cs="Arial"/>
        </w:rPr>
        <w:t xml:space="preserve"> experience. </w:t>
      </w:r>
      <w:r w:rsidR="00420CA7">
        <w:rPr>
          <w:rFonts w:ascii="Arial" w:hAnsi="Arial" w:cs="Arial"/>
        </w:rPr>
        <w:t>N</w:t>
      </w:r>
      <w:r w:rsidRPr="00B42D2D">
        <w:rPr>
          <w:rFonts w:ascii="Arial" w:hAnsi="Arial" w:cs="Arial"/>
        </w:rPr>
        <w:t xml:space="preserve">o fast-track participants recorded their academic study </w:t>
      </w:r>
      <w:r w:rsidR="00420CA7">
        <w:rPr>
          <w:rFonts w:ascii="Arial" w:hAnsi="Arial" w:cs="Arial"/>
        </w:rPr>
        <w:t>as</w:t>
      </w:r>
      <w:r w:rsidRPr="00B42D2D">
        <w:rPr>
          <w:rFonts w:ascii="Arial" w:hAnsi="Arial" w:cs="Arial"/>
        </w:rPr>
        <w:t xml:space="preserve"> being of value to their development in preparing them for </w:t>
      </w:r>
      <w:r w:rsidRPr="00B42D2D">
        <w:rPr>
          <w:rFonts w:ascii="Arial" w:hAnsi="Arial" w:cs="Arial"/>
        </w:rPr>
        <w:lastRenderedPageBreak/>
        <w:t>their role, strongly favouring in field experience. This also supported by the supervisory participants where 90% reported that fast</w:t>
      </w:r>
      <w:r w:rsidR="00897F79">
        <w:rPr>
          <w:rFonts w:ascii="Arial" w:hAnsi="Arial" w:cs="Arial"/>
        </w:rPr>
        <w:t>-</w:t>
      </w:r>
      <w:r w:rsidRPr="00B42D2D">
        <w:rPr>
          <w:rFonts w:ascii="Arial" w:hAnsi="Arial" w:cs="Arial"/>
        </w:rPr>
        <w:t xml:space="preserve">track academic study provided no more reassurance in terms of knowledge when compared to traditional route colleagues. </w:t>
      </w:r>
    </w:p>
    <w:p w14:paraId="4263CA38" w14:textId="12E99BB8" w:rsidR="00A527B4" w:rsidRPr="00B42D2D" w:rsidRDefault="00A527B4" w:rsidP="00A527B4">
      <w:pPr>
        <w:rPr>
          <w:rFonts w:ascii="Arial" w:hAnsi="Arial" w:cs="Arial"/>
        </w:rPr>
      </w:pPr>
      <w:r w:rsidRPr="00B42D2D">
        <w:rPr>
          <w:rFonts w:ascii="Arial" w:hAnsi="Arial" w:cs="Arial"/>
        </w:rPr>
        <w:t>Advocating craft theory (Wilson, 1968; Hobbs, 1998; Rowe et al. 2016; Fleming &amp; Rhodes, 2018), fast</w:t>
      </w:r>
      <w:r w:rsidR="00897F79">
        <w:rPr>
          <w:rFonts w:ascii="Arial" w:hAnsi="Arial" w:cs="Arial"/>
        </w:rPr>
        <w:t>-</w:t>
      </w:r>
      <w:r w:rsidRPr="00B42D2D">
        <w:rPr>
          <w:rFonts w:ascii="Arial" w:hAnsi="Arial" w:cs="Arial"/>
        </w:rPr>
        <w:t xml:space="preserve">track participants strongly favoured in field training over academic study also requesting more time being mentored 1-1. Supervisors strongly favoured traditional route detectives with 80% reporting that they perform better and make more effective detectives, even over time. Supervisors also recommended more in field training and time being mentored with none recommending more academic study. </w:t>
      </w:r>
    </w:p>
    <w:p w14:paraId="0951AEB9" w14:textId="5D0748B2" w:rsidR="00A527B4" w:rsidRPr="00B42D2D" w:rsidRDefault="00A527B4" w:rsidP="00A527B4">
      <w:pPr>
        <w:rPr>
          <w:rFonts w:ascii="Arial" w:hAnsi="Arial" w:cs="Arial"/>
        </w:rPr>
      </w:pPr>
      <w:r w:rsidRPr="00B42D2D">
        <w:rPr>
          <w:rFonts w:ascii="Arial" w:hAnsi="Arial" w:cs="Arial"/>
        </w:rPr>
        <w:t>In an interesting twist, traditional route participants also highlighted a failure in preparedness to undertake disclosure duties (46%) and provide evidence at court (41%), whilst ability to interview suspects, victims, and witnesses also highlight</w:t>
      </w:r>
      <w:r w:rsidR="00420CA7">
        <w:rPr>
          <w:rFonts w:ascii="Arial" w:hAnsi="Arial" w:cs="Arial"/>
        </w:rPr>
        <w:t>ed</w:t>
      </w:r>
      <w:r w:rsidRPr="00B42D2D">
        <w:rPr>
          <w:rFonts w:ascii="Arial" w:hAnsi="Arial" w:cs="Arial"/>
        </w:rPr>
        <w:t xml:space="preserve"> a lack of confidence in terms of readiness on arrival in role. This may manifest itself from the police forces current operating model where response officers deposit arrests at the investigative hub who then process, this resulting in limited investigative exposure. </w:t>
      </w:r>
    </w:p>
    <w:p w14:paraId="1DA8A3A9" w14:textId="529DF292" w:rsidR="00A527B4" w:rsidRDefault="008C5531" w:rsidP="00D109AF">
      <w:pPr>
        <w:pStyle w:val="Heading2"/>
        <w:rPr>
          <w:rStyle w:val="Strong"/>
        </w:rPr>
      </w:pPr>
      <w:bookmarkStart w:id="160" w:name="_Toc134957310"/>
      <w:r w:rsidRPr="008C5531">
        <w:rPr>
          <w:rStyle w:val="Strong"/>
        </w:rPr>
        <w:t>4.</w:t>
      </w:r>
      <w:r w:rsidR="00BF197E">
        <w:rPr>
          <w:rStyle w:val="Strong"/>
        </w:rPr>
        <w:t>5</w:t>
      </w:r>
      <w:r w:rsidRPr="008C5531">
        <w:rPr>
          <w:rStyle w:val="Strong"/>
        </w:rPr>
        <w:t xml:space="preserve"> </w:t>
      </w:r>
      <w:r w:rsidR="00A527B4" w:rsidRPr="008C5531">
        <w:rPr>
          <w:rStyle w:val="Strong"/>
        </w:rPr>
        <w:t>Summary</w:t>
      </w:r>
      <w:bookmarkEnd w:id="160"/>
    </w:p>
    <w:p w14:paraId="699B4390" w14:textId="61771823" w:rsidR="00A527B4" w:rsidRDefault="00A527B4" w:rsidP="00A527B4">
      <w:pPr>
        <w:rPr>
          <w:rFonts w:ascii="Arial" w:hAnsi="Arial" w:cs="Arial"/>
        </w:rPr>
      </w:pPr>
      <w:r w:rsidRPr="00B42D2D">
        <w:rPr>
          <w:rFonts w:ascii="Arial" w:hAnsi="Arial" w:cs="Arial"/>
        </w:rPr>
        <w:t xml:space="preserve">The literature review identified the key characteristics of a detective which was then tested in phase one of this research. It also considered the arguments for police science against those of police craft. When testing the key characteristics, we have seen this manifest itself as phase one findings identify a degree of parity in terms of overall performance between traditional and fast track entry recruits. Yet within phase two, a strong lean towards policing craft has materialised, not just from supervisors, but from practitioners themselves who highlight limited confidence in classroom-based training and a strong pull towards in field experience as vital to meeting operational challenges on arrival in role. Stanko (2018) posited the need for academia and policing to find a balance between science and craft if policing is to be professionalised, this research has provided evidence of operational </w:t>
      </w:r>
      <w:r w:rsidRPr="00B42D2D">
        <w:rPr>
          <w:rFonts w:ascii="Arial" w:hAnsi="Arial" w:cs="Arial"/>
        </w:rPr>
        <w:lastRenderedPageBreak/>
        <w:t>competence for fast-track detectives yet highlights the cultural and training issues that require redress if fast</w:t>
      </w:r>
      <w:r w:rsidR="00897F79">
        <w:rPr>
          <w:rFonts w:ascii="Arial" w:hAnsi="Arial" w:cs="Arial"/>
        </w:rPr>
        <w:t>-</w:t>
      </w:r>
      <w:r w:rsidRPr="00B42D2D">
        <w:rPr>
          <w:rFonts w:ascii="Arial" w:hAnsi="Arial" w:cs="Arial"/>
        </w:rPr>
        <w:t xml:space="preserve">track to detective programmes </w:t>
      </w:r>
      <w:r w:rsidR="00C334AF">
        <w:rPr>
          <w:rFonts w:ascii="Arial" w:hAnsi="Arial" w:cs="Arial"/>
        </w:rPr>
        <w:t>are</w:t>
      </w:r>
      <w:r w:rsidRPr="00B42D2D">
        <w:rPr>
          <w:rFonts w:ascii="Arial" w:hAnsi="Arial" w:cs="Arial"/>
        </w:rPr>
        <w:t xml:space="preserve"> to succeed. </w:t>
      </w:r>
    </w:p>
    <w:p w14:paraId="30E5D187" w14:textId="7BA40793" w:rsidR="00A66028" w:rsidRDefault="00A66028" w:rsidP="00A527B4">
      <w:pPr>
        <w:rPr>
          <w:rFonts w:ascii="Arial" w:hAnsi="Arial" w:cs="Arial"/>
        </w:rPr>
      </w:pPr>
    </w:p>
    <w:p w14:paraId="5EC382F1" w14:textId="3F888A08" w:rsidR="00A66028" w:rsidRDefault="00A66028" w:rsidP="00A527B4">
      <w:pPr>
        <w:rPr>
          <w:rFonts w:ascii="Arial" w:hAnsi="Arial" w:cs="Arial"/>
        </w:rPr>
      </w:pPr>
    </w:p>
    <w:p w14:paraId="74242887" w14:textId="078D18AE" w:rsidR="00A66028" w:rsidRDefault="00A66028" w:rsidP="00A527B4">
      <w:pPr>
        <w:rPr>
          <w:rFonts w:ascii="Arial" w:hAnsi="Arial" w:cs="Arial"/>
        </w:rPr>
      </w:pPr>
    </w:p>
    <w:p w14:paraId="4AF88009" w14:textId="566ED8B0" w:rsidR="00A66028" w:rsidRDefault="00A66028" w:rsidP="00A527B4">
      <w:pPr>
        <w:rPr>
          <w:rFonts w:ascii="Arial" w:hAnsi="Arial" w:cs="Arial"/>
        </w:rPr>
      </w:pPr>
    </w:p>
    <w:p w14:paraId="757BB106" w14:textId="7E850A75" w:rsidR="00A66028" w:rsidRDefault="00A66028" w:rsidP="00A527B4">
      <w:pPr>
        <w:rPr>
          <w:rFonts w:ascii="Arial" w:hAnsi="Arial" w:cs="Arial"/>
        </w:rPr>
      </w:pPr>
    </w:p>
    <w:p w14:paraId="50EF1979" w14:textId="6B1BD463" w:rsidR="00A66028" w:rsidRDefault="00A66028" w:rsidP="00A527B4">
      <w:pPr>
        <w:rPr>
          <w:rFonts w:ascii="Arial" w:hAnsi="Arial" w:cs="Arial"/>
        </w:rPr>
      </w:pPr>
    </w:p>
    <w:p w14:paraId="25AFD0CE" w14:textId="0AC8C0E1" w:rsidR="00A66028" w:rsidRDefault="00A66028" w:rsidP="00A527B4">
      <w:pPr>
        <w:rPr>
          <w:rFonts w:ascii="Arial" w:hAnsi="Arial" w:cs="Arial"/>
        </w:rPr>
      </w:pPr>
    </w:p>
    <w:p w14:paraId="529C3015" w14:textId="7DB268DA" w:rsidR="00A66028" w:rsidRDefault="00A66028" w:rsidP="00A527B4">
      <w:pPr>
        <w:rPr>
          <w:rFonts w:ascii="Arial" w:hAnsi="Arial" w:cs="Arial"/>
        </w:rPr>
      </w:pPr>
    </w:p>
    <w:p w14:paraId="406D6696" w14:textId="4B9099EB" w:rsidR="00A66028" w:rsidRDefault="00A66028" w:rsidP="00A527B4">
      <w:pPr>
        <w:rPr>
          <w:rFonts w:ascii="Arial" w:hAnsi="Arial" w:cs="Arial"/>
        </w:rPr>
      </w:pPr>
    </w:p>
    <w:p w14:paraId="056DB2E0" w14:textId="4F0E9CEC" w:rsidR="00A66028" w:rsidRDefault="00A66028" w:rsidP="00A527B4">
      <w:pPr>
        <w:rPr>
          <w:rFonts w:ascii="Arial" w:hAnsi="Arial" w:cs="Arial"/>
        </w:rPr>
      </w:pPr>
    </w:p>
    <w:p w14:paraId="7EA6E824" w14:textId="709581B5" w:rsidR="00A66028" w:rsidRDefault="00A66028" w:rsidP="00A527B4">
      <w:pPr>
        <w:rPr>
          <w:rFonts w:ascii="Arial" w:hAnsi="Arial" w:cs="Arial"/>
        </w:rPr>
      </w:pPr>
    </w:p>
    <w:p w14:paraId="329DFA43" w14:textId="325CB721" w:rsidR="00A66028" w:rsidRDefault="00A66028" w:rsidP="00A527B4">
      <w:pPr>
        <w:rPr>
          <w:rFonts w:ascii="Arial" w:hAnsi="Arial" w:cs="Arial"/>
        </w:rPr>
      </w:pPr>
    </w:p>
    <w:p w14:paraId="29EA2C61" w14:textId="7397A629" w:rsidR="00A66028" w:rsidRDefault="00A66028" w:rsidP="00A527B4">
      <w:pPr>
        <w:rPr>
          <w:rFonts w:ascii="Arial" w:hAnsi="Arial" w:cs="Arial"/>
        </w:rPr>
      </w:pPr>
    </w:p>
    <w:p w14:paraId="1BCE7486" w14:textId="4FF2CAB9" w:rsidR="00A66028" w:rsidRDefault="00A66028" w:rsidP="00A527B4">
      <w:pPr>
        <w:rPr>
          <w:rFonts w:ascii="Arial" w:hAnsi="Arial" w:cs="Arial"/>
        </w:rPr>
      </w:pPr>
    </w:p>
    <w:p w14:paraId="3057F187" w14:textId="6D37AB4D" w:rsidR="00A66028" w:rsidRDefault="00A66028" w:rsidP="00A527B4">
      <w:pPr>
        <w:rPr>
          <w:rFonts w:ascii="Arial" w:hAnsi="Arial" w:cs="Arial"/>
        </w:rPr>
      </w:pPr>
    </w:p>
    <w:p w14:paraId="0BB3A728" w14:textId="77777777" w:rsidR="00A66028" w:rsidRDefault="00A66028" w:rsidP="00A527B4">
      <w:pPr>
        <w:rPr>
          <w:rFonts w:ascii="Arial" w:hAnsi="Arial" w:cs="Arial"/>
        </w:rPr>
      </w:pPr>
    </w:p>
    <w:p w14:paraId="36C53215" w14:textId="0ECF01ED" w:rsidR="005842D6" w:rsidRPr="00DB66C6" w:rsidRDefault="005842D6" w:rsidP="005842D6">
      <w:pPr>
        <w:pStyle w:val="Heading1"/>
        <w:rPr>
          <w:rStyle w:val="Strong"/>
        </w:rPr>
      </w:pPr>
      <w:bookmarkStart w:id="161" w:name="_Toc134957311"/>
      <w:r w:rsidRPr="00DB66C6">
        <w:rPr>
          <w:rStyle w:val="Strong"/>
        </w:rPr>
        <w:lastRenderedPageBreak/>
        <w:t xml:space="preserve">Chapter </w:t>
      </w:r>
      <w:r w:rsidR="00485C38" w:rsidRPr="00DB66C6">
        <w:rPr>
          <w:rStyle w:val="Strong"/>
        </w:rPr>
        <w:t>5</w:t>
      </w:r>
      <w:r w:rsidRPr="00DB66C6">
        <w:rPr>
          <w:rStyle w:val="Strong"/>
        </w:rPr>
        <w:t xml:space="preserve"> – </w:t>
      </w:r>
      <w:r w:rsidR="00284730">
        <w:rPr>
          <w:rStyle w:val="Strong"/>
        </w:rPr>
        <w:t xml:space="preserve">Discussion, </w:t>
      </w:r>
      <w:r w:rsidRPr="00DB66C6">
        <w:rPr>
          <w:rStyle w:val="Strong"/>
        </w:rPr>
        <w:t>Conclusion and Recommendations</w:t>
      </w:r>
      <w:bookmarkEnd w:id="161"/>
      <w:r w:rsidRPr="00DB66C6">
        <w:rPr>
          <w:rStyle w:val="Strong"/>
        </w:rPr>
        <w:t xml:space="preserve"> </w:t>
      </w:r>
    </w:p>
    <w:p w14:paraId="6E10BF97" w14:textId="77777777" w:rsidR="00284730" w:rsidRPr="00AC2CD5" w:rsidRDefault="00284730" w:rsidP="00284730">
      <w:pPr>
        <w:pStyle w:val="Heading2"/>
        <w:rPr>
          <w:rFonts w:cstheme="majorHAnsi"/>
        </w:rPr>
      </w:pPr>
      <w:bookmarkStart w:id="162" w:name="_Toc134957312"/>
      <w:r w:rsidRPr="00AC2CD5">
        <w:rPr>
          <w:rFonts w:cstheme="majorHAnsi"/>
        </w:rPr>
        <w:t>5.1 Discussion</w:t>
      </w:r>
      <w:bookmarkEnd w:id="162"/>
    </w:p>
    <w:p w14:paraId="1392E33E" w14:textId="320104AD" w:rsidR="00284730" w:rsidRDefault="00284730" w:rsidP="00284730">
      <w:pPr>
        <w:rPr>
          <w:rFonts w:ascii="Arial" w:hAnsi="Arial" w:cs="Arial"/>
        </w:rPr>
      </w:pPr>
      <w:r w:rsidRPr="00C334AF">
        <w:rPr>
          <w:rFonts w:ascii="Arial" w:hAnsi="Arial" w:cs="Arial"/>
        </w:rPr>
        <w:t>The aim of this study was to establish if the fast track to detective scheme was an adequate solution to the detective resilience</w:t>
      </w:r>
      <w:r w:rsidR="0033380E">
        <w:rPr>
          <w:rFonts w:ascii="Arial" w:hAnsi="Arial" w:cs="Arial"/>
        </w:rPr>
        <w:t xml:space="preserve"> crisis</w:t>
      </w:r>
      <w:r w:rsidRPr="00C334AF">
        <w:rPr>
          <w:rFonts w:ascii="Arial" w:hAnsi="Arial" w:cs="Arial"/>
        </w:rPr>
        <w:t>. This was achieved through considering the effective characteristics of detectives identified within the literature review and undertaking comparisons across three detective recruitment pathways, one of which was the traditional route.</w:t>
      </w:r>
    </w:p>
    <w:p w14:paraId="5572FF9C" w14:textId="77777777" w:rsidR="00D95851" w:rsidRPr="00F33D52" w:rsidRDefault="00D95851" w:rsidP="00D95851">
      <w:pPr>
        <w:rPr>
          <w:rFonts w:ascii="Arial" w:hAnsi="Arial" w:cs="Arial"/>
          <w:b/>
          <w:bCs/>
        </w:rPr>
      </w:pPr>
      <w:r w:rsidRPr="00D95851">
        <w:rPr>
          <w:rFonts w:ascii="Arial" w:hAnsi="Arial" w:cs="Arial"/>
        </w:rPr>
        <w:t xml:space="preserve">5.1.1 </w:t>
      </w:r>
      <w:r w:rsidRPr="00D95851">
        <w:rPr>
          <w:rFonts w:ascii="Arial" w:hAnsi="Arial" w:cs="Arial"/>
          <w:b/>
          <w:bCs/>
        </w:rPr>
        <w:t>Objective:</w:t>
      </w:r>
      <w:r w:rsidRPr="00D95851">
        <w:rPr>
          <w:rFonts w:ascii="Arial" w:hAnsi="Arial" w:cs="Arial"/>
        </w:rPr>
        <w:t xml:space="preserve"> </w:t>
      </w:r>
      <w:r w:rsidRPr="00F33D52">
        <w:rPr>
          <w:rFonts w:ascii="Arial" w:hAnsi="Arial" w:cs="Arial"/>
          <w:b/>
          <w:bCs/>
        </w:rPr>
        <w:t xml:space="preserve">Conduct a literature review, focussing on the key components of </w:t>
      </w:r>
    </w:p>
    <w:p w14:paraId="37C4E228" w14:textId="3BFCE667" w:rsidR="00D95851" w:rsidRPr="00F33D52" w:rsidRDefault="00D95851" w:rsidP="00D95851">
      <w:pPr>
        <w:rPr>
          <w:rFonts w:ascii="Arial" w:hAnsi="Arial" w:cs="Arial"/>
          <w:b/>
          <w:bCs/>
        </w:rPr>
      </w:pPr>
      <w:r w:rsidRPr="00F33D52">
        <w:rPr>
          <w:rFonts w:ascii="Arial" w:hAnsi="Arial" w:cs="Arial"/>
          <w:b/>
          <w:bCs/>
        </w:rPr>
        <w:t>recruitment, and the characteristics of an effective detective</w:t>
      </w:r>
      <w:r w:rsidR="00F33D52">
        <w:rPr>
          <w:rFonts w:ascii="Arial" w:hAnsi="Arial" w:cs="Arial"/>
          <w:b/>
          <w:bCs/>
        </w:rPr>
        <w:t>.</w:t>
      </w:r>
    </w:p>
    <w:p w14:paraId="1724F43F" w14:textId="77777777" w:rsidR="00D95851" w:rsidRPr="00F33D52" w:rsidRDefault="00D95851" w:rsidP="00D95851">
      <w:pPr>
        <w:rPr>
          <w:rFonts w:ascii="Arial" w:hAnsi="Arial" w:cs="Arial"/>
          <w:b/>
          <w:bCs/>
        </w:rPr>
      </w:pPr>
      <w:r w:rsidRPr="00D95851">
        <w:rPr>
          <w:rFonts w:ascii="Arial" w:hAnsi="Arial" w:cs="Arial"/>
        </w:rPr>
        <w:t xml:space="preserve">5.1.2 </w:t>
      </w:r>
      <w:r w:rsidRPr="00F33D52">
        <w:rPr>
          <w:rFonts w:ascii="Arial" w:hAnsi="Arial" w:cs="Arial"/>
          <w:b/>
          <w:bCs/>
        </w:rPr>
        <w:t>Objective:</w:t>
      </w:r>
      <w:r w:rsidRPr="00D95851">
        <w:rPr>
          <w:rFonts w:ascii="Arial" w:hAnsi="Arial" w:cs="Arial"/>
        </w:rPr>
        <w:t xml:space="preserve"> </w:t>
      </w:r>
      <w:r w:rsidRPr="00F33D52">
        <w:rPr>
          <w:rFonts w:ascii="Arial" w:hAnsi="Arial" w:cs="Arial"/>
          <w:b/>
          <w:bCs/>
        </w:rPr>
        <w:t>Critically analyse the research and identify gaps in knowledge.</w:t>
      </w:r>
    </w:p>
    <w:p w14:paraId="5F787C86" w14:textId="395ED0B9" w:rsidR="00284730" w:rsidRPr="00C334AF" w:rsidRDefault="00D95851" w:rsidP="00284730">
      <w:pPr>
        <w:rPr>
          <w:rFonts w:ascii="Arial" w:hAnsi="Arial" w:cs="Arial"/>
        </w:rPr>
      </w:pPr>
      <w:r w:rsidRPr="00D95851">
        <w:rPr>
          <w:rFonts w:ascii="Arial" w:hAnsi="Arial" w:cs="Arial"/>
        </w:rPr>
        <w:t>In addressing these objectives, it was established that limited historic literature was available</w:t>
      </w:r>
      <w:r w:rsidR="00074304">
        <w:rPr>
          <w:rFonts w:ascii="Arial" w:hAnsi="Arial" w:cs="Arial"/>
        </w:rPr>
        <w:t xml:space="preserve"> </w:t>
      </w:r>
      <w:r w:rsidR="00284730" w:rsidRPr="00C334AF">
        <w:rPr>
          <w:rFonts w:ascii="Arial" w:hAnsi="Arial" w:cs="Arial"/>
        </w:rPr>
        <w:t>in respect of the fast</w:t>
      </w:r>
      <w:r w:rsidR="00897F79">
        <w:rPr>
          <w:rFonts w:ascii="Arial" w:hAnsi="Arial" w:cs="Arial"/>
        </w:rPr>
        <w:t>-</w:t>
      </w:r>
      <w:r w:rsidR="00284730" w:rsidRPr="00C334AF">
        <w:rPr>
          <w:rFonts w:ascii="Arial" w:hAnsi="Arial" w:cs="Arial"/>
        </w:rPr>
        <w:t xml:space="preserve">track to detective scheme and therefore the researcher focus was to conduct an inductive approach to address gaps in literature and build foundations on which further research could be undertaken. </w:t>
      </w:r>
    </w:p>
    <w:p w14:paraId="2C4E193E" w14:textId="0B245A73" w:rsidR="00284730" w:rsidRPr="00C334AF" w:rsidRDefault="00284730" w:rsidP="00284730">
      <w:pPr>
        <w:rPr>
          <w:rFonts w:ascii="Arial" w:hAnsi="Arial" w:cs="Arial"/>
        </w:rPr>
      </w:pPr>
      <w:r w:rsidRPr="00C334AF">
        <w:rPr>
          <w:rFonts w:ascii="Arial" w:hAnsi="Arial" w:cs="Arial"/>
        </w:rPr>
        <w:t>Despite this, the literature available provided the researcher with an insight into the difficulties of undertaking ethnographic research with operational detectives and the conflict that had arisen as a result</w:t>
      </w:r>
      <w:r w:rsidR="00F90FEE">
        <w:rPr>
          <w:rFonts w:ascii="Arial" w:hAnsi="Arial" w:cs="Arial"/>
        </w:rPr>
        <w:t>.</w:t>
      </w:r>
    </w:p>
    <w:p w14:paraId="50030779" w14:textId="337D59DE" w:rsidR="00284730" w:rsidRPr="00C334AF" w:rsidRDefault="00F90FEE" w:rsidP="00284730">
      <w:pPr>
        <w:rPr>
          <w:rFonts w:ascii="Arial" w:hAnsi="Arial" w:cs="Arial"/>
        </w:rPr>
      </w:pPr>
      <w:r w:rsidRPr="00C334AF">
        <w:rPr>
          <w:rFonts w:ascii="Arial" w:hAnsi="Arial" w:cs="Arial"/>
        </w:rPr>
        <w:t>To</w:t>
      </w:r>
      <w:r w:rsidR="00284730" w:rsidRPr="00C334AF">
        <w:rPr>
          <w:rFonts w:ascii="Arial" w:hAnsi="Arial" w:cs="Arial"/>
        </w:rPr>
        <w:t xml:space="preserve"> meet</w:t>
      </w:r>
      <w:r w:rsidR="007A7CCB">
        <w:rPr>
          <w:rFonts w:ascii="Arial" w:hAnsi="Arial" w:cs="Arial"/>
        </w:rPr>
        <w:t xml:space="preserve"> the</w:t>
      </w:r>
      <w:r w:rsidR="00284730" w:rsidRPr="00C334AF">
        <w:rPr>
          <w:rFonts w:ascii="Arial" w:hAnsi="Arial" w:cs="Arial"/>
        </w:rPr>
        <w:t xml:space="preserve"> </w:t>
      </w:r>
      <w:r w:rsidR="007A7CCB">
        <w:rPr>
          <w:rFonts w:ascii="Arial" w:hAnsi="Arial" w:cs="Arial"/>
        </w:rPr>
        <w:t xml:space="preserve">further </w:t>
      </w:r>
      <w:r w:rsidR="00284730" w:rsidRPr="00C334AF">
        <w:rPr>
          <w:rFonts w:ascii="Arial" w:hAnsi="Arial" w:cs="Arial"/>
        </w:rPr>
        <w:t>objectives, the literature review provided an insight into the arguments related to the theories of art, science, and craft. This formed the basis that traditional detective pathways would be developed through craft and experience, and the fast-track detectives through science. More specifically the effective characteristics of a detective were established to be decision making</w:t>
      </w:r>
      <w:r>
        <w:rPr>
          <w:rFonts w:ascii="Arial" w:hAnsi="Arial" w:cs="Arial"/>
        </w:rPr>
        <w:t>,</w:t>
      </w:r>
      <w:r w:rsidR="00284730" w:rsidRPr="00C334AF">
        <w:rPr>
          <w:rFonts w:ascii="Arial" w:hAnsi="Arial" w:cs="Arial"/>
        </w:rPr>
        <w:t xml:space="preserve"> </w:t>
      </w:r>
      <w:r>
        <w:rPr>
          <w:rFonts w:ascii="Arial" w:hAnsi="Arial" w:cs="Arial"/>
        </w:rPr>
        <w:t>c</w:t>
      </w:r>
      <w:r w:rsidR="00284730" w:rsidRPr="00C334AF">
        <w:rPr>
          <w:rFonts w:ascii="Arial" w:hAnsi="Arial" w:cs="Arial"/>
        </w:rPr>
        <w:t xml:space="preserve">ommunication, proactive motivation, and thoroughness. </w:t>
      </w:r>
    </w:p>
    <w:p w14:paraId="0BA17665" w14:textId="5E5593E2" w:rsidR="00F33D52" w:rsidRPr="00F33D52" w:rsidRDefault="00F33D52" w:rsidP="00F33D52">
      <w:pPr>
        <w:rPr>
          <w:rFonts w:ascii="Arial" w:hAnsi="Arial" w:cs="Arial"/>
        </w:rPr>
      </w:pPr>
      <w:r w:rsidRPr="00F33D52">
        <w:rPr>
          <w:rFonts w:ascii="Arial" w:hAnsi="Arial" w:cs="Arial"/>
        </w:rPr>
        <w:t xml:space="preserve">5.1.3 </w:t>
      </w:r>
      <w:r w:rsidRPr="00F33D52">
        <w:rPr>
          <w:rFonts w:ascii="Arial" w:hAnsi="Arial" w:cs="Arial"/>
          <w:b/>
          <w:bCs/>
        </w:rPr>
        <w:t>Objective:  Using a survey explore participant perspectives on their readiness for role</w:t>
      </w:r>
      <w:r w:rsidR="00A46989">
        <w:rPr>
          <w:rFonts w:ascii="Arial" w:hAnsi="Arial" w:cs="Arial"/>
          <w:b/>
          <w:bCs/>
        </w:rPr>
        <w:t xml:space="preserve">, </w:t>
      </w:r>
      <w:proofErr w:type="gramStart"/>
      <w:r w:rsidR="00A46989">
        <w:rPr>
          <w:rFonts w:ascii="Arial" w:hAnsi="Arial" w:cs="Arial"/>
          <w:b/>
          <w:bCs/>
        </w:rPr>
        <w:t>and;</w:t>
      </w:r>
      <w:proofErr w:type="gramEnd"/>
    </w:p>
    <w:p w14:paraId="4C47C267" w14:textId="77777777" w:rsidR="00F33D52" w:rsidRPr="00F33D52" w:rsidRDefault="00F33D52" w:rsidP="00F33D52">
      <w:pPr>
        <w:rPr>
          <w:rFonts w:ascii="Arial" w:hAnsi="Arial" w:cs="Arial"/>
        </w:rPr>
      </w:pPr>
      <w:r w:rsidRPr="00F33D52">
        <w:rPr>
          <w:rFonts w:ascii="Arial" w:hAnsi="Arial" w:cs="Arial"/>
        </w:rPr>
        <w:lastRenderedPageBreak/>
        <w:t xml:space="preserve">5.1.4 </w:t>
      </w:r>
      <w:r w:rsidRPr="00F33D52">
        <w:rPr>
          <w:rFonts w:ascii="Arial" w:hAnsi="Arial" w:cs="Arial"/>
          <w:b/>
          <w:bCs/>
        </w:rPr>
        <w:t>Objective: Critically evaluate differences (if any) within participant groups, highlighting strengths and weaknesses.</w:t>
      </w:r>
      <w:r w:rsidRPr="00F33D52">
        <w:rPr>
          <w:rFonts w:ascii="Arial" w:hAnsi="Arial" w:cs="Arial"/>
        </w:rPr>
        <w:t xml:space="preserve"> (To prevent duplicity, it should be noted that this objective is also applied to the objective at 5.1.5).</w:t>
      </w:r>
    </w:p>
    <w:p w14:paraId="1D514E90" w14:textId="04491208" w:rsidR="00284730" w:rsidRPr="00C334AF" w:rsidRDefault="00284730" w:rsidP="00284730">
      <w:pPr>
        <w:rPr>
          <w:rFonts w:ascii="Arial" w:hAnsi="Arial" w:cs="Arial"/>
        </w:rPr>
      </w:pPr>
      <w:r w:rsidRPr="00C334AF">
        <w:rPr>
          <w:rFonts w:ascii="Arial" w:hAnsi="Arial" w:cs="Arial"/>
        </w:rPr>
        <w:t xml:space="preserve">This objective was achieved through the completion of participant surveys from the three representative groups of </w:t>
      </w:r>
      <w:r w:rsidR="00C84DF3">
        <w:rPr>
          <w:rFonts w:ascii="Arial" w:hAnsi="Arial" w:cs="Arial"/>
        </w:rPr>
        <w:t>c</w:t>
      </w:r>
      <w:r w:rsidRPr="00C334AF">
        <w:rPr>
          <w:rFonts w:ascii="Arial" w:hAnsi="Arial" w:cs="Arial"/>
        </w:rPr>
        <w:t>onstables and a participant group consisting of supervisors. This highlighted several potential issues with fast-track recruit training in that recruits felt less confidence in several competencies in comparison to their traditional route peers. Interestingly, despite their experience traditional route detectives also lacked confidence in key areas such as the interview of suspects, provid</w:t>
      </w:r>
      <w:r w:rsidR="00C84DF3">
        <w:rPr>
          <w:rFonts w:ascii="Arial" w:hAnsi="Arial" w:cs="Arial"/>
        </w:rPr>
        <w:t>ing</w:t>
      </w:r>
      <w:r w:rsidRPr="00C334AF">
        <w:rPr>
          <w:rFonts w:ascii="Arial" w:hAnsi="Arial" w:cs="Arial"/>
        </w:rPr>
        <w:t xml:space="preserve"> evidence at court, and disclosure duties. </w:t>
      </w:r>
    </w:p>
    <w:p w14:paraId="533FB7CA" w14:textId="57491131" w:rsidR="00284730" w:rsidRPr="00C334AF" w:rsidRDefault="00284730" w:rsidP="00284730">
      <w:pPr>
        <w:rPr>
          <w:rFonts w:ascii="Arial" w:hAnsi="Arial" w:cs="Arial"/>
        </w:rPr>
      </w:pPr>
      <w:r w:rsidRPr="00C334AF">
        <w:rPr>
          <w:rFonts w:ascii="Arial" w:hAnsi="Arial" w:cs="Arial"/>
        </w:rPr>
        <w:t xml:space="preserve">The results highlighted a strong preference to in field experiential training over academic assignments and classroom-based study, highlighting the strength of the craft theory as a comparator to science. This perspective also manifesting itself within the supervisory </w:t>
      </w:r>
      <w:r w:rsidR="00074304">
        <w:rPr>
          <w:rFonts w:ascii="Arial" w:hAnsi="Arial" w:cs="Arial"/>
        </w:rPr>
        <w:t>responses</w:t>
      </w:r>
      <w:r w:rsidRPr="00C334AF">
        <w:rPr>
          <w:rFonts w:ascii="Arial" w:hAnsi="Arial" w:cs="Arial"/>
        </w:rPr>
        <w:t xml:space="preserve">. </w:t>
      </w:r>
    </w:p>
    <w:p w14:paraId="4E7A932E" w14:textId="086D9E85" w:rsidR="00284730" w:rsidRPr="00C334AF" w:rsidRDefault="00284730" w:rsidP="00284730">
      <w:pPr>
        <w:rPr>
          <w:rFonts w:ascii="Arial" w:hAnsi="Arial" w:cs="Arial"/>
        </w:rPr>
      </w:pPr>
      <w:r w:rsidRPr="00C334AF">
        <w:rPr>
          <w:rFonts w:ascii="Arial" w:hAnsi="Arial" w:cs="Arial"/>
        </w:rPr>
        <w:t>Constables reported not feeling competent to work independently for up to 12–18 months after arrival in role which in answering the research question highlights strong concerns regarding their ability to adequately respond to victims of serious crime without 1–1 mentoring, another area strongly proposed as inadequate in the current fast</w:t>
      </w:r>
      <w:r w:rsidR="00074304">
        <w:rPr>
          <w:rFonts w:ascii="Arial" w:hAnsi="Arial" w:cs="Arial"/>
        </w:rPr>
        <w:t>-</w:t>
      </w:r>
      <w:r w:rsidRPr="00C334AF">
        <w:rPr>
          <w:rFonts w:ascii="Arial" w:hAnsi="Arial" w:cs="Arial"/>
        </w:rPr>
        <w:t>track p</w:t>
      </w:r>
      <w:r w:rsidR="00C84DF3">
        <w:rPr>
          <w:rFonts w:ascii="Arial" w:hAnsi="Arial" w:cs="Arial"/>
        </w:rPr>
        <w:t>rogramme</w:t>
      </w:r>
      <w:r w:rsidR="00074304">
        <w:rPr>
          <w:rFonts w:ascii="Arial" w:hAnsi="Arial" w:cs="Arial"/>
        </w:rPr>
        <w:t>s</w:t>
      </w:r>
      <w:r w:rsidRPr="00C334AF">
        <w:rPr>
          <w:rFonts w:ascii="Arial" w:hAnsi="Arial" w:cs="Arial"/>
        </w:rPr>
        <w:t xml:space="preserve">. </w:t>
      </w:r>
    </w:p>
    <w:p w14:paraId="4F6D1A89" w14:textId="09CF1560" w:rsidR="00284730" w:rsidRDefault="00284730" w:rsidP="00284730">
      <w:pPr>
        <w:rPr>
          <w:rFonts w:ascii="Arial" w:hAnsi="Arial" w:cs="Arial"/>
        </w:rPr>
      </w:pPr>
      <w:r w:rsidRPr="00C334AF">
        <w:rPr>
          <w:rFonts w:ascii="Arial" w:hAnsi="Arial" w:cs="Arial"/>
        </w:rPr>
        <w:t xml:space="preserve">Stanko (2018) argued that there was a conflict in policing culture within which there was a necessity to accept science if the PEQF was to be successful. This manifested itself heavily in participant results at both </w:t>
      </w:r>
      <w:r w:rsidR="005A1294">
        <w:rPr>
          <w:rFonts w:ascii="Arial" w:hAnsi="Arial" w:cs="Arial"/>
        </w:rPr>
        <w:t>c</w:t>
      </w:r>
      <w:r w:rsidRPr="00C334AF">
        <w:rPr>
          <w:rFonts w:ascii="Arial" w:hAnsi="Arial" w:cs="Arial"/>
        </w:rPr>
        <w:t>onstable and supervisory levels, where traditional routes were favoured over fast</w:t>
      </w:r>
      <w:r w:rsidR="00897F79">
        <w:rPr>
          <w:rFonts w:ascii="Arial" w:hAnsi="Arial" w:cs="Arial"/>
        </w:rPr>
        <w:t>-</w:t>
      </w:r>
      <w:r w:rsidRPr="00C334AF">
        <w:rPr>
          <w:rFonts w:ascii="Arial" w:hAnsi="Arial" w:cs="Arial"/>
        </w:rPr>
        <w:t>track. Only one fast</w:t>
      </w:r>
      <w:r w:rsidR="00897F79">
        <w:rPr>
          <w:rFonts w:ascii="Arial" w:hAnsi="Arial" w:cs="Arial"/>
        </w:rPr>
        <w:t>-</w:t>
      </w:r>
      <w:r w:rsidRPr="00C334AF">
        <w:rPr>
          <w:rFonts w:ascii="Arial" w:hAnsi="Arial" w:cs="Arial"/>
        </w:rPr>
        <w:t>track detective recorded their own route to be more effective than their traditional pathway peers with 90% of supervisors agreeing</w:t>
      </w:r>
      <w:r w:rsidR="00022BD9">
        <w:rPr>
          <w:rFonts w:ascii="Arial" w:hAnsi="Arial" w:cs="Arial"/>
        </w:rPr>
        <w:t xml:space="preserve"> traditional routes are more effective</w:t>
      </w:r>
      <w:r w:rsidRPr="00C334AF">
        <w:rPr>
          <w:rFonts w:ascii="Arial" w:hAnsi="Arial" w:cs="Arial"/>
        </w:rPr>
        <w:t>, even over the long</w:t>
      </w:r>
      <w:r w:rsidR="0033380E">
        <w:rPr>
          <w:rFonts w:ascii="Arial" w:hAnsi="Arial" w:cs="Arial"/>
        </w:rPr>
        <w:t>er</w:t>
      </w:r>
      <w:r w:rsidRPr="00C334AF">
        <w:rPr>
          <w:rFonts w:ascii="Arial" w:hAnsi="Arial" w:cs="Arial"/>
        </w:rPr>
        <w:t xml:space="preserve"> term. </w:t>
      </w:r>
    </w:p>
    <w:p w14:paraId="57AB0376" w14:textId="77777777" w:rsidR="00A64E6D" w:rsidRPr="00474073" w:rsidRDefault="00A64E6D" w:rsidP="00A64E6D">
      <w:pPr>
        <w:rPr>
          <w:rFonts w:ascii="Arial" w:hAnsi="Arial" w:cs="Arial"/>
          <w:b/>
          <w:bCs/>
        </w:rPr>
      </w:pPr>
      <w:r w:rsidRPr="00474073">
        <w:rPr>
          <w:rFonts w:ascii="Arial" w:hAnsi="Arial" w:cs="Arial"/>
        </w:rPr>
        <w:lastRenderedPageBreak/>
        <w:t xml:space="preserve">5.1.5 </w:t>
      </w:r>
      <w:r w:rsidRPr="00474073">
        <w:rPr>
          <w:rFonts w:ascii="Arial" w:hAnsi="Arial" w:cs="Arial"/>
          <w:b/>
          <w:bCs/>
        </w:rPr>
        <w:t>Objective:</w:t>
      </w:r>
      <w:r w:rsidRPr="00474073">
        <w:rPr>
          <w:rFonts w:ascii="Arial" w:hAnsi="Arial" w:cs="Arial"/>
        </w:rPr>
        <w:t xml:space="preserve"> </w:t>
      </w:r>
      <w:r w:rsidRPr="00474073">
        <w:rPr>
          <w:rFonts w:ascii="Arial" w:hAnsi="Arial" w:cs="Arial"/>
          <w:b/>
          <w:bCs/>
        </w:rPr>
        <w:t>Examine data from case studies focusing on characteristics of an effective detective.</w:t>
      </w:r>
    </w:p>
    <w:p w14:paraId="44500692" w14:textId="2B09BB19" w:rsidR="00284730" w:rsidRPr="00C334AF" w:rsidRDefault="00F46447" w:rsidP="00F46447">
      <w:pPr>
        <w:pStyle w:val="Caption"/>
        <w:rPr>
          <w:rFonts w:ascii="Arial" w:hAnsi="Arial" w:cs="Arial"/>
          <w:sz w:val="22"/>
          <w:szCs w:val="22"/>
        </w:rPr>
      </w:pPr>
      <w:bookmarkStart w:id="163" w:name="_Toc132459593"/>
      <w:bookmarkStart w:id="164" w:name="_Toc133759145"/>
      <w:bookmarkStart w:id="165" w:name="_Toc134181231"/>
      <w:r>
        <w:t xml:space="preserve">Figure </w:t>
      </w:r>
      <w:r w:rsidR="009F2B48">
        <w:fldChar w:fldCharType="begin"/>
      </w:r>
      <w:r w:rsidR="009F2B48">
        <w:instrText xml:space="preserve"> SEQ Figure \* ARABIC </w:instrText>
      </w:r>
      <w:r w:rsidR="009F2B48">
        <w:fldChar w:fldCharType="separate"/>
      </w:r>
      <w:r w:rsidR="00CB4E1B">
        <w:rPr>
          <w:noProof/>
        </w:rPr>
        <w:t>49</w:t>
      </w:r>
      <w:r w:rsidR="009F2B48">
        <w:rPr>
          <w:noProof/>
        </w:rPr>
        <w:fldChar w:fldCharType="end"/>
      </w:r>
      <w:r>
        <w:t xml:space="preserve"> - Summary of Case Study Results</w:t>
      </w:r>
      <w:bookmarkEnd w:id="163"/>
      <w:bookmarkEnd w:id="164"/>
      <w:bookmarkEnd w:id="165"/>
      <w:r w:rsidR="00284730" w:rsidRPr="00C334AF">
        <w:rPr>
          <w:rFonts w:ascii="Arial" w:hAnsi="Arial" w:cs="Arial"/>
          <w:sz w:val="22"/>
          <w:szCs w:val="22"/>
        </w:rPr>
        <w:t xml:space="preserve"> </w:t>
      </w:r>
    </w:p>
    <w:p w14:paraId="4D18D94B" w14:textId="77777777" w:rsidR="00284730" w:rsidRPr="00C334AF" w:rsidRDefault="00284730" w:rsidP="00284730">
      <w:pPr>
        <w:rPr>
          <w:rFonts w:ascii="Arial" w:hAnsi="Arial" w:cs="Arial"/>
          <w:b/>
          <w:bCs/>
        </w:rPr>
      </w:pPr>
      <w:r w:rsidRPr="00C334AF">
        <w:rPr>
          <w:rFonts w:ascii="Arial" w:hAnsi="Arial" w:cs="Arial"/>
          <w:noProof/>
        </w:rPr>
        <w:drawing>
          <wp:inline distT="0" distB="0" distL="0" distR="0" wp14:anchorId="21209212" wp14:editId="7AD08BB4">
            <wp:extent cx="5731510" cy="14605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1460500"/>
                    </a:xfrm>
                    <a:prstGeom prst="rect">
                      <a:avLst/>
                    </a:prstGeom>
                    <a:noFill/>
                    <a:ln>
                      <a:noFill/>
                    </a:ln>
                  </pic:spPr>
                </pic:pic>
              </a:graphicData>
            </a:graphic>
          </wp:inline>
        </w:drawing>
      </w:r>
    </w:p>
    <w:p w14:paraId="4D54EC4F" w14:textId="507BFC72" w:rsidR="00284730" w:rsidRPr="00C334AF" w:rsidRDefault="007A7CCB" w:rsidP="00284730">
      <w:pPr>
        <w:rPr>
          <w:rFonts w:ascii="Arial" w:hAnsi="Arial" w:cs="Arial"/>
        </w:rPr>
      </w:pPr>
      <w:r>
        <w:rPr>
          <w:rFonts w:ascii="Arial" w:hAnsi="Arial" w:cs="Arial"/>
        </w:rPr>
        <w:t>These o</w:t>
      </w:r>
      <w:r w:rsidR="00284730" w:rsidRPr="00C334AF">
        <w:rPr>
          <w:rFonts w:ascii="Arial" w:hAnsi="Arial" w:cs="Arial"/>
        </w:rPr>
        <w:t>bjectives identified that despite the adverse participant views on the fast</w:t>
      </w:r>
      <w:r w:rsidR="00897F79">
        <w:rPr>
          <w:rFonts w:ascii="Arial" w:hAnsi="Arial" w:cs="Arial"/>
        </w:rPr>
        <w:t>-</w:t>
      </w:r>
      <w:r w:rsidR="00284730" w:rsidRPr="00C334AF">
        <w:rPr>
          <w:rFonts w:ascii="Arial" w:hAnsi="Arial" w:cs="Arial"/>
        </w:rPr>
        <w:t xml:space="preserve">track to detective pathways, three of the five characteristics tested resulted in the internal fast track programme being more effective than the traditional route. </w:t>
      </w:r>
    </w:p>
    <w:p w14:paraId="4DFA7947" w14:textId="0E2C0718" w:rsidR="00284730" w:rsidRPr="00C334AF" w:rsidRDefault="00284730" w:rsidP="00284730">
      <w:pPr>
        <w:rPr>
          <w:rFonts w:ascii="Arial" w:hAnsi="Arial" w:cs="Arial"/>
        </w:rPr>
      </w:pPr>
      <w:r w:rsidRPr="00C334AF">
        <w:rPr>
          <w:rFonts w:ascii="Arial" w:hAnsi="Arial" w:cs="Arial"/>
        </w:rPr>
        <w:t>Considering the five characteristics in total, the traditional route was most effective in high motivation in terms of volume of workloads and investigative timeliness. As the most similar pathway in terms of experience, the external fast</w:t>
      </w:r>
      <w:r w:rsidR="00897F79">
        <w:rPr>
          <w:rFonts w:ascii="Arial" w:hAnsi="Arial" w:cs="Arial"/>
        </w:rPr>
        <w:t>-</w:t>
      </w:r>
      <w:r w:rsidRPr="00C334AF">
        <w:rPr>
          <w:rFonts w:ascii="Arial" w:hAnsi="Arial" w:cs="Arial"/>
        </w:rPr>
        <w:t xml:space="preserve">track programme was equally effective in crime outcomes, and more effective in case file quality. </w:t>
      </w:r>
    </w:p>
    <w:p w14:paraId="1D0B65D2" w14:textId="6750A1F4" w:rsidR="00284730" w:rsidRPr="00AC2CD5" w:rsidRDefault="00284730" w:rsidP="00284730">
      <w:pPr>
        <w:pStyle w:val="Heading2"/>
        <w:rPr>
          <w:rFonts w:cstheme="majorHAnsi"/>
        </w:rPr>
      </w:pPr>
      <w:bookmarkStart w:id="166" w:name="_Toc134957313"/>
      <w:r w:rsidRPr="00AC2CD5">
        <w:rPr>
          <w:rFonts w:cstheme="majorHAnsi"/>
        </w:rPr>
        <w:t>5.2 Conclusion</w:t>
      </w:r>
      <w:bookmarkEnd w:id="166"/>
    </w:p>
    <w:p w14:paraId="594DF8A3" w14:textId="5FD26759" w:rsidR="00284730" w:rsidRPr="00C334AF" w:rsidRDefault="00284730" w:rsidP="00284730">
      <w:pPr>
        <w:rPr>
          <w:rFonts w:ascii="Arial" w:hAnsi="Arial" w:cs="Arial"/>
        </w:rPr>
      </w:pPr>
      <w:r w:rsidRPr="00C334AF">
        <w:rPr>
          <w:rFonts w:ascii="Arial" w:hAnsi="Arial" w:cs="Arial"/>
        </w:rPr>
        <w:t xml:space="preserve">This research project supports the argument that fast-track detective recruitment does, in part at least, adequately address the detective resilience crisis (HMICFRS, 2017). It does not provide conclusive evidence that science is better than craft, or indeed craft is better than science. The detective art, however, is acceptingly predetermined by the detective’s unique skill and can manifest itself in anyone. </w:t>
      </w:r>
    </w:p>
    <w:p w14:paraId="1F486CC5" w14:textId="2C297F19" w:rsidR="00284730" w:rsidRPr="00C334AF" w:rsidRDefault="00284730" w:rsidP="00284730">
      <w:pPr>
        <w:rPr>
          <w:rFonts w:ascii="Arial" w:hAnsi="Arial" w:cs="Arial"/>
        </w:rPr>
      </w:pPr>
      <w:r w:rsidRPr="00C334AF">
        <w:rPr>
          <w:rFonts w:ascii="Arial" w:hAnsi="Arial" w:cs="Arial"/>
        </w:rPr>
        <w:t>Whilst the characteristics examined</w:t>
      </w:r>
      <w:r w:rsidR="005A1294">
        <w:rPr>
          <w:rFonts w:ascii="Arial" w:hAnsi="Arial" w:cs="Arial"/>
        </w:rPr>
        <w:t xml:space="preserve"> in phase one</w:t>
      </w:r>
      <w:r w:rsidRPr="00C334AF">
        <w:rPr>
          <w:rFonts w:ascii="Arial" w:hAnsi="Arial" w:cs="Arial"/>
        </w:rPr>
        <w:t xml:space="preserve"> identify parity in terms of </w:t>
      </w:r>
      <w:r w:rsidR="00D350F1">
        <w:rPr>
          <w:rFonts w:ascii="Arial" w:hAnsi="Arial" w:cs="Arial"/>
        </w:rPr>
        <w:t xml:space="preserve">operational </w:t>
      </w:r>
      <w:r w:rsidRPr="00C334AF">
        <w:rPr>
          <w:rFonts w:ascii="Arial" w:hAnsi="Arial" w:cs="Arial"/>
        </w:rPr>
        <w:t>outcomes, the survey results</w:t>
      </w:r>
      <w:r w:rsidR="005A1294">
        <w:rPr>
          <w:rFonts w:ascii="Arial" w:hAnsi="Arial" w:cs="Arial"/>
        </w:rPr>
        <w:t xml:space="preserve"> in part two</w:t>
      </w:r>
      <w:r w:rsidRPr="00C334AF">
        <w:rPr>
          <w:rFonts w:ascii="Arial" w:hAnsi="Arial" w:cs="Arial"/>
        </w:rPr>
        <w:t xml:space="preserve"> strongly expressed desire from practitioners and supervisors to put craft before science, expressing views that their academic work was unhelpful in preparing them for their role and outweighed in terms of value by in field experience. </w:t>
      </w:r>
    </w:p>
    <w:p w14:paraId="0F2357D5" w14:textId="5134F7A6" w:rsidR="006F195F" w:rsidRPr="006F195F" w:rsidRDefault="006F195F" w:rsidP="006F195F">
      <w:pPr>
        <w:rPr>
          <w:rFonts w:ascii="Arial" w:hAnsi="Arial" w:cs="Arial"/>
        </w:rPr>
      </w:pPr>
      <w:r w:rsidRPr="006F195F">
        <w:rPr>
          <w:rFonts w:ascii="Arial" w:hAnsi="Arial" w:cs="Arial"/>
        </w:rPr>
        <w:lastRenderedPageBreak/>
        <w:t xml:space="preserve">The findings at Chapter 4 of this paper </w:t>
      </w:r>
      <w:r w:rsidR="00F90FEE">
        <w:rPr>
          <w:rFonts w:ascii="Arial" w:hAnsi="Arial" w:cs="Arial"/>
        </w:rPr>
        <w:t xml:space="preserve">identify that </w:t>
      </w:r>
      <w:r w:rsidRPr="006F195F">
        <w:rPr>
          <w:rFonts w:ascii="Arial" w:hAnsi="Arial" w:cs="Arial"/>
        </w:rPr>
        <w:t xml:space="preserve">those advocating </w:t>
      </w:r>
      <w:r w:rsidR="00D350F1">
        <w:rPr>
          <w:rFonts w:ascii="Arial" w:hAnsi="Arial" w:cs="Arial"/>
        </w:rPr>
        <w:t xml:space="preserve">policing </w:t>
      </w:r>
      <w:r w:rsidRPr="006F195F">
        <w:rPr>
          <w:rFonts w:ascii="Arial" w:hAnsi="Arial" w:cs="Arial"/>
        </w:rPr>
        <w:t>science need to accept policing is a craft</w:t>
      </w:r>
      <w:r w:rsidR="00D350F1">
        <w:rPr>
          <w:rFonts w:ascii="Arial" w:hAnsi="Arial" w:cs="Arial"/>
        </w:rPr>
        <w:t>,</w:t>
      </w:r>
      <w:r w:rsidRPr="006F195F">
        <w:rPr>
          <w:rFonts w:ascii="Arial" w:hAnsi="Arial" w:cs="Arial"/>
        </w:rPr>
        <w:t xml:space="preserve"> that can be supported by science. </w:t>
      </w:r>
      <w:r w:rsidR="00D350F1">
        <w:rPr>
          <w:rFonts w:ascii="Arial" w:hAnsi="Arial" w:cs="Arial"/>
        </w:rPr>
        <w:t>However, the necessity to more broadly empirically evidence this remains a contemporary issue.</w:t>
      </w:r>
      <w:r w:rsidRPr="006F195F">
        <w:rPr>
          <w:rFonts w:ascii="Arial" w:hAnsi="Arial" w:cs="Arial"/>
        </w:rPr>
        <w:t xml:space="preserve"> In 2012 </w:t>
      </w:r>
      <w:proofErr w:type="spellStart"/>
      <w:r w:rsidRPr="006F195F">
        <w:rPr>
          <w:rFonts w:ascii="Arial" w:hAnsi="Arial" w:cs="Arial"/>
        </w:rPr>
        <w:t>Hallenberg</w:t>
      </w:r>
      <w:proofErr w:type="spellEnd"/>
      <w:r w:rsidRPr="006F195F">
        <w:rPr>
          <w:rFonts w:ascii="Arial" w:hAnsi="Arial" w:cs="Arial"/>
        </w:rPr>
        <w:t xml:space="preserve"> argued that academia and policing were at opposites, a perspective reflected on by Stanko (2018) who noted some progress</w:t>
      </w:r>
      <w:r w:rsidR="00D350F1">
        <w:rPr>
          <w:rFonts w:ascii="Arial" w:hAnsi="Arial" w:cs="Arial"/>
        </w:rPr>
        <w:t>, but now as then, there remains a</w:t>
      </w:r>
      <w:r w:rsidRPr="006F195F">
        <w:rPr>
          <w:rFonts w:ascii="Arial" w:hAnsi="Arial" w:cs="Arial"/>
        </w:rPr>
        <w:t xml:space="preserve"> necessity to address police culture in developing the collaboration between policing and academia. </w:t>
      </w:r>
    </w:p>
    <w:p w14:paraId="59ED4E89" w14:textId="21F44037" w:rsidR="006F195F" w:rsidRPr="006F195F" w:rsidRDefault="006F195F" w:rsidP="006F195F">
      <w:pPr>
        <w:rPr>
          <w:rFonts w:ascii="Arial" w:hAnsi="Arial" w:cs="Arial"/>
        </w:rPr>
      </w:pPr>
      <w:r w:rsidRPr="006F195F">
        <w:rPr>
          <w:rFonts w:ascii="Arial" w:hAnsi="Arial" w:cs="Arial"/>
        </w:rPr>
        <w:t>The surveys confirmed an overwhelming preference for traditional route detectives over those fast-tracked</w:t>
      </w:r>
      <w:r w:rsidR="00D350F1">
        <w:rPr>
          <w:rFonts w:ascii="Arial" w:hAnsi="Arial" w:cs="Arial"/>
        </w:rPr>
        <w:t>,</w:t>
      </w:r>
      <w:r w:rsidRPr="006F195F">
        <w:rPr>
          <w:rFonts w:ascii="Arial" w:hAnsi="Arial" w:cs="Arial"/>
        </w:rPr>
        <w:t xml:space="preserve"> highlighting there remains more to do in building practitioner confidence in the fast-track recruitment route. </w:t>
      </w:r>
      <w:r w:rsidR="00D350F1">
        <w:rPr>
          <w:rFonts w:ascii="Arial" w:hAnsi="Arial" w:cs="Arial"/>
        </w:rPr>
        <w:t>In answering the research question, t</w:t>
      </w:r>
      <w:r w:rsidRPr="006F195F">
        <w:rPr>
          <w:rFonts w:ascii="Arial" w:hAnsi="Arial" w:cs="Arial"/>
        </w:rPr>
        <w:t>he findings of the case studies in this paper will go some way to influencing practitioners that a combination of traditional and fast-track pathways can adequately address the</w:t>
      </w:r>
      <w:r w:rsidR="00D350F1">
        <w:rPr>
          <w:rFonts w:ascii="Arial" w:hAnsi="Arial" w:cs="Arial"/>
        </w:rPr>
        <w:t xml:space="preserve"> detective</w:t>
      </w:r>
      <w:r w:rsidRPr="006F195F">
        <w:rPr>
          <w:rFonts w:ascii="Arial" w:hAnsi="Arial" w:cs="Arial"/>
        </w:rPr>
        <w:t xml:space="preserve"> resilience crisis. </w:t>
      </w:r>
    </w:p>
    <w:p w14:paraId="3E627FA7" w14:textId="37ABE01B" w:rsidR="00284730" w:rsidRPr="00AC2CD5" w:rsidRDefault="00284730" w:rsidP="00284730">
      <w:pPr>
        <w:pStyle w:val="Heading2"/>
        <w:rPr>
          <w:rFonts w:cstheme="majorHAnsi"/>
        </w:rPr>
      </w:pPr>
      <w:bookmarkStart w:id="167" w:name="_Toc134957314"/>
      <w:r w:rsidRPr="00AC2CD5">
        <w:rPr>
          <w:rFonts w:cstheme="majorHAnsi"/>
        </w:rPr>
        <w:t>5.3 Recommendations</w:t>
      </w:r>
      <w:bookmarkEnd w:id="167"/>
      <w:r w:rsidRPr="00AC2CD5">
        <w:rPr>
          <w:rFonts w:cstheme="majorHAnsi"/>
        </w:rPr>
        <w:t xml:space="preserve"> </w:t>
      </w:r>
    </w:p>
    <w:p w14:paraId="63C810D8" w14:textId="48043E28" w:rsidR="00284730" w:rsidRPr="00C334AF" w:rsidRDefault="00284730" w:rsidP="00B07DA8">
      <w:pPr>
        <w:numPr>
          <w:ilvl w:val="0"/>
          <w:numId w:val="10"/>
        </w:numPr>
        <w:contextualSpacing/>
        <w:rPr>
          <w:rFonts w:ascii="Arial" w:hAnsi="Arial" w:cs="Arial"/>
        </w:rPr>
      </w:pPr>
      <w:r w:rsidRPr="00C334AF">
        <w:rPr>
          <w:rFonts w:ascii="Arial" w:hAnsi="Arial" w:cs="Arial"/>
        </w:rPr>
        <w:t>Detective work force planning should be built on a careful balance of both traditional and fast</w:t>
      </w:r>
      <w:r w:rsidR="00897F79">
        <w:rPr>
          <w:rFonts w:ascii="Arial" w:hAnsi="Arial" w:cs="Arial"/>
        </w:rPr>
        <w:t>-</w:t>
      </w:r>
      <w:r w:rsidRPr="00C334AF">
        <w:rPr>
          <w:rFonts w:ascii="Arial" w:hAnsi="Arial" w:cs="Arial"/>
        </w:rPr>
        <w:t>track recruits. The latter benefitting from individually allocated detective mentors.</w:t>
      </w:r>
    </w:p>
    <w:p w14:paraId="0D3B0CE2" w14:textId="77777777" w:rsidR="00284730" w:rsidRPr="00C334AF" w:rsidRDefault="00284730" w:rsidP="00284730">
      <w:pPr>
        <w:ind w:left="1446"/>
        <w:contextualSpacing/>
        <w:rPr>
          <w:rFonts w:ascii="Arial" w:hAnsi="Arial" w:cs="Arial"/>
        </w:rPr>
      </w:pPr>
    </w:p>
    <w:p w14:paraId="4671D808" w14:textId="5C7DB671" w:rsidR="00284730" w:rsidRPr="00C334AF" w:rsidRDefault="00284730" w:rsidP="00B07DA8">
      <w:pPr>
        <w:numPr>
          <w:ilvl w:val="0"/>
          <w:numId w:val="10"/>
        </w:numPr>
        <w:contextualSpacing/>
        <w:rPr>
          <w:rFonts w:ascii="Arial" w:hAnsi="Arial" w:cs="Arial"/>
        </w:rPr>
      </w:pPr>
      <w:r w:rsidRPr="00C334AF">
        <w:rPr>
          <w:rFonts w:ascii="Arial" w:hAnsi="Arial" w:cs="Arial"/>
        </w:rPr>
        <w:t>The fast</w:t>
      </w:r>
      <w:r w:rsidR="00897F79">
        <w:rPr>
          <w:rFonts w:ascii="Arial" w:hAnsi="Arial" w:cs="Arial"/>
        </w:rPr>
        <w:t>-</w:t>
      </w:r>
      <w:r w:rsidRPr="00C334AF">
        <w:rPr>
          <w:rFonts w:ascii="Arial" w:hAnsi="Arial" w:cs="Arial"/>
        </w:rPr>
        <w:t xml:space="preserve">track to detective pathway should be amended to afford participants a longer period of uniform-based duties prior to transfer to their detective role. </w:t>
      </w:r>
    </w:p>
    <w:p w14:paraId="18798606" w14:textId="77777777" w:rsidR="00284730" w:rsidRPr="00C334AF" w:rsidRDefault="00284730" w:rsidP="00284730">
      <w:pPr>
        <w:ind w:left="1446"/>
        <w:contextualSpacing/>
        <w:rPr>
          <w:rFonts w:ascii="Arial" w:hAnsi="Arial" w:cs="Arial"/>
        </w:rPr>
      </w:pPr>
    </w:p>
    <w:p w14:paraId="091742DD" w14:textId="1821851B" w:rsidR="00284730" w:rsidRPr="00C334AF" w:rsidRDefault="00284730" w:rsidP="00B07DA8">
      <w:pPr>
        <w:numPr>
          <w:ilvl w:val="0"/>
          <w:numId w:val="10"/>
        </w:numPr>
        <w:contextualSpacing/>
        <w:rPr>
          <w:rFonts w:ascii="Arial" w:hAnsi="Arial" w:cs="Arial"/>
        </w:rPr>
      </w:pPr>
      <w:r w:rsidRPr="00C334AF">
        <w:rPr>
          <w:rFonts w:ascii="Arial" w:hAnsi="Arial" w:cs="Arial"/>
        </w:rPr>
        <w:t xml:space="preserve">University assignments should be reviewed and amended to reflect specific topics aligned to the role of a foundation detective. </w:t>
      </w:r>
    </w:p>
    <w:p w14:paraId="5C6CD1FB" w14:textId="77777777" w:rsidR="00284730" w:rsidRPr="00C334AF" w:rsidRDefault="00284730" w:rsidP="00284730">
      <w:pPr>
        <w:ind w:left="720"/>
        <w:contextualSpacing/>
        <w:rPr>
          <w:rFonts w:ascii="Arial" w:hAnsi="Arial" w:cs="Arial"/>
        </w:rPr>
      </w:pPr>
    </w:p>
    <w:p w14:paraId="55C05EC7" w14:textId="58FC1275" w:rsidR="00284730" w:rsidRDefault="00284730" w:rsidP="00B07DA8">
      <w:pPr>
        <w:numPr>
          <w:ilvl w:val="0"/>
          <w:numId w:val="10"/>
        </w:numPr>
        <w:contextualSpacing/>
        <w:rPr>
          <w:rFonts w:ascii="Arial" w:hAnsi="Arial" w:cs="Arial"/>
        </w:rPr>
      </w:pPr>
      <w:r w:rsidRPr="00C334AF">
        <w:rPr>
          <w:rFonts w:ascii="Arial" w:hAnsi="Arial" w:cs="Arial"/>
        </w:rPr>
        <w:t xml:space="preserve">The NPCC and College of Policing should do more to address the balance of empirical evidence in support of policing craft, thereby influencing the relationship and cultural differences between policing and academia. </w:t>
      </w:r>
    </w:p>
    <w:p w14:paraId="4E697DC4" w14:textId="2C75B529" w:rsidR="00284730" w:rsidRPr="00AC2CD5" w:rsidRDefault="00284730" w:rsidP="00284730">
      <w:pPr>
        <w:pStyle w:val="Heading2"/>
        <w:rPr>
          <w:rFonts w:cstheme="majorHAnsi"/>
        </w:rPr>
      </w:pPr>
      <w:bookmarkStart w:id="168" w:name="_Toc134957315"/>
      <w:r w:rsidRPr="00AC2CD5">
        <w:rPr>
          <w:rFonts w:cstheme="majorHAnsi"/>
        </w:rPr>
        <w:lastRenderedPageBreak/>
        <w:t>5.4 Opportunities for future research</w:t>
      </w:r>
      <w:bookmarkEnd w:id="168"/>
      <w:r w:rsidRPr="00AC2CD5">
        <w:rPr>
          <w:rFonts w:cstheme="majorHAnsi"/>
        </w:rPr>
        <w:t xml:space="preserve"> </w:t>
      </w:r>
    </w:p>
    <w:p w14:paraId="400AAB1C" w14:textId="7D0B5B3D" w:rsidR="00284730" w:rsidRPr="00C334AF" w:rsidRDefault="00181664" w:rsidP="00284730">
      <w:pPr>
        <w:rPr>
          <w:rFonts w:ascii="Arial" w:hAnsi="Arial" w:cs="Arial"/>
        </w:rPr>
      </w:pPr>
      <w:r>
        <w:rPr>
          <w:rFonts w:ascii="Arial" w:hAnsi="Arial" w:cs="Arial"/>
        </w:rPr>
        <w:t>Nationally</w:t>
      </w:r>
      <w:r w:rsidR="0033380E">
        <w:rPr>
          <w:rFonts w:ascii="Arial" w:hAnsi="Arial" w:cs="Arial"/>
        </w:rPr>
        <w:t>,</w:t>
      </w:r>
      <w:r>
        <w:rPr>
          <w:rFonts w:ascii="Arial" w:hAnsi="Arial" w:cs="Arial"/>
        </w:rPr>
        <w:t xml:space="preserve"> f</w:t>
      </w:r>
      <w:r w:rsidR="00284730" w:rsidRPr="00C334AF">
        <w:rPr>
          <w:rFonts w:ascii="Arial" w:hAnsi="Arial" w:cs="Arial"/>
        </w:rPr>
        <w:t>ast</w:t>
      </w:r>
      <w:r w:rsidR="00897F79">
        <w:rPr>
          <w:rFonts w:ascii="Arial" w:hAnsi="Arial" w:cs="Arial"/>
        </w:rPr>
        <w:t>-</w:t>
      </w:r>
      <w:r w:rsidR="00284730" w:rsidRPr="00C334AF">
        <w:rPr>
          <w:rFonts w:ascii="Arial" w:hAnsi="Arial" w:cs="Arial"/>
        </w:rPr>
        <w:t xml:space="preserve">track to detective programmes </w:t>
      </w:r>
      <w:r w:rsidRPr="00C334AF">
        <w:rPr>
          <w:rFonts w:ascii="Arial" w:hAnsi="Arial" w:cs="Arial"/>
        </w:rPr>
        <w:t>remain</w:t>
      </w:r>
      <w:r w:rsidR="00284730" w:rsidRPr="00C334AF">
        <w:rPr>
          <w:rFonts w:ascii="Arial" w:hAnsi="Arial" w:cs="Arial"/>
        </w:rPr>
        <w:t xml:space="preserve"> in their infancy with most recruits within five years of policing service. This research sought to test detective characteristics on arrival in role and therefore further research should be considered </w:t>
      </w:r>
      <w:r w:rsidR="00733410">
        <w:rPr>
          <w:rFonts w:ascii="Arial" w:hAnsi="Arial" w:cs="Arial"/>
        </w:rPr>
        <w:t>over</w:t>
      </w:r>
      <w:r w:rsidR="00284730" w:rsidRPr="00C334AF">
        <w:rPr>
          <w:rFonts w:ascii="Arial" w:hAnsi="Arial" w:cs="Arial"/>
        </w:rPr>
        <w:t xml:space="preserve"> time to measure the value of their experience</w:t>
      </w:r>
      <w:r w:rsidR="005A1294">
        <w:rPr>
          <w:rFonts w:ascii="Arial" w:hAnsi="Arial" w:cs="Arial"/>
        </w:rPr>
        <w:t>,</w:t>
      </w:r>
      <w:r w:rsidR="00284730" w:rsidRPr="00C334AF">
        <w:rPr>
          <w:rFonts w:ascii="Arial" w:hAnsi="Arial" w:cs="Arial"/>
        </w:rPr>
        <w:t xml:space="preserve"> built on the foundation of science. This may provide a significantly differ</w:t>
      </w:r>
      <w:r w:rsidR="007B08F3">
        <w:rPr>
          <w:rFonts w:ascii="Arial" w:hAnsi="Arial" w:cs="Arial"/>
        </w:rPr>
        <w:t>ent</w:t>
      </w:r>
      <w:r w:rsidR="00284730" w:rsidRPr="00C334AF">
        <w:rPr>
          <w:rFonts w:ascii="Arial" w:hAnsi="Arial" w:cs="Arial"/>
        </w:rPr>
        <w:t xml:space="preserve"> perspective in terms of career progression to those on traditional routes. </w:t>
      </w:r>
    </w:p>
    <w:p w14:paraId="74532204" w14:textId="2CF6D23B" w:rsidR="00284730" w:rsidRDefault="00284730" w:rsidP="00284730">
      <w:pPr>
        <w:rPr>
          <w:rFonts w:ascii="Arial" w:hAnsi="Arial" w:cs="Arial"/>
        </w:rPr>
      </w:pPr>
      <w:r w:rsidRPr="00C334AF">
        <w:rPr>
          <w:rFonts w:ascii="Arial" w:hAnsi="Arial" w:cs="Arial"/>
        </w:rPr>
        <w:t>Despite several previous study’s highlighting the necessity for ethnographic research into detective craft, there remains limited progress at best. To truly demystify this theory and apply it to policing science</w:t>
      </w:r>
      <w:r w:rsidR="00181664">
        <w:rPr>
          <w:rFonts w:ascii="Arial" w:hAnsi="Arial" w:cs="Arial"/>
        </w:rPr>
        <w:t>,</w:t>
      </w:r>
      <w:r w:rsidRPr="00C334AF">
        <w:rPr>
          <w:rFonts w:ascii="Arial" w:hAnsi="Arial" w:cs="Arial"/>
        </w:rPr>
        <w:t xml:space="preserve"> further research must be undertaken to observe detectives at the very coal face of policing. </w:t>
      </w:r>
    </w:p>
    <w:p w14:paraId="14605600" w14:textId="2C4FF815" w:rsidR="00733410" w:rsidRDefault="00733410" w:rsidP="00284730">
      <w:pPr>
        <w:rPr>
          <w:rFonts w:ascii="Arial" w:hAnsi="Arial" w:cs="Arial"/>
        </w:rPr>
      </w:pPr>
    </w:p>
    <w:p w14:paraId="12ED12D3" w14:textId="1FE53C02" w:rsidR="003634B0" w:rsidRDefault="003634B0" w:rsidP="00284730">
      <w:pPr>
        <w:rPr>
          <w:rFonts w:ascii="Arial" w:hAnsi="Arial" w:cs="Arial"/>
        </w:rPr>
      </w:pPr>
    </w:p>
    <w:p w14:paraId="383BD079" w14:textId="21BAB42D" w:rsidR="00A66028" w:rsidRDefault="00A66028" w:rsidP="00284730">
      <w:pPr>
        <w:rPr>
          <w:rFonts w:ascii="Arial" w:hAnsi="Arial" w:cs="Arial"/>
        </w:rPr>
      </w:pPr>
    </w:p>
    <w:p w14:paraId="129EE530" w14:textId="74CB16CF" w:rsidR="00A66028" w:rsidRDefault="00A66028" w:rsidP="00284730">
      <w:pPr>
        <w:rPr>
          <w:rFonts w:ascii="Arial" w:hAnsi="Arial" w:cs="Arial"/>
        </w:rPr>
      </w:pPr>
    </w:p>
    <w:p w14:paraId="2E370221" w14:textId="0F597A71" w:rsidR="00A66028" w:rsidRDefault="00A66028" w:rsidP="00284730">
      <w:pPr>
        <w:rPr>
          <w:rFonts w:ascii="Arial" w:hAnsi="Arial" w:cs="Arial"/>
        </w:rPr>
      </w:pPr>
    </w:p>
    <w:p w14:paraId="76BAFB58" w14:textId="7E4944F1" w:rsidR="00A66028" w:rsidRDefault="00A66028" w:rsidP="00284730">
      <w:pPr>
        <w:rPr>
          <w:rFonts w:ascii="Arial" w:hAnsi="Arial" w:cs="Arial"/>
        </w:rPr>
      </w:pPr>
    </w:p>
    <w:p w14:paraId="5BE6D9FE" w14:textId="4245DCA2" w:rsidR="00A66028" w:rsidRDefault="00A66028" w:rsidP="00284730">
      <w:pPr>
        <w:rPr>
          <w:rFonts w:ascii="Arial" w:hAnsi="Arial" w:cs="Arial"/>
        </w:rPr>
      </w:pPr>
    </w:p>
    <w:p w14:paraId="0D2E1A42" w14:textId="3CB1FC91" w:rsidR="00A66028" w:rsidRDefault="00A66028" w:rsidP="00284730">
      <w:pPr>
        <w:rPr>
          <w:rFonts w:ascii="Arial" w:hAnsi="Arial" w:cs="Arial"/>
        </w:rPr>
      </w:pPr>
    </w:p>
    <w:p w14:paraId="13330F0F" w14:textId="77777777" w:rsidR="00A66028" w:rsidRDefault="00A66028" w:rsidP="00284730">
      <w:pPr>
        <w:rPr>
          <w:rFonts w:ascii="Arial" w:hAnsi="Arial" w:cs="Arial"/>
        </w:rPr>
      </w:pPr>
    </w:p>
    <w:p w14:paraId="61C9ECDF" w14:textId="1A910460" w:rsidR="003634B0" w:rsidRDefault="003634B0" w:rsidP="00284730">
      <w:pPr>
        <w:rPr>
          <w:rFonts w:ascii="Arial" w:hAnsi="Arial" w:cs="Arial"/>
        </w:rPr>
      </w:pPr>
    </w:p>
    <w:p w14:paraId="486196CA" w14:textId="77777777" w:rsidR="003634B0" w:rsidRDefault="003634B0" w:rsidP="00284730">
      <w:pPr>
        <w:rPr>
          <w:rFonts w:ascii="Arial" w:hAnsi="Arial" w:cs="Arial"/>
        </w:rPr>
      </w:pPr>
    </w:p>
    <w:bookmarkStart w:id="169" w:name="_Toc134957316" w:displacedByCustomXml="next"/>
    <w:sdt>
      <w:sdtPr>
        <w:rPr>
          <w:rFonts w:asciiTheme="minorHAnsi" w:eastAsiaTheme="minorHAnsi" w:hAnsiTheme="minorHAnsi" w:cstheme="minorBidi"/>
          <w:color w:val="auto"/>
          <w:sz w:val="22"/>
          <w:szCs w:val="22"/>
        </w:rPr>
        <w:id w:val="-603183732"/>
        <w:docPartObj>
          <w:docPartGallery w:val="Bibliographies"/>
          <w:docPartUnique/>
        </w:docPartObj>
      </w:sdtPr>
      <w:sdtEndPr/>
      <w:sdtContent>
        <w:p w14:paraId="003EA644" w14:textId="0D92B15A" w:rsidR="003634B0" w:rsidRDefault="003634B0">
          <w:pPr>
            <w:pStyle w:val="Heading1"/>
          </w:pPr>
          <w:r>
            <w:t>Bibliography</w:t>
          </w:r>
          <w:bookmarkEnd w:id="169"/>
        </w:p>
        <w:sdt>
          <w:sdtPr>
            <w:id w:val="111145805"/>
            <w:bibliography/>
          </w:sdtPr>
          <w:sdtEndPr/>
          <w:sdtContent>
            <w:p w14:paraId="43A0B6B1" w14:textId="33EFB3E3" w:rsidR="00DA0D50" w:rsidRDefault="003634B0" w:rsidP="00DA0D50">
              <w:pPr>
                <w:pStyle w:val="Bibliography"/>
                <w:rPr>
                  <w:noProof/>
                  <w:sz w:val="24"/>
                  <w:szCs w:val="24"/>
                </w:rPr>
              </w:pPr>
              <w:r>
                <w:fldChar w:fldCharType="begin"/>
              </w:r>
              <w:r>
                <w:instrText xml:space="preserve"> BIBLIOGRAPHY </w:instrText>
              </w:r>
              <w:r>
                <w:fldChar w:fldCharType="separate"/>
              </w:r>
              <w:r w:rsidR="00DA0D50">
                <w:rPr>
                  <w:noProof/>
                </w:rPr>
                <w:t xml:space="preserve">ACPO Centrex, 2006. </w:t>
              </w:r>
              <w:r w:rsidR="00DA0D50">
                <w:rPr>
                  <w:i/>
                  <w:iCs/>
                  <w:noProof/>
                </w:rPr>
                <w:t xml:space="preserve">Murder Investigation Manual, </w:t>
              </w:r>
              <w:r w:rsidR="00DA0D50">
                <w:rPr>
                  <w:noProof/>
                </w:rPr>
                <w:t>London: ACPO Centrex.</w:t>
              </w:r>
            </w:p>
            <w:p w14:paraId="078D8A6F" w14:textId="77777777" w:rsidR="00DA0D50" w:rsidRDefault="00DA0D50" w:rsidP="00DA0D50">
              <w:pPr>
                <w:pStyle w:val="Bibliography"/>
                <w:rPr>
                  <w:noProof/>
                </w:rPr>
              </w:pPr>
              <w:r>
                <w:rPr>
                  <w:noProof/>
                </w:rPr>
                <w:t xml:space="preserve">Alys, L., Massey, K. &amp; Tong, S., 2013. Investigative Decision Making: Missing People and Sexual Offences, Crossroads to an Uncertain Future. </w:t>
              </w:r>
              <w:r>
                <w:rPr>
                  <w:i/>
                  <w:iCs/>
                  <w:noProof/>
                </w:rPr>
                <w:t xml:space="preserve">Journal of Investigative Psychology and Offender Profiling, </w:t>
              </w:r>
              <w:r>
                <w:rPr>
                  <w:noProof/>
                </w:rPr>
                <w:t>10(1), pp. 140 - 154.</w:t>
              </w:r>
            </w:p>
            <w:p w14:paraId="5C04678A" w14:textId="77777777" w:rsidR="00DA0D50" w:rsidRDefault="00DA0D50" w:rsidP="00DA0D50">
              <w:pPr>
                <w:pStyle w:val="Bibliography"/>
                <w:rPr>
                  <w:noProof/>
                </w:rPr>
              </w:pPr>
              <w:r>
                <w:rPr>
                  <w:noProof/>
                </w:rPr>
                <w:t xml:space="preserve">Ang, S. H., 2014. </w:t>
              </w:r>
              <w:r>
                <w:rPr>
                  <w:i/>
                  <w:iCs/>
                  <w:noProof/>
                </w:rPr>
                <w:t xml:space="preserve">Research Design for Business and Management. </w:t>
              </w:r>
              <w:r>
                <w:rPr>
                  <w:noProof/>
                </w:rPr>
                <w:t>1st ed. London: Sage Publications Ltd.</w:t>
              </w:r>
            </w:p>
            <w:p w14:paraId="30050136" w14:textId="77777777" w:rsidR="00DA0D50" w:rsidRDefault="00DA0D50" w:rsidP="00DA0D50">
              <w:pPr>
                <w:pStyle w:val="Bibliography"/>
                <w:rPr>
                  <w:noProof/>
                </w:rPr>
              </w:pPr>
              <w:r>
                <w:rPr>
                  <w:noProof/>
                </w:rPr>
                <w:t xml:space="preserve">Aspers, P. &amp; Corte, U., 2019. What is Qualitative in Qualitative Research?. </w:t>
              </w:r>
              <w:r>
                <w:rPr>
                  <w:i/>
                  <w:iCs/>
                  <w:noProof/>
                </w:rPr>
                <w:t xml:space="preserve">Qualitative Sociology, </w:t>
              </w:r>
              <w:r>
                <w:rPr>
                  <w:noProof/>
                </w:rPr>
                <w:t>42(1), pp. 139 - 160.</w:t>
              </w:r>
            </w:p>
            <w:p w14:paraId="4B0C338E" w14:textId="77777777" w:rsidR="00DA0D50" w:rsidRDefault="00DA0D50" w:rsidP="00DA0D50">
              <w:pPr>
                <w:pStyle w:val="Bibliography"/>
                <w:rPr>
                  <w:noProof/>
                </w:rPr>
              </w:pPr>
              <w:r>
                <w:rPr>
                  <w:noProof/>
                </w:rPr>
                <w:t xml:space="preserve">Bayley, D., 2002. Law Enforcement and the Rule of Law: Is there a Trade off?. </w:t>
              </w:r>
              <w:r>
                <w:rPr>
                  <w:i/>
                  <w:iCs/>
                  <w:noProof/>
                </w:rPr>
                <w:t xml:space="preserve">Criminology and Public Policy, </w:t>
              </w:r>
              <w:r>
                <w:rPr>
                  <w:noProof/>
                </w:rPr>
                <w:t>2(1), pp. 133 - 152.</w:t>
              </w:r>
            </w:p>
            <w:p w14:paraId="2E22BE9B" w14:textId="77777777" w:rsidR="00DA0D50" w:rsidRDefault="00DA0D50" w:rsidP="00DA0D50">
              <w:pPr>
                <w:pStyle w:val="Bibliography"/>
                <w:rPr>
                  <w:noProof/>
                </w:rPr>
              </w:pPr>
              <w:r>
                <w:rPr>
                  <w:noProof/>
                </w:rPr>
                <w:t xml:space="preserve">Bayley, D. &amp; Bittner, E., 1984. Learning the Skills of Policing. </w:t>
              </w:r>
              <w:r>
                <w:rPr>
                  <w:i/>
                  <w:iCs/>
                  <w:noProof/>
                </w:rPr>
                <w:t xml:space="preserve">Law and Contemporary Problems, </w:t>
              </w:r>
              <w:r>
                <w:rPr>
                  <w:noProof/>
                </w:rPr>
                <w:t>47(4), pp. 35-59.</w:t>
              </w:r>
            </w:p>
            <w:p w14:paraId="05F708FE" w14:textId="77777777" w:rsidR="00DA0D50" w:rsidRDefault="00DA0D50" w:rsidP="00DA0D50">
              <w:pPr>
                <w:pStyle w:val="Bibliography"/>
                <w:rPr>
                  <w:noProof/>
                </w:rPr>
              </w:pPr>
              <w:r>
                <w:rPr>
                  <w:noProof/>
                </w:rPr>
                <w:t xml:space="preserve">Bazeley, P., 2019. </w:t>
              </w:r>
              <w:r>
                <w:rPr>
                  <w:i/>
                  <w:iCs/>
                  <w:noProof/>
                </w:rPr>
                <w:t xml:space="preserve">A Practical Introduction to Mixed Methods for Business and Management. </w:t>
              </w:r>
              <w:r>
                <w:rPr>
                  <w:noProof/>
                </w:rPr>
                <w:t>1st ed. London: Sage Publications Ltd.</w:t>
              </w:r>
            </w:p>
            <w:p w14:paraId="7120B317" w14:textId="77777777" w:rsidR="00DA0D50" w:rsidRDefault="00DA0D50" w:rsidP="00DA0D50">
              <w:pPr>
                <w:pStyle w:val="Bibliography"/>
                <w:rPr>
                  <w:noProof/>
                </w:rPr>
              </w:pPr>
              <w:r>
                <w:rPr>
                  <w:noProof/>
                </w:rPr>
                <w:t xml:space="preserve">Bogden, R. &amp; Bilken, S. K., 2007. </w:t>
              </w:r>
              <w:r>
                <w:rPr>
                  <w:i/>
                  <w:iCs/>
                  <w:noProof/>
                </w:rPr>
                <w:t xml:space="preserve">Qualitative Research for Education: An Introduction to Theories and Methods. </w:t>
              </w:r>
              <w:r>
                <w:rPr>
                  <w:noProof/>
                </w:rPr>
                <w:t>London: Pearson Education Ltd.</w:t>
              </w:r>
            </w:p>
            <w:p w14:paraId="0E8369C0" w14:textId="77777777" w:rsidR="00DA0D50" w:rsidRDefault="00DA0D50" w:rsidP="00DA0D50">
              <w:pPr>
                <w:pStyle w:val="Bibliography"/>
                <w:rPr>
                  <w:noProof/>
                </w:rPr>
              </w:pPr>
              <w:r>
                <w:rPr>
                  <w:noProof/>
                </w:rPr>
                <w:t xml:space="preserve">Brimbal, L. et al., 2021. Evaluating the Benefits of Rapport Based Approach to Investigative Interviews: A Training Study with Law Enforcement Investigators. </w:t>
              </w:r>
              <w:r>
                <w:rPr>
                  <w:i/>
                  <w:iCs/>
                  <w:noProof/>
                </w:rPr>
                <w:t xml:space="preserve">Law and Human Behaviour , </w:t>
              </w:r>
              <w:r>
                <w:rPr>
                  <w:noProof/>
                </w:rPr>
                <w:t>45(1), pp. 55 - 67.</w:t>
              </w:r>
            </w:p>
            <w:p w14:paraId="627CAFE8" w14:textId="77777777" w:rsidR="00DA0D50" w:rsidRDefault="00DA0D50" w:rsidP="00DA0D50">
              <w:pPr>
                <w:pStyle w:val="Bibliography"/>
                <w:rPr>
                  <w:noProof/>
                </w:rPr>
              </w:pPr>
              <w:r>
                <w:rPr>
                  <w:noProof/>
                </w:rPr>
                <w:t xml:space="preserve">Brodeur, J., 2010. </w:t>
              </w:r>
              <w:r>
                <w:rPr>
                  <w:i/>
                  <w:iCs/>
                  <w:noProof/>
                </w:rPr>
                <w:t xml:space="preserve">The Policing Web. </w:t>
              </w:r>
              <w:r>
                <w:rPr>
                  <w:noProof/>
                </w:rPr>
                <w:t>1st ed. New York: Oxford University Press.</w:t>
              </w:r>
            </w:p>
            <w:p w14:paraId="64754A38" w14:textId="77777777" w:rsidR="00DA0D50" w:rsidRDefault="00DA0D50" w:rsidP="00DA0D50">
              <w:pPr>
                <w:pStyle w:val="Bibliography"/>
                <w:rPr>
                  <w:noProof/>
                </w:rPr>
              </w:pPr>
              <w:r>
                <w:rPr>
                  <w:noProof/>
                </w:rPr>
                <w:t xml:space="preserve">Broduer, J., 2010. Chapter 6 - Police Investigations. In: J. Broduer, ed. </w:t>
              </w:r>
              <w:r>
                <w:rPr>
                  <w:i/>
                  <w:iCs/>
                  <w:noProof/>
                </w:rPr>
                <w:t xml:space="preserve">The Policing Web. </w:t>
              </w:r>
              <w:r>
                <w:rPr>
                  <w:noProof/>
                </w:rPr>
                <w:t>Oxford: Oxford University Press, pp. 185 - 221.</w:t>
              </w:r>
            </w:p>
            <w:p w14:paraId="02AD389D" w14:textId="77777777" w:rsidR="00DA0D50" w:rsidRDefault="00DA0D50" w:rsidP="00DA0D50">
              <w:pPr>
                <w:pStyle w:val="Bibliography"/>
                <w:rPr>
                  <w:noProof/>
                </w:rPr>
              </w:pPr>
              <w:r>
                <w:rPr>
                  <w:noProof/>
                </w:rPr>
                <w:lastRenderedPageBreak/>
                <w:t xml:space="preserve">Brookman, F., McGuire, E. &amp; McGuire, M., 2018. What Factors Influence Whether Homicide Cases are Solved? Insights from Qualitative Research with Detectives in Great Britain and United States. </w:t>
              </w:r>
              <w:r>
                <w:rPr>
                  <w:i/>
                  <w:iCs/>
                  <w:noProof/>
                </w:rPr>
                <w:t xml:space="preserve">Homicide Studies, </w:t>
              </w:r>
              <w:r>
                <w:rPr>
                  <w:noProof/>
                </w:rPr>
                <w:t>23(2), pp. 145 - 174.</w:t>
              </w:r>
            </w:p>
            <w:p w14:paraId="4A619296" w14:textId="5EDE38B2" w:rsidR="00DA0D50" w:rsidRDefault="00DA0D50" w:rsidP="00DA0D50">
              <w:pPr>
                <w:pStyle w:val="Bibliography"/>
                <w:rPr>
                  <w:noProof/>
                </w:rPr>
              </w:pPr>
              <w:r>
                <w:rPr>
                  <w:noProof/>
                </w:rPr>
                <w:t xml:space="preserve">Cambridge Dictionary, 2023. </w:t>
              </w:r>
              <w:r>
                <w:rPr>
                  <w:i/>
                  <w:iCs/>
                  <w:noProof/>
                </w:rPr>
                <w:t xml:space="preserve">Meaning of analysis in english. </w:t>
              </w:r>
              <w:r>
                <w:rPr>
                  <w:noProof/>
                </w:rPr>
                <w:t xml:space="preserve">[Online] </w:t>
              </w:r>
              <w:r>
                <w:rPr>
                  <w:noProof/>
                </w:rPr>
                <w:br/>
                <w:t xml:space="preserve">Available at: </w:t>
              </w:r>
              <w:r>
                <w:rPr>
                  <w:noProof/>
                  <w:u w:val="single"/>
                </w:rPr>
                <w:t>https://dictionary.cambridge.org/dictionary/english/analysis</w:t>
              </w:r>
            </w:p>
            <w:p w14:paraId="1C415D23" w14:textId="0E31F9E5" w:rsidR="00DA0D50" w:rsidRDefault="00DA0D50" w:rsidP="00DA0D50">
              <w:pPr>
                <w:pStyle w:val="Bibliography"/>
                <w:rPr>
                  <w:noProof/>
                </w:rPr>
              </w:pPr>
              <w:r>
                <w:rPr>
                  <w:noProof/>
                </w:rPr>
                <w:t xml:space="preserve">Cambridge University Press &amp; Assessment, 2023. </w:t>
              </w:r>
              <w:r>
                <w:rPr>
                  <w:i/>
                  <w:iCs/>
                  <w:noProof/>
                </w:rPr>
                <w:t xml:space="preserve">The Cambridge Dictionary. </w:t>
              </w:r>
              <w:r>
                <w:rPr>
                  <w:noProof/>
                </w:rPr>
                <w:t xml:space="preserve">[Online] </w:t>
              </w:r>
              <w:r>
                <w:rPr>
                  <w:noProof/>
                </w:rPr>
                <w:br/>
                <w:t xml:space="preserve">Available at: </w:t>
              </w:r>
              <w:r>
                <w:rPr>
                  <w:noProof/>
                  <w:u w:val="single"/>
                </w:rPr>
                <w:t>https://dictionary.cambridge.org/dictionary/english/research</w:t>
              </w:r>
              <w:r>
                <w:rPr>
                  <w:noProof/>
                </w:rPr>
                <w:br/>
                <w:t>[Accessed 12th April 2023].</w:t>
              </w:r>
            </w:p>
            <w:p w14:paraId="129ECDA0" w14:textId="2E4C6D4E" w:rsidR="00DA0D50" w:rsidRDefault="00DA0D50" w:rsidP="00DA0D50">
              <w:pPr>
                <w:pStyle w:val="Bibliography"/>
                <w:rPr>
                  <w:noProof/>
                </w:rPr>
              </w:pPr>
              <w:r>
                <w:rPr>
                  <w:noProof/>
                </w:rPr>
                <w:t xml:space="preserve">Carson, D., 2009. Detecting, developing and disseminating detectives creative skills. </w:t>
              </w:r>
              <w:r>
                <w:rPr>
                  <w:i/>
                  <w:iCs/>
                  <w:noProof/>
                </w:rPr>
                <w:t xml:space="preserve">Policing &amp; Society, </w:t>
              </w:r>
              <w:r>
                <w:rPr>
                  <w:noProof/>
                </w:rPr>
                <w:t>19(3), pp. 216-225.</w:t>
              </w:r>
            </w:p>
            <w:p w14:paraId="714338A8" w14:textId="77777777" w:rsidR="00DA0D50" w:rsidRDefault="00DA0D50" w:rsidP="00DA0D50">
              <w:pPr>
                <w:pStyle w:val="Bibliography"/>
                <w:rPr>
                  <w:noProof/>
                </w:rPr>
              </w:pPr>
              <w:r>
                <w:rPr>
                  <w:noProof/>
                </w:rPr>
                <w:t xml:space="preserve">Chaiken, J., Greenwood, P. &amp; Petersilia, J., 1977. The Criminal Investigation Process: A Summary Report. </w:t>
              </w:r>
              <w:r>
                <w:rPr>
                  <w:i/>
                  <w:iCs/>
                  <w:noProof/>
                </w:rPr>
                <w:t xml:space="preserve">Policy Analysis, </w:t>
              </w:r>
              <w:r>
                <w:rPr>
                  <w:noProof/>
                </w:rPr>
                <w:t>3(2), pp. 187 - 217.</w:t>
              </w:r>
            </w:p>
            <w:p w14:paraId="3AE17473" w14:textId="450A1C22" w:rsidR="00DA0D50" w:rsidRDefault="00DA0D50" w:rsidP="00DA0D50">
              <w:pPr>
                <w:pStyle w:val="Bibliography"/>
                <w:rPr>
                  <w:noProof/>
                </w:rPr>
              </w:pPr>
              <w:r>
                <w:rPr>
                  <w:noProof/>
                </w:rPr>
                <w:t xml:space="preserve">Clarke, V. &amp; Braun, V., 2022. </w:t>
              </w:r>
              <w:r>
                <w:rPr>
                  <w:i/>
                  <w:iCs/>
                  <w:noProof/>
                </w:rPr>
                <w:t xml:space="preserve">Thematic Analysis: A Practical Guide. </w:t>
              </w:r>
              <w:r>
                <w:rPr>
                  <w:noProof/>
                </w:rPr>
                <w:t>London: Sage Publications.</w:t>
              </w:r>
            </w:p>
            <w:p w14:paraId="763D3D82" w14:textId="2FE6132D" w:rsidR="00DA0D50" w:rsidRDefault="00DA0D50" w:rsidP="00DA0D50">
              <w:pPr>
                <w:pStyle w:val="Bibliography"/>
                <w:rPr>
                  <w:noProof/>
                </w:rPr>
              </w:pPr>
              <w:r>
                <w:rPr>
                  <w:noProof/>
                </w:rPr>
                <w:t xml:space="preserve">College of Policing, 2020. </w:t>
              </w:r>
              <w:r>
                <w:rPr>
                  <w:i/>
                  <w:iCs/>
                  <w:noProof/>
                </w:rPr>
                <w:t xml:space="preserve">Policing Education Qualifications Framework. </w:t>
              </w:r>
              <w:r>
                <w:rPr>
                  <w:noProof/>
                </w:rPr>
                <w:t xml:space="preserve">[Online] </w:t>
              </w:r>
              <w:r>
                <w:rPr>
                  <w:noProof/>
                </w:rPr>
                <w:br/>
                <w:t xml:space="preserve">Available at: </w:t>
              </w:r>
              <w:r>
                <w:rPr>
                  <w:noProof/>
                  <w:u w:val="single"/>
                </w:rPr>
                <w:t>https://www.college.police.uk/career-learning/policing-education-qualifications-framework-peqf</w:t>
              </w:r>
              <w:r>
                <w:rPr>
                  <w:noProof/>
                </w:rPr>
                <w:br/>
                <w:t>[Accessed 6th November 2022].</w:t>
              </w:r>
            </w:p>
            <w:p w14:paraId="266DAD59" w14:textId="77777777" w:rsidR="00DA0D50" w:rsidRDefault="00DA0D50" w:rsidP="00DA0D50">
              <w:pPr>
                <w:pStyle w:val="Bibliography"/>
                <w:rPr>
                  <w:noProof/>
                </w:rPr>
              </w:pPr>
              <w:r>
                <w:rPr>
                  <w:noProof/>
                </w:rPr>
                <w:t xml:space="preserve">Connelly, N., 2021. Understanding Research: Introduction to Analysis of Variance. </w:t>
              </w:r>
              <w:r>
                <w:rPr>
                  <w:i/>
                  <w:iCs/>
                  <w:noProof/>
                </w:rPr>
                <w:t xml:space="preserve">MedSurg Nursing, </w:t>
              </w:r>
              <w:r>
                <w:rPr>
                  <w:noProof/>
                </w:rPr>
                <w:t>p. 218.</w:t>
              </w:r>
            </w:p>
            <w:p w14:paraId="589FF264" w14:textId="77777777" w:rsidR="00DA0D50" w:rsidRDefault="00DA0D50" w:rsidP="00DA0D50">
              <w:pPr>
                <w:pStyle w:val="Bibliography"/>
                <w:rPr>
                  <w:noProof/>
                </w:rPr>
              </w:pPr>
              <w:r>
                <w:rPr>
                  <w:noProof/>
                </w:rPr>
                <w:t xml:space="preserve">D'Arcy, S., 2018. </w:t>
              </w:r>
              <w:r>
                <w:rPr>
                  <w:i/>
                  <w:iCs/>
                  <w:noProof/>
                </w:rPr>
                <w:t xml:space="preserve">Advanced Criminal Investigations: Skills and Techniques for Detectives in the 21st Century. </w:t>
              </w:r>
              <w:r>
                <w:rPr>
                  <w:noProof/>
                </w:rPr>
                <w:t>2nd ed. California : Cognella Academic Publishing.</w:t>
              </w:r>
            </w:p>
            <w:p w14:paraId="0B22D5FA" w14:textId="77777777" w:rsidR="00DA0D50" w:rsidRDefault="00DA0D50" w:rsidP="00DA0D50">
              <w:pPr>
                <w:pStyle w:val="Bibliography"/>
                <w:rPr>
                  <w:noProof/>
                </w:rPr>
              </w:pPr>
              <w:r>
                <w:rPr>
                  <w:noProof/>
                </w:rPr>
                <w:lastRenderedPageBreak/>
                <w:t xml:space="preserve">De-Maillard, J. &amp; Savage, S., 2022. Performance Mechanisms Meet Professional Autonomy: Performance Management and Professional Discretion in Police Investigation Departments. </w:t>
              </w:r>
              <w:r>
                <w:rPr>
                  <w:i/>
                  <w:iCs/>
                  <w:noProof/>
                </w:rPr>
                <w:t xml:space="preserve">Policing and Society, </w:t>
              </w:r>
              <w:r>
                <w:rPr>
                  <w:noProof/>
                </w:rPr>
                <w:t>32(2), pp. 145 - 158.</w:t>
              </w:r>
            </w:p>
            <w:p w14:paraId="52777DA9" w14:textId="77777777" w:rsidR="00DA0D50" w:rsidRDefault="00DA0D50" w:rsidP="00DA0D50">
              <w:pPr>
                <w:pStyle w:val="Bibliography"/>
                <w:rPr>
                  <w:noProof/>
                </w:rPr>
              </w:pPr>
              <w:r>
                <w:rPr>
                  <w:noProof/>
                </w:rPr>
                <w:t xml:space="preserve">Donelly, D. &amp; West, A., 2019. The Task is Greater than the Title: Professionalising the Role of the Senior Investigating Officer in Homicide Investigations. In: M. Roycroft &amp; J. Roach, eds. </w:t>
              </w:r>
              <w:r>
                <w:rPr>
                  <w:i/>
                  <w:iCs/>
                  <w:noProof/>
                </w:rPr>
                <w:t xml:space="preserve">Decision Making in Police Enquiries and Critical Incidents. </w:t>
              </w:r>
              <w:r>
                <w:rPr>
                  <w:noProof/>
                </w:rPr>
                <w:t>London: Palgrave McMillan UK, pp. 107 - 128.</w:t>
              </w:r>
            </w:p>
            <w:p w14:paraId="4D1C8BD1" w14:textId="77777777" w:rsidR="00DA0D50" w:rsidRDefault="00DA0D50" w:rsidP="00DA0D50">
              <w:pPr>
                <w:pStyle w:val="Bibliography"/>
                <w:rPr>
                  <w:noProof/>
                </w:rPr>
              </w:pPr>
              <w:r>
                <w:rPr>
                  <w:noProof/>
                </w:rPr>
                <w:t xml:space="preserve">Eck, J., 1983. </w:t>
              </w:r>
              <w:r>
                <w:rPr>
                  <w:i/>
                  <w:iCs/>
                  <w:noProof/>
                </w:rPr>
                <w:t xml:space="preserve">Solving Crimes: The Investigation of Robbery and Burglary. </w:t>
              </w:r>
              <w:r>
                <w:rPr>
                  <w:noProof/>
                </w:rPr>
                <w:t>1st ed. Washington DC: Police Executive Research Forum.</w:t>
              </w:r>
            </w:p>
            <w:p w14:paraId="5B2CBF72" w14:textId="77777777" w:rsidR="00DA0D50" w:rsidRDefault="00DA0D50" w:rsidP="00DA0D50">
              <w:pPr>
                <w:pStyle w:val="Bibliography"/>
                <w:rPr>
                  <w:noProof/>
                </w:rPr>
              </w:pPr>
              <w:r>
                <w:rPr>
                  <w:noProof/>
                </w:rPr>
                <w:t xml:space="preserve">Eck, J. &amp; Rossmo, D., 2019. The New Detective: Rethinking Criminal Investigations. </w:t>
              </w:r>
              <w:r>
                <w:rPr>
                  <w:i/>
                  <w:iCs/>
                  <w:noProof/>
                </w:rPr>
                <w:t xml:space="preserve">Criminology &amp; Public Policy, </w:t>
              </w:r>
              <w:r>
                <w:rPr>
                  <w:noProof/>
                </w:rPr>
                <w:t>18(1), pp. 601 - 622.</w:t>
              </w:r>
            </w:p>
            <w:p w14:paraId="5EB94F2E" w14:textId="287A827C" w:rsidR="00DA0D50" w:rsidRDefault="00DA0D50" w:rsidP="00DA0D50">
              <w:pPr>
                <w:pStyle w:val="Bibliography"/>
                <w:rPr>
                  <w:noProof/>
                </w:rPr>
              </w:pPr>
              <w:r>
                <w:rPr>
                  <w:noProof/>
                </w:rPr>
                <w:t xml:space="preserve">Ericson, R., 1981. </w:t>
              </w:r>
              <w:r>
                <w:rPr>
                  <w:i/>
                  <w:iCs/>
                  <w:noProof/>
                </w:rPr>
                <w:t xml:space="preserve">Making Crime - A Study of Detective Work, </w:t>
              </w:r>
              <w:r>
                <w:rPr>
                  <w:noProof/>
                </w:rPr>
                <w:t>Toronto: Butterworth and Company.</w:t>
              </w:r>
            </w:p>
            <w:p w14:paraId="061F7E97" w14:textId="7EECA06A" w:rsidR="00DA0D50" w:rsidRDefault="00DA0D50" w:rsidP="00DA0D50">
              <w:pPr>
                <w:pStyle w:val="Bibliography"/>
                <w:rPr>
                  <w:noProof/>
                </w:rPr>
              </w:pPr>
              <w:r>
                <w:rPr>
                  <w:noProof/>
                </w:rPr>
                <w:t xml:space="preserve">Evans, R., 2019. </w:t>
              </w:r>
              <w:r>
                <w:rPr>
                  <w:i/>
                  <w:iCs/>
                  <w:noProof/>
                </w:rPr>
                <w:t xml:space="preserve">From Blue to Every Shade of Grey. An Evaluation of a Police Service’s Fast Track Detective Scheme: Student and Professional Perspectives of Recruitment and Selection of Officers for the Fast Track to Detective Scheme, </w:t>
              </w:r>
              <w:r>
                <w:rPr>
                  <w:noProof/>
                </w:rPr>
                <w:t>Canterbury: Canterbury Christ church University.</w:t>
              </w:r>
            </w:p>
            <w:p w14:paraId="01482965" w14:textId="56D30CC0" w:rsidR="00DA0D50" w:rsidRDefault="00DA0D50" w:rsidP="00DA0D50">
              <w:pPr>
                <w:pStyle w:val="Bibliography"/>
                <w:rPr>
                  <w:noProof/>
                </w:rPr>
              </w:pPr>
              <w:r>
                <w:rPr>
                  <w:noProof/>
                </w:rPr>
                <w:t xml:space="preserve">Fahsing, I., 2019. The Making of an Expert Detective - A European Perspective: Comparing Decision - Making in Norway and UK. In: M. Roycroft &amp; J. Roach, eds. </w:t>
              </w:r>
              <w:r>
                <w:rPr>
                  <w:i/>
                  <w:iCs/>
                  <w:noProof/>
                </w:rPr>
                <w:t xml:space="preserve">Decision Making in Police Enquiries and Critical Incidents. </w:t>
              </w:r>
              <w:r>
                <w:rPr>
                  <w:noProof/>
                </w:rPr>
                <w:t>Oslo: Palgrave MacMillan, pp. 83-105.</w:t>
              </w:r>
            </w:p>
            <w:p w14:paraId="4868C68E" w14:textId="77777777" w:rsidR="00DA0D50" w:rsidRDefault="00DA0D50" w:rsidP="00DA0D50">
              <w:pPr>
                <w:pStyle w:val="Bibliography"/>
                <w:rPr>
                  <w:noProof/>
                </w:rPr>
              </w:pPr>
              <w:r>
                <w:rPr>
                  <w:noProof/>
                </w:rPr>
                <w:t xml:space="preserve">Fallik, S., 2018. Detective Effort: What contributes to arrests during retrospective criminal investigations?. </w:t>
              </w:r>
              <w:r>
                <w:rPr>
                  <w:i/>
                  <w:iCs/>
                  <w:noProof/>
                </w:rPr>
                <w:t xml:space="preserve">Policy and Society, </w:t>
              </w:r>
              <w:r>
                <w:rPr>
                  <w:noProof/>
                </w:rPr>
                <w:t>28(9), pp. 1084 - 1104.</w:t>
              </w:r>
            </w:p>
            <w:p w14:paraId="76961EA2" w14:textId="77777777" w:rsidR="00DA0D50" w:rsidRDefault="00DA0D50" w:rsidP="00DA0D50">
              <w:pPr>
                <w:pStyle w:val="Bibliography"/>
                <w:rPr>
                  <w:noProof/>
                </w:rPr>
              </w:pPr>
              <w:r>
                <w:rPr>
                  <w:noProof/>
                </w:rPr>
                <w:t xml:space="preserve">Fleming, J. &amp; Rhodes, R., 2018. Can Experience be Evidence? Craft Knowledge and Evidence - Based Policing. </w:t>
              </w:r>
              <w:r>
                <w:rPr>
                  <w:i/>
                  <w:iCs/>
                  <w:noProof/>
                </w:rPr>
                <w:t xml:space="preserve">Policy &amp; Politics, </w:t>
              </w:r>
              <w:r>
                <w:rPr>
                  <w:noProof/>
                </w:rPr>
                <w:t>46(1), pp. 3-26.</w:t>
              </w:r>
            </w:p>
            <w:p w14:paraId="78222B7A" w14:textId="77777777" w:rsidR="00DA0D50" w:rsidRDefault="00DA0D50" w:rsidP="00DA0D50">
              <w:pPr>
                <w:pStyle w:val="Bibliography"/>
                <w:rPr>
                  <w:noProof/>
                </w:rPr>
              </w:pPr>
              <w:r>
                <w:rPr>
                  <w:noProof/>
                </w:rPr>
                <w:t xml:space="preserve">Goodison, S., 2021. The Role of Detective Experience on Homicide Investigations. </w:t>
              </w:r>
              <w:r>
                <w:rPr>
                  <w:i/>
                  <w:iCs/>
                  <w:noProof/>
                </w:rPr>
                <w:t xml:space="preserve">Policing, an International Journal, </w:t>
              </w:r>
              <w:r>
                <w:rPr>
                  <w:noProof/>
                </w:rPr>
                <w:t>44(4), pp. 548 - 559.</w:t>
              </w:r>
            </w:p>
            <w:p w14:paraId="51EAE69F" w14:textId="77777777" w:rsidR="00DA0D50" w:rsidRDefault="00DA0D50" w:rsidP="00DA0D50">
              <w:pPr>
                <w:pStyle w:val="Bibliography"/>
                <w:rPr>
                  <w:noProof/>
                </w:rPr>
              </w:pPr>
              <w:r>
                <w:rPr>
                  <w:noProof/>
                </w:rPr>
                <w:lastRenderedPageBreak/>
                <w:t xml:space="preserve">Hallenberg, K., 2012. </w:t>
              </w:r>
              <w:r>
                <w:rPr>
                  <w:i/>
                  <w:iCs/>
                  <w:noProof/>
                </w:rPr>
                <w:t xml:space="preserve">Scholarly Detectives: Police Professionalisation Via Academic Education. </w:t>
              </w:r>
              <w:r>
                <w:rPr>
                  <w:noProof/>
                </w:rPr>
                <w:t>Manchester: The University of Manchester.</w:t>
              </w:r>
            </w:p>
            <w:p w14:paraId="3B9E52FB" w14:textId="799D0088" w:rsidR="00DA0D50" w:rsidRDefault="00DA0D50" w:rsidP="00DA0D50">
              <w:pPr>
                <w:pStyle w:val="Bibliography"/>
                <w:rPr>
                  <w:noProof/>
                </w:rPr>
              </w:pPr>
              <w:r>
                <w:rPr>
                  <w:noProof/>
                </w:rPr>
                <w:t xml:space="preserve">Hallgren, M., Lindbergg, O. &amp; Rantatalo, O., 2021. Sensemaking in Detective Work: The Social Nature of Crime Investigation. </w:t>
              </w:r>
              <w:r>
                <w:rPr>
                  <w:i/>
                  <w:iCs/>
                  <w:noProof/>
                </w:rPr>
                <w:t xml:space="preserve">Police Science and Management, </w:t>
              </w:r>
              <w:r>
                <w:rPr>
                  <w:noProof/>
                </w:rPr>
                <w:t>23(2), pp. 119 - 132.</w:t>
              </w:r>
            </w:p>
            <w:p w14:paraId="43E22C44" w14:textId="4EA4DE37" w:rsidR="00DA0D50" w:rsidRDefault="00DA0D50" w:rsidP="00DA0D50">
              <w:pPr>
                <w:pStyle w:val="Bibliography"/>
                <w:rPr>
                  <w:noProof/>
                </w:rPr>
              </w:pPr>
              <w:r>
                <w:rPr>
                  <w:noProof/>
                </w:rPr>
                <w:t xml:space="preserve">HMICFRS, 2017. </w:t>
              </w:r>
              <w:r>
                <w:rPr>
                  <w:i/>
                  <w:iCs/>
                  <w:noProof/>
                </w:rPr>
                <w:t xml:space="preserve">PEEL Police Effectiveness 2016 - A National Overview, </w:t>
              </w:r>
              <w:r>
                <w:rPr>
                  <w:noProof/>
                </w:rPr>
                <w:t>Coventry: HMIC 2017.</w:t>
              </w:r>
            </w:p>
            <w:p w14:paraId="56C918AC" w14:textId="77777777" w:rsidR="00DA0D50" w:rsidRDefault="00DA0D50" w:rsidP="00DA0D50">
              <w:pPr>
                <w:pStyle w:val="Bibliography"/>
                <w:rPr>
                  <w:noProof/>
                </w:rPr>
              </w:pPr>
              <w:r>
                <w:rPr>
                  <w:noProof/>
                </w:rPr>
                <w:t xml:space="preserve">Hobbs, D., 1988. </w:t>
              </w:r>
              <w:r>
                <w:rPr>
                  <w:i/>
                  <w:iCs/>
                  <w:noProof/>
                </w:rPr>
                <w:t xml:space="preserve">Doing the Business: Entreprenuership, the Working Class, and Detectives in the Eastend of London. </w:t>
              </w:r>
              <w:r>
                <w:rPr>
                  <w:noProof/>
                </w:rPr>
                <w:t>1st ed. Oxford: Clarendon Press.</w:t>
              </w:r>
            </w:p>
            <w:p w14:paraId="7BC474DE" w14:textId="77777777" w:rsidR="00DA0D50" w:rsidRDefault="00DA0D50" w:rsidP="00DA0D50">
              <w:pPr>
                <w:pStyle w:val="Bibliography"/>
                <w:rPr>
                  <w:noProof/>
                </w:rPr>
              </w:pPr>
              <w:r>
                <w:rPr>
                  <w:noProof/>
                </w:rPr>
                <w:t xml:space="preserve">Home Office, 2022. </w:t>
              </w:r>
              <w:r>
                <w:rPr>
                  <w:i/>
                  <w:iCs/>
                  <w:noProof/>
                </w:rPr>
                <w:t xml:space="preserve">Crime Outcomes in England and Wales 2021 to 2022, </w:t>
              </w:r>
              <w:r>
                <w:rPr>
                  <w:noProof/>
                </w:rPr>
                <w:t>London: Crown Copyright.</w:t>
              </w:r>
            </w:p>
            <w:p w14:paraId="3AC4688D" w14:textId="77777777" w:rsidR="00DA0D50" w:rsidRDefault="00DA0D50" w:rsidP="00DA0D50">
              <w:pPr>
                <w:pStyle w:val="Bibliography"/>
                <w:rPr>
                  <w:noProof/>
                </w:rPr>
              </w:pPr>
              <w:r>
                <w:rPr>
                  <w:noProof/>
                </w:rPr>
                <w:t xml:space="preserve">Home Office, 2022. </w:t>
              </w:r>
              <w:r>
                <w:rPr>
                  <w:i/>
                  <w:iCs/>
                  <w:noProof/>
                </w:rPr>
                <w:t xml:space="preserve">Police Officer Uplift - Quarterly Update to June 22. </w:t>
              </w:r>
              <w:r>
                <w:rPr>
                  <w:noProof/>
                </w:rPr>
                <w:t xml:space="preserve">[Online] </w:t>
              </w:r>
              <w:r>
                <w:rPr>
                  <w:noProof/>
                </w:rPr>
                <w:br/>
                <w:t xml:space="preserve">Available at: </w:t>
              </w:r>
              <w:r>
                <w:rPr>
                  <w:noProof/>
                  <w:u w:val="single"/>
                </w:rPr>
                <w:t>https://www.gov.uk/government/statistics/police-officer-uplift-quarterly-update-to-june-2022/police-officer-uplift-quarterly-update-to-june-2022</w:t>
              </w:r>
              <w:r>
                <w:rPr>
                  <w:noProof/>
                </w:rPr>
                <w:br/>
                <w:t>[Accessed 6th November 2022].</w:t>
              </w:r>
            </w:p>
            <w:p w14:paraId="1BEBC576" w14:textId="77777777" w:rsidR="00DA0D50" w:rsidRDefault="00DA0D50" w:rsidP="00DA0D50">
              <w:pPr>
                <w:pStyle w:val="Bibliography"/>
                <w:rPr>
                  <w:noProof/>
                </w:rPr>
              </w:pPr>
              <w:r>
                <w:rPr>
                  <w:noProof/>
                </w:rPr>
                <w:t xml:space="preserve">Home Office, 2023. </w:t>
              </w:r>
              <w:r>
                <w:rPr>
                  <w:i/>
                  <w:iCs/>
                  <w:noProof/>
                </w:rPr>
                <w:t xml:space="preserve">Assets Publishing Service. </w:t>
              </w:r>
              <w:r>
                <w:rPr>
                  <w:noProof/>
                </w:rPr>
                <w:t xml:space="preserve">[Online] </w:t>
              </w:r>
              <w:r>
                <w:rPr>
                  <w:noProof/>
                </w:rPr>
                <w:br/>
                <w:t xml:space="preserve">Available at: </w:t>
              </w:r>
              <w:r>
                <w:rPr>
                  <w:noProof/>
                  <w:u w:val="single"/>
                </w:rPr>
                <w:t>https://assets.publishing.service.gov.uk/government/uploads/system/uploads/attachment_data/file/560132/pprc-user-guide-oct16.pdf</w:t>
              </w:r>
              <w:r>
                <w:rPr>
                  <w:noProof/>
                </w:rPr>
                <w:br/>
                <w:t>[Accessed 16th April 2023].</w:t>
              </w:r>
            </w:p>
            <w:p w14:paraId="3F030A59" w14:textId="77777777" w:rsidR="00DA0D50" w:rsidRDefault="00DA0D50" w:rsidP="00DA0D50">
              <w:pPr>
                <w:pStyle w:val="Bibliography"/>
                <w:rPr>
                  <w:noProof/>
                </w:rPr>
              </w:pPr>
              <w:r>
                <w:rPr>
                  <w:noProof/>
                </w:rPr>
                <w:t xml:space="preserve">Huberman, A. &amp; Miles, M., 1994. </w:t>
              </w:r>
              <w:r>
                <w:rPr>
                  <w:i/>
                  <w:iCs/>
                  <w:noProof/>
                </w:rPr>
                <w:t xml:space="preserve">Qualitative Data Analysis: an expanded source book. </w:t>
              </w:r>
              <w:r>
                <w:rPr>
                  <w:noProof/>
                </w:rPr>
                <w:t>Thousand Oaks: Sage.</w:t>
              </w:r>
            </w:p>
            <w:p w14:paraId="72B0C0EF" w14:textId="77777777" w:rsidR="00DA0D50" w:rsidRDefault="00DA0D50" w:rsidP="00DA0D50">
              <w:pPr>
                <w:pStyle w:val="Bibliography"/>
                <w:rPr>
                  <w:noProof/>
                </w:rPr>
              </w:pPr>
              <w:r>
                <w:rPr>
                  <w:noProof/>
                </w:rPr>
                <w:t xml:space="preserve">Innes, M., 2003. </w:t>
              </w:r>
              <w:r>
                <w:rPr>
                  <w:i/>
                  <w:iCs/>
                  <w:noProof/>
                </w:rPr>
                <w:t xml:space="preserve">Investigating Murder - Detective Work and the Police Response to Criminal Homicide. </w:t>
              </w:r>
              <w:r>
                <w:rPr>
                  <w:noProof/>
                </w:rPr>
                <w:t>1st ed. Oxford: Oxford University Press.</w:t>
              </w:r>
            </w:p>
            <w:p w14:paraId="01E69168" w14:textId="77777777" w:rsidR="00DA0D50" w:rsidRDefault="00DA0D50" w:rsidP="00DA0D50">
              <w:pPr>
                <w:pStyle w:val="Bibliography"/>
                <w:rPr>
                  <w:noProof/>
                </w:rPr>
              </w:pPr>
              <w:r>
                <w:rPr>
                  <w:noProof/>
                </w:rPr>
                <w:t xml:space="preserve">Jacques, P., 2021. </w:t>
              </w:r>
              <w:r>
                <w:rPr>
                  <w:i/>
                  <w:iCs/>
                  <w:noProof/>
                </w:rPr>
                <w:t xml:space="preserve">Police Proffessional. </w:t>
              </w:r>
              <w:r>
                <w:rPr>
                  <w:noProof/>
                </w:rPr>
                <w:t xml:space="preserve">[Online] </w:t>
              </w:r>
              <w:r>
                <w:rPr>
                  <w:noProof/>
                </w:rPr>
                <w:br/>
                <w:t xml:space="preserve">Available at: </w:t>
              </w:r>
              <w:r>
                <w:rPr>
                  <w:noProof/>
                  <w:u w:val="single"/>
                </w:rPr>
                <w:t>https://www.policeprofessional.com/news/new-wellbeing-toolkit-launched-to-help-</w:t>
              </w:r>
              <w:r>
                <w:rPr>
                  <w:noProof/>
                  <w:u w:val="single"/>
                </w:rPr>
                <w:lastRenderedPageBreak/>
                <w:t>investigators-build-resilience/</w:t>
              </w:r>
              <w:r>
                <w:rPr>
                  <w:noProof/>
                </w:rPr>
                <w:br/>
                <w:t>[Accessed 2nd November 2022].</w:t>
              </w:r>
            </w:p>
            <w:p w14:paraId="0564EA92" w14:textId="77777777" w:rsidR="00DA0D50" w:rsidRDefault="00DA0D50" w:rsidP="00DA0D50">
              <w:pPr>
                <w:pStyle w:val="Bibliography"/>
                <w:rPr>
                  <w:noProof/>
                </w:rPr>
              </w:pPr>
              <w:r>
                <w:rPr>
                  <w:noProof/>
                </w:rPr>
                <w:t xml:space="preserve">Jang, M., 2021. </w:t>
              </w:r>
              <w:r>
                <w:rPr>
                  <w:i/>
                  <w:iCs/>
                  <w:noProof/>
                </w:rPr>
                <w:t xml:space="preserve">Impacts of Evidence on Decision Making in Police Investigation. </w:t>
              </w:r>
              <w:r>
                <w:rPr>
                  <w:noProof/>
                </w:rPr>
                <w:t xml:space="preserve">[Online] </w:t>
              </w:r>
              <w:r>
                <w:rPr>
                  <w:noProof/>
                </w:rPr>
                <w:br/>
                <w:t xml:space="preserve">Available at: </w:t>
              </w:r>
              <w:r>
                <w:rPr>
                  <w:noProof/>
                  <w:u w:val="single"/>
                </w:rPr>
                <w:t>http://http://hdl.handle.net/2077/68336</w:t>
              </w:r>
              <w:r>
                <w:rPr>
                  <w:noProof/>
                </w:rPr>
                <w:br/>
                <w:t>[Accessed 9th January 2023].</w:t>
              </w:r>
            </w:p>
            <w:p w14:paraId="0B87A7D4" w14:textId="77777777" w:rsidR="00DA0D50" w:rsidRDefault="00DA0D50" w:rsidP="00DA0D50">
              <w:pPr>
                <w:pStyle w:val="Bibliography"/>
                <w:rPr>
                  <w:noProof/>
                </w:rPr>
              </w:pPr>
              <w:r>
                <w:rPr>
                  <w:noProof/>
                </w:rPr>
                <w:t xml:space="preserve">Kawalek, P., 2021. </w:t>
              </w:r>
              <w:r>
                <w:rPr>
                  <w:i/>
                  <w:iCs/>
                  <w:noProof/>
                </w:rPr>
                <w:t xml:space="preserve">Excellence in Policing Conference: How to Plan and Implement Strategy. </w:t>
              </w:r>
              <w:r>
                <w:rPr>
                  <w:noProof/>
                </w:rPr>
                <w:t xml:space="preserve">[Online] </w:t>
              </w:r>
              <w:r>
                <w:rPr>
                  <w:noProof/>
                </w:rPr>
                <w:br/>
                <w:t xml:space="preserve">Available at: </w:t>
              </w:r>
              <w:r>
                <w:rPr>
                  <w:noProof/>
                  <w:u w:val="single"/>
                </w:rPr>
                <w:t>https://video.ibm.com/recorded/131143350</w:t>
              </w:r>
              <w:r>
                <w:rPr>
                  <w:noProof/>
                </w:rPr>
                <w:br/>
                <w:t>[Accessed 21st November 2021].</w:t>
              </w:r>
            </w:p>
            <w:p w14:paraId="6E3E30BE" w14:textId="77777777" w:rsidR="00DA0D50" w:rsidRDefault="00DA0D50" w:rsidP="00DA0D50">
              <w:pPr>
                <w:pStyle w:val="Bibliography"/>
                <w:rPr>
                  <w:noProof/>
                </w:rPr>
              </w:pPr>
              <w:r>
                <w:rPr>
                  <w:noProof/>
                </w:rPr>
                <w:t xml:space="preserve">Khan, M. H., 2018. </w:t>
              </w:r>
              <w:r>
                <w:rPr>
                  <w:i/>
                  <w:iCs/>
                  <w:noProof/>
                </w:rPr>
                <w:t xml:space="preserve">SSRN. </w:t>
              </w:r>
              <w:r>
                <w:rPr>
                  <w:noProof/>
                </w:rPr>
                <w:t xml:space="preserve">[Online] </w:t>
              </w:r>
              <w:r>
                <w:rPr>
                  <w:noProof/>
                </w:rPr>
                <w:br/>
                <w:t xml:space="preserve">Available at: </w:t>
              </w:r>
              <w:r>
                <w:rPr>
                  <w:noProof/>
                  <w:u w:val="single"/>
                </w:rPr>
                <w:t>https://papers.ssrn.com/sol3/papers.cfm?abstract_id=3276755</w:t>
              </w:r>
              <w:r>
                <w:rPr>
                  <w:noProof/>
                </w:rPr>
                <w:br/>
                <w:t>[Accessed 12th April 2023].</w:t>
              </w:r>
            </w:p>
            <w:p w14:paraId="62E0D792" w14:textId="77777777" w:rsidR="00DA0D50" w:rsidRDefault="00DA0D50" w:rsidP="00DA0D50">
              <w:pPr>
                <w:pStyle w:val="Bibliography"/>
                <w:rPr>
                  <w:noProof/>
                </w:rPr>
              </w:pPr>
              <w:r>
                <w:rPr>
                  <w:noProof/>
                </w:rPr>
                <w:t xml:space="preserve">Lander, P., 2011. </w:t>
              </w:r>
              <w:r>
                <w:rPr>
                  <w:i/>
                  <w:iCs/>
                  <w:noProof/>
                </w:rPr>
                <w:t xml:space="preserve">Police Professional: ACPO Launches Decision Model for all Policing. </w:t>
              </w:r>
              <w:r>
                <w:rPr>
                  <w:noProof/>
                </w:rPr>
                <w:t xml:space="preserve">[Online] </w:t>
              </w:r>
              <w:r>
                <w:rPr>
                  <w:noProof/>
                </w:rPr>
                <w:br/>
                <w:t xml:space="preserve">Available at: </w:t>
              </w:r>
              <w:r>
                <w:rPr>
                  <w:noProof/>
                  <w:u w:val="single"/>
                </w:rPr>
                <w:t>https://www.policeprofessional.com/news/acpo-launches-decision-model-for-all-policing/</w:t>
              </w:r>
              <w:r>
                <w:rPr>
                  <w:noProof/>
                </w:rPr>
                <w:br/>
                <w:t>[Accessed 8th January 2023].</w:t>
              </w:r>
            </w:p>
            <w:p w14:paraId="66BADA39" w14:textId="25EDCAEF" w:rsidR="00DA0D50" w:rsidRDefault="00DA0D50" w:rsidP="00DA0D50">
              <w:pPr>
                <w:pStyle w:val="Bibliography"/>
                <w:rPr>
                  <w:noProof/>
                </w:rPr>
              </w:pPr>
              <w:r>
                <w:rPr>
                  <w:noProof/>
                </w:rPr>
                <w:t xml:space="preserve">LeCompte, M. &amp; Goetz, J., 1982. Problems of Reliability and Validity in Ethnographic Research. </w:t>
              </w:r>
              <w:r>
                <w:rPr>
                  <w:i/>
                  <w:iCs/>
                  <w:noProof/>
                </w:rPr>
                <w:t xml:space="preserve">Review of Educational Research, </w:t>
              </w:r>
              <w:r>
                <w:rPr>
                  <w:noProof/>
                </w:rPr>
                <w:t>52(1), pp. 31 - 60.</w:t>
              </w:r>
            </w:p>
            <w:p w14:paraId="2952A2E9" w14:textId="77777777" w:rsidR="00DA0D50" w:rsidRDefault="00DA0D50" w:rsidP="00DA0D50">
              <w:pPr>
                <w:pStyle w:val="Bibliography"/>
                <w:rPr>
                  <w:noProof/>
                </w:rPr>
              </w:pPr>
              <w:r>
                <w:rPr>
                  <w:noProof/>
                </w:rPr>
                <w:t xml:space="preserve">Lierderbach, J., Fritsch, E. &amp; Womack, C., 2011. Detective Workload and Opportunites for Increased Productivity in Criminal Investigations. </w:t>
              </w:r>
              <w:r>
                <w:rPr>
                  <w:i/>
                  <w:iCs/>
                  <w:noProof/>
                </w:rPr>
                <w:t xml:space="preserve">Police Practice and Research, </w:t>
              </w:r>
              <w:r>
                <w:rPr>
                  <w:noProof/>
                </w:rPr>
                <w:t>12(1), pp. 50 - 65.</w:t>
              </w:r>
            </w:p>
            <w:p w14:paraId="62409531" w14:textId="77777777" w:rsidR="00DA0D50" w:rsidRDefault="00DA0D50" w:rsidP="00DA0D50">
              <w:pPr>
                <w:pStyle w:val="Bibliography"/>
                <w:rPr>
                  <w:noProof/>
                </w:rPr>
              </w:pPr>
              <w:r>
                <w:rPr>
                  <w:noProof/>
                </w:rPr>
                <w:t xml:space="preserve">Martin, J. &amp; Wilson, G., 1969. </w:t>
              </w:r>
              <w:r>
                <w:rPr>
                  <w:i/>
                  <w:iCs/>
                  <w:noProof/>
                </w:rPr>
                <w:t xml:space="preserve">The Police: A Study in Police Manpower. </w:t>
              </w:r>
              <w:r>
                <w:rPr>
                  <w:noProof/>
                </w:rPr>
                <w:t>London: Heinemann.</w:t>
              </w:r>
            </w:p>
            <w:p w14:paraId="62A85CC1" w14:textId="5D5ED42F" w:rsidR="00DA0D50" w:rsidRDefault="00DA0D50" w:rsidP="00DA0D50">
              <w:pPr>
                <w:pStyle w:val="Bibliography"/>
                <w:rPr>
                  <w:noProof/>
                </w:rPr>
              </w:pPr>
              <w:r>
                <w:rPr>
                  <w:noProof/>
                </w:rPr>
                <w:t xml:space="preserve">McLean, F., Meakins, A. &amp; White, E., 2022. </w:t>
              </w:r>
              <w:r>
                <w:rPr>
                  <w:i/>
                  <w:iCs/>
                  <w:noProof/>
                </w:rPr>
                <w:t xml:space="preserve">Conducting Effective Investigations. Rapid Evidence Assessment, </w:t>
              </w:r>
              <w:r>
                <w:rPr>
                  <w:noProof/>
                </w:rPr>
                <w:t>Coventry: The College of Policing.</w:t>
              </w:r>
            </w:p>
            <w:p w14:paraId="6FFB3DCA" w14:textId="77777777" w:rsidR="00DA0D50" w:rsidRDefault="00DA0D50" w:rsidP="00DA0D50">
              <w:pPr>
                <w:pStyle w:val="Bibliography"/>
                <w:rPr>
                  <w:noProof/>
                </w:rPr>
              </w:pPr>
              <w:r>
                <w:rPr>
                  <w:noProof/>
                </w:rPr>
                <w:lastRenderedPageBreak/>
                <w:t xml:space="preserve">Miles-Johnson, T. &amp; Linklater, K., 2022. Rorting the System: Police Detectives, Diversity, and Workplace Advantage. </w:t>
              </w:r>
              <w:r>
                <w:rPr>
                  <w:i/>
                  <w:iCs/>
                  <w:noProof/>
                </w:rPr>
                <w:t xml:space="preserve">Societies, </w:t>
              </w:r>
              <w:r>
                <w:rPr>
                  <w:noProof/>
                </w:rPr>
                <w:t>12(68), pp. 1-20.</w:t>
              </w:r>
            </w:p>
            <w:p w14:paraId="147E5AE2" w14:textId="667EA50B" w:rsidR="00DA0D50" w:rsidRDefault="00DA0D50" w:rsidP="00DA0D50">
              <w:pPr>
                <w:pStyle w:val="Bibliography"/>
                <w:rPr>
                  <w:noProof/>
                </w:rPr>
              </w:pPr>
              <w:r>
                <w:rPr>
                  <w:noProof/>
                </w:rPr>
                <w:t xml:space="preserve">Ministry of Justice, 2020. </w:t>
              </w:r>
              <w:r>
                <w:rPr>
                  <w:i/>
                  <w:iCs/>
                  <w:noProof/>
                </w:rPr>
                <w:t xml:space="preserve">Code of Practice for Victims of Crime in England and Wales, </w:t>
              </w:r>
              <w:r>
                <w:rPr>
                  <w:noProof/>
                </w:rPr>
                <w:t>London: Crown Copyright.</w:t>
              </w:r>
            </w:p>
            <w:p w14:paraId="4E71442D" w14:textId="77777777" w:rsidR="00DA0D50" w:rsidRDefault="00DA0D50" w:rsidP="00DA0D50">
              <w:pPr>
                <w:pStyle w:val="Bibliography"/>
                <w:rPr>
                  <w:noProof/>
                </w:rPr>
              </w:pPr>
              <w:r>
                <w:rPr>
                  <w:noProof/>
                </w:rPr>
                <w:t xml:space="preserve">Mishra, P. et al., 2019. Descriptive Statistics and Normality Tests for Statistical Data. </w:t>
              </w:r>
              <w:r>
                <w:rPr>
                  <w:i/>
                  <w:iCs/>
                  <w:noProof/>
                </w:rPr>
                <w:t xml:space="preserve">Annals of Cardiac Anaesthesia, </w:t>
              </w:r>
              <w:r>
                <w:rPr>
                  <w:noProof/>
                </w:rPr>
                <w:t>pp. 67 - 72.</w:t>
              </w:r>
            </w:p>
            <w:p w14:paraId="6A515567" w14:textId="77777777" w:rsidR="00DA0D50" w:rsidRDefault="00DA0D50" w:rsidP="00DA0D50">
              <w:pPr>
                <w:pStyle w:val="Bibliography"/>
                <w:rPr>
                  <w:noProof/>
                </w:rPr>
              </w:pPr>
              <w:r>
                <w:rPr>
                  <w:noProof/>
                </w:rPr>
                <w:t xml:space="preserve">Mofokeng, J., 2022. Exploration on What Constitutes an Effective General Police Detective in South Africa. </w:t>
              </w:r>
              <w:r>
                <w:rPr>
                  <w:i/>
                  <w:iCs/>
                  <w:noProof/>
                </w:rPr>
                <w:t xml:space="preserve">International Journal of Social Science Research and Review, </w:t>
              </w:r>
              <w:r>
                <w:rPr>
                  <w:noProof/>
                </w:rPr>
                <w:t>5(6), pp. 334-344.</w:t>
              </w:r>
            </w:p>
            <w:p w14:paraId="4D462F34" w14:textId="77777777" w:rsidR="00DA0D50" w:rsidRDefault="00DA0D50" w:rsidP="00DA0D50">
              <w:pPr>
                <w:pStyle w:val="Bibliography"/>
                <w:rPr>
                  <w:noProof/>
                </w:rPr>
              </w:pPr>
              <w:r>
                <w:rPr>
                  <w:noProof/>
                </w:rPr>
                <w:t xml:space="preserve">Mohajan, H., 2020. Quantitative Research: A Successful Investigation in Natural and Social Sciences. </w:t>
              </w:r>
              <w:r>
                <w:rPr>
                  <w:i/>
                  <w:iCs/>
                  <w:noProof/>
                </w:rPr>
                <w:t xml:space="preserve">Journal of Economic Development, Environment and People, </w:t>
              </w:r>
              <w:r>
                <w:rPr>
                  <w:noProof/>
                </w:rPr>
                <w:t>9(4), pp. 50 - 79.</w:t>
              </w:r>
            </w:p>
            <w:p w14:paraId="188DAF1E" w14:textId="238E8CC9" w:rsidR="00DA0D50" w:rsidRDefault="00DA0D50" w:rsidP="00DA0D50">
              <w:pPr>
                <w:pStyle w:val="Bibliography"/>
                <w:rPr>
                  <w:noProof/>
                </w:rPr>
              </w:pPr>
              <w:r>
                <w:rPr>
                  <w:noProof/>
                </w:rPr>
                <w:t xml:space="preserve">Mount, D. &amp; Mazerolle, L., 2021. Aquiring Core Investigative Interviewing Skills in Police Academy Training. </w:t>
              </w:r>
              <w:r>
                <w:rPr>
                  <w:i/>
                  <w:iCs/>
                  <w:noProof/>
                </w:rPr>
                <w:t xml:space="preserve">Policing, </w:t>
              </w:r>
              <w:r>
                <w:rPr>
                  <w:noProof/>
                </w:rPr>
                <w:t>15(3), pp. 1773 - 1789.</w:t>
              </w:r>
            </w:p>
            <w:p w14:paraId="0E83C17B" w14:textId="743B6C1D" w:rsidR="00DA0D50" w:rsidRDefault="00DA0D50" w:rsidP="00DA0D50">
              <w:pPr>
                <w:pStyle w:val="Bibliography"/>
                <w:rPr>
                  <w:noProof/>
                </w:rPr>
              </w:pPr>
              <w:r>
                <w:rPr>
                  <w:noProof/>
                </w:rPr>
                <w:t xml:space="preserve">National Police Chief's Council, 2022. </w:t>
              </w:r>
              <w:r>
                <w:rPr>
                  <w:i/>
                  <w:iCs/>
                  <w:noProof/>
                </w:rPr>
                <w:t xml:space="preserve">Eighth Submission to the National Police Remuneration Pay Body, </w:t>
              </w:r>
              <w:r>
                <w:rPr>
                  <w:noProof/>
                </w:rPr>
                <w:t>London: NPCC.</w:t>
              </w:r>
            </w:p>
            <w:p w14:paraId="6FA24C45" w14:textId="26AF7B6A" w:rsidR="00DA0D50" w:rsidRDefault="00DA0D50" w:rsidP="00DA0D50">
              <w:pPr>
                <w:pStyle w:val="Bibliography"/>
                <w:rPr>
                  <w:noProof/>
                </w:rPr>
              </w:pPr>
              <w:r>
                <w:rPr>
                  <w:noProof/>
                </w:rPr>
                <w:t xml:space="preserve">National Policing Improvement Agency, 2012. </w:t>
              </w:r>
              <w:r>
                <w:rPr>
                  <w:i/>
                  <w:iCs/>
                  <w:noProof/>
                </w:rPr>
                <w:t xml:space="preserve">Practice Advice on Core Investigative Doctrine. </w:t>
              </w:r>
              <w:r>
                <w:rPr>
                  <w:noProof/>
                </w:rPr>
                <w:t>2nd ed. Wyboston: National Policing Improvement Agency.</w:t>
              </w:r>
            </w:p>
            <w:p w14:paraId="4054E2EF" w14:textId="351E541F" w:rsidR="00DA0D50" w:rsidRDefault="00DA0D50" w:rsidP="00DA0D50">
              <w:pPr>
                <w:pStyle w:val="Bibliography"/>
                <w:rPr>
                  <w:noProof/>
                </w:rPr>
              </w:pPr>
              <w:r>
                <w:rPr>
                  <w:noProof/>
                </w:rPr>
                <w:t xml:space="preserve">Nicol, C., Innes, M., Gee, D. &amp; Fiest, A., 2004. </w:t>
              </w:r>
              <w:r>
                <w:rPr>
                  <w:i/>
                  <w:iCs/>
                  <w:noProof/>
                </w:rPr>
                <w:t xml:space="preserve">Reviewing Murder Investigations: An Analysis of Progress Reviews from Six Police Forces, </w:t>
              </w:r>
              <w:r>
                <w:rPr>
                  <w:noProof/>
                </w:rPr>
                <w:t>London: Crown Copyright.</w:t>
              </w:r>
            </w:p>
            <w:p w14:paraId="1392CC02" w14:textId="77777777" w:rsidR="00DA0D50" w:rsidRDefault="00DA0D50" w:rsidP="00DA0D50">
              <w:pPr>
                <w:pStyle w:val="Bibliography"/>
                <w:rPr>
                  <w:noProof/>
                </w:rPr>
              </w:pPr>
              <w:r>
                <w:rPr>
                  <w:noProof/>
                </w:rPr>
                <w:t xml:space="preserve">O'Dwyer, L. &amp; Bernauer, J., 2014. </w:t>
              </w:r>
              <w:r>
                <w:rPr>
                  <w:i/>
                  <w:iCs/>
                  <w:noProof/>
                </w:rPr>
                <w:t xml:space="preserve">Descriptive Analysis for Data Generated by Quantitative Research. </w:t>
              </w:r>
              <w:r>
                <w:rPr>
                  <w:noProof/>
                </w:rPr>
                <w:t>London: Sage Publications.</w:t>
              </w:r>
            </w:p>
            <w:p w14:paraId="01A932C3" w14:textId="77777777" w:rsidR="00DA0D50" w:rsidRDefault="00DA0D50" w:rsidP="00DA0D50">
              <w:pPr>
                <w:pStyle w:val="Bibliography"/>
                <w:rPr>
                  <w:noProof/>
                </w:rPr>
              </w:pPr>
              <w:r>
                <w:rPr>
                  <w:noProof/>
                </w:rPr>
                <w:t xml:space="preserve">O'Neill, M., 2018. </w:t>
              </w:r>
              <w:r>
                <w:rPr>
                  <w:i/>
                  <w:iCs/>
                  <w:noProof/>
                </w:rPr>
                <w:t xml:space="preserve">Key Challenges in Criminal Investigations. </w:t>
              </w:r>
              <w:r>
                <w:rPr>
                  <w:noProof/>
                </w:rPr>
                <w:t>1st ed. Bristol: The Policy Press.</w:t>
              </w:r>
            </w:p>
            <w:p w14:paraId="530D01A2" w14:textId="77777777" w:rsidR="00DA0D50" w:rsidRDefault="00DA0D50" w:rsidP="00DA0D50">
              <w:pPr>
                <w:pStyle w:val="Bibliography"/>
                <w:rPr>
                  <w:noProof/>
                </w:rPr>
              </w:pPr>
              <w:r>
                <w:rPr>
                  <w:noProof/>
                </w:rPr>
                <w:t xml:space="preserve">Osborne, S., 2006. The New Public Governance?. </w:t>
              </w:r>
              <w:r>
                <w:rPr>
                  <w:i/>
                  <w:iCs/>
                  <w:noProof/>
                </w:rPr>
                <w:t xml:space="preserve">Public Management Review, </w:t>
              </w:r>
              <w:r>
                <w:rPr>
                  <w:noProof/>
                </w:rPr>
                <w:t>8(3), pp. 377-387.</w:t>
              </w:r>
            </w:p>
            <w:p w14:paraId="350496CB" w14:textId="77777777" w:rsidR="00DA0D50" w:rsidRDefault="00DA0D50" w:rsidP="00DA0D50">
              <w:pPr>
                <w:pStyle w:val="Bibliography"/>
                <w:rPr>
                  <w:noProof/>
                </w:rPr>
              </w:pPr>
              <w:r>
                <w:rPr>
                  <w:noProof/>
                </w:rPr>
                <w:lastRenderedPageBreak/>
                <w:t xml:space="preserve">Palmer, K., 2021. </w:t>
              </w:r>
              <w:r>
                <w:rPr>
                  <w:i/>
                  <w:iCs/>
                  <w:noProof/>
                </w:rPr>
                <w:t xml:space="preserve">A Killing in Tiger Bay: Who really murdered Lynette White?. </w:t>
              </w:r>
              <w:r>
                <w:rPr>
                  <w:noProof/>
                </w:rPr>
                <w:t xml:space="preserve">[Online] </w:t>
              </w:r>
              <w:r>
                <w:rPr>
                  <w:noProof/>
                </w:rPr>
                <w:br/>
                <w:t xml:space="preserve">Available at: </w:t>
              </w:r>
              <w:r>
                <w:rPr>
                  <w:noProof/>
                  <w:u w:val="single"/>
                </w:rPr>
                <w:t>https://infoweb-newsbank-com.ezproxy.uwtsd.ac.uk/apps/news/document-view?p=UKNB&amp;docref=news/184E90F6EC6F4A38&amp;f=basic</w:t>
              </w:r>
              <w:r>
                <w:rPr>
                  <w:noProof/>
                </w:rPr>
                <w:br/>
                <w:t>[Accessed 14th January 2023].</w:t>
              </w:r>
            </w:p>
            <w:p w14:paraId="0C19C11E" w14:textId="77777777" w:rsidR="00DA0D50" w:rsidRDefault="00DA0D50" w:rsidP="00DA0D50">
              <w:pPr>
                <w:pStyle w:val="Bibliography"/>
                <w:rPr>
                  <w:noProof/>
                </w:rPr>
              </w:pPr>
              <w:r>
                <w:rPr>
                  <w:noProof/>
                </w:rPr>
                <w:t xml:space="preserve">Pizzaro, J., Terril, W. &amp; LoFaso, C., 2018. The Impact of Investigation Strategies and Tactics on Homicide Clearance. </w:t>
              </w:r>
              <w:r>
                <w:rPr>
                  <w:i/>
                  <w:iCs/>
                  <w:noProof/>
                </w:rPr>
                <w:t xml:space="preserve">Homicide Studies, </w:t>
              </w:r>
              <w:r>
                <w:rPr>
                  <w:noProof/>
                </w:rPr>
                <w:t>24(1), pp. 3 - 24.</w:t>
              </w:r>
            </w:p>
            <w:p w14:paraId="5312476E" w14:textId="77777777" w:rsidR="00DA0D50" w:rsidRDefault="00DA0D50" w:rsidP="00DA0D50">
              <w:pPr>
                <w:pStyle w:val="Bibliography"/>
                <w:rPr>
                  <w:noProof/>
                </w:rPr>
              </w:pPr>
              <w:r>
                <w:rPr>
                  <w:noProof/>
                </w:rPr>
                <w:t xml:space="preserve">Police Now, 2020. </w:t>
              </w:r>
              <w:r>
                <w:rPr>
                  <w:i/>
                  <w:iCs/>
                  <w:noProof/>
                </w:rPr>
                <w:t xml:space="preserve">Police Now - Detective Programme. </w:t>
              </w:r>
              <w:r>
                <w:rPr>
                  <w:noProof/>
                </w:rPr>
                <w:t xml:space="preserve">[Online] </w:t>
              </w:r>
              <w:r>
                <w:rPr>
                  <w:noProof/>
                </w:rPr>
                <w:br/>
                <w:t xml:space="preserve">Available at: </w:t>
              </w:r>
              <w:r>
                <w:rPr>
                  <w:noProof/>
                  <w:u w:val="single"/>
                </w:rPr>
                <w:t>https://www.policenow.org.uk/national-detective-programme/</w:t>
              </w:r>
              <w:r>
                <w:rPr>
                  <w:noProof/>
                </w:rPr>
                <w:br/>
                <w:t>[Accessed 2nd November 2022].</w:t>
              </w:r>
            </w:p>
            <w:p w14:paraId="7F4B3540" w14:textId="77777777" w:rsidR="00DA0D50" w:rsidRDefault="00DA0D50" w:rsidP="00DA0D50">
              <w:pPr>
                <w:pStyle w:val="Bibliography"/>
                <w:rPr>
                  <w:noProof/>
                </w:rPr>
              </w:pPr>
              <w:r>
                <w:rPr>
                  <w:noProof/>
                </w:rPr>
                <w:t xml:space="preserve">Repetto, T., 1978. The Detective Task: State of the Art, Science, Craft?. </w:t>
              </w:r>
              <w:r>
                <w:rPr>
                  <w:i/>
                  <w:iCs/>
                  <w:noProof/>
                </w:rPr>
                <w:t xml:space="preserve">Police Studies, </w:t>
              </w:r>
              <w:r>
                <w:rPr>
                  <w:noProof/>
                </w:rPr>
                <w:t>1(3), pp. 5-10.</w:t>
              </w:r>
            </w:p>
            <w:p w14:paraId="0346E6D8" w14:textId="77777777" w:rsidR="00DA0D50" w:rsidRDefault="00DA0D50" w:rsidP="00DA0D50">
              <w:pPr>
                <w:pStyle w:val="Bibliography"/>
                <w:rPr>
                  <w:noProof/>
                </w:rPr>
              </w:pPr>
              <w:r>
                <w:rPr>
                  <w:noProof/>
                </w:rPr>
                <w:t xml:space="preserve">Rice, L., 2020. Junior Partners or Equal Partners? Civilian investigators and the blurred boundaries of police detective work. </w:t>
              </w:r>
              <w:r>
                <w:rPr>
                  <w:i/>
                  <w:iCs/>
                  <w:noProof/>
                </w:rPr>
                <w:t xml:space="preserve">Policing &amp; Society, </w:t>
              </w:r>
              <w:r>
                <w:rPr>
                  <w:noProof/>
                </w:rPr>
                <w:t>30(8), pp. 966-981.</w:t>
              </w:r>
            </w:p>
            <w:p w14:paraId="5212930E" w14:textId="77777777" w:rsidR="00DA0D50" w:rsidRDefault="00DA0D50" w:rsidP="00DA0D50">
              <w:pPr>
                <w:pStyle w:val="Bibliography"/>
                <w:rPr>
                  <w:noProof/>
                </w:rPr>
              </w:pPr>
              <w:r>
                <w:rPr>
                  <w:noProof/>
                </w:rPr>
                <w:t xml:space="preserve">Roberts, D., 2019. </w:t>
              </w:r>
              <w:r>
                <w:rPr>
                  <w:i/>
                  <w:iCs/>
                  <w:noProof/>
                </w:rPr>
                <w:t xml:space="preserve">ResearchGate. </w:t>
              </w:r>
              <w:r>
                <w:rPr>
                  <w:noProof/>
                </w:rPr>
                <w:t xml:space="preserve">[Online] </w:t>
              </w:r>
              <w:r>
                <w:rPr>
                  <w:noProof/>
                </w:rPr>
                <w:br/>
                <w:t xml:space="preserve">Available at: </w:t>
              </w:r>
              <w:r>
                <w:rPr>
                  <w:noProof/>
                  <w:u w:val="single"/>
                </w:rPr>
                <w:t>https://www.researchgate.net/post/Is-survey-research-based-on-inductive-or-deductive-reasoning</w:t>
              </w:r>
              <w:r>
                <w:rPr>
                  <w:noProof/>
                </w:rPr>
                <w:br/>
                <w:t>[Accessed 12th April 2023].</w:t>
              </w:r>
            </w:p>
            <w:p w14:paraId="2DA06ED5" w14:textId="77777777" w:rsidR="00DA0D50" w:rsidRDefault="00DA0D50" w:rsidP="00DA0D50">
              <w:pPr>
                <w:pStyle w:val="Bibliography"/>
                <w:rPr>
                  <w:noProof/>
                </w:rPr>
              </w:pPr>
              <w:r>
                <w:rPr>
                  <w:noProof/>
                </w:rPr>
                <w:t xml:space="preserve">Rossmo, D., 2021. Dissecting a Criminal Investigation. </w:t>
              </w:r>
              <w:r>
                <w:rPr>
                  <w:i/>
                  <w:iCs/>
                  <w:noProof/>
                </w:rPr>
                <w:t xml:space="preserve">Journal of Policing &amp; Criminal Phsycology , </w:t>
              </w:r>
              <w:r>
                <w:rPr>
                  <w:noProof/>
                </w:rPr>
                <w:t>36(1), pp. 639-651.</w:t>
              </w:r>
            </w:p>
            <w:p w14:paraId="7EC8BDB0" w14:textId="77777777" w:rsidR="00DA0D50" w:rsidRDefault="00DA0D50" w:rsidP="00DA0D50">
              <w:pPr>
                <w:pStyle w:val="Bibliography"/>
                <w:rPr>
                  <w:noProof/>
                </w:rPr>
              </w:pPr>
              <w:r>
                <w:rPr>
                  <w:noProof/>
                </w:rPr>
                <w:t xml:space="preserve">Rowe, M., Turner, E. &amp; Pearson, G., 2016. Learning and Practicing Police Craft. </w:t>
              </w:r>
              <w:r>
                <w:rPr>
                  <w:i/>
                  <w:iCs/>
                  <w:noProof/>
                </w:rPr>
                <w:t xml:space="preserve">Journal of Ethnography, </w:t>
              </w:r>
              <w:r>
                <w:rPr>
                  <w:noProof/>
                </w:rPr>
                <w:t>5(3), pp. 276 - 286.</w:t>
              </w:r>
            </w:p>
            <w:p w14:paraId="762200BF" w14:textId="77777777" w:rsidR="00DA0D50" w:rsidRDefault="00DA0D50" w:rsidP="00DA0D50">
              <w:pPr>
                <w:pStyle w:val="Bibliography"/>
                <w:rPr>
                  <w:noProof/>
                </w:rPr>
              </w:pPr>
              <w:r>
                <w:rPr>
                  <w:noProof/>
                </w:rPr>
                <w:t xml:space="preserve">Roycroft, M., 2019. Chapter 9 - Conclusions. In: M. Roycroft &amp; J. Roach, eds. </w:t>
              </w:r>
              <w:r>
                <w:rPr>
                  <w:i/>
                  <w:iCs/>
                  <w:noProof/>
                </w:rPr>
                <w:t xml:space="preserve">Decision Making in Police Enquiries and Critical Incidents. </w:t>
              </w:r>
              <w:r>
                <w:rPr>
                  <w:noProof/>
                </w:rPr>
                <w:t>Milton Keynes: Palgrave MacMillan, pp. 151 - 165.</w:t>
              </w:r>
            </w:p>
            <w:p w14:paraId="11838A50" w14:textId="77777777" w:rsidR="00DA0D50" w:rsidRDefault="00DA0D50" w:rsidP="00DA0D50">
              <w:pPr>
                <w:pStyle w:val="Bibliography"/>
                <w:rPr>
                  <w:noProof/>
                </w:rPr>
              </w:pPr>
              <w:r>
                <w:rPr>
                  <w:noProof/>
                </w:rPr>
                <w:lastRenderedPageBreak/>
                <w:t xml:space="preserve">Roycroft, M., 2019. Why Understanding Police Investigative Decision Making is Important. In: M. Roycroft &amp; J. Roach, eds. </w:t>
              </w:r>
              <w:r>
                <w:rPr>
                  <w:i/>
                  <w:iCs/>
                  <w:noProof/>
                </w:rPr>
                <w:t xml:space="preserve">Decision Making in Police Enquiries and Critical Incidents. </w:t>
              </w:r>
              <w:r>
                <w:rPr>
                  <w:noProof/>
                </w:rPr>
                <w:t>London: Palgrave McMillan UK, pp. 1-13.</w:t>
              </w:r>
            </w:p>
            <w:p w14:paraId="7E5DDA54" w14:textId="77777777" w:rsidR="00DA0D50" w:rsidRDefault="00DA0D50" w:rsidP="00DA0D50">
              <w:pPr>
                <w:pStyle w:val="Bibliography"/>
                <w:rPr>
                  <w:noProof/>
                </w:rPr>
              </w:pPr>
              <w:r>
                <w:rPr>
                  <w:noProof/>
                </w:rPr>
                <w:t xml:space="preserve">Sachdeva, J., 2007. </w:t>
              </w:r>
              <w:r>
                <w:rPr>
                  <w:i/>
                  <w:iCs/>
                  <w:noProof/>
                </w:rPr>
                <w:t xml:space="preserve">Business Research Methodology. </w:t>
              </w:r>
              <w:r>
                <w:rPr>
                  <w:noProof/>
                </w:rPr>
                <w:t>1st ed. Mumbai: Himalaya Publishing House.</w:t>
              </w:r>
            </w:p>
            <w:p w14:paraId="718DBC5A" w14:textId="678DEF18" w:rsidR="00DA0D50" w:rsidRDefault="00DA0D50" w:rsidP="00DA0D50">
              <w:pPr>
                <w:pStyle w:val="Bibliography"/>
                <w:rPr>
                  <w:noProof/>
                </w:rPr>
              </w:pPr>
              <w:r>
                <w:rPr>
                  <w:noProof/>
                </w:rPr>
                <w:t xml:space="preserve">Saldana, J., 2021. </w:t>
              </w:r>
              <w:r>
                <w:rPr>
                  <w:i/>
                  <w:iCs/>
                  <w:noProof/>
                </w:rPr>
                <w:t xml:space="preserve">The Coding Manual for Qualitative Researchers. 4th Edition. </w:t>
              </w:r>
              <w:r>
                <w:rPr>
                  <w:noProof/>
                </w:rPr>
                <w:t>London: Sage.</w:t>
              </w:r>
            </w:p>
            <w:p w14:paraId="657FC201" w14:textId="77777777" w:rsidR="00DA0D50" w:rsidRDefault="00DA0D50" w:rsidP="00DA0D50">
              <w:pPr>
                <w:pStyle w:val="Bibliography"/>
                <w:rPr>
                  <w:noProof/>
                </w:rPr>
              </w:pPr>
              <w:r>
                <w:rPr>
                  <w:noProof/>
                </w:rPr>
                <w:t xml:space="preserve">Saunders, M., Lewis, E. &amp; Thornhill, A., 2019. </w:t>
              </w:r>
              <w:r>
                <w:rPr>
                  <w:i/>
                  <w:iCs/>
                  <w:noProof/>
                </w:rPr>
                <w:t xml:space="preserve">Research Methods for Business Students. </w:t>
              </w:r>
              <w:r>
                <w:rPr>
                  <w:noProof/>
                </w:rPr>
                <w:t>8th ed. London: Pearson Education Ltd.</w:t>
              </w:r>
            </w:p>
            <w:p w14:paraId="71427D32" w14:textId="77777777" w:rsidR="00DA0D50" w:rsidRDefault="00DA0D50" w:rsidP="00DA0D50">
              <w:pPr>
                <w:pStyle w:val="Bibliography"/>
                <w:rPr>
                  <w:noProof/>
                </w:rPr>
              </w:pPr>
              <w:r>
                <w:rPr>
                  <w:noProof/>
                </w:rPr>
                <w:t xml:space="preserve">Saunders, M., Lewis, P. &amp; Thornhill, A., 2007. </w:t>
              </w:r>
              <w:r>
                <w:rPr>
                  <w:i/>
                  <w:iCs/>
                  <w:noProof/>
                </w:rPr>
                <w:t xml:space="preserve">Research Methods for Business Students. </w:t>
              </w:r>
              <w:r>
                <w:rPr>
                  <w:noProof/>
                </w:rPr>
                <w:t>4th ed. Harlow: Prentice Hall Financial Times.</w:t>
              </w:r>
            </w:p>
            <w:p w14:paraId="1EC9E964" w14:textId="77777777" w:rsidR="00DA0D50" w:rsidRDefault="00DA0D50" w:rsidP="00DA0D50">
              <w:pPr>
                <w:pStyle w:val="Bibliography"/>
                <w:rPr>
                  <w:noProof/>
                </w:rPr>
              </w:pPr>
              <w:r>
                <w:rPr>
                  <w:noProof/>
                </w:rPr>
                <w:t xml:space="preserve">Saunders, M., Lewis, P. &amp; Thornhill, A., 2016. </w:t>
              </w:r>
              <w:r>
                <w:rPr>
                  <w:i/>
                  <w:iCs/>
                  <w:noProof/>
                </w:rPr>
                <w:t xml:space="preserve">Research Methods for Business Students. </w:t>
              </w:r>
              <w:r>
                <w:rPr>
                  <w:noProof/>
                </w:rPr>
                <w:t>7th ed. Harlow: Pearson Education Limited .</w:t>
              </w:r>
            </w:p>
            <w:p w14:paraId="430B6F7A" w14:textId="77777777" w:rsidR="00DA0D50" w:rsidRDefault="00DA0D50" w:rsidP="00DA0D50">
              <w:pPr>
                <w:pStyle w:val="Bibliography"/>
                <w:rPr>
                  <w:noProof/>
                </w:rPr>
              </w:pPr>
              <w:r>
                <w:rPr>
                  <w:noProof/>
                </w:rPr>
                <w:t xml:space="preserve">Scherer, J., 2012. </w:t>
              </w:r>
              <w:r>
                <w:rPr>
                  <w:i/>
                  <w:iCs/>
                  <w:noProof/>
                </w:rPr>
                <w:t xml:space="preserve">Identifying Effective Strategies for Robbery Investigations: An Examination of Organisational Factors, Investigative Processes, and Detective Characteristics, </w:t>
              </w:r>
              <w:r>
                <w:rPr>
                  <w:noProof/>
                </w:rPr>
                <w:t>Fairfax VA: George Mason University.</w:t>
              </w:r>
            </w:p>
            <w:p w14:paraId="28C08678" w14:textId="0B2932FC" w:rsidR="00DA0D50" w:rsidRDefault="00DA0D50" w:rsidP="00DA0D50">
              <w:pPr>
                <w:pStyle w:val="Bibliography"/>
                <w:rPr>
                  <w:noProof/>
                </w:rPr>
              </w:pPr>
              <w:r>
                <w:rPr>
                  <w:noProof/>
                </w:rPr>
                <w:t xml:space="preserve">Scherer, J. &amp; Lum, C., 2019. </w:t>
              </w:r>
              <w:r>
                <w:rPr>
                  <w:i/>
                  <w:iCs/>
                  <w:noProof/>
                </w:rPr>
                <w:t xml:space="preserve">Identifying Effective Strategies for Robbery Investigations: An Examination of Organisational Factors, Investigative Processes and Detective Characteristics, </w:t>
              </w:r>
              <w:r>
                <w:rPr>
                  <w:noProof/>
                </w:rPr>
                <w:t>Michigan: Pro Quest.</w:t>
              </w:r>
            </w:p>
            <w:p w14:paraId="46959D80" w14:textId="11D31589" w:rsidR="00392369" w:rsidRPr="00392369" w:rsidRDefault="00392369" w:rsidP="00392369">
              <w:r>
                <w:t>Simon, D., 1991. Homicide: A year on the killing streets. 1</w:t>
              </w:r>
              <w:r w:rsidRPr="00392369">
                <w:rPr>
                  <w:vertAlign w:val="superscript"/>
                </w:rPr>
                <w:t>st</w:t>
              </w:r>
              <w:r>
                <w:t xml:space="preserve"> ed. Boston: Houghton Mifflin. </w:t>
              </w:r>
            </w:p>
            <w:p w14:paraId="7CF379B0" w14:textId="4B1A50A6" w:rsidR="00DA0D50" w:rsidRDefault="00DA0D50" w:rsidP="00DA0D50">
              <w:pPr>
                <w:pStyle w:val="Bibliography"/>
                <w:rPr>
                  <w:noProof/>
                </w:rPr>
              </w:pPr>
              <w:r>
                <w:rPr>
                  <w:noProof/>
                </w:rPr>
                <w:t xml:space="preserve">Spanoudaki, E. et al., 2018. Investigative Decision Making: Interviews With Detectives. </w:t>
              </w:r>
              <w:r>
                <w:rPr>
                  <w:i/>
                  <w:iCs/>
                  <w:noProof/>
                </w:rPr>
                <w:t xml:space="preserve">Journal of Criminal Physcology, </w:t>
              </w:r>
              <w:r>
                <w:rPr>
                  <w:noProof/>
                </w:rPr>
                <w:t>9(2), pp. 88 - 107.</w:t>
              </w:r>
            </w:p>
            <w:p w14:paraId="23905BCF" w14:textId="77777777" w:rsidR="00DA0D50" w:rsidRDefault="00DA0D50" w:rsidP="00DA0D50">
              <w:pPr>
                <w:pStyle w:val="Bibliography"/>
                <w:rPr>
                  <w:noProof/>
                </w:rPr>
              </w:pPr>
              <w:r>
                <w:rPr>
                  <w:noProof/>
                </w:rPr>
                <w:t xml:space="preserve">Stainton, I. &amp; Ewin, R., 2022. </w:t>
              </w:r>
              <w:r>
                <w:rPr>
                  <w:i/>
                  <w:iCs/>
                  <w:noProof/>
                </w:rPr>
                <w:t xml:space="preserve">Criminal Investigation. </w:t>
              </w:r>
              <w:r>
                <w:rPr>
                  <w:noProof/>
                </w:rPr>
                <w:t>1st ed. Plymouth: Critical Publishing.</w:t>
              </w:r>
            </w:p>
            <w:p w14:paraId="741EEC3D" w14:textId="4B94BD7B" w:rsidR="00DA0D50" w:rsidRDefault="00DA0D50" w:rsidP="00DA0D50">
              <w:pPr>
                <w:pStyle w:val="Bibliography"/>
                <w:rPr>
                  <w:noProof/>
                </w:rPr>
              </w:pPr>
              <w:r>
                <w:rPr>
                  <w:noProof/>
                </w:rPr>
                <w:lastRenderedPageBreak/>
                <w:t xml:space="preserve">Stanko, E., 2018. Learning versus training: Thoughts about the origins of the Home Office Innovation Fund Project "Developing an Evidenced Based Degree Holder Entry Programme" 2016-18. </w:t>
              </w:r>
              <w:r>
                <w:rPr>
                  <w:i/>
                  <w:iCs/>
                  <w:noProof/>
                </w:rPr>
                <w:t xml:space="preserve">Policing, </w:t>
              </w:r>
              <w:r>
                <w:rPr>
                  <w:noProof/>
                </w:rPr>
                <w:t>14(1), pp. 43 - 51.</w:t>
              </w:r>
            </w:p>
            <w:p w14:paraId="6159CA68" w14:textId="2435F4F9" w:rsidR="00DA0D50" w:rsidRDefault="00DA0D50" w:rsidP="00DA0D50">
              <w:pPr>
                <w:pStyle w:val="Bibliography"/>
                <w:rPr>
                  <w:noProof/>
                </w:rPr>
              </w:pPr>
              <w:r>
                <w:rPr>
                  <w:noProof/>
                </w:rPr>
                <w:t xml:space="preserve">Tan, Y. et al., 2022. Understanding the Workload of Police Investigators: A Human Factors Approach. </w:t>
              </w:r>
              <w:r>
                <w:rPr>
                  <w:i/>
                  <w:iCs/>
                  <w:noProof/>
                </w:rPr>
                <w:t xml:space="preserve">Journal of Police and Criminal Psychology, </w:t>
              </w:r>
              <w:r>
                <w:rPr>
                  <w:noProof/>
                </w:rPr>
                <w:t>37(1), pp. 447 - 456.</w:t>
              </w:r>
            </w:p>
            <w:p w14:paraId="4CB6E780" w14:textId="3920240E" w:rsidR="00DA0D50" w:rsidRDefault="00DA0D50" w:rsidP="00DA0D50">
              <w:pPr>
                <w:pStyle w:val="Bibliography"/>
                <w:rPr>
                  <w:noProof/>
                </w:rPr>
              </w:pPr>
              <w:r>
                <w:rPr>
                  <w:noProof/>
                </w:rPr>
                <w:t xml:space="preserve">The College of Policing, 2018. </w:t>
              </w:r>
              <w:r>
                <w:rPr>
                  <w:i/>
                  <w:iCs/>
                  <w:noProof/>
                </w:rPr>
                <w:t xml:space="preserve">Professionalising Investigations Programme - Programme Policy 2018, </w:t>
              </w:r>
              <w:r>
                <w:rPr>
                  <w:noProof/>
                </w:rPr>
                <w:t>Coventry : College of Policing.</w:t>
              </w:r>
            </w:p>
            <w:p w14:paraId="1FDBECAC" w14:textId="321EFBC2" w:rsidR="00DA0D50" w:rsidRDefault="00DA0D50" w:rsidP="00DA0D50">
              <w:pPr>
                <w:pStyle w:val="Bibliography"/>
                <w:rPr>
                  <w:noProof/>
                </w:rPr>
              </w:pPr>
              <w:r>
                <w:rPr>
                  <w:noProof/>
                </w:rPr>
                <w:t xml:space="preserve">The College of Policing , 2021. </w:t>
              </w:r>
              <w:r>
                <w:rPr>
                  <w:i/>
                  <w:iCs/>
                  <w:noProof/>
                </w:rPr>
                <w:t xml:space="preserve">Effective Investigations: Improving the Application of the Investigative Mindset. A scope of practice guidlines, </w:t>
              </w:r>
              <w:r>
                <w:rPr>
                  <w:noProof/>
                </w:rPr>
                <w:t>Coventry: The College of Policing.</w:t>
              </w:r>
            </w:p>
            <w:p w14:paraId="53134DC9" w14:textId="69AD056F" w:rsidR="00DA0D50" w:rsidRDefault="00DA0D50" w:rsidP="00DA0D50">
              <w:pPr>
                <w:pStyle w:val="Bibliography"/>
                <w:rPr>
                  <w:noProof/>
                </w:rPr>
              </w:pPr>
              <w:r>
                <w:rPr>
                  <w:noProof/>
                </w:rPr>
                <w:t xml:space="preserve">The College of Policing, 2023.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8th January 2023].</w:t>
              </w:r>
            </w:p>
            <w:p w14:paraId="269C06EA" w14:textId="77777777" w:rsidR="00DA0D50" w:rsidRDefault="00DA0D50" w:rsidP="00DA0D50">
              <w:pPr>
                <w:pStyle w:val="Bibliography"/>
                <w:rPr>
                  <w:noProof/>
                </w:rPr>
              </w:pPr>
              <w:r>
                <w:rPr>
                  <w:noProof/>
                </w:rPr>
                <w:t xml:space="preserve">The College of Policing, 2022 b. </w:t>
              </w:r>
              <w:r>
                <w:rPr>
                  <w:i/>
                  <w:iCs/>
                  <w:noProof/>
                </w:rPr>
                <w:t xml:space="preserve">Approved Professional Practice Investigations. </w:t>
              </w:r>
              <w:r>
                <w:rPr>
                  <w:noProof/>
                </w:rPr>
                <w:t xml:space="preserve">[Online] </w:t>
              </w:r>
              <w:r>
                <w:rPr>
                  <w:noProof/>
                </w:rPr>
                <w:br/>
                <w:t xml:space="preserve">Available at: </w:t>
              </w:r>
              <w:r>
                <w:rPr>
                  <w:noProof/>
                  <w:u w:val="single"/>
                </w:rPr>
                <w:t>https://www.college.police.uk/app/investigation</w:t>
              </w:r>
              <w:r>
                <w:rPr>
                  <w:noProof/>
                </w:rPr>
                <w:br/>
                <w:t>[Accessed 2nd January 2023].</w:t>
              </w:r>
            </w:p>
            <w:p w14:paraId="4AC21241" w14:textId="309D90FA" w:rsidR="00DA0D50" w:rsidRDefault="00DA0D50" w:rsidP="00DA0D50">
              <w:pPr>
                <w:pStyle w:val="Bibliography"/>
                <w:rPr>
                  <w:noProof/>
                </w:rPr>
              </w:pPr>
              <w:r>
                <w:rPr>
                  <w:noProof/>
                </w:rPr>
                <w:t xml:space="preserve">The Police Foundation, 2022. </w:t>
              </w:r>
              <w:r>
                <w:rPr>
                  <w:i/>
                  <w:iCs/>
                  <w:noProof/>
                </w:rPr>
                <w:t xml:space="preserve">A New Mode of Protection - Redesigning Policing &amp; Public Safety for the 21st Century. The Final Report of the Strategic Review of Policing in England and Wales, </w:t>
              </w:r>
              <w:r>
                <w:rPr>
                  <w:noProof/>
                </w:rPr>
                <w:t>London: The Police Foundation.</w:t>
              </w:r>
            </w:p>
            <w:p w14:paraId="124319E3" w14:textId="77777777" w:rsidR="00DA0D50" w:rsidRDefault="00DA0D50" w:rsidP="00DA0D50">
              <w:pPr>
                <w:pStyle w:val="Bibliography"/>
                <w:rPr>
                  <w:noProof/>
                </w:rPr>
              </w:pPr>
              <w:r>
                <w:rPr>
                  <w:noProof/>
                </w:rPr>
                <w:t xml:space="preserve">Tong, S. &amp; Bowling, B., 2006. Art, Craft, and Science of Detective Work. </w:t>
              </w:r>
              <w:r>
                <w:rPr>
                  <w:i/>
                  <w:iCs/>
                  <w:noProof/>
                </w:rPr>
                <w:t xml:space="preserve">The Police Journal , </w:t>
              </w:r>
              <w:r>
                <w:rPr>
                  <w:noProof/>
                </w:rPr>
                <w:t>79(1), pp. 323 - 329.</w:t>
              </w:r>
            </w:p>
            <w:p w14:paraId="3344DDE0" w14:textId="77777777" w:rsidR="00DA0D50" w:rsidRDefault="00DA0D50" w:rsidP="00DA0D50">
              <w:pPr>
                <w:pStyle w:val="Bibliography"/>
                <w:rPr>
                  <w:noProof/>
                </w:rPr>
              </w:pPr>
              <w:r>
                <w:rPr>
                  <w:noProof/>
                </w:rPr>
                <w:t xml:space="preserve">Tong, S. &amp; O'Neill, M., 2019. Professionalising Criminal Investigation: An Examination of an Early Attempt to Support Specialization in Criminal Investigation. </w:t>
              </w:r>
              <w:r>
                <w:rPr>
                  <w:i/>
                  <w:iCs/>
                  <w:noProof/>
                </w:rPr>
                <w:t xml:space="preserve">A Journal of Policy &amp; Practice, </w:t>
              </w:r>
              <w:r>
                <w:rPr>
                  <w:noProof/>
                </w:rPr>
                <w:t>14(2), pp. 1-12.</w:t>
              </w:r>
            </w:p>
            <w:p w14:paraId="7400ADFE" w14:textId="77777777" w:rsidR="00DA0D50" w:rsidRDefault="00DA0D50" w:rsidP="00DA0D50">
              <w:pPr>
                <w:pStyle w:val="Bibliography"/>
                <w:rPr>
                  <w:noProof/>
                </w:rPr>
              </w:pPr>
              <w:r>
                <w:rPr>
                  <w:noProof/>
                </w:rPr>
                <w:lastRenderedPageBreak/>
                <w:t xml:space="preserve">Veal, A. J., 2005. </w:t>
              </w:r>
              <w:r>
                <w:rPr>
                  <w:i/>
                  <w:iCs/>
                  <w:noProof/>
                </w:rPr>
                <w:t xml:space="preserve">Business Research Methods: A Managerial Approach. </w:t>
              </w:r>
              <w:r>
                <w:rPr>
                  <w:noProof/>
                </w:rPr>
                <w:t>2nd ed. Ontario: Pearson Education Canada.</w:t>
              </w:r>
            </w:p>
            <w:p w14:paraId="591FDE63" w14:textId="77777777" w:rsidR="00DA0D50" w:rsidRDefault="00DA0D50" w:rsidP="00DA0D50">
              <w:pPr>
                <w:pStyle w:val="Bibliography"/>
                <w:rPr>
                  <w:noProof/>
                </w:rPr>
              </w:pPr>
              <w:r>
                <w:rPr>
                  <w:noProof/>
                </w:rPr>
                <w:t xml:space="preserve">Westera, N., Kebbell, M., Milne, B. &amp; Green, T., 2014. Towards a More Effective Detective. </w:t>
              </w:r>
              <w:r>
                <w:rPr>
                  <w:i/>
                  <w:iCs/>
                  <w:noProof/>
                </w:rPr>
                <w:t xml:space="preserve">Policing &amp; Society: An International Journal of Research and Policy, </w:t>
              </w:r>
              <w:r>
                <w:rPr>
                  <w:noProof/>
                </w:rPr>
                <w:t>26(1), pp. 1-17.</w:t>
              </w:r>
            </w:p>
            <w:p w14:paraId="36A35235" w14:textId="77777777" w:rsidR="00DA0D50" w:rsidRDefault="00DA0D50" w:rsidP="00DA0D50">
              <w:pPr>
                <w:pStyle w:val="Bibliography"/>
                <w:rPr>
                  <w:noProof/>
                </w:rPr>
              </w:pPr>
              <w:r>
                <w:rPr>
                  <w:noProof/>
                </w:rPr>
                <w:t xml:space="preserve">Westera, N., Kebbell, M., Milne, B. &amp; Green, T., 2016. The prospective detective: developing the effective detective. </w:t>
              </w:r>
              <w:r>
                <w:rPr>
                  <w:i/>
                  <w:iCs/>
                  <w:noProof/>
                </w:rPr>
                <w:t xml:space="preserve">Policing &amp; Society, </w:t>
              </w:r>
              <w:r>
                <w:rPr>
                  <w:noProof/>
                </w:rPr>
                <w:t>26(2), pp. 197-209.</w:t>
              </w:r>
            </w:p>
            <w:p w14:paraId="329597B7" w14:textId="77777777" w:rsidR="00DA0D50" w:rsidRDefault="00DA0D50" w:rsidP="00DA0D50">
              <w:pPr>
                <w:pStyle w:val="Bibliography"/>
                <w:rPr>
                  <w:noProof/>
                </w:rPr>
              </w:pPr>
              <w:r>
                <w:rPr>
                  <w:noProof/>
                </w:rPr>
                <w:t xml:space="preserve">Westera, N., Kebbell, M., Milne, R. &amp; Green, T., 2013. </w:t>
              </w:r>
              <w:r>
                <w:rPr>
                  <w:i/>
                  <w:iCs/>
                  <w:noProof/>
                </w:rPr>
                <w:t xml:space="preserve">Defining the "Effective Detective". </w:t>
              </w:r>
              <w:r>
                <w:rPr>
                  <w:noProof/>
                </w:rPr>
                <w:t>Brsibane: ARC Centre of Excellence in Policing.</w:t>
              </w:r>
            </w:p>
            <w:p w14:paraId="44E1CEE4" w14:textId="77777777" w:rsidR="00DA0D50" w:rsidRDefault="00DA0D50" w:rsidP="00DA0D50">
              <w:pPr>
                <w:pStyle w:val="Bibliography"/>
                <w:rPr>
                  <w:noProof/>
                </w:rPr>
              </w:pPr>
              <w:r>
                <w:rPr>
                  <w:noProof/>
                </w:rPr>
                <w:t xml:space="preserve">Williams, E., Norman, J. &amp; Rowe, M., 2019. The police education qualification framework: a professional agenda or building professionals?. </w:t>
              </w:r>
              <w:r>
                <w:rPr>
                  <w:i/>
                  <w:iCs/>
                  <w:noProof/>
                </w:rPr>
                <w:t xml:space="preserve">Police Practice and Research, </w:t>
              </w:r>
              <w:r>
                <w:rPr>
                  <w:noProof/>
                </w:rPr>
                <w:t>20(3), pp. 259-272.</w:t>
              </w:r>
            </w:p>
            <w:p w14:paraId="25CADC2B" w14:textId="77777777" w:rsidR="00DA0D50" w:rsidRDefault="00DA0D50" w:rsidP="00DA0D50">
              <w:pPr>
                <w:pStyle w:val="Bibliography"/>
                <w:rPr>
                  <w:noProof/>
                </w:rPr>
              </w:pPr>
              <w:r>
                <w:rPr>
                  <w:noProof/>
                </w:rPr>
                <w:t xml:space="preserve">Willis, J. &amp; Mastrofski, S., 2018. Improving Policing by Integrating Craft and Science: What can Patrol Officers Teach us About Good Police Work?. </w:t>
              </w:r>
              <w:r>
                <w:rPr>
                  <w:i/>
                  <w:iCs/>
                  <w:noProof/>
                </w:rPr>
                <w:t xml:space="preserve">Policing &amp; Society, </w:t>
              </w:r>
              <w:r>
                <w:rPr>
                  <w:noProof/>
                </w:rPr>
                <w:t>28(1), pp. 27 - 44.</w:t>
              </w:r>
            </w:p>
            <w:p w14:paraId="726D2134" w14:textId="77777777" w:rsidR="00DA0D50" w:rsidRDefault="00DA0D50" w:rsidP="00DA0D50">
              <w:pPr>
                <w:pStyle w:val="Bibliography"/>
                <w:rPr>
                  <w:noProof/>
                </w:rPr>
              </w:pPr>
              <w:r>
                <w:rPr>
                  <w:noProof/>
                </w:rPr>
                <w:t xml:space="preserve">Wilson, J., 1968. </w:t>
              </w:r>
              <w:r>
                <w:rPr>
                  <w:i/>
                  <w:iCs/>
                  <w:noProof/>
                </w:rPr>
                <w:t xml:space="preserve">Varieties of Police Behaviour: The Management of Law and Order in Eight Communities. </w:t>
              </w:r>
              <w:r>
                <w:rPr>
                  <w:noProof/>
                </w:rPr>
                <w:t>1st ed. Cambridge MA: Harvard University Press.</w:t>
              </w:r>
            </w:p>
            <w:p w14:paraId="5F9FC1F2" w14:textId="1F93FD98" w:rsidR="00DA0D50" w:rsidRDefault="00DA0D50" w:rsidP="00DA0D50">
              <w:pPr>
                <w:pStyle w:val="Bibliography"/>
                <w:rPr>
                  <w:noProof/>
                </w:rPr>
              </w:pPr>
              <w:r>
                <w:rPr>
                  <w:noProof/>
                </w:rPr>
                <w:t xml:space="preserve">Winsor, T., 2012. </w:t>
              </w:r>
              <w:r>
                <w:rPr>
                  <w:i/>
                  <w:iCs/>
                  <w:noProof/>
                </w:rPr>
                <w:t xml:space="preserve">Independent Review of Police Officer and Staff Remuneration and Conditions Final Report, </w:t>
              </w:r>
              <w:r>
                <w:rPr>
                  <w:noProof/>
                </w:rPr>
                <w:t>London: Crown Copyright.</w:t>
              </w:r>
            </w:p>
            <w:p w14:paraId="0EE05D13" w14:textId="0DA48FB8" w:rsidR="00DA0D50" w:rsidRDefault="00DA0D50" w:rsidP="00DA0D50">
              <w:pPr>
                <w:pStyle w:val="Bibliography"/>
                <w:rPr>
                  <w:noProof/>
                </w:rPr>
              </w:pPr>
              <w:r>
                <w:rPr>
                  <w:noProof/>
                </w:rPr>
                <w:t xml:space="preserve">Wood, D., Cockroft, T., Tong, S. &amp; Bryant, R., 2018. The Importance of Context and Cognative Agency in Developing Police Knowledge: Going Beyond the Police Science Discourse. </w:t>
              </w:r>
              <w:r>
                <w:rPr>
                  <w:i/>
                  <w:iCs/>
                  <w:noProof/>
                </w:rPr>
                <w:t xml:space="preserve">The Police Journal, </w:t>
              </w:r>
              <w:r>
                <w:rPr>
                  <w:noProof/>
                </w:rPr>
                <w:t>91(2), pp. 173-187.</w:t>
              </w:r>
            </w:p>
            <w:p w14:paraId="7E7D3805" w14:textId="24C0A550" w:rsidR="003634B0" w:rsidRDefault="003634B0" w:rsidP="00DA0D50">
              <w:r>
                <w:rPr>
                  <w:b/>
                  <w:bCs/>
                  <w:noProof/>
                </w:rPr>
                <w:fldChar w:fldCharType="end"/>
              </w:r>
            </w:p>
          </w:sdtContent>
        </w:sdt>
      </w:sdtContent>
    </w:sdt>
    <w:p w14:paraId="0D140382" w14:textId="54810E32" w:rsidR="00D109AF" w:rsidRDefault="00D109AF" w:rsidP="00D109AF"/>
    <w:p w14:paraId="760A79B0" w14:textId="0AEB59DD" w:rsidR="000438CD" w:rsidRDefault="000438CD" w:rsidP="00D109AF"/>
    <w:p w14:paraId="04ED43D1" w14:textId="38142A43" w:rsidR="00D109AF" w:rsidRDefault="00D109AF" w:rsidP="007A4D82">
      <w:pPr>
        <w:pStyle w:val="Heading1"/>
        <w:rPr>
          <w:rStyle w:val="Strong"/>
        </w:rPr>
      </w:pPr>
      <w:bookmarkStart w:id="170" w:name="_Toc134957317"/>
      <w:r w:rsidRPr="007A4D82">
        <w:rPr>
          <w:rStyle w:val="Strong"/>
        </w:rPr>
        <w:lastRenderedPageBreak/>
        <w:t>Appendices</w:t>
      </w:r>
      <w:bookmarkEnd w:id="170"/>
      <w:r w:rsidRPr="007A4D82">
        <w:rPr>
          <w:rStyle w:val="Strong"/>
        </w:rPr>
        <w:t xml:space="preserve"> </w:t>
      </w:r>
    </w:p>
    <w:p w14:paraId="179722E6" w14:textId="623E4B74" w:rsidR="00AA08C8" w:rsidRDefault="00AA08C8" w:rsidP="00AA08C8">
      <w:pPr>
        <w:pStyle w:val="Heading2"/>
      </w:pPr>
      <w:bookmarkStart w:id="171" w:name="_Toc134957318"/>
      <w:r>
        <w:t>Appendix 1 – UWTSD Ethics F</w:t>
      </w:r>
      <w:r w:rsidR="00F02812">
        <w:t>orm</w:t>
      </w:r>
      <w:bookmarkEnd w:id="171"/>
    </w:p>
    <w:p w14:paraId="54464D4E"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15334" w:rsidRPr="004C3A0B" w14:paraId="09F6E71E" w14:textId="77777777" w:rsidTr="00FD27F8">
        <w:trPr>
          <w:trHeight w:val="439"/>
        </w:trPr>
        <w:tc>
          <w:tcPr>
            <w:tcW w:w="3253" w:type="dxa"/>
            <w:gridSpan w:val="2"/>
            <w:shd w:val="clear" w:color="auto" w:fill="F2F2F2" w:themeFill="background1" w:themeFillShade="F2"/>
          </w:tcPr>
          <w:p w14:paraId="281083ED" w14:textId="77777777" w:rsidR="00315334" w:rsidRPr="004C3A0B" w:rsidRDefault="00315334" w:rsidP="00FD27F8">
            <w:pPr>
              <w:rPr>
                <w:rFonts w:ascii="Arial" w:hAnsi="Arial" w:cs="Arial"/>
              </w:rPr>
            </w:pPr>
            <w:r w:rsidRPr="004C3A0B">
              <w:rPr>
                <w:rFonts w:ascii="Arial" w:hAnsi="Arial" w:cs="Arial"/>
              </w:rPr>
              <w:t>Full Name:</w:t>
            </w:r>
          </w:p>
        </w:tc>
        <w:tc>
          <w:tcPr>
            <w:tcW w:w="6636" w:type="dxa"/>
            <w:gridSpan w:val="4"/>
          </w:tcPr>
          <w:p w14:paraId="1CA1E5BB" w14:textId="77777777" w:rsidR="00315334" w:rsidRPr="004C3A0B" w:rsidRDefault="00315334" w:rsidP="00FD27F8">
            <w:pPr>
              <w:rPr>
                <w:rFonts w:ascii="Arial" w:hAnsi="Arial" w:cs="Arial"/>
              </w:rPr>
            </w:pPr>
            <w:r>
              <w:rPr>
                <w:rFonts w:ascii="Arial" w:hAnsi="Arial" w:cs="Arial"/>
              </w:rPr>
              <w:t>Jason Richard Davies</w:t>
            </w:r>
          </w:p>
        </w:tc>
      </w:tr>
      <w:tr w:rsidR="00315334" w:rsidRPr="004C3A0B" w14:paraId="6A9C8071" w14:textId="77777777" w:rsidTr="00FD27F8">
        <w:trPr>
          <w:trHeight w:val="472"/>
        </w:trPr>
        <w:tc>
          <w:tcPr>
            <w:tcW w:w="3253" w:type="dxa"/>
            <w:gridSpan w:val="2"/>
            <w:shd w:val="clear" w:color="auto" w:fill="BFBFBF" w:themeFill="background1" w:themeFillShade="BF"/>
            <w:vAlign w:val="center"/>
          </w:tcPr>
          <w:p w14:paraId="600D1581" w14:textId="77777777" w:rsidR="00315334" w:rsidRPr="004C3A0B" w:rsidRDefault="00315334" w:rsidP="00FD27F8">
            <w:pPr>
              <w:rPr>
                <w:rFonts w:ascii="Arial" w:hAnsi="Arial" w:cs="Arial"/>
              </w:rPr>
            </w:pPr>
            <w:r w:rsidRPr="004C3A0B">
              <w:rPr>
                <w:rFonts w:ascii="Arial" w:hAnsi="Arial" w:cs="Arial"/>
              </w:rPr>
              <w:t>Tick all boxes which apply:</w:t>
            </w:r>
          </w:p>
          <w:p w14:paraId="70FEEB20" w14:textId="77777777" w:rsidR="00315334" w:rsidRPr="004C3A0B" w:rsidRDefault="00315334" w:rsidP="00FD27F8">
            <w:pPr>
              <w:rPr>
                <w:rFonts w:ascii="Arial" w:hAnsi="Arial" w:cs="Arial"/>
              </w:rPr>
            </w:pPr>
          </w:p>
        </w:tc>
        <w:tc>
          <w:tcPr>
            <w:tcW w:w="2551" w:type="dxa"/>
            <w:shd w:val="clear" w:color="auto" w:fill="F2F2F2" w:themeFill="background1" w:themeFillShade="F2"/>
            <w:vAlign w:val="center"/>
          </w:tcPr>
          <w:p w14:paraId="7E8F0EBA" w14:textId="77777777" w:rsidR="00315334" w:rsidRPr="004C3A0B" w:rsidRDefault="00315334" w:rsidP="00FD27F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134E92F" w14:textId="77777777" w:rsidR="00315334" w:rsidRPr="004C3A0B" w:rsidRDefault="00315334" w:rsidP="00FD27F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5E29466" w14:textId="77777777" w:rsidR="00315334" w:rsidRPr="004C3A0B" w:rsidRDefault="00315334" w:rsidP="00FD27F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0641594" w14:textId="77777777" w:rsidR="00315334" w:rsidRPr="004C3A0B" w:rsidRDefault="00315334" w:rsidP="00FD27F8">
            <w:pPr>
              <w:jc w:val="center"/>
              <w:rPr>
                <w:rFonts w:ascii="Arial" w:hAnsi="Arial" w:cs="Arial"/>
              </w:rPr>
            </w:pPr>
            <w:r>
              <w:rPr>
                <w:rFonts w:ascii="MS Gothic" w:eastAsia="MS Gothic" w:hAnsi="MS Gothic" w:cs="Arial" w:hint="eastAsia"/>
              </w:rPr>
              <w:t>☐</w:t>
            </w:r>
          </w:p>
        </w:tc>
      </w:tr>
      <w:tr w:rsidR="00315334" w:rsidRPr="004C3A0B" w14:paraId="687FC869" w14:textId="77777777" w:rsidTr="00FD27F8">
        <w:trPr>
          <w:trHeight w:val="472"/>
        </w:trPr>
        <w:tc>
          <w:tcPr>
            <w:tcW w:w="2544" w:type="dxa"/>
            <w:shd w:val="clear" w:color="auto" w:fill="F2F2F2" w:themeFill="background1" w:themeFillShade="F2"/>
            <w:vAlign w:val="center"/>
          </w:tcPr>
          <w:p w14:paraId="10F8594D" w14:textId="77777777" w:rsidR="00315334" w:rsidRPr="004C3A0B" w:rsidRDefault="00315334" w:rsidP="00FD27F8">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86A82E" w14:textId="77777777" w:rsidR="00315334" w:rsidRDefault="00315334" w:rsidP="00FD27F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2EEB1F2" w14:textId="77777777" w:rsidR="00315334" w:rsidRPr="004C3A0B" w:rsidRDefault="00315334" w:rsidP="00FD27F8">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A2D6476" w14:textId="77777777" w:rsidR="00315334" w:rsidRDefault="00315334" w:rsidP="00FD27F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A73CAA5" w14:textId="77777777" w:rsidR="00315334" w:rsidRPr="004C3A0B" w:rsidRDefault="00315334" w:rsidP="00FD27F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321C98" w14:textId="77777777" w:rsidR="00315334" w:rsidRDefault="00315334" w:rsidP="00FD27F8">
                <w:pPr>
                  <w:jc w:val="center"/>
                  <w:rPr>
                    <w:rFonts w:ascii="Arial" w:hAnsi="Arial" w:cs="Arial"/>
                  </w:rPr>
                </w:pPr>
                <w:r>
                  <w:rPr>
                    <w:rFonts w:ascii="MS Gothic" w:eastAsia="MS Gothic" w:hAnsi="MS Gothic" w:cs="Arial" w:hint="eastAsia"/>
                  </w:rPr>
                  <w:t>☐</w:t>
                </w:r>
              </w:p>
            </w:tc>
          </w:sdtContent>
        </w:sdt>
      </w:tr>
    </w:tbl>
    <w:p w14:paraId="09385225" w14:textId="77777777" w:rsidR="00315334" w:rsidRPr="004C3A0B" w:rsidRDefault="00315334" w:rsidP="0031533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15334" w:rsidRPr="004C3A0B" w14:paraId="1CB19BB2" w14:textId="77777777" w:rsidTr="00FD27F8">
        <w:trPr>
          <w:cantSplit/>
          <w:trHeight w:val="334"/>
        </w:trPr>
        <w:tc>
          <w:tcPr>
            <w:tcW w:w="3253" w:type="dxa"/>
            <w:shd w:val="clear" w:color="auto" w:fill="F2F2F2" w:themeFill="background1" w:themeFillShade="F2"/>
          </w:tcPr>
          <w:p w14:paraId="50B3FB6E" w14:textId="77777777" w:rsidR="00315334" w:rsidRPr="004C3A0B" w:rsidRDefault="00315334" w:rsidP="00FD27F8">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2979811" w14:textId="1DCA9C07" w:rsidR="00315334" w:rsidRPr="004C3A0B" w:rsidRDefault="00315334" w:rsidP="00315334">
            <w:pPr>
              <w:rPr>
                <w:rFonts w:ascii="Arial" w:hAnsi="Arial" w:cs="Arial"/>
              </w:rPr>
            </w:pPr>
            <w:r>
              <w:rPr>
                <w:rFonts w:ascii="Arial" w:hAnsi="Arial" w:cs="Arial"/>
              </w:rPr>
              <w:t xml:space="preserve">Institute of Management and Health </w:t>
            </w:r>
          </w:p>
        </w:tc>
      </w:tr>
      <w:tr w:rsidR="00315334" w:rsidRPr="004C3A0B" w14:paraId="58EFD786" w14:textId="77777777" w:rsidTr="00FD27F8">
        <w:trPr>
          <w:cantSplit/>
          <w:trHeight w:val="340"/>
        </w:trPr>
        <w:tc>
          <w:tcPr>
            <w:tcW w:w="3253" w:type="dxa"/>
            <w:shd w:val="clear" w:color="auto" w:fill="F2F2F2" w:themeFill="background1" w:themeFillShade="F2"/>
          </w:tcPr>
          <w:p w14:paraId="64AEB522" w14:textId="77777777" w:rsidR="00315334" w:rsidRPr="004C3A0B" w:rsidRDefault="00315334" w:rsidP="00FD27F8">
            <w:pPr>
              <w:rPr>
                <w:rFonts w:ascii="Arial" w:hAnsi="Arial" w:cs="Arial"/>
              </w:rPr>
            </w:pPr>
            <w:r w:rsidRPr="004C3A0B">
              <w:rPr>
                <w:rFonts w:ascii="Arial" w:hAnsi="Arial" w:cs="Arial"/>
              </w:rPr>
              <w:t>Campus:</w:t>
            </w:r>
          </w:p>
        </w:tc>
        <w:tc>
          <w:tcPr>
            <w:tcW w:w="6636" w:type="dxa"/>
          </w:tcPr>
          <w:p w14:paraId="3026BB65" w14:textId="00D06EDF" w:rsidR="00315334" w:rsidRPr="004C3A0B" w:rsidRDefault="00315334" w:rsidP="00315334">
            <w:pPr>
              <w:rPr>
                <w:rFonts w:ascii="Arial" w:hAnsi="Arial" w:cs="Arial"/>
              </w:rPr>
            </w:pPr>
            <w:r>
              <w:rPr>
                <w:rFonts w:ascii="Arial" w:hAnsi="Arial" w:cs="Arial"/>
              </w:rPr>
              <w:t>Swansea Business Centre</w:t>
            </w:r>
          </w:p>
        </w:tc>
      </w:tr>
      <w:tr w:rsidR="00315334" w:rsidRPr="004C3A0B" w14:paraId="4F36B135" w14:textId="77777777" w:rsidTr="00FD27F8">
        <w:trPr>
          <w:cantSplit/>
          <w:trHeight w:val="340"/>
        </w:trPr>
        <w:tc>
          <w:tcPr>
            <w:tcW w:w="3253" w:type="dxa"/>
            <w:shd w:val="clear" w:color="auto" w:fill="F2F2F2" w:themeFill="background1" w:themeFillShade="F2"/>
          </w:tcPr>
          <w:p w14:paraId="042C149D" w14:textId="77777777" w:rsidR="00315334" w:rsidRPr="004C3A0B" w:rsidRDefault="00315334" w:rsidP="00FD27F8">
            <w:pPr>
              <w:rPr>
                <w:rFonts w:ascii="Arial" w:hAnsi="Arial" w:cs="Arial"/>
              </w:rPr>
            </w:pPr>
            <w:r w:rsidRPr="004C3A0B">
              <w:rPr>
                <w:rFonts w:ascii="Arial" w:hAnsi="Arial" w:cs="Arial"/>
              </w:rPr>
              <w:t>E-mail address:</w:t>
            </w:r>
          </w:p>
        </w:tc>
        <w:tc>
          <w:tcPr>
            <w:tcW w:w="6636" w:type="dxa"/>
          </w:tcPr>
          <w:p w14:paraId="135F6F1F" w14:textId="573A0893" w:rsidR="00315334" w:rsidRPr="004C3A0B" w:rsidRDefault="00315334" w:rsidP="00315334">
            <w:pPr>
              <w:rPr>
                <w:rFonts w:ascii="Arial" w:hAnsi="Arial" w:cs="Arial"/>
              </w:rPr>
            </w:pPr>
            <w:r>
              <w:rPr>
                <w:rFonts w:ascii="Arial" w:hAnsi="Arial" w:cs="Arial"/>
              </w:rPr>
              <w:t>Jason.davies@south-wales.police.uk</w:t>
            </w:r>
          </w:p>
        </w:tc>
      </w:tr>
      <w:tr w:rsidR="00315334" w:rsidRPr="004C3A0B" w14:paraId="3D0D0752" w14:textId="77777777" w:rsidTr="00FD27F8">
        <w:trPr>
          <w:cantSplit/>
          <w:trHeight w:val="340"/>
        </w:trPr>
        <w:tc>
          <w:tcPr>
            <w:tcW w:w="3253" w:type="dxa"/>
            <w:shd w:val="clear" w:color="auto" w:fill="F2F2F2" w:themeFill="background1" w:themeFillShade="F2"/>
          </w:tcPr>
          <w:p w14:paraId="003919E5" w14:textId="77777777" w:rsidR="00315334" w:rsidRPr="004C3A0B" w:rsidRDefault="00315334" w:rsidP="00FD27F8">
            <w:pPr>
              <w:rPr>
                <w:rFonts w:ascii="Arial" w:hAnsi="Arial" w:cs="Arial"/>
              </w:rPr>
            </w:pPr>
            <w:r w:rsidRPr="004C3A0B">
              <w:rPr>
                <w:rFonts w:ascii="Arial" w:hAnsi="Arial" w:cs="Arial"/>
              </w:rPr>
              <w:t>Contact Telephone Number:</w:t>
            </w:r>
          </w:p>
        </w:tc>
        <w:tc>
          <w:tcPr>
            <w:tcW w:w="6636" w:type="dxa"/>
          </w:tcPr>
          <w:p w14:paraId="71F41D18" w14:textId="6867C5A5" w:rsidR="00315334" w:rsidRPr="004C3A0B" w:rsidRDefault="00315334" w:rsidP="00315334">
            <w:pPr>
              <w:rPr>
                <w:rFonts w:ascii="Arial" w:hAnsi="Arial" w:cs="Arial"/>
              </w:rPr>
            </w:pPr>
            <w:r>
              <w:rPr>
                <w:rFonts w:ascii="Arial" w:hAnsi="Arial" w:cs="Arial"/>
              </w:rPr>
              <w:t>07854565724</w:t>
            </w:r>
          </w:p>
        </w:tc>
      </w:tr>
      <w:tr w:rsidR="00315334" w:rsidRPr="004C3A0B" w14:paraId="769E93FB" w14:textId="77777777" w:rsidTr="00FD27F8">
        <w:tc>
          <w:tcPr>
            <w:tcW w:w="9889" w:type="dxa"/>
            <w:gridSpan w:val="2"/>
            <w:shd w:val="clear" w:color="auto" w:fill="BFBFBF" w:themeFill="background1" w:themeFillShade="BF"/>
          </w:tcPr>
          <w:p w14:paraId="37DEBA51" w14:textId="77777777" w:rsidR="00315334" w:rsidRPr="004C3A0B" w:rsidRDefault="00315334" w:rsidP="00FD27F8">
            <w:pPr>
              <w:rPr>
                <w:rFonts w:ascii="Arial" w:hAnsi="Arial" w:cs="Arial"/>
              </w:rPr>
            </w:pPr>
            <w:r w:rsidRPr="004C3A0B">
              <w:rPr>
                <w:rFonts w:ascii="Arial" w:hAnsi="Arial" w:cs="Arial"/>
                <w:b/>
                <w:i/>
              </w:rPr>
              <w:t>For students:</w:t>
            </w:r>
          </w:p>
        </w:tc>
      </w:tr>
      <w:tr w:rsidR="00315334" w:rsidRPr="004C3A0B" w14:paraId="1C09C493" w14:textId="77777777" w:rsidTr="00FD27F8">
        <w:trPr>
          <w:trHeight w:val="513"/>
        </w:trPr>
        <w:tc>
          <w:tcPr>
            <w:tcW w:w="3253" w:type="dxa"/>
            <w:shd w:val="clear" w:color="auto" w:fill="F2F2F2" w:themeFill="background1" w:themeFillShade="F2"/>
            <w:vAlign w:val="center"/>
          </w:tcPr>
          <w:p w14:paraId="3CA00D3A" w14:textId="77777777" w:rsidR="00315334" w:rsidRPr="004C3A0B" w:rsidRDefault="00315334" w:rsidP="00FD27F8">
            <w:pPr>
              <w:rPr>
                <w:rFonts w:ascii="Arial" w:hAnsi="Arial" w:cs="Arial"/>
              </w:rPr>
            </w:pPr>
            <w:r w:rsidRPr="004C3A0B">
              <w:rPr>
                <w:rFonts w:ascii="Arial" w:hAnsi="Arial" w:cs="Arial"/>
              </w:rPr>
              <w:t>Student Number:</w:t>
            </w:r>
          </w:p>
        </w:tc>
        <w:tc>
          <w:tcPr>
            <w:tcW w:w="6636" w:type="dxa"/>
          </w:tcPr>
          <w:p w14:paraId="63284C73" w14:textId="77777777" w:rsidR="00315334" w:rsidRPr="004C3A0B" w:rsidRDefault="00315334" w:rsidP="00FD27F8">
            <w:pPr>
              <w:rPr>
                <w:rFonts w:ascii="Arial" w:hAnsi="Arial" w:cs="Arial"/>
              </w:rPr>
            </w:pPr>
            <w:r>
              <w:rPr>
                <w:rFonts w:ascii="Arial" w:hAnsi="Arial" w:cs="Arial"/>
              </w:rPr>
              <w:t>2016109</w:t>
            </w:r>
          </w:p>
        </w:tc>
      </w:tr>
      <w:tr w:rsidR="00315334" w:rsidRPr="004C3A0B" w14:paraId="04C666FD" w14:textId="77777777" w:rsidTr="00FD27F8">
        <w:trPr>
          <w:trHeight w:val="549"/>
        </w:trPr>
        <w:tc>
          <w:tcPr>
            <w:tcW w:w="3253" w:type="dxa"/>
            <w:shd w:val="clear" w:color="auto" w:fill="F2F2F2" w:themeFill="background1" w:themeFillShade="F2"/>
            <w:vAlign w:val="center"/>
          </w:tcPr>
          <w:p w14:paraId="3DC70B5A" w14:textId="77777777" w:rsidR="00315334" w:rsidRPr="004C3A0B" w:rsidRDefault="00315334" w:rsidP="00FD27F8">
            <w:pPr>
              <w:rPr>
                <w:rFonts w:ascii="Arial" w:hAnsi="Arial" w:cs="Arial"/>
              </w:rPr>
            </w:pPr>
            <w:r w:rsidRPr="004C3A0B">
              <w:rPr>
                <w:rFonts w:ascii="Arial" w:hAnsi="Arial" w:cs="Arial"/>
              </w:rPr>
              <w:t>Programme of Study:</w:t>
            </w:r>
          </w:p>
        </w:tc>
        <w:tc>
          <w:tcPr>
            <w:tcW w:w="6636" w:type="dxa"/>
          </w:tcPr>
          <w:p w14:paraId="180B4E45" w14:textId="77777777" w:rsidR="00315334" w:rsidRPr="004C3A0B" w:rsidRDefault="00315334" w:rsidP="00FD27F8">
            <w:pPr>
              <w:rPr>
                <w:rFonts w:ascii="Arial" w:hAnsi="Arial" w:cs="Arial"/>
              </w:rPr>
            </w:pPr>
            <w:r>
              <w:rPr>
                <w:rFonts w:ascii="Arial" w:hAnsi="Arial" w:cs="Arial"/>
              </w:rPr>
              <w:t>MSc Policing (Operational &amp; Strategic Leadership)</w:t>
            </w:r>
          </w:p>
        </w:tc>
      </w:tr>
      <w:tr w:rsidR="00315334" w:rsidRPr="004C3A0B" w14:paraId="1BADA7C1" w14:textId="77777777" w:rsidTr="00FD27F8">
        <w:trPr>
          <w:trHeight w:val="557"/>
        </w:trPr>
        <w:tc>
          <w:tcPr>
            <w:tcW w:w="3253" w:type="dxa"/>
            <w:shd w:val="clear" w:color="auto" w:fill="F2F2F2" w:themeFill="background1" w:themeFillShade="F2"/>
            <w:vAlign w:val="center"/>
          </w:tcPr>
          <w:p w14:paraId="4A69BB0C" w14:textId="77777777" w:rsidR="00315334" w:rsidRPr="004C3A0B" w:rsidRDefault="00315334" w:rsidP="00FD27F8">
            <w:pPr>
              <w:rPr>
                <w:rFonts w:ascii="Arial" w:hAnsi="Arial" w:cs="Arial"/>
              </w:rPr>
            </w:pPr>
            <w:r w:rsidRPr="004C3A0B">
              <w:rPr>
                <w:rFonts w:ascii="Arial" w:hAnsi="Arial" w:cs="Arial"/>
              </w:rPr>
              <w:t>Director of Studies/Supervisor:</w:t>
            </w:r>
          </w:p>
        </w:tc>
        <w:tc>
          <w:tcPr>
            <w:tcW w:w="6636" w:type="dxa"/>
          </w:tcPr>
          <w:p w14:paraId="55398B9B" w14:textId="77777777" w:rsidR="00315334" w:rsidRPr="004C3A0B" w:rsidRDefault="00315334" w:rsidP="00FD27F8">
            <w:pPr>
              <w:rPr>
                <w:rFonts w:ascii="Arial" w:hAnsi="Arial" w:cs="Arial"/>
              </w:rPr>
            </w:pPr>
            <w:r>
              <w:rPr>
                <w:rFonts w:ascii="Arial" w:hAnsi="Arial" w:cs="Arial"/>
              </w:rPr>
              <w:t>Alison Cooke</w:t>
            </w:r>
          </w:p>
        </w:tc>
      </w:tr>
    </w:tbl>
    <w:p w14:paraId="35C51532"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15334" w:rsidRPr="004C3A0B" w14:paraId="1B467807" w14:textId="77777777" w:rsidTr="00FD27F8">
        <w:tc>
          <w:tcPr>
            <w:tcW w:w="6232" w:type="dxa"/>
            <w:gridSpan w:val="2"/>
            <w:shd w:val="clear" w:color="auto" w:fill="F2F2F2" w:themeFill="background1" w:themeFillShade="F2"/>
            <w:vAlign w:val="center"/>
          </w:tcPr>
          <w:p w14:paraId="64CAF674"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95DB16E"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6CBB60"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85D39BA" w14:textId="77777777" w:rsidR="00315334" w:rsidRPr="00065801" w:rsidRDefault="00315334" w:rsidP="00FD27F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B7C651E"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4013DB" w14:textId="77777777" w:rsidR="00315334" w:rsidRPr="00065801" w:rsidRDefault="00315334" w:rsidP="00FD27F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315334" w:rsidRPr="004C3A0B" w14:paraId="6A11804B" w14:textId="77777777" w:rsidTr="00FD27F8">
        <w:tc>
          <w:tcPr>
            <w:tcW w:w="8075" w:type="dxa"/>
            <w:gridSpan w:val="4"/>
            <w:shd w:val="clear" w:color="auto" w:fill="F2F2F2" w:themeFill="background1" w:themeFillShade="F2"/>
          </w:tcPr>
          <w:p w14:paraId="7977523F" w14:textId="77777777" w:rsidR="00315334" w:rsidRPr="004C3A0B" w:rsidRDefault="00315334" w:rsidP="00FD27F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9B3372" w14:textId="77777777" w:rsidR="00315334" w:rsidRPr="004C3A0B" w:rsidRDefault="00315334" w:rsidP="00FD27F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15334" w:rsidRPr="004C3A0B" w14:paraId="2FB40804" w14:textId="77777777" w:rsidTr="00FD27F8">
        <w:trPr>
          <w:trHeight w:val="437"/>
        </w:trPr>
        <w:tc>
          <w:tcPr>
            <w:tcW w:w="3693" w:type="dxa"/>
            <w:vMerge w:val="restart"/>
            <w:shd w:val="clear" w:color="auto" w:fill="F2F2F2" w:themeFill="background1" w:themeFillShade="F2"/>
          </w:tcPr>
          <w:p w14:paraId="3C739C08" w14:textId="77777777" w:rsidR="00315334" w:rsidRPr="004C3A0B" w:rsidRDefault="00315334" w:rsidP="00FD27F8">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A35B021"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8B2B7EF" w14:textId="77777777" w:rsidR="00315334" w:rsidRPr="004C3A0B"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470C6A" w14:textId="77777777" w:rsidR="00315334" w:rsidRPr="004C3A0B" w:rsidRDefault="00315334" w:rsidP="00FD27F8">
            <w:pPr>
              <w:autoSpaceDE w:val="0"/>
              <w:autoSpaceDN w:val="0"/>
              <w:adjustRightInd w:val="0"/>
              <w:jc w:val="center"/>
              <w:rPr>
                <w:rFonts w:ascii="Arial" w:hAnsi="Arial" w:cs="Arial"/>
                <w:b/>
                <w:bCs/>
                <w:sz w:val="22"/>
                <w:szCs w:val="22"/>
              </w:rPr>
            </w:pPr>
          </w:p>
        </w:tc>
      </w:tr>
      <w:tr w:rsidR="00315334" w:rsidRPr="004C3A0B" w14:paraId="4760E1CC" w14:textId="77777777" w:rsidTr="00FD27F8">
        <w:trPr>
          <w:trHeight w:val="415"/>
        </w:trPr>
        <w:tc>
          <w:tcPr>
            <w:tcW w:w="3693" w:type="dxa"/>
            <w:vMerge/>
            <w:shd w:val="clear" w:color="auto" w:fill="F2F2F2" w:themeFill="background1" w:themeFillShade="F2"/>
          </w:tcPr>
          <w:p w14:paraId="28A43C33" w14:textId="77777777" w:rsidR="00315334" w:rsidRPr="004C3A0B" w:rsidRDefault="00315334" w:rsidP="00FD27F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A63397"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15F122" w14:textId="77777777" w:rsidR="00315334" w:rsidRPr="004C3A0B"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D097EA" w14:textId="77777777" w:rsidR="00315334" w:rsidRPr="004C3A0B" w:rsidRDefault="00315334" w:rsidP="00FD27F8">
            <w:pPr>
              <w:autoSpaceDE w:val="0"/>
              <w:autoSpaceDN w:val="0"/>
              <w:adjustRightInd w:val="0"/>
              <w:jc w:val="center"/>
              <w:rPr>
                <w:rFonts w:ascii="Arial" w:hAnsi="Arial" w:cs="Arial"/>
                <w:b/>
                <w:bCs/>
                <w:sz w:val="22"/>
                <w:szCs w:val="22"/>
              </w:rPr>
            </w:pPr>
          </w:p>
        </w:tc>
      </w:tr>
      <w:tr w:rsidR="00315334" w:rsidRPr="004C3A0B" w14:paraId="4FFFA420" w14:textId="77777777" w:rsidTr="00FD27F8">
        <w:tc>
          <w:tcPr>
            <w:tcW w:w="3693" w:type="dxa"/>
            <w:vMerge/>
            <w:shd w:val="clear" w:color="auto" w:fill="F2F2F2" w:themeFill="background1" w:themeFillShade="F2"/>
          </w:tcPr>
          <w:p w14:paraId="6AC31743" w14:textId="77777777" w:rsidR="00315334" w:rsidRPr="004C3A0B" w:rsidRDefault="00315334" w:rsidP="00FD27F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606278"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Supervisor – Alison Cooke</w:t>
            </w:r>
          </w:p>
          <w:p w14:paraId="61AE7C78" w14:textId="77777777" w:rsidR="00315334" w:rsidRPr="004C3A0B" w:rsidRDefault="00315334" w:rsidP="00FD27F8">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E9F07D" w14:textId="77777777" w:rsidR="00315334" w:rsidRPr="004C3A0B"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BF701" w14:textId="77777777" w:rsidR="00315334" w:rsidRPr="00603EF7" w:rsidRDefault="00315334" w:rsidP="00FD27F8">
            <w:pPr>
              <w:autoSpaceDE w:val="0"/>
              <w:autoSpaceDN w:val="0"/>
              <w:adjustRightInd w:val="0"/>
              <w:jc w:val="center"/>
              <w:rPr>
                <w:rFonts w:ascii="Arial" w:hAnsi="Arial" w:cs="Arial"/>
                <w:sz w:val="22"/>
                <w:szCs w:val="22"/>
              </w:rPr>
            </w:pPr>
            <w:r w:rsidRPr="00603EF7">
              <w:rPr>
                <w:rFonts w:ascii="Arial" w:hAnsi="Arial" w:cs="Arial"/>
                <w:sz w:val="22"/>
                <w:szCs w:val="22"/>
              </w:rPr>
              <w:t>29/11/22</w:t>
            </w:r>
          </w:p>
        </w:tc>
      </w:tr>
    </w:tbl>
    <w:p w14:paraId="75E88660"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315334" w:rsidRPr="004C3A0B" w14:paraId="3B6AF280" w14:textId="77777777" w:rsidTr="00FD27F8">
        <w:tc>
          <w:tcPr>
            <w:tcW w:w="9918" w:type="dxa"/>
            <w:gridSpan w:val="2"/>
            <w:shd w:val="clear" w:color="auto" w:fill="F2F2F2" w:themeFill="background1" w:themeFillShade="F2"/>
          </w:tcPr>
          <w:p w14:paraId="7478052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15334" w:rsidRPr="004C3A0B" w14:paraId="186F369A" w14:textId="77777777" w:rsidTr="00FD27F8">
        <w:trPr>
          <w:trHeight w:val="227"/>
        </w:trPr>
        <w:tc>
          <w:tcPr>
            <w:tcW w:w="8784" w:type="dxa"/>
          </w:tcPr>
          <w:p w14:paraId="10E5F50A" w14:textId="77777777" w:rsidR="00315334" w:rsidRPr="005704BE" w:rsidRDefault="009F2B48" w:rsidP="00FD27F8">
            <w:pPr>
              <w:autoSpaceDE w:val="0"/>
              <w:autoSpaceDN w:val="0"/>
              <w:adjustRightInd w:val="0"/>
              <w:rPr>
                <w:rStyle w:val="Hyperlink"/>
                <w:rFonts w:ascii="Arial" w:hAnsi="Arial" w:cs="Arial"/>
                <w:b/>
                <w:bCs/>
                <w:sz w:val="22"/>
                <w:szCs w:val="22"/>
              </w:rPr>
            </w:pPr>
            <w:hyperlink r:id="rId59" w:history="1">
              <w:r w:rsidR="00315334" w:rsidRPr="005704BE">
                <w:rPr>
                  <w:rStyle w:val="Hyperlink"/>
                  <w:rFonts w:ascii="Arial" w:hAnsi="Arial" w:cs="Arial"/>
                  <w:b/>
                  <w:bCs/>
                  <w:sz w:val="22"/>
                  <w:szCs w:val="22"/>
                </w:rPr>
                <w:t>UWTSD Research Ethi</w:t>
              </w:r>
              <w:r w:rsidR="00315334">
                <w:rPr>
                  <w:rStyle w:val="Hyperlink"/>
                  <w:rFonts w:ascii="Arial" w:hAnsi="Arial" w:cs="Arial"/>
                  <w:b/>
                  <w:bCs/>
                  <w:sz w:val="22"/>
                  <w:szCs w:val="22"/>
                </w:rPr>
                <w:t>cs &amp; Integrity Code of Practice</w:t>
              </w:r>
            </w:hyperlink>
          </w:p>
          <w:p w14:paraId="60F6409F" w14:textId="77777777" w:rsidR="00315334" w:rsidRPr="003257BD" w:rsidRDefault="00315334" w:rsidP="00FD27F8">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219F23F" w14:textId="77777777" w:rsidR="00315334" w:rsidRPr="00DD0929"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15334" w:rsidRPr="004C3A0B" w14:paraId="5B4FF884" w14:textId="77777777" w:rsidTr="00FD27F8">
        <w:trPr>
          <w:trHeight w:val="227"/>
        </w:trPr>
        <w:tc>
          <w:tcPr>
            <w:tcW w:w="8784" w:type="dxa"/>
          </w:tcPr>
          <w:p w14:paraId="7D8E7201" w14:textId="77777777" w:rsidR="00315334" w:rsidRDefault="00315334" w:rsidP="00FD27F8">
            <w:pPr>
              <w:autoSpaceDE w:val="0"/>
              <w:autoSpaceDN w:val="0"/>
              <w:adjustRightInd w:val="0"/>
              <w:rPr>
                <w:rFonts w:ascii="Arial" w:hAnsi="Arial" w:cs="Arial"/>
                <w:b/>
                <w:bCs/>
                <w:i/>
                <w:sz w:val="22"/>
                <w:szCs w:val="22"/>
              </w:rPr>
            </w:pPr>
          </w:p>
          <w:p w14:paraId="5CB89C2E" w14:textId="77777777" w:rsidR="00315334" w:rsidRPr="006C1FDD" w:rsidRDefault="00315334" w:rsidP="00FD27F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14C6874" w14:textId="77777777" w:rsidR="00315334" w:rsidRPr="004C3A0B" w:rsidRDefault="00315334" w:rsidP="00FD27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15334" w:rsidRPr="004C3A0B" w14:paraId="6D00D428" w14:textId="77777777" w:rsidTr="00FD27F8">
        <w:trPr>
          <w:trHeight w:val="227"/>
        </w:trPr>
        <w:tc>
          <w:tcPr>
            <w:tcW w:w="8784" w:type="dxa"/>
          </w:tcPr>
          <w:p w14:paraId="25FDB9A5" w14:textId="77777777" w:rsidR="00315334" w:rsidRDefault="00315334" w:rsidP="00FD27F8">
            <w:pPr>
              <w:autoSpaceDE w:val="0"/>
              <w:autoSpaceDN w:val="0"/>
              <w:adjustRightInd w:val="0"/>
              <w:rPr>
                <w:rFonts w:ascii="Arial" w:hAnsi="Arial" w:cs="Arial"/>
                <w:b/>
                <w:bCs/>
                <w:i/>
                <w:sz w:val="22"/>
                <w:szCs w:val="22"/>
              </w:rPr>
            </w:pPr>
          </w:p>
          <w:p w14:paraId="11C7B2AE" w14:textId="77777777" w:rsidR="00315334" w:rsidRPr="004C3A0B" w:rsidRDefault="00315334" w:rsidP="00FD27F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351E787B" w14:textId="77777777" w:rsidR="00315334" w:rsidRPr="004C3A0B" w:rsidRDefault="00315334" w:rsidP="00FD27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FDF8434"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15334" w:rsidRPr="004C3A0B" w14:paraId="48D3AC36" w14:textId="77777777" w:rsidTr="00FD27F8">
        <w:tc>
          <w:tcPr>
            <w:tcW w:w="6232" w:type="dxa"/>
            <w:gridSpan w:val="2"/>
            <w:shd w:val="clear" w:color="auto" w:fill="F2F2F2" w:themeFill="background1" w:themeFillShade="F2"/>
          </w:tcPr>
          <w:p w14:paraId="5CDF7CA1" w14:textId="77777777" w:rsidR="00315334" w:rsidRPr="004C3A0B" w:rsidRDefault="00315334" w:rsidP="00FD27F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4BD201B"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68569B3" w14:textId="77777777" w:rsidR="00315334" w:rsidRPr="00065801" w:rsidRDefault="00315334" w:rsidP="00FD27F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734D338"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097C0FE" w14:textId="77777777" w:rsidR="00315334" w:rsidRPr="00065801" w:rsidRDefault="00315334" w:rsidP="00FD27F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15334" w:rsidRPr="004C3A0B" w14:paraId="0D75FBEC" w14:textId="77777777" w:rsidTr="00FD27F8">
        <w:tc>
          <w:tcPr>
            <w:tcW w:w="9918" w:type="dxa"/>
            <w:gridSpan w:val="8"/>
          </w:tcPr>
          <w:p w14:paraId="7B826895" w14:textId="77777777" w:rsidR="00315334" w:rsidRPr="004C3A0B" w:rsidRDefault="00315334" w:rsidP="00FD27F8">
            <w:pPr>
              <w:autoSpaceDE w:val="0"/>
              <w:autoSpaceDN w:val="0"/>
              <w:adjustRightInd w:val="0"/>
              <w:rPr>
                <w:rFonts w:ascii="Arial" w:hAnsi="Arial" w:cs="Arial"/>
                <w:sz w:val="16"/>
                <w:szCs w:val="16"/>
              </w:rPr>
            </w:pPr>
          </w:p>
          <w:p w14:paraId="54F31B95" w14:textId="77777777" w:rsidR="00315334" w:rsidRPr="004C3A0B" w:rsidRDefault="00315334" w:rsidP="00FD27F8">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315334" w:rsidRPr="004C3A0B" w14:paraId="14A3ED02" w14:textId="77777777" w:rsidTr="00FD27F8">
        <w:trPr>
          <w:trHeight w:val="227"/>
        </w:trPr>
        <w:tc>
          <w:tcPr>
            <w:tcW w:w="3823" w:type="dxa"/>
            <w:shd w:val="clear" w:color="auto" w:fill="F2F2F2" w:themeFill="background1" w:themeFillShade="F2"/>
          </w:tcPr>
          <w:p w14:paraId="024E4995" w14:textId="77777777" w:rsidR="00315334" w:rsidRPr="004C3A0B" w:rsidRDefault="00315334" w:rsidP="00FD27F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0697920" w14:textId="77777777" w:rsidR="00315334" w:rsidRDefault="00315334" w:rsidP="00FD27F8">
            <w:pPr>
              <w:autoSpaceDE w:val="0"/>
              <w:autoSpaceDN w:val="0"/>
              <w:adjustRightInd w:val="0"/>
              <w:rPr>
                <w:rFonts w:ascii="Arial" w:hAnsi="Arial" w:cs="Arial"/>
                <w:bCs/>
                <w:sz w:val="22"/>
                <w:szCs w:val="22"/>
              </w:rPr>
            </w:pPr>
          </w:p>
          <w:p w14:paraId="3958899C" w14:textId="77777777" w:rsidR="00315334" w:rsidRPr="004C3A0B" w:rsidRDefault="00315334" w:rsidP="00FD27F8">
            <w:pPr>
              <w:autoSpaceDE w:val="0"/>
              <w:autoSpaceDN w:val="0"/>
              <w:adjustRightInd w:val="0"/>
              <w:rPr>
                <w:rFonts w:ascii="Arial" w:hAnsi="Arial" w:cs="Arial"/>
                <w:bCs/>
                <w:sz w:val="22"/>
                <w:szCs w:val="22"/>
              </w:rPr>
            </w:pPr>
          </w:p>
        </w:tc>
      </w:tr>
      <w:tr w:rsidR="00315334" w:rsidRPr="004C3A0B" w14:paraId="0ABB9140" w14:textId="77777777" w:rsidTr="00FD27F8">
        <w:trPr>
          <w:trHeight w:val="227"/>
        </w:trPr>
        <w:tc>
          <w:tcPr>
            <w:tcW w:w="3823" w:type="dxa"/>
            <w:shd w:val="clear" w:color="auto" w:fill="F2F2F2" w:themeFill="background1" w:themeFillShade="F2"/>
          </w:tcPr>
          <w:p w14:paraId="6FC81634" w14:textId="77777777" w:rsidR="00315334" w:rsidRPr="004C3A0B" w:rsidRDefault="00315334" w:rsidP="00FD27F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A08B6BC" w14:textId="77777777" w:rsidR="00315334" w:rsidRDefault="00315334" w:rsidP="00FD27F8">
            <w:pPr>
              <w:autoSpaceDE w:val="0"/>
              <w:autoSpaceDN w:val="0"/>
              <w:adjustRightInd w:val="0"/>
              <w:rPr>
                <w:rFonts w:ascii="Arial" w:hAnsi="Arial" w:cs="Arial"/>
                <w:bCs/>
                <w:sz w:val="22"/>
                <w:szCs w:val="22"/>
              </w:rPr>
            </w:pPr>
          </w:p>
          <w:p w14:paraId="6B572F39" w14:textId="77777777" w:rsidR="00315334" w:rsidRPr="004C3A0B" w:rsidRDefault="00315334" w:rsidP="00FD27F8">
            <w:pPr>
              <w:autoSpaceDE w:val="0"/>
              <w:autoSpaceDN w:val="0"/>
              <w:adjustRightInd w:val="0"/>
              <w:rPr>
                <w:rFonts w:ascii="Arial" w:hAnsi="Arial" w:cs="Arial"/>
                <w:bCs/>
                <w:sz w:val="22"/>
                <w:szCs w:val="22"/>
              </w:rPr>
            </w:pPr>
          </w:p>
        </w:tc>
      </w:tr>
      <w:tr w:rsidR="00315334" w:rsidRPr="004C3A0B" w14:paraId="10136BF8" w14:textId="77777777" w:rsidTr="00FD27F8">
        <w:trPr>
          <w:trHeight w:val="227"/>
        </w:trPr>
        <w:tc>
          <w:tcPr>
            <w:tcW w:w="3823" w:type="dxa"/>
            <w:shd w:val="clear" w:color="auto" w:fill="F2F2F2" w:themeFill="background1" w:themeFillShade="F2"/>
          </w:tcPr>
          <w:p w14:paraId="58BFFB52" w14:textId="77777777" w:rsidR="00315334" w:rsidRDefault="00315334" w:rsidP="00FD27F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196609" w14:textId="77777777" w:rsidR="00315334" w:rsidRPr="004C3A0B" w:rsidRDefault="00315334" w:rsidP="00FD27F8">
            <w:pPr>
              <w:autoSpaceDE w:val="0"/>
              <w:autoSpaceDN w:val="0"/>
              <w:adjustRightInd w:val="0"/>
              <w:jc w:val="both"/>
              <w:rPr>
                <w:rFonts w:ascii="Arial" w:hAnsi="Arial" w:cs="Arial"/>
                <w:sz w:val="22"/>
                <w:szCs w:val="22"/>
              </w:rPr>
            </w:pPr>
          </w:p>
        </w:tc>
        <w:tc>
          <w:tcPr>
            <w:tcW w:w="6095" w:type="dxa"/>
            <w:gridSpan w:val="7"/>
          </w:tcPr>
          <w:p w14:paraId="616C3AAA" w14:textId="77777777" w:rsidR="00315334" w:rsidRDefault="00315334" w:rsidP="00FD27F8">
            <w:pPr>
              <w:autoSpaceDE w:val="0"/>
              <w:autoSpaceDN w:val="0"/>
              <w:adjustRightInd w:val="0"/>
              <w:rPr>
                <w:rFonts w:ascii="Arial" w:hAnsi="Arial" w:cs="Arial"/>
                <w:bCs/>
                <w:sz w:val="22"/>
                <w:szCs w:val="22"/>
              </w:rPr>
            </w:pPr>
          </w:p>
        </w:tc>
      </w:tr>
      <w:tr w:rsidR="00315334" w:rsidRPr="004C3A0B" w14:paraId="12A51152" w14:textId="77777777" w:rsidTr="00FD27F8">
        <w:tc>
          <w:tcPr>
            <w:tcW w:w="6232" w:type="dxa"/>
            <w:gridSpan w:val="2"/>
            <w:shd w:val="clear" w:color="auto" w:fill="F2F2F2" w:themeFill="background1" w:themeFillShade="F2"/>
          </w:tcPr>
          <w:p w14:paraId="5421C543"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E996FB6"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5F60D3" w14:textId="77777777" w:rsidR="00315334" w:rsidRPr="004C3A0B" w:rsidRDefault="009F2B48" w:rsidP="00FD27F8">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31533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1251FA"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EDF96B2"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7C472911" w14:textId="77777777" w:rsidTr="00FD27F8">
        <w:tc>
          <w:tcPr>
            <w:tcW w:w="6232" w:type="dxa"/>
            <w:gridSpan w:val="2"/>
            <w:shd w:val="clear" w:color="auto" w:fill="F2F2F2" w:themeFill="background1" w:themeFillShade="F2"/>
          </w:tcPr>
          <w:p w14:paraId="61962492"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805CE34"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C48092" w14:textId="77777777" w:rsidR="00315334" w:rsidRPr="004C3A0B" w:rsidRDefault="009F2B48" w:rsidP="00FD27F8">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31533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855F85"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9AE3C2C"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4CCF6E96" w14:textId="77777777" w:rsidTr="00FD27F8">
        <w:tc>
          <w:tcPr>
            <w:tcW w:w="6232" w:type="dxa"/>
            <w:gridSpan w:val="2"/>
            <w:shd w:val="clear" w:color="auto" w:fill="F2F2F2" w:themeFill="background1" w:themeFillShade="F2"/>
          </w:tcPr>
          <w:p w14:paraId="50FF5D26" w14:textId="77777777" w:rsidR="00315334" w:rsidRPr="004C3A0B" w:rsidRDefault="00315334" w:rsidP="00FD27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A54AE7"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37606D" w14:textId="77777777" w:rsidR="00315334" w:rsidRPr="004C3A0B" w:rsidRDefault="009F2B48" w:rsidP="00FD27F8">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31533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7B0DA3" w14:textId="77777777" w:rsidR="00315334" w:rsidRPr="004C3A0B" w:rsidRDefault="00315334" w:rsidP="00FD27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1C71078"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6B58A8F2" w14:textId="77777777" w:rsidTr="00FD27F8">
        <w:trPr>
          <w:trHeight w:val="386"/>
        </w:trPr>
        <w:tc>
          <w:tcPr>
            <w:tcW w:w="3823" w:type="dxa"/>
            <w:vMerge w:val="restart"/>
            <w:shd w:val="clear" w:color="auto" w:fill="F2F2F2" w:themeFill="background1" w:themeFillShade="F2"/>
          </w:tcPr>
          <w:p w14:paraId="4CD243AA"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97AB311" w14:textId="77777777" w:rsidR="00315334" w:rsidRDefault="00315334" w:rsidP="00FD27F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33452A4"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795331A5" w14:textId="77777777" w:rsidR="00315334"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7A47F81"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CBC3561" w14:textId="77777777" w:rsidR="00315334" w:rsidRPr="003257BD"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1838F9F5" w14:textId="77777777" w:rsidTr="00FD27F8">
        <w:trPr>
          <w:trHeight w:val="386"/>
        </w:trPr>
        <w:tc>
          <w:tcPr>
            <w:tcW w:w="3823" w:type="dxa"/>
            <w:vMerge/>
            <w:shd w:val="clear" w:color="auto" w:fill="F2F2F2" w:themeFill="background1" w:themeFillShade="F2"/>
          </w:tcPr>
          <w:p w14:paraId="43563C88" w14:textId="77777777" w:rsidR="00315334" w:rsidRDefault="00315334" w:rsidP="00FD27F8">
            <w:pPr>
              <w:autoSpaceDE w:val="0"/>
              <w:autoSpaceDN w:val="0"/>
              <w:adjustRightInd w:val="0"/>
              <w:rPr>
                <w:rFonts w:ascii="Arial" w:hAnsi="Arial" w:cs="Arial"/>
                <w:sz w:val="22"/>
                <w:szCs w:val="22"/>
              </w:rPr>
            </w:pPr>
          </w:p>
        </w:tc>
        <w:tc>
          <w:tcPr>
            <w:tcW w:w="2409" w:type="dxa"/>
          </w:tcPr>
          <w:p w14:paraId="5E5D078B" w14:textId="77777777" w:rsidR="00315334" w:rsidRDefault="00315334" w:rsidP="00FD27F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1F74D0B"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75367E6" w14:textId="77777777" w:rsidR="00315334"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C5D8A4"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214EF9C" w14:textId="77777777" w:rsidR="00315334" w:rsidRPr="003257BD"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274E6939" w14:textId="77777777" w:rsidTr="00FD27F8">
        <w:tc>
          <w:tcPr>
            <w:tcW w:w="3823" w:type="dxa"/>
            <w:shd w:val="clear" w:color="auto" w:fill="F2F2F2" w:themeFill="background1" w:themeFillShade="F2"/>
          </w:tcPr>
          <w:p w14:paraId="5CD9EE04"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F8CEA44" w14:textId="77777777" w:rsidR="00315334" w:rsidRDefault="00315334" w:rsidP="00FD27F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C04123C"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3C7857" w14:textId="77777777" w:rsidR="00315334" w:rsidRPr="00CE6A02" w:rsidRDefault="009F2B48" w:rsidP="00FD27F8">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31533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E174B3"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146E1B9" w14:textId="77777777" w:rsidR="00315334" w:rsidRPr="00CE6A02"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15334" w:rsidRPr="004C3A0B" w14:paraId="7BEED80A" w14:textId="77777777" w:rsidTr="00FD27F8">
        <w:tc>
          <w:tcPr>
            <w:tcW w:w="3823" w:type="dxa"/>
            <w:shd w:val="clear" w:color="auto" w:fill="F2F2F2" w:themeFill="background1" w:themeFillShade="F2"/>
          </w:tcPr>
          <w:p w14:paraId="06278295"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4C93D8F" w14:textId="77777777" w:rsidR="00315334" w:rsidRDefault="00315334" w:rsidP="00FD27F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74B6FF7" w14:textId="77777777" w:rsidR="00315334" w:rsidDel="008461DD" w:rsidRDefault="00315334" w:rsidP="00FD27F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13287B"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04B0AE" w14:textId="77777777" w:rsidR="00315334" w:rsidRPr="00CE6A02" w:rsidRDefault="009F2B48" w:rsidP="00FD27F8">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31533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FACD50"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4A3688E" w14:textId="77777777" w:rsidR="00315334" w:rsidRPr="00CE6A02" w:rsidRDefault="00315334" w:rsidP="00FD27F8">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4E2EA47" w14:textId="77777777" w:rsidR="00315334" w:rsidRPr="004C3A0B" w:rsidRDefault="00315334" w:rsidP="00315334">
      <w:pPr>
        <w:rPr>
          <w:rFonts w:ascii="Arial" w:hAnsi="Arial" w:cs="Arial"/>
          <w:bCs/>
          <w:iCs/>
          <w:sz w:val="16"/>
          <w:szCs w:val="16"/>
        </w:rPr>
      </w:pPr>
    </w:p>
    <w:p w14:paraId="6BE9036D" w14:textId="77777777" w:rsidR="00315334" w:rsidRPr="00354F34" w:rsidRDefault="00315334" w:rsidP="0031533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15334" w:rsidRPr="004C3A0B" w14:paraId="085CE9D2" w14:textId="77777777" w:rsidTr="00FD27F8">
        <w:trPr>
          <w:trHeight w:val="507"/>
        </w:trPr>
        <w:tc>
          <w:tcPr>
            <w:tcW w:w="6237" w:type="dxa"/>
            <w:shd w:val="clear" w:color="auto" w:fill="F2F2F2" w:themeFill="background1" w:themeFillShade="F2"/>
            <w:vAlign w:val="center"/>
          </w:tcPr>
          <w:p w14:paraId="653561DC" w14:textId="77777777" w:rsidR="00315334" w:rsidRPr="004C3A0B" w:rsidRDefault="00315334" w:rsidP="00FD27F8">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F8191A"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7E7CEAB"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F02FE4" w14:textId="77777777" w:rsidR="00315334" w:rsidRPr="003257BD" w:rsidRDefault="00315334" w:rsidP="00FD27F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36A1964"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62625508" w14:textId="77777777" w:rsidTr="00FD27F8">
        <w:tc>
          <w:tcPr>
            <w:tcW w:w="9923" w:type="dxa"/>
            <w:gridSpan w:val="5"/>
          </w:tcPr>
          <w:p w14:paraId="6F82E49E" w14:textId="77777777" w:rsidR="00315334" w:rsidRDefault="00315334" w:rsidP="00FD27F8">
            <w:pPr>
              <w:autoSpaceDE w:val="0"/>
              <w:autoSpaceDN w:val="0"/>
              <w:adjustRightInd w:val="0"/>
              <w:rPr>
                <w:rFonts w:ascii="Arial" w:hAnsi="Arial" w:cs="Arial"/>
                <w:bCs/>
                <w:sz w:val="22"/>
                <w:szCs w:val="22"/>
              </w:rPr>
            </w:pPr>
          </w:p>
          <w:p w14:paraId="0B897E9B" w14:textId="77777777" w:rsidR="00315334" w:rsidRDefault="00315334" w:rsidP="00FD27F8">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4CAC7DE" w14:textId="77777777" w:rsidR="00315334" w:rsidRPr="004C3A0B" w:rsidRDefault="00315334" w:rsidP="00FD27F8">
            <w:pPr>
              <w:autoSpaceDE w:val="0"/>
              <w:autoSpaceDN w:val="0"/>
              <w:adjustRightInd w:val="0"/>
              <w:rPr>
                <w:rFonts w:ascii="Arial" w:hAnsi="Arial" w:cs="Arial"/>
                <w:b/>
                <w:bCs/>
                <w:sz w:val="22"/>
                <w:szCs w:val="22"/>
              </w:rPr>
            </w:pPr>
          </w:p>
        </w:tc>
      </w:tr>
    </w:tbl>
    <w:p w14:paraId="7164F563" w14:textId="77777777" w:rsidR="00315334" w:rsidRPr="004C3A0B" w:rsidRDefault="00315334" w:rsidP="00315334">
      <w:pPr>
        <w:autoSpaceDE w:val="0"/>
        <w:autoSpaceDN w:val="0"/>
        <w:adjustRightInd w:val="0"/>
        <w:spacing w:after="240"/>
        <w:jc w:val="both"/>
        <w:rPr>
          <w:rFonts w:ascii="Arial" w:hAnsi="Arial" w:cs="Arial"/>
          <w:bCs/>
          <w:iCs/>
        </w:rPr>
      </w:pPr>
    </w:p>
    <w:p w14:paraId="4926BCDE"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315334" w:rsidRPr="004C3A0B" w14:paraId="72D8106B" w14:textId="77777777" w:rsidTr="00FD27F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86BAF" w14:textId="77777777" w:rsidR="00315334" w:rsidRPr="004C3A0B" w:rsidRDefault="00315334" w:rsidP="00FD27F8">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B80D04" w14:textId="77777777" w:rsidR="00315334" w:rsidRPr="004C3A0B" w:rsidRDefault="00315334" w:rsidP="00FD27F8">
            <w:pPr>
              <w:rPr>
                <w:rFonts w:ascii="Arial" w:hAnsi="Arial" w:cs="Arial"/>
              </w:rPr>
            </w:pPr>
            <w:r w:rsidRPr="00603EF7">
              <w:rPr>
                <w:rFonts w:ascii="Arial" w:hAnsi="Arial" w:cs="Arial"/>
              </w:rPr>
              <w:t xml:space="preserve">Does fast track detective recruitment provide an adequate solution to the detective resilience crisis in an urban Welsh police force? </w:t>
            </w:r>
          </w:p>
        </w:tc>
      </w:tr>
      <w:tr w:rsidR="00315334" w:rsidRPr="004C3A0B" w14:paraId="67FD71A5" w14:textId="77777777" w:rsidTr="00FD27F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ABB06" w14:textId="77777777" w:rsidR="00315334" w:rsidRPr="00D839CD" w:rsidRDefault="00315334" w:rsidP="00FD27F8">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EE5D395" w14:textId="77777777" w:rsidR="00315334" w:rsidRPr="00D839CD" w:rsidRDefault="00315334" w:rsidP="00FD27F8">
            <w:pPr>
              <w:rPr>
                <w:rFonts w:ascii="Arial" w:hAnsi="Arial" w:cs="Arial"/>
              </w:rPr>
            </w:pPr>
            <w:r>
              <w:rPr>
                <w:rFonts w:ascii="Arial" w:hAnsi="Arial" w:cs="Arial"/>
              </w:rPr>
              <w:t>11</w:t>
            </w:r>
            <w:r w:rsidRPr="00170DB9">
              <w:rPr>
                <w:rFonts w:ascii="Arial" w:hAnsi="Arial" w:cs="Arial"/>
                <w:vertAlign w:val="superscript"/>
              </w:rPr>
              <w:t>th</w:t>
            </w:r>
            <w:r>
              <w:rPr>
                <w:rFonts w:ascii="Arial" w:hAnsi="Arial" w:cs="Arial"/>
              </w:rPr>
              <w:t xml:space="preserve"> October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2E561" w14:textId="77777777" w:rsidR="00315334" w:rsidRPr="00D839CD" w:rsidRDefault="00315334" w:rsidP="00FD27F8">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568371" w14:textId="77777777" w:rsidR="00315334" w:rsidRPr="004C3A0B" w:rsidRDefault="00315334" w:rsidP="00FD27F8">
            <w:pPr>
              <w:rPr>
                <w:rFonts w:ascii="Arial" w:hAnsi="Arial" w:cs="Arial"/>
              </w:rPr>
            </w:pPr>
            <w:r>
              <w:rPr>
                <w:rFonts w:ascii="Arial" w:hAnsi="Arial" w:cs="Arial"/>
              </w:rPr>
              <w:t>3</w:t>
            </w:r>
            <w:r w:rsidRPr="00170DB9">
              <w:rPr>
                <w:rFonts w:ascii="Arial" w:hAnsi="Arial" w:cs="Arial"/>
                <w:vertAlign w:val="superscript"/>
              </w:rPr>
              <w:t>rd</w:t>
            </w:r>
            <w:r>
              <w:rPr>
                <w:rFonts w:ascii="Arial" w:hAnsi="Arial" w:cs="Arial"/>
              </w:rPr>
              <w:t xml:space="preserve"> July 2023</w:t>
            </w:r>
          </w:p>
        </w:tc>
      </w:tr>
      <w:tr w:rsidR="00315334" w:rsidRPr="004C3A0B" w14:paraId="0BC01534" w14:textId="77777777" w:rsidTr="00FD27F8">
        <w:trPr>
          <w:trHeight w:val="454"/>
        </w:trPr>
        <w:tc>
          <w:tcPr>
            <w:tcW w:w="5000" w:type="pct"/>
            <w:gridSpan w:val="4"/>
            <w:tcBorders>
              <w:top w:val="single" w:sz="4" w:space="0" w:color="auto"/>
            </w:tcBorders>
            <w:shd w:val="clear" w:color="auto" w:fill="F2F2F2" w:themeFill="background1" w:themeFillShade="F2"/>
            <w:vAlign w:val="center"/>
          </w:tcPr>
          <w:p w14:paraId="00FDC0DB" w14:textId="77777777" w:rsidR="00315334" w:rsidRDefault="00315334" w:rsidP="00FD27F8">
            <w:pPr>
              <w:spacing w:before="120" w:after="120"/>
              <w:rPr>
                <w:rFonts w:ascii="Arial" w:hAnsi="Arial" w:cs="Arial"/>
                <w:b/>
              </w:rPr>
            </w:pPr>
            <w:r>
              <w:rPr>
                <w:rFonts w:ascii="Arial" w:hAnsi="Arial" w:cs="Arial"/>
                <w:b/>
              </w:rPr>
              <w:t>Introduction to the Research (maximum 300 words)</w:t>
            </w:r>
          </w:p>
          <w:p w14:paraId="21DC32FB" w14:textId="77777777" w:rsidR="00315334" w:rsidRPr="009D2E0B" w:rsidRDefault="00315334" w:rsidP="00FD27F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79C7B1D" w14:textId="77777777" w:rsidR="00315334" w:rsidRPr="006C1FDD" w:rsidRDefault="00315334" w:rsidP="00B07DA8">
            <w:pPr>
              <w:pStyle w:val="ListParagraph"/>
              <w:numPr>
                <w:ilvl w:val="0"/>
                <w:numId w:val="11"/>
              </w:numPr>
              <w:spacing w:after="0" w:line="240" w:lineRule="auto"/>
              <w:contextualSpacing w:val="0"/>
              <w:rPr>
                <w:rFonts w:ascii="Arial" w:hAnsi="Arial" w:cs="Arial"/>
                <w:i/>
              </w:rPr>
            </w:pPr>
            <w:r w:rsidRPr="006C1FDD">
              <w:rPr>
                <w:rFonts w:ascii="Arial" w:hAnsi="Arial" w:cs="Arial"/>
                <w:i/>
              </w:rPr>
              <w:t>Purpose of Research Activity</w:t>
            </w:r>
          </w:p>
          <w:p w14:paraId="692BC1CA" w14:textId="77777777" w:rsidR="00315334" w:rsidRPr="006C1FDD" w:rsidRDefault="00315334" w:rsidP="00B07DA8">
            <w:pPr>
              <w:pStyle w:val="ListParagraph"/>
              <w:numPr>
                <w:ilvl w:val="0"/>
                <w:numId w:val="11"/>
              </w:numPr>
              <w:spacing w:after="0" w:line="240" w:lineRule="auto"/>
              <w:contextualSpacing w:val="0"/>
              <w:rPr>
                <w:rFonts w:ascii="Arial" w:hAnsi="Arial" w:cs="Arial"/>
                <w:i/>
              </w:rPr>
            </w:pPr>
            <w:r w:rsidRPr="006C1FDD">
              <w:rPr>
                <w:rFonts w:ascii="Arial" w:hAnsi="Arial" w:cs="Arial"/>
                <w:i/>
              </w:rPr>
              <w:t>Proposed Research Question</w:t>
            </w:r>
          </w:p>
          <w:p w14:paraId="4EB6580F" w14:textId="77777777" w:rsidR="00315334" w:rsidRPr="009D2E0B" w:rsidRDefault="00315334" w:rsidP="00B07DA8">
            <w:pPr>
              <w:pStyle w:val="ListParagraph"/>
              <w:numPr>
                <w:ilvl w:val="0"/>
                <w:numId w:val="11"/>
              </w:numPr>
              <w:spacing w:after="0" w:line="240" w:lineRule="auto"/>
              <w:contextualSpacing w:val="0"/>
              <w:rPr>
                <w:rFonts w:ascii="Arial" w:hAnsi="Arial" w:cs="Arial"/>
                <w:i/>
              </w:rPr>
            </w:pPr>
            <w:r w:rsidRPr="009D2E0B">
              <w:rPr>
                <w:rFonts w:ascii="Arial" w:hAnsi="Arial" w:cs="Arial"/>
                <w:i/>
              </w:rPr>
              <w:t>Aims of Research Activity</w:t>
            </w:r>
          </w:p>
          <w:p w14:paraId="445D085F" w14:textId="77777777" w:rsidR="00315334" w:rsidRPr="009D2E0B" w:rsidRDefault="00315334" w:rsidP="00B07DA8">
            <w:pPr>
              <w:pStyle w:val="ListParagraph"/>
              <w:numPr>
                <w:ilvl w:val="0"/>
                <w:numId w:val="11"/>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01704F2" w14:textId="77777777" w:rsidR="00315334" w:rsidRDefault="00315334" w:rsidP="00FD27F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4E2588FC" w14:textId="77777777" w:rsidR="00315334" w:rsidRPr="009D2E0B" w:rsidRDefault="00315334" w:rsidP="00B07DA8">
            <w:pPr>
              <w:pStyle w:val="ListParagraph"/>
              <w:numPr>
                <w:ilvl w:val="0"/>
                <w:numId w:val="11"/>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110519EB" w14:textId="77777777" w:rsidR="00315334" w:rsidRPr="009D2E0B" w:rsidRDefault="00315334" w:rsidP="00B07DA8">
            <w:pPr>
              <w:pStyle w:val="ListParagraph"/>
              <w:numPr>
                <w:ilvl w:val="0"/>
                <w:numId w:val="11"/>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315334" w:rsidRPr="004C3A0B" w:rsidDel="002A152D" w14:paraId="045CE6DC" w14:textId="77777777" w:rsidTr="00FD27F8">
        <w:trPr>
          <w:trHeight w:val="454"/>
        </w:trPr>
        <w:tc>
          <w:tcPr>
            <w:tcW w:w="5000" w:type="pct"/>
            <w:gridSpan w:val="4"/>
            <w:vAlign w:val="center"/>
          </w:tcPr>
          <w:p w14:paraId="62FA34A5" w14:textId="77777777" w:rsidR="00315334" w:rsidRPr="009D2E0B" w:rsidRDefault="00315334" w:rsidP="00FD27F8">
            <w:pPr>
              <w:autoSpaceDE w:val="0"/>
              <w:autoSpaceDN w:val="0"/>
              <w:adjustRightInd w:val="0"/>
              <w:rPr>
                <w:rFonts w:ascii="Arial" w:hAnsi="Arial" w:cs="Arial"/>
                <w:b/>
                <w:bCs/>
              </w:rPr>
            </w:pPr>
            <w:r w:rsidRPr="009D2E0B">
              <w:rPr>
                <w:rFonts w:ascii="Arial" w:hAnsi="Arial" w:cs="Arial"/>
                <w:b/>
                <w:bCs/>
              </w:rPr>
              <w:t>Purpose of Research Activity</w:t>
            </w:r>
          </w:p>
          <w:p w14:paraId="33C28618" w14:textId="77777777" w:rsidR="00315334" w:rsidRDefault="00315334" w:rsidP="00FD27F8">
            <w:pPr>
              <w:rPr>
                <w:rFonts w:ascii="Arial" w:hAnsi="Arial" w:cs="Arial"/>
              </w:rPr>
            </w:pPr>
            <w:r w:rsidRPr="004500D9">
              <w:rPr>
                <w:rFonts w:ascii="Arial" w:hAnsi="Arial" w:cs="Arial"/>
              </w:rPr>
              <w:t>This dissertation seeks to test whether the fast track to detective scheme is effective in resolving the national</w:t>
            </w:r>
            <w:r>
              <w:rPr>
                <w:rFonts w:ascii="Arial" w:hAnsi="Arial" w:cs="Arial"/>
              </w:rPr>
              <w:t xml:space="preserve"> policing </w:t>
            </w:r>
            <w:r w:rsidRPr="004500D9">
              <w:rPr>
                <w:rFonts w:ascii="Arial" w:hAnsi="Arial" w:cs="Arial"/>
              </w:rPr>
              <w:t>crisis</w:t>
            </w:r>
            <w:r>
              <w:rPr>
                <w:rFonts w:ascii="Arial" w:hAnsi="Arial" w:cs="Arial"/>
              </w:rPr>
              <w:t xml:space="preserve"> (HMIC 2016)</w:t>
            </w:r>
            <w:r w:rsidRPr="004500D9">
              <w:rPr>
                <w:rFonts w:ascii="Arial" w:hAnsi="Arial" w:cs="Arial"/>
              </w:rPr>
              <w:t xml:space="preserve">. To achieve this the research will compare key skills between a cohort of fast-track detective officers and those on a traditional detective pathway, analysing outcomes and comparing findings to answer the question. </w:t>
            </w:r>
          </w:p>
          <w:p w14:paraId="489F0CA0" w14:textId="77777777" w:rsidR="00315334" w:rsidRPr="004500D9" w:rsidRDefault="00315334" w:rsidP="00FD27F8">
            <w:pPr>
              <w:rPr>
                <w:rFonts w:ascii="Arial" w:hAnsi="Arial" w:cs="Arial"/>
              </w:rPr>
            </w:pPr>
          </w:p>
          <w:p w14:paraId="18B44206" w14:textId="77777777" w:rsidR="00315334" w:rsidRDefault="00315334" w:rsidP="00FD27F8">
            <w:pPr>
              <w:rPr>
                <w:rFonts w:ascii="Arial" w:hAnsi="Arial" w:cs="Arial"/>
              </w:rPr>
            </w:pPr>
            <w:proofErr w:type="spellStart"/>
            <w:r w:rsidRPr="004500D9">
              <w:rPr>
                <w:rFonts w:ascii="Arial" w:hAnsi="Arial" w:cs="Arial"/>
              </w:rPr>
              <w:t>Fahsing</w:t>
            </w:r>
            <w:proofErr w:type="spellEnd"/>
            <w:r w:rsidRPr="004500D9">
              <w:rPr>
                <w:rFonts w:ascii="Arial" w:hAnsi="Arial" w:cs="Arial"/>
              </w:rPr>
              <w:t xml:space="preserve"> (2019) explored the decision-making skills of cohorts of investigators from Norway and England, including experienced officers, and those who completed a three-year policing </w:t>
            </w:r>
            <w:r w:rsidRPr="004500D9">
              <w:rPr>
                <w:rFonts w:ascii="Arial" w:hAnsi="Arial" w:cs="Arial"/>
              </w:rPr>
              <w:lastRenderedPageBreak/>
              <w:t xml:space="preserve">pre-entry bachelor’s degree. He concluded that whilst professional experience does contribute to an investigators ability to identify hypothesis and main lines of enquiry, experience does not guarantee expertise, nor does it improve performance. </w:t>
            </w:r>
          </w:p>
          <w:p w14:paraId="5655A93C" w14:textId="77777777" w:rsidR="00315334" w:rsidRPr="004500D9" w:rsidRDefault="00315334" w:rsidP="00FD27F8">
            <w:pPr>
              <w:rPr>
                <w:rFonts w:ascii="Arial" w:hAnsi="Arial" w:cs="Arial"/>
              </w:rPr>
            </w:pPr>
          </w:p>
          <w:p w14:paraId="2F4A4075" w14:textId="77777777" w:rsidR="00315334" w:rsidRDefault="00315334" w:rsidP="00FD27F8">
            <w:pPr>
              <w:rPr>
                <w:rFonts w:ascii="Arial" w:hAnsi="Arial" w:cs="Arial"/>
              </w:rPr>
            </w:pPr>
            <w:r w:rsidRPr="004500D9">
              <w:rPr>
                <w:rFonts w:ascii="Arial" w:hAnsi="Arial" w:cs="Arial"/>
              </w:rPr>
              <w:t xml:space="preserve">Building on his research, this study will seek to analyse experience as a factor by surveying the readiness of cohort participants from the point they are posted into a detective vacancy, focussing on training and knowledge specifically. </w:t>
            </w:r>
          </w:p>
          <w:p w14:paraId="4E97A44A" w14:textId="77777777" w:rsidR="00315334" w:rsidRPr="004500D9" w:rsidRDefault="00315334" w:rsidP="00FD27F8">
            <w:pPr>
              <w:rPr>
                <w:rFonts w:ascii="Arial" w:hAnsi="Arial" w:cs="Arial"/>
              </w:rPr>
            </w:pPr>
          </w:p>
          <w:p w14:paraId="2A869848" w14:textId="77777777" w:rsidR="00315334" w:rsidRDefault="00315334" w:rsidP="00FD27F8">
            <w:pPr>
              <w:rPr>
                <w:rFonts w:ascii="Arial" w:hAnsi="Arial" w:cs="Arial"/>
              </w:rPr>
            </w:pPr>
            <w:r w:rsidRPr="004500D9">
              <w:rPr>
                <w:rFonts w:ascii="Arial" w:hAnsi="Arial" w:cs="Arial"/>
              </w:rPr>
              <w:t xml:space="preserve">The study will then move to focus on the analysis of key areas of an effective detectives’ characteristics, their communication, motivation, and thoroughness </w:t>
            </w:r>
            <w:sdt>
              <w:sdtPr>
                <w:rPr>
                  <w:rFonts w:ascii="Arial" w:hAnsi="Arial" w:cs="Arial"/>
                </w:rPr>
                <w:id w:val="1578624384"/>
                <w:citation/>
              </w:sdtPr>
              <w:sdtEndPr/>
              <w:sdtContent>
                <w:r w:rsidRPr="004500D9">
                  <w:rPr>
                    <w:rFonts w:ascii="Arial" w:hAnsi="Arial" w:cs="Arial"/>
                  </w:rPr>
                  <w:fldChar w:fldCharType="begin"/>
                </w:r>
                <w:r w:rsidRPr="004500D9">
                  <w:rPr>
                    <w:rFonts w:ascii="Arial" w:hAnsi="Arial" w:cs="Arial"/>
                  </w:rPr>
                  <w:instrText xml:space="preserve"> CITATION Wes14 \l 2057 </w:instrText>
                </w:r>
                <w:r w:rsidRPr="004500D9">
                  <w:rPr>
                    <w:rFonts w:ascii="Arial" w:hAnsi="Arial" w:cs="Arial"/>
                  </w:rPr>
                  <w:fldChar w:fldCharType="separate"/>
                </w:r>
                <w:r w:rsidRPr="004500D9">
                  <w:rPr>
                    <w:rFonts w:ascii="Arial" w:hAnsi="Arial" w:cs="Arial"/>
                  </w:rPr>
                  <w:t>(Westera, et al., 2014)</w:t>
                </w:r>
                <w:r w:rsidRPr="004500D9">
                  <w:rPr>
                    <w:rFonts w:ascii="Arial" w:hAnsi="Arial" w:cs="Arial"/>
                  </w:rPr>
                  <w:fldChar w:fldCharType="end"/>
                </w:r>
              </w:sdtContent>
            </w:sdt>
            <w:r w:rsidRPr="004500D9">
              <w:rPr>
                <w:rFonts w:ascii="Arial" w:hAnsi="Arial" w:cs="Arial"/>
              </w:rPr>
              <w:t xml:space="preserve">. The research will not only focus on the primary phase of their investigations, but also the fundamentally important element of post arrest evidential file build </w:t>
            </w:r>
            <w:sdt>
              <w:sdtPr>
                <w:rPr>
                  <w:rFonts w:ascii="Arial" w:hAnsi="Arial" w:cs="Arial"/>
                </w:rPr>
                <w:id w:val="-683201063"/>
                <w:citation/>
              </w:sdtPr>
              <w:sdtEndPr/>
              <w:sdtContent>
                <w:r w:rsidRPr="004500D9">
                  <w:rPr>
                    <w:rFonts w:ascii="Arial" w:hAnsi="Arial" w:cs="Arial"/>
                  </w:rPr>
                  <w:fldChar w:fldCharType="begin"/>
                </w:r>
                <w:r w:rsidRPr="004500D9">
                  <w:rPr>
                    <w:rFonts w:ascii="Arial" w:hAnsi="Arial" w:cs="Arial"/>
                  </w:rPr>
                  <w:instrText xml:space="preserve"> CITATION Bro10 \l 2057 </w:instrText>
                </w:r>
                <w:r w:rsidRPr="004500D9">
                  <w:rPr>
                    <w:rFonts w:ascii="Arial" w:hAnsi="Arial" w:cs="Arial"/>
                  </w:rPr>
                  <w:fldChar w:fldCharType="separate"/>
                </w:r>
                <w:r w:rsidRPr="004500D9">
                  <w:rPr>
                    <w:rFonts w:ascii="Arial" w:hAnsi="Arial" w:cs="Arial"/>
                  </w:rPr>
                  <w:t>(Broduer, 2010)</w:t>
                </w:r>
                <w:r w:rsidRPr="004500D9">
                  <w:rPr>
                    <w:rFonts w:ascii="Arial" w:hAnsi="Arial" w:cs="Arial"/>
                  </w:rPr>
                  <w:fldChar w:fldCharType="end"/>
                </w:r>
              </w:sdtContent>
            </w:sdt>
            <w:r w:rsidRPr="004500D9">
              <w:rPr>
                <w:rFonts w:ascii="Arial" w:hAnsi="Arial" w:cs="Arial"/>
              </w:rPr>
              <w:t xml:space="preserve">, and ability to move through the investigative phases and bring the investigation to a close </w:t>
            </w:r>
            <w:r>
              <w:rPr>
                <w:rFonts w:ascii="Arial" w:hAnsi="Arial" w:cs="Arial"/>
              </w:rPr>
              <w:t>robustly</w:t>
            </w:r>
            <w:r w:rsidRPr="004500D9">
              <w:rPr>
                <w:rFonts w:ascii="Arial" w:hAnsi="Arial" w:cs="Arial"/>
              </w:rPr>
              <w:t xml:space="preserve"> </w:t>
            </w:r>
            <w:sdt>
              <w:sdtPr>
                <w:rPr>
                  <w:rFonts w:ascii="Arial" w:hAnsi="Arial" w:cs="Arial"/>
                </w:rPr>
                <w:id w:val="-445933672"/>
                <w:citation/>
              </w:sdtPr>
              <w:sdtEndPr/>
              <w:sdtContent>
                <w:r w:rsidRPr="004500D9">
                  <w:rPr>
                    <w:rFonts w:ascii="Arial" w:hAnsi="Arial" w:cs="Arial"/>
                  </w:rPr>
                  <w:fldChar w:fldCharType="begin"/>
                </w:r>
                <w:r w:rsidRPr="004500D9">
                  <w:rPr>
                    <w:rFonts w:ascii="Arial" w:hAnsi="Arial" w:cs="Arial"/>
                  </w:rPr>
                  <w:instrText xml:space="preserve"> CITATION Roy19 \l 2057 </w:instrText>
                </w:r>
                <w:r w:rsidRPr="004500D9">
                  <w:rPr>
                    <w:rFonts w:ascii="Arial" w:hAnsi="Arial" w:cs="Arial"/>
                  </w:rPr>
                  <w:fldChar w:fldCharType="separate"/>
                </w:r>
                <w:r w:rsidRPr="004500D9">
                  <w:rPr>
                    <w:rFonts w:ascii="Arial" w:hAnsi="Arial" w:cs="Arial"/>
                  </w:rPr>
                  <w:t>(Roycroft, 2019)</w:t>
                </w:r>
                <w:r w:rsidRPr="004500D9">
                  <w:rPr>
                    <w:rFonts w:ascii="Arial" w:hAnsi="Arial" w:cs="Arial"/>
                  </w:rPr>
                  <w:fldChar w:fldCharType="end"/>
                </w:r>
              </w:sdtContent>
            </w:sdt>
            <w:r w:rsidRPr="004500D9">
              <w:rPr>
                <w:rFonts w:ascii="Arial" w:hAnsi="Arial" w:cs="Arial"/>
              </w:rPr>
              <w:t xml:space="preserve">. Finally, the research will consider whether there is a conflict where high motivation means high workloads, and whether this detrimentally affects investigative outcomes </w:t>
            </w:r>
            <w:sdt>
              <w:sdtPr>
                <w:rPr>
                  <w:rFonts w:ascii="Arial" w:hAnsi="Arial" w:cs="Arial"/>
                </w:rPr>
                <w:id w:val="-498814541"/>
                <w:citation/>
              </w:sdtPr>
              <w:sdtEndPr/>
              <w:sdtContent>
                <w:r w:rsidRPr="004500D9">
                  <w:rPr>
                    <w:rFonts w:ascii="Arial" w:hAnsi="Arial" w:cs="Arial"/>
                  </w:rPr>
                  <w:fldChar w:fldCharType="begin"/>
                </w:r>
                <w:r w:rsidRPr="004500D9">
                  <w:rPr>
                    <w:rFonts w:ascii="Arial" w:hAnsi="Arial" w:cs="Arial"/>
                  </w:rPr>
                  <w:instrText xml:space="preserve"> CITATION Sch12 \l 2057 </w:instrText>
                </w:r>
                <w:r w:rsidRPr="004500D9">
                  <w:rPr>
                    <w:rFonts w:ascii="Arial" w:hAnsi="Arial" w:cs="Arial"/>
                  </w:rPr>
                  <w:fldChar w:fldCharType="separate"/>
                </w:r>
                <w:r w:rsidRPr="004500D9">
                  <w:rPr>
                    <w:rFonts w:ascii="Arial" w:hAnsi="Arial" w:cs="Arial"/>
                  </w:rPr>
                  <w:t>(Scherer, 2012)</w:t>
                </w:r>
                <w:r w:rsidRPr="004500D9">
                  <w:rPr>
                    <w:rFonts w:ascii="Arial" w:hAnsi="Arial" w:cs="Arial"/>
                  </w:rPr>
                  <w:fldChar w:fldCharType="end"/>
                </w:r>
              </w:sdtContent>
            </w:sdt>
            <w:r w:rsidRPr="004500D9">
              <w:rPr>
                <w:rFonts w:ascii="Arial" w:hAnsi="Arial" w:cs="Arial"/>
              </w:rPr>
              <w:t xml:space="preserve">. </w:t>
            </w:r>
          </w:p>
          <w:p w14:paraId="088CBD21" w14:textId="77777777" w:rsidR="00315334" w:rsidRPr="004500D9" w:rsidRDefault="00315334" w:rsidP="00FD27F8">
            <w:pPr>
              <w:rPr>
                <w:rFonts w:ascii="Arial" w:hAnsi="Arial" w:cs="Arial"/>
              </w:rPr>
            </w:pPr>
          </w:p>
          <w:p w14:paraId="2FC72023" w14:textId="701632DD" w:rsidR="00315334" w:rsidRDefault="00315334" w:rsidP="00FD27F8">
            <w:pPr>
              <w:rPr>
                <w:rFonts w:ascii="Arial" w:hAnsi="Arial" w:cs="Arial"/>
              </w:rPr>
            </w:pPr>
            <w:r w:rsidRPr="004500D9">
              <w:rPr>
                <w:rFonts w:ascii="Arial" w:hAnsi="Arial" w:cs="Arial"/>
              </w:rPr>
              <w:t xml:space="preserve">As </w:t>
            </w:r>
            <w:r>
              <w:rPr>
                <w:rFonts w:ascii="Arial" w:hAnsi="Arial" w:cs="Arial"/>
              </w:rPr>
              <w:t xml:space="preserve">UK </w:t>
            </w:r>
            <w:r w:rsidRPr="004500D9">
              <w:rPr>
                <w:rFonts w:ascii="Arial" w:hAnsi="Arial" w:cs="Arial"/>
              </w:rPr>
              <w:t xml:space="preserve">policing accelerates towards the fast track to detective solution on the back of the national crisis and political pressure to improve officer numbers </w:t>
            </w:r>
            <w:sdt>
              <w:sdtPr>
                <w:rPr>
                  <w:rFonts w:ascii="Arial" w:hAnsi="Arial" w:cs="Arial"/>
                </w:rPr>
                <w:id w:val="-855733379"/>
                <w:citation/>
              </w:sdtPr>
              <w:sdtEndPr/>
              <w:sdtContent>
                <w:r w:rsidRPr="004500D9">
                  <w:rPr>
                    <w:rFonts w:ascii="Arial" w:hAnsi="Arial" w:cs="Arial"/>
                  </w:rPr>
                  <w:fldChar w:fldCharType="begin"/>
                </w:r>
                <w:r w:rsidRPr="004500D9">
                  <w:rPr>
                    <w:rFonts w:ascii="Arial" w:hAnsi="Arial" w:cs="Arial"/>
                  </w:rPr>
                  <w:instrText xml:space="preserve"> CITATION Hom221 \l 2057 </w:instrText>
                </w:r>
                <w:r w:rsidRPr="004500D9">
                  <w:rPr>
                    <w:rFonts w:ascii="Arial" w:hAnsi="Arial" w:cs="Arial"/>
                  </w:rPr>
                  <w:fldChar w:fldCharType="separate"/>
                </w:r>
                <w:r w:rsidRPr="004500D9">
                  <w:rPr>
                    <w:rFonts w:ascii="Arial" w:hAnsi="Arial" w:cs="Arial"/>
                  </w:rPr>
                  <w:t>(Home Office, 2022)</w:t>
                </w:r>
                <w:r w:rsidRPr="004500D9">
                  <w:rPr>
                    <w:rFonts w:ascii="Arial" w:hAnsi="Arial" w:cs="Arial"/>
                  </w:rPr>
                  <w:fldChar w:fldCharType="end"/>
                </w:r>
              </w:sdtContent>
            </w:sdt>
            <w:r w:rsidRPr="004500D9">
              <w:rPr>
                <w:rFonts w:ascii="Arial" w:hAnsi="Arial" w:cs="Arial"/>
              </w:rPr>
              <w:t xml:space="preserve">, this study will test whether victims of serious crime will continue to obtain the level of investigative expertise </w:t>
            </w:r>
            <w:r>
              <w:rPr>
                <w:rFonts w:ascii="Arial" w:hAnsi="Arial" w:cs="Arial"/>
              </w:rPr>
              <w:t>that</w:t>
            </w:r>
            <w:r w:rsidRPr="004500D9">
              <w:rPr>
                <w:rFonts w:ascii="Arial" w:hAnsi="Arial" w:cs="Arial"/>
              </w:rPr>
              <w:t xml:space="preserve"> policing has historically delivered, or a</w:t>
            </w:r>
            <w:r>
              <w:rPr>
                <w:rFonts w:ascii="Arial" w:hAnsi="Arial" w:cs="Arial"/>
              </w:rPr>
              <w:t>n investigation undertaken by a</w:t>
            </w:r>
            <w:r w:rsidRPr="004500D9">
              <w:rPr>
                <w:rFonts w:ascii="Arial" w:hAnsi="Arial" w:cs="Arial"/>
              </w:rPr>
              <w:t xml:space="preserve"> well-educated yet tactically deficient investigator. </w:t>
            </w:r>
          </w:p>
          <w:p w14:paraId="0528AC0B" w14:textId="77777777" w:rsidR="00315334" w:rsidRPr="002A152D" w:rsidDel="00425DA7" w:rsidRDefault="00315334" w:rsidP="00FD27F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15334" w:rsidRPr="006C1FDD" w:rsidDel="002A152D" w14:paraId="70437E35" w14:textId="77777777" w:rsidTr="00FD27F8">
        <w:trPr>
          <w:trHeight w:val="454"/>
        </w:trPr>
        <w:tc>
          <w:tcPr>
            <w:tcW w:w="5000" w:type="pct"/>
            <w:gridSpan w:val="4"/>
            <w:vAlign w:val="center"/>
          </w:tcPr>
          <w:p w14:paraId="7B11369F" w14:textId="77777777" w:rsidR="00315334" w:rsidRPr="006C1FDD" w:rsidRDefault="00315334" w:rsidP="00FD27F8">
            <w:pPr>
              <w:autoSpaceDE w:val="0"/>
              <w:autoSpaceDN w:val="0"/>
              <w:adjustRightInd w:val="0"/>
              <w:rPr>
                <w:rFonts w:ascii="Arial" w:hAnsi="Arial" w:cs="Arial"/>
                <w:b/>
                <w:bCs/>
              </w:rPr>
            </w:pPr>
            <w:r w:rsidRPr="006C1FDD">
              <w:rPr>
                <w:rFonts w:ascii="Arial" w:hAnsi="Arial" w:cs="Arial"/>
                <w:b/>
                <w:bCs/>
              </w:rPr>
              <w:lastRenderedPageBreak/>
              <w:t>Research Question</w:t>
            </w:r>
          </w:p>
          <w:p w14:paraId="4F6852F6" w14:textId="60BEB2B8" w:rsidR="00315334" w:rsidRPr="006C1FDD" w:rsidRDefault="00315334" w:rsidP="00B07DA8">
            <w:pPr>
              <w:rPr>
                <w:rFonts w:ascii="Arial" w:hAnsi="Arial" w:cs="Arial"/>
                <w:b/>
                <w:bCs/>
              </w:rPr>
            </w:pPr>
            <w:r w:rsidRPr="00170DB9">
              <w:rPr>
                <w:rFonts w:ascii="Arial" w:hAnsi="Arial" w:cs="Arial"/>
              </w:rPr>
              <w:lastRenderedPageBreak/>
              <w:t xml:space="preserve">Does fast track detective recruitment provide an adequate solution to the detective resilience crisis in an urban Welsh police force? </w:t>
            </w: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315334" w:rsidRPr="004C3A0B" w14:paraId="29F25EFC" w14:textId="77777777" w:rsidTr="00FD27F8">
        <w:trPr>
          <w:trHeight w:val="454"/>
        </w:trPr>
        <w:tc>
          <w:tcPr>
            <w:tcW w:w="5000" w:type="pct"/>
            <w:gridSpan w:val="4"/>
            <w:vAlign w:val="center"/>
          </w:tcPr>
          <w:p w14:paraId="684DA519" w14:textId="77777777" w:rsidR="00315334" w:rsidRDefault="00315334" w:rsidP="00FD27F8">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5C61AB38" w14:textId="06F93E21" w:rsidR="00315334" w:rsidRPr="002A152D" w:rsidRDefault="00315334" w:rsidP="00B07DA8">
            <w:pPr>
              <w:rPr>
                <w:rFonts w:ascii="Arial" w:hAnsi="Arial" w:cs="Arial"/>
              </w:rPr>
            </w:pPr>
            <w:r w:rsidRPr="00170DB9">
              <w:rPr>
                <w:rFonts w:ascii="Arial" w:hAnsi="Arial" w:cs="Arial"/>
              </w:rPr>
              <w:t xml:space="preserve">The aim of this study is to establish whether the fast track to detective programme provides an adequate solution to the national detective resilience crisis, or whether it undermines the quality of service provided to victims and witnesses of serious crime. </w:t>
            </w:r>
            <w:r>
              <w:rPr>
                <w:rFonts w:ascii="Arial" w:hAnsi="Arial" w:cs="Arial"/>
              </w:rPr>
              <w:t xml:space="preserve">Its findings will seek to inform the future projection of detective recruitment and seek to inform training and development in all pathways. </w:t>
            </w: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15334" w:rsidRPr="004C3A0B" w14:paraId="39377843" w14:textId="77777777" w:rsidTr="00FD27F8">
        <w:trPr>
          <w:trHeight w:val="454"/>
        </w:trPr>
        <w:tc>
          <w:tcPr>
            <w:tcW w:w="5000" w:type="pct"/>
            <w:gridSpan w:val="4"/>
            <w:vAlign w:val="center"/>
          </w:tcPr>
          <w:p w14:paraId="5232A2A4" w14:textId="77777777" w:rsidR="00315334" w:rsidRPr="009D2E0B" w:rsidRDefault="00315334" w:rsidP="00FD27F8">
            <w:pPr>
              <w:autoSpaceDE w:val="0"/>
              <w:autoSpaceDN w:val="0"/>
              <w:adjustRightInd w:val="0"/>
              <w:rPr>
                <w:rFonts w:ascii="Arial" w:hAnsi="Arial" w:cs="Arial"/>
                <w:b/>
                <w:bCs/>
              </w:rPr>
            </w:pPr>
            <w:r w:rsidRPr="009D2E0B">
              <w:rPr>
                <w:rFonts w:ascii="Arial" w:hAnsi="Arial" w:cs="Arial"/>
                <w:b/>
                <w:bCs/>
              </w:rPr>
              <w:t>Objectives of Research Activity</w:t>
            </w:r>
          </w:p>
          <w:p w14:paraId="7B965726" w14:textId="77777777" w:rsidR="00315334" w:rsidRPr="00170DB9" w:rsidRDefault="00315334" w:rsidP="00B07DA8">
            <w:pPr>
              <w:numPr>
                <w:ilvl w:val="0"/>
                <w:numId w:val="8"/>
              </w:numPr>
              <w:spacing w:after="0" w:line="240" w:lineRule="auto"/>
              <w:rPr>
                <w:rFonts w:ascii="Arial" w:hAnsi="Arial" w:cs="Arial"/>
              </w:rPr>
            </w:pPr>
            <w:r w:rsidRPr="00170DB9">
              <w:rPr>
                <w:rFonts w:ascii="Arial" w:hAnsi="Arial" w:cs="Arial"/>
              </w:rPr>
              <w:t xml:space="preserve">Conduct a literature review, focussing on the key components of recruitment, and the characteristics of an effective detective. </w:t>
            </w:r>
          </w:p>
          <w:p w14:paraId="519A4A62" w14:textId="77777777" w:rsidR="00315334" w:rsidRPr="00170DB9" w:rsidRDefault="00315334" w:rsidP="00B07DA8">
            <w:pPr>
              <w:numPr>
                <w:ilvl w:val="0"/>
                <w:numId w:val="8"/>
              </w:numPr>
              <w:spacing w:after="0" w:line="240" w:lineRule="auto"/>
              <w:rPr>
                <w:rFonts w:ascii="Arial" w:hAnsi="Arial" w:cs="Arial"/>
              </w:rPr>
            </w:pPr>
            <w:r w:rsidRPr="00170DB9">
              <w:rPr>
                <w:rFonts w:ascii="Arial" w:hAnsi="Arial" w:cs="Arial"/>
              </w:rPr>
              <w:t>Critically analyse the research and identify gaps</w:t>
            </w:r>
            <w:r>
              <w:rPr>
                <w:rFonts w:ascii="Arial" w:hAnsi="Arial" w:cs="Arial"/>
              </w:rPr>
              <w:t xml:space="preserve"> in knowledge</w:t>
            </w:r>
            <w:r w:rsidRPr="00170DB9">
              <w:rPr>
                <w:rFonts w:ascii="Arial" w:hAnsi="Arial" w:cs="Arial"/>
              </w:rPr>
              <w:t>.</w:t>
            </w:r>
          </w:p>
          <w:p w14:paraId="27247BED" w14:textId="77777777" w:rsidR="00315334" w:rsidRPr="00170DB9" w:rsidRDefault="00315334" w:rsidP="00B07DA8">
            <w:pPr>
              <w:numPr>
                <w:ilvl w:val="0"/>
                <w:numId w:val="8"/>
              </w:numPr>
              <w:spacing w:after="0" w:line="240" w:lineRule="auto"/>
              <w:rPr>
                <w:rFonts w:ascii="Arial" w:hAnsi="Arial" w:cs="Arial"/>
              </w:rPr>
            </w:pPr>
            <w:r>
              <w:rPr>
                <w:rFonts w:ascii="Arial" w:hAnsi="Arial" w:cs="Arial"/>
              </w:rPr>
              <w:t xml:space="preserve">Using a </w:t>
            </w:r>
            <w:r w:rsidRPr="00170DB9">
              <w:rPr>
                <w:rFonts w:ascii="Arial" w:hAnsi="Arial" w:cs="Arial"/>
              </w:rPr>
              <w:t>survey</w:t>
            </w:r>
            <w:r>
              <w:rPr>
                <w:rFonts w:ascii="Arial" w:hAnsi="Arial" w:cs="Arial"/>
              </w:rPr>
              <w:t xml:space="preserve">, </w:t>
            </w:r>
            <w:r w:rsidRPr="00170DB9">
              <w:rPr>
                <w:rFonts w:ascii="Arial" w:hAnsi="Arial" w:cs="Arial"/>
              </w:rPr>
              <w:t>explore participant perspectives on their readiness for role.</w:t>
            </w:r>
          </w:p>
          <w:p w14:paraId="3DB30345" w14:textId="77777777" w:rsidR="00315334" w:rsidRPr="00170DB9" w:rsidRDefault="00315334" w:rsidP="00B07DA8">
            <w:pPr>
              <w:numPr>
                <w:ilvl w:val="0"/>
                <w:numId w:val="8"/>
              </w:numPr>
              <w:spacing w:after="0" w:line="240" w:lineRule="auto"/>
              <w:rPr>
                <w:rFonts w:ascii="Arial" w:hAnsi="Arial" w:cs="Arial"/>
              </w:rPr>
            </w:pPr>
            <w:r>
              <w:rPr>
                <w:rFonts w:ascii="Arial" w:hAnsi="Arial" w:cs="Arial"/>
              </w:rPr>
              <w:t>Examine</w:t>
            </w:r>
            <w:r w:rsidRPr="00170DB9">
              <w:rPr>
                <w:rFonts w:ascii="Arial" w:hAnsi="Arial" w:cs="Arial"/>
              </w:rPr>
              <w:t xml:space="preserve"> data from </w:t>
            </w:r>
            <w:r>
              <w:rPr>
                <w:rFonts w:ascii="Arial" w:hAnsi="Arial" w:cs="Arial"/>
              </w:rPr>
              <w:t>case studies</w:t>
            </w:r>
            <w:r w:rsidRPr="00170DB9">
              <w:rPr>
                <w:rFonts w:ascii="Arial" w:hAnsi="Arial" w:cs="Arial"/>
              </w:rPr>
              <w:t xml:space="preserve"> focusing on characteristics of an effective detective. </w:t>
            </w:r>
          </w:p>
          <w:p w14:paraId="1791558C" w14:textId="77777777" w:rsidR="00315334" w:rsidRPr="00170DB9" w:rsidRDefault="00315334" w:rsidP="00B07DA8">
            <w:pPr>
              <w:numPr>
                <w:ilvl w:val="0"/>
                <w:numId w:val="8"/>
              </w:numPr>
              <w:spacing w:after="0" w:line="240" w:lineRule="auto"/>
              <w:rPr>
                <w:rFonts w:ascii="Arial" w:hAnsi="Arial" w:cs="Arial"/>
              </w:rPr>
            </w:pPr>
            <w:r w:rsidRPr="00170DB9">
              <w:rPr>
                <w:rFonts w:ascii="Arial" w:hAnsi="Arial" w:cs="Arial"/>
              </w:rPr>
              <w:t>C</w:t>
            </w:r>
            <w:r>
              <w:rPr>
                <w:rFonts w:ascii="Arial" w:hAnsi="Arial" w:cs="Arial"/>
              </w:rPr>
              <w:t xml:space="preserve">ritically evaluate </w:t>
            </w:r>
            <w:r w:rsidRPr="00170DB9">
              <w:rPr>
                <w:rFonts w:ascii="Arial" w:hAnsi="Arial" w:cs="Arial"/>
              </w:rPr>
              <w:t xml:space="preserve">differences (if any) within participant groups, highlighting strengths and weaknesses. </w:t>
            </w:r>
          </w:p>
          <w:p w14:paraId="2D239222" w14:textId="272F9C25" w:rsidR="00315334" w:rsidRPr="00B07DA8" w:rsidRDefault="00315334" w:rsidP="00B07DA8">
            <w:pPr>
              <w:numPr>
                <w:ilvl w:val="0"/>
                <w:numId w:val="8"/>
              </w:numPr>
              <w:spacing w:after="0" w:line="240" w:lineRule="auto"/>
              <w:rPr>
                <w:rFonts w:ascii="Arial" w:hAnsi="Arial" w:cs="Arial"/>
              </w:rPr>
            </w:pPr>
            <w:r w:rsidRPr="00B07DA8">
              <w:rPr>
                <w:rFonts w:ascii="Arial" w:hAnsi="Arial" w:cs="Arial"/>
              </w:rPr>
              <w:t>Provide overarching conclusions and recommendations.</w:t>
            </w:r>
          </w:p>
          <w:p w14:paraId="48A9E809" w14:textId="77777777" w:rsidR="00315334" w:rsidRPr="004C3A0B" w:rsidRDefault="00315334" w:rsidP="00FD27F8">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15334" w:rsidRPr="004C3A0B" w14:paraId="17309B72" w14:textId="77777777" w:rsidTr="00FD27F8">
        <w:trPr>
          <w:trHeight w:val="454"/>
        </w:trPr>
        <w:tc>
          <w:tcPr>
            <w:tcW w:w="5000" w:type="pct"/>
            <w:gridSpan w:val="4"/>
            <w:shd w:val="clear" w:color="auto" w:fill="F2F2F2" w:themeFill="background1" w:themeFillShade="F2"/>
            <w:vAlign w:val="center"/>
          </w:tcPr>
          <w:p w14:paraId="200D77C3" w14:textId="77777777" w:rsidR="00315334" w:rsidRPr="004C3A0B" w:rsidRDefault="00315334" w:rsidP="00FD27F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FB82A03" w14:textId="77777777" w:rsidR="00315334" w:rsidRPr="004C3A0B" w:rsidRDefault="00315334" w:rsidP="00FD27F8">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315334" w:rsidRPr="004C3A0B" w14:paraId="441159E8" w14:textId="77777777" w:rsidTr="00FD27F8">
        <w:trPr>
          <w:trHeight w:val="454"/>
        </w:trPr>
        <w:tc>
          <w:tcPr>
            <w:tcW w:w="5000" w:type="pct"/>
            <w:gridSpan w:val="4"/>
            <w:vAlign w:val="center"/>
          </w:tcPr>
          <w:p w14:paraId="3EC81C89" w14:textId="77777777" w:rsidR="00315334" w:rsidRDefault="00315334" w:rsidP="00FD27F8">
            <w:pPr>
              <w:rPr>
                <w:rFonts w:ascii="Arial" w:hAnsi="Arial" w:cs="Arial"/>
              </w:rPr>
            </w:pPr>
            <w:r w:rsidRPr="00170DB9">
              <w:rPr>
                <w:rFonts w:ascii="Arial" w:hAnsi="Arial" w:cs="Arial"/>
              </w:rPr>
              <w:t>The participant group will consist of three defined entry programmes within South Wales Police each consisting of 15 participants.</w:t>
            </w:r>
          </w:p>
          <w:p w14:paraId="56BC481C" w14:textId="77777777" w:rsidR="00315334" w:rsidRPr="00170DB9" w:rsidRDefault="00315334" w:rsidP="00B07DA8">
            <w:pPr>
              <w:numPr>
                <w:ilvl w:val="0"/>
                <w:numId w:val="13"/>
              </w:numPr>
              <w:spacing w:after="0" w:line="240" w:lineRule="auto"/>
              <w:rPr>
                <w:rFonts w:ascii="Arial" w:hAnsi="Arial" w:cs="Arial"/>
              </w:rPr>
            </w:pPr>
            <w:r w:rsidRPr="00170DB9">
              <w:rPr>
                <w:rFonts w:ascii="Arial" w:hAnsi="Arial" w:cs="Arial"/>
              </w:rPr>
              <w:t xml:space="preserve">Detective Now </w:t>
            </w:r>
          </w:p>
          <w:p w14:paraId="10273FA1" w14:textId="77777777" w:rsidR="00315334" w:rsidRPr="00170DB9" w:rsidRDefault="00315334" w:rsidP="00B07DA8">
            <w:pPr>
              <w:numPr>
                <w:ilvl w:val="0"/>
                <w:numId w:val="13"/>
              </w:numPr>
              <w:spacing w:after="0" w:line="240" w:lineRule="auto"/>
              <w:rPr>
                <w:rFonts w:ascii="Arial" w:hAnsi="Arial" w:cs="Arial"/>
              </w:rPr>
            </w:pPr>
            <w:r w:rsidRPr="00170DB9">
              <w:rPr>
                <w:rFonts w:ascii="Arial" w:hAnsi="Arial" w:cs="Arial"/>
              </w:rPr>
              <w:t>SWP Fast Track to Detective Programme</w:t>
            </w:r>
          </w:p>
          <w:p w14:paraId="4CC0B4B7" w14:textId="77777777" w:rsidR="00315334" w:rsidRDefault="00315334" w:rsidP="00B07DA8">
            <w:pPr>
              <w:numPr>
                <w:ilvl w:val="0"/>
                <w:numId w:val="13"/>
              </w:numPr>
              <w:spacing w:after="0" w:line="240" w:lineRule="auto"/>
              <w:rPr>
                <w:rFonts w:ascii="Arial" w:hAnsi="Arial" w:cs="Arial"/>
              </w:rPr>
            </w:pPr>
            <w:r w:rsidRPr="00170DB9">
              <w:rPr>
                <w:rFonts w:ascii="Arial" w:hAnsi="Arial" w:cs="Arial"/>
              </w:rPr>
              <w:t>Traditional detective pathway</w:t>
            </w:r>
          </w:p>
          <w:p w14:paraId="17E1B749" w14:textId="77777777" w:rsidR="00315334" w:rsidRPr="00170DB9" w:rsidRDefault="00315334" w:rsidP="00FD27F8">
            <w:pPr>
              <w:ind w:left="720"/>
              <w:rPr>
                <w:rFonts w:ascii="Arial" w:hAnsi="Arial" w:cs="Arial"/>
              </w:rPr>
            </w:pPr>
          </w:p>
          <w:p w14:paraId="49412716" w14:textId="77777777" w:rsidR="00315334" w:rsidRPr="00170DB9" w:rsidRDefault="00315334" w:rsidP="00FD27F8">
            <w:pPr>
              <w:rPr>
                <w:rFonts w:ascii="Arial" w:hAnsi="Arial" w:cs="Arial"/>
              </w:rPr>
            </w:pPr>
            <w:r w:rsidRPr="00170DB9">
              <w:rPr>
                <w:rFonts w:ascii="Arial" w:hAnsi="Arial" w:cs="Arial"/>
                <w:b/>
                <w:bCs/>
              </w:rPr>
              <w:t>Qualitative (primary)</w:t>
            </w:r>
            <w:r w:rsidRPr="00170DB9">
              <w:rPr>
                <w:rFonts w:ascii="Arial" w:hAnsi="Arial" w:cs="Arial"/>
              </w:rPr>
              <w:t xml:space="preserve"> – Participant Surveys</w:t>
            </w:r>
            <w:r>
              <w:rPr>
                <w:rFonts w:ascii="Arial" w:hAnsi="Arial" w:cs="Arial"/>
              </w:rPr>
              <w:t xml:space="preserve"> utilising Survey Monkey </w:t>
            </w:r>
            <w:proofErr w:type="gramStart"/>
            <w:r>
              <w:rPr>
                <w:rFonts w:ascii="Arial" w:hAnsi="Arial" w:cs="Arial"/>
              </w:rPr>
              <w:t>platform</w:t>
            </w:r>
            <w:proofErr w:type="gramEnd"/>
            <w:r>
              <w:rPr>
                <w:rFonts w:ascii="Arial" w:hAnsi="Arial" w:cs="Arial"/>
              </w:rPr>
              <w:t xml:space="preserve"> </w:t>
            </w:r>
          </w:p>
          <w:p w14:paraId="63856057" w14:textId="77777777" w:rsidR="00315334" w:rsidRPr="00170DB9" w:rsidRDefault="00315334" w:rsidP="00B07DA8">
            <w:pPr>
              <w:numPr>
                <w:ilvl w:val="0"/>
                <w:numId w:val="12"/>
              </w:numPr>
              <w:spacing w:after="0" w:line="240" w:lineRule="auto"/>
              <w:rPr>
                <w:rFonts w:ascii="Arial" w:hAnsi="Arial" w:cs="Arial"/>
              </w:rPr>
            </w:pPr>
            <w:r w:rsidRPr="00170DB9">
              <w:rPr>
                <w:rFonts w:ascii="Arial" w:hAnsi="Arial" w:cs="Arial"/>
              </w:rPr>
              <w:lastRenderedPageBreak/>
              <w:t>Testing perceptions of self and peers, consisting of:</w:t>
            </w:r>
          </w:p>
          <w:p w14:paraId="0ECDD249" w14:textId="77777777" w:rsidR="00315334" w:rsidRPr="00170DB9" w:rsidRDefault="00315334" w:rsidP="00B07DA8">
            <w:pPr>
              <w:numPr>
                <w:ilvl w:val="1"/>
                <w:numId w:val="12"/>
              </w:numPr>
              <w:spacing w:after="0" w:line="240" w:lineRule="auto"/>
              <w:rPr>
                <w:rFonts w:ascii="Arial" w:hAnsi="Arial" w:cs="Arial"/>
              </w:rPr>
            </w:pPr>
            <w:r w:rsidRPr="00170DB9">
              <w:rPr>
                <w:rFonts w:ascii="Arial" w:hAnsi="Arial" w:cs="Arial"/>
              </w:rPr>
              <w:t>Self-assessment of training and readiness for role on posting,</w:t>
            </w:r>
          </w:p>
          <w:p w14:paraId="0908E47C" w14:textId="77777777" w:rsidR="00315334" w:rsidRPr="00170DB9" w:rsidRDefault="00315334" w:rsidP="00B07DA8">
            <w:pPr>
              <w:numPr>
                <w:ilvl w:val="1"/>
                <w:numId w:val="12"/>
              </w:numPr>
              <w:spacing w:after="0" w:line="240" w:lineRule="auto"/>
              <w:rPr>
                <w:rFonts w:ascii="Arial" w:hAnsi="Arial" w:cs="Arial"/>
              </w:rPr>
            </w:pPr>
            <w:r w:rsidRPr="00170DB9">
              <w:rPr>
                <w:rFonts w:ascii="Arial" w:hAnsi="Arial" w:cs="Arial"/>
              </w:rPr>
              <w:t>Self-assessment of training and readiness for role at time of survey,</w:t>
            </w:r>
          </w:p>
          <w:p w14:paraId="353211BC" w14:textId="77777777" w:rsidR="00315334" w:rsidRPr="00170DB9" w:rsidRDefault="00315334" w:rsidP="00B07DA8">
            <w:pPr>
              <w:numPr>
                <w:ilvl w:val="1"/>
                <w:numId w:val="12"/>
              </w:numPr>
              <w:spacing w:after="0" w:line="240" w:lineRule="auto"/>
              <w:rPr>
                <w:rFonts w:ascii="Arial" w:hAnsi="Arial" w:cs="Arial"/>
              </w:rPr>
            </w:pPr>
            <w:r w:rsidRPr="00170DB9">
              <w:rPr>
                <w:rFonts w:ascii="Arial" w:hAnsi="Arial" w:cs="Arial"/>
              </w:rPr>
              <w:t>Self-assessment of wellbeing at time of survey,</w:t>
            </w:r>
          </w:p>
          <w:p w14:paraId="5CDF24F9" w14:textId="77777777" w:rsidR="00315334" w:rsidRPr="00170DB9" w:rsidRDefault="00315334" w:rsidP="00B07DA8">
            <w:pPr>
              <w:numPr>
                <w:ilvl w:val="1"/>
                <w:numId w:val="12"/>
              </w:numPr>
              <w:spacing w:after="0" w:line="240" w:lineRule="auto"/>
              <w:rPr>
                <w:rFonts w:ascii="Arial" w:hAnsi="Arial" w:cs="Arial"/>
              </w:rPr>
            </w:pPr>
            <w:r w:rsidRPr="00170DB9">
              <w:rPr>
                <w:rFonts w:ascii="Arial" w:hAnsi="Arial" w:cs="Arial"/>
              </w:rPr>
              <w:t>Peer assessment of other entry routes,</w:t>
            </w:r>
          </w:p>
          <w:p w14:paraId="779A4FD4" w14:textId="77777777" w:rsidR="00315334" w:rsidRDefault="00315334" w:rsidP="00B07DA8">
            <w:pPr>
              <w:numPr>
                <w:ilvl w:val="1"/>
                <w:numId w:val="12"/>
              </w:numPr>
              <w:spacing w:after="0" w:line="240" w:lineRule="auto"/>
              <w:rPr>
                <w:rFonts w:ascii="Arial" w:hAnsi="Arial" w:cs="Arial"/>
              </w:rPr>
            </w:pPr>
            <w:r w:rsidRPr="00170DB9">
              <w:rPr>
                <w:rFonts w:ascii="Arial" w:hAnsi="Arial" w:cs="Arial"/>
              </w:rPr>
              <w:t xml:space="preserve">Supervisory perspective of all candidates. </w:t>
            </w:r>
          </w:p>
          <w:p w14:paraId="60FE5CF6" w14:textId="77777777" w:rsidR="00315334" w:rsidRPr="00170DB9" w:rsidRDefault="00315334" w:rsidP="00FD27F8">
            <w:pPr>
              <w:ind w:left="1440"/>
              <w:rPr>
                <w:rFonts w:ascii="Arial" w:hAnsi="Arial" w:cs="Arial"/>
              </w:rPr>
            </w:pPr>
          </w:p>
          <w:p w14:paraId="1941229C" w14:textId="77777777" w:rsidR="00315334" w:rsidRPr="00170DB9" w:rsidRDefault="00315334" w:rsidP="00FD27F8">
            <w:pPr>
              <w:rPr>
                <w:rFonts w:ascii="Arial" w:hAnsi="Arial" w:cs="Arial"/>
              </w:rPr>
            </w:pPr>
            <w:r w:rsidRPr="00170DB9">
              <w:rPr>
                <w:rFonts w:ascii="Arial" w:hAnsi="Arial" w:cs="Arial"/>
                <w:b/>
                <w:bCs/>
              </w:rPr>
              <w:t>Quantitative (secondary)–</w:t>
            </w:r>
            <w:r w:rsidRPr="00170DB9">
              <w:rPr>
                <w:rFonts w:ascii="Arial" w:hAnsi="Arial" w:cs="Arial"/>
              </w:rPr>
              <w:t xml:space="preserve"> Analysis of ten case studies consisting of recent investigations conducted by each participant, measuring:</w:t>
            </w:r>
          </w:p>
          <w:p w14:paraId="72D97AF5" w14:textId="77777777" w:rsidR="00315334" w:rsidRPr="00170DB9" w:rsidRDefault="00315334" w:rsidP="00315334">
            <w:pPr>
              <w:numPr>
                <w:ilvl w:val="0"/>
                <w:numId w:val="3"/>
              </w:numPr>
              <w:spacing w:after="0" w:line="240" w:lineRule="auto"/>
              <w:rPr>
                <w:rFonts w:ascii="Arial" w:hAnsi="Arial" w:cs="Arial"/>
              </w:rPr>
            </w:pPr>
            <w:r w:rsidRPr="00170DB9">
              <w:rPr>
                <w:rFonts w:ascii="Arial" w:hAnsi="Arial" w:cs="Arial"/>
              </w:rPr>
              <w:t>Compliance with victim codes (communication and quality of service)</w:t>
            </w:r>
          </w:p>
          <w:p w14:paraId="1C4F035D" w14:textId="77777777" w:rsidR="00315334" w:rsidRPr="00170DB9" w:rsidRDefault="00315334" w:rsidP="00315334">
            <w:pPr>
              <w:numPr>
                <w:ilvl w:val="0"/>
                <w:numId w:val="3"/>
              </w:numPr>
              <w:spacing w:after="0" w:line="240" w:lineRule="auto"/>
              <w:rPr>
                <w:rFonts w:ascii="Arial" w:hAnsi="Arial" w:cs="Arial"/>
              </w:rPr>
            </w:pPr>
            <w:r w:rsidRPr="00170DB9">
              <w:rPr>
                <w:rFonts w:ascii="Arial" w:hAnsi="Arial" w:cs="Arial"/>
              </w:rPr>
              <w:t>Volume and timeliness of investigation (High motivation)</w:t>
            </w:r>
          </w:p>
          <w:p w14:paraId="1E40D217" w14:textId="77777777" w:rsidR="00315334" w:rsidRPr="00170DB9" w:rsidRDefault="00315334" w:rsidP="00315334">
            <w:pPr>
              <w:numPr>
                <w:ilvl w:val="0"/>
                <w:numId w:val="3"/>
              </w:numPr>
              <w:spacing w:after="0" w:line="240" w:lineRule="auto"/>
              <w:rPr>
                <w:rFonts w:ascii="Arial" w:hAnsi="Arial" w:cs="Arial"/>
              </w:rPr>
            </w:pPr>
            <w:r w:rsidRPr="00170DB9">
              <w:rPr>
                <w:rFonts w:ascii="Arial" w:hAnsi="Arial" w:cs="Arial"/>
              </w:rPr>
              <w:t xml:space="preserve">Case file deficiency (thoroughness) </w:t>
            </w:r>
          </w:p>
          <w:p w14:paraId="37C884E3" w14:textId="77777777" w:rsidR="00315334" w:rsidRDefault="00315334" w:rsidP="00315334">
            <w:pPr>
              <w:numPr>
                <w:ilvl w:val="0"/>
                <w:numId w:val="3"/>
              </w:numPr>
              <w:spacing w:after="0" w:line="240" w:lineRule="auto"/>
              <w:rPr>
                <w:rFonts w:ascii="Arial" w:hAnsi="Arial" w:cs="Arial"/>
              </w:rPr>
            </w:pPr>
            <w:r w:rsidRPr="00170DB9">
              <w:rPr>
                <w:rFonts w:ascii="Arial" w:hAnsi="Arial" w:cs="Arial"/>
              </w:rPr>
              <w:t>Positive outcomes (quality of service)</w:t>
            </w:r>
          </w:p>
          <w:p w14:paraId="229ECBB6" w14:textId="77777777" w:rsidR="00315334" w:rsidRPr="00170DB9" w:rsidRDefault="00315334" w:rsidP="00FD27F8">
            <w:pPr>
              <w:ind w:left="720"/>
              <w:rPr>
                <w:rFonts w:ascii="Arial" w:hAnsi="Arial" w:cs="Arial"/>
              </w:rPr>
            </w:pPr>
          </w:p>
          <w:p w14:paraId="4BC8DBBD" w14:textId="6885F8ED" w:rsidR="00315334" w:rsidRPr="004C3A0B" w:rsidRDefault="00315334" w:rsidP="00FD27F8">
            <w:pPr>
              <w:rPr>
                <w:rFonts w:ascii="Arial" w:hAnsi="Arial" w:cs="Arial"/>
              </w:rPr>
            </w:pPr>
            <w:r w:rsidRPr="00170DB9">
              <w:rPr>
                <w:rFonts w:ascii="Arial" w:hAnsi="Arial" w:cs="Arial"/>
              </w:rPr>
              <w:t>This data will be analysed through examination of</w:t>
            </w:r>
            <w:r>
              <w:rPr>
                <w:rFonts w:ascii="Arial" w:hAnsi="Arial" w:cs="Arial"/>
              </w:rPr>
              <w:t xml:space="preserve"> the</w:t>
            </w:r>
            <w:r w:rsidRPr="00170DB9">
              <w:rPr>
                <w:rFonts w:ascii="Arial" w:hAnsi="Arial" w:cs="Arial"/>
              </w:rPr>
              <w:t xml:space="preserve"> Niche Records Management System</w:t>
            </w:r>
            <w:r>
              <w:rPr>
                <w:rFonts w:ascii="Arial" w:hAnsi="Arial" w:cs="Arial"/>
              </w:rPr>
              <w:t xml:space="preserve"> with the written permission of South Wales Police Assistant Chief Constable Dave Thorne</w:t>
            </w:r>
            <w:r w:rsidRPr="00170DB9">
              <w:rPr>
                <w:rFonts w:ascii="Arial" w:hAnsi="Arial" w:cs="Arial"/>
              </w:rPr>
              <w:t xml:space="preserve">. </w:t>
            </w:r>
            <w:r>
              <w:rPr>
                <w:rFonts w:ascii="Arial" w:hAnsi="Arial" w:cs="Arial"/>
              </w:rPr>
              <w:t xml:space="preserve">The data objectives will not impinge on any victim personal data and will be identified through a pseudonym or number provided to each officer at the commencement of the participant engagement. </w:t>
            </w:r>
          </w:p>
          <w:p w14:paraId="73A2B547" w14:textId="77777777" w:rsidR="00315334" w:rsidRPr="004C3A0B" w:rsidRDefault="00315334" w:rsidP="00FD27F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8B2EF86" w14:textId="62E1F652" w:rsidR="00315334" w:rsidRDefault="00315334" w:rsidP="00315334"/>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315334" w:rsidRPr="004C3A0B" w14:paraId="67DA2979" w14:textId="77777777" w:rsidTr="00FD27F8">
        <w:trPr>
          <w:trHeight w:val="454"/>
        </w:trPr>
        <w:tc>
          <w:tcPr>
            <w:tcW w:w="5000" w:type="pct"/>
            <w:shd w:val="clear" w:color="auto" w:fill="F2F2F2" w:themeFill="background1" w:themeFillShade="F2"/>
            <w:vAlign w:val="center"/>
          </w:tcPr>
          <w:p w14:paraId="339BC424" w14:textId="77777777" w:rsidR="00315334" w:rsidRPr="004C3A0B" w:rsidRDefault="00315334" w:rsidP="00FD27F8">
            <w:pPr>
              <w:spacing w:before="120"/>
              <w:rPr>
                <w:rFonts w:ascii="Arial" w:hAnsi="Arial" w:cs="Arial"/>
                <w:b/>
              </w:rPr>
            </w:pPr>
            <w:r w:rsidRPr="004C3A0B">
              <w:rPr>
                <w:rFonts w:ascii="Arial" w:hAnsi="Arial" w:cs="Arial"/>
                <w:b/>
              </w:rPr>
              <w:t>Location of research activity</w:t>
            </w:r>
          </w:p>
          <w:p w14:paraId="79C07875" w14:textId="77777777" w:rsidR="00315334" w:rsidRPr="004C3A0B" w:rsidRDefault="00315334" w:rsidP="00FD27F8">
            <w:pPr>
              <w:rPr>
                <w:rFonts w:ascii="Arial" w:hAnsi="Arial" w:cs="Arial"/>
              </w:rPr>
            </w:pPr>
            <w:r w:rsidRPr="004C3A0B">
              <w:rPr>
                <w:rFonts w:ascii="Arial" w:hAnsi="Arial" w:cs="Arial"/>
              </w:rPr>
              <w:t>Identify all locations where research activity will take place.</w:t>
            </w:r>
          </w:p>
        </w:tc>
      </w:tr>
      <w:tr w:rsidR="00315334" w:rsidRPr="004C3A0B" w14:paraId="1D3443A4" w14:textId="77777777" w:rsidTr="00FD27F8">
        <w:trPr>
          <w:trHeight w:val="454"/>
        </w:trPr>
        <w:tc>
          <w:tcPr>
            <w:tcW w:w="5000" w:type="pct"/>
            <w:vAlign w:val="center"/>
          </w:tcPr>
          <w:p w14:paraId="40774132" w14:textId="76AB92DB" w:rsidR="00315334" w:rsidRPr="004C3A0B" w:rsidRDefault="00315334" w:rsidP="00FD27F8">
            <w:pPr>
              <w:rPr>
                <w:rFonts w:ascii="Arial" w:hAnsi="Arial" w:cs="Arial"/>
              </w:rPr>
            </w:pPr>
            <w:r>
              <w:rPr>
                <w:rFonts w:ascii="Arial" w:hAnsi="Arial" w:cs="Arial"/>
              </w:rPr>
              <w:t>Research activity will be undertaken within the authors workplace within the South Wales Police Regional Organised Crime Unit Bridgend. Meanwhile, the participant surveys will be completed online in an individual environment (as opposed to group based).</w:t>
            </w:r>
          </w:p>
          <w:p w14:paraId="3A0CEEDC" w14:textId="77777777" w:rsidR="00315334" w:rsidRPr="004C3A0B" w:rsidRDefault="00315334" w:rsidP="00FD27F8">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15334" w:rsidRPr="004C3A0B" w14:paraId="5496BF68" w14:textId="77777777" w:rsidTr="00FD27F8">
        <w:trPr>
          <w:trHeight w:val="454"/>
        </w:trPr>
        <w:tc>
          <w:tcPr>
            <w:tcW w:w="5000" w:type="pct"/>
            <w:shd w:val="clear" w:color="auto" w:fill="F2F2F2" w:themeFill="background1" w:themeFillShade="F2"/>
            <w:vAlign w:val="center"/>
          </w:tcPr>
          <w:p w14:paraId="7913BC9F" w14:textId="77777777" w:rsidR="00315334" w:rsidRPr="004C3A0B" w:rsidRDefault="00315334" w:rsidP="00FD27F8">
            <w:pPr>
              <w:spacing w:before="120"/>
              <w:rPr>
                <w:rFonts w:ascii="Arial" w:hAnsi="Arial" w:cs="Arial"/>
                <w:b/>
              </w:rPr>
            </w:pPr>
            <w:r w:rsidRPr="004C3A0B">
              <w:rPr>
                <w:rFonts w:ascii="Arial" w:hAnsi="Arial" w:cs="Arial"/>
                <w:b/>
              </w:rPr>
              <w:t>Research activity outside of the UK</w:t>
            </w:r>
          </w:p>
          <w:p w14:paraId="05381BFF" w14:textId="77777777" w:rsidR="00315334" w:rsidRPr="004C3A0B" w:rsidRDefault="00315334" w:rsidP="00FD27F8">
            <w:pPr>
              <w:autoSpaceDE w:val="0"/>
              <w:autoSpaceDN w:val="0"/>
              <w:adjustRightInd w:val="0"/>
              <w:rPr>
                <w:rFonts w:ascii="Arial" w:hAnsi="Arial" w:cs="Arial"/>
              </w:rPr>
            </w:pPr>
            <w:r w:rsidRPr="004C3A0B">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315334" w:rsidRPr="004C3A0B" w14:paraId="4D1A94FE" w14:textId="77777777" w:rsidTr="00FD27F8">
        <w:trPr>
          <w:trHeight w:val="454"/>
        </w:trPr>
        <w:tc>
          <w:tcPr>
            <w:tcW w:w="5000" w:type="pct"/>
            <w:vAlign w:val="center"/>
          </w:tcPr>
          <w:p w14:paraId="6AC2C55E" w14:textId="3BBB1FC7" w:rsidR="00315334" w:rsidRPr="003257BD" w:rsidRDefault="00315334" w:rsidP="00315334">
            <w:pPr>
              <w:rPr>
                <w:rFonts w:ascii="Arial" w:hAnsi="Arial" w:cs="Arial"/>
                <w:b/>
                <w:i/>
              </w:rPr>
            </w:pPr>
            <w:r>
              <w:rPr>
                <w:rFonts w:ascii="Arial" w:hAnsi="Arial" w:cs="Arial"/>
              </w:rPr>
              <w:lastRenderedPageBreak/>
              <w:t>N/</w:t>
            </w:r>
            <w:proofErr w:type="gramStart"/>
            <w:r>
              <w:rPr>
                <w:rFonts w:ascii="Arial" w:hAnsi="Arial" w:cs="Arial"/>
              </w:rPr>
              <w:t>A</w:t>
            </w:r>
            <w:r w:rsidRPr="003257BD">
              <w:rPr>
                <w:rFonts w:ascii="Arial" w:hAnsi="Arial" w:cs="Arial"/>
                <w:i/>
                <w:color w:val="808080"/>
                <w:sz w:val="18"/>
                <w:szCs w:val="18"/>
              </w:rPr>
              <w:t>(</w:t>
            </w:r>
            <w:proofErr w:type="gramEnd"/>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15334" w:rsidRPr="00090CF7" w14:paraId="213CF340" w14:textId="77777777" w:rsidTr="00FD27F8">
        <w:tc>
          <w:tcPr>
            <w:tcW w:w="8222" w:type="dxa"/>
            <w:vMerge w:val="restart"/>
            <w:shd w:val="clear" w:color="auto" w:fill="F2F2F2" w:themeFill="background1" w:themeFillShade="F2"/>
            <w:vAlign w:val="center"/>
          </w:tcPr>
          <w:p w14:paraId="0FD2B90E" w14:textId="77777777" w:rsidR="00315334" w:rsidRPr="00090CF7" w:rsidRDefault="00315334" w:rsidP="00FD27F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120D54" w14:textId="77777777" w:rsidR="00315334" w:rsidRPr="00090CF7" w:rsidRDefault="00315334" w:rsidP="00FD27F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960EAF" w14:textId="77777777" w:rsidR="00315334" w:rsidRPr="00090CF7" w:rsidRDefault="00315334" w:rsidP="00FD27F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7CBE07C4" w14:textId="77777777" w:rsidR="00315334" w:rsidRPr="00090CF7" w:rsidRDefault="00315334" w:rsidP="00FD27F8">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315334" w:rsidRPr="00090CF7" w14:paraId="17CF1B5A" w14:textId="77777777" w:rsidTr="00FD27F8">
        <w:tc>
          <w:tcPr>
            <w:tcW w:w="8222" w:type="dxa"/>
            <w:vMerge/>
            <w:shd w:val="clear" w:color="auto" w:fill="F2F2F2" w:themeFill="background1" w:themeFillShade="F2"/>
          </w:tcPr>
          <w:p w14:paraId="3A4C9A45" w14:textId="77777777" w:rsidR="00315334" w:rsidRPr="00090CF7" w:rsidRDefault="00315334" w:rsidP="00FD27F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7C70F80" w14:textId="77777777" w:rsidR="00315334" w:rsidRPr="00090CF7" w:rsidRDefault="00315334" w:rsidP="00FD27F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AA7173" w14:textId="77777777" w:rsidR="00315334" w:rsidRPr="00090CF7" w:rsidRDefault="009F2B48" w:rsidP="00FD27F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EndPr/>
              <w:sdtContent>
                <w:r w:rsidR="00315334">
                  <w:rPr>
                    <w:rFonts w:ascii="MS Gothic" w:eastAsia="MS Gothic" w:hAnsi="MS Gothic" w:cs="Arial" w:hint="eastAsia"/>
                    <w:bCs/>
                    <w:sz w:val="22"/>
                    <w:szCs w:val="22"/>
                  </w:rPr>
                  <w:t>☒</w:t>
                </w:r>
              </w:sdtContent>
            </w:sdt>
          </w:p>
        </w:tc>
      </w:tr>
      <w:tr w:rsidR="00315334" w:rsidRPr="00090CF7" w14:paraId="0C66FAB2" w14:textId="77777777" w:rsidTr="00FD27F8">
        <w:tc>
          <w:tcPr>
            <w:tcW w:w="9923" w:type="dxa"/>
            <w:gridSpan w:val="3"/>
            <w:shd w:val="clear" w:color="auto" w:fill="FFFFFF" w:themeFill="background1"/>
          </w:tcPr>
          <w:p w14:paraId="7F59059D" w14:textId="77777777" w:rsidR="00315334" w:rsidRPr="00090CF7" w:rsidRDefault="00315334" w:rsidP="00FD27F8">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539418A" w14:textId="77777777" w:rsidR="00315334" w:rsidRPr="00090CF7" w:rsidRDefault="00315334" w:rsidP="00FD27F8">
            <w:pPr>
              <w:rPr>
                <w:rFonts w:ascii="Arial" w:hAnsi="Arial" w:cs="Arial"/>
                <w:sz w:val="22"/>
                <w:szCs w:val="22"/>
              </w:rPr>
            </w:pPr>
          </w:p>
          <w:p w14:paraId="5093F504" w14:textId="77777777" w:rsidR="00315334" w:rsidRPr="00090CF7" w:rsidRDefault="00315334" w:rsidP="00FD27F8">
            <w:pPr>
              <w:rPr>
                <w:rFonts w:ascii="Arial" w:hAnsi="Arial" w:cs="Arial"/>
                <w:sz w:val="22"/>
                <w:szCs w:val="22"/>
              </w:rPr>
            </w:pPr>
            <w:r>
              <w:rPr>
                <w:rFonts w:ascii="Arial" w:hAnsi="Arial" w:cs="Arial"/>
                <w:sz w:val="22"/>
                <w:szCs w:val="22"/>
              </w:rPr>
              <w:t>Access will be gleaned from a review of closed investigations and will focus on numeric values (</w:t>
            </w:r>
            <w:proofErr w:type="spellStart"/>
            <w:r>
              <w:rPr>
                <w:rFonts w:ascii="Arial" w:hAnsi="Arial" w:cs="Arial"/>
                <w:sz w:val="22"/>
                <w:szCs w:val="22"/>
              </w:rPr>
              <w:t>i.e</w:t>
            </w:r>
            <w:proofErr w:type="spellEnd"/>
            <w:r>
              <w:rPr>
                <w:rFonts w:ascii="Arial" w:hAnsi="Arial" w:cs="Arial"/>
                <w:sz w:val="22"/>
                <w:szCs w:val="22"/>
              </w:rPr>
              <w:t xml:space="preserve"> codes, </w:t>
            </w:r>
            <w:proofErr w:type="gramStart"/>
            <w:r>
              <w:rPr>
                <w:rFonts w:ascii="Arial" w:hAnsi="Arial" w:cs="Arial"/>
                <w:sz w:val="22"/>
                <w:szCs w:val="22"/>
              </w:rPr>
              <w:t>dates</w:t>
            </w:r>
            <w:proofErr w:type="gramEnd"/>
            <w:r>
              <w:rPr>
                <w:rFonts w:ascii="Arial" w:hAnsi="Arial" w:cs="Arial"/>
                <w:sz w:val="22"/>
                <w:szCs w:val="22"/>
              </w:rPr>
              <w:t xml:space="preserve"> and times) recorded with Niche Records Management System. No personal detail will be obtained during the research and reference will be drawn through the numerical incident occurrence number and investigating officer’s pseudonym or number. Authority to access the data will be provided in writing by South Wales Police ACC Dave Thorne.</w:t>
            </w:r>
          </w:p>
          <w:p w14:paraId="572B88E5" w14:textId="77777777" w:rsidR="00315334" w:rsidRPr="00090CF7" w:rsidRDefault="00315334" w:rsidP="00FD27F8">
            <w:pPr>
              <w:rPr>
                <w:rFonts w:ascii="Arial" w:hAnsi="Arial" w:cs="Arial"/>
                <w:sz w:val="22"/>
                <w:szCs w:val="22"/>
              </w:rPr>
            </w:pPr>
          </w:p>
          <w:p w14:paraId="3C2FAF5B" w14:textId="77777777" w:rsidR="00315334" w:rsidRPr="00090CF7" w:rsidRDefault="00315334" w:rsidP="00FD27F8">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C3FC768" w14:textId="14BEE758" w:rsidR="00315334" w:rsidRDefault="00315334" w:rsidP="00315334">
      <w:pPr>
        <w:rPr>
          <w:rFonts w:ascii="Arial" w:hAnsi="Arial" w:cs="Arial"/>
          <w:b/>
        </w:rPr>
      </w:pPr>
    </w:p>
    <w:p w14:paraId="55D191B5" w14:textId="77777777" w:rsidR="00315334" w:rsidRPr="004C3A0B" w:rsidRDefault="00315334" w:rsidP="00315334">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315334" w:rsidRPr="004C3A0B" w14:paraId="1B489D71" w14:textId="77777777" w:rsidTr="00FD27F8">
        <w:tc>
          <w:tcPr>
            <w:tcW w:w="8227" w:type="dxa"/>
            <w:shd w:val="clear" w:color="auto" w:fill="F2F2F2" w:themeFill="background1" w:themeFillShade="F2"/>
          </w:tcPr>
          <w:p w14:paraId="63CFBE0B" w14:textId="77777777" w:rsidR="00315334" w:rsidRPr="004C3A0B" w:rsidRDefault="00315334" w:rsidP="00FD27F8">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3BA9E6A" w14:textId="77777777" w:rsidR="00315334" w:rsidRPr="004C3A0B" w:rsidRDefault="00315334" w:rsidP="00FD27F8">
            <w:pPr>
              <w:autoSpaceDE w:val="0"/>
              <w:autoSpaceDN w:val="0"/>
              <w:adjustRightInd w:val="0"/>
              <w:jc w:val="center"/>
              <w:rPr>
                <w:rFonts w:ascii="Arial" w:hAnsi="Arial" w:cs="Arial"/>
                <w:b/>
                <w:bCs/>
                <w:sz w:val="22"/>
                <w:szCs w:val="22"/>
              </w:rPr>
            </w:pPr>
          </w:p>
          <w:p w14:paraId="195C09FF"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AF84C08" w14:textId="77777777" w:rsidR="00315334" w:rsidRPr="004C3A0B" w:rsidRDefault="00315334" w:rsidP="00FD27F8">
            <w:pPr>
              <w:autoSpaceDE w:val="0"/>
              <w:autoSpaceDN w:val="0"/>
              <w:adjustRightInd w:val="0"/>
              <w:jc w:val="center"/>
              <w:rPr>
                <w:rFonts w:ascii="Arial" w:hAnsi="Arial" w:cs="Arial"/>
                <w:b/>
                <w:bCs/>
                <w:sz w:val="22"/>
                <w:szCs w:val="22"/>
              </w:rPr>
            </w:pPr>
          </w:p>
          <w:p w14:paraId="2289CB4A"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15334" w:rsidRPr="004C3A0B" w14:paraId="7FB1EDB2" w14:textId="77777777" w:rsidTr="00FD27F8">
        <w:trPr>
          <w:trHeight w:val="439"/>
        </w:trPr>
        <w:tc>
          <w:tcPr>
            <w:tcW w:w="8227" w:type="dxa"/>
            <w:shd w:val="clear" w:color="auto" w:fill="F2F2F2" w:themeFill="background1" w:themeFillShade="F2"/>
            <w:vAlign w:val="center"/>
          </w:tcPr>
          <w:p w14:paraId="4BCCBD6F"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88C2CC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49FC0BE"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D582CE3" w14:textId="77777777" w:rsidTr="00FD27F8">
        <w:trPr>
          <w:trHeight w:val="439"/>
        </w:trPr>
        <w:tc>
          <w:tcPr>
            <w:tcW w:w="8227" w:type="dxa"/>
            <w:shd w:val="clear" w:color="auto" w:fill="F2F2F2" w:themeFill="background1" w:themeFillShade="F2"/>
            <w:vAlign w:val="center"/>
          </w:tcPr>
          <w:p w14:paraId="67F8BA1A"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C085BC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7B59D15"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440AE34" w14:textId="77777777" w:rsidTr="00FD27F8">
        <w:trPr>
          <w:trHeight w:val="403"/>
        </w:trPr>
        <w:tc>
          <w:tcPr>
            <w:tcW w:w="8227" w:type="dxa"/>
            <w:shd w:val="clear" w:color="auto" w:fill="F2F2F2" w:themeFill="background1" w:themeFillShade="F2"/>
            <w:vAlign w:val="center"/>
          </w:tcPr>
          <w:p w14:paraId="0ABEB67E"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16BB1D3"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B91D26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EB146A3" w14:textId="77777777" w:rsidTr="00FD27F8">
        <w:trPr>
          <w:trHeight w:val="403"/>
        </w:trPr>
        <w:tc>
          <w:tcPr>
            <w:tcW w:w="8227" w:type="dxa"/>
            <w:shd w:val="clear" w:color="auto" w:fill="F2F2F2" w:themeFill="background1" w:themeFillShade="F2"/>
            <w:vAlign w:val="center"/>
          </w:tcPr>
          <w:p w14:paraId="1067C800"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87069E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B9CF009"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48C6CC57" w14:textId="77777777" w:rsidTr="00FD27F8">
        <w:trPr>
          <w:trHeight w:val="439"/>
        </w:trPr>
        <w:tc>
          <w:tcPr>
            <w:tcW w:w="8227" w:type="dxa"/>
            <w:shd w:val="clear" w:color="auto" w:fill="F2F2F2" w:themeFill="background1" w:themeFillShade="F2"/>
            <w:vAlign w:val="center"/>
          </w:tcPr>
          <w:p w14:paraId="11EFABFE"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2A5DB68"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FDEFE19"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6109DDD" w14:textId="77777777" w:rsidTr="00FD27F8">
        <w:trPr>
          <w:trHeight w:val="403"/>
        </w:trPr>
        <w:tc>
          <w:tcPr>
            <w:tcW w:w="8227" w:type="dxa"/>
            <w:shd w:val="clear" w:color="auto" w:fill="F2F2F2" w:themeFill="background1" w:themeFillShade="F2"/>
            <w:vAlign w:val="center"/>
          </w:tcPr>
          <w:p w14:paraId="0D99F57C"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66B3B49"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ACE43ED"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794178FC" w14:textId="77777777" w:rsidTr="00FD27F8">
        <w:trPr>
          <w:trHeight w:val="439"/>
        </w:trPr>
        <w:tc>
          <w:tcPr>
            <w:tcW w:w="8227" w:type="dxa"/>
            <w:shd w:val="clear" w:color="auto" w:fill="F2F2F2" w:themeFill="background1" w:themeFillShade="F2"/>
            <w:vAlign w:val="center"/>
          </w:tcPr>
          <w:p w14:paraId="1684D4B2"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0E066FE"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BDBC5D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75C4EE8B" w14:textId="77777777" w:rsidTr="00FD27F8">
        <w:trPr>
          <w:trHeight w:val="403"/>
        </w:trPr>
        <w:tc>
          <w:tcPr>
            <w:tcW w:w="8227" w:type="dxa"/>
            <w:shd w:val="clear" w:color="auto" w:fill="F2F2F2" w:themeFill="background1" w:themeFillShade="F2"/>
            <w:vAlign w:val="center"/>
          </w:tcPr>
          <w:p w14:paraId="5FCB437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3E85067"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26131EB"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22CD93A" w14:textId="77777777" w:rsidTr="00FD27F8">
        <w:trPr>
          <w:trHeight w:val="403"/>
        </w:trPr>
        <w:tc>
          <w:tcPr>
            <w:tcW w:w="8227" w:type="dxa"/>
            <w:shd w:val="clear" w:color="auto" w:fill="F2F2F2" w:themeFill="background1" w:themeFillShade="F2"/>
            <w:vAlign w:val="center"/>
          </w:tcPr>
          <w:p w14:paraId="1F00331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lastRenderedPageBreak/>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5B50F6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E1E0EDB"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27861484" w14:textId="77777777" w:rsidTr="00FD27F8">
        <w:trPr>
          <w:trHeight w:val="403"/>
        </w:trPr>
        <w:tc>
          <w:tcPr>
            <w:tcW w:w="8227" w:type="dxa"/>
            <w:shd w:val="clear" w:color="auto" w:fill="F2F2F2" w:themeFill="background1" w:themeFillShade="F2"/>
            <w:vAlign w:val="center"/>
          </w:tcPr>
          <w:p w14:paraId="5D964EAD"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A551D0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E48BCF6"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44499635" w14:textId="77777777" w:rsidTr="00FD27F8">
        <w:trPr>
          <w:trHeight w:val="403"/>
        </w:trPr>
        <w:tc>
          <w:tcPr>
            <w:tcW w:w="8227" w:type="dxa"/>
            <w:shd w:val="clear" w:color="auto" w:fill="F2F2F2" w:themeFill="background1" w:themeFillShade="F2"/>
            <w:vAlign w:val="center"/>
          </w:tcPr>
          <w:p w14:paraId="5DCDDC0D"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D7FBF3B"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8D8127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6047DC0E" w14:textId="77777777" w:rsidTr="00FD27F8">
        <w:trPr>
          <w:trHeight w:val="403"/>
        </w:trPr>
        <w:tc>
          <w:tcPr>
            <w:tcW w:w="8227" w:type="dxa"/>
            <w:shd w:val="clear" w:color="auto" w:fill="F2F2F2" w:themeFill="background1" w:themeFillShade="F2"/>
            <w:vAlign w:val="center"/>
          </w:tcPr>
          <w:p w14:paraId="56143875"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0C6CC1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590D4FE"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78909F84" w14:textId="77777777" w:rsidTr="00FD27F8">
        <w:trPr>
          <w:trHeight w:val="403"/>
        </w:trPr>
        <w:tc>
          <w:tcPr>
            <w:tcW w:w="8227" w:type="dxa"/>
            <w:shd w:val="clear" w:color="auto" w:fill="F2F2F2" w:themeFill="background1" w:themeFillShade="F2"/>
            <w:vAlign w:val="center"/>
          </w:tcPr>
          <w:p w14:paraId="3FD1DF60"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1733AFE"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CAB094C"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6C1FDD" w14:paraId="3D05BCD1" w14:textId="77777777" w:rsidTr="00FD27F8">
        <w:trPr>
          <w:trHeight w:val="403"/>
        </w:trPr>
        <w:tc>
          <w:tcPr>
            <w:tcW w:w="8227" w:type="dxa"/>
            <w:shd w:val="clear" w:color="auto" w:fill="F2F2F2" w:themeFill="background1" w:themeFillShade="F2"/>
            <w:vAlign w:val="center"/>
          </w:tcPr>
          <w:p w14:paraId="5F449558" w14:textId="77777777" w:rsidR="00315334" w:rsidRPr="006C1FDD" w:rsidRDefault="00315334" w:rsidP="00FD27F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65223DB0" w14:textId="77777777" w:rsidR="00315334" w:rsidRPr="006C1FDD" w:rsidRDefault="00315334" w:rsidP="00FD27F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DA57847" w14:textId="77777777" w:rsidR="00315334" w:rsidRPr="006C1FDD"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000438DA" w14:textId="77777777" w:rsidR="00315334" w:rsidRPr="006C1FDD" w:rsidRDefault="00315334" w:rsidP="00FD27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15334" w:rsidRPr="006C1FDD" w14:paraId="3CF3F5D5" w14:textId="77777777" w:rsidTr="00FD27F8">
        <w:trPr>
          <w:trHeight w:val="403"/>
        </w:trPr>
        <w:tc>
          <w:tcPr>
            <w:tcW w:w="8227" w:type="dxa"/>
            <w:shd w:val="clear" w:color="auto" w:fill="auto"/>
            <w:vAlign w:val="center"/>
          </w:tcPr>
          <w:p w14:paraId="20296B8E" w14:textId="77777777" w:rsidR="00315334" w:rsidRDefault="00315334" w:rsidP="00FD27F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00FEED0" w14:textId="77777777" w:rsidR="00315334" w:rsidRDefault="00315334" w:rsidP="00FD27F8">
            <w:pPr>
              <w:autoSpaceDE w:val="0"/>
              <w:autoSpaceDN w:val="0"/>
              <w:adjustRightInd w:val="0"/>
              <w:rPr>
                <w:rFonts w:ascii="Arial" w:hAnsi="Arial" w:cs="Arial"/>
                <w:sz w:val="22"/>
                <w:szCs w:val="22"/>
              </w:rPr>
            </w:pPr>
          </w:p>
          <w:p w14:paraId="2E49A5AA" w14:textId="77777777" w:rsidR="00315334" w:rsidRPr="006C1FDD" w:rsidRDefault="00315334" w:rsidP="00FD27F8">
            <w:pPr>
              <w:rPr>
                <w:rFonts w:ascii="Arial" w:hAnsi="Arial" w:cs="Arial"/>
              </w:rPr>
            </w:pPr>
          </w:p>
          <w:p w14:paraId="5A652739" w14:textId="77777777" w:rsidR="00315334" w:rsidRPr="006C1FDD" w:rsidRDefault="00315334" w:rsidP="00FD27F8">
            <w:pPr>
              <w:rPr>
                <w:rFonts w:ascii="Arial" w:hAnsi="Arial" w:cs="Arial"/>
                <w:sz w:val="22"/>
                <w:szCs w:val="22"/>
              </w:rPr>
            </w:pPr>
          </w:p>
          <w:p w14:paraId="759EA5F2" w14:textId="77777777" w:rsidR="00315334" w:rsidRPr="006C1FDD" w:rsidRDefault="00315334" w:rsidP="00FD27F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25138DC" w14:textId="77777777" w:rsidR="00315334" w:rsidRPr="006C1FDD" w:rsidRDefault="00315334" w:rsidP="00FD27F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FF4B2D" w14:textId="77777777" w:rsidR="00315334" w:rsidRPr="006C1FDD" w:rsidRDefault="00315334" w:rsidP="00FD27F8">
            <w:pPr>
              <w:autoSpaceDE w:val="0"/>
              <w:autoSpaceDN w:val="0"/>
              <w:adjustRightInd w:val="0"/>
              <w:jc w:val="center"/>
              <w:rPr>
                <w:rFonts w:ascii="Arial" w:hAnsi="Arial" w:cs="Arial"/>
                <w:b/>
                <w:bCs/>
                <w:sz w:val="22"/>
                <w:szCs w:val="22"/>
              </w:rPr>
            </w:pPr>
          </w:p>
        </w:tc>
      </w:tr>
    </w:tbl>
    <w:p w14:paraId="762AC936" w14:textId="77777777" w:rsidR="00315334" w:rsidRPr="004C3A0B" w:rsidRDefault="00315334" w:rsidP="0031533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88A129E" w14:textId="77777777" w:rsidR="00315334" w:rsidRDefault="00315334" w:rsidP="0031533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529AB82" w14:textId="77777777" w:rsidR="00315334" w:rsidRPr="00354F34" w:rsidRDefault="00315334" w:rsidP="0031533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315334" w:rsidRPr="004C3A0B" w14:paraId="07E34675" w14:textId="77777777" w:rsidTr="00FD27F8">
        <w:tc>
          <w:tcPr>
            <w:tcW w:w="8217" w:type="dxa"/>
            <w:shd w:val="clear" w:color="auto" w:fill="F2F2F2" w:themeFill="background1" w:themeFillShade="F2"/>
          </w:tcPr>
          <w:p w14:paraId="5AA598A1" w14:textId="77777777" w:rsidR="00315334" w:rsidRPr="004C3A0B" w:rsidRDefault="00315334" w:rsidP="00FD27F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DD42D0" w14:textId="77777777" w:rsidR="00315334" w:rsidRPr="004C3A0B" w:rsidRDefault="00315334" w:rsidP="00FD27F8">
            <w:pPr>
              <w:autoSpaceDE w:val="0"/>
              <w:autoSpaceDN w:val="0"/>
              <w:adjustRightInd w:val="0"/>
              <w:jc w:val="center"/>
              <w:rPr>
                <w:rFonts w:ascii="Arial" w:hAnsi="Arial" w:cs="Arial"/>
                <w:b/>
                <w:bCs/>
                <w:sz w:val="22"/>
                <w:szCs w:val="22"/>
              </w:rPr>
            </w:pPr>
          </w:p>
          <w:p w14:paraId="4C58F5BC"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D814C7" w14:textId="77777777" w:rsidR="00315334" w:rsidRPr="004C3A0B" w:rsidRDefault="00315334" w:rsidP="00FD27F8">
            <w:pPr>
              <w:autoSpaceDE w:val="0"/>
              <w:autoSpaceDN w:val="0"/>
              <w:adjustRightInd w:val="0"/>
              <w:jc w:val="center"/>
              <w:rPr>
                <w:rFonts w:ascii="Arial" w:hAnsi="Arial" w:cs="Arial"/>
                <w:b/>
                <w:bCs/>
                <w:sz w:val="22"/>
                <w:szCs w:val="22"/>
              </w:rPr>
            </w:pPr>
          </w:p>
          <w:p w14:paraId="7BA1C3D9"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15334" w:rsidRPr="004C3A0B" w14:paraId="76F416F9" w14:textId="77777777" w:rsidTr="00FD27F8">
        <w:trPr>
          <w:trHeight w:val="439"/>
        </w:trPr>
        <w:tc>
          <w:tcPr>
            <w:tcW w:w="8217" w:type="dxa"/>
            <w:shd w:val="clear" w:color="auto" w:fill="F2F2F2" w:themeFill="background1" w:themeFillShade="F2"/>
            <w:vAlign w:val="center"/>
          </w:tcPr>
          <w:p w14:paraId="3512BC43"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2ACD344D"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D5C3F4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0A3CF47" w14:textId="77777777" w:rsidTr="00FD27F8">
        <w:trPr>
          <w:trHeight w:val="403"/>
        </w:trPr>
        <w:tc>
          <w:tcPr>
            <w:tcW w:w="8217" w:type="dxa"/>
            <w:shd w:val="clear" w:color="auto" w:fill="F2F2F2" w:themeFill="background1" w:themeFillShade="F2"/>
            <w:vAlign w:val="center"/>
          </w:tcPr>
          <w:p w14:paraId="0D2257A7"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9896B9E"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7F2975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13645F0" w14:textId="77777777" w:rsidTr="00FD27F8">
        <w:trPr>
          <w:trHeight w:val="439"/>
        </w:trPr>
        <w:tc>
          <w:tcPr>
            <w:tcW w:w="8217" w:type="dxa"/>
            <w:shd w:val="clear" w:color="auto" w:fill="F2F2F2" w:themeFill="background1" w:themeFillShade="F2"/>
            <w:vAlign w:val="center"/>
          </w:tcPr>
          <w:p w14:paraId="475389E5"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ADDEB62"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E9BFC98"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33A76F74" w14:textId="77777777" w:rsidTr="00FD27F8">
        <w:trPr>
          <w:trHeight w:val="403"/>
        </w:trPr>
        <w:tc>
          <w:tcPr>
            <w:tcW w:w="8217" w:type="dxa"/>
            <w:shd w:val="clear" w:color="auto" w:fill="F2F2F2" w:themeFill="background1" w:themeFillShade="F2"/>
            <w:vAlign w:val="center"/>
          </w:tcPr>
          <w:p w14:paraId="3A25BF30"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524545A"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DC4D83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E1F17F1" w14:textId="77777777" w:rsidTr="00FD27F8">
        <w:trPr>
          <w:trHeight w:val="403"/>
        </w:trPr>
        <w:tc>
          <w:tcPr>
            <w:tcW w:w="8217" w:type="dxa"/>
            <w:shd w:val="clear" w:color="auto" w:fill="F2F2F2" w:themeFill="background1" w:themeFillShade="F2"/>
            <w:vAlign w:val="center"/>
          </w:tcPr>
          <w:p w14:paraId="396B74E8"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A70B1DC"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0642D00"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CE2B6C4" w14:textId="77777777" w:rsidTr="00FD27F8">
        <w:trPr>
          <w:trHeight w:val="439"/>
        </w:trPr>
        <w:tc>
          <w:tcPr>
            <w:tcW w:w="8217" w:type="dxa"/>
            <w:shd w:val="clear" w:color="auto" w:fill="F2F2F2" w:themeFill="background1" w:themeFillShade="F2"/>
            <w:vAlign w:val="center"/>
          </w:tcPr>
          <w:p w14:paraId="29E64235"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186C253"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9D9A02D"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47D8A910" w14:textId="77777777" w:rsidTr="00FD27F8">
        <w:trPr>
          <w:trHeight w:val="403"/>
        </w:trPr>
        <w:tc>
          <w:tcPr>
            <w:tcW w:w="8217" w:type="dxa"/>
            <w:shd w:val="clear" w:color="auto" w:fill="F2F2F2" w:themeFill="background1" w:themeFillShade="F2"/>
            <w:vAlign w:val="center"/>
          </w:tcPr>
          <w:p w14:paraId="408A4911"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421FACA"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69EDEDD"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0ED36AE7" w14:textId="77777777" w:rsidTr="00FD27F8">
        <w:trPr>
          <w:trHeight w:val="403"/>
        </w:trPr>
        <w:tc>
          <w:tcPr>
            <w:tcW w:w="8217" w:type="dxa"/>
            <w:shd w:val="clear" w:color="auto" w:fill="F2F2F2" w:themeFill="background1" w:themeFillShade="F2"/>
            <w:vAlign w:val="center"/>
          </w:tcPr>
          <w:p w14:paraId="5DDAB07D"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9B197E8"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D1D79B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6FDE0D82" w14:textId="77777777" w:rsidTr="00FD27F8">
        <w:trPr>
          <w:trHeight w:val="403"/>
        </w:trPr>
        <w:tc>
          <w:tcPr>
            <w:tcW w:w="8217" w:type="dxa"/>
            <w:shd w:val="clear" w:color="auto" w:fill="F2F2F2" w:themeFill="background1" w:themeFillShade="F2"/>
            <w:vAlign w:val="center"/>
          </w:tcPr>
          <w:p w14:paraId="5FB8D856"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15052D4" w14:textId="77777777" w:rsidR="00315334" w:rsidRPr="004C3A0B" w:rsidRDefault="00315334" w:rsidP="00FD27F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18664F6"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BDBF1F4"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410A866B" w14:textId="77777777" w:rsidTr="00FD27F8">
        <w:trPr>
          <w:trHeight w:val="403"/>
        </w:trPr>
        <w:tc>
          <w:tcPr>
            <w:tcW w:w="8217" w:type="dxa"/>
            <w:shd w:val="clear" w:color="auto" w:fill="auto"/>
            <w:vAlign w:val="center"/>
          </w:tcPr>
          <w:p w14:paraId="34B91569" w14:textId="77777777" w:rsidR="00315334" w:rsidRPr="006C1FDD" w:rsidRDefault="00315334" w:rsidP="00FD27F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B772740" w14:textId="77777777" w:rsidR="00315334" w:rsidRDefault="00315334" w:rsidP="00FD27F8">
            <w:pPr>
              <w:rPr>
                <w:rFonts w:ascii="Arial" w:hAnsi="Arial" w:cs="Arial"/>
              </w:rPr>
            </w:pPr>
          </w:p>
          <w:p w14:paraId="65298E60" w14:textId="77777777" w:rsidR="00315334" w:rsidRDefault="00315334" w:rsidP="00FD27F8">
            <w:pPr>
              <w:rPr>
                <w:rFonts w:ascii="Arial" w:hAnsi="Arial" w:cs="Arial"/>
              </w:rPr>
            </w:pPr>
          </w:p>
          <w:p w14:paraId="0647E7B3" w14:textId="77777777" w:rsidR="00315334" w:rsidRPr="004C3A0B" w:rsidRDefault="00315334" w:rsidP="00FD27F8">
            <w:pPr>
              <w:rPr>
                <w:rFonts w:ascii="Arial" w:hAnsi="Arial" w:cs="Arial"/>
                <w:sz w:val="22"/>
                <w:szCs w:val="22"/>
              </w:rPr>
            </w:pPr>
          </w:p>
          <w:p w14:paraId="0F9063F2"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156EAF2" w14:textId="77777777" w:rsidR="00315334" w:rsidRDefault="00315334" w:rsidP="00FD27F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8009F2" w14:textId="77777777" w:rsidR="00315334" w:rsidRDefault="00315334" w:rsidP="00FD27F8">
            <w:pPr>
              <w:autoSpaceDE w:val="0"/>
              <w:autoSpaceDN w:val="0"/>
              <w:adjustRightInd w:val="0"/>
              <w:jc w:val="center"/>
              <w:rPr>
                <w:rFonts w:ascii="Arial" w:hAnsi="Arial" w:cs="Arial"/>
                <w:b/>
                <w:bCs/>
                <w:sz w:val="22"/>
                <w:szCs w:val="22"/>
              </w:rPr>
            </w:pPr>
          </w:p>
        </w:tc>
      </w:tr>
    </w:tbl>
    <w:p w14:paraId="4BD39A4D" w14:textId="77777777" w:rsidR="00315334" w:rsidRPr="00D71982" w:rsidRDefault="00315334" w:rsidP="0031533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3969"/>
        <w:gridCol w:w="992"/>
        <w:gridCol w:w="850"/>
        <w:gridCol w:w="822"/>
      </w:tblGrid>
      <w:tr w:rsidR="00315334" w:rsidRPr="004C3A0B" w14:paraId="0E87591D" w14:textId="77777777" w:rsidTr="00FD27F8">
        <w:trPr>
          <w:trHeight w:val="403"/>
        </w:trPr>
        <w:tc>
          <w:tcPr>
            <w:tcW w:w="9889" w:type="dxa"/>
            <w:gridSpan w:val="5"/>
            <w:tcBorders>
              <w:bottom w:val="single" w:sz="4" w:space="0" w:color="auto"/>
            </w:tcBorders>
            <w:shd w:val="clear" w:color="auto" w:fill="F2F2F2" w:themeFill="background1" w:themeFillShade="F2"/>
            <w:vAlign w:val="center"/>
          </w:tcPr>
          <w:p w14:paraId="0FD3573D" w14:textId="77777777" w:rsidR="00315334" w:rsidRPr="004C3A0B" w:rsidRDefault="00315334" w:rsidP="00FD27F8">
            <w:pPr>
              <w:rPr>
                <w:rFonts w:ascii="Arial" w:hAnsi="Arial" w:cs="Arial"/>
                <w:b/>
                <w:sz w:val="22"/>
                <w:szCs w:val="22"/>
              </w:rPr>
            </w:pPr>
            <w:r w:rsidRPr="004C3A0B">
              <w:rPr>
                <w:rFonts w:ascii="Arial" w:hAnsi="Arial" w:cs="Arial"/>
                <w:b/>
                <w:sz w:val="22"/>
                <w:szCs w:val="22"/>
              </w:rPr>
              <w:lastRenderedPageBreak/>
              <w:t>Participant numbers and source</w:t>
            </w:r>
          </w:p>
          <w:p w14:paraId="39C67BC7"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15334" w:rsidRPr="004C3A0B" w14:paraId="75C49702" w14:textId="77777777" w:rsidTr="00FD27F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25C83" w14:textId="77777777" w:rsidR="00315334" w:rsidRPr="004C3A0B" w:rsidRDefault="00315334" w:rsidP="00FD27F8">
            <w:pPr>
              <w:rPr>
                <w:rFonts w:ascii="Arial" w:hAnsi="Arial" w:cs="Arial"/>
                <w:sz w:val="22"/>
                <w:szCs w:val="22"/>
              </w:rPr>
            </w:pPr>
            <w:r>
              <w:rPr>
                <w:rFonts w:ascii="Arial" w:hAnsi="Arial" w:cs="Arial"/>
                <w:sz w:val="22"/>
                <w:szCs w:val="22"/>
              </w:rPr>
              <w:t>How many participants are expected?</w:t>
            </w:r>
          </w:p>
          <w:p w14:paraId="33540986" w14:textId="77777777" w:rsidR="00315334" w:rsidRPr="004C3A0B" w:rsidRDefault="00315334" w:rsidP="00FD27F8">
            <w:pPr>
              <w:rPr>
                <w:rFonts w:ascii="Arial" w:hAnsi="Arial" w:cs="Arial"/>
                <w:sz w:val="22"/>
                <w:szCs w:val="22"/>
              </w:rPr>
            </w:pPr>
          </w:p>
        </w:tc>
        <w:tc>
          <w:tcPr>
            <w:tcW w:w="6633" w:type="dxa"/>
            <w:gridSpan w:val="4"/>
            <w:tcBorders>
              <w:top w:val="single" w:sz="4" w:space="0" w:color="auto"/>
              <w:left w:val="single" w:sz="4" w:space="0" w:color="auto"/>
              <w:bottom w:val="single" w:sz="4" w:space="0" w:color="auto"/>
              <w:right w:val="single" w:sz="4" w:space="0" w:color="auto"/>
            </w:tcBorders>
            <w:vAlign w:val="center"/>
          </w:tcPr>
          <w:p w14:paraId="39FE1DF1" w14:textId="77777777" w:rsidR="00315334" w:rsidRDefault="00315334" w:rsidP="00FD27F8">
            <w:pPr>
              <w:rPr>
                <w:rFonts w:ascii="Arial" w:hAnsi="Arial" w:cs="Arial"/>
                <w:sz w:val="22"/>
                <w:szCs w:val="22"/>
              </w:rPr>
            </w:pPr>
            <w:r>
              <w:rPr>
                <w:rFonts w:ascii="Arial" w:hAnsi="Arial" w:cs="Arial"/>
                <w:sz w:val="22"/>
                <w:szCs w:val="22"/>
              </w:rPr>
              <w:t xml:space="preserve">45 participants </w:t>
            </w:r>
          </w:p>
          <w:p w14:paraId="64CF6C3B" w14:textId="77777777" w:rsidR="00315334" w:rsidRDefault="00315334" w:rsidP="00FD27F8">
            <w:pPr>
              <w:rPr>
                <w:rFonts w:ascii="Arial" w:hAnsi="Arial" w:cs="Arial"/>
                <w:sz w:val="22"/>
                <w:szCs w:val="22"/>
              </w:rPr>
            </w:pPr>
          </w:p>
          <w:p w14:paraId="047810CB" w14:textId="77777777" w:rsidR="00315334" w:rsidRPr="004C3A0B" w:rsidRDefault="00315334" w:rsidP="00FD27F8">
            <w:pPr>
              <w:rPr>
                <w:rFonts w:ascii="Arial" w:hAnsi="Arial" w:cs="Arial"/>
                <w:sz w:val="22"/>
                <w:szCs w:val="22"/>
              </w:rPr>
            </w:pPr>
          </w:p>
          <w:p w14:paraId="0D28EACE" w14:textId="77777777" w:rsidR="00315334" w:rsidRPr="004C3A0B" w:rsidRDefault="00315334" w:rsidP="00FD27F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0E43385C" w14:textId="77777777" w:rsidTr="00FD27F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20E15" w14:textId="77777777" w:rsidR="00315334" w:rsidRDefault="00315334" w:rsidP="00FD27F8">
            <w:pPr>
              <w:rPr>
                <w:rFonts w:ascii="Arial" w:hAnsi="Arial" w:cs="Arial"/>
                <w:sz w:val="22"/>
                <w:szCs w:val="22"/>
              </w:rPr>
            </w:pPr>
            <w:r>
              <w:rPr>
                <w:rFonts w:ascii="Arial" w:hAnsi="Arial" w:cs="Arial"/>
                <w:sz w:val="22"/>
                <w:szCs w:val="22"/>
              </w:rPr>
              <w:t>Who will the participants be?</w:t>
            </w:r>
          </w:p>
          <w:p w14:paraId="2842F3E7" w14:textId="77777777" w:rsidR="00315334" w:rsidRDefault="00315334" w:rsidP="00FD27F8">
            <w:pPr>
              <w:rPr>
                <w:rFonts w:ascii="Arial" w:hAnsi="Arial" w:cs="Arial"/>
                <w:sz w:val="22"/>
                <w:szCs w:val="22"/>
              </w:rPr>
            </w:pPr>
          </w:p>
        </w:tc>
        <w:tc>
          <w:tcPr>
            <w:tcW w:w="6633" w:type="dxa"/>
            <w:gridSpan w:val="4"/>
            <w:tcBorders>
              <w:top w:val="single" w:sz="4" w:space="0" w:color="auto"/>
              <w:left w:val="single" w:sz="4" w:space="0" w:color="auto"/>
              <w:bottom w:val="single" w:sz="4" w:space="0" w:color="auto"/>
              <w:right w:val="single" w:sz="4" w:space="0" w:color="auto"/>
            </w:tcBorders>
            <w:vAlign w:val="center"/>
          </w:tcPr>
          <w:p w14:paraId="2B93A835" w14:textId="77777777" w:rsidR="00315334" w:rsidRDefault="00315334" w:rsidP="00FD27F8">
            <w:pPr>
              <w:rPr>
                <w:rFonts w:ascii="Arial" w:hAnsi="Arial" w:cs="Arial"/>
                <w:sz w:val="22"/>
                <w:szCs w:val="22"/>
              </w:rPr>
            </w:pPr>
            <w:r>
              <w:rPr>
                <w:rFonts w:ascii="Arial" w:hAnsi="Arial" w:cs="Arial"/>
                <w:sz w:val="22"/>
                <w:szCs w:val="22"/>
              </w:rPr>
              <w:t>Participants will be serving South Wales Police officers.</w:t>
            </w:r>
          </w:p>
          <w:p w14:paraId="5AA8B113" w14:textId="77777777" w:rsidR="00315334" w:rsidRPr="004C3A0B" w:rsidRDefault="00315334" w:rsidP="00FD27F8">
            <w:pPr>
              <w:rPr>
                <w:rFonts w:ascii="Arial" w:hAnsi="Arial" w:cs="Arial"/>
                <w:sz w:val="22"/>
                <w:szCs w:val="22"/>
              </w:rPr>
            </w:pPr>
          </w:p>
          <w:p w14:paraId="149E0C1C" w14:textId="77777777" w:rsidR="00315334" w:rsidRPr="003257BD" w:rsidRDefault="00315334" w:rsidP="00FD27F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2572EF5C" w14:textId="77777777" w:rsidTr="00FD27F8">
        <w:trPr>
          <w:trHeight w:val="403"/>
        </w:trPr>
        <w:tc>
          <w:tcPr>
            <w:tcW w:w="3256" w:type="dxa"/>
            <w:tcBorders>
              <w:top w:val="single" w:sz="4" w:space="0" w:color="auto"/>
            </w:tcBorders>
            <w:shd w:val="clear" w:color="auto" w:fill="F2F2F2" w:themeFill="background1" w:themeFillShade="F2"/>
            <w:vAlign w:val="center"/>
          </w:tcPr>
          <w:p w14:paraId="43D5DF03" w14:textId="77777777" w:rsidR="00315334" w:rsidRDefault="00315334" w:rsidP="00FD27F8">
            <w:pPr>
              <w:rPr>
                <w:rFonts w:ascii="Arial" w:hAnsi="Arial" w:cs="Arial"/>
                <w:sz w:val="22"/>
                <w:szCs w:val="22"/>
              </w:rPr>
            </w:pPr>
            <w:r>
              <w:rPr>
                <w:rFonts w:ascii="Arial" w:hAnsi="Arial" w:cs="Arial"/>
                <w:sz w:val="22"/>
                <w:szCs w:val="22"/>
              </w:rPr>
              <w:t>How will you identify the participants?</w:t>
            </w:r>
          </w:p>
        </w:tc>
        <w:tc>
          <w:tcPr>
            <w:tcW w:w="6633" w:type="dxa"/>
            <w:gridSpan w:val="4"/>
            <w:tcBorders>
              <w:top w:val="single" w:sz="4" w:space="0" w:color="auto"/>
            </w:tcBorders>
            <w:vAlign w:val="center"/>
          </w:tcPr>
          <w:p w14:paraId="7ED95BC4" w14:textId="77777777" w:rsidR="00315334" w:rsidRDefault="00315334" w:rsidP="00FD27F8">
            <w:pPr>
              <w:rPr>
                <w:rFonts w:ascii="Arial" w:hAnsi="Arial" w:cs="Arial"/>
                <w:sz w:val="22"/>
                <w:szCs w:val="22"/>
              </w:rPr>
            </w:pPr>
            <w:r>
              <w:rPr>
                <w:rFonts w:ascii="Arial" w:hAnsi="Arial" w:cs="Arial"/>
                <w:sz w:val="22"/>
                <w:szCs w:val="22"/>
              </w:rPr>
              <w:t>Participants will be identified from their process of recruitment and identified as being within three categories:</w:t>
            </w:r>
          </w:p>
          <w:p w14:paraId="73A25AB2" w14:textId="77777777" w:rsidR="00315334" w:rsidRDefault="00315334" w:rsidP="00FD27F8">
            <w:pPr>
              <w:rPr>
                <w:rFonts w:ascii="Arial" w:hAnsi="Arial" w:cs="Arial"/>
                <w:sz w:val="22"/>
                <w:szCs w:val="22"/>
              </w:rPr>
            </w:pPr>
          </w:p>
          <w:p w14:paraId="367E5F77" w14:textId="77777777" w:rsidR="00315334" w:rsidRPr="009D69A3" w:rsidRDefault="00315334" w:rsidP="00B07DA8">
            <w:pPr>
              <w:pStyle w:val="ListParagraph"/>
              <w:numPr>
                <w:ilvl w:val="0"/>
                <w:numId w:val="14"/>
              </w:numPr>
              <w:rPr>
                <w:rFonts w:ascii="Arial" w:hAnsi="Arial" w:cs="Arial"/>
              </w:rPr>
            </w:pPr>
            <w:r w:rsidRPr="009D69A3">
              <w:rPr>
                <w:rFonts w:ascii="Arial" w:hAnsi="Arial" w:cs="Arial"/>
              </w:rPr>
              <w:t>Participant group one – “Detective Now” candidates</w:t>
            </w:r>
          </w:p>
          <w:p w14:paraId="29213B5D" w14:textId="77777777" w:rsidR="00315334" w:rsidRPr="009D69A3" w:rsidRDefault="00315334" w:rsidP="00B07DA8">
            <w:pPr>
              <w:pStyle w:val="ListParagraph"/>
              <w:numPr>
                <w:ilvl w:val="0"/>
                <w:numId w:val="14"/>
              </w:numPr>
              <w:rPr>
                <w:rFonts w:ascii="Arial" w:hAnsi="Arial" w:cs="Arial"/>
              </w:rPr>
            </w:pPr>
            <w:r w:rsidRPr="009D69A3">
              <w:rPr>
                <w:rFonts w:ascii="Arial" w:hAnsi="Arial" w:cs="Arial"/>
              </w:rPr>
              <w:t>Participant group two – South Wales Police Detective DHEP candidates.</w:t>
            </w:r>
          </w:p>
          <w:p w14:paraId="7AEF1E2C" w14:textId="77777777" w:rsidR="00315334" w:rsidRDefault="00315334" w:rsidP="00B07DA8">
            <w:pPr>
              <w:pStyle w:val="ListParagraph"/>
              <w:numPr>
                <w:ilvl w:val="0"/>
                <w:numId w:val="14"/>
              </w:numPr>
              <w:rPr>
                <w:rFonts w:ascii="Arial" w:hAnsi="Arial" w:cs="Arial"/>
              </w:rPr>
            </w:pPr>
            <w:r w:rsidRPr="009D69A3">
              <w:rPr>
                <w:rFonts w:ascii="Arial" w:hAnsi="Arial" w:cs="Arial"/>
              </w:rPr>
              <w:t xml:space="preserve">Participant group three – Detectives recruited through traditional pathways. </w:t>
            </w:r>
          </w:p>
          <w:p w14:paraId="42657173" w14:textId="77777777" w:rsidR="00315334" w:rsidRDefault="00315334" w:rsidP="00FD27F8">
            <w:pPr>
              <w:rPr>
                <w:rFonts w:ascii="Arial" w:hAnsi="Arial" w:cs="Arial"/>
              </w:rPr>
            </w:pPr>
          </w:p>
          <w:p w14:paraId="48BE1F2B" w14:textId="77777777" w:rsidR="00315334" w:rsidRPr="00450882" w:rsidRDefault="00315334" w:rsidP="00FD27F8">
            <w:pPr>
              <w:rPr>
                <w:rFonts w:ascii="Arial" w:hAnsi="Arial" w:cs="Arial"/>
                <w:sz w:val="22"/>
                <w:szCs w:val="22"/>
              </w:rPr>
            </w:pPr>
            <w:r w:rsidRPr="00450882">
              <w:rPr>
                <w:rFonts w:ascii="Arial" w:hAnsi="Arial" w:cs="Arial"/>
                <w:sz w:val="22"/>
                <w:szCs w:val="22"/>
              </w:rPr>
              <w:t>The participants names will be provided by South Wales Police HR recruitment</w:t>
            </w:r>
            <w:r>
              <w:rPr>
                <w:rFonts w:ascii="Arial" w:hAnsi="Arial" w:cs="Arial"/>
                <w:sz w:val="22"/>
                <w:szCs w:val="22"/>
              </w:rPr>
              <w:t xml:space="preserve"> who will act as a gatekeeper, selecting participant names for each group. </w:t>
            </w:r>
            <w:r w:rsidRPr="00450882">
              <w:rPr>
                <w:rFonts w:ascii="Arial" w:hAnsi="Arial" w:cs="Arial"/>
                <w:sz w:val="22"/>
                <w:szCs w:val="22"/>
              </w:rPr>
              <w:t xml:space="preserve"> </w:t>
            </w:r>
          </w:p>
          <w:p w14:paraId="40BE9F05" w14:textId="77777777" w:rsidR="00315334" w:rsidRPr="004C3A0B" w:rsidRDefault="00315334" w:rsidP="00FD27F8">
            <w:pPr>
              <w:rPr>
                <w:rFonts w:ascii="Arial" w:hAnsi="Arial" w:cs="Arial"/>
                <w:sz w:val="22"/>
                <w:szCs w:val="22"/>
              </w:rPr>
            </w:pPr>
          </w:p>
          <w:p w14:paraId="6BE759F5" w14:textId="77777777" w:rsidR="00315334" w:rsidRPr="004C3A0B" w:rsidRDefault="00315334" w:rsidP="00FD27F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3B69B7EA" w14:textId="77777777" w:rsidTr="00FD27F8">
        <w:tc>
          <w:tcPr>
            <w:tcW w:w="7225" w:type="dxa"/>
            <w:gridSpan w:val="2"/>
            <w:shd w:val="clear" w:color="auto" w:fill="F2F2F2" w:themeFill="background1" w:themeFillShade="F2"/>
          </w:tcPr>
          <w:p w14:paraId="656D1659" w14:textId="77777777" w:rsidR="00315334" w:rsidRPr="004C3A0B" w:rsidRDefault="00315334" w:rsidP="00FD27F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4FF5463" w14:textId="77777777" w:rsidR="00315334" w:rsidRPr="004C3A0B" w:rsidRDefault="00315334" w:rsidP="00FD27F8">
            <w:pPr>
              <w:autoSpaceDE w:val="0"/>
              <w:autoSpaceDN w:val="0"/>
              <w:adjustRightInd w:val="0"/>
              <w:jc w:val="center"/>
              <w:rPr>
                <w:rFonts w:ascii="Arial" w:hAnsi="Arial" w:cs="Arial"/>
                <w:b/>
                <w:bCs/>
                <w:sz w:val="16"/>
                <w:szCs w:val="16"/>
              </w:rPr>
            </w:pPr>
          </w:p>
          <w:p w14:paraId="72551DB3"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613DA9"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B8749F3" w14:textId="77777777" w:rsidR="00315334" w:rsidRPr="004C3A0B" w:rsidRDefault="00315334" w:rsidP="00FD27F8">
            <w:pPr>
              <w:autoSpaceDE w:val="0"/>
              <w:autoSpaceDN w:val="0"/>
              <w:adjustRightInd w:val="0"/>
              <w:jc w:val="center"/>
              <w:rPr>
                <w:rFonts w:ascii="Arial" w:hAnsi="Arial" w:cs="Arial"/>
                <w:b/>
                <w:bCs/>
                <w:sz w:val="16"/>
                <w:szCs w:val="16"/>
              </w:rPr>
            </w:pPr>
          </w:p>
          <w:p w14:paraId="302CA2AE"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15334" w:rsidRPr="004C3A0B" w14:paraId="039BFCF1" w14:textId="77777777" w:rsidTr="00FD27F8">
        <w:trPr>
          <w:trHeight w:val="439"/>
        </w:trPr>
        <w:tc>
          <w:tcPr>
            <w:tcW w:w="7225" w:type="dxa"/>
            <w:gridSpan w:val="2"/>
            <w:shd w:val="clear" w:color="auto" w:fill="F2F2F2" w:themeFill="background1" w:themeFillShade="F2"/>
            <w:vAlign w:val="center"/>
          </w:tcPr>
          <w:p w14:paraId="61C16984"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3F9E12A"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43FFDE5"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5FC1AC7"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F2B0AEE" w14:textId="77777777" w:rsidTr="00FD27F8">
        <w:trPr>
          <w:trHeight w:val="403"/>
        </w:trPr>
        <w:tc>
          <w:tcPr>
            <w:tcW w:w="7225" w:type="dxa"/>
            <w:gridSpan w:val="2"/>
            <w:shd w:val="clear" w:color="auto" w:fill="F2F2F2" w:themeFill="background1" w:themeFillShade="F2"/>
            <w:vAlign w:val="center"/>
          </w:tcPr>
          <w:p w14:paraId="12436951"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F2C120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8BB9871"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FD3E5FD"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6B3E9E4C" w14:textId="77777777" w:rsidTr="00FD27F8">
        <w:trPr>
          <w:trHeight w:val="439"/>
        </w:trPr>
        <w:tc>
          <w:tcPr>
            <w:tcW w:w="7225" w:type="dxa"/>
            <w:gridSpan w:val="2"/>
            <w:shd w:val="clear" w:color="auto" w:fill="F2F2F2" w:themeFill="background1" w:themeFillShade="F2"/>
            <w:vAlign w:val="center"/>
          </w:tcPr>
          <w:p w14:paraId="214F1538"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1EDC72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9FD2942"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024B4F4"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32FB43E" w14:textId="77777777" w:rsidTr="00FD27F8">
        <w:trPr>
          <w:trHeight w:val="403"/>
        </w:trPr>
        <w:tc>
          <w:tcPr>
            <w:tcW w:w="7225" w:type="dxa"/>
            <w:gridSpan w:val="2"/>
            <w:shd w:val="clear" w:color="auto" w:fill="F2F2F2" w:themeFill="background1" w:themeFillShade="F2"/>
            <w:vAlign w:val="center"/>
          </w:tcPr>
          <w:p w14:paraId="5C4BC983"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627E82D3"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A6DC97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0D7D5BE"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5E420F91" w14:textId="77777777" w:rsidTr="00FD27F8">
        <w:trPr>
          <w:trHeight w:val="439"/>
        </w:trPr>
        <w:tc>
          <w:tcPr>
            <w:tcW w:w="7225" w:type="dxa"/>
            <w:gridSpan w:val="2"/>
            <w:shd w:val="clear" w:color="auto" w:fill="F2F2F2" w:themeFill="background1" w:themeFillShade="F2"/>
            <w:vAlign w:val="center"/>
          </w:tcPr>
          <w:p w14:paraId="5822564F"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855FFDA"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6450EE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25ABE44"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0F3F3E9" w14:textId="77777777" w:rsidTr="00FD27F8">
        <w:trPr>
          <w:trHeight w:val="403"/>
        </w:trPr>
        <w:tc>
          <w:tcPr>
            <w:tcW w:w="7225" w:type="dxa"/>
            <w:gridSpan w:val="2"/>
            <w:shd w:val="clear" w:color="auto" w:fill="F2F2F2" w:themeFill="background1" w:themeFillShade="F2"/>
            <w:vAlign w:val="center"/>
          </w:tcPr>
          <w:p w14:paraId="275C17DA"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30BC86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61513AE"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1A0CD62"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C94FE07" w14:textId="77777777" w:rsidTr="00FD27F8">
        <w:trPr>
          <w:trHeight w:val="439"/>
        </w:trPr>
        <w:tc>
          <w:tcPr>
            <w:tcW w:w="7225" w:type="dxa"/>
            <w:gridSpan w:val="2"/>
            <w:shd w:val="clear" w:color="auto" w:fill="F2F2F2" w:themeFill="background1" w:themeFillShade="F2"/>
            <w:vAlign w:val="center"/>
          </w:tcPr>
          <w:p w14:paraId="29E0D3D0"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12AA5C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C27D3F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EFBCA84"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4A516C24" w14:textId="77777777" w:rsidTr="00FD27F8">
        <w:trPr>
          <w:trHeight w:val="403"/>
        </w:trPr>
        <w:tc>
          <w:tcPr>
            <w:tcW w:w="7225" w:type="dxa"/>
            <w:gridSpan w:val="2"/>
            <w:shd w:val="clear" w:color="auto" w:fill="F2F2F2" w:themeFill="background1" w:themeFillShade="F2"/>
            <w:vAlign w:val="center"/>
          </w:tcPr>
          <w:p w14:paraId="4AE1FE60"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AE88CAE"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669C6F4"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3024D04"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B71C4A1" w14:textId="77777777" w:rsidTr="00FD27F8">
        <w:trPr>
          <w:trHeight w:val="439"/>
        </w:trPr>
        <w:tc>
          <w:tcPr>
            <w:tcW w:w="7225" w:type="dxa"/>
            <w:gridSpan w:val="2"/>
            <w:shd w:val="clear" w:color="auto" w:fill="F2F2F2" w:themeFill="background1" w:themeFillShade="F2"/>
            <w:vAlign w:val="center"/>
          </w:tcPr>
          <w:p w14:paraId="30AE8B2E"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31E1EFB"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59750A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8FE363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569DAB7" w14:textId="77777777" w:rsidTr="00FD27F8">
        <w:trPr>
          <w:trHeight w:val="403"/>
        </w:trPr>
        <w:tc>
          <w:tcPr>
            <w:tcW w:w="9889" w:type="dxa"/>
            <w:gridSpan w:val="5"/>
            <w:tcBorders>
              <w:bottom w:val="single" w:sz="4" w:space="0" w:color="auto"/>
            </w:tcBorders>
            <w:shd w:val="clear" w:color="auto" w:fill="F2F2F2" w:themeFill="background1" w:themeFillShade="F2"/>
            <w:vAlign w:val="center"/>
          </w:tcPr>
          <w:p w14:paraId="26910B43"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15334" w:rsidRPr="004C3A0B" w14:paraId="65598629" w14:textId="77777777" w:rsidTr="00FD27F8">
        <w:trPr>
          <w:trHeight w:val="403"/>
        </w:trPr>
        <w:tc>
          <w:tcPr>
            <w:tcW w:w="9889" w:type="dxa"/>
            <w:gridSpan w:val="5"/>
            <w:vAlign w:val="center"/>
          </w:tcPr>
          <w:p w14:paraId="68F85BFF" w14:textId="77777777" w:rsidR="00315334" w:rsidRDefault="00315334" w:rsidP="00FD27F8">
            <w:pPr>
              <w:rPr>
                <w:rFonts w:ascii="Arial" w:hAnsi="Arial" w:cs="Arial"/>
                <w:sz w:val="22"/>
                <w:szCs w:val="22"/>
              </w:rPr>
            </w:pPr>
          </w:p>
          <w:p w14:paraId="1AEE2459" w14:textId="77777777" w:rsidR="00315334" w:rsidRDefault="00315334" w:rsidP="00FD27F8">
            <w:pPr>
              <w:rPr>
                <w:rFonts w:ascii="Arial" w:hAnsi="Arial" w:cs="Arial"/>
                <w:sz w:val="22"/>
                <w:szCs w:val="22"/>
              </w:rPr>
            </w:pPr>
          </w:p>
          <w:p w14:paraId="3CF53496" w14:textId="77777777" w:rsidR="00315334" w:rsidRPr="004C3A0B" w:rsidRDefault="00315334" w:rsidP="00FD27F8">
            <w:pPr>
              <w:rPr>
                <w:rFonts w:ascii="Arial" w:hAnsi="Arial" w:cs="Arial"/>
                <w:sz w:val="22"/>
                <w:szCs w:val="22"/>
              </w:rPr>
            </w:pPr>
          </w:p>
          <w:p w14:paraId="25EF388F" w14:textId="77777777" w:rsidR="00315334" w:rsidRPr="004C3A0B" w:rsidRDefault="00315334" w:rsidP="00FD27F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7CC649" w14:textId="77777777" w:rsidR="00315334" w:rsidRPr="004C3A0B" w:rsidRDefault="00315334" w:rsidP="00315334"/>
    <w:tbl>
      <w:tblPr>
        <w:tblStyle w:val="TableGrid"/>
        <w:tblW w:w="9889" w:type="dxa"/>
        <w:tblLook w:val="04A0" w:firstRow="1" w:lastRow="0" w:firstColumn="1" w:lastColumn="0" w:noHBand="0" w:noVBand="1"/>
      </w:tblPr>
      <w:tblGrid>
        <w:gridCol w:w="7225"/>
        <w:gridCol w:w="992"/>
        <w:gridCol w:w="850"/>
        <w:gridCol w:w="822"/>
      </w:tblGrid>
      <w:tr w:rsidR="00315334" w:rsidRPr="004C3A0B" w14:paraId="4E9B6258" w14:textId="77777777" w:rsidTr="00FD27F8">
        <w:tc>
          <w:tcPr>
            <w:tcW w:w="7225" w:type="dxa"/>
            <w:shd w:val="clear" w:color="auto" w:fill="F2F2F2" w:themeFill="background1" w:themeFillShade="F2"/>
          </w:tcPr>
          <w:p w14:paraId="6BCFADDE" w14:textId="77777777" w:rsidR="00315334" w:rsidRPr="004C3A0B" w:rsidRDefault="00315334" w:rsidP="00FD27F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94E0534" w14:textId="77777777" w:rsidR="00315334" w:rsidRPr="004C3A0B" w:rsidRDefault="00315334" w:rsidP="00FD27F8">
            <w:pPr>
              <w:autoSpaceDE w:val="0"/>
              <w:autoSpaceDN w:val="0"/>
              <w:adjustRightInd w:val="0"/>
              <w:jc w:val="center"/>
              <w:rPr>
                <w:rFonts w:ascii="Arial" w:hAnsi="Arial" w:cs="Arial"/>
                <w:b/>
                <w:bCs/>
                <w:sz w:val="16"/>
                <w:szCs w:val="16"/>
              </w:rPr>
            </w:pPr>
          </w:p>
          <w:p w14:paraId="612A5090"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6198C1"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E2DE1EE" w14:textId="77777777" w:rsidR="00315334" w:rsidRPr="004C3A0B" w:rsidRDefault="00315334" w:rsidP="00FD27F8">
            <w:pPr>
              <w:autoSpaceDE w:val="0"/>
              <w:autoSpaceDN w:val="0"/>
              <w:adjustRightInd w:val="0"/>
              <w:jc w:val="center"/>
              <w:rPr>
                <w:rFonts w:ascii="Arial" w:hAnsi="Arial" w:cs="Arial"/>
                <w:b/>
                <w:bCs/>
                <w:sz w:val="16"/>
                <w:szCs w:val="16"/>
              </w:rPr>
            </w:pPr>
          </w:p>
          <w:p w14:paraId="51413BAE"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15334" w:rsidRPr="004C3A0B" w14:paraId="5A2DAD2E" w14:textId="77777777" w:rsidTr="00FD27F8">
        <w:trPr>
          <w:trHeight w:val="439"/>
        </w:trPr>
        <w:tc>
          <w:tcPr>
            <w:tcW w:w="7225" w:type="dxa"/>
            <w:shd w:val="clear" w:color="auto" w:fill="F2F2F2" w:themeFill="background1" w:themeFillShade="F2"/>
            <w:vAlign w:val="center"/>
          </w:tcPr>
          <w:p w14:paraId="3A18A588"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E932AE5"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EE180E3"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C1A5B4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6250778E" w14:textId="77777777" w:rsidTr="00FD27F8">
        <w:trPr>
          <w:trHeight w:val="403"/>
        </w:trPr>
        <w:tc>
          <w:tcPr>
            <w:tcW w:w="7225" w:type="dxa"/>
            <w:shd w:val="clear" w:color="auto" w:fill="F2F2F2" w:themeFill="background1" w:themeFillShade="F2"/>
            <w:vAlign w:val="center"/>
          </w:tcPr>
          <w:p w14:paraId="2559A27E"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lastRenderedPageBreak/>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ABB7B02"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56B079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6101708"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A5918D4" w14:textId="77777777" w:rsidTr="00FD27F8">
        <w:trPr>
          <w:trHeight w:val="439"/>
        </w:trPr>
        <w:tc>
          <w:tcPr>
            <w:tcW w:w="7225" w:type="dxa"/>
            <w:shd w:val="clear" w:color="auto" w:fill="F2F2F2" w:themeFill="background1" w:themeFillShade="F2"/>
            <w:vAlign w:val="center"/>
          </w:tcPr>
          <w:p w14:paraId="440760EC"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A1E0B82"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DAC68E6"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A40FDE4"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422AF1CB" w14:textId="77777777" w:rsidTr="00FD27F8">
        <w:trPr>
          <w:trHeight w:val="403"/>
        </w:trPr>
        <w:tc>
          <w:tcPr>
            <w:tcW w:w="7225" w:type="dxa"/>
            <w:shd w:val="clear" w:color="auto" w:fill="F2F2F2" w:themeFill="background1" w:themeFillShade="F2"/>
            <w:vAlign w:val="center"/>
          </w:tcPr>
          <w:p w14:paraId="371A4061"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5248808"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583569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A9F090B"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5B70252A" w14:textId="77777777" w:rsidTr="00FD27F8">
        <w:trPr>
          <w:trHeight w:val="403"/>
        </w:trPr>
        <w:tc>
          <w:tcPr>
            <w:tcW w:w="9889" w:type="dxa"/>
            <w:gridSpan w:val="4"/>
            <w:shd w:val="clear" w:color="auto" w:fill="F2F2F2" w:themeFill="background1" w:themeFillShade="F2"/>
            <w:vAlign w:val="center"/>
          </w:tcPr>
          <w:p w14:paraId="048AC9E6"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15334" w:rsidRPr="004C3A0B" w14:paraId="130546DA" w14:textId="77777777" w:rsidTr="00FD27F8">
        <w:trPr>
          <w:trHeight w:val="403"/>
        </w:trPr>
        <w:tc>
          <w:tcPr>
            <w:tcW w:w="9889" w:type="dxa"/>
            <w:gridSpan w:val="4"/>
            <w:vAlign w:val="center"/>
          </w:tcPr>
          <w:p w14:paraId="784EA754" w14:textId="77777777" w:rsidR="00315334" w:rsidRDefault="00315334" w:rsidP="00FD27F8">
            <w:pPr>
              <w:rPr>
                <w:rFonts w:ascii="Arial" w:hAnsi="Arial" w:cs="Arial"/>
                <w:sz w:val="22"/>
                <w:szCs w:val="22"/>
              </w:rPr>
            </w:pPr>
          </w:p>
          <w:p w14:paraId="7C763101" w14:textId="77777777" w:rsidR="00315334" w:rsidRDefault="00315334" w:rsidP="00FD27F8">
            <w:pPr>
              <w:rPr>
                <w:rFonts w:ascii="Arial" w:hAnsi="Arial" w:cs="Arial"/>
                <w:sz w:val="22"/>
                <w:szCs w:val="22"/>
              </w:rPr>
            </w:pPr>
          </w:p>
          <w:p w14:paraId="5D42FE5B" w14:textId="77777777" w:rsidR="00315334" w:rsidRPr="004C3A0B" w:rsidRDefault="00315334" w:rsidP="00FD27F8">
            <w:pPr>
              <w:rPr>
                <w:rFonts w:ascii="Arial" w:hAnsi="Arial" w:cs="Arial"/>
                <w:sz w:val="22"/>
                <w:szCs w:val="22"/>
              </w:rPr>
            </w:pPr>
          </w:p>
          <w:p w14:paraId="6E24C0CC" w14:textId="77777777" w:rsidR="00315334" w:rsidRPr="004C3A0B" w:rsidRDefault="00315334" w:rsidP="00FD27F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9773BEB" w14:textId="77777777" w:rsidR="00315334" w:rsidRPr="00354F34" w:rsidRDefault="00315334" w:rsidP="00315334">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15334" w:rsidRPr="004C3A0B" w14:paraId="1F91C532" w14:textId="77777777" w:rsidTr="00FD27F8">
        <w:tc>
          <w:tcPr>
            <w:tcW w:w="9923" w:type="dxa"/>
            <w:gridSpan w:val="4"/>
            <w:tcBorders>
              <w:bottom w:val="single" w:sz="4" w:space="0" w:color="auto"/>
            </w:tcBorders>
            <w:shd w:val="clear" w:color="auto" w:fill="F2F2F2" w:themeFill="background1" w:themeFillShade="F2"/>
          </w:tcPr>
          <w:p w14:paraId="4E429AF5" w14:textId="77777777" w:rsidR="00315334" w:rsidRPr="00315334" w:rsidRDefault="00315334" w:rsidP="00FD27F8">
            <w:pPr>
              <w:pStyle w:val="Heading1"/>
              <w:rPr>
                <w:rFonts w:ascii="Arial" w:hAnsi="Arial" w:cs="Arial"/>
                <w:sz w:val="28"/>
                <w:szCs w:val="28"/>
              </w:rPr>
            </w:pPr>
            <w:r w:rsidRPr="004C3A0B">
              <w:rPr>
                <w:rFonts w:ascii="Arial" w:hAnsi="Arial" w:cs="Arial"/>
              </w:rPr>
              <w:br w:type="page"/>
            </w:r>
            <w:r w:rsidRPr="00315334">
              <w:rPr>
                <w:rFonts w:ascii="Arial" w:hAnsi="Arial" w:cs="Arial"/>
                <w:sz w:val="28"/>
                <w:szCs w:val="28"/>
              </w:rPr>
              <w:t>Outline any anticipated risks</w:t>
            </w:r>
            <w:r w:rsidRPr="00315334">
              <w:rPr>
                <w:rFonts w:ascii="Arial" w:eastAsia="SimSun" w:hAnsi="Arial" w:cs="Arial"/>
                <w:sz w:val="28"/>
                <w:szCs w:val="28"/>
                <w:lang w:eastAsia="zh-CN"/>
              </w:rPr>
              <w:t xml:space="preserve"> </w:t>
            </w:r>
            <w:r w:rsidRPr="00315334">
              <w:rPr>
                <w:rFonts w:ascii="Arial" w:hAnsi="Arial" w:cs="Arial"/>
                <w:sz w:val="28"/>
                <w:szCs w:val="28"/>
              </w:rPr>
              <w:t xml:space="preserve">that may adversely affect any of the participants, the researchers and/or the University, and the steps that will be taken to address them. </w:t>
            </w:r>
          </w:p>
          <w:p w14:paraId="5F2EC03D" w14:textId="77777777" w:rsidR="00315334" w:rsidRPr="00204E14" w:rsidRDefault="00315334" w:rsidP="00FD27F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15334" w:rsidRPr="004C3A0B" w14:paraId="6929F205" w14:textId="77777777" w:rsidTr="00FD27F8">
        <w:tc>
          <w:tcPr>
            <w:tcW w:w="8251" w:type="dxa"/>
            <w:gridSpan w:val="2"/>
            <w:vMerge w:val="restart"/>
            <w:shd w:val="clear" w:color="auto" w:fill="F2F2F2" w:themeFill="background1" w:themeFillShade="F2"/>
          </w:tcPr>
          <w:p w14:paraId="3646CB42" w14:textId="77777777" w:rsidR="00315334" w:rsidRPr="00204E14" w:rsidRDefault="00315334" w:rsidP="00FD27F8">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54F07060" w14:textId="77777777" w:rsidR="00315334" w:rsidRPr="00204E14" w:rsidRDefault="00315334" w:rsidP="00FD27F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140511" w14:textId="77777777" w:rsidR="00315334" w:rsidRPr="00264416" w:rsidRDefault="00315334" w:rsidP="00FD27F8">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613301F" w14:textId="77777777" w:rsidR="00315334" w:rsidRPr="00FD519A" w:rsidRDefault="009F2B48" w:rsidP="00FD27F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315334">
                  <w:rPr>
                    <w:rFonts w:ascii="MS Gothic" w:eastAsia="MS Gothic" w:hAnsi="MS Gothic" w:cs="Arial" w:hint="eastAsia"/>
                  </w:rPr>
                  <w:t>☐</w:t>
                </w:r>
              </w:sdtContent>
            </w:sdt>
          </w:p>
        </w:tc>
      </w:tr>
      <w:tr w:rsidR="00315334" w:rsidRPr="004C3A0B" w14:paraId="3D84C851" w14:textId="77777777" w:rsidTr="00FD27F8">
        <w:tc>
          <w:tcPr>
            <w:tcW w:w="8251" w:type="dxa"/>
            <w:gridSpan w:val="2"/>
            <w:vMerge/>
            <w:tcBorders>
              <w:bottom w:val="single" w:sz="4" w:space="0" w:color="auto"/>
            </w:tcBorders>
            <w:shd w:val="clear" w:color="auto" w:fill="F2F2F2" w:themeFill="background1" w:themeFillShade="F2"/>
          </w:tcPr>
          <w:p w14:paraId="0936A514" w14:textId="77777777" w:rsidR="00315334" w:rsidRPr="00204E14" w:rsidRDefault="00315334" w:rsidP="00FD27F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679C07" w14:textId="77777777" w:rsidR="00315334" w:rsidRPr="00204E14" w:rsidRDefault="00315334" w:rsidP="00FD27F8">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1D96F03" w14:textId="77777777" w:rsidR="00315334" w:rsidRDefault="009F2B48" w:rsidP="00FD27F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315334">
                  <w:rPr>
                    <w:rFonts w:ascii="MS Gothic" w:eastAsia="MS Gothic" w:hAnsi="MS Gothic" w:cs="Arial" w:hint="eastAsia"/>
                  </w:rPr>
                  <w:t>☒</w:t>
                </w:r>
              </w:sdtContent>
            </w:sdt>
          </w:p>
        </w:tc>
      </w:tr>
      <w:tr w:rsidR="00315334" w:rsidRPr="004C3A0B" w14:paraId="6E19FC52" w14:textId="77777777" w:rsidTr="00FD27F8">
        <w:tc>
          <w:tcPr>
            <w:tcW w:w="9923" w:type="dxa"/>
            <w:gridSpan w:val="4"/>
            <w:tcBorders>
              <w:bottom w:val="single" w:sz="4" w:space="0" w:color="auto"/>
            </w:tcBorders>
            <w:shd w:val="clear" w:color="auto" w:fill="F2F2F2" w:themeFill="background1" w:themeFillShade="F2"/>
          </w:tcPr>
          <w:p w14:paraId="2A059994" w14:textId="77777777" w:rsidR="00315334" w:rsidRPr="004C3A0B" w:rsidRDefault="00315334" w:rsidP="00FD27F8">
            <w:pPr>
              <w:rPr>
                <w:rFonts w:ascii="Arial" w:hAnsi="Arial" w:cs="Arial"/>
              </w:rPr>
            </w:pPr>
            <w:r w:rsidRPr="004C3A0B">
              <w:rPr>
                <w:rFonts w:ascii="Arial" w:hAnsi="Arial" w:cs="Arial"/>
                <w:b/>
              </w:rPr>
              <w:t>Risks to participants</w:t>
            </w:r>
          </w:p>
          <w:p w14:paraId="33E1878D" w14:textId="77777777" w:rsidR="00315334" w:rsidRPr="004C3A0B" w:rsidRDefault="00315334" w:rsidP="00FD27F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15334" w:rsidRPr="004C3A0B" w14:paraId="77AED44C" w14:textId="77777777" w:rsidTr="00FD27F8">
        <w:tc>
          <w:tcPr>
            <w:tcW w:w="4849" w:type="dxa"/>
            <w:tcBorders>
              <w:top w:val="single" w:sz="4" w:space="0" w:color="auto"/>
              <w:bottom w:val="single" w:sz="4" w:space="0" w:color="auto"/>
            </w:tcBorders>
          </w:tcPr>
          <w:p w14:paraId="75F1B64B" w14:textId="77777777" w:rsidR="00315334" w:rsidRDefault="00315334" w:rsidP="00FD27F8">
            <w:pPr>
              <w:autoSpaceDE w:val="0"/>
              <w:autoSpaceDN w:val="0"/>
              <w:adjustRightInd w:val="0"/>
              <w:rPr>
                <w:rFonts w:ascii="Arial" w:hAnsi="Arial" w:cs="Arial"/>
              </w:rPr>
            </w:pPr>
            <w:r>
              <w:rPr>
                <w:rFonts w:ascii="Arial" w:hAnsi="Arial" w:cs="Arial"/>
              </w:rPr>
              <w:t>Risk to Participant:</w:t>
            </w:r>
          </w:p>
          <w:p w14:paraId="54EB59A6" w14:textId="77777777" w:rsidR="00315334" w:rsidRDefault="00315334" w:rsidP="00FD27F8">
            <w:pPr>
              <w:rPr>
                <w:rFonts w:ascii="Arial" w:hAnsi="Arial" w:cs="Arial"/>
              </w:rPr>
            </w:pPr>
          </w:p>
          <w:p w14:paraId="63DB1FA0" w14:textId="77777777" w:rsidR="00315334" w:rsidRDefault="00315334" w:rsidP="00FD27F8">
            <w:pPr>
              <w:rPr>
                <w:rFonts w:ascii="Arial" w:hAnsi="Arial" w:cs="Arial"/>
              </w:rPr>
            </w:pPr>
            <w:r>
              <w:rPr>
                <w:rFonts w:ascii="Arial" w:hAnsi="Arial" w:cs="Arial"/>
              </w:rPr>
              <w:lastRenderedPageBreak/>
              <w:t xml:space="preserve">Emotional distress through question answers that may or may not highlight ineffective performance or development. </w:t>
            </w:r>
          </w:p>
          <w:p w14:paraId="13D3DB6B" w14:textId="77777777" w:rsidR="00315334" w:rsidRDefault="00315334" w:rsidP="00FD27F8">
            <w:pPr>
              <w:rPr>
                <w:rFonts w:ascii="Arial" w:hAnsi="Arial" w:cs="Arial"/>
              </w:rPr>
            </w:pPr>
            <w:r>
              <w:rPr>
                <w:rFonts w:ascii="Arial" w:hAnsi="Arial" w:cs="Arial"/>
              </w:rPr>
              <w:t>Personal identification of participant detail.</w:t>
            </w:r>
          </w:p>
          <w:p w14:paraId="41954E6B" w14:textId="77777777" w:rsidR="00315334" w:rsidRDefault="00315334" w:rsidP="00FD27F8">
            <w:pPr>
              <w:rPr>
                <w:rFonts w:ascii="Arial" w:hAnsi="Arial" w:cs="Arial"/>
              </w:rPr>
            </w:pPr>
          </w:p>
          <w:p w14:paraId="17EE41B4" w14:textId="77777777" w:rsidR="00315334" w:rsidRPr="004C3A0B" w:rsidRDefault="00315334" w:rsidP="00FD27F8">
            <w:pPr>
              <w:rPr>
                <w:rFonts w:ascii="Arial" w:hAnsi="Arial" w:cs="Arial"/>
              </w:rPr>
            </w:pPr>
          </w:p>
          <w:p w14:paraId="2A5B6046" w14:textId="77777777" w:rsidR="00315334" w:rsidRPr="004C3A0B" w:rsidRDefault="00315334" w:rsidP="00FD27F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E8914A8" w14:textId="77777777" w:rsidR="00315334" w:rsidRDefault="00315334" w:rsidP="00FD27F8">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1FC6C991" w14:textId="77777777" w:rsidR="00315334" w:rsidRDefault="00315334" w:rsidP="00FD27F8">
            <w:pPr>
              <w:rPr>
                <w:rFonts w:ascii="Arial" w:hAnsi="Arial" w:cs="Arial"/>
              </w:rPr>
            </w:pPr>
            <w:r>
              <w:rPr>
                <w:rFonts w:ascii="Arial" w:hAnsi="Arial" w:cs="Arial"/>
              </w:rPr>
              <w:t xml:space="preserve">The participants will each be provided a pseudonym or unique number that anonymises their identity to the reader. </w:t>
            </w:r>
          </w:p>
          <w:p w14:paraId="282F7A46" w14:textId="77777777" w:rsidR="00315334" w:rsidRDefault="00315334" w:rsidP="00FD27F8">
            <w:pPr>
              <w:rPr>
                <w:rFonts w:ascii="Arial" w:hAnsi="Arial" w:cs="Arial"/>
              </w:rPr>
            </w:pPr>
          </w:p>
          <w:p w14:paraId="4072848E" w14:textId="77777777" w:rsidR="00315334" w:rsidRDefault="00315334" w:rsidP="00FD27F8">
            <w:pPr>
              <w:rPr>
                <w:rFonts w:ascii="Arial" w:hAnsi="Arial" w:cs="Arial"/>
              </w:rPr>
            </w:pPr>
            <w:r>
              <w:rPr>
                <w:rFonts w:ascii="Arial" w:hAnsi="Arial" w:cs="Arial"/>
              </w:rPr>
              <w:lastRenderedPageBreak/>
              <w:t xml:space="preserve">The participants will be provided with the opportunity to receive the research findings for their self-development if requested.   </w:t>
            </w:r>
          </w:p>
          <w:p w14:paraId="1C75EE98" w14:textId="77777777" w:rsidR="00315334" w:rsidRDefault="00315334" w:rsidP="00FD27F8">
            <w:pPr>
              <w:rPr>
                <w:rFonts w:ascii="Arial" w:hAnsi="Arial" w:cs="Arial"/>
              </w:rPr>
            </w:pPr>
            <w:r>
              <w:rPr>
                <w:rFonts w:ascii="Arial" w:hAnsi="Arial" w:cs="Arial"/>
              </w:rPr>
              <w:t xml:space="preserve">This will be protected by providing each participant with a pseudonym or unique number at the commencement of the research. </w:t>
            </w:r>
          </w:p>
          <w:p w14:paraId="734F0838" w14:textId="77777777" w:rsidR="00315334" w:rsidRPr="004C3A0B" w:rsidRDefault="00315334" w:rsidP="00FD27F8">
            <w:pPr>
              <w:rPr>
                <w:rFonts w:ascii="Arial" w:hAnsi="Arial" w:cs="Arial"/>
              </w:rPr>
            </w:pPr>
          </w:p>
          <w:p w14:paraId="39FB45BA" w14:textId="77777777" w:rsidR="00315334" w:rsidRPr="00354F34" w:rsidRDefault="00315334" w:rsidP="00FD27F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47269808" w14:textId="77777777" w:rsidTr="00FD27F8">
        <w:tc>
          <w:tcPr>
            <w:tcW w:w="9923" w:type="dxa"/>
            <w:gridSpan w:val="4"/>
            <w:tcBorders>
              <w:bottom w:val="single" w:sz="4" w:space="0" w:color="auto"/>
            </w:tcBorders>
            <w:shd w:val="clear" w:color="auto" w:fill="F2F2F2" w:themeFill="background1" w:themeFillShade="F2"/>
          </w:tcPr>
          <w:p w14:paraId="09135EC0" w14:textId="77777777" w:rsidR="00315334" w:rsidRPr="004C3A0B" w:rsidRDefault="00315334" w:rsidP="00FD27F8">
            <w:pPr>
              <w:rPr>
                <w:rFonts w:ascii="Arial" w:hAnsi="Arial" w:cs="Arial"/>
              </w:rPr>
            </w:pPr>
            <w:r w:rsidRPr="004C3A0B">
              <w:rPr>
                <w:rFonts w:ascii="Arial" w:hAnsi="Arial" w:cs="Arial"/>
                <w:bCs/>
              </w:rPr>
              <w:lastRenderedPageBreak/>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315334" w:rsidRPr="004C3A0B" w14:paraId="661EDEAE" w14:textId="77777777" w:rsidTr="00FD27F8">
        <w:tc>
          <w:tcPr>
            <w:tcW w:w="9923" w:type="dxa"/>
            <w:gridSpan w:val="4"/>
            <w:tcBorders>
              <w:top w:val="single" w:sz="4" w:space="0" w:color="auto"/>
              <w:bottom w:val="single" w:sz="4" w:space="0" w:color="auto"/>
            </w:tcBorders>
          </w:tcPr>
          <w:p w14:paraId="2EA35229" w14:textId="77777777" w:rsidR="00315334" w:rsidRDefault="00315334" w:rsidP="00FD27F8">
            <w:pPr>
              <w:rPr>
                <w:rFonts w:ascii="Arial" w:hAnsi="Arial" w:cs="Arial"/>
              </w:rPr>
            </w:pPr>
          </w:p>
          <w:p w14:paraId="38DBDFA0" w14:textId="0CC2001C" w:rsidR="00315334" w:rsidRPr="004C3A0B" w:rsidRDefault="00315334" w:rsidP="00B07DA8">
            <w:pPr>
              <w:rPr>
                <w:rFonts w:cs="Arial"/>
              </w:rPr>
            </w:pPr>
            <w:r>
              <w:rPr>
                <w:rFonts w:ascii="Arial" w:hAnsi="Arial" w:cs="Arial"/>
              </w:rPr>
              <w:t xml:space="preserve">There will be no question that could be determined to fall into this category. However, any such harm will be addressed though the signposting of participants to readily available South Wales Police occupational health services. </w:t>
            </w: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0201AB50" w14:textId="77777777" w:rsidTr="00FD27F8">
        <w:tc>
          <w:tcPr>
            <w:tcW w:w="9923" w:type="dxa"/>
            <w:gridSpan w:val="4"/>
            <w:tcBorders>
              <w:top w:val="single" w:sz="4" w:space="0" w:color="auto"/>
              <w:bottom w:val="single" w:sz="4" w:space="0" w:color="auto"/>
            </w:tcBorders>
            <w:shd w:val="clear" w:color="auto" w:fill="F2F2F2" w:themeFill="background1" w:themeFillShade="F2"/>
          </w:tcPr>
          <w:p w14:paraId="4951A615" w14:textId="77777777" w:rsidR="00315334" w:rsidRPr="004C3A0B" w:rsidRDefault="00315334" w:rsidP="00FD27F8">
            <w:pPr>
              <w:rPr>
                <w:rFonts w:ascii="Arial" w:hAnsi="Arial" w:cs="Arial"/>
              </w:rPr>
            </w:pPr>
            <w:r w:rsidRPr="004C3A0B">
              <w:rPr>
                <w:rFonts w:ascii="Arial" w:hAnsi="Arial" w:cs="Arial"/>
                <w:b/>
              </w:rPr>
              <w:t>Risks to investigator</w:t>
            </w:r>
          </w:p>
          <w:p w14:paraId="5C5D4A8B" w14:textId="77777777" w:rsidR="00315334" w:rsidRPr="004C3A0B" w:rsidRDefault="00315334" w:rsidP="00FD27F8">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15334" w:rsidRPr="004C3A0B" w14:paraId="0D692C82" w14:textId="77777777" w:rsidTr="00FD27F8">
        <w:tc>
          <w:tcPr>
            <w:tcW w:w="4849" w:type="dxa"/>
            <w:tcBorders>
              <w:top w:val="single" w:sz="4" w:space="0" w:color="auto"/>
              <w:bottom w:val="single" w:sz="4" w:space="0" w:color="auto"/>
            </w:tcBorders>
          </w:tcPr>
          <w:p w14:paraId="01CD470B" w14:textId="098AF78F" w:rsidR="00315334" w:rsidRDefault="00315334" w:rsidP="00B07DA8">
            <w:pPr>
              <w:autoSpaceDE w:val="0"/>
              <w:autoSpaceDN w:val="0"/>
              <w:adjustRightInd w:val="0"/>
              <w:rPr>
                <w:rFonts w:ascii="Arial" w:hAnsi="Arial" w:cs="Arial"/>
              </w:rPr>
            </w:pPr>
            <w:r>
              <w:rPr>
                <w:rFonts w:ascii="Arial" w:hAnsi="Arial" w:cs="Arial"/>
              </w:rPr>
              <w:t>Risk to Investigator:</w:t>
            </w:r>
          </w:p>
          <w:p w14:paraId="3B2B1D48" w14:textId="77777777" w:rsidR="00315334" w:rsidRDefault="00315334" w:rsidP="00FD27F8">
            <w:pPr>
              <w:rPr>
                <w:rFonts w:ascii="Arial" w:hAnsi="Arial" w:cs="Arial"/>
              </w:rPr>
            </w:pPr>
            <w:r>
              <w:rPr>
                <w:rFonts w:ascii="Arial" w:hAnsi="Arial" w:cs="Arial"/>
              </w:rPr>
              <w:lastRenderedPageBreak/>
              <w:t xml:space="preserve">Challenge to conflict of interest given investigators role in South Wales Police (Head of crime). </w:t>
            </w:r>
          </w:p>
          <w:p w14:paraId="000F140D" w14:textId="77777777" w:rsidR="00315334" w:rsidRPr="004C3A0B" w:rsidRDefault="00315334" w:rsidP="00FD27F8">
            <w:pPr>
              <w:rPr>
                <w:rFonts w:ascii="Arial" w:hAnsi="Arial" w:cs="Arial"/>
              </w:rPr>
            </w:pPr>
          </w:p>
          <w:p w14:paraId="5D80E660" w14:textId="77777777" w:rsidR="00315334" w:rsidRPr="004C3A0B" w:rsidRDefault="00315334" w:rsidP="00FD27F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512DECC" w14:textId="77777777" w:rsidR="00315334" w:rsidRPr="00354F34" w:rsidRDefault="00315334" w:rsidP="00FD27F8">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2FFA0B22" w14:textId="77777777" w:rsidR="00315334" w:rsidRDefault="00315334" w:rsidP="00FD27F8">
            <w:pPr>
              <w:rPr>
                <w:rFonts w:ascii="Arial" w:hAnsi="Arial" w:cs="Arial"/>
              </w:rPr>
            </w:pPr>
          </w:p>
          <w:p w14:paraId="2689D4B8" w14:textId="77777777" w:rsidR="00315334" w:rsidRDefault="00315334" w:rsidP="00FD27F8">
            <w:pPr>
              <w:rPr>
                <w:rFonts w:ascii="Arial" w:hAnsi="Arial" w:cs="Arial"/>
              </w:rPr>
            </w:pPr>
            <w:r>
              <w:rPr>
                <w:rFonts w:ascii="Arial" w:hAnsi="Arial" w:cs="Arial"/>
              </w:rPr>
              <w:lastRenderedPageBreak/>
              <w:t xml:space="preserve">The research will be approached and delivered transparently through compliance with the policing code of ethics, relying solely on literature and authentic research findings. Narrative will carefully point out that the findings will be in the interests of UK policing in either supporting fast track to detective as being a viable recruitment pathway or highlight areas where the programme could be enhanced through training investment. </w:t>
            </w:r>
          </w:p>
          <w:p w14:paraId="10B2679F" w14:textId="77777777" w:rsidR="00315334" w:rsidRPr="004C3A0B" w:rsidRDefault="00315334" w:rsidP="00FD27F8">
            <w:pPr>
              <w:rPr>
                <w:rFonts w:ascii="Arial" w:hAnsi="Arial" w:cs="Arial"/>
              </w:rPr>
            </w:pPr>
          </w:p>
          <w:p w14:paraId="273DEAE5" w14:textId="77777777" w:rsidR="00315334" w:rsidRPr="004C3A0B" w:rsidRDefault="00315334" w:rsidP="00FD27F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2AEB2B57" w14:textId="77777777" w:rsidTr="00FD27F8">
        <w:tc>
          <w:tcPr>
            <w:tcW w:w="9923" w:type="dxa"/>
            <w:gridSpan w:val="4"/>
            <w:tcBorders>
              <w:top w:val="single" w:sz="4" w:space="0" w:color="auto"/>
              <w:bottom w:val="single" w:sz="4" w:space="0" w:color="auto"/>
            </w:tcBorders>
            <w:shd w:val="clear" w:color="auto" w:fill="F2F2F2" w:themeFill="background1" w:themeFillShade="F2"/>
          </w:tcPr>
          <w:p w14:paraId="16DD3E7C" w14:textId="77777777" w:rsidR="00315334" w:rsidRPr="004C3A0B" w:rsidRDefault="00315334" w:rsidP="00FD27F8">
            <w:pPr>
              <w:rPr>
                <w:rFonts w:ascii="Arial" w:hAnsi="Arial" w:cs="Arial"/>
              </w:rPr>
            </w:pPr>
            <w:r w:rsidRPr="004C3A0B">
              <w:rPr>
                <w:rFonts w:ascii="Arial" w:hAnsi="Arial" w:cs="Arial"/>
                <w:b/>
              </w:rPr>
              <w:lastRenderedPageBreak/>
              <w:t>University/institutional risks</w:t>
            </w:r>
          </w:p>
          <w:p w14:paraId="40B2EAEC" w14:textId="77777777" w:rsidR="00315334" w:rsidRPr="004C3A0B" w:rsidRDefault="00315334" w:rsidP="00FD27F8">
            <w:pPr>
              <w:rPr>
                <w:rFonts w:ascii="Arial" w:hAnsi="Arial" w:cs="Arial"/>
              </w:rPr>
            </w:pPr>
            <w:r w:rsidRPr="004C3A0B">
              <w:rPr>
                <w:rFonts w:ascii="Arial" w:hAnsi="Arial" w:cs="Arial"/>
              </w:rPr>
              <w:t>For example: adverse publicity, financial loss, data protection</w:t>
            </w:r>
          </w:p>
        </w:tc>
      </w:tr>
      <w:tr w:rsidR="00315334" w:rsidRPr="004C3A0B" w14:paraId="22EB0451" w14:textId="77777777" w:rsidTr="00FD27F8">
        <w:tc>
          <w:tcPr>
            <w:tcW w:w="4849" w:type="dxa"/>
            <w:tcBorders>
              <w:top w:val="single" w:sz="4" w:space="0" w:color="auto"/>
              <w:bottom w:val="single" w:sz="4" w:space="0" w:color="auto"/>
            </w:tcBorders>
          </w:tcPr>
          <w:p w14:paraId="1AEA66A6" w14:textId="77777777" w:rsidR="00315334" w:rsidRDefault="00315334" w:rsidP="00FD27F8">
            <w:pPr>
              <w:autoSpaceDE w:val="0"/>
              <w:autoSpaceDN w:val="0"/>
              <w:adjustRightInd w:val="0"/>
              <w:rPr>
                <w:rFonts w:ascii="Arial" w:hAnsi="Arial" w:cs="Arial"/>
              </w:rPr>
            </w:pPr>
            <w:r>
              <w:rPr>
                <w:rFonts w:ascii="Arial" w:hAnsi="Arial" w:cs="Arial"/>
              </w:rPr>
              <w:t>Risk to University:</w:t>
            </w:r>
          </w:p>
          <w:p w14:paraId="2D70B111" w14:textId="77777777" w:rsidR="00315334" w:rsidRDefault="00315334" w:rsidP="00FD27F8">
            <w:pPr>
              <w:rPr>
                <w:rFonts w:ascii="Arial" w:hAnsi="Arial" w:cs="Arial"/>
              </w:rPr>
            </w:pPr>
          </w:p>
          <w:p w14:paraId="5745ACF2" w14:textId="77777777" w:rsidR="00315334" w:rsidRDefault="00315334" w:rsidP="00FD27F8">
            <w:pPr>
              <w:rPr>
                <w:rFonts w:ascii="Arial" w:hAnsi="Arial" w:cs="Arial"/>
              </w:rPr>
            </w:pPr>
            <w:r>
              <w:rPr>
                <w:rFonts w:ascii="Arial" w:hAnsi="Arial" w:cs="Arial"/>
              </w:rPr>
              <w:t>Data protection and assurance</w:t>
            </w:r>
          </w:p>
          <w:p w14:paraId="27089C9A" w14:textId="77777777" w:rsidR="00315334" w:rsidRPr="004C3A0B" w:rsidRDefault="00315334" w:rsidP="00FD27F8">
            <w:pPr>
              <w:rPr>
                <w:rFonts w:ascii="Arial" w:hAnsi="Arial" w:cs="Arial"/>
              </w:rPr>
            </w:pPr>
          </w:p>
          <w:p w14:paraId="106C8DE0" w14:textId="77777777" w:rsidR="00315334" w:rsidRPr="004C3A0B" w:rsidRDefault="00315334" w:rsidP="00FD27F8">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F8B7A41" w14:textId="77777777" w:rsidR="00315334" w:rsidRPr="00354F34" w:rsidRDefault="00315334" w:rsidP="00FD27F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4DDEC14" w14:textId="77777777" w:rsidR="00315334" w:rsidRDefault="00315334" w:rsidP="00FD27F8">
            <w:pPr>
              <w:rPr>
                <w:rFonts w:ascii="Arial" w:hAnsi="Arial" w:cs="Arial"/>
              </w:rPr>
            </w:pPr>
          </w:p>
          <w:p w14:paraId="1297F721" w14:textId="7BD5AEA4" w:rsidR="00315334" w:rsidRPr="004C3A0B" w:rsidRDefault="00315334" w:rsidP="00FD27F8">
            <w:pPr>
              <w:rPr>
                <w:rFonts w:ascii="Arial" w:hAnsi="Arial" w:cs="Arial"/>
              </w:rPr>
            </w:pPr>
            <w:r>
              <w:rPr>
                <w:rFonts w:ascii="Arial" w:hAnsi="Arial" w:cs="Arial"/>
              </w:rPr>
              <w:t xml:space="preserve">The investigator will robustly operate within the University’s research ethics and integrity guidance and codes of practice, along with its data protection policy. </w:t>
            </w:r>
          </w:p>
          <w:p w14:paraId="6AF061F6" w14:textId="77777777" w:rsidR="00315334" w:rsidRPr="004C3A0B" w:rsidRDefault="00315334" w:rsidP="00FD27F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116B46" w14:textId="77777777" w:rsidR="00315334" w:rsidRDefault="00315334" w:rsidP="0031533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15334" w:rsidRPr="004C3A0B" w14:paraId="78E09802" w14:textId="77777777" w:rsidTr="00FD27F8">
        <w:tc>
          <w:tcPr>
            <w:tcW w:w="9923" w:type="dxa"/>
            <w:gridSpan w:val="4"/>
            <w:tcBorders>
              <w:top w:val="single" w:sz="4" w:space="0" w:color="auto"/>
              <w:bottom w:val="single" w:sz="4" w:space="0" w:color="auto"/>
            </w:tcBorders>
            <w:shd w:val="clear" w:color="auto" w:fill="F2F2F2" w:themeFill="background1" w:themeFillShade="F2"/>
          </w:tcPr>
          <w:p w14:paraId="104D19B9" w14:textId="77777777" w:rsidR="00315334" w:rsidRPr="004C3A0B" w:rsidRDefault="00315334" w:rsidP="00FD27F8">
            <w:pPr>
              <w:autoSpaceDE w:val="0"/>
              <w:autoSpaceDN w:val="0"/>
              <w:adjustRightInd w:val="0"/>
              <w:rPr>
                <w:rFonts w:ascii="Arial" w:hAnsi="Arial" w:cs="Arial"/>
                <w:b/>
              </w:rPr>
            </w:pPr>
            <w:r w:rsidRPr="004C3A0B">
              <w:rPr>
                <w:rFonts w:ascii="Arial" w:hAnsi="Arial" w:cs="Arial"/>
                <w:b/>
              </w:rPr>
              <w:t>Disclosure and Barring Service</w:t>
            </w:r>
          </w:p>
        </w:tc>
      </w:tr>
      <w:tr w:rsidR="00315334" w:rsidRPr="004C3A0B" w14:paraId="03A55B2F" w14:textId="77777777" w:rsidTr="00FD27F8">
        <w:tc>
          <w:tcPr>
            <w:tcW w:w="7259" w:type="dxa"/>
            <w:tcBorders>
              <w:top w:val="single" w:sz="4" w:space="0" w:color="auto"/>
              <w:bottom w:val="single" w:sz="4" w:space="0" w:color="auto"/>
            </w:tcBorders>
            <w:shd w:val="clear" w:color="auto" w:fill="F2F2F2" w:themeFill="background1" w:themeFillShade="F2"/>
          </w:tcPr>
          <w:p w14:paraId="5B3481B5" w14:textId="77777777" w:rsidR="00315334" w:rsidRPr="004C3A0B" w:rsidRDefault="00315334" w:rsidP="00FD27F8">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60D5B3" w14:textId="77777777" w:rsidR="00315334" w:rsidRDefault="00315334" w:rsidP="00FD27F8">
            <w:pPr>
              <w:autoSpaceDE w:val="0"/>
              <w:autoSpaceDN w:val="0"/>
              <w:adjustRightInd w:val="0"/>
              <w:jc w:val="center"/>
              <w:rPr>
                <w:rFonts w:ascii="Arial" w:hAnsi="Arial" w:cs="Arial"/>
                <w:b/>
                <w:bCs/>
              </w:rPr>
            </w:pPr>
            <w:r w:rsidRPr="004C3A0B">
              <w:rPr>
                <w:rFonts w:ascii="Arial" w:hAnsi="Arial" w:cs="Arial"/>
                <w:b/>
                <w:bCs/>
              </w:rPr>
              <w:t>YES</w:t>
            </w:r>
          </w:p>
          <w:p w14:paraId="05F2D872" w14:textId="77777777" w:rsidR="00315334" w:rsidRPr="004C3A0B" w:rsidRDefault="00315334" w:rsidP="00FD27F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0664B87" w14:textId="77777777" w:rsidR="00315334" w:rsidRDefault="00315334" w:rsidP="00FD27F8">
            <w:pPr>
              <w:autoSpaceDE w:val="0"/>
              <w:autoSpaceDN w:val="0"/>
              <w:adjustRightInd w:val="0"/>
              <w:jc w:val="center"/>
              <w:rPr>
                <w:rFonts w:ascii="Arial" w:hAnsi="Arial" w:cs="Arial"/>
                <w:b/>
                <w:bCs/>
              </w:rPr>
            </w:pPr>
            <w:r w:rsidRPr="004C3A0B">
              <w:rPr>
                <w:rFonts w:ascii="Arial" w:hAnsi="Arial" w:cs="Arial"/>
                <w:b/>
                <w:bCs/>
              </w:rPr>
              <w:t>NO</w:t>
            </w:r>
          </w:p>
          <w:p w14:paraId="7F6C6A22" w14:textId="77777777" w:rsidR="00315334" w:rsidRPr="004C3A0B" w:rsidRDefault="00315334" w:rsidP="00FD27F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D30905C" w14:textId="77777777" w:rsidR="00315334" w:rsidRDefault="00315334" w:rsidP="00FD27F8">
            <w:pPr>
              <w:autoSpaceDE w:val="0"/>
              <w:autoSpaceDN w:val="0"/>
              <w:adjustRightInd w:val="0"/>
              <w:jc w:val="center"/>
              <w:rPr>
                <w:rFonts w:ascii="Arial" w:hAnsi="Arial" w:cs="Arial"/>
                <w:b/>
                <w:bCs/>
              </w:rPr>
            </w:pPr>
            <w:r w:rsidRPr="004C3A0B">
              <w:rPr>
                <w:rFonts w:ascii="Arial" w:hAnsi="Arial" w:cs="Arial"/>
                <w:b/>
                <w:bCs/>
              </w:rPr>
              <w:t>N/A</w:t>
            </w:r>
          </w:p>
          <w:p w14:paraId="4B1F1CEC" w14:textId="77777777" w:rsidR="00315334" w:rsidRPr="004C3A0B" w:rsidRDefault="00315334" w:rsidP="00FD27F8">
            <w:pPr>
              <w:autoSpaceDE w:val="0"/>
              <w:autoSpaceDN w:val="0"/>
              <w:adjustRightInd w:val="0"/>
              <w:jc w:val="center"/>
              <w:rPr>
                <w:rFonts w:ascii="Arial" w:hAnsi="Arial" w:cs="Arial"/>
                <w:b/>
              </w:rPr>
            </w:pPr>
          </w:p>
        </w:tc>
      </w:tr>
      <w:tr w:rsidR="00315334" w:rsidRPr="004C3A0B" w14:paraId="750C3C76" w14:textId="77777777" w:rsidTr="00FD27F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9A7DE8E" w14:textId="77777777" w:rsidR="00315334" w:rsidRPr="004C3A0B" w:rsidRDefault="00315334" w:rsidP="00FD27F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11EE8A" w14:textId="77777777" w:rsidR="00315334" w:rsidRPr="004C3A0B" w:rsidRDefault="009F2B48" w:rsidP="00FD27F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F8EED7" w14:textId="77777777" w:rsidR="00315334" w:rsidRPr="004C3A0B" w:rsidRDefault="009F2B48" w:rsidP="00FD27F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EF6541" w14:textId="77777777" w:rsidR="00315334" w:rsidRPr="004C3A0B" w:rsidRDefault="009F2B48" w:rsidP="00FD27F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r>
    </w:tbl>
    <w:p w14:paraId="4FF4E53D" w14:textId="77777777" w:rsidR="00315334" w:rsidRPr="00354F34" w:rsidRDefault="00315334" w:rsidP="00315334">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15334" w:rsidRPr="004C3A0B" w14:paraId="4CBE41CD" w14:textId="77777777" w:rsidTr="00FD27F8">
        <w:tc>
          <w:tcPr>
            <w:tcW w:w="9923" w:type="dxa"/>
            <w:tcBorders>
              <w:top w:val="single" w:sz="4" w:space="0" w:color="auto"/>
              <w:bottom w:val="single" w:sz="4" w:space="0" w:color="auto"/>
            </w:tcBorders>
            <w:shd w:val="clear" w:color="auto" w:fill="F2F2F2" w:themeFill="background1" w:themeFillShade="F2"/>
          </w:tcPr>
          <w:p w14:paraId="010B3A05" w14:textId="77777777" w:rsidR="00315334" w:rsidRPr="004C3A0B" w:rsidRDefault="00315334" w:rsidP="00FD27F8">
            <w:pPr>
              <w:rPr>
                <w:rFonts w:ascii="Arial" w:hAnsi="Arial" w:cs="Arial"/>
              </w:rPr>
            </w:pPr>
            <w:r w:rsidRPr="004C3A0B">
              <w:rPr>
                <w:rFonts w:ascii="Arial" w:hAnsi="Arial" w:cs="Arial"/>
                <w:b/>
              </w:rPr>
              <w:t>Feedback</w:t>
            </w:r>
          </w:p>
          <w:p w14:paraId="26BD71AA" w14:textId="77777777" w:rsidR="00315334" w:rsidRPr="004C3A0B" w:rsidRDefault="00315334" w:rsidP="00FD27F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15334" w:rsidRPr="004C3A0B" w14:paraId="38739F58" w14:textId="77777777" w:rsidTr="00FD27F8">
        <w:tc>
          <w:tcPr>
            <w:tcW w:w="9923" w:type="dxa"/>
            <w:tcBorders>
              <w:top w:val="single" w:sz="4" w:space="0" w:color="auto"/>
              <w:bottom w:val="single" w:sz="4" w:space="0" w:color="auto"/>
            </w:tcBorders>
          </w:tcPr>
          <w:p w14:paraId="39EF3FE9" w14:textId="77777777" w:rsidR="00315334" w:rsidRDefault="00315334" w:rsidP="00FD27F8">
            <w:pPr>
              <w:rPr>
                <w:rFonts w:ascii="Arial" w:hAnsi="Arial" w:cs="Arial"/>
              </w:rPr>
            </w:pPr>
          </w:p>
          <w:p w14:paraId="656A4205" w14:textId="4F99CB94" w:rsidR="00315334" w:rsidRPr="004C3A0B" w:rsidRDefault="00315334" w:rsidP="00B07DA8">
            <w:pPr>
              <w:rPr>
                <w:rFonts w:cs="Arial"/>
              </w:rPr>
            </w:pPr>
            <w:r>
              <w:rPr>
                <w:rFonts w:ascii="Arial" w:hAnsi="Arial" w:cs="Arial"/>
              </w:rPr>
              <w:t xml:space="preserve">All participants will be offered written feedback on the research findings to support and assist in their own self-development if requested, this will be shared on the conclusion of the dissertation marking and </w:t>
            </w:r>
            <w:proofErr w:type="gramStart"/>
            <w:r>
              <w:rPr>
                <w:rFonts w:ascii="Arial" w:hAnsi="Arial" w:cs="Arial"/>
              </w:rPr>
              <w:t>assessment.</w:t>
            </w:r>
            <w:r w:rsidRPr="003257BD">
              <w:rPr>
                <w:rFonts w:ascii="Arial" w:hAnsi="Arial" w:cs="Arial"/>
                <w:i/>
                <w:color w:val="808080"/>
                <w:sz w:val="18"/>
                <w:szCs w:val="18"/>
              </w:rPr>
              <w:t>(</w:t>
            </w:r>
            <w:proofErr w:type="gramEnd"/>
            <w:r w:rsidRPr="003257BD">
              <w:rPr>
                <w:rFonts w:ascii="Arial" w:hAnsi="Arial" w:cs="Arial"/>
                <w:i/>
                <w:color w:val="808080"/>
                <w:sz w:val="18"/>
                <w:szCs w:val="18"/>
              </w:rPr>
              <w:t>this box should expand as you type)</w:t>
            </w:r>
          </w:p>
        </w:tc>
      </w:tr>
      <w:tr w:rsidR="00315334" w:rsidRPr="004C3A0B" w14:paraId="51C33D83" w14:textId="77777777" w:rsidTr="00FD27F8">
        <w:tc>
          <w:tcPr>
            <w:tcW w:w="9923" w:type="dxa"/>
            <w:tcBorders>
              <w:top w:val="single" w:sz="4" w:space="0" w:color="auto"/>
              <w:bottom w:val="single" w:sz="4" w:space="0" w:color="auto"/>
            </w:tcBorders>
            <w:shd w:val="clear" w:color="auto" w:fill="F2F2F2" w:themeFill="background1" w:themeFillShade="F2"/>
          </w:tcPr>
          <w:p w14:paraId="46B4D187" w14:textId="77777777" w:rsidR="00315334" w:rsidRPr="004C3A0B" w:rsidRDefault="00315334" w:rsidP="00FD27F8">
            <w:pPr>
              <w:rPr>
                <w:rFonts w:ascii="Arial" w:hAnsi="Arial" w:cs="Arial"/>
              </w:rPr>
            </w:pPr>
            <w:r w:rsidRPr="004C3A0B">
              <w:rPr>
                <w:rFonts w:ascii="Arial" w:hAnsi="Arial" w:cs="Arial"/>
                <w:b/>
              </w:rPr>
              <w:t>Informed consent</w:t>
            </w:r>
          </w:p>
          <w:p w14:paraId="21D70ABA" w14:textId="77777777" w:rsidR="00315334" w:rsidRPr="004C3A0B" w:rsidRDefault="00315334" w:rsidP="00FD27F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15334" w:rsidRPr="004C3A0B" w14:paraId="3661C7DF" w14:textId="77777777" w:rsidTr="00FD27F8">
        <w:tc>
          <w:tcPr>
            <w:tcW w:w="9923" w:type="dxa"/>
            <w:tcBorders>
              <w:top w:val="single" w:sz="4" w:space="0" w:color="auto"/>
              <w:bottom w:val="single" w:sz="4" w:space="0" w:color="auto"/>
            </w:tcBorders>
          </w:tcPr>
          <w:p w14:paraId="4A1BB06B" w14:textId="77777777" w:rsidR="00315334" w:rsidRDefault="00315334" w:rsidP="00FD27F8">
            <w:pPr>
              <w:rPr>
                <w:rFonts w:ascii="Arial" w:hAnsi="Arial" w:cs="Arial"/>
              </w:rPr>
            </w:pPr>
            <w:r>
              <w:rPr>
                <w:rFonts w:ascii="Arial" w:hAnsi="Arial" w:cs="Arial"/>
              </w:rPr>
              <w:t xml:space="preserve">Participants will be written to in a letter by the researcher informing them of the research proposal and method of data collation. They will be requested to participate and complete a research participant consent form which will clearly outline their ability to withdraw consent at any time. </w:t>
            </w:r>
          </w:p>
          <w:p w14:paraId="7954698A" w14:textId="5A23CC4C" w:rsidR="00315334" w:rsidRPr="004C3A0B" w:rsidRDefault="00315334" w:rsidP="00B07DA8">
            <w:pPr>
              <w:rPr>
                <w:rFonts w:cs="Arial"/>
              </w:rPr>
            </w:pPr>
            <w:r>
              <w:rPr>
                <w:rFonts w:ascii="Arial" w:hAnsi="Arial" w:cs="Arial"/>
              </w:rPr>
              <w:t xml:space="preserve">South Wales Police Specialist Crime ACC Dave Thorne has provided consent for the research of case studies. This consent will be documented and captured in writing and retained by the researcher. </w:t>
            </w: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6F047109" w14:textId="77777777" w:rsidTr="00FD27F8">
        <w:tc>
          <w:tcPr>
            <w:tcW w:w="9923" w:type="dxa"/>
            <w:tcBorders>
              <w:top w:val="single" w:sz="4" w:space="0" w:color="auto"/>
              <w:bottom w:val="single" w:sz="4" w:space="0" w:color="auto"/>
            </w:tcBorders>
            <w:shd w:val="clear" w:color="auto" w:fill="F2F2F2" w:themeFill="background1" w:themeFillShade="F2"/>
          </w:tcPr>
          <w:p w14:paraId="603D8FD9" w14:textId="77777777" w:rsidR="00315334" w:rsidRPr="004C3A0B" w:rsidRDefault="00315334" w:rsidP="00FD27F8">
            <w:pPr>
              <w:rPr>
                <w:rFonts w:ascii="Arial" w:hAnsi="Arial" w:cs="Arial"/>
                <w:b/>
              </w:rPr>
            </w:pPr>
            <w:r w:rsidRPr="004C3A0B">
              <w:rPr>
                <w:rFonts w:ascii="Arial" w:hAnsi="Arial" w:cs="Arial"/>
                <w:b/>
              </w:rPr>
              <w:t>Confidentiality / Anonymity</w:t>
            </w:r>
          </w:p>
          <w:p w14:paraId="34C46FDE" w14:textId="77777777" w:rsidR="00315334" w:rsidRPr="004C3A0B" w:rsidRDefault="00315334" w:rsidP="00FD27F8">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315334" w:rsidRPr="004C3A0B" w14:paraId="1561404B" w14:textId="77777777" w:rsidTr="00FD27F8">
        <w:tc>
          <w:tcPr>
            <w:tcW w:w="9923" w:type="dxa"/>
            <w:tcBorders>
              <w:top w:val="single" w:sz="4" w:space="0" w:color="auto"/>
              <w:bottom w:val="single" w:sz="4" w:space="0" w:color="auto"/>
            </w:tcBorders>
          </w:tcPr>
          <w:p w14:paraId="0AF9348A" w14:textId="4287BF45" w:rsidR="00315334" w:rsidRPr="004C3A0B" w:rsidRDefault="00315334" w:rsidP="00315334">
            <w:pPr>
              <w:rPr>
                <w:rFonts w:cs="Arial"/>
              </w:rPr>
            </w:pPr>
            <w:r>
              <w:rPr>
                <w:rFonts w:ascii="Arial" w:hAnsi="Arial" w:cs="Arial"/>
              </w:rPr>
              <w:lastRenderedPageBreak/>
              <w:t xml:space="preserve">Anonymity can be achieved by each participant being appointed a pseudonym or participant number which will align through the research for that </w:t>
            </w:r>
            <w:proofErr w:type="gramStart"/>
            <w:r>
              <w:rPr>
                <w:rFonts w:ascii="Arial" w:hAnsi="Arial" w:cs="Arial"/>
              </w:rPr>
              <w:t>particular candidate</w:t>
            </w:r>
            <w:proofErr w:type="gramEnd"/>
            <w:r>
              <w:rPr>
                <w:rFonts w:ascii="Arial" w:hAnsi="Arial" w:cs="Arial"/>
              </w:rPr>
              <w:t xml:space="preserve">. Personal details will not be necessary for the purpose of the research and only utilised at the point of participant engagement and feedback on conclusion. The dissertation will refer only to their method of recruitment and candidate number between one and fifteen. </w:t>
            </w: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4DF3941" w14:textId="77777777" w:rsidR="00315334" w:rsidRPr="00354F34" w:rsidRDefault="00315334" w:rsidP="00315334">
      <w:pPr>
        <w:rPr>
          <w:rFonts w:ascii="Arial" w:hAnsi="Arial" w:cs="Arial"/>
          <w:b/>
        </w:rPr>
      </w:pPr>
      <w:r w:rsidRPr="00354F34">
        <w:rPr>
          <w:rFonts w:ascii="Arial" w:hAnsi="Arial" w:cs="Arial"/>
          <w:b/>
        </w:rPr>
        <w:t>SECTION J: Data Protection and Storage</w:t>
      </w:r>
    </w:p>
    <w:p w14:paraId="02A42BDD" w14:textId="77777777" w:rsidR="00315334" w:rsidRDefault="00315334" w:rsidP="0031533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15334" w14:paraId="4BE0C80E" w14:textId="77777777" w:rsidTr="00FD27F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336811" w14:textId="77777777" w:rsidR="00315334" w:rsidRDefault="00315334" w:rsidP="00FD27F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C4985"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D28BE"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15334" w14:paraId="0D62BE82" w14:textId="77777777" w:rsidTr="00FD27F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67A26C" w14:textId="77777777" w:rsidR="00315334" w:rsidRDefault="00315334" w:rsidP="00FD27F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EBAD6"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E28707"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15334" w14:paraId="6A149C8F" w14:textId="77777777" w:rsidTr="00FD27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334617" w14:textId="77777777" w:rsidR="00315334" w:rsidRDefault="00315334" w:rsidP="00FD27F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15334" w14:paraId="72F1B7C4" w14:textId="77777777" w:rsidTr="00FD27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C704FC" w14:textId="77777777" w:rsidR="00315334" w:rsidRDefault="00315334" w:rsidP="00FD27F8">
            <w:pPr>
              <w:rPr>
                <w:rFonts w:ascii="Arial" w:hAnsi="Arial" w:cs="Arial"/>
              </w:rPr>
            </w:pPr>
          </w:p>
          <w:p w14:paraId="1B10EA1A" w14:textId="1D6B1B60" w:rsidR="00315334" w:rsidRPr="00354F34" w:rsidRDefault="00315334" w:rsidP="00315334">
            <w:pPr>
              <w:rPr>
                <w:i/>
              </w:rPr>
            </w:pPr>
            <w:r>
              <w:rPr>
                <w:rFonts w:ascii="Arial" w:hAnsi="Arial" w:cs="Arial"/>
              </w:rPr>
              <w:t xml:space="preserve">The participants will be identifiable through their employee number and surname only. This data is held on the Niche Records Management System. The information is not relevant to the research and will be disregarded once an identification number from within the research design has been assigned.  </w:t>
            </w: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14:paraId="06930C7A" w14:textId="77777777" w:rsidTr="00FD27F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E23CF9E" w14:textId="77777777" w:rsidR="00315334" w:rsidRPr="00947984" w:rsidRDefault="00315334" w:rsidP="00FD27F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0AC26"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92026"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15334" w14:paraId="7E5ABCC1" w14:textId="77777777" w:rsidTr="00FD27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26069" w14:textId="77777777" w:rsidR="00315334" w:rsidRDefault="00315334" w:rsidP="00FD27F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498FE9"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(a) racial or ethnic origin,</w:t>
            </w:r>
          </w:p>
          <w:p w14:paraId="4A22A979"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(b) political opinions,</w:t>
            </w:r>
          </w:p>
          <w:p w14:paraId="2ECC59E7"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0A1CFAD"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AA91B1C"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481AD02"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4DD6E32B" w14:textId="77777777" w:rsidR="00315334" w:rsidRDefault="00315334" w:rsidP="00FD27F8">
            <w:pPr>
              <w:pStyle w:val="NormalWeb"/>
              <w:spacing w:before="0" w:beforeAutospacing="0" w:after="0" w:afterAutospacing="0"/>
              <w:ind w:left="1134" w:right="567"/>
            </w:pPr>
            <w:r>
              <w:rPr>
                <w:rFonts w:ascii="Arial" w:hAnsi="Arial" w:cs="Arial"/>
                <w:i/>
                <w:iCs/>
                <w:color w:val="000000"/>
                <w:sz w:val="20"/>
                <w:szCs w:val="23"/>
              </w:rPr>
              <w:t>(g) genetics,</w:t>
            </w:r>
          </w:p>
          <w:p w14:paraId="47D5C05D" w14:textId="77777777" w:rsidR="00315334" w:rsidRPr="00354F34" w:rsidRDefault="00315334" w:rsidP="00FD27F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417E28"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p>
          <w:p w14:paraId="6191C495" w14:textId="77777777" w:rsidR="00315334" w:rsidRDefault="00315334" w:rsidP="00FD27F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2F724E" w14:textId="77777777" w:rsidR="00315334" w:rsidRDefault="00315334" w:rsidP="00FD27F8">
            <w:pPr>
              <w:pStyle w:val="NormalWeb"/>
              <w:autoSpaceDE w:val="0"/>
              <w:autoSpaceDN w:val="0"/>
              <w:adjustRightInd w:val="0"/>
              <w:jc w:val="center"/>
              <w:rPr>
                <w:rFonts w:ascii="MS Gothic" w:eastAsia="MS Gothic" w:hAnsi="MS Gothic" w:cs="Arial"/>
                <w:b/>
                <w:bCs/>
                <w:sz w:val="22"/>
                <w:szCs w:val="22"/>
                <w:lang w:val="en-US"/>
              </w:rPr>
            </w:pPr>
          </w:p>
          <w:p w14:paraId="2740DC93" w14:textId="77777777" w:rsidR="00315334" w:rsidRDefault="00315334" w:rsidP="00FD27F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315334" w14:paraId="276578C2" w14:textId="77777777" w:rsidTr="00FD27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831A5" w14:textId="77777777" w:rsidR="00315334" w:rsidRDefault="00315334" w:rsidP="00FD27F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15334" w14:paraId="3C3ABB60" w14:textId="77777777" w:rsidTr="00FD27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681001" w14:textId="77777777" w:rsidR="00315334" w:rsidRDefault="00315334" w:rsidP="00FD27F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15334" w:rsidRPr="004C3A0B" w14:paraId="471236C0" w14:textId="77777777" w:rsidTr="00FD27F8">
        <w:trPr>
          <w:trHeight w:val="439"/>
        </w:trPr>
        <w:tc>
          <w:tcPr>
            <w:tcW w:w="7763" w:type="dxa"/>
            <w:shd w:val="clear" w:color="auto" w:fill="F2F2F2" w:themeFill="background1" w:themeFillShade="F2"/>
          </w:tcPr>
          <w:p w14:paraId="34331C05" w14:textId="77777777" w:rsidR="00315334" w:rsidRPr="004C3A0B" w:rsidRDefault="00315334" w:rsidP="00FD27F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7C6A836"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B2FE288"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15334" w:rsidRPr="004C3A0B" w14:paraId="2C41D8F4" w14:textId="77777777" w:rsidTr="00FD27F8">
        <w:trPr>
          <w:trHeight w:val="439"/>
        </w:trPr>
        <w:tc>
          <w:tcPr>
            <w:tcW w:w="7763" w:type="dxa"/>
            <w:shd w:val="clear" w:color="auto" w:fill="F2F2F2" w:themeFill="background1" w:themeFillShade="F2"/>
          </w:tcPr>
          <w:p w14:paraId="20CB3832"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F37A4D7"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4BB9B4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0BAF113" w14:textId="77777777" w:rsidTr="00FD27F8">
        <w:trPr>
          <w:trHeight w:val="403"/>
        </w:trPr>
        <w:tc>
          <w:tcPr>
            <w:tcW w:w="7763" w:type="dxa"/>
            <w:shd w:val="clear" w:color="auto" w:fill="F2F2F2" w:themeFill="background1" w:themeFillShade="F2"/>
          </w:tcPr>
          <w:p w14:paraId="752CC568"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19E0C88"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3753B105"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E0D2626" w14:textId="77777777" w:rsidTr="00FD27F8">
        <w:trPr>
          <w:trHeight w:val="439"/>
        </w:trPr>
        <w:tc>
          <w:tcPr>
            <w:tcW w:w="7763" w:type="dxa"/>
            <w:shd w:val="clear" w:color="auto" w:fill="F2F2F2" w:themeFill="background1" w:themeFillShade="F2"/>
          </w:tcPr>
          <w:p w14:paraId="3EBF1ABA"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44712D95"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44EE891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790C59FA" w14:textId="77777777" w:rsidTr="00FD27F8">
        <w:trPr>
          <w:trHeight w:val="403"/>
        </w:trPr>
        <w:tc>
          <w:tcPr>
            <w:tcW w:w="7763" w:type="dxa"/>
            <w:shd w:val="clear" w:color="auto" w:fill="F2F2F2" w:themeFill="background1" w:themeFillShade="F2"/>
          </w:tcPr>
          <w:p w14:paraId="297D3288"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4308641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33F5D580"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0FB242FA" w14:textId="77777777" w:rsidTr="00FD27F8">
        <w:trPr>
          <w:trHeight w:val="403"/>
        </w:trPr>
        <w:tc>
          <w:tcPr>
            <w:tcW w:w="7763" w:type="dxa"/>
            <w:shd w:val="clear" w:color="auto" w:fill="F2F2F2" w:themeFill="background1" w:themeFillShade="F2"/>
          </w:tcPr>
          <w:p w14:paraId="69E4BAC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06DEB1AD"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852E89B"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8AA27BE" w14:textId="77777777" w:rsidTr="00FD27F8">
        <w:trPr>
          <w:trHeight w:val="403"/>
        </w:trPr>
        <w:tc>
          <w:tcPr>
            <w:tcW w:w="7763" w:type="dxa"/>
            <w:shd w:val="clear" w:color="auto" w:fill="F2F2F2" w:themeFill="background1" w:themeFillShade="F2"/>
          </w:tcPr>
          <w:p w14:paraId="44C01AEE"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8D5F973"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63CF743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3691837E" w14:textId="77777777" w:rsidTr="00FD27F8">
        <w:trPr>
          <w:trHeight w:val="403"/>
        </w:trPr>
        <w:tc>
          <w:tcPr>
            <w:tcW w:w="7763" w:type="dxa"/>
            <w:shd w:val="clear" w:color="auto" w:fill="F2F2F2" w:themeFill="background1" w:themeFillShade="F2"/>
          </w:tcPr>
          <w:p w14:paraId="22C35B9F"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Other – specify:</w:t>
            </w:r>
          </w:p>
          <w:p w14:paraId="3B9EB40F" w14:textId="77777777" w:rsidR="00315334" w:rsidRPr="004C3A0B" w:rsidRDefault="00315334" w:rsidP="00FD27F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526E805C"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743F2C40"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EF99BFC" w14:textId="77777777" w:rsidTr="00FD27F8">
        <w:trPr>
          <w:trHeight w:val="403"/>
        </w:trPr>
        <w:tc>
          <w:tcPr>
            <w:tcW w:w="9889" w:type="dxa"/>
            <w:gridSpan w:val="3"/>
            <w:shd w:val="clear" w:color="auto" w:fill="F2F2F2" w:themeFill="background1" w:themeFillShade="F2"/>
          </w:tcPr>
          <w:p w14:paraId="076E5683" w14:textId="77777777" w:rsidR="00315334" w:rsidRDefault="00315334" w:rsidP="00FD27F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315334" w:rsidRPr="004C3A0B" w14:paraId="7BA5537C" w14:textId="77777777" w:rsidTr="00FD27F8">
        <w:trPr>
          <w:trHeight w:val="403"/>
        </w:trPr>
        <w:tc>
          <w:tcPr>
            <w:tcW w:w="9889" w:type="dxa"/>
            <w:gridSpan w:val="3"/>
          </w:tcPr>
          <w:p w14:paraId="38E1D575" w14:textId="77777777" w:rsidR="00315334" w:rsidRDefault="00315334" w:rsidP="00FD27F8">
            <w:pPr>
              <w:rPr>
                <w:rFonts w:ascii="Arial" w:hAnsi="Arial" w:cs="Arial"/>
                <w:sz w:val="22"/>
                <w:szCs w:val="22"/>
              </w:rPr>
            </w:pPr>
            <w:r>
              <w:rPr>
                <w:rFonts w:ascii="Arial" w:hAnsi="Arial" w:cs="Arial"/>
                <w:sz w:val="22"/>
                <w:szCs w:val="22"/>
              </w:rPr>
              <w:t xml:space="preserve">The personal information of participants is already held by South Wales Police on their records management system. The investigator will need to assign each participant an individual number from which all research will return to reference. There will be a requirement for the assigned participant number to cross reference to their employee number during primary consideration which will be held on a secure personal hard drive (regularly backed up) within the investigators secure south Wales Police network. This will be managed in accordance with local policy and data assurance measures and deleted on conclusion of the dissertation. </w:t>
            </w:r>
            <w:proofErr w:type="gramStart"/>
            <w:r>
              <w:rPr>
                <w:rFonts w:ascii="Arial" w:hAnsi="Arial" w:cs="Arial"/>
                <w:sz w:val="22"/>
                <w:szCs w:val="22"/>
              </w:rPr>
              <w:t>With the exception of</w:t>
            </w:r>
            <w:proofErr w:type="gramEnd"/>
            <w:r>
              <w:rPr>
                <w:rFonts w:ascii="Arial" w:hAnsi="Arial" w:cs="Arial"/>
                <w:sz w:val="22"/>
                <w:szCs w:val="22"/>
              </w:rPr>
              <w:t xml:space="preserve"> the force ICT administrators this drive is secure to the access of the investigator only and can be made accessible to the supervisor on request. The data will be retained until completion of the dissertation and then destroyed in accordance with policy. </w:t>
            </w:r>
          </w:p>
          <w:p w14:paraId="4AC6CB36" w14:textId="77777777" w:rsidR="00315334" w:rsidRPr="004C3A0B" w:rsidRDefault="00315334" w:rsidP="00FD27F8">
            <w:pPr>
              <w:rPr>
                <w:rFonts w:ascii="Arial" w:hAnsi="Arial" w:cs="Arial"/>
                <w:sz w:val="22"/>
                <w:szCs w:val="22"/>
              </w:rPr>
            </w:pPr>
          </w:p>
          <w:p w14:paraId="476EAB10" w14:textId="77777777" w:rsidR="00315334" w:rsidRDefault="00315334" w:rsidP="00FD27F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15334" w:rsidRPr="004C3A0B" w14:paraId="342A875D" w14:textId="77777777" w:rsidTr="00FD27F8">
        <w:trPr>
          <w:trHeight w:val="439"/>
        </w:trPr>
        <w:tc>
          <w:tcPr>
            <w:tcW w:w="9889" w:type="dxa"/>
            <w:gridSpan w:val="3"/>
            <w:shd w:val="clear" w:color="auto" w:fill="F2F2F2" w:themeFill="background1" w:themeFillShade="F2"/>
            <w:vAlign w:val="center"/>
          </w:tcPr>
          <w:p w14:paraId="1080B19D" w14:textId="77777777" w:rsidR="00315334" w:rsidRPr="004C3A0B" w:rsidRDefault="00315334" w:rsidP="00FD27F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15334" w:rsidRPr="004C3A0B" w14:paraId="4030F70F" w14:textId="77777777" w:rsidTr="00FD27F8">
        <w:trPr>
          <w:trHeight w:val="439"/>
        </w:trPr>
        <w:tc>
          <w:tcPr>
            <w:tcW w:w="7763" w:type="dxa"/>
            <w:shd w:val="clear" w:color="auto" w:fill="F2F2F2" w:themeFill="background1" w:themeFillShade="F2"/>
            <w:vAlign w:val="center"/>
          </w:tcPr>
          <w:p w14:paraId="5E97BE85" w14:textId="77777777" w:rsidR="00315334" w:rsidRPr="004C3A0B" w:rsidRDefault="00315334" w:rsidP="00FD27F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74D5F2"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4098C0" w14:textId="77777777" w:rsidR="00315334" w:rsidRPr="004C3A0B" w:rsidRDefault="00315334" w:rsidP="00FD27F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15334" w:rsidRPr="004C3A0B" w14:paraId="753368F3" w14:textId="77777777" w:rsidTr="00FD27F8">
        <w:trPr>
          <w:trHeight w:val="439"/>
        </w:trPr>
        <w:tc>
          <w:tcPr>
            <w:tcW w:w="7763" w:type="dxa"/>
            <w:shd w:val="clear" w:color="auto" w:fill="F2F2F2" w:themeFill="background1" w:themeFillShade="F2"/>
            <w:vAlign w:val="center"/>
          </w:tcPr>
          <w:p w14:paraId="3182D736"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3870784"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6E37FEB5"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29247F93" w14:textId="77777777" w:rsidTr="00FD27F8">
        <w:trPr>
          <w:trHeight w:val="403"/>
        </w:trPr>
        <w:tc>
          <w:tcPr>
            <w:tcW w:w="7763" w:type="dxa"/>
            <w:shd w:val="clear" w:color="auto" w:fill="F2F2F2" w:themeFill="background1" w:themeFillShade="F2"/>
            <w:vAlign w:val="center"/>
          </w:tcPr>
          <w:p w14:paraId="504E3494"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343E6CF"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EFA7342"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333CD05E" w14:textId="77777777" w:rsidTr="00FD27F8">
        <w:trPr>
          <w:trHeight w:val="439"/>
        </w:trPr>
        <w:tc>
          <w:tcPr>
            <w:tcW w:w="7763" w:type="dxa"/>
            <w:shd w:val="clear" w:color="auto" w:fill="F2F2F2" w:themeFill="background1" w:themeFillShade="F2"/>
            <w:vAlign w:val="center"/>
          </w:tcPr>
          <w:p w14:paraId="783EE0A6"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F3D2DA1"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90C2D91"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38BB10ED" w14:textId="77777777" w:rsidTr="00FD27F8">
        <w:trPr>
          <w:trHeight w:val="403"/>
        </w:trPr>
        <w:tc>
          <w:tcPr>
            <w:tcW w:w="7763" w:type="dxa"/>
            <w:shd w:val="clear" w:color="auto" w:fill="F2F2F2" w:themeFill="background1" w:themeFillShade="F2"/>
            <w:vAlign w:val="center"/>
          </w:tcPr>
          <w:p w14:paraId="3F1284EF"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482960C"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0C3204D"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97E5516" w14:textId="77777777" w:rsidTr="00FD27F8">
        <w:trPr>
          <w:trHeight w:val="403"/>
        </w:trPr>
        <w:tc>
          <w:tcPr>
            <w:tcW w:w="7763" w:type="dxa"/>
            <w:shd w:val="clear" w:color="auto" w:fill="F2F2F2" w:themeFill="background1" w:themeFillShade="F2"/>
            <w:vAlign w:val="center"/>
          </w:tcPr>
          <w:p w14:paraId="7B851D9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CCD7E0E"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269A226"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11B0C0DC" w14:textId="77777777" w:rsidTr="00FD27F8">
        <w:trPr>
          <w:trHeight w:val="403"/>
        </w:trPr>
        <w:tc>
          <w:tcPr>
            <w:tcW w:w="7763" w:type="dxa"/>
            <w:shd w:val="clear" w:color="auto" w:fill="F2F2F2" w:themeFill="background1" w:themeFillShade="F2"/>
            <w:vAlign w:val="center"/>
          </w:tcPr>
          <w:p w14:paraId="1E92F932"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76EC298"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F2BE303"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657687DF" w14:textId="77777777" w:rsidTr="00FD27F8">
        <w:trPr>
          <w:trHeight w:val="403"/>
        </w:trPr>
        <w:tc>
          <w:tcPr>
            <w:tcW w:w="7763" w:type="dxa"/>
            <w:shd w:val="clear" w:color="auto" w:fill="F2F2F2" w:themeFill="background1" w:themeFillShade="F2"/>
            <w:vAlign w:val="center"/>
          </w:tcPr>
          <w:p w14:paraId="44E3786F"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5902339"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5A426EF" w14:textId="77777777" w:rsidR="00315334" w:rsidRPr="004C3A0B" w:rsidRDefault="00315334" w:rsidP="00FD27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15334" w:rsidRPr="004C3A0B" w14:paraId="3C63FF65" w14:textId="77777777" w:rsidTr="00FD27F8">
        <w:trPr>
          <w:trHeight w:val="403"/>
        </w:trPr>
        <w:tc>
          <w:tcPr>
            <w:tcW w:w="7763" w:type="dxa"/>
            <w:shd w:val="clear" w:color="auto" w:fill="F2F2F2" w:themeFill="background1" w:themeFillShade="F2"/>
            <w:vAlign w:val="center"/>
          </w:tcPr>
          <w:p w14:paraId="0F47692E" w14:textId="77777777" w:rsidR="00315334" w:rsidRPr="004C3A0B" w:rsidRDefault="00315334" w:rsidP="00FD27F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19AC428"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9640014" w14:textId="77777777" w:rsidR="00315334" w:rsidRPr="004C3A0B" w:rsidRDefault="00315334" w:rsidP="00FD27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15334" w:rsidRPr="004C3A0B" w14:paraId="18355034" w14:textId="77777777" w:rsidTr="00FD27F8">
        <w:trPr>
          <w:trHeight w:val="403"/>
        </w:trPr>
        <w:tc>
          <w:tcPr>
            <w:tcW w:w="9889" w:type="dxa"/>
            <w:gridSpan w:val="3"/>
            <w:shd w:val="clear" w:color="auto" w:fill="F2F2F2" w:themeFill="background1" w:themeFillShade="F2"/>
            <w:vAlign w:val="center"/>
          </w:tcPr>
          <w:p w14:paraId="63499065" w14:textId="77777777" w:rsidR="00315334" w:rsidRPr="004C3A0B" w:rsidRDefault="00315334" w:rsidP="00FD27F8">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315334" w:rsidRPr="004C3A0B" w14:paraId="52EA7D53" w14:textId="77777777" w:rsidTr="00FD27F8">
        <w:trPr>
          <w:trHeight w:val="403"/>
        </w:trPr>
        <w:tc>
          <w:tcPr>
            <w:tcW w:w="9889" w:type="dxa"/>
            <w:gridSpan w:val="3"/>
            <w:vAlign w:val="center"/>
          </w:tcPr>
          <w:p w14:paraId="5052A8BE" w14:textId="77777777" w:rsidR="00315334" w:rsidRDefault="00315334" w:rsidP="00FD27F8">
            <w:pPr>
              <w:autoSpaceDE w:val="0"/>
              <w:autoSpaceDN w:val="0"/>
              <w:adjustRightInd w:val="0"/>
              <w:rPr>
                <w:rFonts w:ascii="Arial" w:hAnsi="Arial" w:cs="Arial"/>
                <w:sz w:val="22"/>
                <w:szCs w:val="22"/>
              </w:rPr>
            </w:pPr>
          </w:p>
          <w:p w14:paraId="0E20504D"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There will be a requirement for individual survey data to be transferred from the survey monkey IT platform to the investigators drive by download. On completion the survey monkey data capture will be deleted leaving only the data on the investigators drive which is secure with appropriate firewalls that meet </w:t>
            </w:r>
            <w:proofErr w:type="gramStart"/>
            <w:r>
              <w:rPr>
                <w:rFonts w:ascii="Arial" w:hAnsi="Arial" w:cs="Arial"/>
                <w:sz w:val="22"/>
                <w:szCs w:val="22"/>
              </w:rPr>
              <w:t>Home</w:t>
            </w:r>
            <w:proofErr w:type="gramEnd"/>
            <w:r>
              <w:rPr>
                <w:rFonts w:ascii="Arial" w:hAnsi="Arial" w:cs="Arial"/>
                <w:sz w:val="22"/>
                <w:szCs w:val="22"/>
              </w:rPr>
              <w:t xml:space="preserve"> Office requirements.  </w:t>
            </w:r>
          </w:p>
          <w:p w14:paraId="08B55432" w14:textId="77777777" w:rsidR="00315334" w:rsidRPr="00354F34" w:rsidRDefault="00315334" w:rsidP="00FD27F8">
            <w:pPr>
              <w:autoSpaceDE w:val="0"/>
              <w:autoSpaceDN w:val="0"/>
              <w:adjustRightInd w:val="0"/>
              <w:rPr>
                <w:rFonts w:ascii="Arial" w:hAnsi="Arial" w:cs="Arial"/>
                <w:sz w:val="22"/>
                <w:szCs w:val="22"/>
              </w:rPr>
            </w:pPr>
          </w:p>
          <w:p w14:paraId="2F6BBAD0" w14:textId="77777777" w:rsidR="00315334" w:rsidRPr="004C3A0B" w:rsidRDefault="00315334" w:rsidP="00FD27F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15334" w:rsidRPr="004C3A0B" w14:paraId="32ED85CC" w14:textId="77777777" w:rsidTr="00FD27F8">
        <w:trPr>
          <w:trHeight w:val="403"/>
        </w:trPr>
        <w:tc>
          <w:tcPr>
            <w:tcW w:w="9889" w:type="dxa"/>
            <w:gridSpan w:val="3"/>
            <w:shd w:val="clear" w:color="auto" w:fill="F2F2F2" w:themeFill="background1" w:themeFillShade="F2"/>
            <w:vAlign w:val="center"/>
          </w:tcPr>
          <w:p w14:paraId="08D6C919"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15334" w:rsidRPr="004C3A0B" w14:paraId="351E105C" w14:textId="77777777" w:rsidTr="00FD27F8">
        <w:trPr>
          <w:trHeight w:val="403"/>
        </w:trPr>
        <w:tc>
          <w:tcPr>
            <w:tcW w:w="9889" w:type="dxa"/>
            <w:gridSpan w:val="3"/>
            <w:vAlign w:val="center"/>
          </w:tcPr>
          <w:p w14:paraId="5D32A20C" w14:textId="77777777" w:rsidR="00315334" w:rsidRDefault="00315334" w:rsidP="00FD27F8">
            <w:pPr>
              <w:autoSpaceDE w:val="0"/>
              <w:autoSpaceDN w:val="0"/>
              <w:adjustRightInd w:val="0"/>
              <w:rPr>
                <w:rFonts w:ascii="Arial" w:hAnsi="Arial" w:cs="Arial"/>
                <w:sz w:val="22"/>
                <w:szCs w:val="22"/>
              </w:rPr>
            </w:pPr>
          </w:p>
          <w:p w14:paraId="7A7F9660"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Researcher, </w:t>
            </w:r>
            <w:proofErr w:type="gramStart"/>
            <w:r>
              <w:rPr>
                <w:rFonts w:ascii="Arial" w:hAnsi="Arial" w:cs="Arial"/>
                <w:sz w:val="22"/>
                <w:szCs w:val="22"/>
              </w:rPr>
              <w:t>supervisor</w:t>
            </w:r>
            <w:proofErr w:type="gramEnd"/>
            <w:r>
              <w:rPr>
                <w:rFonts w:ascii="Arial" w:hAnsi="Arial" w:cs="Arial"/>
                <w:sz w:val="22"/>
                <w:szCs w:val="22"/>
              </w:rPr>
              <w:t xml:space="preserve"> and assessor on request. </w:t>
            </w:r>
          </w:p>
          <w:p w14:paraId="0BB8CFEC" w14:textId="77777777" w:rsidR="00315334" w:rsidRPr="00354F34" w:rsidRDefault="00315334" w:rsidP="00FD27F8">
            <w:pPr>
              <w:autoSpaceDE w:val="0"/>
              <w:autoSpaceDN w:val="0"/>
              <w:adjustRightInd w:val="0"/>
              <w:rPr>
                <w:rFonts w:ascii="Arial" w:hAnsi="Arial" w:cs="Arial"/>
                <w:sz w:val="22"/>
                <w:szCs w:val="22"/>
              </w:rPr>
            </w:pPr>
          </w:p>
          <w:p w14:paraId="4C0D4BB4" w14:textId="77777777" w:rsidR="00315334" w:rsidRPr="004C3A0B" w:rsidRDefault="00315334" w:rsidP="00FD27F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15334" w:rsidRPr="004C3A0B" w14:paraId="3A0B14EF" w14:textId="77777777" w:rsidTr="00FD27F8">
        <w:trPr>
          <w:trHeight w:val="403"/>
        </w:trPr>
        <w:tc>
          <w:tcPr>
            <w:tcW w:w="9889" w:type="dxa"/>
            <w:gridSpan w:val="3"/>
            <w:shd w:val="clear" w:color="auto" w:fill="F2F2F2" w:themeFill="background1" w:themeFillShade="F2"/>
          </w:tcPr>
          <w:p w14:paraId="5D665656"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15334" w:rsidRPr="004C3A0B" w14:paraId="38FFFE2B" w14:textId="77777777" w:rsidTr="00FD27F8">
        <w:trPr>
          <w:trHeight w:val="403"/>
        </w:trPr>
        <w:tc>
          <w:tcPr>
            <w:tcW w:w="9889" w:type="dxa"/>
            <w:gridSpan w:val="3"/>
          </w:tcPr>
          <w:p w14:paraId="562ED9AF"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Researcher, </w:t>
            </w:r>
            <w:proofErr w:type="gramStart"/>
            <w:r>
              <w:rPr>
                <w:rFonts w:ascii="Arial" w:hAnsi="Arial" w:cs="Arial"/>
                <w:sz w:val="22"/>
                <w:szCs w:val="22"/>
              </w:rPr>
              <w:t>supervisor</w:t>
            </w:r>
            <w:proofErr w:type="gramEnd"/>
            <w:r>
              <w:rPr>
                <w:rFonts w:ascii="Arial" w:hAnsi="Arial" w:cs="Arial"/>
                <w:sz w:val="22"/>
                <w:szCs w:val="22"/>
              </w:rPr>
              <w:t xml:space="preserve"> and assessor on request.</w:t>
            </w:r>
          </w:p>
          <w:p w14:paraId="5E61E5A4" w14:textId="77777777" w:rsidR="00315334" w:rsidRDefault="00315334" w:rsidP="00FD27F8">
            <w:pPr>
              <w:autoSpaceDE w:val="0"/>
              <w:autoSpaceDN w:val="0"/>
              <w:adjustRightInd w:val="0"/>
              <w:rPr>
                <w:rFonts w:ascii="Arial" w:hAnsi="Arial" w:cs="Arial"/>
                <w:sz w:val="22"/>
                <w:szCs w:val="22"/>
              </w:rPr>
            </w:pPr>
          </w:p>
          <w:p w14:paraId="6CB3A0F6" w14:textId="77777777" w:rsidR="00315334" w:rsidRPr="00354F34" w:rsidRDefault="00315334" w:rsidP="00FD27F8">
            <w:pPr>
              <w:autoSpaceDE w:val="0"/>
              <w:autoSpaceDN w:val="0"/>
              <w:adjustRightInd w:val="0"/>
              <w:rPr>
                <w:rFonts w:ascii="Arial" w:hAnsi="Arial" w:cs="Arial"/>
                <w:sz w:val="22"/>
                <w:szCs w:val="22"/>
              </w:rPr>
            </w:pPr>
          </w:p>
          <w:p w14:paraId="4232FC25" w14:textId="77777777" w:rsidR="00315334" w:rsidRPr="004C3A0B" w:rsidRDefault="00315334" w:rsidP="00FD27F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15334" w:rsidRPr="004C3A0B" w14:paraId="0FF24B9A" w14:textId="77777777" w:rsidTr="00FD27F8">
        <w:trPr>
          <w:trHeight w:val="403"/>
        </w:trPr>
        <w:tc>
          <w:tcPr>
            <w:tcW w:w="9889" w:type="dxa"/>
            <w:gridSpan w:val="3"/>
            <w:shd w:val="clear" w:color="auto" w:fill="F2F2F2" w:themeFill="background1" w:themeFillShade="F2"/>
          </w:tcPr>
          <w:p w14:paraId="4FC69295" w14:textId="77777777" w:rsidR="00315334" w:rsidRPr="004C3A0B" w:rsidRDefault="00315334" w:rsidP="00FD27F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315334" w:rsidRPr="004C3A0B" w14:paraId="3308BEF0" w14:textId="77777777" w:rsidTr="00FD27F8">
        <w:trPr>
          <w:trHeight w:val="403"/>
        </w:trPr>
        <w:tc>
          <w:tcPr>
            <w:tcW w:w="9889" w:type="dxa"/>
            <w:gridSpan w:val="3"/>
          </w:tcPr>
          <w:p w14:paraId="5D4B14E1" w14:textId="77777777" w:rsidR="00315334" w:rsidRDefault="00315334" w:rsidP="00FD27F8">
            <w:pPr>
              <w:autoSpaceDE w:val="0"/>
              <w:autoSpaceDN w:val="0"/>
              <w:adjustRightInd w:val="0"/>
              <w:rPr>
                <w:rFonts w:ascii="Arial" w:hAnsi="Arial" w:cs="Arial"/>
                <w:sz w:val="22"/>
                <w:szCs w:val="22"/>
              </w:rPr>
            </w:pPr>
          </w:p>
          <w:p w14:paraId="246CF5F3"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Data will be stored on the South Wales Police secure network within the investigators personal drive. It will be subject to regular review and destroyed at the conclusion of the dissertation. This is likely to result in the data being held for approximately five months. </w:t>
            </w:r>
          </w:p>
          <w:p w14:paraId="03242893"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South Wales Police has robust firewalls in alignment with </w:t>
            </w:r>
            <w:proofErr w:type="gramStart"/>
            <w:r>
              <w:rPr>
                <w:rFonts w:ascii="Arial" w:hAnsi="Arial" w:cs="Arial"/>
                <w:sz w:val="22"/>
                <w:szCs w:val="22"/>
              </w:rPr>
              <w:t>Home</w:t>
            </w:r>
            <w:proofErr w:type="gramEnd"/>
            <w:r>
              <w:rPr>
                <w:rFonts w:ascii="Arial" w:hAnsi="Arial" w:cs="Arial"/>
                <w:sz w:val="22"/>
                <w:szCs w:val="22"/>
              </w:rPr>
              <w:t xml:space="preserve"> Office requirements and is far more secure than any residential IT platform. </w:t>
            </w:r>
          </w:p>
          <w:p w14:paraId="1D3532D9" w14:textId="77777777" w:rsidR="00315334" w:rsidRPr="00354F34" w:rsidRDefault="00315334" w:rsidP="00FD27F8">
            <w:pPr>
              <w:autoSpaceDE w:val="0"/>
              <w:autoSpaceDN w:val="0"/>
              <w:adjustRightInd w:val="0"/>
              <w:rPr>
                <w:rFonts w:ascii="Arial" w:hAnsi="Arial" w:cs="Arial"/>
                <w:sz w:val="22"/>
                <w:szCs w:val="22"/>
              </w:rPr>
            </w:pPr>
          </w:p>
          <w:p w14:paraId="1CEC5F17" w14:textId="77777777" w:rsidR="00315334" w:rsidRPr="004C3A0B" w:rsidRDefault="00315334" w:rsidP="00FD27F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15334" w:rsidRPr="004C3A0B" w14:paraId="7F5562DB" w14:textId="77777777" w:rsidTr="00FD27F8">
        <w:trPr>
          <w:trHeight w:val="403"/>
        </w:trPr>
        <w:tc>
          <w:tcPr>
            <w:tcW w:w="9889" w:type="dxa"/>
            <w:gridSpan w:val="3"/>
          </w:tcPr>
          <w:p w14:paraId="7191BEE6"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6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315334" w:rsidRPr="004C3A0B" w14:paraId="3F9C5666" w14:textId="77777777" w:rsidTr="00FD27F8">
        <w:trPr>
          <w:trHeight w:val="403"/>
        </w:trPr>
        <w:tc>
          <w:tcPr>
            <w:tcW w:w="9889" w:type="dxa"/>
            <w:gridSpan w:val="3"/>
          </w:tcPr>
          <w:p w14:paraId="09BE5B94" w14:textId="77777777" w:rsidR="00315334" w:rsidRDefault="00315334" w:rsidP="00FD27F8">
            <w:pPr>
              <w:autoSpaceDE w:val="0"/>
              <w:autoSpaceDN w:val="0"/>
              <w:adjustRightInd w:val="0"/>
              <w:rPr>
                <w:rFonts w:ascii="Arial" w:hAnsi="Arial" w:cs="Arial"/>
                <w:sz w:val="22"/>
                <w:szCs w:val="22"/>
              </w:rPr>
            </w:pPr>
          </w:p>
          <w:p w14:paraId="66CC0585" w14:textId="77777777" w:rsidR="00315334" w:rsidRDefault="00315334" w:rsidP="00FD27F8">
            <w:pPr>
              <w:autoSpaceDE w:val="0"/>
              <w:autoSpaceDN w:val="0"/>
              <w:adjustRightInd w:val="0"/>
              <w:rPr>
                <w:rFonts w:ascii="Arial" w:hAnsi="Arial" w:cs="Arial"/>
                <w:sz w:val="22"/>
                <w:szCs w:val="22"/>
              </w:rPr>
            </w:pPr>
            <w:r>
              <w:rPr>
                <w:rFonts w:ascii="Arial" w:hAnsi="Arial" w:cs="Arial"/>
                <w:sz w:val="22"/>
                <w:szCs w:val="22"/>
              </w:rPr>
              <w:t>n/a</w:t>
            </w:r>
          </w:p>
          <w:p w14:paraId="3BFCA778" w14:textId="77777777" w:rsidR="00315334" w:rsidRPr="00354F34" w:rsidRDefault="00315334" w:rsidP="00FD27F8">
            <w:pPr>
              <w:autoSpaceDE w:val="0"/>
              <w:autoSpaceDN w:val="0"/>
              <w:adjustRightInd w:val="0"/>
              <w:rPr>
                <w:rFonts w:ascii="Arial" w:hAnsi="Arial" w:cs="Arial"/>
                <w:sz w:val="22"/>
                <w:szCs w:val="22"/>
              </w:rPr>
            </w:pPr>
          </w:p>
          <w:p w14:paraId="66B16C80" w14:textId="77777777" w:rsidR="00315334" w:rsidRDefault="00315334" w:rsidP="00FD27F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15334" w:rsidRPr="004C3A0B" w14:paraId="122AEDC9" w14:textId="77777777" w:rsidTr="00FD27F8">
        <w:trPr>
          <w:trHeight w:val="252"/>
        </w:trPr>
        <w:tc>
          <w:tcPr>
            <w:tcW w:w="7763" w:type="dxa"/>
            <w:vMerge w:val="restart"/>
            <w:shd w:val="clear" w:color="auto" w:fill="F2F2F2" w:themeFill="background1" w:themeFillShade="F2"/>
          </w:tcPr>
          <w:p w14:paraId="6BAB501C" w14:textId="77777777" w:rsidR="00315334" w:rsidRDefault="00315334" w:rsidP="00FD27F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6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2D1FD6" w14:textId="77777777" w:rsidR="00315334" w:rsidRPr="0092487B" w:rsidRDefault="00315334" w:rsidP="00FD27F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2B0A51"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A379A66" w14:textId="77777777" w:rsidR="00315334" w:rsidRPr="0092487B" w:rsidRDefault="009F2B48" w:rsidP="00FD27F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r>
      <w:tr w:rsidR="00315334" w:rsidRPr="004C3A0B" w14:paraId="4E115A0A" w14:textId="77777777" w:rsidTr="00FD27F8">
        <w:trPr>
          <w:trHeight w:val="252"/>
        </w:trPr>
        <w:tc>
          <w:tcPr>
            <w:tcW w:w="7763" w:type="dxa"/>
            <w:vMerge/>
            <w:shd w:val="clear" w:color="auto" w:fill="F2F2F2" w:themeFill="background1" w:themeFillShade="F2"/>
          </w:tcPr>
          <w:p w14:paraId="13F0EA60" w14:textId="77777777" w:rsidR="00315334" w:rsidRPr="004D6425" w:rsidRDefault="00315334" w:rsidP="00FD27F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C5C1AC0" w14:textId="77777777" w:rsidR="00315334" w:rsidRPr="003257BD" w:rsidRDefault="00315334" w:rsidP="00FD27F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47B023B" w14:textId="77777777" w:rsidR="00315334" w:rsidRPr="0092487B" w:rsidRDefault="009F2B48" w:rsidP="00FD27F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r>
      <w:tr w:rsidR="00315334" w:rsidRPr="004C3A0B" w14:paraId="05F48DFB" w14:textId="77777777" w:rsidTr="00FD27F8">
        <w:trPr>
          <w:trHeight w:val="311"/>
        </w:trPr>
        <w:tc>
          <w:tcPr>
            <w:tcW w:w="7763" w:type="dxa"/>
            <w:vMerge w:val="restart"/>
            <w:shd w:val="clear" w:color="auto" w:fill="F2F2F2" w:themeFill="background1" w:themeFillShade="F2"/>
          </w:tcPr>
          <w:p w14:paraId="0AB80BDA" w14:textId="77777777" w:rsidR="00315334" w:rsidRPr="0092487B" w:rsidRDefault="00315334" w:rsidP="00FD27F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1AB51FB"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474F555" w14:textId="77777777" w:rsidR="00315334" w:rsidRPr="0092487B" w:rsidRDefault="009F2B48" w:rsidP="00FD27F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r>
      <w:tr w:rsidR="00315334" w:rsidRPr="004C3A0B" w14:paraId="1B61D5F3" w14:textId="77777777" w:rsidTr="00FD27F8">
        <w:trPr>
          <w:trHeight w:val="311"/>
        </w:trPr>
        <w:tc>
          <w:tcPr>
            <w:tcW w:w="7763" w:type="dxa"/>
            <w:vMerge/>
            <w:shd w:val="clear" w:color="auto" w:fill="F2F2F2" w:themeFill="background1" w:themeFillShade="F2"/>
          </w:tcPr>
          <w:p w14:paraId="11F79055" w14:textId="77777777" w:rsidR="00315334" w:rsidRPr="0092487B" w:rsidRDefault="00315334" w:rsidP="00FD27F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168BE8E" w14:textId="77777777" w:rsidR="00315334" w:rsidRPr="003257BD" w:rsidRDefault="00315334" w:rsidP="00FD27F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A6337D6" w14:textId="77777777" w:rsidR="00315334" w:rsidRPr="0092487B" w:rsidRDefault="009F2B48" w:rsidP="00FD27F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15334">
                  <w:rPr>
                    <w:rFonts w:ascii="MS Gothic" w:eastAsia="MS Gothic" w:hAnsi="MS Gothic" w:cs="Arial" w:hint="eastAsia"/>
                    <w:b/>
                    <w:bCs/>
                  </w:rPr>
                  <w:t>☐</w:t>
                </w:r>
              </w:sdtContent>
            </w:sdt>
          </w:p>
        </w:tc>
      </w:tr>
    </w:tbl>
    <w:p w14:paraId="07DC9780" w14:textId="77777777" w:rsidR="00315334" w:rsidRPr="00354F34" w:rsidRDefault="00315334" w:rsidP="00315334">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315334" w:rsidRPr="004C3A0B" w14:paraId="65A0BE1A" w14:textId="77777777" w:rsidTr="00FD27F8">
        <w:trPr>
          <w:trHeight w:val="1807"/>
        </w:trPr>
        <w:tc>
          <w:tcPr>
            <w:tcW w:w="9881" w:type="dxa"/>
            <w:gridSpan w:val="3"/>
            <w:shd w:val="clear" w:color="auto" w:fill="F2F2F2" w:themeFill="background1" w:themeFillShade="F2"/>
            <w:vAlign w:val="center"/>
          </w:tcPr>
          <w:p w14:paraId="61F19375" w14:textId="4E7DEE5A" w:rsidR="00315334" w:rsidRPr="004C3A0B" w:rsidRDefault="00315334" w:rsidP="00FD27F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BB2CE4B" w14:textId="77777777" w:rsidR="00315334" w:rsidRPr="004C3A0B" w:rsidRDefault="00315334" w:rsidP="00FD27F8">
            <w:pPr>
              <w:jc w:val="both"/>
              <w:rPr>
                <w:rFonts w:ascii="Arial" w:hAnsi="Arial" w:cs="Arial"/>
                <w:color w:val="000080"/>
              </w:rPr>
            </w:pPr>
            <w:r w:rsidRPr="004C3A0B">
              <w:rPr>
                <w:rFonts w:ascii="Arial" w:hAnsi="Arial" w:cs="Arial"/>
              </w:rPr>
              <w:lastRenderedPageBreak/>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63" w:history="1">
              <w:r w:rsidRPr="00100C35">
                <w:rPr>
                  <w:rStyle w:val="Hyperlink"/>
                  <w:rFonts w:ascii="Arial" w:hAnsi="Arial" w:cs="Arial"/>
                </w:rPr>
                <w:t>https://www.uwtsd.ac.uk/research/research-ethics/</w:t>
              </w:r>
            </w:hyperlink>
            <w:r>
              <w:rPr>
                <w:rFonts w:ascii="Arial" w:hAnsi="Arial" w:cs="Arial"/>
              </w:rPr>
              <w:t xml:space="preserve"> </w:t>
            </w:r>
          </w:p>
        </w:tc>
      </w:tr>
      <w:tr w:rsidR="00315334" w:rsidRPr="004C3A0B" w14:paraId="19C76E8D" w14:textId="77777777" w:rsidTr="00FD27F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9E7C0" w14:textId="77777777" w:rsidR="00315334" w:rsidRPr="004C3A0B" w:rsidRDefault="00315334" w:rsidP="00FD27F8">
            <w:pPr>
              <w:spacing w:before="100" w:beforeAutospacing="1" w:after="100" w:afterAutospacing="1"/>
              <w:rPr>
                <w:rFonts w:ascii="Arial" w:hAnsi="Arial" w:cs="Arial"/>
              </w:rPr>
            </w:pPr>
            <w:r w:rsidRPr="004C3A0B">
              <w:rPr>
                <w:rFonts w:ascii="Arial" w:hAnsi="Arial" w:cs="Arial"/>
                <w:b/>
                <w:bCs/>
              </w:rPr>
              <w:lastRenderedPageBreak/>
              <w:t>Signature of applicant:</w:t>
            </w:r>
          </w:p>
        </w:tc>
        <w:tc>
          <w:tcPr>
            <w:tcW w:w="4820" w:type="dxa"/>
            <w:tcBorders>
              <w:left w:val="single" w:sz="4" w:space="0" w:color="auto"/>
            </w:tcBorders>
            <w:vAlign w:val="center"/>
          </w:tcPr>
          <w:p w14:paraId="2B2C97B4" w14:textId="77777777" w:rsidR="00315334" w:rsidRPr="004C3A0B" w:rsidRDefault="00315334" w:rsidP="00FD27F8">
            <w:pPr>
              <w:spacing w:before="100" w:beforeAutospacing="1" w:after="100" w:afterAutospacing="1"/>
              <w:rPr>
                <w:rFonts w:ascii="Arial" w:hAnsi="Arial" w:cs="Arial"/>
              </w:rPr>
            </w:pPr>
            <w:r>
              <w:rPr>
                <w:rFonts w:ascii="Arial" w:hAnsi="Arial" w:cs="Arial"/>
              </w:rPr>
              <w:t>Jason Richard Davies</w:t>
            </w:r>
          </w:p>
        </w:tc>
        <w:tc>
          <w:tcPr>
            <w:tcW w:w="2239" w:type="dxa"/>
            <w:vAlign w:val="center"/>
          </w:tcPr>
          <w:p w14:paraId="68C49DE5" w14:textId="77777777" w:rsidR="00315334" w:rsidRDefault="00315334" w:rsidP="00FD27F8">
            <w:pPr>
              <w:spacing w:before="100" w:beforeAutospacing="1" w:after="100" w:afterAutospacing="1"/>
              <w:rPr>
                <w:rFonts w:ascii="Arial" w:hAnsi="Arial" w:cs="Arial"/>
                <w:b/>
                <w:bCs/>
              </w:rPr>
            </w:pPr>
            <w:r w:rsidRPr="004C3A0B">
              <w:rPr>
                <w:rFonts w:ascii="Arial" w:hAnsi="Arial" w:cs="Arial"/>
                <w:b/>
                <w:bCs/>
              </w:rPr>
              <w:t>Date:</w:t>
            </w:r>
          </w:p>
          <w:p w14:paraId="09F1BC09" w14:textId="502DD719" w:rsidR="00315334" w:rsidRPr="004C3A0B" w:rsidRDefault="00315334" w:rsidP="00315334">
            <w:pPr>
              <w:spacing w:before="100" w:beforeAutospacing="1" w:after="100" w:afterAutospacing="1"/>
              <w:rPr>
                <w:rFonts w:ascii="Arial" w:hAnsi="Arial" w:cs="Arial"/>
              </w:rPr>
            </w:pPr>
            <w:r>
              <w:rPr>
                <w:rFonts w:ascii="Arial" w:hAnsi="Arial" w:cs="Arial"/>
              </w:rPr>
              <w:t>30</w:t>
            </w:r>
            <w:r w:rsidRPr="00FF376E">
              <w:rPr>
                <w:rFonts w:ascii="Arial" w:hAnsi="Arial" w:cs="Arial"/>
              </w:rPr>
              <w:t>/11/22</w:t>
            </w:r>
          </w:p>
        </w:tc>
      </w:tr>
    </w:tbl>
    <w:p w14:paraId="12E8E36E" w14:textId="77777777" w:rsidR="00315334" w:rsidRPr="004C3A0B" w:rsidRDefault="00315334" w:rsidP="00315334">
      <w:pPr>
        <w:rPr>
          <w:rFonts w:ascii="Arial" w:hAnsi="Arial" w:cs="Arial"/>
        </w:rPr>
      </w:pPr>
    </w:p>
    <w:p w14:paraId="0B699C06" w14:textId="77777777" w:rsidR="00315334" w:rsidRPr="004C3A0B" w:rsidRDefault="00315334" w:rsidP="0031533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15334" w:rsidRPr="004C3A0B" w14:paraId="603D0F96" w14:textId="77777777" w:rsidTr="00FD27F8">
        <w:trPr>
          <w:trHeight w:val="346"/>
        </w:trPr>
        <w:tc>
          <w:tcPr>
            <w:tcW w:w="1423" w:type="pct"/>
            <w:shd w:val="clear" w:color="auto" w:fill="F2F2F2" w:themeFill="background1" w:themeFillShade="F2"/>
            <w:vAlign w:val="center"/>
          </w:tcPr>
          <w:p w14:paraId="6D935A55" w14:textId="77777777" w:rsidR="00315334" w:rsidRPr="004C3A0B" w:rsidRDefault="00315334" w:rsidP="00FD27F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8FD6C02" w14:textId="77777777" w:rsidR="00315334" w:rsidRPr="004C3A0B" w:rsidRDefault="00315334" w:rsidP="00FD27F8">
            <w:pPr>
              <w:pStyle w:val="ListParagraph"/>
              <w:ind w:left="0"/>
              <w:rPr>
                <w:rFonts w:ascii="Arial" w:hAnsi="Arial" w:cs="Arial"/>
              </w:rPr>
            </w:pPr>
          </w:p>
        </w:tc>
        <w:tc>
          <w:tcPr>
            <w:tcW w:w="1087" w:type="pct"/>
            <w:vMerge w:val="restart"/>
          </w:tcPr>
          <w:p w14:paraId="3D256FC1" w14:textId="77777777" w:rsidR="00315334" w:rsidRPr="004C3A0B" w:rsidRDefault="00315334" w:rsidP="00FD27F8">
            <w:pPr>
              <w:pStyle w:val="ListParagraph"/>
              <w:ind w:left="0"/>
              <w:rPr>
                <w:rFonts w:ascii="Arial" w:hAnsi="Arial" w:cs="Arial"/>
              </w:rPr>
            </w:pPr>
            <w:r w:rsidRPr="004C3A0B">
              <w:rPr>
                <w:rFonts w:ascii="Arial" w:hAnsi="Arial" w:cs="Arial"/>
                <w:b/>
                <w:bCs/>
              </w:rPr>
              <w:t>Date:</w:t>
            </w:r>
          </w:p>
        </w:tc>
      </w:tr>
      <w:tr w:rsidR="00315334" w:rsidRPr="004C3A0B" w14:paraId="64289397" w14:textId="77777777" w:rsidTr="00FD27F8">
        <w:trPr>
          <w:trHeight w:val="347"/>
        </w:trPr>
        <w:tc>
          <w:tcPr>
            <w:tcW w:w="1423" w:type="pct"/>
            <w:shd w:val="clear" w:color="auto" w:fill="F2F2F2" w:themeFill="background1" w:themeFillShade="F2"/>
            <w:vAlign w:val="center"/>
          </w:tcPr>
          <w:p w14:paraId="218BCA7B" w14:textId="77777777" w:rsidR="00315334" w:rsidRPr="004C3A0B" w:rsidRDefault="00315334" w:rsidP="00FD27F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E3941F" w14:textId="77777777" w:rsidR="00315334" w:rsidRPr="004C3A0B" w:rsidRDefault="00315334" w:rsidP="00FD27F8">
            <w:pPr>
              <w:pStyle w:val="ListParagraph"/>
              <w:ind w:left="0"/>
              <w:rPr>
                <w:rFonts w:ascii="Arial" w:hAnsi="Arial" w:cs="Arial"/>
              </w:rPr>
            </w:pPr>
          </w:p>
          <w:p w14:paraId="57B62F05" w14:textId="77777777" w:rsidR="00315334" w:rsidRPr="004C3A0B" w:rsidRDefault="00315334" w:rsidP="00FD27F8">
            <w:pPr>
              <w:pStyle w:val="ListParagraph"/>
              <w:ind w:left="0"/>
              <w:rPr>
                <w:rFonts w:ascii="Arial" w:hAnsi="Arial" w:cs="Arial"/>
              </w:rPr>
            </w:pPr>
          </w:p>
        </w:tc>
        <w:tc>
          <w:tcPr>
            <w:tcW w:w="1087" w:type="pct"/>
            <w:vMerge/>
            <w:vAlign w:val="center"/>
          </w:tcPr>
          <w:p w14:paraId="0336B0C8" w14:textId="77777777" w:rsidR="00315334" w:rsidRPr="004C3A0B" w:rsidRDefault="00315334" w:rsidP="00FD27F8">
            <w:pPr>
              <w:pStyle w:val="ListParagraph"/>
              <w:ind w:left="0"/>
              <w:rPr>
                <w:rFonts w:ascii="Arial" w:hAnsi="Arial" w:cs="Arial"/>
              </w:rPr>
            </w:pPr>
          </w:p>
        </w:tc>
      </w:tr>
    </w:tbl>
    <w:p w14:paraId="03B2E4C6" w14:textId="77777777" w:rsidR="00315334" w:rsidRPr="004C3A0B" w:rsidRDefault="00315334" w:rsidP="00315334">
      <w:pPr>
        <w:rPr>
          <w:rFonts w:ascii="Arial" w:hAnsi="Arial" w:cs="Arial"/>
        </w:rPr>
      </w:pP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5"/>
        <w:gridCol w:w="4549"/>
        <w:gridCol w:w="1981"/>
      </w:tblGrid>
      <w:tr w:rsidR="00315334" w:rsidRPr="004C3A0B" w14:paraId="4DAC6874" w14:textId="77777777" w:rsidTr="00FD27F8">
        <w:trPr>
          <w:trHeight w:val="346"/>
        </w:trPr>
        <w:tc>
          <w:tcPr>
            <w:tcW w:w="1423" w:type="pct"/>
            <w:shd w:val="clear" w:color="auto" w:fill="F2F2F2" w:themeFill="background1" w:themeFillShade="F2"/>
            <w:vAlign w:val="center"/>
          </w:tcPr>
          <w:p w14:paraId="586F9972" w14:textId="09A1C336" w:rsidR="00315334" w:rsidRPr="004C3A0B" w:rsidRDefault="00315334" w:rsidP="00FD27F8">
            <w:pPr>
              <w:pStyle w:val="ListParagraph"/>
              <w:ind w:left="0"/>
              <w:rPr>
                <w:rFonts w:ascii="Arial" w:hAnsi="Arial" w:cs="Arial"/>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w:t>
            </w:r>
            <w:proofErr w:type="spellStart"/>
            <w:proofErr w:type="gramStart"/>
            <w:r>
              <w:rPr>
                <w:rFonts w:ascii="Arial" w:hAnsi="Arial" w:cs="Arial"/>
                <w:b/>
                <w:i/>
              </w:rPr>
              <w:t>Submissions</w:t>
            </w:r>
            <w:r w:rsidRPr="004C3A0B">
              <w:rPr>
                <w:rFonts w:ascii="Arial" w:hAnsi="Arial" w:cs="Arial"/>
                <w:b/>
                <w:i/>
              </w:rPr>
              <w:t>:</w:t>
            </w:r>
            <w:r>
              <w:rPr>
                <w:rFonts w:ascii="Arial" w:hAnsi="Arial" w:cs="Arial"/>
              </w:rPr>
              <w:t>Academic</w:t>
            </w:r>
            <w:proofErr w:type="spellEnd"/>
            <w:proofErr w:type="gramEnd"/>
            <w:r>
              <w:rPr>
                <w:rFonts w:ascii="Arial" w:hAnsi="Arial" w:cs="Arial"/>
              </w:rPr>
              <w:t xml:space="preserve"> Director/ Assistant Dean</w:t>
            </w:r>
            <w:r w:rsidRPr="004C3A0B">
              <w:rPr>
                <w:rFonts w:ascii="Arial" w:hAnsi="Arial" w:cs="Arial"/>
              </w:rPr>
              <w:t>:</w:t>
            </w:r>
          </w:p>
        </w:tc>
        <w:tc>
          <w:tcPr>
            <w:tcW w:w="2490" w:type="pct"/>
            <w:shd w:val="clear" w:color="auto" w:fill="auto"/>
            <w:vAlign w:val="center"/>
          </w:tcPr>
          <w:p w14:paraId="4C5E88D3" w14:textId="77777777" w:rsidR="00315334" w:rsidRPr="004C3A0B" w:rsidRDefault="00315334" w:rsidP="00FD27F8">
            <w:pPr>
              <w:pStyle w:val="ListParagraph"/>
              <w:ind w:left="0"/>
              <w:rPr>
                <w:rFonts w:ascii="Arial" w:hAnsi="Arial" w:cs="Arial"/>
              </w:rPr>
            </w:pPr>
          </w:p>
        </w:tc>
        <w:tc>
          <w:tcPr>
            <w:tcW w:w="1087" w:type="pct"/>
            <w:vMerge w:val="restart"/>
          </w:tcPr>
          <w:p w14:paraId="61B3E6DC" w14:textId="77777777" w:rsidR="00315334" w:rsidRPr="004C3A0B" w:rsidRDefault="00315334" w:rsidP="00FD27F8">
            <w:pPr>
              <w:pStyle w:val="ListParagraph"/>
              <w:ind w:left="0"/>
              <w:rPr>
                <w:rFonts w:ascii="Arial" w:hAnsi="Arial" w:cs="Arial"/>
              </w:rPr>
            </w:pPr>
            <w:r w:rsidRPr="004C3A0B">
              <w:rPr>
                <w:rFonts w:ascii="Arial" w:hAnsi="Arial" w:cs="Arial"/>
                <w:b/>
                <w:bCs/>
              </w:rPr>
              <w:t>Date:</w:t>
            </w:r>
          </w:p>
        </w:tc>
      </w:tr>
      <w:tr w:rsidR="00315334" w:rsidRPr="004C3A0B" w14:paraId="442421AE" w14:textId="77777777" w:rsidTr="00FD27F8">
        <w:trPr>
          <w:trHeight w:val="347"/>
        </w:trPr>
        <w:tc>
          <w:tcPr>
            <w:tcW w:w="1423" w:type="pct"/>
            <w:shd w:val="clear" w:color="auto" w:fill="F2F2F2" w:themeFill="background1" w:themeFillShade="F2"/>
            <w:vAlign w:val="center"/>
          </w:tcPr>
          <w:p w14:paraId="6A2FFE82" w14:textId="77777777" w:rsidR="00315334" w:rsidRPr="004C3A0B" w:rsidRDefault="00315334" w:rsidP="00FD27F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E43AF4C" w14:textId="77777777" w:rsidR="00315334" w:rsidRPr="004C3A0B" w:rsidRDefault="00315334" w:rsidP="00FD27F8">
            <w:pPr>
              <w:pStyle w:val="ListParagraph"/>
              <w:ind w:left="0"/>
              <w:rPr>
                <w:rFonts w:ascii="Arial" w:hAnsi="Arial" w:cs="Arial"/>
              </w:rPr>
            </w:pPr>
          </w:p>
          <w:p w14:paraId="15A8C9EF" w14:textId="77777777" w:rsidR="00315334" w:rsidRPr="004C3A0B" w:rsidRDefault="00315334" w:rsidP="00FD27F8">
            <w:pPr>
              <w:pStyle w:val="ListParagraph"/>
              <w:ind w:left="0"/>
              <w:rPr>
                <w:rFonts w:ascii="Arial" w:hAnsi="Arial" w:cs="Arial"/>
              </w:rPr>
            </w:pPr>
          </w:p>
        </w:tc>
        <w:tc>
          <w:tcPr>
            <w:tcW w:w="1087" w:type="pct"/>
            <w:vMerge/>
            <w:vAlign w:val="center"/>
          </w:tcPr>
          <w:p w14:paraId="075788B4" w14:textId="77777777" w:rsidR="00315334" w:rsidRPr="004C3A0B" w:rsidRDefault="00315334" w:rsidP="00FD27F8">
            <w:pPr>
              <w:pStyle w:val="ListParagraph"/>
              <w:ind w:left="0"/>
              <w:rPr>
                <w:rFonts w:ascii="Arial" w:hAnsi="Arial" w:cs="Arial"/>
              </w:rPr>
            </w:pPr>
          </w:p>
        </w:tc>
      </w:tr>
    </w:tbl>
    <w:p w14:paraId="392CE435" w14:textId="77777777" w:rsidR="00315334" w:rsidRDefault="00315334" w:rsidP="00315334">
      <w:pPr>
        <w:rPr>
          <w:rFonts w:ascii="Arial" w:hAnsi="Arial" w:cs="Arial"/>
          <w:b/>
        </w:rPr>
      </w:pPr>
    </w:p>
    <w:p w14:paraId="0A3B907C" w14:textId="77777777" w:rsidR="00315334" w:rsidRPr="004C3A0B" w:rsidRDefault="00315334" w:rsidP="0031533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15334" w:rsidRPr="004C3A0B" w14:paraId="5B48FF87" w14:textId="77777777" w:rsidTr="00FD27F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22A69C" w14:textId="77777777" w:rsidR="00315334" w:rsidRPr="004C3A0B" w:rsidRDefault="00315334" w:rsidP="00FD27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5E860B" w14:textId="77777777" w:rsidR="00315334" w:rsidRPr="004C3A0B" w:rsidRDefault="00315334" w:rsidP="00FD27F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315334" w:rsidRPr="004C3A0B" w14:paraId="2392B379" w14:textId="77777777" w:rsidTr="00FD27F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7FCC57" w14:textId="77777777" w:rsidR="00315334" w:rsidRPr="004C3A0B" w:rsidRDefault="00315334" w:rsidP="00FD27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CEE778" w14:textId="77777777" w:rsidR="00315334" w:rsidRPr="004C3A0B" w:rsidRDefault="00315334" w:rsidP="00FD27F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315334" w:rsidRPr="004C3A0B" w14:paraId="434C82B1" w14:textId="77777777" w:rsidTr="00FD27F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DFBEA5E" w14:textId="77777777" w:rsidR="00315334" w:rsidRPr="004C3A0B" w:rsidRDefault="00315334" w:rsidP="00FD27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5B07F1" w14:textId="77777777" w:rsidR="00315334" w:rsidRPr="004C3A0B" w:rsidRDefault="00315334" w:rsidP="00FD27F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315334" w:rsidRPr="004C3A0B" w14:paraId="2227285E" w14:textId="77777777" w:rsidTr="00FD27F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93E877B" w14:textId="77777777" w:rsidR="00315334" w:rsidRPr="004C3A0B" w:rsidRDefault="00315334" w:rsidP="00FD27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E068F4" w14:textId="77777777" w:rsidR="00315334" w:rsidRPr="004C3A0B" w:rsidRDefault="00315334" w:rsidP="00FD27F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315334" w:rsidRPr="004C3A0B" w14:paraId="428404A1" w14:textId="77777777" w:rsidTr="00FD27F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3445BD0" w14:textId="77777777" w:rsidR="00315334" w:rsidRDefault="00315334" w:rsidP="00FD27F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832736" w14:textId="77777777" w:rsidR="00315334" w:rsidRPr="004C3A0B" w:rsidRDefault="00315334" w:rsidP="00FD27F8">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315334" w:rsidRPr="004C3A0B" w14:paraId="32585D9F" w14:textId="77777777" w:rsidTr="00FD27F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DB26F4D" w14:textId="77777777" w:rsidR="00315334" w:rsidRPr="004C3A0B" w:rsidRDefault="00315334" w:rsidP="00FD27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64C7F9" w14:textId="77777777" w:rsidR="00315334" w:rsidRPr="004C3A0B" w:rsidRDefault="00315334" w:rsidP="00FD27F8">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315334" w:rsidRPr="004C3A0B" w14:paraId="18FBE604" w14:textId="77777777" w:rsidTr="00FD27F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30C5F27" w14:textId="77777777" w:rsidR="00315334" w:rsidRPr="004C3A0B" w:rsidRDefault="00315334" w:rsidP="00FD27F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AB0C19" w14:textId="77777777" w:rsidR="00315334" w:rsidRPr="004C3A0B" w:rsidRDefault="00315334" w:rsidP="00FD27F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315334" w:rsidRPr="004C3A0B" w14:paraId="23EE3E67" w14:textId="77777777" w:rsidTr="00FD27F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2B3E424" w14:textId="77777777" w:rsidR="00315334" w:rsidRDefault="00315334" w:rsidP="00FD27F8">
                <w:pPr>
                  <w:jc w:val="center"/>
                  <w:rPr>
                    <w:rFonts w:ascii="Arial" w:hAnsi="Arial" w:cs="Arial"/>
                    <w:b/>
                    <w:bCs/>
                  </w:rPr>
                </w:pPr>
                <w:r>
                  <w:rPr>
                    <w:rFonts w:ascii="MS Gothic" w:eastAsia="MS Gothic" w:hAnsi="MS Gothic" w:cs="Arial" w:hint="eastAsia"/>
                    <w:b/>
                    <w:bCs/>
                  </w:rPr>
                  <w:t>☒</w:t>
                </w:r>
              </w:p>
            </w:sdtContent>
          </w:sdt>
          <w:p w14:paraId="1A43E241" w14:textId="77777777" w:rsidR="00315334" w:rsidRDefault="00315334" w:rsidP="00FD27F8">
            <w:pPr>
              <w:jc w:val="center"/>
              <w:rPr>
                <w:rFonts w:ascii="MS Gothic" w:eastAsia="MS Gothic" w:hAnsi="MS Gothic" w:cs="Arial"/>
                <w:b/>
                <w:bCs/>
              </w:rPr>
            </w:pPr>
          </w:p>
        </w:tc>
        <w:tc>
          <w:tcPr>
            <w:tcW w:w="9356" w:type="dxa"/>
            <w:vAlign w:val="center"/>
          </w:tcPr>
          <w:p w14:paraId="394B970A" w14:textId="77777777" w:rsidR="00315334" w:rsidRPr="004C3A0B" w:rsidRDefault="00315334" w:rsidP="00FD27F8">
            <w:pPr>
              <w:rPr>
                <w:rFonts w:ascii="Arial" w:hAnsi="Arial" w:cs="Arial"/>
                <w:sz w:val="22"/>
                <w:szCs w:val="22"/>
              </w:rPr>
            </w:pPr>
            <w:r>
              <w:rPr>
                <w:rFonts w:ascii="Arial" w:hAnsi="Arial" w:cs="Arial"/>
                <w:sz w:val="22"/>
                <w:szCs w:val="22"/>
              </w:rPr>
              <w:t>I have deleted the guidance notes before submitting the PG2 for consideration</w:t>
            </w:r>
          </w:p>
        </w:tc>
      </w:tr>
    </w:tbl>
    <w:p w14:paraId="323C5D6D" w14:textId="50D8F211" w:rsidR="00AA08C8" w:rsidRDefault="00AA08C8" w:rsidP="00AA08C8">
      <w:pPr>
        <w:pStyle w:val="Heading2"/>
      </w:pPr>
    </w:p>
    <w:p w14:paraId="2DCB5D5A" w14:textId="0004AFDA" w:rsidR="00AA08C8" w:rsidRDefault="00AA08C8" w:rsidP="000438CD"/>
    <w:p w14:paraId="4EDADD84" w14:textId="38E9D57E" w:rsidR="00AA08C8" w:rsidRDefault="00AA08C8" w:rsidP="000438CD"/>
    <w:p w14:paraId="7DB007A1" w14:textId="36ED79A2" w:rsidR="00AA08C8" w:rsidRDefault="00AA08C8" w:rsidP="000438CD"/>
    <w:p w14:paraId="4F601A56" w14:textId="6D5E5CA0" w:rsidR="00AA08C8" w:rsidRDefault="00AA08C8" w:rsidP="000438CD"/>
    <w:p w14:paraId="5814643A" w14:textId="57AE7F74" w:rsidR="00AA08C8" w:rsidRDefault="00AA08C8" w:rsidP="000438CD"/>
    <w:p w14:paraId="5C5C6738" w14:textId="2A617027" w:rsidR="00AA08C8" w:rsidRDefault="00AA08C8" w:rsidP="000438CD"/>
    <w:p w14:paraId="77185B43" w14:textId="7C720409" w:rsidR="00B07DA8" w:rsidRDefault="00B07DA8" w:rsidP="000438CD"/>
    <w:p w14:paraId="3D11C049" w14:textId="20970D52" w:rsidR="00B07DA8" w:rsidRDefault="00B07DA8" w:rsidP="000438CD"/>
    <w:p w14:paraId="5DE6BC7B" w14:textId="65DDEBC2" w:rsidR="00B07DA8" w:rsidRDefault="00B07DA8" w:rsidP="000438CD"/>
    <w:p w14:paraId="0DAA4BEB" w14:textId="1F7D7DCE" w:rsidR="00B07DA8" w:rsidRDefault="00B07DA8" w:rsidP="000438CD"/>
    <w:p w14:paraId="2C501DC8" w14:textId="3E94BDDF" w:rsidR="00B07DA8" w:rsidRDefault="00B07DA8" w:rsidP="000438CD"/>
    <w:p w14:paraId="6B44D6FF" w14:textId="1D1D82E3" w:rsidR="00B07DA8" w:rsidRDefault="00B07DA8" w:rsidP="000438CD"/>
    <w:p w14:paraId="10330606" w14:textId="77777777" w:rsidR="00B07DA8" w:rsidRDefault="00B07DA8" w:rsidP="000438CD"/>
    <w:p w14:paraId="7194CFBB" w14:textId="3B3EED0C" w:rsidR="000438CD" w:rsidRPr="003B2226" w:rsidRDefault="000438CD" w:rsidP="000438CD">
      <w:pPr>
        <w:pStyle w:val="Heading2"/>
        <w:rPr>
          <w:rFonts w:cstheme="majorHAnsi"/>
        </w:rPr>
      </w:pPr>
      <w:bookmarkStart w:id="172" w:name="_Toc134957319"/>
      <w:r w:rsidRPr="003B2226">
        <w:rPr>
          <w:rFonts w:cstheme="majorHAnsi"/>
        </w:rPr>
        <w:lastRenderedPageBreak/>
        <w:t xml:space="preserve">Appendix </w:t>
      </w:r>
      <w:r w:rsidR="00AA08C8">
        <w:rPr>
          <w:rFonts w:cstheme="majorHAnsi"/>
        </w:rPr>
        <w:t>2</w:t>
      </w:r>
      <w:r w:rsidRPr="003B2226">
        <w:rPr>
          <w:rFonts w:cstheme="majorHAnsi"/>
        </w:rPr>
        <w:t xml:space="preserve"> – Participant Survey Constables</w:t>
      </w:r>
      <w:bookmarkEnd w:id="172"/>
      <w:r w:rsidRPr="003B2226">
        <w:rPr>
          <w:rFonts w:cstheme="majorHAnsi"/>
        </w:rPr>
        <w:t xml:space="preserve"> </w:t>
      </w:r>
    </w:p>
    <w:p w14:paraId="4957D75E" w14:textId="77777777" w:rsidR="000438CD" w:rsidRPr="000438CD" w:rsidRDefault="000438CD" w:rsidP="000438CD">
      <w:pPr>
        <w:jc w:val="center"/>
        <w:rPr>
          <w:b/>
          <w:bCs/>
        </w:rPr>
      </w:pPr>
      <w:r w:rsidRPr="000438CD">
        <w:rPr>
          <w:b/>
          <w:bCs/>
        </w:rPr>
        <w:t xml:space="preserve">Participant Survey – Constables </w:t>
      </w:r>
    </w:p>
    <w:p w14:paraId="4D99DF44" w14:textId="77777777" w:rsidR="000438CD" w:rsidRPr="000438CD" w:rsidRDefault="000438CD" w:rsidP="000438CD">
      <w:r w:rsidRPr="000438CD">
        <w:t xml:space="preserve">In participating in this questionnaire, it is assumed you consent to supporting this research and are aware that your consent can be withdrawn at any time moving forward by contacting the researcher. You should also be aware that your response will be anonymised. </w:t>
      </w:r>
    </w:p>
    <w:p w14:paraId="23170A53" w14:textId="77777777" w:rsidR="000438CD" w:rsidRPr="000438CD" w:rsidRDefault="000438CD" w:rsidP="000438CD">
      <w:pPr>
        <w:rPr>
          <w:b/>
          <w:bCs/>
        </w:rPr>
      </w:pPr>
      <w:r w:rsidRPr="000438CD">
        <w:t xml:space="preserve">Research Question – </w:t>
      </w:r>
      <w:r w:rsidRPr="000438CD">
        <w:rPr>
          <w:b/>
          <w:bCs/>
        </w:rPr>
        <w:t xml:space="preserve">“Does the fast track to detective programme currently address the national detective crisis? research in a strategic Welsh police </w:t>
      </w:r>
      <w:proofErr w:type="gramStart"/>
      <w:r w:rsidRPr="000438CD">
        <w:rPr>
          <w:b/>
          <w:bCs/>
        </w:rPr>
        <w:t>force”</w:t>
      </w:r>
      <w:proofErr w:type="gramEnd"/>
    </w:p>
    <w:tbl>
      <w:tblPr>
        <w:tblStyle w:val="TableGrid1"/>
        <w:tblW w:w="0" w:type="auto"/>
        <w:tblLook w:val="04A0" w:firstRow="1" w:lastRow="0" w:firstColumn="1" w:lastColumn="0" w:noHBand="0" w:noVBand="1"/>
      </w:tblPr>
      <w:tblGrid>
        <w:gridCol w:w="704"/>
        <w:gridCol w:w="5306"/>
        <w:gridCol w:w="3006"/>
      </w:tblGrid>
      <w:tr w:rsidR="000438CD" w:rsidRPr="000438CD" w14:paraId="1DF255B7" w14:textId="77777777" w:rsidTr="00656217">
        <w:tc>
          <w:tcPr>
            <w:tcW w:w="704" w:type="dxa"/>
          </w:tcPr>
          <w:p w14:paraId="33CF04B7" w14:textId="77777777" w:rsidR="000438CD" w:rsidRPr="000438CD" w:rsidRDefault="000438CD" w:rsidP="000438CD">
            <w:pPr>
              <w:rPr>
                <w:b/>
                <w:bCs/>
              </w:rPr>
            </w:pPr>
            <w:r w:rsidRPr="000438CD">
              <w:rPr>
                <w:b/>
                <w:bCs/>
              </w:rPr>
              <w:t>No</w:t>
            </w:r>
          </w:p>
        </w:tc>
        <w:tc>
          <w:tcPr>
            <w:tcW w:w="5306" w:type="dxa"/>
          </w:tcPr>
          <w:p w14:paraId="27F49E99" w14:textId="77777777" w:rsidR="000438CD" w:rsidRPr="000438CD" w:rsidRDefault="000438CD" w:rsidP="000438CD">
            <w:pPr>
              <w:rPr>
                <w:b/>
                <w:bCs/>
              </w:rPr>
            </w:pPr>
            <w:r w:rsidRPr="000438CD">
              <w:rPr>
                <w:b/>
                <w:bCs/>
              </w:rPr>
              <w:t xml:space="preserve">Question </w:t>
            </w:r>
          </w:p>
        </w:tc>
        <w:tc>
          <w:tcPr>
            <w:tcW w:w="3006" w:type="dxa"/>
          </w:tcPr>
          <w:p w14:paraId="6E751D4F" w14:textId="77777777" w:rsidR="000438CD" w:rsidRPr="000438CD" w:rsidRDefault="000438CD" w:rsidP="000438CD">
            <w:pPr>
              <w:rPr>
                <w:b/>
                <w:bCs/>
              </w:rPr>
            </w:pPr>
            <w:r w:rsidRPr="000438CD">
              <w:rPr>
                <w:b/>
                <w:bCs/>
              </w:rPr>
              <w:t>Choice / Free text</w:t>
            </w:r>
          </w:p>
        </w:tc>
      </w:tr>
      <w:tr w:rsidR="000438CD" w:rsidRPr="000438CD" w14:paraId="34ECE5B5" w14:textId="77777777" w:rsidTr="00656217">
        <w:tc>
          <w:tcPr>
            <w:tcW w:w="704" w:type="dxa"/>
          </w:tcPr>
          <w:p w14:paraId="74CF0440" w14:textId="77777777" w:rsidR="000438CD" w:rsidRPr="000438CD" w:rsidRDefault="000438CD" w:rsidP="000438CD">
            <w:r w:rsidRPr="000438CD">
              <w:t>1</w:t>
            </w:r>
          </w:p>
        </w:tc>
        <w:tc>
          <w:tcPr>
            <w:tcW w:w="5306" w:type="dxa"/>
          </w:tcPr>
          <w:p w14:paraId="44E302FC" w14:textId="77777777" w:rsidR="000438CD" w:rsidRPr="000438CD" w:rsidRDefault="000438CD" w:rsidP="000438CD">
            <w:r w:rsidRPr="000438CD">
              <w:t>Please confirm your recruitment pathway into a detective role?</w:t>
            </w:r>
          </w:p>
        </w:tc>
        <w:tc>
          <w:tcPr>
            <w:tcW w:w="3006" w:type="dxa"/>
          </w:tcPr>
          <w:p w14:paraId="53F66193" w14:textId="77777777" w:rsidR="000438CD" w:rsidRPr="000438CD" w:rsidRDefault="000438CD" w:rsidP="00B07DA8">
            <w:pPr>
              <w:numPr>
                <w:ilvl w:val="0"/>
                <w:numId w:val="15"/>
              </w:numPr>
              <w:contextualSpacing/>
            </w:pPr>
            <w:r w:rsidRPr="000438CD">
              <w:t>Traditional pathway</w:t>
            </w:r>
          </w:p>
          <w:p w14:paraId="2E0A310D" w14:textId="77777777" w:rsidR="000438CD" w:rsidRPr="000438CD" w:rsidRDefault="000438CD" w:rsidP="00B07DA8">
            <w:pPr>
              <w:numPr>
                <w:ilvl w:val="0"/>
                <w:numId w:val="15"/>
              </w:numPr>
              <w:contextualSpacing/>
            </w:pPr>
            <w:r w:rsidRPr="000438CD">
              <w:t>Detective Now</w:t>
            </w:r>
          </w:p>
          <w:p w14:paraId="580881BC" w14:textId="77777777" w:rsidR="000438CD" w:rsidRPr="000438CD" w:rsidRDefault="000438CD" w:rsidP="00B07DA8">
            <w:pPr>
              <w:numPr>
                <w:ilvl w:val="0"/>
                <w:numId w:val="15"/>
              </w:numPr>
              <w:contextualSpacing/>
            </w:pPr>
            <w:r w:rsidRPr="000438CD">
              <w:t>SWP Fast track scheme</w:t>
            </w:r>
          </w:p>
          <w:p w14:paraId="5965E41C" w14:textId="77777777" w:rsidR="000438CD" w:rsidRPr="000438CD" w:rsidRDefault="000438CD" w:rsidP="000438CD"/>
        </w:tc>
      </w:tr>
      <w:tr w:rsidR="000438CD" w:rsidRPr="000438CD" w14:paraId="42D5D290" w14:textId="77777777" w:rsidTr="00656217">
        <w:tc>
          <w:tcPr>
            <w:tcW w:w="704" w:type="dxa"/>
          </w:tcPr>
          <w:p w14:paraId="7F351AEE" w14:textId="77777777" w:rsidR="000438CD" w:rsidRPr="000438CD" w:rsidRDefault="000438CD" w:rsidP="000438CD">
            <w:r w:rsidRPr="000438CD">
              <w:t>2</w:t>
            </w:r>
          </w:p>
        </w:tc>
        <w:tc>
          <w:tcPr>
            <w:tcW w:w="5306" w:type="dxa"/>
          </w:tcPr>
          <w:p w14:paraId="335715EC" w14:textId="77777777" w:rsidR="000438CD" w:rsidRPr="000438CD" w:rsidRDefault="000438CD" w:rsidP="000438CD">
            <w:r w:rsidRPr="000438CD">
              <w:t>How long have you been a police officer?</w:t>
            </w:r>
          </w:p>
        </w:tc>
        <w:tc>
          <w:tcPr>
            <w:tcW w:w="3006" w:type="dxa"/>
          </w:tcPr>
          <w:p w14:paraId="2EF0C325" w14:textId="77777777" w:rsidR="000438CD" w:rsidRPr="000438CD" w:rsidRDefault="000438CD" w:rsidP="000438CD">
            <w:r w:rsidRPr="000438CD">
              <w:t>Drop Down numerical list in years and months.</w:t>
            </w:r>
          </w:p>
          <w:p w14:paraId="657B360F" w14:textId="77777777" w:rsidR="000438CD" w:rsidRPr="000438CD" w:rsidRDefault="000438CD" w:rsidP="000438CD"/>
        </w:tc>
      </w:tr>
      <w:tr w:rsidR="000438CD" w:rsidRPr="000438CD" w14:paraId="7F841E74" w14:textId="77777777" w:rsidTr="00656217">
        <w:tc>
          <w:tcPr>
            <w:tcW w:w="704" w:type="dxa"/>
          </w:tcPr>
          <w:p w14:paraId="1FFBB47B" w14:textId="77777777" w:rsidR="000438CD" w:rsidRPr="000438CD" w:rsidRDefault="000438CD" w:rsidP="000438CD">
            <w:r w:rsidRPr="000438CD">
              <w:t>3</w:t>
            </w:r>
          </w:p>
        </w:tc>
        <w:tc>
          <w:tcPr>
            <w:tcW w:w="5306" w:type="dxa"/>
          </w:tcPr>
          <w:p w14:paraId="1647A82E" w14:textId="77777777" w:rsidR="000438CD" w:rsidRPr="000438CD" w:rsidRDefault="000438CD" w:rsidP="000438CD">
            <w:r w:rsidRPr="000438CD">
              <w:t>How long have you been in a detective (Trainee detective) role? (</w:t>
            </w:r>
            <w:proofErr w:type="gramStart"/>
            <w:r w:rsidRPr="000438CD">
              <w:t>excluding</w:t>
            </w:r>
            <w:proofErr w:type="gramEnd"/>
            <w:r w:rsidRPr="000438CD">
              <w:t xml:space="preserve"> uniform experience if fast track)</w:t>
            </w:r>
          </w:p>
        </w:tc>
        <w:tc>
          <w:tcPr>
            <w:tcW w:w="3006" w:type="dxa"/>
          </w:tcPr>
          <w:p w14:paraId="560BA9DA" w14:textId="77777777" w:rsidR="000438CD" w:rsidRPr="000438CD" w:rsidRDefault="000438CD" w:rsidP="000438CD">
            <w:r w:rsidRPr="000438CD">
              <w:t>Drop Down numerical list in years and months.</w:t>
            </w:r>
          </w:p>
          <w:p w14:paraId="187FF26E" w14:textId="77777777" w:rsidR="000438CD" w:rsidRPr="000438CD" w:rsidRDefault="000438CD" w:rsidP="000438CD"/>
        </w:tc>
      </w:tr>
      <w:tr w:rsidR="000438CD" w:rsidRPr="000438CD" w14:paraId="679434A6" w14:textId="77777777" w:rsidTr="00656217">
        <w:tc>
          <w:tcPr>
            <w:tcW w:w="704" w:type="dxa"/>
          </w:tcPr>
          <w:p w14:paraId="0A9146B3" w14:textId="77777777" w:rsidR="000438CD" w:rsidRPr="000438CD" w:rsidRDefault="000438CD" w:rsidP="000438CD">
            <w:r w:rsidRPr="000438CD">
              <w:t>4</w:t>
            </w:r>
          </w:p>
        </w:tc>
        <w:tc>
          <w:tcPr>
            <w:tcW w:w="5306" w:type="dxa"/>
          </w:tcPr>
          <w:p w14:paraId="0251EC91" w14:textId="77777777" w:rsidR="000438CD" w:rsidRPr="000438CD" w:rsidRDefault="000438CD" w:rsidP="000438CD">
            <w:r w:rsidRPr="000438CD">
              <w:t>Prior to joining the police, did you have previous investigative experience?</w:t>
            </w:r>
          </w:p>
        </w:tc>
        <w:tc>
          <w:tcPr>
            <w:tcW w:w="3006" w:type="dxa"/>
          </w:tcPr>
          <w:p w14:paraId="1BED183F" w14:textId="77777777" w:rsidR="000438CD" w:rsidRPr="000438CD" w:rsidRDefault="000438CD" w:rsidP="000438CD">
            <w:r w:rsidRPr="000438CD">
              <w:t>Yes / No</w:t>
            </w:r>
          </w:p>
          <w:p w14:paraId="71C7EAC0" w14:textId="77777777" w:rsidR="000438CD" w:rsidRPr="000438CD" w:rsidRDefault="000438CD" w:rsidP="000438CD"/>
          <w:p w14:paraId="1D85ABA2" w14:textId="77777777" w:rsidR="000438CD" w:rsidRPr="000438CD" w:rsidRDefault="000438CD" w:rsidP="000438CD">
            <w:r w:rsidRPr="000438CD">
              <w:t xml:space="preserve">If </w:t>
            </w:r>
            <w:proofErr w:type="gramStart"/>
            <w:r w:rsidRPr="000438CD">
              <w:t>yes</w:t>
            </w:r>
            <w:proofErr w:type="gramEnd"/>
            <w:r w:rsidRPr="000438CD">
              <w:t xml:space="preserve"> please state (free text)</w:t>
            </w:r>
          </w:p>
          <w:p w14:paraId="2C161E46" w14:textId="77777777" w:rsidR="000438CD" w:rsidRPr="000438CD" w:rsidRDefault="000438CD" w:rsidP="000438CD"/>
        </w:tc>
      </w:tr>
      <w:tr w:rsidR="000438CD" w:rsidRPr="000438CD" w14:paraId="0F76D0EA" w14:textId="77777777" w:rsidTr="00656217">
        <w:tc>
          <w:tcPr>
            <w:tcW w:w="704" w:type="dxa"/>
          </w:tcPr>
          <w:p w14:paraId="3BB4C09C" w14:textId="77777777" w:rsidR="000438CD" w:rsidRPr="000438CD" w:rsidRDefault="000438CD" w:rsidP="000438CD">
            <w:r w:rsidRPr="000438CD">
              <w:t>5</w:t>
            </w:r>
          </w:p>
        </w:tc>
        <w:tc>
          <w:tcPr>
            <w:tcW w:w="5306" w:type="dxa"/>
          </w:tcPr>
          <w:p w14:paraId="204E07A0" w14:textId="77777777" w:rsidR="000438CD" w:rsidRPr="000438CD" w:rsidRDefault="000438CD" w:rsidP="000438CD">
            <w:r w:rsidRPr="000438CD">
              <w:t>Reflecting on the point at which you arrived in your detective role, would you say you were adequately trained to deal with the investigative challenges you were met with?</w:t>
            </w:r>
          </w:p>
        </w:tc>
        <w:tc>
          <w:tcPr>
            <w:tcW w:w="3006" w:type="dxa"/>
          </w:tcPr>
          <w:p w14:paraId="6C874EA1" w14:textId="77777777" w:rsidR="000438CD" w:rsidRPr="000438CD" w:rsidRDefault="000438CD" w:rsidP="000438CD">
            <w:r w:rsidRPr="000438CD">
              <w:t>Yes / No</w:t>
            </w:r>
          </w:p>
          <w:p w14:paraId="1DE05799" w14:textId="77777777" w:rsidR="000438CD" w:rsidRPr="000438CD" w:rsidRDefault="000438CD" w:rsidP="000438CD"/>
          <w:p w14:paraId="428D4BA5" w14:textId="77777777" w:rsidR="000438CD" w:rsidRPr="000438CD" w:rsidRDefault="000438CD" w:rsidP="000438CD"/>
          <w:p w14:paraId="419BC239" w14:textId="77777777" w:rsidR="000438CD" w:rsidRPr="000438CD" w:rsidRDefault="000438CD" w:rsidP="000438CD"/>
        </w:tc>
      </w:tr>
      <w:tr w:rsidR="000438CD" w:rsidRPr="000438CD" w14:paraId="693CEF68" w14:textId="77777777" w:rsidTr="00656217">
        <w:tc>
          <w:tcPr>
            <w:tcW w:w="704" w:type="dxa"/>
          </w:tcPr>
          <w:p w14:paraId="5C394A11" w14:textId="77777777" w:rsidR="000438CD" w:rsidRPr="000438CD" w:rsidRDefault="000438CD" w:rsidP="000438CD">
            <w:r w:rsidRPr="000438CD">
              <w:t>6</w:t>
            </w:r>
          </w:p>
        </w:tc>
        <w:tc>
          <w:tcPr>
            <w:tcW w:w="5306" w:type="dxa"/>
          </w:tcPr>
          <w:p w14:paraId="1CDB5CB3" w14:textId="77777777" w:rsidR="000438CD" w:rsidRPr="000438CD" w:rsidRDefault="000438CD" w:rsidP="000438CD">
            <w:r w:rsidRPr="000438CD">
              <w:t xml:space="preserve"> Reflecting on the training you received prior to appointment in your detective role, how would you rate your readiness to:</w:t>
            </w:r>
          </w:p>
          <w:p w14:paraId="267FEF6F" w14:textId="77777777" w:rsidR="000438CD" w:rsidRPr="000438CD" w:rsidRDefault="000438CD" w:rsidP="00B07DA8">
            <w:pPr>
              <w:numPr>
                <w:ilvl w:val="0"/>
                <w:numId w:val="16"/>
              </w:numPr>
              <w:contextualSpacing/>
            </w:pPr>
            <w:r w:rsidRPr="000438CD">
              <w:t xml:space="preserve">Communicate with the </w:t>
            </w:r>
            <w:proofErr w:type="gramStart"/>
            <w:r w:rsidRPr="000438CD">
              <w:t>public</w:t>
            </w:r>
            <w:proofErr w:type="gramEnd"/>
          </w:p>
          <w:p w14:paraId="151135D7" w14:textId="77777777" w:rsidR="000438CD" w:rsidRPr="000438CD" w:rsidRDefault="000438CD" w:rsidP="00B07DA8">
            <w:pPr>
              <w:numPr>
                <w:ilvl w:val="0"/>
                <w:numId w:val="16"/>
              </w:numPr>
              <w:contextualSpacing/>
            </w:pPr>
            <w:r w:rsidRPr="000438CD">
              <w:t xml:space="preserve">Resolve </w:t>
            </w:r>
            <w:proofErr w:type="gramStart"/>
            <w:r w:rsidRPr="000438CD">
              <w:t>conflict</w:t>
            </w:r>
            <w:proofErr w:type="gramEnd"/>
            <w:r w:rsidRPr="000438CD">
              <w:t xml:space="preserve"> </w:t>
            </w:r>
          </w:p>
          <w:p w14:paraId="504B3BA4" w14:textId="77777777" w:rsidR="000438CD" w:rsidRPr="000438CD" w:rsidRDefault="000438CD" w:rsidP="00B07DA8">
            <w:pPr>
              <w:numPr>
                <w:ilvl w:val="0"/>
                <w:numId w:val="16"/>
              </w:numPr>
              <w:contextualSpacing/>
            </w:pPr>
            <w:r w:rsidRPr="000438CD">
              <w:t xml:space="preserve">Make </w:t>
            </w:r>
            <w:proofErr w:type="gramStart"/>
            <w:r w:rsidRPr="000438CD">
              <w:t>decisions</w:t>
            </w:r>
            <w:proofErr w:type="gramEnd"/>
          </w:p>
          <w:p w14:paraId="713BE7CE" w14:textId="77777777" w:rsidR="000438CD" w:rsidRPr="000438CD" w:rsidRDefault="000438CD" w:rsidP="00B07DA8">
            <w:pPr>
              <w:numPr>
                <w:ilvl w:val="0"/>
                <w:numId w:val="16"/>
              </w:numPr>
              <w:contextualSpacing/>
            </w:pPr>
            <w:r w:rsidRPr="000438CD">
              <w:t xml:space="preserve">Set investigative </w:t>
            </w:r>
            <w:proofErr w:type="gramStart"/>
            <w:r w:rsidRPr="000438CD">
              <w:t>strategy</w:t>
            </w:r>
            <w:proofErr w:type="gramEnd"/>
          </w:p>
          <w:p w14:paraId="2238B2E3" w14:textId="77777777" w:rsidR="000438CD" w:rsidRPr="000438CD" w:rsidRDefault="000438CD" w:rsidP="00B07DA8">
            <w:pPr>
              <w:numPr>
                <w:ilvl w:val="0"/>
                <w:numId w:val="16"/>
              </w:numPr>
              <w:contextualSpacing/>
            </w:pPr>
            <w:r w:rsidRPr="000438CD">
              <w:t xml:space="preserve">Manage forensic scenes / </w:t>
            </w:r>
            <w:proofErr w:type="gramStart"/>
            <w:r w:rsidRPr="000438CD">
              <w:t>exhibits</w:t>
            </w:r>
            <w:proofErr w:type="gramEnd"/>
          </w:p>
          <w:p w14:paraId="74337B6A" w14:textId="77777777" w:rsidR="000438CD" w:rsidRPr="000438CD" w:rsidRDefault="000438CD" w:rsidP="00B07DA8">
            <w:pPr>
              <w:numPr>
                <w:ilvl w:val="0"/>
                <w:numId w:val="16"/>
              </w:numPr>
              <w:contextualSpacing/>
            </w:pPr>
            <w:r w:rsidRPr="000438CD">
              <w:t xml:space="preserve">Take </w:t>
            </w:r>
            <w:proofErr w:type="gramStart"/>
            <w:r w:rsidRPr="000438CD">
              <w:t>statements</w:t>
            </w:r>
            <w:proofErr w:type="gramEnd"/>
          </w:p>
          <w:p w14:paraId="76128040" w14:textId="77777777" w:rsidR="000438CD" w:rsidRPr="000438CD" w:rsidRDefault="000438CD" w:rsidP="00B07DA8">
            <w:pPr>
              <w:numPr>
                <w:ilvl w:val="0"/>
                <w:numId w:val="16"/>
              </w:numPr>
              <w:contextualSpacing/>
            </w:pPr>
            <w:r w:rsidRPr="000438CD">
              <w:t xml:space="preserve">Interview victims and witnesses </w:t>
            </w:r>
          </w:p>
          <w:p w14:paraId="3ECF0312" w14:textId="77777777" w:rsidR="000438CD" w:rsidRPr="000438CD" w:rsidRDefault="000438CD" w:rsidP="00B07DA8">
            <w:pPr>
              <w:numPr>
                <w:ilvl w:val="0"/>
                <w:numId w:val="16"/>
              </w:numPr>
              <w:contextualSpacing/>
            </w:pPr>
            <w:r w:rsidRPr="000438CD">
              <w:t>Interview suspects</w:t>
            </w:r>
          </w:p>
          <w:p w14:paraId="26B5B211" w14:textId="77777777" w:rsidR="000438CD" w:rsidRPr="000438CD" w:rsidRDefault="000438CD" w:rsidP="00B07DA8">
            <w:pPr>
              <w:numPr>
                <w:ilvl w:val="0"/>
                <w:numId w:val="16"/>
              </w:numPr>
              <w:contextualSpacing/>
            </w:pPr>
            <w:r w:rsidRPr="000438CD">
              <w:t xml:space="preserve">Identify and use subject matter </w:t>
            </w:r>
            <w:proofErr w:type="gramStart"/>
            <w:r w:rsidRPr="000438CD">
              <w:t>experts</w:t>
            </w:r>
            <w:proofErr w:type="gramEnd"/>
            <w:r w:rsidRPr="000438CD">
              <w:t xml:space="preserve"> </w:t>
            </w:r>
          </w:p>
          <w:p w14:paraId="237CF890" w14:textId="77777777" w:rsidR="000438CD" w:rsidRPr="000438CD" w:rsidRDefault="000438CD" w:rsidP="00B07DA8">
            <w:pPr>
              <w:numPr>
                <w:ilvl w:val="0"/>
                <w:numId w:val="16"/>
              </w:numPr>
              <w:contextualSpacing/>
            </w:pPr>
            <w:r w:rsidRPr="000438CD">
              <w:t xml:space="preserve">Undertake disclosure </w:t>
            </w:r>
            <w:proofErr w:type="gramStart"/>
            <w:r w:rsidRPr="000438CD">
              <w:t>duties</w:t>
            </w:r>
            <w:proofErr w:type="gramEnd"/>
          </w:p>
          <w:p w14:paraId="0C58839C" w14:textId="77777777" w:rsidR="000438CD" w:rsidRPr="000438CD" w:rsidRDefault="000438CD" w:rsidP="00B07DA8">
            <w:pPr>
              <w:numPr>
                <w:ilvl w:val="0"/>
                <w:numId w:val="16"/>
              </w:numPr>
              <w:contextualSpacing/>
            </w:pPr>
            <w:r w:rsidRPr="000438CD">
              <w:t>Complete case files for court</w:t>
            </w:r>
          </w:p>
          <w:p w14:paraId="3ABD9C3D" w14:textId="77777777" w:rsidR="000438CD" w:rsidRPr="000438CD" w:rsidRDefault="000438CD" w:rsidP="00B07DA8">
            <w:pPr>
              <w:numPr>
                <w:ilvl w:val="0"/>
                <w:numId w:val="16"/>
              </w:numPr>
              <w:contextualSpacing/>
            </w:pPr>
            <w:r w:rsidRPr="000438CD">
              <w:t xml:space="preserve">Attend court and provide </w:t>
            </w:r>
            <w:proofErr w:type="gramStart"/>
            <w:r w:rsidRPr="000438CD">
              <w:t>evidence</w:t>
            </w:r>
            <w:proofErr w:type="gramEnd"/>
          </w:p>
          <w:p w14:paraId="171F9C37" w14:textId="77777777" w:rsidR="000438CD" w:rsidRPr="000438CD" w:rsidRDefault="000438CD" w:rsidP="00B07DA8">
            <w:pPr>
              <w:numPr>
                <w:ilvl w:val="0"/>
                <w:numId w:val="16"/>
              </w:numPr>
              <w:contextualSpacing/>
            </w:pPr>
            <w:r w:rsidRPr="000438CD">
              <w:lastRenderedPageBreak/>
              <w:t xml:space="preserve">Prioritise my </w:t>
            </w:r>
            <w:proofErr w:type="gramStart"/>
            <w:r w:rsidRPr="000438CD">
              <w:t>workload</w:t>
            </w:r>
            <w:proofErr w:type="gramEnd"/>
            <w:r w:rsidRPr="000438CD">
              <w:t xml:space="preserve"> </w:t>
            </w:r>
          </w:p>
          <w:p w14:paraId="32B8AB78" w14:textId="77777777" w:rsidR="000438CD" w:rsidRPr="000438CD" w:rsidRDefault="000438CD" w:rsidP="000438CD"/>
        </w:tc>
        <w:tc>
          <w:tcPr>
            <w:tcW w:w="3006" w:type="dxa"/>
          </w:tcPr>
          <w:p w14:paraId="7196EAFD" w14:textId="77777777" w:rsidR="000438CD" w:rsidRPr="000438CD" w:rsidRDefault="000438CD" w:rsidP="00B07DA8">
            <w:pPr>
              <w:numPr>
                <w:ilvl w:val="0"/>
                <w:numId w:val="17"/>
              </w:numPr>
              <w:contextualSpacing/>
            </w:pPr>
            <w:r w:rsidRPr="000438CD">
              <w:lastRenderedPageBreak/>
              <w:t>Wholly under prepared</w:t>
            </w:r>
          </w:p>
          <w:p w14:paraId="45C1E84B" w14:textId="77777777" w:rsidR="000438CD" w:rsidRPr="000438CD" w:rsidRDefault="000438CD" w:rsidP="00B07DA8">
            <w:pPr>
              <w:numPr>
                <w:ilvl w:val="0"/>
                <w:numId w:val="17"/>
              </w:numPr>
              <w:contextualSpacing/>
            </w:pPr>
            <w:r w:rsidRPr="000438CD">
              <w:t>Under prepared</w:t>
            </w:r>
          </w:p>
          <w:p w14:paraId="3AF94CCE" w14:textId="77777777" w:rsidR="000438CD" w:rsidRPr="000438CD" w:rsidRDefault="000438CD" w:rsidP="00B07DA8">
            <w:pPr>
              <w:numPr>
                <w:ilvl w:val="0"/>
                <w:numId w:val="17"/>
              </w:numPr>
              <w:contextualSpacing/>
            </w:pPr>
            <w:r w:rsidRPr="000438CD">
              <w:t>Adequately prepared</w:t>
            </w:r>
          </w:p>
          <w:p w14:paraId="09044039" w14:textId="77777777" w:rsidR="000438CD" w:rsidRPr="000438CD" w:rsidRDefault="000438CD" w:rsidP="00B07DA8">
            <w:pPr>
              <w:numPr>
                <w:ilvl w:val="0"/>
                <w:numId w:val="17"/>
              </w:numPr>
              <w:contextualSpacing/>
            </w:pPr>
            <w:r w:rsidRPr="000438CD">
              <w:t xml:space="preserve">Well Prepared </w:t>
            </w:r>
          </w:p>
          <w:p w14:paraId="032085D4" w14:textId="77777777" w:rsidR="000438CD" w:rsidRPr="000438CD" w:rsidRDefault="000438CD" w:rsidP="00B07DA8">
            <w:pPr>
              <w:numPr>
                <w:ilvl w:val="0"/>
                <w:numId w:val="17"/>
              </w:numPr>
              <w:contextualSpacing/>
            </w:pPr>
            <w:r w:rsidRPr="000438CD">
              <w:t xml:space="preserve">Exceptionally prepared </w:t>
            </w:r>
          </w:p>
          <w:p w14:paraId="11BAD58F" w14:textId="77777777" w:rsidR="000438CD" w:rsidRPr="000438CD" w:rsidRDefault="000438CD" w:rsidP="000438CD"/>
          <w:p w14:paraId="479F83A0" w14:textId="77777777" w:rsidR="000438CD" w:rsidRPr="000438CD" w:rsidRDefault="000438CD" w:rsidP="000438CD"/>
          <w:p w14:paraId="4D897634" w14:textId="77777777" w:rsidR="000438CD" w:rsidRPr="000438CD" w:rsidRDefault="000438CD" w:rsidP="000438CD"/>
          <w:p w14:paraId="2D888401" w14:textId="77777777" w:rsidR="000438CD" w:rsidRPr="000438CD" w:rsidRDefault="000438CD" w:rsidP="000438CD">
            <w:r w:rsidRPr="000438CD">
              <w:t>Please explain (100 word)</w:t>
            </w:r>
          </w:p>
        </w:tc>
      </w:tr>
      <w:tr w:rsidR="000438CD" w:rsidRPr="000438CD" w14:paraId="775B62FE" w14:textId="77777777" w:rsidTr="00656217">
        <w:tc>
          <w:tcPr>
            <w:tcW w:w="704" w:type="dxa"/>
          </w:tcPr>
          <w:p w14:paraId="61B948D6" w14:textId="77777777" w:rsidR="000438CD" w:rsidRPr="000438CD" w:rsidRDefault="000438CD" w:rsidP="000438CD">
            <w:r w:rsidRPr="000438CD">
              <w:t>7</w:t>
            </w:r>
          </w:p>
        </w:tc>
        <w:tc>
          <w:tcPr>
            <w:tcW w:w="5306" w:type="dxa"/>
          </w:tcPr>
          <w:p w14:paraId="1C2C34B4" w14:textId="77777777" w:rsidR="000438CD" w:rsidRPr="000438CD" w:rsidRDefault="000438CD" w:rsidP="000438CD">
            <w:r w:rsidRPr="000438CD">
              <w:t>If on a fast-track programme, using a scale of 1-10 how valuable was your academic study in preparing you for your role as a detective?</w:t>
            </w:r>
          </w:p>
          <w:p w14:paraId="66EE93A3" w14:textId="77777777" w:rsidR="000438CD" w:rsidRPr="000438CD" w:rsidRDefault="000438CD" w:rsidP="000438CD"/>
          <w:p w14:paraId="69A2C188" w14:textId="77777777" w:rsidR="000438CD" w:rsidRPr="000438CD" w:rsidRDefault="000438CD" w:rsidP="000438CD">
            <w:pPr>
              <w:rPr>
                <w:i/>
                <w:iCs/>
              </w:rPr>
            </w:pPr>
            <w:r w:rsidRPr="000438CD">
              <w:rPr>
                <w:b/>
                <w:bCs/>
                <w:i/>
                <w:iCs/>
              </w:rPr>
              <w:t>Trad Route</w:t>
            </w:r>
            <w:r w:rsidRPr="000438CD">
              <w:rPr>
                <w:i/>
                <w:iCs/>
              </w:rPr>
              <w:t xml:space="preserve"> – Have you undertaken academic study relevant to your role as a detective – if </w:t>
            </w:r>
            <w:proofErr w:type="gramStart"/>
            <w:r w:rsidRPr="000438CD">
              <w:rPr>
                <w:i/>
                <w:iCs/>
              </w:rPr>
              <w:t>so</w:t>
            </w:r>
            <w:proofErr w:type="gramEnd"/>
            <w:r w:rsidRPr="000438CD">
              <w:rPr>
                <w:i/>
                <w:iCs/>
              </w:rPr>
              <w:t xml:space="preserve"> how valuable was it in preparing you for your role as a detective?</w:t>
            </w:r>
          </w:p>
          <w:p w14:paraId="23E77F23" w14:textId="77777777" w:rsidR="000438CD" w:rsidRPr="000438CD" w:rsidRDefault="000438CD" w:rsidP="000438CD"/>
        </w:tc>
        <w:tc>
          <w:tcPr>
            <w:tcW w:w="3006" w:type="dxa"/>
          </w:tcPr>
          <w:p w14:paraId="03051771" w14:textId="77777777" w:rsidR="000438CD" w:rsidRPr="000438CD" w:rsidRDefault="000438CD" w:rsidP="000438CD">
            <w:r w:rsidRPr="000438CD">
              <w:t xml:space="preserve">Scale 1 – not effective – 10 extremely effective </w:t>
            </w:r>
          </w:p>
          <w:p w14:paraId="75610697" w14:textId="77777777" w:rsidR="000438CD" w:rsidRPr="000438CD" w:rsidRDefault="000438CD" w:rsidP="000438CD"/>
          <w:p w14:paraId="2646C612" w14:textId="77777777" w:rsidR="000438CD" w:rsidRPr="000438CD" w:rsidRDefault="000438CD" w:rsidP="000438CD">
            <w:r w:rsidRPr="000438CD">
              <w:t>Please explain? (100 word)</w:t>
            </w:r>
          </w:p>
          <w:p w14:paraId="04296AA6" w14:textId="77777777" w:rsidR="000438CD" w:rsidRPr="000438CD" w:rsidRDefault="000438CD" w:rsidP="000438CD"/>
          <w:p w14:paraId="43ED0812" w14:textId="77777777" w:rsidR="000438CD" w:rsidRPr="000438CD" w:rsidRDefault="000438CD" w:rsidP="000438CD">
            <w:r w:rsidRPr="000438CD">
              <w:t>Not applicable (trad route)</w:t>
            </w:r>
          </w:p>
        </w:tc>
      </w:tr>
      <w:tr w:rsidR="000438CD" w:rsidRPr="000438CD" w14:paraId="44FAD892" w14:textId="77777777" w:rsidTr="00656217">
        <w:tc>
          <w:tcPr>
            <w:tcW w:w="704" w:type="dxa"/>
          </w:tcPr>
          <w:p w14:paraId="07F19CEB" w14:textId="77777777" w:rsidR="000438CD" w:rsidRPr="000438CD" w:rsidRDefault="000438CD" w:rsidP="000438CD">
            <w:r w:rsidRPr="000438CD">
              <w:t>8</w:t>
            </w:r>
          </w:p>
        </w:tc>
        <w:tc>
          <w:tcPr>
            <w:tcW w:w="5306" w:type="dxa"/>
          </w:tcPr>
          <w:p w14:paraId="5B1D938C" w14:textId="77777777" w:rsidR="000438CD" w:rsidRPr="000438CD" w:rsidRDefault="000438CD" w:rsidP="000438CD">
            <w:r w:rsidRPr="000438CD">
              <w:t>If on a fast-track programme, using a scale of 1-10 how valuable was your in field uniform experience in preparing you for readiness for your role as a detective?</w:t>
            </w:r>
          </w:p>
          <w:p w14:paraId="18B25A32" w14:textId="77777777" w:rsidR="000438CD" w:rsidRPr="000438CD" w:rsidRDefault="000438CD" w:rsidP="000438CD"/>
          <w:p w14:paraId="0D3AFF11" w14:textId="77777777" w:rsidR="000438CD" w:rsidRPr="000438CD" w:rsidRDefault="000438CD" w:rsidP="000438CD">
            <w:pPr>
              <w:rPr>
                <w:i/>
                <w:iCs/>
              </w:rPr>
            </w:pPr>
            <w:r w:rsidRPr="000438CD">
              <w:rPr>
                <w:b/>
                <w:bCs/>
                <w:i/>
                <w:iCs/>
              </w:rPr>
              <w:t>Trad route</w:t>
            </w:r>
            <w:r w:rsidRPr="000438CD">
              <w:rPr>
                <w:i/>
                <w:iCs/>
              </w:rPr>
              <w:t xml:space="preserve"> – How valuable was your uniform policing experience in preparing you for your detective role?</w:t>
            </w:r>
          </w:p>
        </w:tc>
        <w:tc>
          <w:tcPr>
            <w:tcW w:w="3006" w:type="dxa"/>
          </w:tcPr>
          <w:p w14:paraId="2B57ECEB" w14:textId="77777777" w:rsidR="000438CD" w:rsidRPr="000438CD" w:rsidRDefault="000438CD" w:rsidP="000438CD">
            <w:r w:rsidRPr="000438CD">
              <w:t xml:space="preserve">Scale 1 – not effective – 10 extremely effective </w:t>
            </w:r>
          </w:p>
          <w:p w14:paraId="6728C09F" w14:textId="77777777" w:rsidR="000438CD" w:rsidRPr="000438CD" w:rsidRDefault="000438CD" w:rsidP="000438CD"/>
          <w:p w14:paraId="21727805" w14:textId="77777777" w:rsidR="000438CD" w:rsidRPr="000438CD" w:rsidRDefault="000438CD" w:rsidP="000438CD">
            <w:r w:rsidRPr="000438CD">
              <w:t>Please explain? (100 word)</w:t>
            </w:r>
          </w:p>
          <w:p w14:paraId="3F730CA4" w14:textId="77777777" w:rsidR="000438CD" w:rsidRPr="000438CD" w:rsidRDefault="000438CD" w:rsidP="000438CD"/>
          <w:p w14:paraId="3BB8CB97" w14:textId="77777777" w:rsidR="000438CD" w:rsidRPr="000438CD" w:rsidRDefault="000438CD" w:rsidP="000438CD">
            <w:r w:rsidRPr="000438CD">
              <w:t>Not applicable (trad route)</w:t>
            </w:r>
          </w:p>
          <w:p w14:paraId="3B673BCB" w14:textId="77777777" w:rsidR="000438CD" w:rsidRPr="000438CD" w:rsidRDefault="000438CD" w:rsidP="000438CD"/>
          <w:p w14:paraId="026DAFB8" w14:textId="77777777" w:rsidR="000438CD" w:rsidRPr="000438CD" w:rsidRDefault="000438CD" w:rsidP="000438CD"/>
        </w:tc>
      </w:tr>
      <w:tr w:rsidR="000438CD" w:rsidRPr="000438CD" w14:paraId="7563B29A" w14:textId="77777777" w:rsidTr="00656217">
        <w:tc>
          <w:tcPr>
            <w:tcW w:w="704" w:type="dxa"/>
          </w:tcPr>
          <w:p w14:paraId="665331C1" w14:textId="77777777" w:rsidR="000438CD" w:rsidRPr="000438CD" w:rsidRDefault="000438CD" w:rsidP="000438CD">
            <w:r w:rsidRPr="000438CD">
              <w:t>9</w:t>
            </w:r>
          </w:p>
        </w:tc>
        <w:tc>
          <w:tcPr>
            <w:tcW w:w="5306" w:type="dxa"/>
          </w:tcPr>
          <w:p w14:paraId="20A8AC5B" w14:textId="77777777" w:rsidR="000438CD" w:rsidRPr="000438CD" w:rsidRDefault="000438CD" w:rsidP="000438CD">
            <w:r w:rsidRPr="000438CD">
              <w:t>After three months in your detective role, how valuable was the in-role experience in developing your skills as detective?</w:t>
            </w:r>
          </w:p>
        </w:tc>
        <w:tc>
          <w:tcPr>
            <w:tcW w:w="3006" w:type="dxa"/>
          </w:tcPr>
          <w:p w14:paraId="01E8E07A" w14:textId="77777777" w:rsidR="000438CD" w:rsidRPr="000438CD" w:rsidRDefault="000438CD" w:rsidP="000438CD">
            <w:r w:rsidRPr="000438CD">
              <w:t xml:space="preserve">Scale 1 – not effective – 10 extremely effective </w:t>
            </w:r>
          </w:p>
          <w:p w14:paraId="5DF84B63" w14:textId="77777777" w:rsidR="000438CD" w:rsidRPr="000438CD" w:rsidRDefault="000438CD" w:rsidP="000438CD"/>
          <w:p w14:paraId="1970EF1C" w14:textId="77777777" w:rsidR="000438CD" w:rsidRPr="000438CD" w:rsidRDefault="000438CD" w:rsidP="000438CD">
            <w:r w:rsidRPr="000438CD">
              <w:t>Please explain (100 words)</w:t>
            </w:r>
          </w:p>
          <w:p w14:paraId="1C91BCFF" w14:textId="77777777" w:rsidR="000438CD" w:rsidRPr="000438CD" w:rsidRDefault="000438CD" w:rsidP="000438CD"/>
          <w:p w14:paraId="1E0C427A" w14:textId="77777777" w:rsidR="000438CD" w:rsidRPr="000438CD" w:rsidRDefault="000438CD" w:rsidP="000438CD">
            <w:r w:rsidRPr="000438CD">
              <w:t>Not applicable (trad route)</w:t>
            </w:r>
          </w:p>
          <w:p w14:paraId="575F12DE" w14:textId="77777777" w:rsidR="000438CD" w:rsidRPr="000438CD" w:rsidRDefault="000438CD" w:rsidP="000438CD"/>
        </w:tc>
      </w:tr>
      <w:tr w:rsidR="000438CD" w:rsidRPr="000438CD" w14:paraId="14FB269F" w14:textId="77777777" w:rsidTr="00656217">
        <w:tc>
          <w:tcPr>
            <w:tcW w:w="704" w:type="dxa"/>
          </w:tcPr>
          <w:p w14:paraId="0CC7A3A0" w14:textId="77777777" w:rsidR="000438CD" w:rsidRPr="000438CD" w:rsidRDefault="000438CD" w:rsidP="000438CD">
            <w:r w:rsidRPr="000438CD">
              <w:t>10</w:t>
            </w:r>
          </w:p>
        </w:tc>
        <w:tc>
          <w:tcPr>
            <w:tcW w:w="5306" w:type="dxa"/>
          </w:tcPr>
          <w:p w14:paraId="61DCF755" w14:textId="77777777" w:rsidR="000438CD" w:rsidRPr="000438CD" w:rsidRDefault="000438CD" w:rsidP="000438CD">
            <w:r w:rsidRPr="000438CD">
              <w:t>After six months in your detective role, how valuable was the in-role experience in developing your skills as detective?</w:t>
            </w:r>
          </w:p>
        </w:tc>
        <w:tc>
          <w:tcPr>
            <w:tcW w:w="3006" w:type="dxa"/>
          </w:tcPr>
          <w:p w14:paraId="75095948" w14:textId="77777777" w:rsidR="000438CD" w:rsidRPr="000438CD" w:rsidRDefault="000438CD" w:rsidP="000438CD">
            <w:r w:rsidRPr="000438CD">
              <w:t xml:space="preserve">Scale 1 – not effective – 10 extremely effective </w:t>
            </w:r>
          </w:p>
          <w:p w14:paraId="02B32475" w14:textId="77777777" w:rsidR="000438CD" w:rsidRPr="000438CD" w:rsidRDefault="000438CD" w:rsidP="000438CD"/>
          <w:p w14:paraId="2D8A5560" w14:textId="77777777" w:rsidR="000438CD" w:rsidRPr="000438CD" w:rsidRDefault="000438CD" w:rsidP="000438CD">
            <w:r w:rsidRPr="000438CD">
              <w:t>Please explain?</w:t>
            </w:r>
          </w:p>
          <w:p w14:paraId="2EFA188C" w14:textId="77777777" w:rsidR="000438CD" w:rsidRPr="000438CD" w:rsidRDefault="000438CD" w:rsidP="000438CD"/>
          <w:p w14:paraId="4B8C8714" w14:textId="77777777" w:rsidR="000438CD" w:rsidRPr="000438CD" w:rsidRDefault="000438CD" w:rsidP="000438CD">
            <w:r w:rsidRPr="000438CD">
              <w:t>Not applicable (trad route)</w:t>
            </w:r>
          </w:p>
          <w:p w14:paraId="6926EA65" w14:textId="77777777" w:rsidR="000438CD" w:rsidRPr="000438CD" w:rsidRDefault="000438CD" w:rsidP="000438CD"/>
        </w:tc>
      </w:tr>
      <w:tr w:rsidR="000438CD" w:rsidRPr="000438CD" w14:paraId="64E37B4B" w14:textId="77777777" w:rsidTr="00656217">
        <w:tc>
          <w:tcPr>
            <w:tcW w:w="704" w:type="dxa"/>
          </w:tcPr>
          <w:p w14:paraId="020553E5" w14:textId="77777777" w:rsidR="000438CD" w:rsidRPr="000438CD" w:rsidRDefault="000438CD" w:rsidP="000438CD">
            <w:r w:rsidRPr="000438CD">
              <w:t>11</w:t>
            </w:r>
          </w:p>
        </w:tc>
        <w:tc>
          <w:tcPr>
            <w:tcW w:w="5306" w:type="dxa"/>
          </w:tcPr>
          <w:p w14:paraId="21701929" w14:textId="77777777" w:rsidR="000438CD" w:rsidRPr="000438CD" w:rsidRDefault="000438CD" w:rsidP="000438CD">
            <w:r w:rsidRPr="000438CD">
              <w:t>In terms of your learning, which of the following was the most effective in preparing you to become a detective?</w:t>
            </w:r>
          </w:p>
        </w:tc>
        <w:tc>
          <w:tcPr>
            <w:tcW w:w="3006" w:type="dxa"/>
          </w:tcPr>
          <w:p w14:paraId="648210BD" w14:textId="77777777" w:rsidR="000438CD" w:rsidRPr="000438CD" w:rsidRDefault="000438CD" w:rsidP="000438CD">
            <w:r w:rsidRPr="000438CD">
              <w:t>University study</w:t>
            </w:r>
          </w:p>
          <w:p w14:paraId="6CC90124" w14:textId="77777777" w:rsidR="000438CD" w:rsidRPr="000438CD" w:rsidRDefault="000438CD" w:rsidP="000438CD">
            <w:r w:rsidRPr="000438CD">
              <w:t>In class police learning</w:t>
            </w:r>
          </w:p>
          <w:p w14:paraId="763DC427" w14:textId="77777777" w:rsidR="000438CD" w:rsidRPr="000438CD" w:rsidRDefault="000438CD" w:rsidP="000438CD">
            <w:r w:rsidRPr="000438CD">
              <w:t>In field response experience</w:t>
            </w:r>
          </w:p>
          <w:p w14:paraId="3A9AF298" w14:textId="77777777" w:rsidR="000438CD" w:rsidRPr="000438CD" w:rsidRDefault="000438CD" w:rsidP="000438CD">
            <w:r w:rsidRPr="000438CD">
              <w:t>In field investigative hub exp</w:t>
            </w:r>
          </w:p>
          <w:p w14:paraId="655996BF" w14:textId="77777777" w:rsidR="000438CD" w:rsidRPr="000438CD" w:rsidRDefault="000438CD" w:rsidP="000438CD">
            <w:r w:rsidRPr="000438CD">
              <w:t>In role detective experience</w:t>
            </w:r>
          </w:p>
          <w:p w14:paraId="38F8FBF2" w14:textId="77777777" w:rsidR="000438CD" w:rsidRPr="000438CD" w:rsidRDefault="000438CD" w:rsidP="000438CD">
            <w:r w:rsidRPr="000438CD">
              <w:t>Trainee Investigator Course</w:t>
            </w:r>
          </w:p>
          <w:p w14:paraId="42E65598" w14:textId="77777777" w:rsidR="000438CD" w:rsidRPr="000438CD" w:rsidRDefault="000438CD" w:rsidP="000438CD"/>
          <w:p w14:paraId="196E8A87" w14:textId="77777777" w:rsidR="000438CD" w:rsidRPr="000438CD" w:rsidRDefault="000438CD" w:rsidP="000438CD">
            <w:r w:rsidRPr="000438CD">
              <w:t>Please explain? (100 word)</w:t>
            </w:r>
          </w:p>
          <w:p w14:paraId="40C51C82" w14:textId="77777777" w:rsidR="000438CD" w:rsidRPr="000438CD" w:rsidRDefault="000438CD" w:rsidP="000438CD"/>
        </w:tc>
      </w:tr>
      <w:tr w:rsidR="000438CD" w:rsidRPr="000438CD" w14:paraId="1A91ADD2" w14:textId="77777777" w:rsidTr="00656217">
        <w:tc>
          <w:tcPr>
            <w:tcW w:w="704" w:type="dxa"/>
          </w:tcPr>
          <w:p w14:paraId="05FDE4CF" w14:textId="77777777" w:rsidR="000438CD" w:rsidRPr="000438CD" w:rsidRDefault="000438CD" w:rsidP="000438CD">
            <w:r w:rsidRPr="000438CD">
              <w:t>12</w:t>
            </w:r>
          </w:p>
        </w:tc>
        <w:tc>
          <w:tcPr>
            <w:tcW w:w="5306" w:type="dxa"/>
          </w:tcPr>
          <w:p w14:paraId="783F96A3" w14:textId="77777777" w:rsidR="000438CD" w:rsidRPr="000438CD" w:rsidRDefault="000438CD" w:rsidP="000438CD">
            <w:r w:rsidRPr="000438CD">
              <w:t>How long were you in your detective role before feeling competent to work independently?</w:t>
            </w:r>
          </w:p>
        </w:tc>
        <w:tc>
          <w:tcPr>
            <w:tcW w:w="3006" w:type="dxa"/>
          </w:tcPr>
          <w:p w14:paraId="3A82E952" w14:textId="77777777" w:rsidR="000438CD" w:rsidRPr="000438CD" w:rsidRDefault="000438CD" w:rsidP="000438CD">
            <w:r w:rsidRPr="000438CD">
              <w:t>Rolling score – years and months</w:t>
            </w:r>
          </w:p>
          <w:p w14:paraId="4B3DBD3D" w14:textId="77777777" w:rsidR="000438CD" w:rsidRPr="000438CD" w:rsidRDefault="000438CD" w:rsidP="000438CD">
            <w:r w:rsidRPr="000438CD">
              <w:t>Still not confident</w:t>
            </w:r>
          </w:p>
        </w:tc>
      </w:tr>
      <w:tr w:rsidR="000438CD" w:rsidRPr="000438CD" w14:paraId="058B2C32" w14:textId="77777777" w:rsidTr="00656217">
        <w:tc>
          <w:tcPr>
            <w:tcW w:w="704" w:type="dxa"/>
          </w:tcPr>
          <w:p w14:paraId="61C610E7" w14:textId="77777777" w:rsidR="000438CD" w:rsidRPr="000438CD" w:rsidRDefault="000438CD" w:rsidP="000438CD">
            <w:r w:rsidRPr="000438CD">
              <w:t>13</w:t>
            </w:r>
          </w:p>
        </w:tc>
        <w:tc>
          <w:tcPr>
            <w:tcW w:w="5306" w:type="dxa"/>
          </w:tcPr>
          <w:p w14:paraId="06834FEE" w14:textId="77777777" w:rsidR="000438CD" w:rsidRPr="000438CD" w:rsidRDefault="000438CD" w:rsidP="000438CD">
            <w:r w:rsidRPr="000438CD">
              <w:t>When comparing your recruitment pathway (and readiness to meet the tasks of a detective) to that of your peers, would you say:</w:t>
            </w:r>
          </w:p>
        </w:tc>
        <w:tc>
          <w:tcPr>
            <w:tcW w:w="3006" w:type="dxa"/>
          </w:tcPr>
          <w:p w14:paraId="769E010D" w14:textId="77777777" w:rsidR="000438CD" w:rsidRPr="000438CD" w:rsidRDefault="000438CD" w:rsidP="00B07DA8">
            <w:pPr>
              <w:numPr>
                <w:ilvl w:val="0"/>
                <w:numId w:val="18"/>
              </w:numPr>
              <w:contextualSpacing/>
            </w:pPr>
            <w:r w:rsidRPr="000438CD">
              <w:t>Officers on traditional routes are more ready for the role as they are more experienced.</w:t>
            </w:r>
          </w:p>
          <w:p w14:paraId="269B3447" w14:textId="77777777" w:rsidR="000438CD" w:rsidRPr="000438CD" w:rsidRDefault="000438CD" w:rsidP="00B07DA8">
            <w:pPr>
              <w:numPr>
                <w:ilvl w:val="0"/>
                <w:numId w:val="18"/>
              </w:numPr>
              <w:contextualSpacing/>
            </w:pPr>
            <w:r w:rsidRPr="000438CD">
              <w:t xml:space="preserve">Fast Track detectives are more ready for the </w:t>
            </w:r>
            <w:r w:rsidRPr="000438CD">
              <w:lastRenderedPageBreak/>
              <w:t xml:space="preserve">role as they are more knowledgeable. </w:t>
            </w:r>
          </w:p>
          <w:p w14:paraId="2B3158A4" w14:textId="77777777" w:rsidR="000438CD" w:rsidRPr="000438CD" w:rsidRDefault="000438CD" w:rsidP="00B07DA8">
            <w:pPr>
              <w:numPr>
                <w:ilvl w:val="0"/>
                <w:numId w:val="18"/>
              </w:numPr>
              <w:contextualSpacing/>
            </w:pPr>
            <w:r w:rsidRPr="000438CD">
              <w:t xml:space="preserve">There is not a lot of difference. </w:t>
            </w:r>
          </w:p>
          <w:p w14:paraId="1F22650B" w14:textId="77777777" w:rsidR="000438CD" w:rsidRPr="000438CD" w:rsidRDefault="000438CD" w:rsidP="000438CD">
            <w:pPr>
              <w:ind w:left="720"/>
              <w:contextualSpacing/>
            </w:pPr>
          </w:p>
        </w:tc>
      </w:tr>
      <w:tr w:rsidR="000438CD" w:rsidRPr="000438CD" w14:paraId="294E329D" w14:textId="77777777" w:rsidTr="00656217">
        <w:tc>
          <w:tcPr>
            <w:tcW w:w="704" w:type="dxa"/>
          </w:tcPr>
          <w:p w14:paraId="472B1B6F" w14:textId="77777777" w:rsidR="000438CD" w:rsidRPr="000438CD" w:rsidRDefault="000438CD" w:rsidP="000438CD">
            <w:r w:rsidRPr="000438CD">
              <w:lastRenderedPageBreak/>
              <w:t>14</w:t>
            </w:r>
          </w:p>
        </w:tc>
        <w:tc>
          <w:tcPr>
            <w:tcW w:w="5306" w:type="dxa"/>
          </w:tcPr>
          <w:p w14:paraId="5BC83DAD" w14:textId="77777777" w:rsidR="000438CD" w:rsidRPr="000438CD" w:rsidRDefault="000438CD" w:rsidP="000438CD">
            <w:r w:rsidRPr="000438CD">
              <w:t>What impact did your detective pathway have on your wellbeing when considering the expectations placed upon you in commencing your role?</w:t>
            </w:r>
          </w:p>
        </w:tc>
        <w:tc>
          <w:tcPr>
            <w:tcW w:w="3006" w:type="dxa"/>
          </w:tcPr>
          <w:p w14:paraId="2BF2F336" w14:textId="77777777" w:rsidR="000438CD" w:rsidRPr="000438CD" w:rsidRDefault="000438CD" w:rsidP="00B07DA8">
            <w:pPr>
              <w:numPr>
                <w:ilvl w:val="0"/>
                <w:numId w:val="19"/>
              </w:numPr>
            </w:pPr>
            <w:r w:rsidRPr="000438CD">
              <w:t>No impact on your wellbeing</w:t>
            </w:r>
          </w:p>
          <w:p w14:paraId="22691E88" w14:textId="77777777" w:rsidR="000438CD" w:rsidRPr="000438CD" w:rsidRDefault="000438CD" w:rsidP="00B07DA8">
            <w:pPr>
              <w:numPr>
                <w:ilvl w:val="0"/>
                <w:numId w:val="19"/>
              </w:numPr>
            </w:pPr>
            <w:r w:rsidRPr="000438CD">
              <w:t>Slight impact on your wellbeing</w:t>
            </w:r>
          </w:p>
          <w:p w14:paraId="35C51EEC" w14:textId="77777777" w:rsidR="000438CD" w:rsidRPr="000438CD" w:rsidRDefault="000438CD" w:rsidP="00B07DA8">
            <w:pPr>
              <w:numPr>
                <w:ilvl w:val="0"/>
                <w:numId w:val="19"/>
              </w:numPr>
            </w:pPr>
            <w:r w:rsidRPr="000438CD">
              <w:t xml:space="preserve">Significant impact on your wellbeing </w:t>
            </w:r>
          </w:p>
          <w:p w14:paraId="66402391" w14:textId="77777777" w:rsidR="000438CD" w:rsidRPr="000438CD" w:rsidRDefault="000438CD" w:rsidP="000438CD"/>
          <w:p w14:paraId="45A157BA" w14:textId="77777777" w:rsidR="000438CD" w:rsidRPr="000438CD" w:rsidRDefault="000438CD" w:rsidP="000438CD">
            <w:r w:rsidRPr="000438CD">
              <w:t>Please explain (100 words)</w:t>
            </w:r>
          </w:p>
          <w:p w14:paraId="59AF638B" w14:textId="77777777" w:rsidR="000438CD" w:rsidRPr="000438CD" w:rsidRDefault="000438CD" w:rsidP="000438CD"/>
          <w:p w14:paraId="388AB7B1" w14:textId="77777777" w:rsidR="000438CD" w:rsidRPr="000438CD" w:rsidRDefault="000438CD" w:rsidP="000438CD"/>
          <w:p w14:paraId="3CB5E63B" w14:textId="77777777" w:rsidR="000438CD" w:rsidRPr="000438CD" w:rsidRDefault="000438CD" w:rsidP="000438CD"/>
        </w:tc>
      </w:tr>
      <w:tr w:rsidR="000438CD" w:rsidRPr="000438CD" w14:paraId="51A5EB9D" w14:textId="77777777" w:rsidTr="00656217">
        <w:tc>
          <w:tcPr>
            <w:tcW w:w="704" w:type="dxa"/>
          </w:tcPr>
          <w:p w14:paraId="37F867F5" w14:textId="77777777" w:rsidR="000438CD" w:rsidRPr="000438CD" w:rsidRDefault="000438CD" w:rsidP="000438CD">
            <w:r w:rsidRPr="000438CD">
              <w:t>15</w:t>
            </w:r>
          </w:p>
        </w:tc>
        <w:tc>
          <w:tcPr>
            <w:tcW w:w="5306" w:type="dxa"/>
          </w:tcPr>
          <w:p w14:paraId="4FB90150" w14:textId="77777777" w:rsidR="000438CD" w:rsidRPr="000438CD" w:rsidRDefault="000438CD" w:rsidP="000438CD">
            <w:r w:rsidRPr="000438CD">
              <w:t>In terms of your wellbeing, over time has it…</w:t>
            </w:r>
          </w:p>
        </w:tc>
        <w:tc>
          <w:tcPr>
            <w:tcW w:w="3006" w:type="dxa"/>
          </w:tcPr>
          <w:p w14:paraId="077435B4" w14:textId="77777777" w:rsidR="000438CD" w:rsidRPr="000438CD" w:rsidRDefault="000438CD" w:rsidP="00B07DA8">
            <w:pPr>
              <w:numPr>
                <w:ilvl w:val="0"/>
                <w:numId w:val="20"/>
              </w:numPr>
              <w:contextualSpacing/>
            </w:pPr>
            <w:r w:rsidRPr="000438CD">
              <w:t xml:space="preserve">Deteriorated over </w:t>
            </w:r>
            <w:proofErr w:type="gramStart"/>
            <w:r w:rsidRPr="000438CD">
              <w:t>time</w:t>
            </w:r>
            <w:proofErr w:type="gramEnd"/>
          </w:p>
          <w:p w14:paraId="103CF37D" w14:textId="77777777" w:rsidR="000438CD" w:rsidRPr="000438CD" w:rsidRDefault="000438CD" w:rsidP="00B07DA8">
            <w:pPr>
              <w:numPr>
                <w:ilvl w:val="0"/>
                <w:numId w:val="20"/>
              </w:numPr>
              <w:contextualSpacing/>
            </w:pPr>
            <w:r w:rsidRPr="000438CD">
              <w:t xml:space="preserve">Remained the same over </w:t>
            </w:r>
            <w:proofErr w:type="gramStart"/>
            <w:r w:rsidRPr="000438CD">
              <w:t>time</w:t>
            </w:r>
            <w:proofErr w:type="gramEnd"/>
          </w:p>
          <w:p w14:paraId="0D55C5A0" w14:textId="77777777" w:rsidR="000438CD" w:rsidRPr="000438CD" w:rsidRDefault="000438CD" w:rsidP="00B07DA8">
            <w:pPr>
              <w:numPr>
                <w:ilvl w:val="0"/>
                <w:numId w:val="20"/>
              </w:numPr>
              <w:contextualSpacing/>
            </w:pPr>
            <w:r w:rsidRPr="000438CD">
              <w:t xml:space="preserve">Improved with experience in </w:t>
            </w:r>
            <w:proofErr w:type="gramStart"/>
            <w:r w:rsidRPr="000438CD">
              <w:t>role</w:t>
            </w:r>
            <w:proofErr w:type="gramEnd"/>
          </w:p>
          <w:p w14:paraId="2E8B3BFB" w14:textId="77777777" w:rsidR="000438CD" w:rsidRPr="000438CD" w:rsidRDefault="000438CD" w:rsidP="00B07DA8">
            <w:pPr>
              <w:numPr>
                <w:ilvl w:val="0"/>
                <w:numId w:val="20"/>
              </w:numPr>
              <w:contextualSpacing/>
            </w:pPr>
            <w:r w:rsidRPr="000438CD">
              <w:t xml:space="preserve">Had no adverse impact on you. </w:t>
            </w:r>
          </w:p>
          <w:p w14:paraId="2E88D025" w14:textId="77777777" w:rsidR="000438CD" w:rsidRPr="000438CD" w:rsidRDefault="000438CD" w:rsidP="000438CD"/>
        </w:tc>
      </w:tr>
      <w:tr w:rsidR="000438CD" w:rsidRPr="000438CD" w14:paraId="19617E3F" w14:textId="77777777" w:rsidTr="00656217">
        <w:tc>
          <w:tcPr>
            <w:tcW w:w="704" w:type="dxa"/>
          </w:tcPr>
          <w:p w14:paraId="654CCD82" w14:textId="77777777" w:rsidR="000438CD" w:rsidRPr="000438CD" w:rsidRDefault="000438CD" w:rsidP="000438CD">
            <w:r w:rsidRPr="000438CD">
              <w:t>16</w:t>
            </w:r>
          </w:p>
        </w:tc>
        <w:tc>
          <w:tcPr>
            <w:tcW w:w="5306" w:type="dxa"/>
          </w:tcPr>
          <w:p w14:paraId="4E74EE82" w14:textId="77777777" w:rsidR="000438CD" w:rsidRPr="000438CD" w:rsidRDefault="000438CD" w:rsidP="000438CD">
            <w:r w:rsidRPr="000438CD">
              <w:t>Considering the wider organisation, on arrival in your detective role did you feel…</w:t>
            </w:r>
          </w:p>
        </w:tc>
        <w:tc>
          <w:tcPr>
            <w:tcW w:w="3006" w:type="dxa"/>
          </w:tcPr>
          <w:p w14:paraId="76EEDBD9" w14:textId="77777777" w:rsidR="000438CD" w:rsidRPr="000438CD" w:rsidRDefault="000438CD" w:rsidP="00B07DA8">
            <w:pPr>
              <w:numPr>
                <w:ilvl w:val="0"/>
                <w:numId w:val="21"/>
              </w:numPr>
              <w:contextualSpacing/>
            </w:pPr>
            <w:r w:rsidRPr="000438CD">
              <w:t xml:space="preserve">Well </w:t>
            </w:r>
            <w:proofErr w:type="gramStart"/>
            <w:r w:rsidRPr="000438CD">
              <w:t>supported</w:t>
            </w:r>
            <w:proofErr w:type="gramEnd"/>
          </w:p>
          <w:p w14:paraId="4474FFE1" w14:textId="77777777" w:rsidR="000438CD" w:rsidRPr="000438CD" w:rsidRDefault="000438CD" w:rsidP="00B07DA8">
            <w:pPr>
              <w:numPr>
                <w:ilvl w:val="0"/>
                <w:numId w:val="21"/>
              </w:numPr>
              <w:contextualSpacing/>
            </w:pPr>
            <w:r w:rsidRPr="000438CD">
              <w:t xml:space="preserve">Adequately </w:t>
            </w:r>
            <w:proofErr w:type="gramStart"/>
            <w:r w:rsidRPr="000438CD">
              <w:t>supported</w:t>
            </w:r>
            <w:proofErr w:type="gramEnd"/>
          </w:p>
          <w:p w14:paraId="578931E1" w14:textId="77777777" w:rsidR="000438CD" w:rsidRPr="000438CD" w:rsidRDefault="000438CD" w:rsidP="00B07DA8">
            <w:pPr>
              <w:numPr>
                <w:ilvl w:val="0"/>
                <w:numId w:val="21"/>
              </w:numPr>
              <w:contextualSpacing/>
            </w:pPr>
            <w:r w:rsidRPr="000438CD">
              <w:t xml:space="preserve">Occasionally </w:t>
            </w:r>
            <w:proofErr w:type="gramStart"/>
            <w:r w:rsidRPr="000438CD">
              <w:t>supported</w:t>
            </w:r>
            <w:proofErr w:type="gramEnd"/>
          </w:p>
          <w:p w14:paraId="454B6818" w14:textId="77777777" w:rsidR="000438CD" w:rsidRPr="000438CD" w:rsidRDefault="000438CD" w:rsidP="00B07DA8">
            <w:pPr>
              <w:numPr>
                <w:ilvl w:val="0"/>
                <w:numId w:val="21"/>
              </w:numPr>
              <w:contextualSpacing/>
            </w:pPr>
            <w:r w:rsidRPr="000438CD">
              <w:t>Not supported</w:t>
            </w:r>
          </w:p>
          <w:p w14:paraId="78E53503" w14:textId="77777777" w:rsidR="000438CD" w:rsidRPr="000438CD" w:rsidRDefault="000438CD" w:rsidP="000438CD">
            <w:pPr>
              <w:ind w:left="720"/>
              <w:contextualSpacing/>
            </w:pPr>
          </w:p>
          <w:p w14:paraId="0C2F9B32" w14:textId="77777777" w:rsidR="000438CD" w:rsidRPr="000438CD" w:rsidRDefault="000438CD" w:rsidP="000438CD">
            <w:pPr>
              <w:ind w:left="720"/>
              <w:contextualSpacing/>
            </w:pPr>
          </w:p>
        </w:tc>
      </w:tr>
      <w:tr w:rsidR="000438CD" w:rsidRPr="000438CD" w14:paraId="39ACB965" w14:textId="77777777" w:rsidTr="00656217">
        <w:tc>
          <w:tcPr>
            <w:tcW w:w="704" w:type="dxa"/>
          </w:tcPr>
          <w:p w14:paraId="4C34E963" w14:textId="77777777" w:rsidR="000438CD" w:rsidRPr="000438CD" w:rsidRDefault="000438CD" w:rsidP="000438CD">
            <w:r w:rsidRPr="000438CD">
              <w:t>17</w:t>
            </w:r>
          </w:p>
        </w:tc>
        <w:tc>
          <w:tcPr>
            <w:tcW w:w="5306" w:type="dxa"/>
          </w:tcPr>
          <w:p w14:paraId="24EA6524" w14:textId="77777777" w:rsidR="000438CD" w:rsidRPr="000438CD" w:rsidRDefault="000438CD" w:rsidP="000438CD">
            <w:r w:rsidRPr="000438CD">
              <w:t>Considering your immediate peers in your detective role, did you feel…</w:t>
            </w:r>
          </w:p>
        </w:tc>
        <w:tc>
          <w:tcPr>
            <w:tcW w:w="3006" w:type="dxa"/>
          </w:tcPr>
          <w:p w14:paraId="4F36D850" w14:textId="77777777" w:rsidR="000438CD" w:rsidRPr="000438CD" w:rsidRDefault="000438CD" w:rsidP="000438CD">
            <w:r w:rsidRPr="000438CD">
              <w:t>a)</w:t>
            </w:r>
            <w:r w:rsidRPr="000438CD">
              <w:tab/>
              <w:t>Well supported</w:t>
            </w:r>
          </w:p>
          <w:p w14:paraId="061564C9" w14:textId="77777777" w:rsidR="000438CD" w:rsidRPr="000438CD" w:rsidRDefault="000438CD" w:rsidP="000438CD">
            <w:r w:rsidRPr="000438CD">
              <w:t>b)</w:t>
            </w:r>
            <w:r w:rsidRPr="000438CD">
              <w:tab/>
              <w:t>Adequately supported</w:t>
            </w:r>
          </w:p>
          <w:p w14:paraId="7DC81FD3" w14:textId="77777777" w:rsidR="000438CD" w:rsidRPr="000438CD" w:rsidRDefault="000438CD" w:rsidP="000438CD">
            <w:r w:rsidRPr="000438CD">
              <w:t>c)</w:t>
            </w:r>
            <w:r w:rsidRPr="000438CD">
              <w:tab/>
              <w:t>Occasionally supported</w:t>
            </w:r>
          </w:p>
          <w:p w14:paraId="0179D353" w14:textId="77777777" w:rsidR="000438CD" w:rsidRPr="000438CD" w:rsidRDefault="000438CD" w:rsidP="000438CD">
            <w:r w:rsidRPr="000438CD">
              <w:t>d)</w:t>
            </w:r>
            <w:r w:rsidRPr="000438CD">
              <w:tab/>
              <w:t>Not supported</w:t>
            </w:r>
          </w:p>
        </w:tc>
      </w:tr>
      <w:tr w:rsidR="000438CD" w:rsidRPr="000438CD" w14:paraId="13937574" w14:textId="77777777" w:rsidTr="00656217">
        <w:tc>
          <w:tcPr>
            <w:tcW w:w="704" w:type="dxa"/>
          </w:tcPr>
          <w:p w14:paraId="325131E8" w14:textId="77777777" w:rsidR="000438CD" w:rsidRPr="000438CD" w:rsidRDefault="000438CD" w:rsidP="000438CD">
            <w:r w:rsidRPr="000438CD">
              <w:t>18</w:t>
            </w:r>
          </w:p>
        </w:tc>
        <w:tc>
          <w:tcPr>
            <w:tcW w:w="5306" w:type="dxa"/>
          </w:tcPr>
          <w:p w14:paraId="6FF46AE5" w14:textId="77777777" w:rsidR="000438CD" w:rsidRPr="000438CD" w:rsidRDefault="000438CD" w:rsidP="000438CD">
            <w:r w:rsidRPr="000438CD">
              <w:t xml:space="preserve">If you could influence improvements in your recruitment experience, which of the following would you </w:t>
            </w:r>
            <w:proofErr w:type="gramStart"/>
            <w:r w:rsidRPr="000438CD">
              <w:t>prioritise</w:t>
            </w:r>
            <w:proofErr w:type="gramEnd"/>
            <w:r w:rsidRPr="000438CD">
              <w:t xml:space="preserve"> </w:t>
            </w:r>
          </w:p>
          <w:p w14:paraId="0EB5B653" w14:textId="77777777" w:rsidR="000438CD" w:rsidRPr="000438CD" w:rsidRDefault="000438CD" w:rsidP="00B07DA8">
            <w:pPr>
              <w:numPr>
                <w:ilvl w:val="0"/>
                <w:numId w:val="22"/>
              </w:numPr>
              <w:contextualSpacing/>
            </w:pPr>
            <w:r w:rsidRPr="000438CD">
              <w:t>Line management support</w:t>
            </w:r>
          </w:p>
          <w:p w14:paraId="6C204D9D" w14:textId="77777777" w:rsidR="000438CD" w:rsidRPr="000438CD" w:rsidRDefault="000438CD" w:rsidP="00B07DA8">
            <w:pPr>
              <w:numPr>
                <w:ilvl w:val="0"/>
                <w:numId w:val="22"/>
              </w:numPr>
              <w:contextualSpacing/>
            </w:pPr>
            <w:r w:rsidRPr="000438CD">
              <w:t>Peer support</w:t>
            </w:r>
          </w:p>
          <w:p w14:paraId="2E4E7A78" w14:textId="77777777" w:rsidR="000438CD" w:rsidRPr="000438CD" w:rsidRDefault="000438CD" w:rsidP="00B07DA8">
            <w:pPr>
              <w:numPr>
                <w:ilvl w:val="0"/>
                <w:numId w:val="22"/>
              </w:numPr>
              <w:contextualSpacing/>
            </w:pPr>
            <w:r w:rsidRPr="000438CD">
              <w:t xml:space="preserve">More time in classroom </w:t>
            </w:r>
          </w:p>
          <w:p w14:paraId="13BD1FF1" w14:textId="77777777" w:rsidR="000438CD" w:rsidRPr="000438CD" w:rsidRDefault="000438CD" w:rsidP="00B07DA8">
            <w:pPr>
              <w:numPr>
                <w:ilvl w:val="0"/>
                <w:numId w:val="22"/>
              </w:numPr>
              <w:contextualSpacing/>
            </w:pPr>
            <w:r w:rsidRPr="000438CD">
              <w:t>Less time in classroom</w:t>
            </w:r>
          </w:p>
          <w:p w14:paraId="597F2BED" w14:textId="77777777" w:rsidR="000438CD" w:rsidRPr="000438CD" w:rsidRDefault="000438CD" w:rsidP="00B07DA8">
            <w:pPr>
              <w:numPr>
                <w:ilvl w:val="0"/>
                <w:numId w:val="22"/>
              </w:numPr>
              <w:contextualSpacing/>
            </w:pPr>
            <w:r w:rsidRPr="000438CD">
              <w:t>More time in field training</w:t>
            </w:r>
          </w:p>
          <w:p w14:paraId="7EC518F5" w14:textId="77777777" w:rsidR="000438CD" w:rsidRPr="000438CD" w:rsidRDefault="000438CD" w:rsidP="00B07DA8">
            <w:pPr>
              <w:numPr>
                <w:ilvl w:val="0"/>
                <w:numId w:val="22"/>
              </w:numPr>
              <w:contextualSpacing/>
            </w:pPr>
            <w:r w:rsidRPr="000438CD">
              <w:t>Less time in field training</w:t>
            </w:r>
          </w:p>
          <w:p w14:paraId="6A5B647D" w14:textId="77777777" w:rsidR="000438CD" w:rsidRPr="000438CD" w:rsidRDefault="000438CD" w:rsidP="00B07DA8">
            <w:pPr>
              <w:numPr>
                <w:ilvl w:val="0"/>
                <w:numId w:val="22"/>
              </w:numPr>
              <w:contextualSpacing/>
            </w:pPr>
            <w:r w:rsidRPr="000438CD">
              <w:t>More time being mentored 1-1</w:t>
            </w:r>
          </w:p>
          <w:p w14:paraId="4F2B086B" w14:textId="77777777" w:rsidR="000438CD" w:rsidRPr="000438CD" w:rsidRDefault="000438CD" w:rsidP="00B07DA8">
            <w:pPr>
              <w:numPr>
                <w:ilvl w:val="0"/>
                <w:numId w:val="22"/>
              </w:numPr>
              <w:contextualSpacing/>
            </w:pPr>
            <w:r w:rsidRPr="000438CD">
              <w:t>Other (please state)</w:t>
            </w:r>
          </w:p>
          <w:p w14:paraId="40EED81F" w14:textId="77777777" w:rsidR="000438CD" w:rsidRPr="000438CD" w:rsidRDefault="000438CD" w:rsidP="000438CD"/>
        </w:tc>
        <w:tc>
          <w:tcPr>
            <w:tcW w:w="3006" w:type="dxa"/>
          </w:tcPr>
          <w:p w14:paraId="25E602A4" w14:textId="77777777" w:rsidR="000438CD" w:rsidRPr="000438CD" w:rsidRDefault="000438CD" w:rsidP="000438CD">
            <w:r w:rsidRPr="000438CD">
              <w:t>Check</w:t>
            </w:r>
          </w:p>
          <w:p w14:paraId="04001E34" w14:textId="77777777" w:rsidR="000438CD" w:rsidRPr="000438CD" w:rsidRDefault="000438CD" w:rsidP="000438CD">
            <w:r w:rsidRPr="000438CD">
              <w:t>Narrative for other (100 words)</w:t>
            </w:r>
          </w:p>
        </w:tc>
      </w:tr>
      <w:tr w:rsidR="000438CD" w:rsidRPr="000438CD" w14:paraId="02183884" w14:textId="77777777" w:rsidTr="00656217">
        <w:tc>
          <w:tcPr>
            <w:tcW w:w="704" w:type="dxa"/>
          </w:tcPr>
          <w:p w14:paraId="1B0D9E56" w14:textId="77777777" w:rsidR="000438CD" w:rsidRPr="000438CD" w:rsidRDefault="000438CD" w:rsidP="000438CD">
            <w:r w:rsidRPr="000438CD">
              <w:t>19</w:t>
            </w:r>
          </w:p>
        </w:tc>
        <w:tc>
          <w:tcPr>
            <w:tcW w:w="5306" w:type="dxa"/>
          </w:tcPr>
          <w:p w14:paraId="74800FBF" w14:textId="77777777" w:rsidR="000438CD" w:rsidRPr="000438CD" w:rsidRDefault="000438CD" w:rsidP="000438CD">
            <w:r w:rsidRPr="000438CD">
              <w:t>In your opinion, are detective fast track schemes the answer to the national detective resilience issues?</w:t>
            </w:r>
          </w:p>
        </w:tc>
        <w:tc>
          <w:tcPr>
            <w:tcW w:w="3006" w:type="dxa"/>
          </w:tcPr>
          <w:p w14:paraId="6FE90FAA" w14:textId="77777777" w:rsidR="000438CD" w:rsidRPr="000438CD" w:rsidRDefault="000438CD" w:rsidP="00B07DA8">
            <w:pPr>
              <w:numPr>
                <w:ilvl w:val="0"/>
                <w:numId w:val="23"/>
              </w:numPr>
              <w:contextualSpacing/>
            </w:pPr>
            <w:r w:rsidRPr="000438CD">
              <w:t>Yes</w:t>
            </w:r>
          </w:p>
          <w:p w14:paraId="5B0AE192" w14:textId="77777777" w:rsidR="000438CD" w:rsidRPr="000438CD" w:rsidRDefault="000438CD" w:rsidP="00B07DA8">
            <w:pPr>
              <w:numPr>
                <w:ilvl w:val="0"/>
                <w:numId w:val="23"/>
              </w:numPr>
              <w:contextualSpacing/>
            </w:pPr>
            <w:r w:rsidRPr="000438CD">
              <w:t>No</w:t>
            </w:r>
          </w:p>
          <w:p w14:paraId="4B7C7EC5" w14:textId="77777777" w:rsidR="000438CD" w:rsidRPr="000438CD" w:rsidRDefault="000438CD" w:rsidP="000438CD"/>
        </w:tc>
      </w:tr>
      <w:tr w:rsidR="000438CD" w:rsidRPr="000438CD" w14:paraId="4BC38FDD" w14:textId="77777777" w:rsidTr="00656217">
        <w:tc>
          <w:tcPr>
            <w:tcW w:w="704" w:type="dxa"/>
          </w:tcPr>
          <w:p w14:paraId="763CD779" w14:textId="77777777" w:rsidR="000438CD" w:rsidRPr="000438CD" w:rsidRDefault="000438CD" w:rsidP="000438CD">
            <w:r w:rsidRPr="000438CD">
              <w:lastRenderedPageBreak/>
              <w:t>20</w:t>
            </w:r>
          </w:p>
        </w:tc>
        <w:tc>
          <w:tcPr>
            <w:tcW w:w="5306" w:type="dxa"/>
          </w:tcPr>
          <w:p w14:paraId="17232DA8" w14:textId="77777777" w:rsidR="000438CD" w:rsidRPr="000438CD" w:rsidRDefault="000438CD" w:rsidP="000438CD">
            <w:r w:rsidRPr="000438CD">
              <w:t xml:space="preserve">Please provide any other information that may assist in developing detective pathways. </w:t>
            </w:r>
          </w:p>
        </w:tc>
        <w:tc>
          <w:tcPr>
            <w:tcW w:w="3006" w:type="dxa"/>
          </w:tcPr>
          <w:p w14:paraId="3B9B316A" w14:textId="77777777" w:rsidR="000438CD" w:rsidRPr="000438CD" w:rsidRDefault="000438CD" w:rsidP="000438CD">
            <w:r w:rsidRPr="000438CD">
              <w:t>Free text 100 words</w:t>
            </w:r>
          </w:p>
        </w:tc>
      </w:tr>
    </w:tbl>
    <w:p w14:paraId="287301C1" w14:textId="4E802337" w:rsidR="000438CD" w:rsidRDefault="000438CD" w:rsidP="000438CD"/>
    <w:p w14:paraId="24D3DB42" w14:textId="7A76576F" w:rsidR="00F33D52" w:rsidRDefault="00F33D52" w:rsidP="000438CD"/>
    <w:p w14:paraId="29052D45" w14:textId="567ABF04" w:rsidR="00F33D52" w:rsidRDefault="00F33D52" w:rsidP="000438CD"/>
    <w:p w14:paraId="3DFEEC52" w14:textId="11071EC2" w:rsidR="00F33D52" w:rsidRDefault="00F33D52" w:rsidP="000438CD"/>
    <w:p w14:paraId="5933A548" w14:textId="771A5551" w:rsidR="00F33D52" w:rsidRDefault="00F33D52" w:rsidP="000438CD"/>
    <w:p w14:paraId="4847FD0F" w14:textId="6F574A0B" w:rsidR="00F33D52" w:rsidRDefault="00F33D52" w:rsidP="000438CD"/>
    <w:p w14:paraId="02C08548" w14:textId="73C09BB0" w:rsidR="00F33D52" w:rsidRDefault="00F33D52" w:rsidP="000438CD"/>
    <w:p w14:paraId="3F21AE3E" w14:textId="34086EC3" w:rsidR="00F33D52" w:rsidRDefault="00F33D52" w:rsidP="000438CD"/>
    <w:p w14:paraId="428DFEF0" w14:textId="3C649CA4" w:rsidR="00F33D52" w:rsidRDefault="00F33D52" w:rsidP="000438CD"/>
    <w:p w14:paraId="7ADA08C8" w14:textId="3B4EC5AD" w:rsidR="00F33D52" w:rsidRDefault="00F33D52" w:rsidP="000438CD"/>
    <w:p w14:paraId="58025823" w14:textId="7C945353" w:rsidR="00F33D52" w:rsidRDefault="00F33D52" w:rsidP="000438CD"/>
    <w:p w14:paraId="614DA178" w14:textId="78BC67AE" w:rsidR="00F33D52" w:rsidRDefault="00F33D52" w:rsidP="000438CD"/>
    <w:p w14:paraId="6EE26FF3" w14:textId="5C6751D5" w:rsidR="00F33D52" w:rsidRDefault="00F33D52" w:rsidP="000438CD"/>
    <w:p w14:paraId="02BB4B19" w14:textId="663CB514" w:rsidR="00592CBE" w:rsidRDefault="00592CBE" w:rsidP="000438CD"/>
    <w:p w14:paraId="41FBA68C" w14:textId="77777777" w:rsidR="00592CBE" w:rsidRDefault="00592CBE" w:rsidP="000438CD"/>
    <w:p w14:paraId="2FF9B530" w14:textId="11735250" w:rsidR="00F33D52" w:rsidRDefault="00F33D52" w:rsidP="000438CD"/>
    <w:p w14:paraId="10297380" w14:textId="5070FD3C" w:rsidR="00F33D52" w:rsidRDefault="00F33D52" w:rsidP="000438CD"/>
    <w:p w14:paraId="64F37C0E" w14:textId="655B1C81" w:rsidR="000438CD" w:rsidRPr="00AC2CD5" w:rsidRDefault="000438CD" w:rsidP="000438CD">
      <w:pPr>
        <w:pStyle w:val="Heading2"/>
        <w:rPr>
          <w:rFonts w:cstheme="majorHAnsi"/>
        </w:rPr>
      </w:pPr>
      <w:bookmarkStart w:id="173" w:name="_Toc134957320"/>
      <w:r w:rsidRPr="00AC2CD5">
        <w:rPr>
          <w:rFonts w:cstheme="majorHAnsi"/>
        </w:rPr>
        <w:lastRenderedPageBreak/>
        <w:t xml:space="preserve">Appendix </w:t>
      </w:r>
      <w:r w:rsidR="00AA08C8">
        <w:rPr>
          <w:rFonts w:cstheme="majorHAnsi"/>
        </w:rPr>
        <w:t>3</w:t>
      </w:r>
      <w:r w:rsidRPr="00AC2CD5">
        <w:rPr>
          <w:rFonts w:cstheme="majorHAnsi"/>
        </w:rPr>
        <w:t xml:space="preserve"> – Participant Survey Supervisors</w:t>
      </w:r>
      <w:bookmarkEnd w:id="173"/>
      <w:r w:rsidRPr="00AC2CD5">
        <w:rPr>
          <w:rFonts w:cstheme="majorHAnsi"/>
        </w:rPr>
        <w:t xml:space="preserve"> </w:t>
      </w:r>
    </w:p>
    <w:p w14:paraId="0C475CE0" w14:textId="04825A3E" w:rsidR="000438CD" w:rsidRDefault="000438CD" w:rsidP="000438CD">
      <w:pPr>
        <w:pStyle w:val="Heading2"/>
      </w:pPr>
    </w:p>
    <w:p w14:paraId="6FFCB7A9" w14:textId="21237411" w:rsidR="000438CD" w:rsidRPr="000438CD" w:rsidRDefault="000438CD" w:rsidP="006E48D2">
      <w:pPr>
        <w:jc w:val="center"/>
        <w:rPr>
          <w:b/>
          <w:bCs/>
        </w:rPr>
      </w:pPr>
      <w:r w:rsidRPr="000438CD">
        <w:rPr>
          <w:b/>
          <w:bCs/>
        </w:rPr>
        <w:t>Participant Survey – Supervisors</w:t>
      </w:r>
    </w:p>
    <w:p w14:paraId="4D1ECA1A" w14:textId="77777777" w:rsidR="000438CD" w:rsidRPr="000438CD" w:rsidRDefault="000438CD" w:rsidP="000438CD">
      <w:r w:rsidRPr="000438CD">
        <w:t xml:space="preserve">In participating in this questionnaire, it is assumed you consent to supporting this research and are aware that your consent can be withdrawn at any time moving forward by contacting the researcher. You should also be aware that your response will be anonymised. </w:t>
      </w:r>
    </w:p>
    <w:p w14:paraId="313C1D17" w14:textId="6768D6C0" w:rsidR="000438CD" w:rsidRPr="000438CD" w:rsidRDefault="000438CD" w:rsidP="000438CD">
      <w:pPr>
        <w:rPr>
          <w:b/>
          <w:bCs/>
        </w:rPr>
      </w:pPr>
      <w:r w:rsidRPr="000438CD">
        <w:t xml:space="preserve">Research Question – </w:t>
      </w:r>
      <w:r w:rsidRPr="000438CD">
        <w:rPr>
          <w:b/>
          <w:bCs/>
        </w:rPr>
        <w:t xml:space="preserve">“Does the fast track to detective programme currently address the national detective crisis? research in a strategic Welsh police </w:t>
      </w:r>
      <w:r w:rsidR="000F0235" w:rsidRPr="000438CD">
        <w:rPr>
          <w:b/>
          <w:bCs/>
        </w:rPr>
        <w:t>force”.</w:t>
      </w:r>
    </w:p>
    <w:tbl>
      <w:tblPr>
        <w:tblStyle w:val="TableGrid2"/>
        <w:tblW w:w="0" w:type="auto"/>
        <w:tblLook w:val="04A0" w:firstRow="1" w:lastRow="0" w:firstColumn="1" w:lastColumn="0" w:noHBand="0" w:noVBand="1"/>
      </w:tblPr>
      <w:tblGrid>
        <w:gridCol w:w="704"/>
        <w:gridCol w:w="5306"/>
        <w:gridCol w:w="3006"/>
      </w:tblGrid>
      <w:tr w:rsidR="000438CD" w:rsidRPr="000438CD" w14:paraId="6CB7BED3" w14:textId="77777777" w:rsidTr="00656217">
        <w:tc>
          <w:tcPr>
            <w:tcW w:w="704" w:type="dxa"/>
          </w:tcPr>
          <w:p w14:paraId="05AD6A51" w14:textId="77777777" w:rsidR="000438CD" w:rsidRPr="000438CD" w:rsidRDefault="000438CD" w:rsidP="000438CD">
            <w:pPr>
              <w:rPr>
                <w:b/>
                <w:bCs/>
              </w:rPr>
            </w:pPr>
            <w:r w:rsidRPr="000438CD">
              <w:rPr>
                <w:b/>
                <w:bCs/>
              </w:rPr>
              <w:t>No</w:t>
            </w:r>
          </w:p>
        </w:tc>
        <w:tc>
          <w:tcPr>
            <w:tcW w:w="5306" w:type="dxa"/>
          </w:tcPr>
          <w:p w14:paraId="68D45EAB" w14:textId="77777777" w:rsidR="000438CD" w:rsidRPr="000438CD" w:rsidRDefault="000438CD" w:rsidP="000438CD">
            <w:pPr>
              <w:rPr>
                <w:b/>
                <w:bCs/>
              </w:rPr>
            </w:pPr>
            <w:r w:rsidRPr="000438CD">
              <w:rPr>
                <w:b/>
                <w:bCs/>
              </w:rPr>
              <w:t xml:space="preserve">Question </w:t>
            </w:r>
          </w:p>
        </w:tc>
        <w:tc>
          <w:tcPr>
            <w:tcW w:w="3006" w:type="dxa"/>
          </w:tcPr>
          <w:p w14:paraId="3640BDA2" w14:textId="77777777" w:rsidR="000438CD" w:rsidRPr="000438CD" w:rsidRDefault="000438CD" w:rsidP="000438CD">
            <w:pPr>
              <w:rPr>
                <w:b/>
                <w:bCs/>
              </w:rPr>
            </w:pPr>
            <w:r w:rsidRPr="000438CD">
              <w:rPr>
                <w:b/>
                <w:bCs/>
              </w:rPr>
              <w:t>Choice / Free text</w:t>
            </w:r>
          </w:p>
        </w:tc>
      </w:tr>
      <w:tr w:rsidR="000438CD" w:rsidRPr="000438CD" w14:paraId="7246A8FB" w14:textId="77777777" w:rsidTr="00656217">
        <w:tc>
          <w:tcPr>
            <w:tcW w:w="704" w:type="dxa"/>
          </w:tcPr>
          <w:p w14:paraId="60208FB9" w14:textId="77777777" w:rsidR="000438CD" w:rsidRPr="000438CD" w:rsidRDefault="000438CD" w:rsidP="000438CD">
            <w:r w:rsidRPr="000438CD">
              <w:t>1.</w:t>
            </w:r>
          </w:p>
        </w:tc>
        <w:tc>
          <w:tcPr>
            <w:tcW w:w="5306" w:type="dxa"/>
          </w:tcPr>
          <w:p w14:paraId="5C369BC6" w14:textId="77777777" w:rsidR="000438CD" w:rsidRPr="000438CD" w:rsidRDefault="000438CD" w:rsidP="000438CD">
            <w:r w:rsidRPr="000438CD">
              <w:t>Please confirm which detective pathways you are engaged with in your supervisory role?</w:t>
            </w:r>
          </w:p>
        </w:tc>
        <w:tc>
          <w:tcPr>
            <w:tcW w:w="3006" w:type="dxa"/>
          </w:tcPr>
          <w:p w14:paraId="3602E687" w14:textId="77777777" w:rsidR="000438CD" w:rsidRPr="000438CD" w:rsidRDefault="000438CD" w:rsidP="00B07DA8">
            <w:pPr>
              <w:numPr>
                <w:ilvl w:val="0"/>
                <w:numId w:val="15"/>
              </w:numPr>
              <w:contextualSpacing/>
            </w:pPr>
            <w:r w:rsidRPr="000438CD">
              <w:t>Traditional pathway</w:t>
            </w:r>
          </w:p>
          <w:p w14:paraId="28529C97" w14:textId="77777777" w:rsidR="000438CD" w:rsidRPr="000438CD" w:rsidRDefault="000438CD" w:rsidP="00B07DA8">
            <w:pPr>
              <w:numPr>
                <w:ilvl w:val="0"/>
                <w:numId w:val="15"/>
              </w:numPr>
              <w:contextualSpacing/>
            </w:pPr>
            <w:r w:rsidRPr="000438CD">
              <w:t>Detective Now</w:t>
            </w:r>
          </w:p>
          <w:p w14:paraId="044E14A4" w14:textId="77777777" w:rsidR="000438CD" w:rsidRPr="000438CD" w:rsidRDefault="000438CD" w:rsidP="00B07DA8">
            <w:pPr>
              <w:numPr>
                <w:ilvl w:val="0"/>
                <w:numId w:val="15"/>
              </w:numPr>
              <w:contextualSpacing/>
            </w:pPr>
            <w:r w:rsidRPr="000438CD">
              <w:t>SWP Fast track scheme</w:t>
            </w:r>
          </w:p>
          <w:p w14:paraId="427A8B81" w14:textId="77777777" w:rsidR="000438CD" w:rsidRPr="000438CD" w:rsidRDefault="000438CD" w:rsidP="000438CD">
            <w:pPr>
              <w:ind w:left="720"/>
              <w:contextualSpacing/>
            </w:pPr>
          </w:p>
        </w:tc>
      </w:tr>
      <w:tr w:rsidR="000438CD" w:rsidRPr="000438CD" w14:paraId="06D4CDBF" w14:textId="77777777" w:rsidTr="00656217">
        <w:tc>
          <w:tcPr>
            <w:tcW w:w="704" w:type="dxa"/>
          </w:tcPr>
          <w:p w14:paraId="1BCD8C36" w14:textId="77777777" w:rsidR="000438CD" w:rsidRPr="000438CD" w:rsidRDefault="000438CD" w:rsidP="000438CD">
            <w:r w:rsidRPr="000438CD">
              <w:t>2.</w:t>
            </w:r>
          </w:p>
        </w:tc>
        <w:tc>
          <w:tcPr>
            <w:tcW w:w="5306" w:type="dxa"/>
          </w:tcPr>
          <w:p w14:paraId="3788C42A" w14:textId="77777777" w:rsidR="000438CD" w:rsidRPr="000438CD" w:rsidRDefault="000438CD" w:rsidP="000438CD">
            <w:r w:rsidRPr="000438CD">
              <w:t>How long have you supervised them?</w:t>
            </w:r>
          </w:p>
        </w:tc>
        <w:tc>
          <w:tcPr>
            <w:tcW w:w="3006" w:type="dxa"/>
          </w:tcPr>
          <w:p w14:paraId="14DA6337" w14:textId="77777777" w:rsidR="000438CD" w:rsidRPr="000438CD" w:rsidRDefault="000438CD" w:rsidP="000438CD">
            <w:r w:rsidRPr="000438CD">
              <w:t>Drop Down numerical list in years and months. (</w:t>
            </w:r>
            <w:proofErr w:type="gramStart"/>
            <w:r w:rsidRPr="000438CD">
              <w:t>or</w:t>
            </w:r>
            <w:proofErr w:type="gramEnd"/>
            <w:r w:rsidRPr="000438CD">
              <w:t xml:space="preserve"> </w:t>
            </w:r>
            <w:proofErr w:type="spellStart"/>
            <w:r w:rsidRPr="000438CD">
              <w:t>freetext</w:t>
            </w:r>
            <w:proofErr w:type="spellEnd"/>
            <w:r w:rsidRPr="000438CD">
              <w:t>)</w:t>
            </w:r>
          </w:p>
          <w:p w14:paraId="191CF44C" w14:textId="77777777" w:rsidR="000438CD" w:rsidRPr="000438CD" w:rsidRDefault="000438CD" w:rsidP="000438CD"/>
        </w:tc>
      </w:tr>
      <w:tr w:rsidR="000438CD" w:rsidRPr="000438CD" w14:paraId="225E8211" w14:textId="77777777" w:rsidTr="00656217">
        <w:tc>
          <w:tcPr>
            <w:tcW w:w="704" w:type="dxa"/>
          </w:tcPr>
          <w:p w14:paraId="2CE5CC77" w14:textId="77777777" w:rsidR="000438CD" w:rsidRPr="000438CD" w:rsidRDefault="000438CD" w:rsidP="000438CD">
            <w:r w:rsidRPr="000438CD">
              <w:t>3.</w:t>
            </w:r>
          </w:p>
        </w:tc>
        <w:tc>
          <w:tcPr>
            <w:tcW w:w="5306" w:type="dxa"/>
          </w:tcPr>
          <w:p w14:paraId="06E1ADED" w14:textId="77777777" w:rsidR="000438CD" w:rsidRPr="000438CD" w:rsidRDefault="000438CD" w:rsidP="000438CD">
            <w:r w:rsidRPr="000438CD">
              <w:t xml:space="preserve">What is your </w:t>
            </w:r>
            <w:proofErr w:type="gramStart"/>
            <w:r w:rsidRPr="000438CD">
              <w:t>rank ?</w:t>
            </w:r>
            <w:proofErr w:type="gramEnd"/>
          </w:p>
        </w:tc>
        <w:tc>
          <w:tcPr>
            <w:tcW w:w="3006" w:type="dxa"/>
          </w:tcPr>
          <w:p w14:paraId="1ADA1585" w14:textId="77777777" w:rsidR="000438CD" w:rsidRPr="000438CD" w:rsidRDefault="000438CD" w:rsidP="00B07DA8">
            <w:pPr>
              <w:numPr>
                <w:ilvl w:val="0"/>
                <w:numId w:val="26"/>
              </w:numPr>
              <w:contextualSpacing/>
            </w:pPr>
            <w:r w:rsidRPr="000438CD">
              <w:t>Supt</w:t>
            </w:r>
          </w:p>
          <w:p w14:paraId="3B78608A" w14:textId="77777777" w:rsidR="000438CD" w:rsidRPr="000438CD" w:rsidRDefault="000438CD" w:rsidP="00B07DA8">
            <w:pPr>
              <w:numPr>
                <w:ilvl w:val="0"/>
                <w:numId w:val="26"/>
              </w:numPr>
              <w:contextualSpacing/>
            </w:pPr>
            <w:r w:rsidRPr="000438CD">
              <w:t>DCI</w:t>
            </w:r>
          </w:p>
          <w:p w14:paraId="141C6414" w14:textId="77777777" w:rsidR="000438CD" w:rsidRPr="000438CD" w:rsidRDefault="000438CD" w:rsidP="00B07DA8">
            <w:pPr>
              <w:numPr>
                <w:ilvl w:val="0"/>
                <w:numId w:val="26"/>
              </w:numPr>
              <w:contextualSpacing/>
            </w:pPr>
            <w:r w:rsidRPr="000438CD">
              <w:t>DI</w:t>
            </w:r>
          </w:p>
          <w:p w14:paraId="203813DB" w14:textId="77777777" w:rsidR="000438CD" w:rsidRPr="000438CD" w:rsidRDefault="000438CD" w:rsidP="00B07DA8">
            <w:pPr>
              <w:numPr>
                <w:ilvl w:val="0"/>
                <w:numId w:val="26"/>
              </w:numPr>
              <w:contextualSpacing/>
            </w:pPr>
            <w:r w:rsidRPr="000438CD">
              <w:t xml:space="preserve">Sergeant </w:t>
            </w:r>
          </w:p>
        </w:tc>
      </w:tr>
      <w:tr w:rsidR="000438CD" w:rsidRPr="000438CD" w14:paraId="2566BD84" w14:textId="77777777" w:rsidTr="00656217">
        <w:tc>
          <w:tcPr>
            <w:tcW w:w="704" w:type="dxa"/>
          </w:tcPr>
          <w:p w14:paraId="1EB080EC" w14:textId="77777777" w:rsidR="000438CD" w:rsidRPr="000438CD" w:rsidRDefault="000438CD" w:rsidP="000438CD">
            <w:r w:rsidRPr="000438CD">
              <w:t>4.</w:t>
            </w:r>
          </w:p>
        </w:tc>
        <w:tc>
          <w:tcPr>
            <w:tcW w:w="5306" w:type="dxa"/>
          </w:tcPr>
          <w:p w14:paraId="744EA0CB" w14:textId="77777777" w:rsidR="000438CD" w:rsidRPr="000438CD" w:rsidRDefault="000438CD" w:rsidP="000438CD">
            <w:r w:rsidRPr="000438CD">
              <w:t>Reflecting on the period that detective recruits from each pathway arrive in role, how would you describe their readiness to investigate serious crime?</w:t>
            </w:r>
          </w:p>
          <w:p w14:paraId="077B7B65" w14:textId="77777777" w:rsidR="000438CD" w:rsidRPr="000438CD" w:rsidRDefault="000438CD" w:rsidP="00B07DA8">
            <w:pPr>
              <w:numPr>
                <w:ilvl w:val="0"/>
                <w:numId w:val="27"/>
              </w:numPr>
              <w:contextualSpacing/>
            </w:pPr>
            <w:r w:rsidRPr="000438CD">
              <w:t>Traditional route</w:t>
            </w:r>
          </w:p>
          <w:p w14:paraId="273977AF" w14:textId="77777777" w:rsidR="000438CD" w:rsidRPr="000438CD" w:rsidRDefault="000438CD" w:rsidP="00B07DA8">
            <w:pPr>
              <w:numPr>
                <w:ilvl w:val="0"/>
                <w:numId w:val="27"/>
              </w:numPr>
              <w:contextualSpacing/>
            </w:pPr>
            <w:r w:rsidRPr="000438CD">
              <w:t>Detective Now</w:t>
            </w:r>
          </w:p>
          <w:p w14:paraId="62B12B92" w14:textId="77777777" w:rsidR="000438CD" w:rsidRPr="000438CD" w:rsidRDefault="000438CD" w:rsidP="00B07DA8">
            <w:pPr>
              <w:numPr>
                <w:ilvl w:val="0"/>
                <w:numId w:val="27"/>
              </w:numPr>
              <w:contextualSpacing/>
            </w:pPr>
            <w:r w:rsidRPr="000438CD">
              <w:t xml:space="preserve">SWP Fast Track to Detective </w:t>
            </w:r>
          </w:p>
        </w:tc>
        <w:tc>
          <w:tcPr>
            <w:tcW w:w="3006" w:type="dxa"/>
          </w:tcPr>
          <w:p w14:paraId="41E16651" w14:textId="77777777" w:rsidR="000438CD" w:rsidRPr="000438CD" w:rsidRDefault="000438CD" w:rsidP="00B07DA8">
            <w:pPr>
              <w:numPr>
                <w:ilvl w:val="0"/>
                <w:numId w:val="28"/>
              </w:numPr>
              <w:contextualSpacing/>
            </w:pPr>
            <w:r w:rsidRPr="000438CD">
              <w:t>Not at all ready</w:t>
            </w:r>
          </w:p>
          <w:p w14:paraId="7F1F08F0" w14:textId="77777777" w:rsidR="000438CD" w:rsidRPr="000438CD" w:rsidRDefault="000438CD" w:rsidP="00B07DA8">
            <w:pPr>
              <w:numPr>
                <w:ilvl w:val="0"/>
                <w:numId w:val="28"/>
              </w:numPr>
              <w:contextualSpacing/>
            </w:pPr>
            <w:r w:rsidRPr="000438CD">
              <w:t xml:space="preserve">Slightly ready but </w:t>
            </w:r>
            <w:proofErr w:type="gramStart"/>
            <w:r w:rsidRPr="000438CD">
              <w:t>mentored</w:t>
            </w:r>
            <w:proofErr w:type="gramEnd"/>
          </w:p>
          <w:p w14:paraId="64A6E562" w14:textId="77777777" w:rsidR="000438CD" w:rsidRPr="000438CD" w:rsidRDefault="000438CD" w:rsidP="00B07DA8">
            <w:pPr>
              <w:numPr>
                <w:ilvl w:val="0"/>
                <w:numId w:val="28"/>
              </w:numPr>
              <w:contextualSpacing/>
            </w:pPr>
            <w:r w:rsidRPr="000438CD">
              <w:t>Ready with minimal support</w:t>
            </w:r>
          </w:p>
          <w:p w14:paraId="71BAC6BA" w14:textId="77777777" w:rsidR="000438CD" w:rsidRPr="000438CD" w:rsidRDefault="000438CD" w:rsidP="00B07DA8">
            <w:pPr>
              <w:numPr>
                <w:ilvl w:val="0"/>
                <w:numId w:val="28"/>
              </w:numPr>
              <w:contextualSpacing/>
            </w:pPr>
            <w:r w:rsidRPr="000438CD">
              <w:t>Exceptionally ready</w:t>
            </w:r>
          </w:p>
        </w:tc>
      </w:tr>
      <w:tr w:rsidR="000438CD" w:rsidRPr="000438CD" w14:paraId="3554537B" w14:textId="77777777" w:rsidTr="00656217">
        <w:tc>
          <w:tcPr>
            <w:tcW w:w="704" w:type="dxa"/>
          </w:tcPr>
          <w:p w14:paraId="718132D0" w14:textId="77777777" w:rsidR="000438CD" w:rsidRPr="000438CD" w:rsidRDefault="000438CD" w:rsidP="000438CD">
            <w:r w:rsidRPr="000438CD">
              <w:t xml:space="preserve">5. </w:t>
            </w:r>
          </w:p>
        </w:tc>
        <w:tc>
          <w:tcPr>
            <w:tcW w:w="5306" w:type="dxa"/>
          </w:tcPr>
          <w:p w14:paraId="048748CE" w14:textId="77777777" w:rsidR="000438CD" w:rsidRPr="000438CD" w:rsidRDefault="000438CD" w:rsidP="000438CD">
            <w:r w:rsidRPr="000438CD">
              <w:t>In terms of practical application of duties, who provided you with most reassurance on arrival in role?</w:t>
            </w:r>
          </w:p>
        </w:tc>
        <w:tc>
          <w:tcPr>
            <w:tcW w:w="3006" w:type="dxa"/>
          </w:tcPr>
          <w:p w14:paraId="5500C866" w14:textId="77777777" w:rsidR="000438CD" w:rsidRPr="000438CD" w:rsidRDefault="000438CD" w:rsidP="00B07DA8">
            <w:pPr>
              <w:numPr>
                <w:ilvl w:val="0"/>
                <w:numId w:val="29"/>
              </w:numPr>
              <w:contextualSpacing/>
            </w:pPr>
            <w:r w:rsidRPr="000438CD">
              <w:t>Traditional route</w:t>
            </w:r>
          </w:p>
          <w:p w14:paraId="1A14C86C" w14:textId="77777777" w:rsidR="000438CD" w:rsidRPr="000438CD" w:rsidRDefault="000438CD" w:rsidP="00B07DA8">
            <w:pPr>
              <w:numPr>
                <w:ilvl w:val="0"/>
                <w:numId w:val="29"/>
              </w:numPr>
              <w:contextualSpacing/>
            </w:pPr>
            <w:r w:rsidRPr="000438CD">
              <w:t>Detective Now</w:t>
            </w:r>
          </w:p>
          <w:p w14:paraId="2A59A922" w14:textId="77777777" w:rsidR="000438CD" w:rsidRPr="000438CD" w:rsidRDefault="000438CD" w:rsidP="00B07DA8">
            <w:pPr>
              <w:numPr>
                <w:ilvl w:val="0"/>
                <w:numId w:val="29"/>
              </w:numPr>
              <w:contextualSpacing/>
            </w:pPr>
            <w:r w:rsidRPr="000438CD">
              <w:t xml:space="preserve">SWP Fast Track </w:t>
            </w:r>
          </w:p>
          <w:p w14:paraId="4CBA4548" w14:textId="77777777" w:rsidR="000438CD" w:rsidRPr="000438CD" w:rsidRDefault="000438CD" w:rsidP="000438CD"/>
          <w:p w14:paraId="2100C362" w14:textId="77777777" w:rsidR="000438CD" w:rsidRPr="000438CD" w:rsidRDefault="000438CD" w:rsidP="000438CD"/>
        </w:tc>
      </w:tr>
      <w:tr w:rsidR="000438CD" w:rsidRPr="000438CD" w14:paraId="691B688F" w14:textId="77777777" w:rsidTr="00656217">
        <w:tc>
          <w:tcPr>
            <w:tcW w:w="704" w:type="dxa"/>
          </w:tcPr>
          <w:p w14:paraId="7F135718" w14:textId="77777777" w:rsidR="000438CD" w:rsidRPr="000438CD" w:rsidRDefault="000438CD" w:rsidP="000438CD">
            <w:r w:rsidRPr="000438CD">
              <w:t xml:space="preserve">6. </w:t>
            </w:r>
          </w:p>
        </w:tc>
        <w:tc>
          <w:tcPr>
            <w:tcW w:w="5306" w:type="dxa"/>
          </w:tcPr>
          <w:p w14:paraId="24012384" w14:textId="77777777" w:rsidR="000438CD" w:rsidRPr="000438CD" w:rsidRDefault="000438CD" w:rsidP="000438CD">
            <w:r w:rsidRPr="000438CD">
              <w:t>In terms of professional knowledge and procedure, which pathway offered you the most reassurance upon arrival in role?</w:t>
            </w:r>
          </w:p>
        </w:tc>
        <w:tc>
          <w:tcPr>
            <w:tcW w:w="3006" w:type="dxa"/>
          </w:tcPr>
          <w:p w14:paraId="5ABC32BA" w14:textId="77777777" w:rsidR="000438CD" w:rsidRPr="000438CD" w:rsidRDefault="000438CD" w:rsidP="000438CD">
            <w:r w:rsidRPr="000438CD">
              <w:t>a) Traditional route</w:t>
            </w:r>
          </w:p>
          <w:p w14:paraId="00F2F71F" w14:textId="77777777" w:rsidR="000438CD" w:rsidRPr="000438CD" w:rsidRDefault="000438CD" w:rsidP="000438CD">
            <w:r w:rsidRPr="000438CD">
              <w:t>b) Detective Now</w:t>
            </w:r>
          </w:p>
          <w:p w14:paraId="03FF02CF" w14:textId="77777777" w:rsidR="000438CD" w:rsidRPr="000438CD" w:rsidRDefault="000438CD" w:rsidP="000438CD">
            <w:r w:rsidRPr="000438CD">
              <w:t>c) SWP Fast Track</w:t>
            </w:r>
          </w:p>
        </w:tc>
      </w:tr>
      <w:tr w:rsidR="000438CD" w:rsidRPr="000438CD" w14:paraId="0C1243DA" w14:textId="77777777" w:rsidTr="00656217">
        <w:tc>
          <w:tcPr>
            <w:tcW w:w="704" w:type="dxa"/>
          </w:tcPr>
          <w:p w14:paraId="5B872579" w14:textId="77777777" w:rsidR="000438CD" w:rsidRPr="000438CD" w:rsidRDefault="000438CD" w:rsidP="000438CD">
            <w:r w:rsidRPr="000438CD">
              <w:t xml:space="preserve">7. </w:t>
            </w:r>
          </w:p>
        </w:tc>
        <w:tc>
          <w:tcPr>
            <w:tcW w:w="5306" w:type="dxa"/>
          </w:tcPr>
          <w:p w14:paraId="6AB586A5" w14:textId="77777777" w:rsidR="000438CD" w:rsidRPr="000438CD" w:rsidRDefault="000438CD" w:rsidP="000438CD">
            <w:r w:rsidRPr="000438CD">
              <w:t xml:space="preserve"> Reflecting on their training, on appointment in their detective role how would you rate their readiness </w:t>
            </w:r>
            <w:proofErr w:type="gramStart"/>
            <w:r w:rsidRPr="000438CD">
              <w:t>to :</w:t>
            </w:r>
            <w:proofErr w:type="gramEnd"/>
          </w:p>
          <w:p w14:paraId="50FB532A" w14:textId="77777777" w:rsidR="000438CD" w:rsidRPr="000438CD" w:rsidRDefault="000438CD" w:rsidP="00B07DA8">
            <w:pPr>
              <w:numPr>
                <w:ilvl w:val="0"/>
                <w:numId w:val="16"/>
              </w:numPr>
              <w:contextualSpacing/>
            </w:pPr>
            <w:r w:rsidRPr="000438CD">
              <w:t xml:space="preserve">Communicate with the </w:t>
            </w:r>
            <w:proofErr w:type="gramStart"/>
            <w:r w:rsidRPr="000438CD">
              <w:t>public</w:t>
            </w:r>
            <w:proofErr w:type="gramEnd"/>
          </w:p>
          <w:p w14:paraId="54B24953" w14:textId="77777777" w:rsidR="000438CD" w:rsidRPr="000438CD" w:rsidRDefault="000438CD" w:rsidP="00B07DA8">
            <w:pPr>
              <w:numPr>
                <w:ilvl w:val="0"/>
                <w:numId w:val="16"/>
              </w:numPr>
              <w:contextualSpacing/>
            </w:pPr>
            <w:r w:rsidRPr="000438CD">
              <w:t xml:space="preserve">Resolve </w:t>
            </w:r>
            <w:proofErr w:type="gramStart"/>
            <w:r w:rsidRPr="000438CD">
              <w:t>conflict</w:t>
            </w:r>
            <w:proofErr w:type="gramEnd"/>
            <w:r w:rsidRPr="000438CD">
              <w:t xml:space="preserve"> </w:t>
            </w:r>
          </w:p>
          <w:p w14:paraId="56B3D18A" w14:textId="77777777" w:rsidR="000438CD" w:rsidRPr="000438CD" w:rsidRDefault="000438CD" w:rsidP="00B07DA8">
            <w:pPr>
              <w:numPr>
                <w:ilvl w:val="0"/>
                <w:numId w:val="16"/>
              </w:numPr>
              <w:contextualSpacing/>
            </w:pPr>
            <w:r w:rsidRPr="000438CD">
              <w:t>Decision making</w:t>
            </w:r>
          </w:p>
          <w:p w14:paraId="4B7A738C" w14:textId="77777777" w:rsidR="000438CD" w:rsidRPr="000438CD" w:rsidRDefault="000438CD" w:rsidP="00B07DA8">
            <w:pPr>
              <w:numPr>
                <w:ilvl w:val="0"/>
                <w:numId w:val="16"/>
              </w:numPr>
              <w:contextualSpacing/>
            </w:pPr>
            <w:r w:rsidRPr="000438CD">
              <w:lastRenderedPageBreak/>
              <w:t xml:space="preserve">Set investigative </w:t>
            </w:r>
            <w:proofErr w:type="gramStart"/>
            <w:r w:rsidRPr="000438CD">
              <w:t>strategy</w:t>
            </w:r>
            <w:proofErr w:type="gramEnd"/>
          </w:p>
          <w:p w14:paraId="33AFA896" w14:textId="77777777" w:rsidR="000438CD" w:rsidRPr="000438CD" w:rsidRDefault="000438CD" w:rsidP="00B07DA8">
            <w:pPr>
              <w:numPr>
                <w:ilvl w:val="0"/>
                <w:numId w:val="16"/>
              </w:numPr>
              <w:contextualSpacing/>
            </w:pPr>
            <w:r w:rsidRPr="000438CD">
              <w:t xml:space="preserve">Manage forensic scenes / </w:t>
            </w:r>
            <w:proofErr w:type="gramStart"/>
            <w:r w:rsidRPr="000438CD">
              <w:t>exhibits</w:t>
            </w:r>
            <w:proofErr w:type="gramEnd"/>
          </w:p>
          <w:p w14:paraId="74E35D74" w14:textId="77777777" w:rsidR="000438CD" w:rsidRPr="000438CD" w:rsidRDefault="000438CD" w:rsidP="00B07DA8">
            <w:pPr>
              <w:numPr>
                <w:ilvl w:val="0"/>
                <w:numId w:val="16"/>
              </w:numPr>
              <w:contextualSpacing/>
            </w:pPr>
            <w:r w:rsidRPr="000438CD">
              <w:t xml:space="preserve">Take </w:t>
            </w:r>
            <w:proofErr w:type="gramStart"/>
            <w:r w:rsidRPr="000438CD">
              <w:t>statements</w:t>
            </w:r>
            <w:proofErr w:type="gramEnd"/>
          </w:p>
          <w:p w14:paraId="5185189C" w14:textId="77777777" w:rsidR="000438CD" w:rsidRPr="000438CD" w:rsidRDefault="000438CD" w:rsidP="00B07DA8">
            <w:pPr>
              <w:numPr>
                <w:ilvl w:val="0"/>
                <w:numId w:val="16"/>
              </w:numPr>
              <w:contextualSpacing/>
            </w:pPr>
            <w:r w:rsidRPr="000438CD">
              <w:t xml:space="preserve">Interview victims and witnesses </w:t>
            </w:r>
          </w:p>
          <w:p w14:paraId="7A0E010B" w14:textId="77777777" w:rsidR="000438CD" w:rsidRPr="000438CD" w:rsidRDefault="000438CD" w:rsidP="00B07DA8">
            <w:pPr>
              <w:numPr>
                <w:ilvl w:val="0"/>
                <w:numId w:val="16"/>
              </w:numPr>
              <w:contextualSpacing/>
            </w:pPr>
            <w:r w:rsidRPr="000438CD">
              <w:t>Interview suspects</w:t>
            </w:r>
          </w:p>
          <w:p w14:paraId="064B042D" w14:textId="77777777" w:rsidR="000438CD" w:rsidRPr="000438CD" w:rsidRDefault="000438CD" w:rsidP="00B07DA8">
            <w:pPr>
              <w:numPr>
                <w:ilvl w:val="0"/>
                <w:numId w:val="16"/>
              </w:numPr>
              <w:contextualSpacing/>
            </w:pPr>
            <w:r w:rsidRPr="000438CD">
              <w:t xml:space="preserve">Identify and use subject matter </w:t>
            </w:r>
            <w:proofErr w:type="gramStart"/>
            <w:r w:rsidRPr="000438CD">
              <w:t>experts</w:t>
            </w:r>
            <w:proofErr w:type="gramEnd"/>
            <w:r w:rsidRPr="000438CD">
              <w:t xml:space="preserve"> </w:t>
            </w:r>
          </w:p>
          <w:p w14:paraId="06EBEB86" w14:textId="77777777" w:rsidR="000438CD" w:rsidRPr="000438CD" w:rsidRDefault="000438CD" w:rsidP="00B07DA8">
            <w:pPr>
              <w:numPr>
                <w:ilvl w:val="0"/>
                <w:numId w:val="16"/>
              </w:numPr>
              <w:contextualSpacing/>
            </w:pPr>
            <w:r w:rsidRPr="000438CD">
              <w:t xml:space="preserve">Undertake disclosure </w:t>
            </w:r>
            <w:proofErr w:type="gramStart"/>
            <w:r w:rsidRPr="000438CD">
              <w:t>duties</w:t>
            </w:r>
            <w:proofErr w:type="gramEnd"/>
          </w:p>
          <w:p w14:paraId="23B7177F" w14:textId="77777777" w:rsidR="000438CD" w:rsidRPr="000438CD" w:rsidRDefault="000438CD" w:rsidP="00B07DA8">
            <w:pPr>
              <w:numPr>
                <w:ilvl w:val="0"/>
                <w:numId w:val="16"/>
              </w:numPr>
              <w:contextualSpacing/>
            </w:pPr>
            <w:r w:rsidRPr="000438CD">
              <w:t>Complete case files for court</w:t>
            </w:r>
          </w:p>
          <w:p w14:paraId="420D363B" w14:textId="77777777" w:rsidR="000438CD" w:rsidRPr="000438CD" w:rsidRDefault="000438CD" w:rsidP="00B07DA8">
            <w:pPr>
              <w:numPr>
                <w:ilvl w:val="0"/>
                <w:numId w:val="16"/>
              </w:numPr>
              <w:contextualSpacing/>
            </w:pPr>
            <w:r w:rsidRPr="000438CD">
              <w:t xml:space="preserve">Attend court and provide </w:t>
            </w:r>
            <w:proofErr w:type="gramStart"/>
            <w:r w:rsidRPr="000438CD">
              <w:t>evidence</w:t>
            </w:r>
            <w:proofErr w:type="gramEnd"/>
          </w:p>
          <w:p w14:paraId="0FE66022" w14:textId="77777777" w:rsidR="000438CD" w:rsidRPr="000438CD" w:rsidRDefault="000438CD" w:rsidP="00B07DA8">
            <w:pPr>
              <w:numPr>
                <w:ilvl w:val="0"/>
                <w:numId w:val="16"/>
              </w:numPr>
              <w:contextualSpacing/>
            </w:pPr>
            <w:r w:rsidRPr="000438CD">
              <w:t xml:space="preserve">Prioritise my </w:t>
            </w:r>
            <w:proofErr w:type="gramStart"/>
            <w:r w:rsidRPr="000438CD">
              <w:t>workload</w:t>
            </w:r>
            <w:proofErr w:type="gramEnd"/>
            <w:r w:rsidRPr="000438CD">
              <w:t xml:space="preserve"> </w:t>
            </w:r>
          </w:p>
          <w:p w14:paraId="1402C502" w14:textId="77777777" w:rsidR="000438CD" w:rsidRPr="000438CD" w:rsidRDefault="000438CD" w:rsidP="000438CD"/>
        </w:tc>
        <w:tc>
          <w:tcPr>
            <w:tcW w:w="3006" w:type="dxa"/>
          </w:tcPr>
          <w:p w14:paraId="494C8A3C" w14:textId="77777777" w:rsidR="000438CD" w:rsidRPr="000438CD" w:rsidRDefault="000438CD" w:rsidP="00B07DA8">
            <w:pPr>
              <w:numPr>
                <w:ilvl w:val="0"/>
                <w:numId w:val="17"/>
              </w:numPr>
              <w:contextualSpacing/>
            </w:pPr>
            <w:r w:rsidRPr="000438CD">
              <w:lastRenderedPageBreak/>
              <w:t>Wholly under prepared</w:t>
            </w:r>
          </w:p>
          <w:p w14:paraId="185FF598" w14:textId="77777777" w:rsidR="000438CD" w:rsidRPr="000438CD" w:rsidRDefault="000438CD" w:rsidP="00B07DA8">
            <w:pPr>
              <w:numPr>
                <w:ilvl w:val="0"/>
                <w:numId w:val="17"/>
              </w:numPr>
              <w:contextualSpacing/>
            </w:pPr>
            <w:r w:rsidRPr="000438CD">
              <w:t>Under prepared</w:t>
            </w:r>
          </w:p>
          <w:p w14:paraId="345D7ADF" w14:textId="77777777" w:rsidR="000438CD" w:rsidRPr="000438CD" w:rsidRDefault="000438CD" w:rsidP="00B07DA8">
            <w:pPr>
              <w:numPr>
                <w:ilvl w:val="0"/>
                <w:numId w:val="17"/>
              </w:numPr>
              <w:contextualSpacing/>
            </w:pPr>
            <w:r w:rsidRPr="000438CD">
              <w:t>Adequately prepared</w:t>
            </w:r>
          </w:p>
          <w:p w14:paraId="013F8EC3" w14:textId="77777777" w:rsidR="000438CD" w:rsidRPr="000438CD" w:rsidRDefault="000438CD" w:rsidP="00B07DA8">
            <w:pPr>
              <w:numPr>
                <w:ilvl w:val="0"/>
                <w:numId w:val="17"/>
              </w:numPr>
              <w:contextualSpacing/>
            </w:pPr>
            <w:r w:rsidRPr="000438CD">
              <w:t>Well Prepared</w:t>
            </w:r>
          </w:p>
          <w:p w14:paraId="7E5488D5" w14:textId="77777777" w:rsidR="000438CD" w:rsidRPr="000438CD" w:rsidRDefault="000438CD" w:rsidP="00B07DA8">
            <w:pPr>
              <w:numPr>
                <w:ilvl w:val="0"/>
                <w:numId w:val="17"/>
              </w:numPr>
              <w:contextualSpacing/>
            </w:pPr>
            <w:r w:rsidRPr="000438CD">
              <w:lastRenderedPageBreak/>
              <w:t xml:space="preserve">exceptionally prepared </w:t>
            </w:r>
          </w:p>
        </w:tc>
      </w:tr>
      <w:tr w:rsidR="000438CD" w:rsidRPr="000438CD" w14:paraId="0C2D3EAC" w14:textId="77777777" w:rsidTr="00656217">
        <w:tc>
          <w:tcPr>
            <w:tcW w:w="704" w:type="dxa"/>
          </w:tcPr>
          <w:p w14:paraId="33C1B393" w14:textId="77777777" w:rsidR="000438CD" w:rsidRPr="000438CD" w:rsidRDefault="000438CD" w:rsidP="000438CD">
            <w:r w:rsidRPr="000438CD">
              <w:lastRenderedPageBreak/>
              <w:t xml:space="preserve">8. </w:t>
            </w:r>
          </w:p>
        </w:tc>
        <w:tc>
          <w:tcPr>
            <w:tcW w:w="5306" w:type="dxa"/>
          </w:tcPr>
          <w:p w14:paraId="2912DCC7" w14:textId="77777777" w:rsidR="000438CD" w:rsidRPr="000438CD" w:rsidRDefault="000438CD" w:rsidP="000438CD">
            <w:r w:rsidRPr="000438CD">
              <w:t>Reflecting on their immediate peers, how would you describe their support when they first arrived in their detective role?</w:t>
            </w:r>
          </w:p>
        </w:tc>
        <w:tc>
          <w:tcPr>
            <w:tcW w:w="3006" w:type="dxa"/>
          </w:tcPr>
          <w:p w14:paraId="53AC97FB" w14:textId="77777777" w:rsidR="000438CD" w:rsidRPr="000438CD" w:rsidRDefault="000438CD" w:rsidP="00B07DA8">
            <w:pPr>
              <w:numPr>
                <w:ilvl w:val="0"/>
                <w:numId w:val="24"/>
              </w:numPr>
              <w:contextualSpacing/>
            </w:pPr>
            <w:r w:rsidRPr="000438CD">
              <w:t>Not supported</w:t>
            </w:r>
          </w:p>
          <w:p w14:paraId="1F4F6249" w14:textId="77777777" w:rsidR="000438CD" w:rsidRPr="000438CD" w:rsidRDefault="000438CD" w:rsidP="00B07DA8">
            <w:pPr>
              <w:numPr>
                <w:ilvl w:val="0"/>
                <w:numId w:val="24"/>
              </w:numPr>
              <w:contextualSpacing/>
            </w:pPr>
            <w:r w:rsidRPr="000438CD">
              <w:t xml:space="preserve">Slightly </w:t>
            </w:r>
            <w:proofErr w:type="gramStart"/>
            <w:r w:rsidRPr="000438CD">
              <w:t>supported</w:t>
            </w:r>
            <w:proofErr w:type="gramEnd"/>
          </w:p>
          <w:p w14:paraId="437A45CA" w14:textId="77777777" w:rsidR="000438CD" w:rsidRPr="000438CD" w:rsidRDefault="000438CD" w:rsidP="00B07DA8">
            <w:pPr>
              <w:numPr>
                <w:ilvl w:val="0"/>
                <w:numId w:val="24"/>
              </w:numPr>
              <w:contextualSpacing/>
            </w:pPr>
            <w:r w:rsidRPr="000438CD">
              <w:t xml:space="preserve">Well </w:t>
            </w:r>
            <w:proofErr w:type="gramStart"/>
            <w:r w:rsidRPr="000438CD">
              <w:t>supported</w:t>
            </w:r>
            <w:proofErr w:type="gramEnd"/>
          </w:p>
          <w:p w14:paraId="44D423DC" w14:textId="77777777" w:rsidR="000438CD" w:rsidRPr="000438CD" w:rsidRDefault="000438CD" w:rsidP="00B07DA8">
            <w:pPr>
              <w:numPr>
                <w:ilvl w:val="0"/>
                <w:numId w:val="24"/>
              </w:numPr>
              <w:contextualSpacing/>
            </w:pPr>
            <w:r w:rsidRPr="000438CD">
              <w:t xml:space="preserve">Very well </w:t>
            </w:r>
            <w:proofErr w:type="gramStart"/>
            <w:r w:rsidRPr="000438CD">
              <w:t>supported</w:t>
            </w:r>
            <w:proofErr w:type="gramEnd"/>
          </w:p>
          <w:p w14:paraId="197081B8" w14:textId="77777777" w:rsidR="000438CD" w:rsidRPr="000438CD" w:rsidRDefault="000438CD" w:rsidP="000438CD"/>
        </w:tc>
      </w:tr>
      <w:tr w:rsidR="000438CD" w:rsidRPr="000438CD" w14:paraId="371E13B5" w14:textId="77777777" w:rsidTr="00656217">
        <w:tc>
          <w:tcPr>
            <w:tcW w:w="704" w:type="dxa"/>
          </w:tcPr>
          <w:p w14:paraId="3ECA0342" w14:textId="77777777" w:rsidR="000438CD" w:rsidRPr="000438CD" w:rsidRDefault="000438CD" w:rsidP="000438CD">
            <w:r w:rsidRPr="000438CD">
              <w:t>9.</w:t>
            </w:r>
          </w:p>
        </w:tc>
        <w:tc>
          <w:tcPr>
            <w:tcW w:w="5306" w:type="dxa"/>
          </w:tcPr>
          <w:p w14:paraId="66EBCC59" w14:textId="77777777" w:rsidR="000438CD" w:rsidRPr="000438CD" w:rsidRDefault="000438CD" w:rsidP="000438CD">
            <w:r w:rsidRPr="000438CD">
              <w:t>Comparing detective recruitment pathways and readiness to commence role, would you say:</w:t>
            </w:r>
          </w:p>
        </w:tc>
        <w:tc>
          <w:tcPr>
            <w:tcW w:w="3006" w:type="dxa"/>
          </w:tcPr>
          <w:p w14:paraId="7F0B5635" w14:textId="77777777" w:rsidR="000438CD" w:rsidRPr="000438CD" w:rsidRDefault="000438CD" w:rsidP="00B07DA8">
            <w:pPr>
              <w:numPr>
                <w:ilvl w:val="0"/>
                <w:numId w:val="18"/>
              </w:numPr>
              <w:contextualSpacing/>
            </w:pPr>
            <w:r w:rsidRPr="000438CD">
              <w:t>Officers on traditional routes are more ready for the role as they are more experienced.</w:t>
            </w:r>
          </w:p>
          <w:p w14:paraId="70F73453" w14:textId="77777777" w:rsidR="000438CD" w:rsidRPr="000438CD" w:rsidRDefault="000438CD" w:rsidP="00B07DA8">
            <w:pPr>
              <w:numPr>
                <w:ilvl w:val="0"/>
                <w:numId w:val="18"/>
              </w:numPr>
              <w:contextualSpacing/>
            </w:pPr>
            <w:r w:rsidRPr="000438CD">
              <w:t>Fast Track detectives are more ready for the role as they are more knowledgeable.</w:t>
            </w:r>
          </w:p>
          <w:p w14:paraId="569F44C5" w14:textId="77777777" w:rsidR="000438CD" w:rsidRPr="000438CD" w:rsidRDefault="000438CD" w:rsidP="00B07DA8">
            <w:pPr>
              <w:numPr>
                <w:ilvl w:val="0"/>
                <w:numId w:val="18"/>
              </w:numPr>
              <w:contextualSpacing/>
            </w:pPr>
            <w:r w:rsidRPr="000438CD">
              <w:t xml:space="preserve">There is not a lot of difference. </w:t>
            </w:r>
          </w:p>
        </w:tc>
      </w:tr>
      <w:tr w:rsidR="000438CD" w:rsidRPr="000438CD" w14:paraId="35345C15" w14:textId="77777777" w:rsidTr="00656217">
        <w:tc>
          <w:tcPr>
            <w:tcW w:w="704" w:type="dxa"/>
          </w:tcPr>
          <w:p w14:paraId="17E6CDF0" w14:textId="77777777" w:rsidR="000438CD" w:rsidRPr="000438CD" w:rsidRDefault="000438CD" w:rsidP="000438CD">
            <w:r w:rsidRPr="000438CD">
              <w:t>10.</w:t>
            </w:r>
          </w:p>
        </w:tc>
        <w:tc>
          <w:tcPr>
            <w:tcW w:w="5306" w:type="dxa"/>
          </w:tcPr>
          <w:p w14:paraId="0C773919" w14:textId="77777777" w:rsidR="000438CD" w:rsidRPr="000438CD" w:rsidRDefault="000438CD" w:rsidP="000438CD">
            <w:r w:rsidRPr="000438CD">
              <w:t>In observing your detectives, would you say the academic studies of fast-track detectives is evident in their knowledge over other entry routes?</w:t>
            </w:r>
          </w:p>
        </w:tc>
        <w:tc>
          <w:tcPr>
            <w:tcW w:w="3006" w:type="dxa"/>
          </w:tcPr>
          <w:p w14:paraId="54D61D71" w14:textId="77777777" w:rsidR="000438CD" w:rsidRPr="000438CD" w:rsidRDefault="000438CD" w:rsidP="000438CD">
            <w:pPr>
              <w:ind w:left="720"/>
              <w:contextualSpacing/>
            </w:pPr>
            <w:r w:rsidRPr="000438CD">
              <w:t>YES / NO</w:t>
            </w:r>
          </w:p>
        </w:tc>
      </w:tr>
      <w:tr w:rsidR="000438CD" w:rsidRPr="000438CD" w14:paraId="30F05006" w14:textId="77777777" w:rsidTr="00656217">
        <w:tc>
          <w:tcPr>
            <w:tcW w:w="704" w:type="dxa"/>
          </w:tcPr>
          <w:p w14:paraId="34BD57EA" w14:textId="77777777" w:rsidR="000438CD" w:rsidRPr="000438CD" w:rsidRDefault="000438CD" w:rsidP="000438CD">
            <w:r w:rsidRPr="000438CD">
              <w:t>11.</w:t>
            </w:r>
          </w:p>
        </w:tc>
        <w:tc>
          <w:tcPr>
            <w:tcW w:w="5306" w:type="dxa"/>
          </w:tcPr>
          <w:p w14:paraId="5EE26E05" w14:textId="77777777" w:rsidR="000438CD" w:rsidRPr="000438CD" w:rsidRDefault="000438CD" w:rsidP="000438CD">
            <w:r w:rsidRPr="000438CD">
              <w:t>In observing your detectives, would you say the traditional pathway officers perform higher than those on detective fast track schemes because of their experience?</w:t>
            </w:r>
          </w:p>
        </w:tc>
        <w:tc>
          <w:tcPr>
            <w:tcW w:w="3006" w:type="dxa"/>
          </w:tcPr>
          <w:p w14:paraId="2FA390A1" w14:textId="77777777" w:rsidR="000438CD" w:rsidRPr="000438CD" w:rsidRDefault="000438CD" w:rsidP="000438CD">
            <w:r w:rsidRPr="000438CD">
              <w:t xml:space="preserve">YES / NO </w:t>
            </w:r>
          </w:p>
        </w:tc>
      </w:tr>
      <w:tr w:rsidR="000438CD" w:rsidRPr="000438CD" w14:paraId="77B79DB6" w14:textId="77777777" w:rsidTr="00656217">
        <w:tc>
          <w:tcPr>
            <w:tcW w:w="704" w:type="dxa"/>
          </w:tcPr>
          <w:p w14:paraId="0E3AC05D" w14:textId="77777777" w:rsidR="000438CD" w:rsidRPr="000438CD" w:rsidRDefault="000438CD" w:rsidP="000438CD">
            <w:r w:rsidRPr="000438CD">
              <w:t>12.</w:t>
            </w:r>
          </w:p>
        </w:tc>
        <w:tc>
          <w:tcPr>
            <w:tcW w:w="5306" w:type="dxa"/>
          </w:tcPr>
          <w:p w14:paraId="7EF25C84" w14:textId="77777777" w:rsidR="000438CD" w:rsidRPr="000438CD" w:rsidRDefault="000438CD" w:rsidP="000438CD">
            <w:r w:rsidRPr="000438CD">
              <w:t>In observing your detectives, over time which entry route results in more effective detectives?</w:t>
            </w:r>
          </w:p>
        </w:tc>
        <w:tc>
          <w:tcPr>
            <w:tcW w:w="3006" w:type="dxa"/>
          </w:tcPr>
          <w:p w14:paraId="32D41EA7" w14:textId="77777777" w:rsidR="000438CD" w:rsidRPr="000438CD" w:rsidRDefault="000438CD" w:rsidP="00B07DA8">
            <w:pPr>
              <w:numPr>
                <w:ilvl w:val="0"/>
                <w:numId w:val="30"/>
              </w:numPr>
              <w:contextualSpacing/>
            </w:pPr>
            <w:r w:rsidRPr="000438CD">
              <w:t>No difference</w:t>
            </w:r>
          </w:p>
          <w:p w14:paraId="0EA8B953" w14:textId="77777777" w:rsidR="000438CD" w:rsidRPr="000438CD" w:rsidRDefault="000438CD" w:rsidP="00B07DA8">
            <w:pPr>
              <w:numPr>
                <w:ilvl w:val="0"/>
                <w:numId w:val="30"/>
              </w:numPr>
              <w:contextualSpacing/>
            </w:pPr>
            <w:r w:rsidRPr="000438CD">
              <w:t>Traditional route</w:t>
            </w:r>
          </w:p>
          <w:p w14:paraId="79DA51A8" w14:textId="77777777" w:rsidR="000438CD" w:rsidRPr="000438CD" w:rsidRDefault="000438CD" w:rsidP="00B07DA8">
            <w:pPr>
              <w:numPr>
                <w:ilvl w:val="0"/>
                <w:numId w:val="30"/>
              </w:numPr>
              <w:contextualSpacing/>
            </w:pPr>
            <w:r w:rsidRPr="000438CD">
              <w:t>Detective Now</w:t>
            </w:r>
          </w:p>
          <w:p w14:paraId="477B9630" w14:textId="77777777" w:rsidR="000438CD" w:rsidRPr="000438CD" w:rsidRDefault="000438CD" w:rsidP="00B07DA8">
            <w:pPr>
              <w:numPr>
                <w:ilvl w:val="0"/>
                <w:numId w:val="30"/>
              </w:numPr>
              <w:contextualSpacing/>
            </w:pPr>
            <w:r w:rsidRPr="000438CD">
              <w:t>SWP Fast Track route</w:t>
            </w:r>
          </w:p>
          <w:p w14:paraId="6B3D8886" w14:textId="77777777" w:rsidR="000438CD" w:rsidRPr="000438CD" w:rsidRDefault="000438CD" w:rsidP="000438CD"/>
          <w:p w14:paraId="32AB7BC2" w14:textId="77777777" w:rsidR="000438CD" w:rsidRPr="000438CD" w:rsidRDefault="000438CD" w:rsidP="000438CD">
            <w:r w:rsidRPr="000438CD">
              <w:t>Please explain? (100 words)</w:t>
            </w:r>
          </w:p>
        </w:tc>
      </w:tr>
      <w:tr w:rsidR="000438CD" w:rsidRPr="000438CD" w14:paraId="5B081ECD" w14:textId="77777777" w:rsidTr="00656217">
        <w:tc>
          <w:tcPr>
            <w:tcW w:w="704" w:type="dxa"/>
          </w:tcPr>
          <w:p w14:paraId="5A2A3FF5" w14:textId="77777777" w:rsidR="000438CD" w:rsidRPr="000438CD" w:rsidRDefault="000438CD" w:rsidP="000438CD">
            <w:r w:rsidRPr="000438CD">
              <w:t>13.</w:t>
            </w:r>
          </w:p>
        </w:tc>
        <w:tc>
          <w:tcPr>
            <w:tcW w:w="5306" w:type="dxa"/>
          </w:tcPr>
          <w:p w14:paraId="21E48920" w14:textId="77777777" w:rsidR="000438CD" w:rsidRPr="000438CD" w:rsidRDefault="000438CD" w:rsidP="000438CD">
            <w:r w:rsidRPr="000438CD">
              <w:t xml:space="preserve">If you could influence improvements in fast-track entry programmes, which of the following would you </w:t>
            </w:r>
            <w:proofErr w:type="gramStart"/>
            <w:r w:rsidRPr="000438CD">
              <w:t>prioritise</w:t>
            </w:r>
            <w:proofErr w:type="gramEnd"/>
            <w:r w:rsidRPr="000438CD">
              <w:t xml:space="preserve"> </w:t>
            </w:r>
          </w:p>
          <w:p w14:paraId="576D5269" w14:textId="77777777" w:rsidR="000438CD" w:rsidRPr="000438CD" w:rsidRDefault="000438CD" w:rsidP="00B07DA8">
            <w:pPr>
              <w:numPr>
                <w:ilvl w:val="0"/>
                <w:numId w:val="22"/>
              </w:numPr>
              <w:contextualSpacing/>
            </w:pPr>
            <w:r w:rsidRPr="000438CD">
              <w:t>Line management support</w:t>
            </w:r>
          </w:p>
          <w:p w14:paraId="17FF726B" w14:textId="77777777" w:rsidR="000438CD" w:rsidRPr="000438CD" w:rsidRDefault="000438CD" w:rsidP="00B07DA8">
            <w:pPr>
              <w:numPr>
                <w:ilvl w:val="0"/>
                <w:numId w:val="22"/>
              </w:numPr>
              <w:contextualSpacing/>
            </w:pPr>
            <w:r w:rsidRPr="000438CD">
              <w:t>Peer support</w:t>
            </w:r>
          </w:p>
          <w:p w14:paraId="3DD53868" w14:textId="77777777" w:rsidR="000438CD" w:rsidRPr="000438CD" w:rsidRDefault="000438CD" w:rsidP="00B07DA8">
            <w:pPr>
              <w:numPr>
                <w:ilvl w:val="0"/>
                <w:numId w:val="22"/>
              </w:numPr>
              <w:contextualSpacing/>
            </w:pPr>
            <w:r w:rsidRPr="000438CD">
              <w:t xml:space="preserve">More time in classroom </w:t>
            </w:r>
          </w:p>
          <w:p w14:paraId="37E1B6D6" w14:textId="77777777" w:rsidR="000438CD" w:rsidRPr="000438CD" w:rsidRDefault="000438CD" w:rsidP="00B07DA8">
            <w:pPr>
              <w:numPr>
                <w:ilvl w:val="0"/>
                <w:numId w:val="22"/>
              </w:numPr>
              <w:contextualSpacing/>
            </w:pPr>
            <w:r w:rsidRPr="000438CD">
              <w:t>Less time in classroom</w:t>
            </w:r>
          </w:p>
          <w:p w14:paraId="69300D66" w14:textId="77777777" w:rsidR="000438CD" w:rsidRPr="000438CD" w:rsidRDefault="000438CD" w:rsidP="00B07DA8">
            <w:pPr>
              <w:numPr>
                <w:ilvl w:val="0"/>
                <w:numId w:val="22"/>
              </w:numPr>
              <w:contextualSpacing/>
            </w:pPr>
            <w:r w:rsidRPr="000438CD">
              <w:t>More time in field training</w:t>
            </w:r>
          </w:p>
          <w:p w14:paraId="737F0434" w14:textId="77777777" w:rsidR="000438CD" w:rsidRPr="000438CD" w:rsidRDefault="000438CD" w:rsidP="00B07DA8">
            <w:pPr>
              <w:numPr>
                <w:ilvl w:val="0"/>
                <w:numId w:val="22"/>
              </w:numPr>
              <w:contextualSpacing/>
            </w:pPr>
            <w:r w:rsidRPr="000438CD">
              <w:t>Less time in field training</w:t>
            </w:r>
          </w:p>
          <w:p w14:paraId="6AD12C49" w14:textId="77777777" w:rsidR="000438CD" w:rsidRPr="000438CD" w:rsidRDefault="000438CD" w:rsidP="00B07DA8">
            <w:pPr>
              <w:numPr>
                <w:ilvl w:val="0"/>
                <w:numId w:val="22"/>
              </w:numPr>
              <w:contextualSpacing/>
            </w:pPr>
            <w:r w:rsidRPr="000438CD">
              <w:t>More time being mentored 1-1</w:t>
            </w:r>
          </w:p>
          <w:p w14:paraId="759CCDD9" w14:textId="77777777" w:rsidR="000438CD" w:rsidRPr="000438CD" w:rsidRDefault="000438CD" w:rsidP="00B07DA8">
            <w:pPr>
              <w:numPr>
                <w:ilvl w:val="0"/>
                <w:numId w:val="22"/>
              </w:numPr>
              <w:contextualSpacing/>
            </w:pPr>
            <w:r w:rsidRPr="000438CD">
              <w:t>Other (please state)</w:t>
            </w:r>
          </w:p>
          <w:p w14:paraId="1B91FC3D" w14:textId="77777777" w:rsidR="000438CD" w:rsidRPr="000438CD" w:rsidRDefault="000438CD" w:rsidP="000438CD"/>
        </w:tc>
        <w:tc>
          <w:tcPr>
            <w:tcW w:w="3006" w:type="dxa"/>
          </w:tcPr>
          <w:p w14:paraId="4A86741F" w14:textId="77777777" w:rsidR="000438CD" w:rsidRPr="000438CD" w:rsidRDefault="000438CD" w:rsidP="000438CD">
            <w:r w:rsidRPr="000438CD">
              <w:t>Check</w:t>
            </w:r>
          </w:p>
          <w:p w14:paraId="23219970" w14:textId="77777777" w:rsidR="000438CD" w:rsidRPr="000438CD" w:rsidRDefault="000438CD" w:rsidP="000438CD">
            <w:pPr>
              <w:ind w:left="720"/>
              <w:contextualSpacing/>
            </w:pPr>
            <w:r w:rsidRPr="000438CD">
              <w:t>Narrative for other (100 words)</w:t>
            </w:r>
          </w:p>
        </w:tc>
      </w:tr>
      <w:tr w:rsidR="000438CD" w:rsidRPr="000438CD" w14:paraId="2F83DE5B" w14:textId="77777777" w:rsidTr="00656217">
        <w:tc>
          <w:tcPr>
            <w:tcW w:w="704" w:type="dxa"/>
          </w:tcPr>
          <w:p w14:paraId="61927264" w14:textId="77777777" w:rsidR="000438CD" w:rsidRPr="000438CD" w:rsidRDefault="000438CD" w:rsidP="000438CD">
            <w:r w:rsidRPr="000438CD">
              <w:lastRenderedPageBreak/>
              <w:t>14.</w:t>
            </w:r>
          </w:p>
        </w:tc>
        <w:tc>
          <w:tcPr>
            <w:tcW w:w="5306" w:type="dxa"/>
          </w:tcPr>
          <w:p w14:paraId="4A3B50F3" w14:textId="77777777" w:rsidR="000438CD" w:rsidRPr="000438CD" w:rsidRDefault="000438CD" w:rsidP="000438CD">
            <w:r w:rsidRPr="000438CD">
              <w:t>Do you think fast track programmes improve detective culture?</w:t>
            </w:r>
          </w:p>
          <w:p w14:paraId="609D6653" w14:textId="77777777" w:rsidR="000438CD" w:rsidRPr="000438CD" w:rsidRDefault="000438CD" w:rsidP="000438CD"/>
          <w:p w14:paraId="116B5526" w14:textId="77777777" w:rsidR="000438CD" w:rsidRPr="000438CD" w:rsidRDefault="000438CD" w:rsidP="000438CD"/>
          <w:p w14:paraId="5DAE41DC" w14:textId="77777777" w:rsidR="000438CD" w:rsidRPr="000438CD" w:rsidRDefault="000438CD" w:rsidP="000438CD">
            <w:r w:rsidRPr="000438CD">
              <w:t>Why?</w:t>
            </w:r>
          </w:p>
        </w:tc>
        <w:tc>
          <w:tcPr>
            <w:tcW w:w="3006" w:type="dxa"/>
          </w:tcPr>
          <w:p w14:paraId="01217176" w14:textId="77777777" w:rsidR="000438CD" w:rsidRPr="000438CD" w:rsidRDefault="000438CD" w:rsidP="00B07DA8">
            <w:pPr>
              <w:numPr>
                <w:ilvl w:val="0"/>
                <w:numId w:val="25"/>
              </w:numPr>
              <w:contextualSpacing/>
            </w:pPr>
            <w:r w:rsidRPr="000438CD">
              <w:t>No</w:t>
            </w:r>
          </w:p>
          <w:p w14:paraId="7B0A7BDA" w14:textId="77777777" w:rsidR="000438CD" w:rsidRPr="000438CD" w:rsidRDefault="000438CD" w:rsidP="00B07DA8">
            <w:pPr>
              <w:numPr>
                <w:ilvl w:val="0"/>
                <w:numId w:val="25"/>
              </w:numPr>
              <w:contextualSpacing/>
            </w:pPr>
            <w:r w:rsidRPr="000438CD">
              <w:t xml:space="preserve">Slightly improve </w:t>
            </w:r>
            <w:proofErr w:type="gramStart"/>
            <w:r w:rsidRPr="000438CD">
              <w:t>it</w:t>
            </w:r>
            <w:proofErr w:type="gramEnd"/>
          </w:p>
          <w:p w14:paraId="5C3E5F0B" w14:textId="77777777" w:rsidR="000438CD" w:rsidRPr="000438CD" w:rsidRDefault="000438CD" w:rsidP="00B07DA8">
            <w:pPr>
              <w:numPr>
                <w:ilvl w:val="0"/>
                <w:numId w:val="25"/>
              </w:numPr>
              <w:contextualSpacing/>
            </w:pPr>
            <w:r w:rsidRPr="000438CD">
              <w:t xml:space="preserve">Strongly improve </w:t>
            </w:r>
            <w:proofErr w:type="gramStart"/>
            <w:r w:rsidRPr="000438CD">
              <w:t>it</w:t>
            </w:r>
            <w:proofErr w:type="gramEnd"/>
          </w:p>
          <w:p w14:paraId="5FD11052" w14:textId="77777777" w:rsidR="000438CD" w:rsidRPr="000438CD" w:rsidRDefault="000438CD" w:rsidP="000438CD"/>
          <w:p w14:paraId="726C0622" w14:textId="77777777" w:rsidR="000438CD" w:rsidRPr="000438CD" w:rsidRDefault="000438CD" w:rsidP="000438CD">
            <w:r w:rsidRPr="000438CD">
              <w:t>Narrative</w:t>
            </w:r>
          </w:p>
          <w:p w14:paraId="35343938" w14:textId="77777777" w:rsidR="000438CD" w:rsidRPr="000438CD" w:rsidRDefault="000438CD" w:rsidP="000438CD"/>
        </w:tc>
      </w:tr>
      <w:tr w:rsidR="000438CD" w:rsidRPr="000438CD" w14:paraId="2B7A9D1A" w14:textId="77777777" w:rsidTr="00656217">
        <w:tc>
          <w:tcPr>
            <w:tcW w:w="704" w:type="dxa"/>
          </w:tcPr>
          <w:p w14:paraId="70F607B2" w14:textId="77777777" w:rsidR="000438CD" w:rsidRPr="000438CD" w:rsidRDefault="000438CD" w:rsidP="000438CD">
            <w:r w:rsidRPr="000438CD">
              <w:t>15.</w:t>
            </w:r>
          </w:p>
        </w:tc>
        <w:tc>
          <w:tcPr>
            <w:tcW w:w="5306" w:type="dxa"/>
          </w:tcPr>
          <w:p w14:paraId="2992322C" w14:textId="77777777" w:rsidR="000438CD" w:rsidRPr="000438CD" w:rsidRDefault="000438CD" w:rsidP="000438CD">
            <w:r w:rsidRPr="000438CD">
              <w:t>In your opinion, are detective fast track schemes the answer to the national detective resilience issues?</w:t>
            </w:r>
          </w:p>
        </w:tc>
        <w:tc>
          <w:tcPr>
            <w:tcW w:w="3006" w:type="dxa"/>
          </w:tcPr>
          <w:p w14:paraId="689B9B39" w14:textId="77777777" w:rsidR="000438CD" w:rsidRPr="000438CD" w:rsidRDefault="000438CD" w:rsidP="00B07DA8">
            <w:pPr>
              <w:numPr>
                <w:ilvl w:val="0"/>
                <w:numId w:val="23"/>
              </w:numPr>
              <w:contextualSpacing/>
            </w:pPr>
            <w:r w:rsidRPr="000438CD">
              <w:t>Yes</w:t>
            </w:r>
          </w:p>
          <w:p w14:paraId="349EC05C" w14:textId="77777777" w:rsidR="000438CD" w:rsidRPr="000438CD" w:rsidRDefault="000438CD" w:rsidP="00B07DA8">
            <w:pPr>
              <w:numPr>
                <w:ilvl w:val="0"/>
                <w:numId w:val="23"/>
              </w:numPr>
              <w:contextualSpacing/>
            </w:pPr>
            <w:r w:rsidRPr="000438CD">
              <w:t>No</w:t>
            </w:r>
          </w:p>
          <w:p w14:paraId="49465D6B" w14:textId="77777777" w:rsidR="000438CD" w:rsidRPr="000438CD" w:rsidRDefault="000438CD" w:rsidP="000438CD">
            <w:pPr>
              <w:ind w:left="720"/>
              <w:contextualSpacing/>
            </w:pPr>
          </w:p>
        </w:tc>
      </w:tr>
      <w:tr w:rsidR="000438CD" w:rsidRPr="000438CD" w14:paraId="4FCCAB54" w14:textId="77777777" w:rsidTr="00656217">
        <w:tc>
          <w:tcPr>
            <w:tcW w:w="704" w:type="dxa"/>
          </w:tcPr>
          <w:p w14:paraId="19E9B003" w14:textId="77777777" w:rsidR="000438CD" w:rsidRPr="000438CD" w:rsidRDefault="000438CD" w:rsidP="000438CD">
            <w:r w:rsidRPr="000438CD">
              <w:t>16.</w:t>
            </w:r>
          </w:p>
        </w:tc>
        <w:tc>
          <w:tcPr>
            <w:tcW w:w="5306" w:type="dxa"/>
          </w:tcPr>
          <w:p w14:paraId="35121418" w14:textId="77777777" w:rsidR="000438CD" w:rsidRPr="000438CD" w:rsidRDefault="000438CD" w:rsidP="000438CD">
            <w:r w:rsidRPr="000438CD">
              <w:t>Please provide any additional information that may assist us in improving our detective pathways.</w:t>
            </w:r>
          </w:p>
        </w:tc>
        <w:tc>
          <w:tcPr>
            <w:tcW w:w="3006" w:type="dxa"/>
          </w:tcPr>
          <w:p w14:paraId="1199AE9E" w14:textId="77777777" w:rsidR="000438CD" w:rsidRPr="000438CD" w:rsidRDefault="000438CD" w:rsidP="000438CD">
            <w:pPr>
              <w:ind w:left="720"/>
              <w:contextualSpacing/>
            </w:pPr>
            <w:r w:rsidRPr="000438CD">
              <w:t>Narrative (100 words)</w:t>
            </w:r>
          </w:p>
        </w:tc>
      </w:tr>
    </w:tbl>
    <w:p w14:paraId="44A8EAFD" w14:textId="1F4BCDEB" w:rsidR="000438CD" w:rsidRDefault="000438CD" w:rsidP="000438CD"/>
    <w:p w14:paraId="3A277A53" w14:textId="751ED6DF" w:rsidR="000438CD" w:rsidRDefault="000438CD" w:rsidP="000438CD"/>
    <w:p w14:paraId="3B2611D6" w14:textId="43B8AC4D" w:rsidR="00B25FB2" w:rsidRDefault="00B25FB2" w:rsidP="000438CD"/>
    <w:p w14:paraId="1EB6EAAE" w14:textId="65438810" w:rsidR="00B25FB2" w:rsidRDefault="00B25FB2" w:rsidP="000438CD"/>
    <w:p w14:paraId="6AC7B416" w14:textId="0D2EFB86" w:rsidR="00B25FB2" w:rsidRDefault="00B25FB2" w:rsidP="000438CD"/>
    <w:p w14:paraId="5E740670" w14:textId="7E5038BE" w:rsidR="00B25FB2" w:rsidRDefault="00B25FB2" w:rsidP="000438CD"/>
    <w:p w14:paraId="669DCDA1" w14:textId="1D7D01E5" w:rsidR="00B25FB2" w:rsidRDefault="00B25FB2" w:rsidP="000438CD"/>
    <w:p w14:paraId="5FBE639D" w14:textId="4AE3E136" w:rsidR="00B25FB2" w:rsidRDefault="00B25FB2" w:rsidP="000438CD"/>
    <w:p w14:paraId="2343B80D" w14:textId="536225EA" w:rsidR="00B25FB2" w:rsidRDefault="00B25FB2" w:rsidP="000438CD"/>
    <w:p w14:paraId="77555E51" w14:textId="274DC567" w:rsidR="00B25FB2" w:rsidRDefault="00B25FB2" w:rsidP="000438CD"/>
    <w:p w14:paraId="6D9AC6EC" w14:textId="1E343A94" w:rsidR="00B25FB2" w:rsidRDefault="00B25FB2" w:rsidP="000438CD"/>
    <w:p w14:paraId="54B7FF61" w14:textId="2E322CA9" w:rsidR="00B25FB2" w:rsidRDefault="00B25FB2" w:rsidP="000438CD"/>
    <w:p w14:paraId="55E82017" w14:textId="1E02B109" w:rsidR="00B25FB2" w:rsidRDefault="00B25FB2" w:rsidP="000438CD"/>
    <w:p w14:paraId="684E79AA" w14:textId="7F3CAAB5" w:rsidR="00B25FB2" w:rsidRDefault="00B25FB2" w:rsidP="000438CD"/>
    <w:p w14:paraId="556DCFD3" w14:textId="62EBA634" w:rsidR="00B25FB2" w:rsidRDefault="00B25FB2" w:rsidP="000438CD"/>
    <w:p w14:paraId="1133EE1C" w14:textId="7AB3281C" w:rsidR="000438CD" w:rsidRPr="00AC2CD5" w:rsidRDefault="000438CD" w:rsidP="003C125C">
      <w:pPr>
        <w:pStyle w:val="Heading2"/>
        <w:rPr>
          <w:rFonts w:cstheme="majorHAnsi"/>
        </w:rPr>
      </w:pPr>
      <w:bookmarkStart w:id="174" w:name="_Toc134957321"/>
      <w:r w:rsidRPr="00AC2CD5">
        <w:rPr>
          <w:rFonts w:cstheme="majorHAnsi"/>
        </w:rPr>
        <w:lastRenderedPageBreak/>
        <w:t xml:space="preserve">Appendix </w:t>
      </w:r>
      <w:r w:rsidR="00AA08C8">
        <w:rPr>
          <w:rFonts w:cstheme="majorHAnsi"/>
        </w:rPr>
        <w:t>4</w:t>
      </w:r>
      <w:r w:rsidRPr="00AC2CD5">
        <w:rPr>
          <w:rFonts w:cstheme="majorHAnsi"/>
        </w:rPr>
        <w:t xml:space="preserve"> – Letter to </w:t>
      </w:r>
      <w:r w:rsidR="003C125C" w:rsidRPr="00AC2CD5">
        <w:rPr>
          <w:rFonts w:cstheme="majorHAnsi"/>
        </w:rPr>
        <w:t>Constable Participants</w:t>
      </w:r>
      <w:bookmarkEnd w:id="174"/>
    </w:p>
    <w:p w14:paraId="7E33D2F6" w14:textId="77777777" w:rsidR="003C125C" w:rsidRPr="00592CBE" w:rsidRDefault="003C125C" w:rsidP="003C125C">
      <w:pPr>
        <w:spacing w:after="0" w:line="240" w:lineRule="auto"/>
        <w:rPr>
          <w:rFonts w:ascii="Arial" w:hAnsi="Arial" w:cs="Arial"/>
        </w:rPr>
      </w:pPr>
      <w:r w:rsidRPr="00592CBE">
        <w:rPr>
          <w:rFonts w:ascii="Arial" w:hAnsi="Arial" w:cs="Arial"/>
        </w:rPr>
        <w:t xml:space="preserve">Dear </w:t>
      </w:r>
    </w:p>
    <w:p w14:paraId="253117FD" w14:textId="77777777" w:rsidR="003C125C" w:rsidRPr="00592CBE" w:rsidRDefault="003C125C" w:rsidP="003C125C">
      <w:pPr>
        <w:spacing w:after="0" w:line="240" w:lineRule="auto"/>
        <w:rPr>
          <w:rFonts w:ascii="Arial" w:hAnsi="Arial" w:cs="Arial"/>
        </w:rPr>
      </w:pPr>
    </w:p>
    <w:p w14:paraId="6771F8AF" w14:textId="77777777" w:rsidR="003C125C" w:rsidRPr="00592CBE" w:rsidRDefault="003C125C" w:rsidP="003C125C">
      <w:pPr>
        <w:spacing w:after="0" w:line="240" w:lineRule="auto"/>
        <w:rPr>
          <w:rFonts w:ascii="Arial" w:hAnsi="Arial" w:cs="Arial"/>
        </w:rPr>
      </w:pPr>
      <w:r w:rsidRPr="00592CBE">
        <w:rPr>
          <w:rFonts w:ascii="Arial" w:hAnsi="Arial" w:cs="Arial"/>
        </w:rPr>
        <w:t xml:space="preserve">I am currently undertaking a master’s degree in Policing (Operational &amp; strategic leadership) through the University of South Wales Trinity St David. As part of the degree programme, I am conducting research in relation to detective resilience within South Wales Police and am writing to ask you to please support me. </w:t>
      </w:r>
    </w:p>
    <w:p w14:paraId="1A5E3F1F" w14:textId="77777777" w:rsidR="003C125C" w:rsidRPr="00592CBE" w:rsidRDefault="003C125C" w:rsidP="003C125C">
      <w:pPr>
        <w:spacing w:after="0" w:line="240" w:lineRule="auto"/>
        <w:rPr>
          <w:rFonts w:ascii="Arial" w:hAnsi="Arial" w:cs="Arial"/>
        </w:rPr>
      </w:pPr>
    </w:p>
    <w:p w14:paraId="2CA8512B" w14:textId="77777777" w:rsidR="003C125C" w:rsidRPr="00592CBE" w:rsidRDefault="003C125C" w:rsidP="003C125C">
      <w:pPr>
        <w:spacing w:after="0" w:line="240" w:lineRule="auto"/>
        <w:rPr>
          <w:rFonts w:ascii="Arial" w:hAnsi="Arial" w:cs="Arial"/>
        </w:rPr>
      </w:pPr>
      <w:r w:rsidRPr="00592CBE">
        <w:rPr>
          <w:rFonts w:ascii="Arial" w:hAnsi="Arial" w:cs="Arial"/>
        </w:rPr>
        <w:t xml:space="preserve">I aim to explore the perception of detectives who have used our recruitment pathways and obtain their views on their readiness to undertake the role upon arrival in a detective post. The research will be conducted via an online survey, and the valuable information you provide will help compare each pathway and provide recommendations for future improvement. Chief Officers have granted permission for this research to be undertaken in South Wales Police. The survey consists of 20 questions and should take no longer than five minutes to complete, any incomplete questions will be removed from the data. </w:t>
      </w:r>
    </w:p>
    <w:p w14:paraId="503EAE58" w14:textId="77777777" w:rsidR="003C125C" w:rsidRPr="00592CBE" w:rsidRDefault="003C125C" w:rsidP="003C125C">
      <w:pPr>
        <w:spacing w:after="0" w:line="240" w:lineRule="auto"/>
        <w:rPr>
          <w:rFonts w:ascii="Arial" w:hAnsi="Arial" w:cs="Arial"/>
        </w:rPr>
      </w:pPr>
    </w:p>
    <w:p w14:paraId="0FB34A00" w14:textId="77777777" w:rsidR="003C125C" w:rsidRPr="00592CBE" w:rsidRDefault="003C125C" w:rsidP="003C125C">
      <w:pPr>
        <w:spacing w:after="0" w:line="240" w:lineRule="auto"/>
        <w:rPr>
          <w:rFonts w:ascii="Arial" w:hAnsi="Arial" w:cs="Arial"/>
        </w:rPr>
      </w:pPr>
      <w:r w:rsidRPr="00592CBE">
        <w:rPr>
          <w:rFonts w:ascii="Arial" w:hAnsi="Arial" w:cs="Arial"/>
        </w:rPr>
        <w:t xml:space="preserve">Your participation is voluntary, and you can withdraw consent at any time, your views will also remain anonymous and only be known by the researcher. </w:t>
      </w:r>
    </w:p>
    <w:p w14:paraId="6C2AA848" w14:textId="77777777" w:rsidR="003C125C" w:rsidRPr="00592CBE" w:rsidRDefault="003C125C" w:rsidP="003C125C">
      <w:pPr>
        <w:spacing w:after="0" w:line="240" w:lineRule="auto"/>
        <w:rPr>
          <w:rFonts w:ascii="Arial" w:hAnsi="Arial" w:cs="Arial"/>
        </w:rPr>
      </w:pPr>
    </w:p>
    <w:p w14:paraId="3B86BA88" w14:textId="77777777" w:rsidR="003C125C" w:rsidRPr="00592CBE" w:rsidRDefault="003C125C" w:rsidP="003C125C">
      <w:pPr>
        <w:spacing w:after="0" w:line="240" w:lineRule="auto"/>
        <w:rPr>
          <w:rFonts w:ascii="Arial" w:hAnsi="Arial" w:cs="Arial"/>
        </w:rPr>
      </w:pPr>
      <w:r w:rsidRPr="00592CBE">
        <w:rPr>
          <w:rFonts w:ascii="Arial" w:hAnsi="Arial" w:cs="Arial"/>
        </w:rPr>
        <w:t>I have attached a link to the online survey below which will close on 23</w:t>
      </w:r>
      <w:r w:rsidRPr="00592CBE">
        <w:rPr>
          <w:rFonts w:ascii="Arial" w:hAnsi="Arial" w:cs="Arial"/>
          <w:vertAlign w:val="superscript"/>
        </w:rPr>
        <w:t>rd</w:t>
      </w:r>
      <w:r w:rsidRPr="00592CBE">
        <w:rPr>
          <w:rFonts w:ascii="Arial" w:hAnsi="Arial" w:cs="Arial"/>
        </w:rPr>
        <w:t xml:space="preserve"> February.  </w:t>
      </w:r>
    </w:p>
    <w:p w14:paraId="3AAECE4B" w14:textId="77777777" w:rsidR="003C125C" w:rsidRPr="00592CBE" w:rsidRDefault="003C125C" w:rsidP="003C125C">
      <w:pPr>
        <w:spacing w:after="0" w:line="240" w:lineRule="auto"/>
        <w:rPr>
          <w:rFonts w:ascii="Arial" w:hAnsi="Arial" w:cs="Arial"/>
        </w:rPr>
      </w:pPr>
    </w:p>
    <w:p w14:paraId="5F2CF9BF" w14:textId="77777777" w:rsidR="003C125C" w:rsidRPr="00592CBE" w:rsidRDefault="009F2B48" w:rsidP="003C125C">
      <w:pPr>
        <w:spacing w:after="0" w:line="240" w:lineRule="auto"/>
        <w:rPr>
          <w:rFonts w:ascii="Arial" w:hAnsi="Arial" w:cs="Arial"/>
        </w:rPr>
      </w:pPr>
      <w:hyperlink r:id="rId64" w:history="1">
        <w:r w:rsidR="003C125C" w:rsidRPr="00592CBE">
          <w:rPr>
            <w:rFonts w:ascii="Arial" w:hAnsi="Arial" w:cs="Arial"/>
            <w:color w:val="0563C1"/>
            <w:u w:val="single"/>
          </w:rPr>
          <w:t>https://www.smartsurvey.co.uk/s/L8I8K2/</w:t>
        </w:r>
      </w:hyperlink>
    </w:p>
    <w:p w14:paraId="5B7600CE" w14:textId="77777777" w:rsidR="003C125C" w:rsidRPr="00592CBE" w:rsidRDefault="003C125C" w:rsidP="003C125C">
      <w:pPr>
        <w:spacing w:after="0" w:line="240" w:lineRule="auto"/>
        <w:rPr>
          <w:rFonts w:ascii="Arial" w:hAnsi="Arial" w:cs="Arial"/>
          <w:color w:val="4472C4"/>
        </w:rPr>
      </w:pPr>
    </w:p>
    <w:p w14:paraId="5909D8AB" w14:textId="73F99F61" w:rsidR="003C125C" w:rsidRPr="00592CBE" w:rsidRDefault="003C125C" w:rsidP="003C125C">
      <w:pPr>
        <w:spacing w:after="0" w:line="240" w:lineRule="auto"/>
        <w:rPr>
          <w:rFonts w:ascii="Arial" w:hAnsi="Arial" w:cs="Arial"/>
        </w:rPr>
      </w:pPr>
      <w:r w:rsidRPr="00592CBE">
        <w:rPr>
          <w:rFonts w:ascii="Arial" w:hAnsi="Arial" w:cs="Arial"/>
        </w:rPr>
        <w:t xml:space="preserve">Should you require any further information please contact me on the following number </w:t>
      </w:r>
      <w:r w:rsidR="00B25FB2" w:rsidRPr="00592CBE">
        <w:rPr>
          <w:rFonts w:ascii="Arial" w:hAnsi="Arial" w:cs="Arial"/>
        </w:rPr>
        <w:t>***</w:t>
      </w:r>
    </w:p>
    <w:p w14:paraId="69C9FF4C" w14:textId="77777777" w:rsidR="003C125C" w:rsidRPr="00592CBE" w:rsidRDefault="003C125C" w:rsidP="003C125C">
      <w:pPr>
        <w:spacing w:after="0" w:line="240" w:lineRule="auto"/>
        <w:rPr>
          <w:rFonts w:ascii="Arial" w:hAnsi="Arial" w:cs="Arial"/>
        </w:rPr>
      </w:pPr>
    </w:p>
    <w:p w14:paraId="0553E506" w14:textId="77777777" w:rsidR="003C125C" w:rsidRPr="00592CBE" w:rsidRDefault="003C125C" w:rsidP="003C125C">
      <w:pPr>
        <w:spacing w:after="0" w:line="240" w:lineRule="auto"/>
        <w:rPr>
          <w:rFonts w:ascii="Arial" w:hAnsi="Arial" w:cs="Arial"/>
        </w:rPr>
      </w:pPr>
      <w:r w:rsidRPr="00592CBE">
        <w:rPr>
          <w:rFonts w:ascii="Arial" w:hAnsi="Arial" w:cs="Arial"/>
        </w:rPr>
        <w:t>Kindest Regards</w:t>
      </w:r>
    </w:p>
    <w:p w14:paraId="7E85C58F" w14:textId="77777777" w:rsidR="003C125C" w:rsidRPr="00592CBE" w:rsidRDefault="003C125C" w:rsidP="003C125C">
      <w:pPr>
        <w:spacing w:after="0" w:line="240" w:lineRule="auto"/>
        <w:rPr>
          <w:rFonts w:ascii="Arial" w:hAnsi="Arial" w:cs="Arial"/>
        </w:rPr>
      </w:pPr>
    </w:p>
    <w:p w14:paraId="6CF8E97F" w14:textId="5B4A08E3" w:rsidR="003C125C" w:rsidRPr="00592CBE" w:rsidRDefault="003C125C" w:rsidP="003C125C">
      <w:pPr>
        <w:spacing w:after="0" w:line="240" w:lineRule="auto"/>
        <w:rPr>
          <w:rFonts w:ascii="Arial" w:hAnsi="Arial" w:cs="Arial"/>
        </w:rPr>
      </w:pPr>
      <w:r w:rsidRPr="00592CBE">
        <w:rPr>
          <w:rFonts w:ascii="Arial" w:hAnsi="Arial" w:cs="Arial"/>
        </w:rPr>
        <w:t xml:space="preserve">Jason </w:t>
      </w:r>
      <w:r w:rsidR="00B25FB2" w:rsidRPr="00592CBE">
        <w:rPr>
          <w:rFonts w:ascii="Arial" w:hAnsi="Arial" w:cs="Arial"/>
        </w:rPr>
        <w:t>Davies</w:t>
      </w:r>
    </w:p>
    <w:p w14:paraId="2422925E" w14:textId="11C7F56E" w:rsidR="003C125C" w:rsidRDefault="003C125C" w:rsidP="003C125C">
      <w:pPr>
        <w:spacing w:after="0" w:line="240" w:lineRule="auto"/>
        <w:rPr>
          <w:rFonts w:ascii="Calibri" w:hAnsi="Calibri" w:cs="Calibri"/>
        </w:rPr>
      </w:pPr>
    </w:p>
    <w:p w14:paraId="3F1F311D" w14:textId="399F7F9D" w:rsidR="00B25FB2" w:rsidRDefault="00B25FB2" w:rsidP="003C125C">
      <w:pPr>
        <w:spacing w:after="0" w:line="240" w:lineRule="auto"/>
        <w:rPr>
          <w:rFonts w:ascii="Calibri" w:hAnsi="Calibri" w:cs="Calibri"/>
        </w:rPr>
      </w:pPr>
    </w:p>
    <w:p w14:paraId="36EF7C75" w14:textId="1C8666DA" w:rsidR="00B25FB2" w:rsidRDefault="00B25FB2" w:rsidP="003C125C">
      <w:pPr>
        <w:spacing w:after="0" w:line="240" w:lineRule="auto"/>
        <w:rPr>
          <w:rFonts w:ascii="Calibri" w:hAnsi="Calibri" w:cs="Calibri"/>
        </w:rPr>
      </w:pPr>
    </w:p>
    <w:p w14:paraId="6B248492" w14:textId="72FECAE6" w:rsidR="00B25FB2" w:rsidRDefault="00B25FB2" w:rsidP="003C125C">
      <w:pPr>
        <w:spacing w:after="0" w:line="240" w:lineRule="auto"/>
        <w:rPr>
          <w:rFonts w:ascii="Calibri" w:hAnsi="Calibri" w:cs="Calibri"/>
        </w:rPr>
      </w:pPr>
    </w:p>
    <w:p w14:paraId="33BACF1E" w14:textId="20A88B97" w:rsidR="00B25FB2" w:rsidRDefault="00B25FB2" w:rsidP="003C125C">
      <w:pPr>
        <w:spacing w:after="0" w:line="240" w:lineRule="auto"/>
        <w:rPr>
          <w:rFonts w:ascii="Calibri" w:hAnsi="Calibri" w:cs="Calibri"/>
        </w:rPr>
      </w:pPr>
    </w:p>
    <w:p w14:paraId="7CFFE396" w14:textId="7FCAF97C" w:rsidR="00B25FB2" w:rsidRDefault="00B25FB2" w:rsidP="003C125C">
      <w:pPr>
        <w:spacing w:after="0" w:line="240" w:lineRule="auto"/>
        <w:rPr>
          <w:rFonts w:ascii="Calibri" w:hAnsi="Calibri" w:cs="Calibri"/>
        </w:rPr>
      </w:pPr>
    </w:p>
    <w:p w14:paraId="28D1FDF6" w14:textId="1B08A035" w:rsidR="00B25FB2" w:rsidRDefault="00B25FB2" w:rsidP="003C125C">
      <w:pPr>
        <w:spacing w:after="0" w:line="240" w:lineRule="auto"/>
        <w:rPr>
          <w:rFonts w:ascii="Calibri" w:hAnsi="Calibri" w:cs="Calibri"/>
        </w:rPr>
      </w:pPr>
    </w:p>
    <w:p w14:paraId="34F6E2ED" w14:textId="7E6C777C" w:rsidR="00B25FB2" w:rsidRDefault="00B25FB2" w:rsidP="003C125C">
      <w:pPr>
        <w:spacing w:after="0" w:line="240" w:lineRule="auto"/>
        <w:rPr>
          <w:rFonts w:ascii="Calibri" w:hAnsi="Calibri" w:cs="Calibri"/>
        </w:rPr>
      </w:pPr>
    </w:p>
    <w:p w14:paraId="2230C4A3" w14:textId="43F46CF8" w:rsidR="00B25FB2" w:rsidRDefault="00B25FB2" w:rsidP="003C125C">
      <w:pPr>
        <w:spacing w:after="0" w:line="240" w:lineRule="auto"/>
        <w:rPr>
          <w:rFonts w:ascii="Calibri" w:hAnsi="Calibri" w:cs="Calibri"/>
        </w:rPr>
      </w:pPr>
    </w:p>
    <w:p w14:paraId="13053213" w14:textId="495EBD6C" w:rsidR="00B25FB2" w:rsidRDefault="00B25FB2" w:rsidP="003C125C">
      <w:pPr>
        <w:spacing w:after="0" w:line="240" w:lineRule="auto"/>
        <w:rPr>
          <w:rFonts w:ascii="Calibri" w:hAnsi="Calibri" w:cs="Calibri"/>
        </w:rPr>
      </w:pPr>
    </w:p>
    <w:p w14:paraId="5295ACC1" w14:textId="53113DC1" w:rsidR="00B25FB2" w:rsidRDefault="00B25FB2" w:rsidP="003C125C">
      <w:pPr>
        <w:spacing w:after="0" w:line="240" w:lineRule="auto"/>
        <w:rPr>
          <w:rFonts w:ascii="Calibri" w:hAnsi="Calibri" w:cs="Calibri"/>
        </w:rPr>
      </w:pPr>
    </w:p>
    <w:p w14:paraId="577B068E" w14:textId="25B74F94" w:rsidR="00B25FB2" w:rsidRDefault="00B25FB2" w:rsidP="003C125C">
      <w:pPr>
        <w:spacing w:after="0" w:line="240" w:lineRule="auto"/>
        <w:rPr>
          <w:rFonts w:ascii="Calibri" w:hAnsi="Calibri" w:cs="Calibri"/>
        </w:rPr>
      </w:pPr>
    </w:p>
    <w:p w14:paraId="04749A04" w14:textId="0845363E" w:rsidR="00B25FB2" w:rsidRDefault="00B25FB2" w:rsidP="003C125C">
      <w:pPr>
        <w:spacing w:after="0" w:line="240" w:lineRule="auto"/>
        <w:rPr>
          <w:rFonts w:ascii="Calibri" w:hAnsi="Calibri" w:cs="Calibri"/>
        </w:rPr>
      </w:pPr>
    </w:p>
    <w:p w14:paraId="623E9122" w14:textId="1552B06D" w:rsidR="00B25FB2" w:rsidRDefault="00B25FB2" w:rsidP="003C125C">
      <w:pPr>
        <w:spacing w:after="0" w:line="240" w:lineRule="auto"/>
        <w:rPr>
          <w:rFonts w:ascii="Calibri" w:hAnsi="Calibri" w:cs="Calibri"/>
        </w:rPr>
      </w:pPr>
    </w:p>
    <w:p w14:paraId="20470EBB" w14:textId="773336D4" w:rsidR="00B25FB2" w:rsidRDefault="00B25FB2" w:rsidP="003C125C">
      <w:pPr>
        <w:spacing w:after="0" w:line="240" w:lineRule="auto"/>
        <w:rPr>
          <w:rFonts w:ascii="Calibri" w:hAnsi="Calibri" w:cs="Calibri"/>
        </w:rPr>
      </w:pPr>
    </w:p>
    <w:p w14:paraId="02CB4DCB" w14:textId="4C741214" w:rsidR="00F33D52" w:rsidRDefault="00F33D52" w:rsidP="003C125C">
      <w:pPr>
        <w:spacing w:after="0" w:line="240" w:lineRule="auto"/>
        <w:rPr>
          <w:rFonts w:ascii="Calibri" w:hAnsi="Calibri" w:cs="Calibri"/>
        </w:rPr>
      </w:pPr>
    </w:p>
    <w:p w14:paraId="1BE65EFD" w14:textId="6FD6D298" w:rsidR="00F33D52" w:rsidRDefault="00F33D52" w:rsidP="003C125C">
      <w:pPr>
        <w:spacing w:after="0" w:line="240" w:lineRule="auto"/>
        <w:rPr>
          <w:rFonts w:ascii="Calibri" w:hAnsi="Calibri" w:cs="Calibri"/>
        </w:rPr>
      </w:pPr>
    </w:p>
    <w:p w14:paraId="1F5A0463" w14:textId="42350FBA" w:rsidR="00F33D52" w:rsidRDefault="00F33D52" w:rsidP="003C125C">
      <w:pPr>
        <w:spacing w:after="0" w:line="240" w:lineRule="auto"/>
        <w:rPr>
          <w:rFonts w:ascii="Calibri" w:hAnsi="Calibri" w:cs="Calibri"/>
        </w:rPr>
      </w:pPr>
    </w:p>
    <w:p w14:paraId="08A927C4" w14:textId="77777777" w:rsidR="00592CBE" w:rsidRDefault="00592CBE" w:rsidP="003C125C">
      <w:pPr>
        <w:spacing w:after="0" w:line="240" w:lineRule="auto"/>
        <w:rPr>
          <w:rFonts w:ascii="Calibri" w:hAnsi="Calibri" w:cs="Calibri"/>
        </w:rPr>
      </w:pPr>
    </w:p>
    <w:p w14:paraId="1A23DD92" w14:textId="6CF7D951" w:rsidR="00F33D52" w:rsidRDefault="00F33D52" w:rsidP="003C125C">
      <w:pPr>
        <w:spacing w:after="0" w:line="240" w:lineRule="auto"/>
        <w:rPr>
          <w:rFonts w:ascii="Calibri" w:hAnsi="Calibri" w:cs="Calibri"/>
        </w:rPr>
      </w:pPr>
    </w:p>
    <w:p w14:paraId="7B58E9DD" w14:textId="1D10C3CA" w:rsidR="00F33D52" w:rsidRDefault="00F33D52" w:rsidP="003C125C">
      <w:pPr>
        <w:spacing w:after="0" w:line="240" w:lineRule="auto"/>
        <w:rPr>
          <w:rFonts w:ascii="Calibri" w:hAnsi="Calibri" w:cs="Calibri"/>
        </w:rPr>
      </w:pPr>
    </w:p>
    <w:p w14:paraId="029E9E93" w14:textId="6E976209" w:rsidR="000438CD" w:rsidRPr="00AC2CD5" w:rsidRDefault="003C125C" w:rsidP="003C125C">
      <w:pPr>
        <w:pStyle w:val="Heading2"/>
        <w:rPr>
          <w:rFonts w:cstheme="majorHAnsi"/>
        </w:rPr>
      </w:pPr>
      <w:bookmarkStart w:id="175" w:name="_Toc134957322"/>
      <w:r w:rsidRPr="00AC2CD5">
        <w:rPr>
          <w:rFonts w:cstheme="majorHAnsi"/>
        </w:rPr>
        <w:lastRenderedPageBreak/>
        <w:t xml:space="preserve">Appendix </w:t>
      </w:r>
      <w:r w:rsidR="00AA08C8">
        <w:rPr>
          <w:rFonts w:cstheme="majorHAnsi"/>
        </w:rPr>
        <w:t>5</w:t>
      </w:r>
      <w:r w:rsidRPr="00AC2CD5">
        <w:rPr>
          <w:rFonts w:cstheme="majorHAnsi"/>
        </w:rPr>
        <w:t xml:space="preserve"> – Letter to Supervisory Participants</w:t>
      </w:r>
      <w:bookmarkEnd w:id="175"/>
    </w:p>
    <w:p w14:paraId="30DF8442" w14:textId="77777777" w:rsidR="003C125C" w:rsidRPr="00592CBE" w:rsidRDefault="003C125C" w:rsidP="003C125C">
      <w:pPr>
        <w:rPr>
          <w:rFonts w:ascii="Arial" w:hAnsi="Arial" w:cs="Arial"/>
        </w:rPr>
      </w:pPr>
      <w:r w:rsidRPr="00592CBE">
        <w:rPr>
          <w:rFonts w:ascii="Arial" w:hAnsi="Arial" w:cs="Arial"/>
        </w:rPr>
        <w:t xml:space="preserve">Dear </w:t>
      </w:r>
    </w:p>
    <w:p w14:paraId="09E1A335" w14:textId="77777777" w:rsidR="003C125C" w:rsidRPr="00592CBE" w:rsidRDefault="003C125C" w:rsidP="003C125C">
      <w:pPr>
        <w:rPr>
          <w:rFonts w:ascii="Arial" w:hAnsi="Arial" w:cs="Arial"/>
        </w:rPr>
      </w:pPr>
      <w:r w:rsidRPr="00592CBE">
        <w:rPr>
          <w:rFonts w:ascii="Arial" w:hAnsi="Arial" w:cs="Arial"/>
        </w:rPr>
        <w:t xml:space="preserve">I am currently undertaking a master’s degree in Policing (Operational &amp; strategic leadership) through the University of South Wales Trinity St David. As part of the degree programme, I am conducting research in relation to detective resilience within South Wales Police and am writing to ask you to please support me. </w:t>
      </w:r>
    </w:p>
    <w:p w14:paraId="303EE9D1" w14:textId="77777777" w:rsidR="003C125C" w:rsidRPr="00592CBE" w:rsidRDefault="003C125C" w:rsidP="003C125C">
      <w:pPr>
        <w:rPr>
          <w:rFonts w:ascii="Arial" w:hAnsi="Arial" w:cs="Arial"/>
        </w:rPr>
      </w:pPr>
      <w:r w:rsidRPr="00592CBE">
        <w:rPr>
          <w:rFonts w:ascii="Arial" w:hAnsi="Arial" w:cs="Arial"/>
        </w:rPr>
        <w:t xml:space="preserve">I aim to explore the perception of detectives who have used our recruitment pathways and obtain their views on their readiness to undertake the role upon arrival in a detective post, and of course you, their managers. The research will be conducted via an online survey, and the valuable information you provide will help compare each pathway and provide recommendations for future improvement. Chief Officers have granted permission for this research to be undertaken in South Wales Police. The survey consists of a small number of questions and should take no longer than five minutes to complete, any incomplete questions will be removed from the data. </w:t>
      </w:r>
    </w:p>
    <w:p w14:paraId="32A2E525" w14:textId="77777777" w:rsidR="003C125C" w:rsidRPr="00592CBE" w:rsidRDefault="003C125C" w:rsidP="003C125C">
      <w:pPr>
        <w:rPr>
          <w:rFonts w:ascii="Arial" w:hAnsi="Arial" w:cs="Arial"/>
        </w:rPr>
      </w:pPr>
      <w:r w:rsidRPr="00592CBE">
        <w:rPr>
          <w:rFonts w:ascii="Arial" w:hAnsi="Arial" w:cs="Arial"/>
        </w:rPr>
        <w:t xml:space="preserve">Your participation is voluntary, and you can withdraw consent at any time, your views will also remain anonymous and only be known by the researcher. </w:t>
      </w:r>
    </w:p>
    <w:p w14:paraId="090EF89C" w14:textId="41D93AF8" w:rsidR="003C125C" w:rsidRPr="00592CBE" w:rsidRDefault="00592CBE" w:rsidP="003C125C">
      <w:pPr>
        <w:rPr>
          <w:rFonts w:ascii="Arial" w:hAnsi="Arial" w:cs="Arial"/>
        </w:rPr>
      </w:pPr>
      <w:r>
        <w:rPr>
          <w:rFonts w:ascii="Arial" w:hAnsi="Arial" w:cs="Arial"/>
        </w:rPr>
        <w:t xml:space="preserve">I </w:t>
      </w:r>
      <w:r w:rsidR="003C125C" w:rsidRPr="00592CBE">
        <w:rPr>
          <w:rFonts w:ascii="Arial" w:hAnsi="Arial" w:cs="Arial"/>
        </w:rPr>
        <w:t>have attached a link to the online survey below which will close on 23</w:t>
      </w:r>
      <w:r w:rsidR="003C125C" w:rsidRPr="00592CBE">
        <w:rPr>
          <w:rFonts w:ascii="Arial" w:hAnsi="Arial" w:cs="Arial"/>
          <w:vertAlign w:val="superscript"/>
        </w:rPr>
        <w:t>rd</w:t>
      </w:r>
      <w:r w:rsidR="003C125C" w:rsidRPr="00592CBE">
        <w:rPr>
          <w:rFonts w:ascii="Arial" w:hAnsi="Arial" w:cs="Arial"/>
        </w:rPr>
        <w:t xml:space="preserve"> February.  </w:t>
      </w:r>
    </w:p>
    <w:p w14:paraId="072EDAC0" w14:textId="77777777" w:rsidR="003C125C" w:rsidRPr="00592CBE" w:rsidRDefault="009F2B48" w:rsidP="003C125C">
      <w:pPr>
        <w:rPr>
          <w:rFonts w:ascii="Arial" w:hAnsi="Arial" w:cs="Arial"/>
        </w:rPr>
      </w:pPr>
      <w:hyperlink r:id="rId65" w:history="1">
        <w:r w:rsidR="003C125C" w:rsidRPr="00592CBE">
          <w:rPr>
            <w:rFonts w:ascii="Arial" w:hAnsi="Arial" w:cs="Arial"/>
            <w:color w:val="0563C1"/>
            <w:u w:val="single"/>
          </w:rPr>
          <w:t>https://www.smartsurvey.co.uk/s/CIJIZT/</w:t>
        </w:r>
      </w:hyperlink>
    </w:p>
    <w:p w14:paraId="049AC1EF" w14:textId="77777777" w:rsidR="003C125C" w:rsidRPr="00592CBE" w:rsidRDefault="003C125C" w:rsidP="003C125C">
      <w:pPr>
        <w:rPr>
          <w:rFonts w:ascii="Arial" w:hAnsi="Arial" w:cs="Arial"/>
        </w:rPr>
      </w:pPr>
      <w:r w:rsidRPr="00592CBE">
        <w:rPr>
          <w:rFonts w:ascii="Arial" w:hAnsi="Arial" w:cs="Arial"/>
        </w:rPr>
        <w:t>Kindest Regards</w:t>
      </w:r>
    </w:p>
    <w:p w14:paraId="09CAF59E" w14:textId="1BF15782" w:rsidR="003C125C" w:rsidRPr="00592CBE" w:rsidRDefault="003C125C" w:rsidP="003C125C">
      <w:pPr>
        <w:rPr>
          <w:rFonts w:ascii="Arial" w:hAnsi="Arial" w:cs="Arial"/>
        </w:rPr>
      </w:pPr>
      <w:r w:rsidRPr="00592CBE">
        <w:rPr>
          <w:rFonts w:ascii="Arial" w:hAnsi="Arial" w:cs="Arial"/>
        </w:rPr>
        <w:t xml:space="preserve">Jason </w:t>
      </w:r>
      <w:r w:rsidR="00B25FB2" w:rsidRPr="00592CBE">
        <w:rPr>
          <w:rFonts w:ascii="Arial" w:hAnsi="Arial" w:cs="Arial"/>
        </w:rPr>
        <w:t>Davies</w:t>
      </w:r>
    </w:p>
    <w:p w14:paraId="09E43E75" w14:textId="143CB3AC" w:rsidR="000438CD" w:rsidRPr="00592CBE" w:rsidRDefault="000438CD" w:rsidP="000438CD">
      <w:pPr>
        <w:rPr>
          <w:rFonts w:ascii="Arial" w:hAnsi="Arial" w:cs="Arial"/>
        </w:rPr>
      </w:pPr>
    </w:p>
    <w:p w14:paraId="77C5848E" w14:textId="6F7B28D4" w:rsidR="000438CD" w:rsidRDefault="000438CD" w:rsidP="000438CD"/>
    <w:p w14:paraId="1B7913E1" w14:textId="0EFC646D" w:rsidR="000438CD" w:rsidRDefault="000438CD" w:rsidP="000438CD"/>
    <w:p w14:paraId="77A83F8B" w14:textId="470044DA" w:rsidR="000438CD" w:rsidRDefault="00BD5DD2" w:rsidP="00BD5DD2">
      <w:pPr>
        <w:pStyle w:val="Heading2"/>
      </w:pPr>
      <w:bookmarkStart w:id="176" w:name="_Toc134957323"/>
      <w:r>
        <w:lastRenderedPageBreak/>
        <w:t xml:space="preserve">Appendix </w:t>
      </w:r>
      <w:r w:rsidR="00AA08C8">
        <w:t>6</w:t>
      </w:r>
      <w:r>
        <w:t xml:space="preserve"> - Constable Survey Responses</w:t>
      </w:r>
      <w:r w:rsidR="006E48D2">
        <w:t xml:space="preserve"> to Open Ended Questions</w:t>
      </w:r>
      <w:bookmarkEnd w:id="176"/>
    </w:p>
    <w:p w14:paraId="73830BD2" w14:textId="0355E183" w:rsidR="00BD5DD2" w:rsidRPr="00592CBE" w:rsidRDefault="00592CBE" w:rsidP="00BD5DD2">
      <w:pPr>
        <w:rPr>
          <w:rFonts w:ascii="Arial" w:hAnsi="Arial" w:cs="Arial"/>
        </w:rPr>
      </w:pPr>
      <w:bookmarkStart w:id="177" w:name="_Hlk134963096"/>
      <w:r>
        <w:rPr>
          <w:rFonts w:ascii="Arial" w:hAnsi="Arial" w:cs="Arial"/>
        </w:rPr>
        <w:t>Responses to open ended survey questions can be provided on request.</w:t>
      </w:r>
    </w:p>
    <w:p w14:paraId="5FBC9B94" w14:textId="11EC789F" w:rsidR="00BD5DD2" w:rsidRDefault="00BD5DD2" w:rsidP="00BD5DD2">
      <w:pPr>
        <w:pStyle w:val="Heading2"/>
      </w:pPr>
      <w:bookmarkStart w:id="178" w:name="_Toc134957324"/>
      <w:bookmarkEnd w:id="177"/>
      <w:r>
        <w:t xml:space="preserve">Appendix </w:t>
      </w:r>
      <w:r w:rsidR="00AA08C8">
        <w:t>7</w:t>
      </w:r>
      <w:r>
        <w:t xml:space="preserve"> – Supervisory Survey Responses </w:t>
      </w:r>
      <w:r w:rsidR="006E48D2">
        <w:t>to Open Ended Questions</w:t>
      </w:r>
      <w:bookmarkEnd w:id="178"/>
      <w:r w:rsidR="006E48D2">
        <w:t xml:space="preserve"> </w:t>
      </w:r>
    </w:p>
    <w:p w14:paraId="03BFBF2A" w14:textId="77777777" w:rsidR="00592CBE" w:rsidRPr="00592CBE" w:rsidRDefault="00592CBE" w:rsidP="00592CBE">
      <w:pPr>
        <w:rPr>
          <w:rFonts w:ascii="Arial" w:hAnsi="Arial" w:cs="Arial"/>
        </w:rPr>
      </w:pPr>
      <w:r>
        <w:rPr>
          <w:rFonts w:ascii="Arial" w:hAnsi="Arial" w:cs="Arial"/>
        </w:rPr>
        <w:t>Responses to open ended survey questions can be provided on request.</w:t>
      </w:r>
    </w:p>
    <w:p w14:paraId="03B356A4" w14:textId="120F83C9" w:rsidR="009F1AC0" w:rsidRPr="00592CBE" w:rsidRDefault="009F1AC0" w:rsidP="009F1AC0">
      <w:pPr>
        <w:rPr>
          <w:rFonts w:ascii="Arial" w:hAnsi="Arial" w:cs="Arial"/>
        </w:rPr>
      </w:pPr>
    </w:p>
    <w:p w14:paraId="783F5DF4" w14:textId="320452BA" w:rsidR="009F1AC0" w:rsidRDefault="009F1AC0" w:rsidP="009F1AC0"/>
    <w:p w14:paraId="6AE6716D" w14:textId="259A43DB" w:rsidR="009F1AC0" w:rsidRDefault="009F1AC0" w:rsidP="009F1AC0"/>
    <w:p w14:paraId="2A29F9B5" w14:textId="275D63BB" w:rsidR="009F1AC0" w:rsidRDefault="009F1AC0" w:rsidP="009F1AC0"/>
    <w:p w14:paraId="44C7C1A5" w14:textId="3E5CA012" w:rsidR="009F1AC0" w:rsidRDefault="009F1AC0" w:rsidP="009F1AC0"/>
    <w:p w14:paraId="0275B72C" w14:textId="7900C449" w:rsidR="009F1AC0" w:rsidRDefault="009F1AC0" w:rsidP="009F1AC0"/>
    <w:p w14:paraId="2D77124B" w14:textId="4C0595B2" w:rsidR="009F1AC0" w:rsidRDefault="009F1AC0" w:rsidP="009F1AC0"/>
    <w:p w14:paraId="0D4CAE53" w14:textId="51C865C4" w:rsidR="009F1AC0" w:rsidRDefault="009F1AC0" w:rsidP="009F1AC0"/>
    <w:p w14:paraId="0FF4F236" w14:textId="42FCCB92" w:rsidR="009F1AC0" w:rsidRDefault="009F1AC0" w:rsidP="009F1AC0"/>
    <w:p w14:paraId="771A8497" w14:textId="4F5D8BEA" w:rsidR="009F1AC0" w:rsidRDefault="009F1AC0" w:rsidP="009F1AC0"/>
    <w:p w14:paraId="05060F98" w14:textId="2C1BB5B8" w:rsidR="009F1AC0" w:rsidRPr="009F1AC0" w:rsidRDefault="009F1AC0" w:rsidP="009F1AC0">
      <w:pPr>
        <w:pStyle w:val="Heading2"/>
      </w:pPr>
    </w:p>
    <w:p w14:paraId="6F6B72F4" w14:textId="0825E797" w:rsidR="000438CD" w:rsidRDefault="000438CD" w:rsidP="00BD5DD2">
      <w:pPr>
        <w:pStyle w:val="Heading2"/>
      </w:pPr>
    </w:p>
    <w:p w14:paraId="31324387" w14:textId="70556A4E" w:rsidR="000438CD" w:rsidRDefault="000438CD" w:rsidP="000438CD"/>
    <w:p w14:paraId="17DC317E" w14:textId="75636BB0" w:rsidR="000438CD" w:rsidRDefault="000438CD" w:rsidP="000438CD"/>
    <w:p w14:paraId="022732A2" w14:textId="34CE0F59" w:rsidR="000438CD" w:rsidRDefault="000438CD" w:rsidP="000438CD"/>
    <w:p w14:paraId="602FA066" w14:textId="77777777" w:rsidR="000438CD" w:rsidRPr="000438CD" w:rsidRDefault="000438CD" w:rsidP="000438CD"/>
    <w:sectPr w:rsidR="000438CD" w:rsidRPr="000438CD" w:rsidSect="00537553">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DEA99" w14:textId="77777777" w:rsidR="005842D6" w:rsidRDefault="005842D6" w:rsidP="005842D6">
      <w:pPr>
        <w:spacing w:after="0" w:line="240" w:lineRule="auto"/>
      </w:pPr>
      <w:r>
        <w:separator/>
      </w:r>
    </w:p>
  </w:endnote>
  <w:endnote w:type="continuationSeparator" w:id="0">
    <w:p w14:paraId="4CE768AE" w14:textId="77777777" w:rsidR="005842D6" w:rsidRDefault="005842D6" w:rsidP="00584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179670"/>
      <w:docPartObj>
        <w:docPartGallery w:val="Page Numbers (Bottom of Page)"/>
        <w:docPartUnique/>
      </w:docPartObj>
    </w:sdtPr>
    <w:sdtEndPr>
      <w:rPr>
        <w:noProof/>
      </w:rPr>
    </w:sdtEndPr>
    <w:sdtContent>
      <w:p w14:paraId="350F069E" w14:textId="014B4947" w:rsidR="00725865" w:rsidRDefault="007258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9B6D2" w14:textId="77777777" w:rsidR="00725865" w:rsidRDefault="00725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CFB48" w14:textId="77777777" w:rsidR="005842D6" w:rsidRDefault="005842D6" w:rsidP="005842D6">
      <w:pPr>
        <w:spacing w:after="0" w:line="240" w:lineRule="auto"/>
      </w:pPr>
      <w:r>
        <w:separator/>
      </w:r>
    </w:p>
  </w:footnote>
  <w:footnote w:type="continuationSeparator" w:id="0">
    <w:p w14:paraId="3D4E245A" w14:textId="77777777" w:rsidR="005842D6" w:rsidRDefault="005842D6" w:rsidP="00584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7A0F"/>
    <w:multiLevelType w:val="hybridMultilevel"/>
    <w:tmpl w:val="B8AC38F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B6070"/>
    <w:multiLevelType w:val="hybridMultilevel"/>
    <w:tmpl w:val="FA9CBD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DD32FC"/>
    <w:multiLevelType w:val="hybridMultilevel"/>
    <w:tmpl w:val="3C04D2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318D1"/>
    <w:multiLevelType w:val="hybridMultilevel"/>
    <w:tmpl w:val="A18C17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D0F81"/>
    <w:multiLevelType w:val="hybridMultilevel"/>
    <w:tmpl w:val="D5E07474"/>
    <w:lvl w:ilvl="0" w:tplc="0809000F">
      <w:start w:val="1"/>
      <w:numFmt w:val="decimal"/>
      <w:lvlText w:val="%1."/>
      <w:lvlJc w:val="left"/>
      <w:pPr>
        <w:ind w:left="1446" w:hanging="360"/>
      </w:pPr>
    </w:lvl>
    <w:lvl w:ilvl="1" w:tplc="08090019">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5" w15:restartNumberingAfterBreak="0">
    <w:nsid w:val="2A3F76F1"/>
    <w:multiLevelType w:val="hybridMultilevel"/>
    <w:tmpl w:val="9C32B4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9A22B0"/>
    <w:multiLevelType w:val="hybridMultilevel"/>
    <w:tmpl w:val="D57A6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0A5949"/>
    <w:multiLevelType w:val="hybridMultilevel"/>
    <w:tmpl w:val="8ACC4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11F57"/>
    <w:multiLevelType w:val="hybridMultilevel"/>
    <w:tmpl w:val="5F4681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011AB"/>
    <w:multiLevelType w:val="hybridMultilevel"/>
    <w:tmpl w:val="FD46EA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612605"/>
    <w:multiLevelType w:val="hybridMultilevel"/>
    <w:tmpl w:val="9A649A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B57B95"/>
    <w:multiLevelType w:val="hybridMultilevel"/>
    <w:tmpl w:val="5BD2187C"/>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4C6F02EE"/>
    <w:multiLevelType w:val="hybridMultilevel"/>
    <w:tmpl w:val="1FC4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7D1B0C"/>
    <w:multiLevelType w:val="hybridMultilevel"/>
    <w:tmpl w:val="C19059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2E58A5"/>
    <w:multiLevelType w:val="hybridMultilevel"/>
    <w:tmpl w:val="FD486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59250C"/>
    <w:multiLevelType w:val="hybridMultilevel"/>
    <w:tmpl w:val="016AC0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0A2A9C"/>
    <w:multiLevelType w:val="hybridMultilevel"/>
    <w:tmpl w:val="22C2F7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73E274D"/>
    <w:multiLevelType w:val="hybridMultilevel"/>
    <w:tmpl w:val="DC622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7F6988"/>
    <w:multiLevelType w:val="hybridMultilevel"/>
    <w:tmpl w:val="C4D21E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8D0E5C"/>
    <w:multiLevelType w:val="hybridMultilevel"/>
    <w:tmpl w:val="093E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FD3E3A"/>
    <w:multiLevelType w:val="hybridMultilevel"/>
    <w:tmpl w:val="F5E045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63716D"/>
    <w:multiLevelType w:val="hybridMultilevel"/>
    <w:tmpl w:val="25BC1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854526"/>
    <w:multiLevelType w:val="hybridMultilevel"/>
    <w:tmpl w:val="F9C494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87356A"/>
    <w:multiLevelType w:val="hybridMultilevel"/>
    <w:tmpl w:val="BFBE71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C276E0"/>
    <w:multiLevelType w:val="hybridMultilevel"/>
    <w:tmpl w:val="A15CD7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6231B9"/>
    <w:multiLevelType w:val="hybridMultilevel"/>
    <w:tmpl w:val="6BE222C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7B7306"/>
    <w:multiLevelType w:val="hybridMultilevel"/>
    <w:tmpl w:val="1BEC83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9F5CEB"/>
    <w:multiLevelType w:val="hybridMultilevel"/>
    <w:tmpl w:val="210656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732B0F"/>
    <w:multiLevelType w:val="hybridMultilevel"/>
    <w:tmpl w:val="06D453F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E717825"/>
    <w:multiLevelType w:val="hybridMultilevel"/>
    <w:tmpl w:val="0FB4C9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871746">
    <w:abstractNumId w:val="16"/>
  </w:num>
  <w:num w:numId="2" w16cid:durableId="632826486">
    <w:abstractNumId w:val="30"/>
  </w:num>
  <w:num w:numId="3" w16cid:durableId="1301350751">
    <w:abstractNumId w:val="21"/>
  </w:num>
  <w:num w:numId="4" w16cid:durableId="1538657768">
    <w:abstractNumId w:val="15"/>
  </w:num>
  <w:num w:numId="5" w16cid:durableId="595481791">
    <w:abstractNumId w:val="11"/>
  </w:num>
  <w:num w:numId="6" w16cid:durableId="1908565326">
    <w:abstractNumId w:val="28"/>
  </w:num>
  <w:num w:numId="7" w16cid:durableId="1024861746">
    <w:abstractNumId w:val="23"/>
  </w:num>
  <w:num w:numId="8" w16cid:durableId="38362757">
    <w:abstractNumId w:val="8"/>
  </w:num>
  <w:num w:numId="9" w16cid:durableId="1337002032">
    <w:abstractNumId w:val="7"/>
  </w:num>
  <w:num w:numId="10" w16cid:durableId="437217372">
    <w:abstractNumId w:val="4"/>
  </w:num>
  <w:num w:numId="11" w16cid:durableId="15154402">
    <w:abstractNumId w:val="25"/>
  </w:num>
  <w:num w:numId="12" w16cid:durableId="1240753375">
    <w:abstractNumId w:val="13"/>
  </w:num>
  <w:num w:numId="13" w16cid:durableId="2056153985">
    <w:abstractNumId w:val="6"/>
  </w:num>
  <w:num w:numId="14" w16cid:durableId="183787314">
    <w:abstractNumId w:val="17"/>
  </w:num>
  <w:num w:numId="15" w16cid:durableId="363292962">
    <w:abstractNumId w:val="9"/>
  </w:num>
  <w:num w:numId="16" w16cid:durableId="448745598">
    <w:abstractNumId w:val="19"/>
  </w:num>
  <w:num w:numId="17" w16cid:durableId="898058924">
    <w:abstractNumId w:val="2"/>
  </w:num>
  <w:num w:numId="18" w16cid:durableId="2127961857">
    <w:abstractNumId w:val="24"/>
  </w:num>
  <w:num w:numId="19" w16cid:durableId="823009133">
    <w:abstractNumId w:val="3"/>
  </w:num>
  <w:num w:numId="20" w16cid:durableId="1558667019">
    <w:abstractNumId w:val="26"/>
  </w:num>
  <w:num w:numId="21" w16cid:durableId="1793788119">
    <w:abstractNumId w:val="22"/>
  </w:num>
  <w:num w:numId="22" w16cid:durableId="1555584808">
    <w:abstractNumId w:val="12"/>
  </w:num>
  <w:num w:numId="23" w16cid:durableId="1914925356">
    <w:abstractNumId w:val="20"/>
  </w:num>
  <w:num w:numId="24" w16cid:durableId="1288975394">
    <w:abstractNumId w:val="27"/>
  </w:num>
  <w:num w:numId="25" w16cid:durableId="1012562770">
    <w:abstractNumId w:val="10"/>
  </w:num>
  <w:num w:numId="26" w16cid:durableId="1209613275">
    <w:abstractNumId w:val="0"/>
  </w:num>
  <w:num w:numId="27" w16cid:durableId="290939259">
    <w:abstractNumId w:val="14"/>
  </w:num>
  <w:num w:numId="28" w16cid:durableId="139886435">
    <w:abstractNumId w:val="18"/>
  </w:num>
  <w:num w:numId="29" w16cid:durableId="1457723741">
    <w:abstractNumId w:val="5"/>
  </w:num>
  <w:num w:numId="30" w16cid:durableId="1165634509">
    <w:abstractNumId w:val="1"/>
  </w:num>
  <w:num w:numId="31" w16cid:durableId="557326517">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471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D6"/>
    <w:rsid w:val="0001014B"/>
    <w:rsid w:val="00022BD9"/>
    <w:rsid w:val="00036B7A"/>
    <w:rsid w:val="00042971"/>
    <w:rsid w:val="000438CD"/>
    <w:rsid w:val="0006751E"/>
    <w:rsid w:val="00072B9F"/>
    <w:rsid w:val="00074304"/>
    <w:rsid w:val="000B1534"/>
    <w:rsid w:val="000E32FA"/>
    <w:rsid w:val="000E496E"/>
    <w:rsid w:val="000F0235"/>
    <w:rsid w:val="0017157D"/>
    <w:rsid w:val="0018118F"/>
    <w:rsid w:val="00181664"/>
    <w:rsid w:val="001912B3"/>
    <w:rsid w:val="001C24D6"/>
    <w:rsid w:val="001C4616"/>
    <w:rsid w:val="001C608A"/>
    <w:rsid w:val="001C7FA0"/>
    <w:rsid w:val="001D17D3"/>
    <w:rsid w:val="00201408"/>
    <w:rsid w:val="002243C9"/>
    <w:rsid w:val="00235669"/>
    <w:rsid w:val="00240F1E"/>
    <w:rsid w:val="00244F99"/>
    <w:rsid w:val="00270C64"/>
    <w:rsid w:val="00282057"/>
    <w:rsid w:val="00284730"/>
    <w:rsid w:val="00293112"/>
    <w:rsid w:val="002C0491"/>
    <w:rsid w:val="002C14AC"/>
    <w:rsid w:val="002C7B01"/>
    <w:rsid w:val="002D5D4C"/>
    <w:rsid w:val="002E1809"/>
    <w:rsid w:val="00307293"/>
    <w:rsid w:val="00315334"/>
    <w:rsid w:val="003217C5"/>
    <w:rsid w:val="0033380E"/>
    <w:rsid w:val="003634B0"/>
    <w:rsid w:val="00392369"/>
    <w:rsid w:val="00395C21"/>
    <w:rsid w:val="003A7553"/>
    <w:rsid w:val="003B2226"/>
    <w:rsid w:val="003B39F6"/>
    <w:rsid w:val="003C125C"/>
    <w:rsid w:val="003E4F73"/>
    <w:rsid w:val="0041060D"/>
    <w:rsid w:val="00420CA7"/>
    <w:rsid w:val="0042710A"/>
    <w:rsid w:val="0043202D"/>
    <w:rsid w:val="00444D0D"/>
    <w:rsid w:val="00445A62"/>
    <w:rsid w:val="00451835"/>
    <w:rsid w:val="004547E1"/>
    <w:rsid w:val="00455DBD"/>
    <w:rsid w:val="004631CC"/>
    <w:rsid w:val="00474073"/>
    <w:rsid w:val="00485C38"/>
    <w:rsid w:val="004934C8"/>
    <w:rsid w:val="004E755B"/>
    <w:rsid w:val="004F164F"/>
    <w:rsid w:val="004F570B"/>
    <w:rsid w:val="004F5A55"/>
    <w:rsid w:val="004F7C3D"/>
    <w:rsid w:val="00537553"/>
    <w:rsid w:val="00537E5F"/>
    <w:rsid w:val="00582C60"/>
    <w:rsid w:val="005842D6"/>
    <w:rsid w:val="00592CBE"/>
    <w:rsid w:val="005A1294"/>
    <w:rsid w:val="005B2170"/>
    <w:rsid w:val="005B2655"/>
    <w:rsid w:val="005C0762"/>
    <w:rsid w:val="005C1BFB"/>
    <w:rsid w:val="005D16CD"/>
    <w:rsid w:val="006163C1"/>
    <w:rsid w:val="00653595"/>
    <w:rsid w:val="00653D8A"/>
    <w:rsid w:val="006572F0"/>
    <w:rsid w:val="00681EE1"/>
    <w:rsid w:val="00681FEE"/>
    <w:rsid w:val="006869C0"/>
    <w:rsid w:val="006B161A"/>
    <w:rsid w:val="006B5939"/>
    <w:rsid w:val="006B682C"/>
    <w:rsid w:val="006D31D1"/>
    <w:rsid w:val="006E4460"/>
    <w:rsid w:val="006E48D2"/>
    <w:rsid w:val="006F195F"/>
    <w:rsid w:val="006F3010"/>
    <w:rsid w:val="00725865"/>
    <w:rsid w:val="00733410"/>
    <w:rsid w:val="00744C47"/>
    <w:rsid w:val="00760500"/>
    <w:rsid w:val="00762707"/>
    <w:rsid w:val="00766B75"/>
    <w:rsid w:val="00796E76"/>
    <w:rsid w:val="007A32B5"/>
    <w:rsid w:val="007A4D82"/>
    <w:rsid w:val="007A7CCB"/>
    <w:rsid w:val="007B0895"/>
    <w:rsid w:val="007B08F3"/>
    <w:rsid w:val="007C12DE"/>
    <w:rsid w:val="007C6D15"/>
    <w:rsid w:val="007E199A"/>
    <w:rsid w:val="007F0916"/>
    <w:rsid w:val="007F268D"/>
    <w:rsid w:val="007F26D9"/>
    <w:rsid w:val="007F4EEE"/>
    <w:rsid w:val="00807BFF"/>
    <w:rsid w:val="008124E0"/>
    <w:rsid w:val="00817E21"/>
    <w:rsid w:val="00822DDB"/>
    <w:rsid w:val="0082449E"/>
    <w:rsid w:val="00827757"/>
    <w:rsid w:val="00827D13"/>
    <w:rsid w:val="00897F79"/>
    <w:rsid w:val="008A4DF4"/>
    <w:rsid w:val="008C5531"/>
    <w:rsid w:val="008D7226"/>
    <w:rsid w:val="008E13AA"/>
    <w:rsid w:val="00904593"/>
    <w:rsid w:val="00905FA6"/>
    <w:rsid w:val="009314E9"/>
    <w:rsid w:val="00953029"/>
    <w:rsid w:val="0095392B"/>
    <w:rsid w:val="0096291E"/>
    <w:rsid w:val="00966BDC"/>
    <w:rsid w:val="00983E77"/>
    <w:rsid w:val="00996D7E"/>
    <w:rsid w:val="009D3FE3"/>
    <w:rsid w:val="009E236B"/>
    <w:rsid w:val="009E63DF"/>
    <w:rsid w:val="009F1AC0"/>
    <w:rsid w:val="009F42EF"/>
    <w:rsid w:val="00A044D0"/>
    <w:rsid w:val="00A307FC"/>
    <w:rsid w:val="00A33582"/>
    <w:rsid w:val="00A439AF"/>
    <w:rsid w:val="00A46989"/>
    <w:rsid w:val="00A527B4"/>
    <w:rsid w:val="00A620AE"/>
    <w:rsid w:val="00A64E6D"/>
    <w:rsid w:val="00A66028"/>
    <w:rsid w:val="00A87F27"/>
    <w:rsid w:val="00A937CE"/>
    <w:rsid w:val="00A95372"/>
    <w:rsid w:val="00AA08C8"/>
    <w:rsid w:val="00AC2819"/>
    <w:rsid w:val="00AC2CD5"/>
    <w:rsid w:val="00AD68F2"/>
    <w:rsid w:val="00AE03A9"/>
    <w:rsid w:val="00AE197A"/>
    <w:rsid w:val="00B07DA8"/>
    <w:rsid w:val="00B25FB2"/>
    <w:rsid w:val="00B30271"/>
    <w:rsid w:val="00B42D2D"/>
    <w:rsid w:val="00B62A13"/>
    <w:rsid w:val="00B816BE"/>
    <w:rsid w:val="00B8358C"/>
    <w:rsid w:val="00B93278"/>
    <w:rsid w:val="00BA1E4D"/>
    <w:rsid w:val="00BA3B26"/>
    <w:rsid w:val="00BB394F"/>
    <w:rsid w:val="00BC2F60"/>
    <w:rsid w:val="00BD00AB"/>
    <w:rsid w:val="00BD5DD2"/>
    <w:rsid w:val="00BF197E"/>
    <w:rsid w:val="00BF6F35"/>
    <w:rsid w:val="00C2082A"/>
    <w:rsid w:val="00C24B91"/>
    <w:rsid w:val="00C334AF"/>
    <w:rsid w:val="00C42A65"/>
    <w:rsid w:val="00C66A16"/>
    <w:rsid w:val="00C80AD1"/>
    <w:rsid w:val="00C84DF3"/>
    <w:rsid w:val="00C9292C"/>
    <w:rsid w:val="00C95AC6"/>
    <w:rsid w:val="00CA730C"/>
    <w:rsid w:val="00CB4E1B"/>
    <w:rsid w:val="00CC6655"/>
    <w:rsid w:val="00CD002A"/>
    <w:rsid w:val="00CD5BB6"/>
    <w:rsid w:val="00CE7385"/>
    <w:rsid w:val="00D026EF"/>
    <w:rsid w:val="00D06CEA"/>
    <w:rsid w:val="00D109AF"/>
    <w:rsid w:val="00D11234"/>
    <w:rsid w:val="00D11C09"/>
    <w:rsid w:val="00D26464"/>
    <w:rsid w:val="00D27149"/>
    <w:rsid w:val="00D350F1"/>
    <w:rsid w:val="00D35410"/>
    <w:rsid w:val="00D37DAE"/>
    <w:rsid w:val="00D45FE2"/>
    <w:rsid w:val="00D474B0"/>
    <w:rsid w:val="00D93C50"/>
    <w:rsid w:val="00D95851"/>
    <w:rsid w:val="00DA0D50"/>
    <w:rsid w:val="00DB66C6"/>
    <w:rsid w:val="00DB7352"/>
    <w:rsid w:val="00DB7645"/>
    <w:rsid w:val="00DC4863"/>
    <w:rsid w:val="00E05136"/>
    <w:rsid w:val="00E07A44"/>
    <w:rsid w:val="00E30EDC"/>
    <w:rsid w:val="00E37954"/>
    <w:rsid w:val="00E41B49"/>
    <w:rsid w:val="00E750A2"/>
    <w:rsid w:val="00E752D3"/>
    <w:rsid w:val="00E85BA0"/>
    <w:rsid w:val="00EA0942"/>
    <w:rsid w:val="00EB7ECF"/>
    <w:rsid w:val="00EE400C"/>
    <w:rsid w:val="00EF545C"/>
    <w:rsid w:val="00EF58AE"/>
    <w:rsid w:val="00F02812"/>
    <w:rsid w:val="00F15E22"/>
    <w:rsid w:val="00F33D52"/>
    <w:rsid w:val="00F46447"/>
    <w:rsid w:val="00F542B2"/>
    <w:rsid w:val="00F550AF"/>
    <w:rsid w:val="00F642FC"/>
    <w:rsid w:val="00F76757"/>
    <w:rsid w:val="00F90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4:docId w14:val="6BCEF355"/>
  <w15:chartTrackingRefBased/>
  <w15:docId w15:val="{31787492-88F5-4B54-BA9D-5F6EDDECE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842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58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27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438C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842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42D6"/>
    <w:pPr>
      <w:outlineLvl w:val="9"/>
    </w:pPr>
    <w:rPr>
      <w:lang w:val="en-US"/>
    </w:rPr>
  </w:style>
  <w:style w:type="paragraph" w:styleId="TOC1">
    <w:name w:val="toc 1"/>
    <w:basedOn w:val="Normal"/>
    <w:next w:val="Normal"/>
    <w:autoRedefine/>
    <w:uiPriority w:val="39"/>
    <w:unhideWhenUsed/>
    <w:rsid w:val="00DB66C6"/>
    <w:pPr>
      <w:spacing w:after="100"/>
    </w:pPr>
    <w:rPr>
      <w:rFonts w:ascii="Arial" w:hAnsi="Arial"/>
      <w:sz w:val="28"/>
    </w:rPr>
  </w:style>
  <w:style w:type="character" w:styleId="Hyperlink">
    <w:name w:val="Hyperlink"/>
    <w:basedOn w:val="DefaultParagraphFont"/>
    <w:uiPriority w:val="99"/>
    <w:unhideWhenUsed/>
    <w:rsid w:val="005842D6"/>
    <w:rPr>
      <w:color w:val="0563C1" w:themeColor="hyperlink"/>
      <w:u w:val="single"/>
    </w:rPr>
  </w:style>
  <w:style w:type="character" w:customStyle="1" w:styleId="Heading2Char">
    <w:name w:val="Heading 2 Char"/>
    <w:basedOn w:val="DefaultParagraphFont"/>
    <w:link w:val="Heading2"/>
    <w:uiPriority w:val="9"/>
    <w:rsid w:val="0072586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25865"/>
    <w:rPr>
      <w:b/>
      <w:bCs/>
    </w:rPr>
  </w:style>
  <w:style w:type="paragraph" w:styleId="TOC2">
    <w:name w:val="toc 2"/>
    <w:basedOn w:val="Normal"/>
    <w:next w:val="Normal"/>
    <w:autoRedefine/>
    <w:uiPriority w:val="39"/>
    <w:unhideWhenUsed/>
    <w:rsid w:val="00AC2CD5"/>
    <w:pPr>
      <w:tabs>
        <w:tab w:val="right" w:leader="dot" w:pos="9016"/>
      </w:tabs>
      <w:spacing w:after="100"/>
      <w:ind w:left="220"/>
    </w:pPr>
    <w:rPr>
      <w:rFonts w:cstheme="majorHAnsi"/>
      <w:b/>
      <w:bCs/>
      <w:noProof/>
    </w:rPr>
  </w:style>
  <w:style w:type="paragraph" w:styleId="Header">
    <w:name w:val="header"/>
    <w:basedOn w:val="Normal"/>
    <w:link w:val="HeaderChar"/>
    <w:uiPriority w:val="99"/>
    <w:unhideWhenUsed/>
    <w:rsid w:val="00725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865"/>
  </w:style>
  <w:style w:type="paragraph" w:styleId="Footer">
    <w:name w:val="footer"/>
    <w:basedOn w:val="Normal"/>
    <w:link w:val="FooterChar"/>
    <w:uiPriority w:val="99"/>
    <w:unhideWhenUsed/>
    <w:rsid w:val="00725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865"/>
  </w:style>
  <w:style w:type="numbering" w:customStyle="1" w:styleId="NoList1">
    <w:name w:val="No List1"/>
    <w:next w:val="NoList"/>
    <w:uiPriority w:val="99"/>
    <w:semiHidden/>
    <w:unhideWhenUsed/>
    <w:rsid w:val="00455DBD"/>
  </w:style>
  <w:style w:type="paragraph" w:styleId="ListParagraph">
    <w:name w:val="List Paragraph"/>
    <w:basedOn w:val="Normal"/>
    <w:uiPriority w:val="34"/>
    <w:qFormat/>
    <w:rsid w:val="00455DBD"/>
    <w:pPr>
      <w:ind w:left="720"/>
      <w:contextualSpacing/>
    </w:pPr>
  </w:style>
  <w:style w:type="character" w:styleId="IntenseEmphasis">
    <w:name w:val="Intense Emphasis"/>
    <w:basedOn w:val="DefaultParagraphFont"/>
    <w:uiPriority w:val="21"/>
    <w:qFormat/>
    <w:rsid w:val="00485C38"/>
    <w:rPr>
      <w:i/>
      <w:iCs/>
      <w:color w:val="4472C4" w:themeColor="accent1"/>
    </w:rPr>
  </w:style>
  <w:style w:type="numbering" w:customStyle="1" w:styleId="NoList2">
    <w:name w:val="No List2"/>
    <w:next w:val="NoList"/>
    <w:uiPriority w:val="99"/>
    <w:semiHidden/>
    <w:unhideWhenUsed/>
    <w:rsid w:val="00A527B4"/>
  </w:style>
  <w:style w:type="character" w:styleId="UnresolvedMention">
    <w:name w:val="Unresolved Mention"/>
    <w:basedOn w:val="DefaultParagraphFont"/>
    <w:uiPriority w:val="99"/>
    <w:semiHidden/>
    <w:unhideWhenUsed/>
    <w:rsid w:val="00A527B4"/>
    <w:rPr>
      <w:color w:val="605E5C"/>
      <w:shd w:val="clear" w:color="auto" w:fill="E1DFDD"/>
    </w:rPr>
  </w:style>
  <w:style w:type="character" w:customStyle="1" w:styleId="Heading3Char">
    <w:name w:val="Heading 3 Char"/>
    <w:basedOn w:val="DefaultParagraphFont"/>
    <w:link w:val="Heading3"/>
    <w:uiPriority w:val="9"/>
    <w:rsid w:val="00A527B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C2CD5"/>
    <w:pPr>
      <w:tabs>
        <w:tab w:val="right" w:leader="dot" w:pos="9016"/>
      </w:tabs>
      <w:spacing w:after="100"/>
      <w:ind w:left="440"/>
    </w:pPr>
    <w:rPr>
      <w:rFonts w:cstheme="majorHAnsi"/>
      <w:b/>
      <w:bCs/>
      <w:noProof/>
    </w:rPr>
  </w:style>
  <w:style w:type="character" w:customStyle="1" w:styleId="Heading4Char">
    <w:name w:val="Heading 4 Char"/>
    <w:basedOn w:val="DefaultParagraphFont"/>
    <w:link w:val="Heading4"/>
    <w:uiPriority w:val="99"/>
    <w:rsid w:val="000438C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438C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438CD"/>
    <w:rPr>
      <w:rFonts w:ascii="Times New Roman" w:eastAsia="Times New Roman" w:hAnsi="Times New Roman" w:cs="Times New Roman"/>
      <w:b/>
      <w:bCs/>
    </w:rPr>
  </w:style>
  <w:style w:type="paragraph" w:customStyle="1" w:styleId="deannah1">
    <w:name w:val="deannah1"/>
    <w:basedOn w:val="Normal"/>
    <w:uiPriority w:val="99"/>
    <w:rsid w:val="000438C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438C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438CD"/>
    <w:rPr>
      <w:rFonts w:ascii="Tahoma" w:eastAsia="Times New Roman" w:hAnsi="Tahoma" w:cs="Tahoma"/>
      <w:sz w:val="16"/>
      <w:szCs w:val="16"/>
    </w:rPr>
  </w:style>
  <w:style w:type="table" w:styleId="TableGrid">
    <w:name w:val="Table Grid"/>
    <w:basedOn w:val="TableNormal"/>
    <w:uiPriority w:val="59"/>
    <w:rsid w:val="000438C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438CD"/>
    <w:rPr>
      <w:color w:val="800080"/>
      <w:u w:val="single"/>
    </w:rPr>
  </w:style>
  <w:style w:type="paragraph" w:styleId="NormalWeb">
    <w:name w:val="Normal (Web)"/>
    <w:basedOn w:val="Normal"/>
    <w:uiPriority w:val="99"/>
    <w:rsid w:val="00043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438CD"/>
    <w:rPr>
      <w:color w:val="535353"/>
      <w:u w:val="single"/>
      <w:effect w:val="none"/>
    </w:rPr>
  </w:style>
  <w:style w:type="paragraph" w:customStyle="1" w:styleId="NormalWeb1">
    <w:name w:val="Normal (Web)1"/>
    <w:basedOn w:val="Normal"/>
    <w:uiPriority w:val="99"/>
    <w:rsid w:val="000438C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438CD"/>
  </w:style>
  <w:style w:type="character" w:styleId="CommentReference">
    <w:name w:val="annotation reference"/>
    <w:uiPriority w:val="99"/>
    <w:semiHidden/>
    <w:unhideWhenUsed/>
    <w:rsid w:val="000438CD"/>
    <w:rPr>
      <w:sz w:val="16"/>
      <w:szCs w:val="16"/>
    </w:rPr>
  </w:style>
  <w:style w:type="paragraph" w:styleId="CommentText">
    <w:name w:val="annotation text"/>
    <w:basedOn w:val="Normal"/>
    <w:link w:val="CommentTextChar"/>
    <w:uiPriority w:val="99"/>
    <w:semiHidden/>
    <w:unhideWhenUsed/>
    <w:rsid w:val="000438C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438C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438CD"/>
    <w:rPr>
      <w:b/>
      <w:bCs/>
    </w:rPr>
  </w:style>
  <w:style w:type="character" w:customStyle="1" w:styleId="CommentSubjectChar">
    <w:name w:val="Comment Subject Char"/>
    <w:basedOn w:val="CommentTextChar"/>
    <w:link w:val="CommentSubject"/>
    <w:uiPriority w:val="99"/>
    <w:semiHidden/>
    <w:rsid w:val="000438CD"/>
    <w:rPr>
      <w:rFonts w:ascii="Times New Roman" w:eastAsia="Times New Roman" w:hAnsi="Times New Roman" w:cs="Times New Roman"/>
      <w:b/>
      <w:bCs/>
      <w:sz w:val="20"/>
      <w:szCs w:val="20"/>
    </w:rPr>
  </w:style>
  <w:style w:type="table" w:customStyle="1" w:styleId="TableGrid1">
    <w:name w:val="Table Grid1"/>
    <w:basedOn w:val="TableNormal"/>
    <w:next w:val="TableGrid"/>
    <w:uiPriority w:val="39"/>
    <w:rsid w:val="00043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43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375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7553"/>
    <w:rPr>
      <w:rFonts w:eastAsiaTheme="minorEastAsia"/>
      <w:lang w:val="en-US"/>
    </w:rPr>
  </w:style>
  <w:style w:type="paragraph" w:styleId="Caption">
    <w:name w:val="caption"/>
    <w:basedOn w:val="Normal"/>
    <w:next w:val="Normal"/>
    <w:uiPriority w:val="35"/>
    <w:unhideWhenUsed/>
    <w:qFormat/>
    <w:rsid w:val="00F642F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42FC"/>
    <w:pPr>
      <w:spacing w:after="0"/>
    </w:pPr>
  </w:style>
  <w:style w:type="paragraph" w:styleId="Bibliography">
    <w:name w:val="Bibliography"/>
    <w:basedOn w:val="Normal"/>
    <w:next w:val="Normal"/>
    <w:uiPriority w:val="37"/>
    <w:unhideWhenUsed/>
    <w:rsid w:val="00363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5509">
      <w:bodyDiv w:val="1"/>
      <w:marLeft w:val="0"/>
      <w:marRight w:val="0"/>
      <w:marTop w:val="0"/>
      <w:marBottom w:val="0"/>
      <w:divBdr>
        <w:top w:val="none" w:sz="0" w:space="0" w:color="auto"/>
        <w:left w:val="none" w:sz="0" w:space="0" w:color="auto"/>
        <w:bottom w:val="none" w:sz="0" w:space="0" w:color="auto"/>
        <w:right w:val="none" w:sz="0" w:space="0" w:color="auto"/>
      </w:divBdr>
    </w:div>
    <w:div w:id="6762474">
      <w:bodyDiv w:val="1"/>
      <w:marLeft w:val="0"/>
      <w:marRight w:val="0"/>
      <w:marTop w:val="0"/>
      <w:marBottom w:val="0"/>
      <w:divBdr>
        <w:top w:val="none" w:sz="0" w:space="0" w:color="auto"/>
        <w:left w:val="none" w:sz="0" w:space="0" w:color="auto"/>
        <w:bottom w:val="none" w:sz="0" w:space="0" w:color="auto"/>
        <w:right w:val="none" w:sz="0" w:space="0" w:color="auto"/>
      </w:divBdr>
    </w:div>
    <w:div w:id="7490369">
      <w:bodyDiv w:val="1"/>
      <w:marLeft w:val="0"/>
      <w:marRight w:val="0"/>
      <w:marTop w:val="0"/>
      <w:marBottom w:val="0"/>
      <w:divBdr>
        <w:top w:val="none" w:sz="0" w:space="0" w:color="auto"/>
        <w:left w:val="none" w:sz="0" w:space="0" w:color="auto"/>
        <w:bottom w:val="none" w:sz="0" w:space="0" w:color="auto"/>
        <w:right w:val="none" w:sz="0" w:space="0" w:color="auto"/>
      </w:divBdr>
    </w:div>
    <w:div w:id="7755591">
      <w:bodyDiv w:val="1"/>
      <w:marLeft w:val="0"/>
      <w:marRight w:val="0"/>
      <w:marTop w:val="0"/>
      <w:marBottom w:val="0"/>
      <w:divBdr>
        <w:top w:val="none" w:sz="0" w:space="0" w:color="auto"/>
        <w:left w:val="none" w:sz="0" w:space="0" w:color="auto"/>
        <w:bottom w:val="none" w:sz="0" w:space="0" w:color="auto"/>
        <w:right w:val="none" w:sz="0" w:space="0" w:color="auto"/>
      </w:divBdr>
    </w:div>
    <w:div w:id="16204651">
      <w:bodyDiv w:val="1"/>
      <w:marLeft w:val="0"/>
      <w:marRight w:val="0"/>
      <w:marTop w:val="0"/>
      <w:marBottom w:val="0"/>
      <w:divBdr>
        <w:top w:val="none" w:sz="0" w:space="0" w:color="auto"/>
        <w:left w:val="none" w:sz="0" w:space="0" w:color="auto"/>
        <w:bottom w:val="none" w:sz="0" w:space="0" w:color="auto"/>
        <w:right w:val="none" w:sz="0" w:space="0" w:color="auto"/>
      </w:divBdr>
    </w:div>
    <w:div w:id="18168641">
      <w:bodyDiv w:val="1"/>
      <w:marLeft w:val="0"/>
      <w:marRight w:val="0"/>
      <w:marTop w:val="0"/>
      <w:marBottom w:val="0"/>
      <w:divBdr>
        <w:top w:val="none" w:sz="0" w:space="0" w:color="auto"/>
        <w:left w:val="none" w:sz="0" w:space="0" w:color="auto"/>
        <w:bottom w:val="none" w:sz="0" w:space="0" w:color="auto"/>
        <w:right w:val="none" w:sz="0" w:space="0" w:color="auto"/>
      </w:divBdr>
    </w:div>
    <w:div w:id="18556295">
      <w:bodyDiv w:val="1"/>
      <w:marLeft w:val="0"/>
      <w:marRight w:val="0"/>
      <w:marTop w:val="0"/>
      <w:marBottom w:val="0"/>
      <w:divBdr>
        <w:top w:val="none" w:sz="0" w:space="0" w:color="auto"/>
        <w:left w:val="none" w:sz="0" w:space="0" w:color="auto"/>
        <w:bottom w:val="none" w:sz="0" w:space="0" w:color="auto"/>
        <w:right w:val="none" w:sz="0" w:space="0" w:color="auto"/>
      </w:divBdr>
    </w:div>
    <w:div w:id="19597939">
      <w:bodyDiv w:val="1"/>
      <w:marLeft w:val="0"/>
      <w:marRight w:val="0"/>
      <w:marTop w:val="0"/>
      <w:marBottom w:val="0"/>
      <w:divBdr>
        <w:top w:val="none" w:sz="0" w:space="0" w:color="auto"/>
        <w:left w:val="none" w:sz="0" w:space="0" w:color="auto"/>
        <w:bottom w:val="none" w:sz="0" w:space="0" w:color="auto"/>
        <w:right w:val="none" w:sz="0" w:space="0" w:color="auto"/>
      </w:divBdr>
    </w:div>
    <w:div w:id="19821438">
      <w:bodyDiv w:val="1"/>
      <w:marLeft w:val="0"/>
      <w:marRight w:val="0"/>
      <w:marTop w:val="0"/>
      <w:marBottom w:val="0"/>
      <w:divBdr>
        <w:top w:val="none" w:sz="0" w:space="0" w:color="auto"/>
        <w:left w:val="none" w:sz="0" w:space="0" w:color="auto"/>
        <w:bottom w:val="none" w:sz="0" w:space="0" w:color="auto"/>
        <w:right w:val="none" w:sz="0" w:space="0" w:color="auto"/>
      </w:divBdr>
    </w:div>
    <w:div w:id="38096114">
      <w:bodyDiv w:val="1"/>
      <w:marLeft w:val="0"/>
      <w:marRight w:val="0"/>
      <w:marTop w:val="0"/>
      <w:marBottom w:val="0"/>
      <w:divBdr>
        <w:top w:val="none" w:sz="0" w:space="0" w:color="auto"/>
        <w:left w:val="none" w:sz="0" w:space="0" w:color="auto"/>
        <w:bottom w:val="none" w:sz="0" w:space="0" w:color="auto"/>
        <w:right w:val="none" w:sz="0" w:space="0" w:color="auto"/>
      </w:divBdr>
    </w:div>
    <w:div w:id="39476977">
      <w:bodyDiv w:val="1"/>
      <w:marLeft w:val="0"/>
      <w:marRight w:val="0"/>
      <w:marTop w:val="0"/>
      <w:marBottom w:val="0"/>
      <w:divBdr>
        <w:top w:val="none" w:sz="0" w:space="0" w:color="auto"/>
        <w:left w:val="none" w:sz="0" w:space="0" w:color="auto"/>
        <w:bottom w:val="none" w:sz="0" w:space="0" w:color="auto"/>
        <w:right w:val="none" w:sz="0" w:space="0" w:color="auto"/>
      </w:divBdr>
    </w:div>
    <w:div w:id="43456024">
      <w:bodyDiv w:val="1"/>
      <w:marLeft w:val="0"/>
      <w:marRight w:val="0"/>
      <w:marTop w:val="0"/>
      <w:marBottom w:val="0"/>
      <w:divBdr>
        <w:top w:val="none" w:sz="0" w:space="0" w:color="auto"/>
        <w:left w:val="none" w:sz="0" w:space="0" w:color="auto"/>
        <w:bottom w:val="none" w:sz="0" w:space="0" w:color="auto"/>
        <w:right w:val="none" w:sz="0" w:space="0" w:color="auto"/>
      </w:divBdr>
    </w:div>
    <w:div w:id="58209721">
      <w:bodyDiv w:val="1"/>
      <w:marLeft w:val="0"/>
      <w:marRight w:val="0"/>
      <w:marTop w:val="0"/>
      <w:marBottom w:val="0"/>
      <w:divBdr>
        <w:top w:val="none" w:sz="0" w:space="0" w:color="auto"/>
        <w:left w:val="none" w:sz="0" w:space="0" w:color="auto"/>
        <w:bottom w:val="none" w:sz="0" w:space="0" w:color="auto"/>
        <w:right w:val="none" w:sz="0" w:space="0" w:color="auto"/>
      </w:divBdr>
    </w:div>
    <w:div w:id="58749552">
      <w:bodyDiv w:val="1"/>
      <w:marLeft w:val="0"/>
      <w:marRight w:val="0"/>
      <w:marTop w:val="0"/>
      <w:marBottom w:val="0"/>
      <w:divBdr>
        <w:top w:val="none" w:sz="0" w:space="0" w:color="auto"/>
        <w:left w:val="none" w:sz="0" w:space="0" w:color="auto"/>
        <w:bottom w:val="none" w:sz="0" w:space="0" w:color="auto"/>
        <w:right w:val="none" w:sz="0" w:space="0" w:color="auto"/>
      </w:divBdr>
    </w:div>
    <w:div w:id="64495267">
      <w:bodyDiv w:val="1"/>
      <w:marLeft w:val="0"/>
      <w:marRight w:val="0"/>
      <w:marTop w:val="0"/>
      <w:marBottom w:val="0"/>
      <w:divBdr>
        <w:top w:val="none" w:sz="0" w:space="0" w:color="auto"/>
        <w:left w:val="none" w:sz="0" w:space="0" w:color="auto"/>
        <w:bottom w:val="none" w:sz="0" w:space="0" w:color="auto"/>
        <w:right w:val="none" w:sz="0" w:space="0" w:color="auto"/>
      </w:divBdr>
    </w:div>
    <w:div w:id="65494429">
      <w:bodyDiv w:val="1"/>
      <w:marLeft w:val="0"/>
      <w:marRight w:val="0"/>
      <w:marTop w:val="0"/>
      <w:marBottom w:val="0"/>
      <w:divBdr>
        <w:top w:val="none" w:sz="0" w:space="0" w:color="auto"/>
        <w:left w:val="none" w:sz="0" w:space="0" w:color="auto"/>
        <w:bottom w:val="none" w:sz="0" w:space="0" w:color="auto"/>
        <w:right w:val="none" w:sz="0" w:space="0" w:color="auto"/>
      </w:divBdr>
    </w:div>
    <w:div w:id="72824798">
      <w:bodyDiv w:val="1"/>
      <w:marLeft w:val="0"/>
      <w:marRight w:val="0"/>
      <w:marTop w:val="0"/>
      <w:marBottom w:val="0"/>
      <w:divBdr>
        <w:top w:val="none" w:sz="0" w:space="0" w:color="auto"/>
        <w:left w:val="none" w:sz="0" w:space="0" w:color="auto"/>
        <w:bottom w:val="none" w:sz="0" w:space="0" w:color="auto"/>
        <w:right w:val="none" w:sz="0" w:space="0" w:color="auto"/>
      </w:divBdr>
    </w:div>
    <w:div w:id="80369256">
      <w:bodyDiv w:val="1"/>
      <w:marLeft w:val="0"/>
      <w:marRight w:val="0"/>
      <w:marTop w:val="0"/>
      <w:marBottom w:val="0"/>
      <w:divBdr>
        <w:top w:val="none" w:sz="0" w:space="0" w:color="auto"/>
        <w:left w:val="none" w:sz="0" w:space="0" w:color="auto"/>
        <w:bottom w:val="none" w:sz="0" w:space="0" w:color="auto"/>
        <w:right w:val="none" w:sz="0" w:space="0" w:color="auto"/>
      </w:divBdr>
    </w:div>
    <w:div w:id="83037302">
      <w:bodyDiv w:val="1"/>
      <w:marLeft w:val="0"/>
      <w:marRight w:val="0"/>
      <w:marTop w:val="0"/>
      <w:marBottom w:val="0"/>
      <w:divBdr>
        <w:top w:val="none" w:sz="0" w:space="0" w:color="auto"/>
        <w:left w:val="none" w:sz="0" w:space="0" w:color="auto"/>
        <w:bottom w:val="none" w:sz="0" w:space="0" w:color="auto"/>
        <w:right w:val="none" w:sz="0" w:space="0" w:color="auto"/>
      </w:divBdr>
    </w:div>
    <w:div w:id="85074840">
      <w:bodyDiv w:val="1"/>
      <w:marLeft w:val="0"/>
      <w:marRight w:val="0"/>
      <w:marTop w:val="0"/>
      <w:marBottom w:val="0"/>
      <w:divBdr>
        <w:top w:val="none" w:sz="0" w:space="0" w:color="auto"/>
        <w:left w:val="none" w:sz="0" w:space="0" w:color="auto"/>
        <w:bottom w:val="none" w:sz="0" w:space="0" w:color="auto"/>
        <w:right w:val="none" w:sz="0" w:space="0" w:color="auto"/>
      </w:divBdr>
    </w:div>
    <w:div w:id="87968637">
      <w:bodyDiv w:val="1"/>
      <w:marLeft w:val="0"/>
      <w:marRight w:val="0"/>
      <w:marTop w:val="0"/>
      <w:marBottom w:val="0"/>
      <w:divBdr>
        <w:top w:val="none" w:sz="0" w:space="0" w:color="auto"/>
        <w:left w:val="none" w:sz="0" w:space="0" w:color="auto"/>
        <w:bottom w:val="none" w:sz="0" w:space="0" w:color="auto"/>
        <w:right w:val="none" w:sz="0" w:space="0" w:color="auto"/>
      </w:divBdr>
    </w:div>
    <w:div w:id="90399545">
      <w:bodyDiv w:val="1"/>
      <w:marLeft w:val="0"/>
      <w:marRight w:val="0"/>
      <w:marTop w:val="0"/>
      <w:marBottom w:val="0"/>
      <w:divBdr>
        <w:top w:val="none" w:sz="0" w:space="0" w:color="auto"/>
        <w:left w:val="none" w:sz="0" w:space="0" w:color="auto"/>
        <w:bottom w:val="none" w:sz="0" w:space="0" w:color="auto"/>
        <w:right w:val="none" w:sz="0" w:space="0" w:color="auto"/>
      </w:divBdr>
    </w:div>
    <w:div w:id="93597804">
      <w:bodyDiv w:val="1"/>
      <w:marLeft w:val="0"/>
      <w:marRight w:val="0"/>
      <w:marTop w:val="0"/>
      <w:marBottom w:val="0"/>
      <w:divBdr>
        <w:top w:val="none" w:sz="0" w:space="0" w:color="auto"/>
        <w:left w:val="none" w:sz="0" w:space="0" w:color="auto"/>
        <w:bottom w:val="none" w:sz="0" w:space="0" w:color="auto"/>
        <w:right w:val="none" w:sz="0" w:space="0" w:color="auto"/>
      </w:divBdr>
    </w:div>
    <w:div w:id="103504080">
      <w:bodyDiv w:val="1"/>
      <w:marLeft w:val="0"/>
      <w:marRight w:val="0"/>
      <w:marTop w:val="0"/>
      <w:marBottom w:val="0"/>
      <w:divBdr>
        <w:top w:val="none" w:sz="0" w:space="0" w:color="auto"/>
        <w:left w:val="none" w:sz="0" w:space="0" w:color="auto"/>
        <w:bottom w:val="none" w:sz="0" w:space="0" w:color="auto"/>
        <w:right w:val="none" w:sz="0" w:space="0" w:color="auto"/>
      </w:divBdr>
    </w:div>
    <w:div w:id="110589343">
      <w:bodyDiv w:val="1"/>
      <w:marLeft w:val="0"/>
      <w:marRight w:val="0"/>
      <w:marTop w:val="0"/>
      <w:marBottom w:val="0"/>
      <w:divBdr>
        <w:top w:val="none" w:sz="0" w:space="0" w:color="auto"/>
        <w:left w:val="none" w:sz="0" w:space="0" w:color="auto"/>
        <w:bottom w:val="none" w:sz="0" w:space="0" w:color="auto"/>
        <w:right w:val="none" w:sz="0" w:space="0" w:color="auto"/>
      </w:divBdr>
    </w:div>
    <w:div w:id="112670761">
      <w:bodyDiv w:val="1"/>
      <w:marLeft w:val="0"/>
      <w:marRight w:val="0"/>
      <w:marTop w:val="0"/>
      <w:marBottom w:val="0"/>
      <w:divBdr>
        <w:top w:val="none" w:sz="0" w:space="0" w:color="auto"/>
        <w:left w:val="none" w:sz="0" w:space="0" w:color="auto"/>
        <w:bottom w:val="none" w:sz="0" w:space="0" w:color="auto"/>
        <w:right w:val="none" w:sz="0" w:space="0" w:color="auto"/>
      </w:divBdr>
    </w:div>
    <w:div w:id="130055040">
      <w:bodyDiv w:val="1"/>
      <w:marLeft w:val="0"/>
      <w:marRight w:val="0"/>
      <w:marTop w:val="0"/>
      <w:marBottom w:val="0"/>
      <w:divBdr>
        <w:top w:val="none" w:sz="0" w:space="0" w:color="auto"/>
        <w:left w:val="none" w:sz="0" w:space="0" w:color="auto"/>
        <w:bottom w:val="none" w:sz="0" w:space="0" w:color="auto"/>
        <w:right w:val="none" w:sz="0" w:space="0" w:color="auto"/>
      </w:divBdr>
    </w:div>
    <w:div w:id="130751962">
      <w:bodyDiv w:val="1"/>
      <w:marLeft w:val="0"/>
      <w:marRight w:val="0"/>
      <w:marTop w:val="0"/>
      <w:marBottom w:val="0"/>
      <w:divBdr>
        <w:top w:val="none" w:sz="0" w:space="0" w:color="auto"/>
        <w:left w:val="none" w:sz="0" w:space="0" w:color="auto"/>
        <w:bottom w:val="none" w:sz="0" w:space="0" w:color="auto"/>
        <w:right w:val="none" w:sz="0" w:space="0" w:color="auto"/>
      </w:divBdr>
    </w:div>
    <w:div w:id="131603995">
      <w:bodyDiv w:val="1"/>
      <w:marLeft w:val="0"/>
      <w:marRight w:val="0"/>
      <w:marTop w:val="0"/>
      <w:marBottom w:val="0"/>
      <w:divBdr>
        <w:top w:val="none" w:sz="0" w:space="0" w:color="auto"/>
        <w:left w:val="none" w:sz="0" w:space="0" w:color="auto"/>
        <w:bottom w:val="none" w:sz="0" w:space="0" w:color="auto"/>
        <w:right w:val="none" w:sz="0" w:space="0" w:color="auto"/>
      </w:divBdr>
    </w:div>
    <w:div w:id="133908531">
      <w:bodyDiv w:val="1"/>
      <w:marLeft w:val="0"/>
      <w:marRight w:val="0"/>
      <w:marTop w:val="0"/>
      <w:marBottom w:val="0"/>
      <w:divBdr>
        <w:top w:val="none" w:sz="0" w:space="0" w:color="auto"/>
        <w:left w:val="none" w:sz="0" w:space="0" w:color="auto"/>
        <w:bottom w:val="none" w:sz="0" w:space="0" w:color="auto"/>
        <w:right w:val="none" w:sz="0" w:space="0" w:color="auto"/>
      </w:divBdr>
    </w:div>
    <w:div w:id="135031983">
      <w:bodyDiv w:val="1"/>
      <w:marLeft w:val="0"/>
      <w:marRight w:val="0"/>
      <w:marTop w:val="0"/>
      <w:marBottom w:val="0"/>
      <w:divBdr>
        <w:top w:val="none" w:sz="0" w:space="0" w:color="auto"/>
        <w:left w:val="none" w:sz="0" w:space="0" w:color="auto"/>
        <w:bottom w:val="none" w:sz="0" w:space="0" w:color="auto"/>
        <w:right w:val="none" w:sz="0" w:space="0" w:color="auto"/>
      </w:divBdr>
    </w:div>
    <w:div w:id="143788677">
      <w:bodyDiv w:val="1"/>
      <w:marLeft w:val="0"/>
      <w:marRight w:val="0"/>
      <w:marTop w:val="0"/>
      <w:marBottom w:val="0"/>
      <w:divBdr>
        <w:top w:val="none" w:sz="0" w:space="0" w:color="auto"/>
        <w:left w:val="none" w:sz="0" w:space="0" w:color="auto"/>
        <w:bottom w:val="none" w:sz="0" w:space="0" w:color="auto"/>
        <w:right w:val="none" w:sz="0" w:space="0" w:color="auto"/>
      </w:divBdr>
    </w:div>
    <w:div w:id="149833452">
      <w:bodyDiv w:val="1"/>
      <w:marLeft w:val="0"/>
      <w:marRight w:val="0"/>
      <w:marTop w:val="0"/>
      <w:marBottom w:val="0"/>
      <w:divBdr>
        <w:top w:val="none" w:sz="0" w:space="0" w:color="auto"/>
        <w:left w:val="none" w:sz="0" w:space="0" w:color="auto"/>
        <w:bottom w:val="none" w:sz="0" w:space="0" w:color="auto"/>
        <w:right w:val="none" w:sz="0" w:space="0" w:color="auto"/>
      </w:divBdr>
    </w:div>
    <w:div w:id="152569851">
      <w:bodyDiv w:val="1"/>
      <w:marLeft w:val="0"/>
      <w:marRight w:val="0"/>
      <w:marTop w:val="0"/>
      <w:marBottom w:val="0"/>
      <w:divBdr>
        <w:top w:val="none" w:sz="0" w:space="0" w:color="auto"/>
        <w:left w:val="none" w:sz="0" w:space="0" w:color="auto"/>
        <w:bottom w:val="none" w:sz="0" w:space="0" w:color="auto"/>
        <w:right w:val="none" w:sz="0" w:space="0" w:color="auto"/>
      </w:divBdr>
    </w:div>
    <w:div w:id="153037211">
      <w:bodyDiv w:val="1"/>
      <w:marLeft w:val="0"/>
      <w:marRight w:val="0"/>
      <w:marTop w:val="0"/>
      <w:marBottom w:val="0"/>
      <w:divBdr>
        <w:top w:val="none" w:sz="0" w:space="0" w:color="auto"/>
        <w:left w:val="none" w:sz="0" w:space="0" w:color="auto"/>
        <w:bottom w:val="none" w:sz="0" w:space="0" w:color="auto"/>
        <w:right w:val="none" w:sz="0" w:space="0" w:color="auto"/>
      </w:divBdr>
    </w:div>
    <w:div w:id="159085067">
      <w:bodyDiv w:val="1"/>
      <w:marLeft w:val="0"/>
      <w:marRight w:val="0"/>
      <w:marTop w:val="0"/>
      <w:marBottom w:val="0"/>
      <w:divBdr>
        <w:top w:val="none" w:sz="0" w:space="0" w:color="auto"/>
        <w:left w:val="none" w:sz="0" w:space="0" w:color="auto"/>
        <w:bottom w:val="none" w:sz="0" w:space="0" w:color="auto"/>
        <w:right w:val="none" w:sz="0" w:space="0" w:color="auto"/>
      </w:divBdr>
    </w:div>
    <w:div w:id="159348406">
      <w:bodyDiv w:val="1"/>
      <w:marLeft w:val="0"/>
      <w:marRight w:val="0"/>
      <w:marTop w:val="0"/>
      <w:marBottom w:val="0"/>
      <w:divBdr>
        <w:top w:val="none" w:sz="0" w:space="0" w:color="auto"/>
        <w:left w:val="none" w:sz="0" w:space="0" w:color="auto"/>
        <w:bottom w:val="none" w:sz="0" w:space="0" w:color="auto"/>
        <w:right w:val="none" w:sz="0" w:space="0" w:color="auto"/>
      </w:divBdr>
    </w:div>
    <w:div w:id="159663850">
      <w:bodyDiv w:val="1"/>
      <w:marLeft w:val="0"/>
      <w:marRight w:val="0"/>
      <w:marTop w:val="0"/>
      <w:marBottom w:val="0"/>
      <w:divBdr>
        <w:top w:val="none" w:sz="0" w:space="0" w:color="auto"/>
        <w:left w:val="none" w:sz="0" w:space="0" w:color="auto"/>
        <w:bottom w:val="none" w:sz="0" w:space="0" w:color="auto"/>
        <w:right w:val="none" w:sz="0" w:space="0" w:color="auto"/>
      </w:divBdr>
    </w:div>
    <w:div w:id="171068996">
      <w:bodyDiv w:val="1"/>
      <w:marLeft w:val="0"/>
      <w:marRight w:val="0"/>
      <w:marTop w:val="0"/>
      <w:marBottom w:val="0"/>
      <w:divBdr>
        <w:top w:val="none" w:sz="0" w:space="0" w:color="auto"/>
        <w:left w:val="none" w:sz="0" w:space="0" w:color="auto"/>
        <w:bottom w:val="none" w:sz="0" w:space="0" w:color="auto"/>
        <w:right w:val="none" w:sz="0" w:space="0" w:color="auto"/>
      </w:divBdr>
    </w:div>
    <w:div w:id="173156996">
      <w:bodyDiv w:val="1"/>
      <w:marLeft w:val="0"/>
      <w:marRight w:val="0"/>
      <w:marTop w:val="0"/>
      <w:marBottom w:val="0"/>
      <w:divBdr>
        <w:top w:val="none" w:sz="0" w:space="0" w:color="auto"/>
        <w:left w:val="none" w:sz="0" w:space="0" w:color="auto"/>
        <w:bottom w:val="none" w:sz="0" w:space="0" w:color="auto"/>
        <w:right w:val="none" w:sz="0" w:space="0" w:color="auto"/>
      </w:divBdr>
    </w:div>
    <w:div w:id="192118170">
      <w:bodyDiv w:val="1"/>
      <w:marLeft w:val="0"/>
      <w:marRight w:val="0"/>
      <w:marTop w:val="0"/>
      <w:marBottom w:val="0"/>
      <w:divBdr>
        <w:top w:val="none" w:sz="0" w:space="0" w:color="auto"/>
        <w:left w:val="none" w:sz="0" w:space="0" w:color="auto"/>
        <w:bottom w:val="none" w:sz="0" w:space="0" w:color="auto"/>
        <w:right w:val="none" w:sz="0" w:space="0" w:color="auto"/>
      </w:divBdr>
    </w:div>
    <w:div w:id="192616083">
      <w:bodyDiv w:val="1"/>
      <w:marLeft w:val="0"/>
      <w:marRight w:val="0"/>
      <w:marTop w:val="0"/>
      <w:marBottom w:val="0"/>
      <w:divBdr>
        <w:top w:val="none" w:sz="0" w:space="0" w:color="auto"/>
        <w:left w:val="none" w:sz="0" w:space="0" w:color="auto"/>
        <w:bottom w:val="none" w:sz="0" w:space="0" w:color="auto"/>
        <w:right w:val="none" w:sz="0" w:space="0" w:color="auto"/>
      </w:divBdr>
    </w:div>
    <w:div w:id="194388370">
      <w:bodyDiv w:val="1"/>
      <w:marLeft w:val="0"/>
      <w:marRight w:val="0"/>
      <w:marTop w:val="0"/>
      <w:marBottom w:val="0"/>
      <w:divBdr>
        <w:top w:val="none" w:sz="0" w:space="0" w:color="auto"/>
        <w:left w:val="none" w:sz="0" w:space="0" w:color="auto"/>
        <w:bottom w:val="none" w:sz="0" w:space="0" w:color="auto"/>
        <w:right w:val="none" w:sz="0" w:space="0" w:color="auto"/>
      </w:divBdr>
    </w:div>
    <w:div w:id="200753311">
      <w:bodyDiv w:val="1"/>
      <w:marLeft w:val="0"/>
      <w:marRight w:val="0"/>
      <w:marTop w:val="0"/>
      <w:marBottom w:val="0"/>
      <w:divBdr>
        <w:top w:val="none" w:sz="0" w:space="0" w:color="auto"/>
        <w:left w:val="none" w:sz="0" w:space="0" w:color="auto"/>
        <w:bottom w:val="none" w:sz="0" w:space="0" w:color="auto"/>
        <w:right w:val="none" w:sz="0" w:space="0" w:color="auto"/>
      </w:divBdr>
    </w:div>
    <w:div w:id="204609752">
      <w:bodyDiv w:val="1"/>
      <w:marLeft w:val="0"/>
      <w:marRight w:val="0"/>
      <w:marTop w:val="0"/>
      <w:marBottom w:val="0"/>
      <w:divBdr>
        <w:top w:val="none" w:sz="0" w:space="0" w:color="auto"/>
        <w:left w:val="none" w:sz="0" w:space="0" w:color="auto"/>
        <w:bottom w:val="none" w:sz="0" w:space="0" w:color="auto"/>
        <w:right w:val="none" w:sz="0" w:space="0" w:color="auto"/>
      </w:divBdr>
    </w:div>
    <w:div w:id="207650496">
      <w:bodyDiv w:val="1"/>
      <w:marLeft w:val="0"/>
      <w:marRight w:val="0"/>
      <w:marTop w:val="0"/>
      <w:marBottom w:val="0"/>
      <w:divBdr>
        <w:top w:val="none" w:sz="0" w:space="0" w:color="auto"/>
        <w:left w:val="none" w:sz="0" w:space="0" w:color="auto"/>
        <w:bottom w:val="none" w:sz="0" w:space="0" w:color="auto"/>
        <w:right w:val="none" w:sz="0" w:space="0" w:color="auto"/>
      </w:divBdr>
    </w:div>
    <w:div w:id="208147890">
      <w:bodyDiv w:val="1"/>
      <w:marLeft w:val="0"/>
      <w:marRight w:val="0"/>
      <w:marTop w:val="0"/>
      <w:marBottom w:val="0"/>
      <w:divBdr>
        <w:top w:val="none" w:sz="0" w:space="0" w:color="auto"/>
        <w:left w:val="none" w:sz="0" w:space="0" w:color="auto"/>
        <w:bottom w:val="none" w:sz="0" w:space="0" w:color="auto"/>
        <w:right w:val="none" w:sz="0" w:space="0" w:color="auto"/>
      </w:divBdr>
    </w:div>
    <w:div w:id="209147941">
      <w:bodyDiv w:val="1"/>
      <w:marLeft w:val="0"/>
      <w:marRight w:val="0"/>
      <w:marTop w:val="0"/>
      <w:marBottom w:val="0"/>
      <w:divBdr>
        <w:top w:val="none" w:sz="0" w:space="0" w:color="auto"/>
        <w:left w:val="none" w:sz="0" w:space="0" w:color="auto"/>
        <w:bottom w:val="none" w:sz="0" w:space="0" w:color="auto"/>
        <w:right w:val="none" w:sz="0" w:space="0" w:color="auto"/>
      </w:divBdr>
    </w:div>
    <w:div w:id="212892191">
      <w:bodyDiv w:val="1"/>
      <w:marLeft w:val="0"/>
      <w:marRight w:val="0"/>
      <w:marTop w:val="0"/>
      <w:marBottom w:val="0"/>
      <w:divBdr>
        <w:top w:val="none" w:sz="0" w:space="0" w:color="auto"/>
        <w:left w:val="none" w:sz="0" w:space="0" w:color="auto"/>
        <w:bottom w:val="none" w:sz="0" w:space="0" w:color="auto"/>
        <w:right w:val="none" w:sz="0" w:space="0" w:color="auto"/>
      </w:divBdr>
    </w:div>
    <w:div w:id="213854397">
      <w:bodyDiv w:val="1"/>
      <w:marLeft w:val="0"/>
      <w:marRight w:val="0"/>
      <w:marTop w:val="0"/>
      <w:marBottom w:val="0"/>
      <w:divBdr>
        <w:top w:val="none" w:sz="0" w:space="0" w:color="auto"/>
        <w:left w:val="none" w:sz="0" w:space="0" w:color="auto"/>
        <w:bottom w:val="none" w:sz="0" w:space="0" w:color="auto"/>
        <w:right w:val="none" w:sz="0" w:space="0" w:color="auto"/>
      </w:divBdr>
    </w:div>
    <w:div w:id="217713162">
      <w:bodyDiv w:val="1"/>
      <w:marLeft w:val="0"/>
      <w:marRight w:val="0"/>
      <w:marTop w:val="0"/>
      <w:marBottom w:val="0"/>
      <w:divBdr>
        <w:top w:val="none" w:sz="0" w:space="0" w:color="auto"/>
        <w:left w:val="none" w:sz="0" w:space="0" w:color="auto"/>
        <w:bottom w:val="none" w:sz="0" w:space="0" w:color="auto"/>
        <w:right w:val="none" w:sz="0" w:space="0" w:color="auto"/>
      </w:divBdr>
    </w:div>
    <w:div w:id="219249860">
      <w:bodyDiv w:val="1"/>
      <w:marLeft w:val="0"/>
      <w:marRight w:val="0"/>
      <w:marTop w:val="0"/>
      <w:marBottom w:val="0"/>
      <w:divBdr>
        <w:top w:val="none" w:sz="0" w:space="0" w:color="auto"/>
        <w:left w:val="none" w:sz="0" w:space="0" w:color="auto"/>
        <w:bottom w:val="none" w:sz="0" w:space="0" w:color="auto"/>
        <w:right w:val="none" w:sz="0" w:space="0" w:color="auto"/>
      </w:divBdr>
    </w:div>
    <w:div w:id="220792451">
      <w:bodyDiv w:val="1"/>
      <w:marLeft w:val="0"/>
      <w:marRight w:val="0"/>
      <w:marTop w:val="0"/>
      <w:marBottom w:val="0"/>
      <w:divBdr>
        <w:top w:val="none" w:sz="0" w:space="0" w:color="auto"/>
        <w:left w:val="none" w:sz="0" w:space="0" w:color="auto"/>
        <w:bottom w:val="none" w:sz="0" w:space="0" w:color="auto"/>
        <w:right w:val="none" w:sz="0" w:space="0" w:color="auto"/>
      </w:divBdr>
    </w:div>
    <w:div w:id="226455405">
      <w:bodyDiv w:val="1"/>
      <w:marLeft w:val="0"/>
      <w:marRight w:val="0"/>
      <w:marTop w:val="0"/>
      <w:marBottom w:val="0"/>
      <w:divBdr>
        <w:top w:val="none" w:sz="0" w:space="0" w:color="auto"/>
        <w:left w:val="none" w:sz="0" w:space="0" w:color="auto"/>
        <w:bottom w:val="none" w:sz="0" w:space="0" w:color="auto"/>
        <w:right w:val="none" w:sz="0" w:space="0" w:color="auto"/>
      </w:divBdr>
    </w:div>
    <w:div w:id="226763596">
      <w:bodyDiv w:val="1"/>
      <w:marLeft w:val="0"/>
      <w:marRight w:val="0"/>
      <w:marTop w:val="0"/>
      <w:marBottom w:val="0"/>
      <w:divBdr>
        <w:top w:val="none" w:sz="0" w:space="0" w:color="auto"/>
        <w:left w:val="none" w:sz="0" w:space="0" w:color="auto"/>
        <w:bottom w:val="none" w:sz="0" w:space="0" w:color="auto"/>
        <w:right w:val="none" w:sz="0" w:space="0" w:color="auto"/>
      </w:divBdr>
    </w:div>
    <w:div w:id="231278578">
      <w:bodyDiv w:val="1"/>
      <w:marLeft w:val="0"/>
      <w:marRight w:val="0"/>
      <w:marTop w:val="0"/>
      <w:marBottom w:val="0"/>
      <w:divBdr>
        <w:top w:val="none" w:sz="0" w:space="0" w:color="auto"/>
        <w:left w:val="none" w:sz="0" w:space="0" w:color="auto"/>
        <w:bottom w:val="none" w:sz="0" w:space="0" w:color="auto"/>
        <w:right w:val="none" w:sz="0" w:space="0" w:color="auto"/>
      </w:divBdr>
    </w:div>
    <w:div w:id="234164991">
      <w:bodyDiv w:val="1"/>
      <w:marLeft w:val="0"/>
      <w:marRight w:val="0"/>
      <w:marTop w:val="0"/>
      <w:marBottom w:val="0"/>
      <w:divBdr>
        <w:top w:val="none" w:sz="0" w:space="0" w:color="auto"/>
        <w:left w:val="none" w:sz="0" w:space="0" w:color="auto"/>
        <w:bottom w:val="none" w:sz="0" w:space="0" w:color="auto"/>
        <w:right w:val="none" w:sz="0" w:space="0" w:color="auto"/>
      </w:divBdr>
    </w:div>
    <w:div w:id="238487287">
      <w:bodyDiv w:val="1"/>
      <w:marLeft w:val="0"/>
      <w:marRight w:val="0"/>
      <w:marTop w:val="0"/>
      <w:marBottom w:val="0"/>
      <w:divBdr>
        <w:top w:val="none" w:sz="0" w:space="0" w:color="auto"/>
        <w:left w:val="none" w:sz="0" w:space="0" w:color="auto"/>
        <w:bottom w:val="none" w:sz="0" w:space="0" w:color="auto"/>
        <w:right w:val="none" w:sz="0" w:space="0" w:color="auto"/>
      </w:divBdr>
    </w:div>
    <w:div w:id="250748792">
      <w:bodyDiv w:val="1"/>
      <w:marLeft w:val="0"/>
      <w:marRight w:val="0"/>
      <w:marTop w:val="0"/>
      <w:marBottom w:val="0"/>
      <w:divBdr>
        <w:top w:val="none" w:sz="0" w:space="0" w:color="auto"/>
        <w:left w:val="none" w:sz="0" w:space="0" w:color="auto"/>
        <w:bottom w:val="none" w:sz="0" w:space="0" w:color="auto"/>
        <w:right w:val="none" w:sz="0" w:space="0" w:color="auto"/>
      </w:divBdr>
    </w:div>
    <w:div w:id="251135319">
      <w:bodyDiv w:val="1"/>
      <w:marLeft w:val="0"/>
      <w:marRight w:val="0"/>
      <w:marTop w:val="0"/>
      <w:marBottom w:val="0"/>
      <w:divBdr>
        <w:top w:val="none" w:sz="0" w:space="0" w:color="auto"/>
        <w:left w:val="none" w:sz="0" w:space="0" w:color="auto"/>
        <w:bottom w:val="none" w:sz="0" w:space="0" w:color="auto"/>
        <w:right w:val="none" w:sz="0" w:space="0" w:color="auto"/>
      </w:divBdr>
    </w:div>
    <w:div w:id="255142066">
      <w:bodyDiv w:val="1"/>
      <w:marLeft w:val="0"/>
      <w:marRight w:val="0"/>
      <w:marTop w:val="0"/>
      <w:marBottom w:val="0"/>
      <w:divBdr>
        <w:top w:val="none" w:sz="0" w:space="0" w:color="auto"/>
        <w:left w:val="none" w:sz="0" w:space="0" w:color="auto"/>
        <w:bottom w:val="none" w:sz="0" w:space="0" w:color="auto"/>
        <w:right w:val="none" w:sz="0" w:space="0" w:color="auto"/>
      </w:divBdr>
    </w:div>
    <w:div w:id="262156532">
      <w:bodyDiv w:val="1"/>
      <w:marLeft w:val="0"/>
      <w:marRight w:val="0"/>
      <w:marTop w:val="0"/>
      <w:marBottom w:val="0"/>
      <w:divBdr>
        <w:top w:val="none" w:sz="0" w:space="0" w:color="auto"/>
        <w:left w:val="none" w:sz="0" w:space="0" w:color="auto"/>
        <w:bottom w:val="none" w:sz="0" w:space="0" w:color="auto"/>
        <w:right w:val="none" w:sz="0" w:space="0" w:color="auto"/>
      </w:divBdr>
    </w:div>
    <w:div w:id="264313773">
      <w:bodyDiv w:val="1"/>
      <w:marLeft w:val="0"/>
      <w:marRight w:val="0"/>
      <w:marTop w:val="0"/>
      <w:marBottom w:val="0"/>
      <w:divBdr>
        <w:top w:val="none" w:sz="0" w:space="0" w:color="auto"/>
        <w:left w:val="none" w:sz="0" w:space="0" w:color="auto"/>
        <w:bottom w:val="none" w:sz="0" w:space="0" w:color="auto"/>
        <w:right w:val="none" w:sz="0" w:space="0" w:color="auto"/>
      </w:divBdr>
    </w:div>
    <w:div w:id="270363360">
      <w:bodyDiv w:val="1"/>
      <w:marLeft w:val="0"/>
      <w:marRight w:val="0"/>
      <w:marTop w:val="0"/>
      <w:marBottom w:val="0"/>
      <w:divBdr>
        <w:top w:val="none" w:sz="0" w:space="0" w:color="auto"/>
        <w:left w:val="none" w:sz="0" w:space="0" w:color="auto"/>
        <w:bottom w:val="none" w:sz="0" w:space="0" w:color="auto"/>
        <w:right w:val="none" w:sz="0" w:space="0" w:color="auto"/>
      </w:divBdr>
    </w:div>
    <w:div w:id="270936903">
      <w:bodyDiv w:val="1"/>
      <w:marLeft w:val="0"/>
      <w:marRight w:val="0"/>
      <w:marTop w:val="0"/>
      <w:marBottom w:val="0"/>
      <w:divBdr>
        <w:top w:val="none" w:sz="0" w:space="0" w:color="auto"/>
        <w:left w:val="none" w:sz="0" w:space="0" w:color="auto"/>
        <w:bottom w:val="none" w:sz="0" w:space="0" w:color="auto"/>
        <w:right w:val="none" w:sz="0" w:space="0" w:color="auto"/>
      </w:divBdr>
    </w:div>
    <w:div w:id="277026886">
      <w:bodyDiv w:val="1"/>
      <w:marLeft w:val="0"/>
      <w:marRight w:val="0"/>
      <w:marTop w:val="0"/>
      <w:marBottom w:val="0"/>
      <w:divBdr>
        <w:top w:val="none" w:sz="0" w:space="0" w:color="auto"/>
        <w:left w:val="none" w:sz="0" w:space="0" w:color="auto"/>
        <w:bottom w:val="none" w:sz="0" w:space="0" w:color="auto"/>
        <w:right w:val="none" w:sz="0" w:space="0" w:color="auto"/>
      </w:divBdr>
    </w:div>
    <w:div w:id="282880744">
      <w:bodyDiv w:val="1"/>
      <w:marLeft w:val="0"/>
      <w:marRight w:val="0"/>
      <w:marTop w:val="0"/>
      <w:marBottom w:val="0"/>
      <w:divBdr>
        <w:top w:val="none" w:sz="0" w:space="0" w:color="auto"/>
        <w:left w:val="none" w:sz="0" w:space="0" w:color="auto"/>
        <w:bottom w:val="none" w:sz="0" w:space="0" w:color="auto"/>
        <w:right w:val="none" w:sz="0" w:space="0" w:color="auto"/>
      </w:divBdr>
    </w:div>
    <w:div w:id="296227369">
      <w:bodyDiv w:val="1"/>
      <w:marLeft w:val="0"/>
      <w:marRight w:val="0"/>
      <w:marTop w:val="0"/>
      <w:marBottom w:val="0"/>
      <w:divBdr>
        <w:top w:val="none" w:sz="0" w:space="0" w:color="auto"/>
        <w:left w:val="none" w:sz="0" w:space="0" w:color="auto"/>
        <w:bottom w:val="none" w:sz="0" w:space="0" w:color="auto"/>
        <w:right w:val="none" w:sz="0" w:space="0" w:color="auto"/>
      </w:divBdr>
    </w:div>
    <w:div w:id="296448516">
      <w:bodyDiv w:val="1"/>
      <w:marLeft w:val="0"/>
      <w:marRight w:val="0"/>
      <w:marTop w:val="0"/>
      <w:marBottom w:val="0"/>
      <w:divBdr>
        <w:top w:val="none" w:sz="0" w:space="0" w:color="auto"/>
        <w:left w:val="none" w:sz="0" w:space="0" w:color="auto"/>
        <w:bottom w:val="none" w:sz="0" w:space="0" w:color="auto"/>
        <w:right w:val="none" w:sz="0" w:space="0" w:color="auto"/>
      </w:divBdr>
    </w:div>
    <w:div w:id="304046854">
      <w:bodyDiv w:val="1"/>
      <w:marLeft w:val="0"/>
      <w:marRight w:val="0"/>
      <w:marTop w:val="0"/>
      <w:marBottom w:val="0"/>
      <w:divBdr>
        <w:top w:val="none" w:sz="0" w:space="0" w:color="auto"/>
        <w:left w:val="none" w:sz="0" w:space="0" w:color="auto"/>
        <w:bottom w:val="none" w:sz="0" w:space="0" w:color="auto"/>
        <w:right w:val="none" w:sz="0" w:space="0" w:color="auto"/>
      </w:divBdr>
    </w:div>
    <w:div w:id="305549728">
      <w:bodyDiv w:val="1"/>
      <w:marLeft w:val="0"/>
      <w:marRight w:val="0"/>
      <w:marTop w:val="0"/>
      <w:marBottom w:val="0"/>
      <w:divBdr>
        <w:top w:val="none" w:sz="0" w:space="0" w:color="auto"/>
        <w:left w:val="none" w:sz="0" w:space="0" w:color="auto"/>
        <w:bottom w:val="none" w:sz="0" w:space="0" w:color="auto"/>
        <w:right w:val="none" w:sz="0" w:space="0" w:color="auto"/>
      </w:divBdr>
    </w:div>
    <w:div w:id="314575332">
      <w:bodyDiv w:val="1"/>
      <w:marLeft w:val="0"/>
      <w:marRight w:val="0"/>
      <w:marTop w:val="0"/>
      <w:marBottom w:val="0"/>
      <w:divBdr>
        <w:top w:val="none" w:sz="0" w:space="0" w:color="auto"/>
        <w:left w:val="none" w:sz="0" w:space="0" w:color="auto"/>
        <w:bottom w:val="none" w:sz="0" w:space="0" w:color="auto"/>
        <w:right w:val="none" w:sz="0" w:space="0" w:color="auto"/>
      </w:divBdr>
    </w:div>
    <w:div w:id="323433217">
      <w:bodyDiv w:val="1"/>
      <w:marLeft w:val="0"/>
      <w:marRight w:val="0"/>
      <w:marTop w:val="0"/>
      <w:marBottom w:val="0"/>
      <w:divBdr>
        <w:top w:val="none" w:sz="0" w:space="0" w:color="auto"/>
        <w:left w:val="none" w:sz="0" w:space="0" w:color="auto"/>
        <w:bottom w:val="none" w:sz="0" w:space="0" w:color="auto"/>
        <w:right w:val="none" w:sz="0" w:space="0" w:color="auto"/>
      </w:divBdr>
    </w:div>
    <w:div w:id="340745060">
      <w:bodyDiv w:val="1"/>
      <w:marLeft w:val="0"/>
      <w:marRight w:val="0"/>
      <w:marTop w:val="0"/>
      <w:marBottom w:val="0"/>
      <w:divBdr>
        <w:top w:val="none" w:sz="0" w:space="0" w:color="auto"/>
        <w:left w:val="none" w:sz="0" w:space="0" w:color="auto"/>
        <w:bottom w:val="none" w:sz="0" w:space="0" w:color="auto"/>
        <w:right w:val="none" w:sz="0" w:space="0" w:color="auto"/>
      </w:divBdr>
    </w:div>
    <w:div w:id="344332048">
      <w:bodyDiv w:val="1"/>
      <w:marLeft w:val="0"/>
      <w:marRight w:val="0"/>
      <w:marTop w:val="0"/>
      <w:marBottom w:val="0"/>
      <w:divBdr>
        <w:top w:val="none" w:sz="0" w:space="0" w:color="auto"/>
        <w:left w:val="none" w:sz="0" w:space="0" w:color="auto"/>
        <w:bottom w:val="none" w:sz="0" w:space="0" w:color="auto"/>
        <w:right w:val="none" w:sz="0" w:space="0" w:color="auto"/>
      </w:divBdr>
    </w:div>
    <w:div w:id="348065808">
      <w:bodyDiv w:val="1"/>
      <w:marLeft w:val="0"/>
      <w:marRight w:val="0"/>
      <w:marTop w:val="0"/>
      <w:marBottom w:val="0"/>
      <w:divBdr>
        <w:top w:val="none" w:sz="0" w:space="0" w:color="auto"/>
        <w:left w:val="none" w:sz="0" w:space="0" w:color="auto"/>
        <w:bottom w:val="none" w:sz="0" w:space="0" w:color="auto"/>
        <w:right w:val="none" w:sz="0" w:space="0" w:color="auto"/>
      </w:divBdr>
    </w:div>
    <w:div w:id="353044858">
      <w:bodyDiv w:val="1"/>
      <w:marLeft w:val="0"/>
      <w:marRight w:val="0"/>
      <w:marTop w:val="0"/>
      <w:marBottom w:val="0"/>
      <w:divBdr>
        <w:top w:val="none" w:sz="0" w:space="0" w:color="auto"/>
        <w:left w:val="none" w:sz="0" w:space="0" w:color="auto"/>
        <w:bottom w:val="none" w:sz="0" w:space="0" w:color="auto"/>
        <w:right w:val="none" w:sz="0" w:space="0" w:color="auto"/>
      </w:divBdr>
    </w:div>
    <w:div w:id="353964633">
      <w:bodyDiv w:val="1"/>
      <w:marLeft w:val="0"/>
      <w:marRight w:val="0"/>
      <w:marTop w:val="0"/>
      <w:marBottom w:val="0"/>
      <w:divBdr>
        <w:top w:val="none" w:sz="0" w:space="0" w:color="auto"/>
        <w:left w:val="none" w:sz="0" w:space="0" w:color="auto"/>
        <w:bottom w:val="none" w:sz="0" w:space="0" w:color="auto"/>
        <w:right w:val="none" w:sz="0" w:space="0" w:color="auto"/>
      </w:divBdr>
    </w:div>
    <w:div w:id="364333910">
      <w:bodyDiv w:val="1"/>
      <w:marLeft w:val="0"/>
      <w:marRight w:val="0"/>
      <w:marTop w:val="0"/>
      <w:marBottom w:val="0"/>
      <w:divBdr>
        <w:top w:val="none" w:sz="0" w:space="0" w:color="auto"/>
        <w:left w:val="none" w:sz="0" w:space="0" w:color="auto"/>
        <w:bottom w:val="none" w:sz="0" w:space="0" w:color="auto"/>
        <w:right w:val="none" w:sz="0" w:space="0" w:color="auto"/>
      </w:divBdr>
    </w:div>
    <w:div w:id="365444822">
      <w:bodyDiv w:val="1"/>
      <w:marLeft w:val="0"/>
      <w:marRight w:val="0"/>
      <w:marTop w:val="0"/>
      <w:marBottom w:val="0"/>
      <w:divBdr>
        <w:top w:val="none" w:sz="0" w:space="0" w:color="auto"/>
        <w:left w:val="none" w:sz="0" w:space="0" w:color="auto"/>
        <w:bottom w:val="none" w:sz="0" w:space="0" w:color="auto"/>
        <w:right w:val="none" w:sz="0" w:space="0" w:color="auto"/>
      </w:divBdr>
    </w:div>
    <w:div w:id="370417894">
      <w:bodyDiv w:val="1"/>
      <w:marLeft w:val="0"/>
      <w:marRight w:val="0"/>
      <w:marTop w:val="0"/>
      <w:marBottom w:val="0"/>
      <w:divBdr>
        <w:top w:val="none" w:sz="0" w:space="0" w:color="auto"/>
        <w:left w:val="none" w:sz="0" w:space="0" w:color="auto"/>
        <w:bottom w:val="none" w:sz="0" w:space="0" w:color="auto"/>
        <w:right w:val="none" w:sz="0" w:space="0" w:color="auto"/>
      </w:divBdr>
    </w:div>
    <w:div w:id="371613486">
      <w:bodyDiv w:val="1"/>
      <w:marLeft w:val="0"/>
      <w:marRight w:val="0"/>
      <w:marTop w:val="0"/>
      <w:marBottom w:val="0"/>
      <w:divBdr>
        <w:top w:val="none" w:sz="0" w:space="0" w:color="auto"/>
        <w:left w:val="none" w:sz="0" w:space="0" w:color="auto"/>
        <w:bottom w:val="none" w:sz="0" w:space="0" w:color="auto"/>
        <w:right w:val="none" w:sz="0" w:space="0" w:color="auto"/>
      </w:divBdr>
    </w:div>
    <w:div w:id="374088045">
      <w:bodyDiv w:val="1"/>
      <w:marLeft w:val="0"/>
      <w:marRight w:val="0"/>
      <w:marTop w:val="0"/>
      <w:marBottom w:val="0"/>
      <w:divBdr>
        <w:top w:val="none" w:sz="0" w:space="0" w:color="auto"/>
        <w:left w:val="none" w:sz="0" w:space="0" w:color="auto"/>
        <w:bottom w:val="none" w:sz="0" w:space="0" w:color="auto"/>
        <w:right w:val="none" w:sz="0" w:space="0" w:color="auto"/>
      </w:divBdr>
    </w:div>
    <w:div w:id="376975695">
      <w:bodyDiv w:val="1"/>
      <w:marLeft w:val="0"/>
      <w:marRight w:val="0"/>
      <w:marTop w:val="0"/>
      <w:marBottom w:val="0"/>
      <w:divBdr>
        <w:top w:val="none" w:sz="0" w:space="0" w:color="auto"/>
        <w:left w:val="none" w:sz="0" w:space="0" w:color="auto"/>
        <w:bottom w:val="none" w:sz="0" w:space="0" w:color="auto"/>
        <w:right w:val="none" w:sz="0" w:space="0" w:color="auto"/>
      </w:divBdr>
    </w:div>
    <w:div w:id="379592629">
      <w:bodyDiv w:val="1"/>
      <w:marLeft w:val="0"/>
      <w:marRight w:val="0"/>
      <w:marTop w:val="0"/>
      <w:marBottom w:val="0"/>
      <w:divBdr>
        <w:top w:val="none" w:sz="0" w:space="0" w:color="auto"/>
        <w:left w:val="none" w:sz="0" w:space="0" w:color="auto"/>
        <w:bottom w:val="none" w:sz="0" w:space="0" w:color="auto"/>
        <w:right w:val="none" w:sz="0" w:space="0" w:color="auto"/>
      </w:divBdr>
    </w:div>
    <w:div w:id="381515500">
      <w:bodyDiv w:val="1"/>
      <w:marLeft w:val="0"/>
      <w:marRight w:val="0"/>
      <w:marTop w:val="0"/>
      <w:marBottom w:val="0"/>
      <w:divBdr>
        <w:top w:val="none" w:sz="0" w:space="0" w:color="auto"/>
        <w:left w:val="none" w:sz="0" w:space="0" w:color="auto"/>
        <w:bottom w:val="none" w:sz="0" w:space="0" w:color="auto"/>
        <w:right w:val="none" w:sz="0" w:space="0" w:color="auto"/>
      </w:divBdr>
    </w:div>
    <w:div w:id="381755079">
      <w:bodyDiv w:val="1"/>
      <w:marLeft w:val="0"/>
      <w:marRight w:val="0"/>
      <w:marTop w:val="0"/>
      <w:marBottom w:val="0"/>
      <w:divBdr>
        <w:top w:val="none" w:sz="0" w:space="0" w:color="auto"/>
        <w:left w:val="none" w:sz="0" w:space="0" w:color="auto"/>
        <w:bottom w:val="none" w:sz="0" w:space="0" w:color="auto"/>
        <w:right w:val="none" w:sz="0" w:space="0" w:color="auto"/>
      </w:divBdr>
    </w:div>
    <w:div w:id="383719095">
      <w:bodyDiv w:val="1"/>
      <w:marLeft w:val="0"/>
      <w:marRight w:val="0"/>
      <w:marTop w:val="0"/>
      <w:marBottom w:val="0"/>
      <w:divBdr>
        <w:top w:val="none" w:sz="0" w:space="0" w:color="auto"/>
        <w:left w:val="none" w:sz="0" w:space="0" w:color="auto"/>
        <w:bottom w:val="none" w:sz="0" w:space="0" w:color="auto"/>
        <w:right w:val="none" w:sz="0" w:space="0" w:color="auto"/>
      </w:divBdr>
    </w:div>
    <w:div w:id="385567965">
      <w:bodyDiv w:val="1"/>
      <w:marLeft w:val="0"/>
      <w:marRight w:val="0"/>
      <w:marTop w:val="0"/>
      <w:marBottom w:val="0"/>
      <w:divBdr>
        <w:top w:val="none" w:sz="0" w:space="0" w:color="auto"/>
        <w:left w:val="none" w:sz="0" w:space="0" w:color="auto"/>
        <w:bottom w:val="none" w:sz="0" w:space="0" w:color="auto"/>
        <w:right w:val="none" w:sz="0" w:space="0" w:color="auto"/>
      </w:divBdr>
    </w:div>
    <w:div w:id="395207474">
      <w:bodyDiv w:val="1"/>
      <w:marLeft w:val="0"/>
      <w:marRight w:val="0"/>
      <w:marTop w:val="0"/>
      <w:marBottom w:val="0"/>
      <w:divBdr>
        <w:top w:val="none" w:sz="0" w:space="0" w:color="auto"/>
        <w:left w:val="none" w:sz="0" w:space="0" w:color="auto"/>
        <w:bottom w:val="none" w:sz="0" w:space="0" w:color="auto"/>
        <w:right w:val="none" w:sz="0" w:space="0" w:color="auto"/>
      </w:divBdr>
    </w:div>
    <w:div w:id="399330711">
      <w:bodyDiv w:val="1"/>
      <w:marLeft w:val="0"/>
      <w:marRight w:val="0"/>
      <w:marTop w:val="0"/>
      <w:marBottom w:val="0"/>
      <w:divBdr>
        <w:top w:val="none" w:sz="0" w:space="0" w:color="auto"/>
        <w:left w:val="none" w:sz="0" w:space="0" w:color="auto"/>
        <w:bottom w:val="none" w:sz="0" w:space="0" w:color="auto"/>
        <w:right w:val="none" w:sz="0" w:space="0" w:color="auto"/>
      </w:divBdr>
    </w:div>
    <w:div w:id="402064469">
      <w:bodyDiv w:val="1"/>
      <w:marLeft w:val="0"/>
      <w:marRight w:val="0"/>
      <w:marTop w:val="0"/>
      <w:marBottom w:val="0"/>
      <w:divBdr>
        <w:top w:val="none" w:sz="0" w:space="0" w:color="auto"/>
        <w:left w:val="none" w:sz="0" w:space="0" w:color="auto"/>
        <w:bottom w:val="none" w:sz="0" w:space="0" w:color="auto"/>
        <w:right w:val="none" w:sz="0" w:space="0" w:color="auto"/>
      </w:divBdr>
    </w:div>
    <w:div w:id="415903288">
      <w:bodyDiv w:val="1"/>
      <w:marLeft w:val="0"/>
      <w:marRight w:val="0"/>
      <w:marTop w:val="0"/>
      <w:marBottom w:val="0"/>
      <w:divBdr>
        <w:top w:val="none" w:sz="0" w:space="0" w:color="auto"/>
        <w:left w:val="none" w:sz="0" w:space="0" w:color="auto"/>
        <w:bottom w:val="none" w:sz="0" w:space="0" w:color="auto"/>
        <w:right w:val="none" w:sz="0" w:space="0" w:color="auto"/>
      </w:divBdr>
    </w:div>
    <w:div w:id="420949056">
      <w:bodyDiv w:val="1"/>
      <w:marLeft w:val="0"/>
      <w:marRight w:val="0"/>
      <w:marTop w:val="0"/>
      <w:marBottom w:val="0"/>
      <w:divBdr>
        <w:top w:val="none" w:sz="0" w:space="0" w:color="auto"/>
        <w:left w:val="none" w:sz="0" w:space="0" w:color="auto"/>
        <w:bottom w:val="none" w:sz="0" w:space="0" w:color="auto"/>
        <w:right w:val="none" w:sz="0" w:space="0" w:color="auto"/>
      </w:divBdr>
    </w:div>
    <w:div w:id="431358915">
      <w:bodyDiv w:val="1"/>
      <w:marLeft w:val="0"/>
      <w:marRight w:val="0"/>
      <w:marTop w:val="0"/>
      <w:marBottom w:val="0"/>
      <w:divBdr>
        <w:top w:val="none" w:sz="0" w:space="0" w:color="auto"/>
        <w:left w:val="none" w:sz="0" w:space="0" w:color="auto"/>
        <w:bottom w:val="none" w:sz="0" w:space="0" w:color="auto"/>
        <w:right w:val="none" w:sz="0" w:space="0" w:color="auto"/>
      </w:divBdr>
    </w:div>
    <w:div w:id="431438348">
      <w:bodyDiv w:val="1"/>
      <w:marLeft w:val="0"/>
      <w:marRight w:val="0"/>
      <w:marTop w:val="0"/>
      <w:marBottom w:val="0"/>
      <w:divBdr>
        <w:top w:val="none" w:sz="0" w:space="0" w:color="auto"/>
        <w:left w:val="none" w:sz="0" w:space="0" w:color="auto"/>
        <w:bottom w:val="none" w:sz="0" w:space="0" w:color="auto"/>
        <w:right w:val="none" w:sz="0" w:space="0" w:color="auto"/>
      </w:divBdr>
    </w:div>
    <w:div w:id="431556898">
      <w:bodyDiv w:val="1"/>
      <w:marLeft w:val="0"/>
      <w:marRight w:val="0"/>
      <w:marTop w:val="0"/>
      <w:marBottom w:val="0"/>
      <w:divBdr>
        <w:top w:val="none" w:sz="0" w:space="0" w:color="auto"/>
        <w:left w:val="none" w:sz="0" w:space="0" w:color="auto"/>
        <w:bottom w:val="none" w:sz="0" w:space="0" w:color="auto"/>
        <w:right w:val="none" w:sz="0" w:space="0" w:color="auto"/>
      </w:divBdr>
    </w:div>
    <w:div w:id="431977334">
      <w:bodyDiv w:val="1"/>
      <w:marLeft w:val="0"/>
      <w:marRight w:val="0"/>
      <w:marTop w:val="0"/>
      <w:marBottom w:val="0"/>
      <w:divBdr>
        <w:top w:val="none" w:sz="0" w:space="0" w:color="auto"/>
        <w:left w:val="none" w:sz="0" w:space="0" w:color="auto"/>
        <w:bottom w:val="none" w:sz="0" w:space="0" w:color="auto"/>
        <w:right w:val="none" w:sz="0" w:space="0" w:color="auto"/>
      </w:divBdr>
    </w:div>
    <w:div w:id="433327921">
      <w:bodyDiv w:val="1"/>
      <w:marLeft w:val="0"/>
      <w:marRight w:val="0"/>
      <w:marTop w:val="0"/>
      <w:marBottom w:val="0"/>
      <w:divBdr>
        <w:top w:val="none" w:sz="0" w:space="0" w:color="auto"/>
        <w:left w:val="none" w:sz="0" w:space="0" w:color="auto"/>
        <w:bottom w:val="none" w:sz="0" w:space="0" w:color="auto"/>
        <w:right w:val="none" w:sz="0" w:space="0" w:color="auto"/>
      </w:divBdr>
    </w:div>
    <w:div w:id="437722868">
      <w:bodyDiv w:val="1"/>
      <w:marLeft w:val="0"/>
      <w:marRight w:val="0"/>
      <w:marTop w:val="0"/>
      <w:marBottom w:val="0"/>
      <w:divBdr>
        <w:top w:val="none" w:sz="0" w:space="0" w:color="auto"/>
        <w:left w:val="none" w:sz="0" w:space="0" w:color="auto"/>
        <w:bottom w:val="none" w:sz="0" w:space="0" w:color="auto"/>
        <w:right w:val="none" w:sz="0" w:space="0" w:color="auto"/>
      </w:divBdr>
    </w:div>
    <w:div w:id="442844144">
      <w:bodyDiv w:val="1"/>
      <w:marLeft w:val="0"/>
      <w:marRight w:val="0"/>
      <w:marTop w:val="0"/>
      <w:marBottom w:val="0"/>
      <w:divBdr>
        <w:top w:val="none" w:sz="0" w:space="0" w:color="auto"/>
        <w:left w:val="none" w:sz="0" w:space="0" w:color="auto"/>
        <w:bottom w:val="none" w:sz="0" w:space="0" w:color="auto"/>
        <w:right w:val="none" w:sz="0" w:space="0" w:color="auto"/>
      </w:divBdr>
    </w:div>
    <w:div w:id="448204586">
      <w:bodyDiv w:val="1"/>
      <w:marLeft w:val="0"/>
      <w:marRight w:val="0"/>
      <w:marTop w:val="0"/>
      <w:marBottom w:val="0"/>
      <w:divBdr>
        <w:top w:val="none" w:sz="0" w:space="0" w:color="auto"/>
        <w:left w:val="none" w:sz="0" w:space="0" w:color="auto"/>
        <w:bottom w:val="none" w:sz="0" w:space="0" w:color="auto"/>
        <w:right w:val="none" w:sz="0" w:space="0" w:color="auto"/>
      </w:divBdr>
    </w:div>
    <w:div w:id="450050285">
      <w:bodyDiv w:val="1"/>
      <w:marLeft w:val="0"/>
      <w:marRight w:val="0"/>
      <w:marTop w:val="0"/>
      <w:marBottom w:val="0"/>
      <w:divBdr>
        <w:top w:val="none" w:sz="0" w:space="0" w:color="auto"/>
        <w:left w:val="none" w:sz="0" w:space="0" w:color="auto"/>
        <w:bottom w:val="none" w:sz="0" w:space="0" w:color="auto"/>
        <w:right w:val="none" w:sz="0" w:space="0" w:color="auto"/>
      </w:divBdr>
    </w:div>
    <w:div w:id="451437942">
      <w:bodyDiv w:val="1"/>
      <w:marLeft w:val="0"/>
      <w:marRight w:val="0"/>
      <w:marTop w:val="0"/>
      <w:marBottom w:val="0"/>
      <w:divBdr>
        <w:top w:val="none" w:sz="0" w:space="0" w:color="auto"/>
        <w:left w:val="none" w:sz="0" w:space="0" w:color="auto"/>
        <w:bottom w:val="none" w:sz="0" w:space="0" w:color="auto"/>
        <w:right w:val="none" w:sz="0" w:space="0" w:color="auto"/>
      </w:divBdr>
    </w:div>
    <w:div w:id="457332995">
      <w:bodyDiv w:val="1"/>
      <w:marLeft w:val="0"/>
      <w:marRight w:val="0"/>
      <w:marTop w:val="0"/>
      <w:marBottom w:val="0"/>
      <w:divBdr>
        <w:top w:val="none" w:sz="0" w:space="0" w:color="auto"/>
        <w:left w:val="none" w:sz="0" w:space="0" w:color="auto"/>
        <w:bottom w:val="none" w:sz="0" w:space="0" w:color="auto"/>
        <w:right w:val="none" w:sz="0" w:space="0" w:color="auto"/>
      </w:divBdr>
    </w:div>
    <w:div w:id="463472069">
      <w:bodyDiv w:val="1"/>
      <w:marLeft w:val="0"/>
      <w:marRight w:val="0"/>
      <w:marTop w:val="0"/>
      <w:marBottom w:val="0"/>
      <w:divBdr>
        <w:top w:val="none" w:sz="0" w:space="0" w:color="auto"/>
        <w:left w:val="none" w:sz="0" w:space="0" w:color="auto"/>
        <w:bottom w:val="none" w:sz="0" w:space="0" w:color="auto"/>
        <w:right w:val="none" w:sz="0" w:space="0" w:color="auto"/>
      </w:divBdr>
    </w:div>
    <w:div w:id="466700487">
      <w:bodyDiv w:val="1"/>
      <w:marLeft w:val="0"/>
      <w:marRight w:val="0"/>
      <w:marTop w:val="0"/>
      <w:marBottom w:val="0"/>
      <w:divBdr>
        <w:top w:val="none" w:sz="0" w:space="0" w:color="auto"/>
        <w:left w:val="none" w:sz="0" w:space="0" w:color="auto"/>
        <w:bottom w:val="none" w:sz="0" w:space="0" w:color="auto"/>
        <w:right w:val="none" w:sz="0" w:space="0" w:color="auto"/>
      </w:divBdr>
    </w:div>
    <w:div w:id="468329502">
      <w:bodyDiv w:val="1"/>
      <w:marLeft w:val="0"/>
      <w:marRight w:val="0"/>
      <w:marTop w:val="0"/>
      <w:marBottom w:val="0"/>
      <w:divBdr>
        <w:top w:val="none" w:sz="0" w:space="0" w:color="auto"/>
        <w:left w:val="none" w:sz="0" w:space="0" w:color="auto"/>
        <w:bottom w:val="none" w:sz="0" w:space="0" w:color="auto"/>
        <w:right w:val="none" w:sz="0" w:space="0" w:color="auto"/>
      </w:divBdr>
    </w:div>
    <w:div w:id="470173192">
      <w:bodyDiv w:val="1"/>
      <w:marLeft w:val="0"/>
      <w:marRight w:val="0"/>
      <w:marTop w:val="0"/>
      <w:marBottom w:val="0"/>
      <w:divBdr>
        <w:top w:val="none" w:sz="0" w:space="0" w:color="auto"/>
        <w:left w:val="none" w:sz="0" w:space="0" w:color="auto"/>
        <w:bottom w:val="none" w:sz="0" w:space="0" w:color="auto"/>
        <w:right w:val="none" w:sz="0" w:space="0" w:color="auto"/>
      </w:divBdr>
    </w:div>
    <w:div w:id="470371421">
      <w:bodyDiv w:val="1"/>
      <w:marLeft w:val="0"/>
      <w:marRight w:val="0"/>
      <w:marTop w:val="0"/>
      <w:marBottom w:val="0"/>
      <w:divBdr>
        <w:top w:val="none" w:sz="0" w:space="0" w:color="auto"/>
        <w:left w:val="none" w:sz="0" w:space="0" w:color="auto"/>
        <w:bottom w:val="none" w:sz="0" w:space="0" w:color="auto"/>
        <w:right w:val="none" w:sz="0" w:space="0" w:color="auto"/>
      </w:divBdr>
    </w:div>
    <w:div w:id="472067574">
      <w:bodyDiv w:val="1"/>
      <w:marLeft w:val="0"/>
      <w:marRight w:val="0"/>
      <w:marTop w:val="0"/>
      <w:marBottom w:val="0"/>
      <w:divBdr>
        <w:top w:val="none" w:sz="0" w:space="0" w:color="auto"/>
        <w:left w:val="none" w:sz="0" w:space="0" w:color="auto"/>
        <w:bottom w:val="none" w:sz="0" w:space="0" w:color="auto"/>
        <w:right w:val="none" w:sz="0" w:space="0" w:color="auto"/>
      </w:divBdr>
    </w:div>
    <w:div w:id="488178167">
      <w:bodyDiv w:val="1"/>
      <w:marLeft w:val="0"/>
      <w:marRight w:val="0"/>
      <w:marTop w:val="0"/>
      <w:marBottom w:val="0"/>
      <w:divBdr>
        <w:top w:val="none" w:sz="0" w:space="0" w:color="auto"/>
        <w:left w:val="none" w:sz="0" w:space="0" w:color="auto"/>
        <w:bottom w:val="none" w:sz="0" w:space="0" w:color="auto"/>
        <w:right w:val="none" w:sz="0" w:space="0" w:color="auto"/>
      </w:divBdr>
    </w:div>
    <w:div w:id="491333036">
      <w:bodyDiv w:val="1"/>
      <w:marLeft w:val="0"/>
      <w:marRight w:val="0"/>
      <w:marTop w:val="0"/>
      <w:marBottom w:val="0"/>
      <w:divBdr>
        <w:top w:val="none" w:sz="0" w:space="0" w:color="auto"/>
        <w:left w:val="none" w:sz="0" w:space="0" w:color="auto"/>
        <w:bottom w:val="none" w:sz="0" w:space="0" w:color="auto"/>
        <w:right w:val="none" w:sz="0" w:space="0" w:color="auto"/>
      </w:divBdr>
    </w:div>
    <w:div w:id="492375171">
      <w:bodyDiv w:val="1"/>
      <w:marLeft w:val="0"/>
      <w:marRight w:val="0"/>
      <w:marTop w:val="0"/>
      <w:marBottom w:val="0"/>
      <w:divBdr>
        <w:top w:val="none" w:sz="0" w:space="0" w:color="auto"/>
        <w:left w:val="none" w:sz="0" w:space="0" w:color="auto"/>
        <w:bottom w:val="none" w:sz="0" w:space="0" w:color="auto"/>
        <w:right w:val="none" w:sz="0" w:space="0" w:color="auto"/>
      </w:divBdr>
    </w:div>
    <w:div w:id="499202421">
      <w:bodyDiv w:val="1"/>
      <w:marLeft w:val="0"/>
      <w:marRight w:val="0"/>
      <w:marTop w:val="0"/>
      <w:marBottom w:val="0"/>
      <w:divBdr>
        <w:top w:val="none" w:sz="0" w:space="0" w:color="auto"/>
        <w:left w:val="none" w:sz="0" w:space="0" w:color="auto"/>
        <w:bottom w:val="none" w:sz="0" w:space="0" w:color="auto"/>
        <w:right w:val="none" w:sz="0" w:space="0" w:color="auto"/>
      </w:divBdr>
    </w:div>
    <w:div w:id="499393020">
      <w:bodyDiv w:val="1"/>
      <w:marLeft w:val="0"/>
      <w:marRight w:val="0"/>
      <w:marTop w:val="0"/>
      <w:marBottom w:val="0"/>
      <w:divBdr>
        <w:top w:val="none" w:sz="0" w:space="0" w:color="auto"/>
        <w:left w:val="none" w:sz="0" w:space="0" w:color="auto"/>
        <w:bottom w:val="none" w:sz="0" w:space="0" w:color="auto"/>
        <w:right w:val="none" w:sz="0" w:space="0" w:color="auto"/>
      </w:divBdr>
    </w:div>
    <w:div w:id="503863658">
      <w:bodyDiv w:val="1"/>
      <w:marLeft w:val="0"/>
      <w:marRight w:val="0"/>
      <w:marTop w:val="0"/>
      <w:marBottom w:val="0"/>
      <w:divBdr>
        <w:top w:val="none" w:sz="0" w:space="0" w:color="auto"/>
        <w:left w:val="none" w:sz="0" w:space="0" w:color="auto"/>
        <w:bottom w:val="none" w:sz="0" w:space="0" w:color="auto"/>
        <w:right w:val="none" w:sz="0" w:space="0" w:color="auto"/>
      </w:divBdr>
    </w:div>
    <w:div w:id="512961315">
      <w:bodyDiv w:val="1"/>
      <w:marLeft w:val="0"/>
      <w:marRight w:val="0"/>
      <w:marTop w:val="0"/>
      <w:marBottom w:val="0"/>
      <w:divBdr>
        <w:top w:val="none" w:sz="0" w:space="0" w:color="auto"/>
        <w:left w:val="none" w:sz="0" w:space="0" w:color="auto"/>
        <w:bottom w:val="none" w:sz="0" w:space="0" w:color="auto"/>
        <w:right w:val="none" w:sz="0" w:space="0" w:color="auto"/>
      </w:divBdr>
    </w:div>
    <w:div w:id="517547999">
      <w:bodyDiv w:val="1"/>
      <w:marLeft w:val="0"/>
      <w:marRight w:val="0"/>
      <w:marTop w:val="0"/>
      <w:marBottom w:val="0"/>
      <w:divBdr>
        <w:top w:val="none" w:sz="0" w:space="0" w:color="auto"/>
        <w:left w:val="none" w:sz="0" w:space="0" w:color="auto"/>
        <w:bottom w:val="none" w:sz="0" w:space="0" w:color="auto"/>
        <w:right w:val="none" w:sz="0" w:space="0" w:color="auto"/>
      </w:divBdr>
    </w:div>
    <w:div w:id="519199246">
      <w:bodyDiv w:val="1"/>
      <w:marLeft w:val="0"/>
      <w:marRight w:val="0"/>
      <w:marTop w:val="0"/>
      <w:marBottom w:val="0"/>
      <w:divBdr>
        <w:top w:val="none" w:sz="0" w:space="0" w:color="auto"/>
        <w:left w:val="none" w:sz="0" w:space="0" w:color="auto"/>
        <w:bottom w:val="none" w:sz="0" w:space="0" w:color="auto"/>
        <w:right w:val="none" w:sz="0" w:space="0" w:color="auto"/>
      </w:divBdr>
    </w:div>
    <w:div w:id="519704535">
      <w:bodyDiv w:val="1"/>
      <w:marLeft w:val="0"/>
      <w:marRight w:val="0"/>
      <w:marTop w:val="0"/>
      <w:marBottom w:val="0"/>
      <w:divBdr>
        <w:top w:val="none" w:sz="0" w:space="0" w:color="auto"/>
        <w:left w:val="none" w:sz="0" w:space="0" w:color="auto"/>
        <w:bottom w:val="none" w:sz="0" w:space="0" w:color="auto"/>
        <w:right w:val="none" w:sz="0" w:space="0" w:color="auto"/>
      </w:divBdr>
    </w:div>
    <w:div w:id="522592285">
      <w:bodyDiv w:val="1"/>
      <w:marLeft w:val="0"/>
      <w:marRight w:val="0"/>
      <w:marTop w:val="0"/>
      <w:marBottom w:val="0"/>
      <w:divBdr>
        <w:top w:val="none" w:sz="0" w:space="0" w:color="auto"/>
        <w:left w:val="none" w:sz="0" w:space="0" w:color="auto"/>
        <w:bottom w:val="none" w:sz="0" w:space="0" w:color="auto"/>
        <w:right w:val="none" w:sz="0" w:space="0" w:color="auto"/>
      </w:divBdr>
    </w:div>
    <w:div w:id="523597747">
      <w:bodyDiv w:val="1"/>
      <w:marLeft w:val="0"/>
      <w:marRight w:val="0"/>
      <w:marTop w:val="0"/>
      <w:marBottom w:val="0"/>
      <w:divBdr>
        <w:top w:val="none" w:sz="0" w:space="0" w:color="auto"/>
        <w:left w:val="none" w:sz="0" w:space="0" w:color="auto"/>
        <w:bottom w:val="none" w:sz="0" w:space="0" w:color="auto"/>
        <w:right w:val="none" w:sz="0" w:space="0" w:color="auto"/>
      </w:divBdr>
    </w:div>
    <w:div w:id="525143921">
      <w:bodyDiv w:val="1"/>
      <w:marLeft w:val="0"/>
      <w:marRight w:val="0"/>
      <w:marTop w:val="0"/>
      <w:marBottom w:val="0"/>
      <w:divBdr>
        <w:top w:val="none" w:sz="0" w:space="0" w:color="auto"/>
        <w:left w:val="none" w:sz="0" w:space="0" w:color="auto"/>
        <w:bottom w:val="none" w:sz="0" w:space="0" w:color="auto"/>
        <w:right w:val="none" w:sz="0" w:space="0" w:color="auto"/>
      </w:divBdr>
    </w:div>
    <w:div w:id="544223333">
      <w:bodyDiv w:val="1"/>
      <w:marLeft w:val="0"/>
      <w:marRight w:val="0"/>
      <w:marTop w:val="0"/>
      <w:marBottom w:val="0"/>
      <w:divBdr>
        <w:top w:val="none" w:sz="0" w:space="0" w:color="auto"/>
        <w:left w:val="none" w:sz="0" w:space="0" w:color="auto"/>
        <w:bottom w:val="none" w:sz="0" w:space="0" w:color="auto"/>
        <w:right w:val="none" w:sz="0" w:space="0" w:color="auto"/>
      </w:divBdr>
    </w:div>
    <w:div w:id="551574507">
      <w:bodyDiv w:val="1"/>
      <w:marLeft w:val="0"/>
      <w:marRight w:val="0"/>
      <w:marTop w:val="0"/>
      <w:marBottom w:val="0"/>
      <w:divBdr>
        <w:top w:val="none" w:sz="0" w:space="0" w:color="auto"/>
        <w:left w:val="none" w:sz="0" w:space="0" w:color="auto"/>
        <w:bottom w:val="none" w:sz="0" w:space="0" w:color="auto"/>
        <w:right w:val="none" w:sz="0" w:space="0" w:color="auto"/>
      </w:divBdr>
    </w:div>
    <w:div w:id="557403537">
      <w:bodyDiv w:val="1"/>
      <w:marLeft w:val="0"/>
      <w:marRight w:val="0"/>
      <w:marTop w:val="0"/>
      <w:marBottom w:val="0"/>
      <w:divBdr>
        <w:top w:val="none" w:sz="0" w:space="0" w:color="auto"/>
        <w:left w:val="none" w:sz="0" w:space="0" w:color="auto"/>
        <w:bottom w:val="none" w:sz="0" w:space="0" w:color="auto"/>
        <w:right w:val="none" w:sz="0" w:space="0" w:color="auto"/>
      </w:divBdr>
    </w:div>
    <w:div w:id="557790900">
      <w:bodyDiv w:val="1"/>
      <w:marLeft w:val="0"/>
      <w:marRight w:val="0"/>
      <w:marTop w:val="0"/>
      <w:marBottom w:val="0"/>
      <w:divBdr>
        <w:top w:val="none" w:sz="0" w:space="0" w:color="auto"/>
        <w:left w:val="none" w:sz="0" w:space="0" w:color="auto"/>
        <w:bottom w:val="none" w:sz="0" w:space="0" w:color="auto"/>
        <w:right w:val="none" w:sz="0" w:space="0" w:color="auto"/>
      </w:divBdr>
    </w:div>
    <w:div w:id="557980160">
      <w:bodyDiv w:val="1"/>
      <w:marLeft w:val="0"/>
      <w:marRight w:val="0"/>
      <w:marTop w:val="0"/>
      <w:marBottom w:val="0"/>
      <w:divBdr>
        <w:top w:val="none" w:sz="0" w:space="0" w:color="auto"/>
        <w:left w:val="none" w:sz="0" w:space="0" w:color="auto"/>
        <w:bottom w:val="none" w:sz="0" w:space="0" w:color="auto"/>
        <w:right w:val="none" w:sz="0" w:space="0" w:color="auto"/>
      </w:divBdr>
    </w:div>
    <w:div w:id="563416806">
      <w:bodyDiv w:val="1"/>
      <w:marLeft w:val="0"/>
      <w:marRight w:val="0"/>
      <w:marTop w:val="0"/>
      <w:marBottom w:val="0"/>
      <w:divBdr>
        <w:top w:val="none" w:sz="0" w:space="0" w:color="auto"/>
        <w:left w:val="none" w:sz="0" w:space="0" w:color="auto"/>
        <w:bottom w:val="none" w:sz="0" w:space="0" w:color="auto"/>
        <w:right w:val="none" w:sz="0" w:space="0" w:color="auto"/>
      </w:divBdr>
    </w:div>
    <w:div w:id="569195444">
      <w:bodyDiv w:val="1"/>
      <w:marLeft w:val="0"/>
      <w:marRight w:val="0"/>
      <w:marTop w:val="0"/>
      <w:marBottom w:val="0"/>
      <w:divBdr>
        <w:top w:val="none" w:sz="0" w:space="0" w:color="auto"/>
        <w:left w:val="none" w:sz="0" w:space="0" w:color="auto"/>
        <w:bottom w:val="none" w:sz="0" w:space="0" w:color="auto"/>
        <w:right w:val="none" w:sz="0" w:space="0" w:color="auto"/>
      </w:divBdr>
    </w:div>
    <w:div w:id="569652164">
      <w:bodyDiv w:val="1"/>
      <w:marLeft w:val="0"/>
      <w:marRight w:val="0"/>
      <w:marTop w:val="0"/>
      <w:marBottom w:val="0"/>
      <w:divBdr>
        <w:top w:val="none" w:sz="0" w:space="0" w:color="auto"/>
        <w:left w:val="none" w:sz="0" w:space="0" w:color="auto"/>
        <w:bottom w:val="none" w:sz="0" w:space="0" w:color="auto"/>
        <w:right w:val="none" w:sz="0" w:space="0" w:color="auto"/>
      </w:divBdr>
    </w:div>
    <w:div w:id="575671206">
      <w:bodyDiv w:val="1"/>
      <w:marLeft w:val="0"/>
      <w:marRight w:val="0"/>
      <w:marTop w:val="0"/>
      <w:marBottom w:val="0"/>
      <w:divBdr>
        <w:top w:val="none" w:sz="0" w:space="0" w:color="auto"/>
        <w:left w:val="none" w:sz="0" w:space="0" w:color="auto"/>
        <w:bottom w:val="none" w:sz="0" w:space="0" w:color="auto"/>
        <w:right w:val="none" w:sz="0" w:space="0" w:color="auto"/>
      </w:divBdr>
    </w:div>
    <w:div w:id="581597906">
      <w:bodyDiv w:val="1"/>
      <w:marLeft w:val="0"/>
      <w:marRight w:val="0"/>
      <w:marTop w:val="0"/>
      <w:marBottom w:val="0"/>
      <w:divBdr>
        <w:top w:val="none" w:sz="0" w:space="0" w:color="auto"/>
        <w:left w:val="none" w:sz="0" w:space="0" w:color="auto"/>
        <w:bottom w:val="none" w:sz="0" w:space="0" w:color="auto"/>
        <w:right w:val="none" w:sz="0" w:space="0" w:color="auto"/>
      </w:divBdr>
    </w:div>
    <w:div w:id="582229067">
      <w:bodyDiv w:val="1"/>
      <w:marLeft w:val="0"/>
      <w:marRight w:val="0"/>
      <w:marTop w:val="0"/>
      <w:marBottom w:val="0"/>
      <w:divBdr>
        <w:top w:val="none" w:sz="0" w:space="0" w:color="auto"/>
        <w:left w:val="none" w:sz="0" w:space="0" w:color="auto"/>
        <w:bottom w:val="none" w:sz="0" w:space="0" w:color="auto"/>
        <w:right w:val="none" w:sz="0" w:space="0" w:color="auto"/>
      </w:divBdr>
    </w:div>
    <w:div w:id="585384311">
      <w:bodyDiv w:val="1"/>
      <w:marLeft w:val="0"/>
      <w:marRight w:val="0"/>
      <w:marTop w:val="0"/>
      <w:marBottom w:val="0"/>
      <w:divBdr>
        <w:top w:val="none" w:sz="0" w:space="0" w:color="auto"/>
        <w:left w:val="none" w:sz="0" w:space="0" w:color="auto"/>
        <w:bottom w:val="none" w:sz="0" w:space="0" w:color="auto"/>
        <w:right w:val="none" w:sz="0" w:space="0" w:color="auto"/>
      </w:divBdr>
    </w:div>
    <w:div w:id="588470499">
      <w:bodyDiv w:val="1"/>
      <w:marLeft w:val="0"/>
      <w:marRight w:val="0"/>
      <w:marTop w:val="0"/>
      <w:marBottom w:val="0"/>
      <w:divBdr>
        <w:top w:val="none" w:sz="0" w:space="0" w:color="auto"/>
        <w:left w:val="none" w:sz="0" w:space="0" w:color="auto"/>
        <w:bottom w:val="none" w:sz="0" w:space="0" w:color="auto"/>
        <w:right w:val="none" w:sz="0" w:space="0" w:color="auto"/>
      </w:divBdr>
    </w:div>
    <w:div w:id="589395015">
      <w:bodyDiv w:val="1"/>
      <w:marLeft w:val="0"/>
      <w:marRight w:val="0"/>
      <w:marTop w:val="0"/>
      <w:marBottom w:val="0"/>
      <w:divBdr>
        <w:top w:val="none" w:sz="0" w:space="0" w:color="auto"/>
        <w:left w:val="none" w:sz="0" w:space="0" w:color="auto"/>
        <w:bottom w:val="none" w:sz="0" w:space="0" w:color="auto"/>
        <w:right w:val="none" w:sz="0" w:space="0" w:color="auto"/>
      </w:divBdr>
    </w:div>
    <w:div w:id="591163854">
      <w:bodyDiv w:val="1"/>
      <w:marLeft w:val="0"/>
      <w:marRight w:val="0"/>
      <w:marTop w:val="0"/>
      <w:marBottom w:val="0"/>
      <w:divBdr>
        <w:top w:val="none" w:sz="0" w:space="0" w:color="auto"/>
        <w:left w:val="none" w:sz="0" w:space="0" w:color="auto"/>
        <w:bottom w:val="none" w:sz="0" w:space="0" w:color="auto"/>
        <w:right w:val="none" w:sz="0" w:space="0" w:color="auto"/>
      </w:divBdr>
    </w:div>
    <w:div w:id="594553047">
      <w:bodyDiv w:val="1"/>
      <w:marLeft w:val="0"/>
      <w:marRight w:val="0"/>
      <w:marTop w:val="0"/>
      <w:marBottom w:val="0"/>
      <w:divBdr>
        <w:top w:val="none" w:sz="0" w:space="0" w:color="auto"/>
        <w:left w:val="none" w:sz="0" w:space="0" w:color="auto"/>
        <w:bottom w:val="none" w:sz="0" w:space="0" w:color="auto"/>
        <w:right w:val="none" w:sz="0" w:space="0" w:color="auto"/>
      </w:divBdr>
    </w:div>
    <w:div w:id="596131659">
      <w:bodyDiv w:val="1"/>
      <w:marLeft w:val="0"/>
      <w:marRight w:val="0"/>
      <w:marTop w:val="0"/>
      <w:marBottom w:val="0"/>
      <w:divBdr>
        <w:top w:val="none" w:sz="0" w:space="0" w:color="auto"/>
        <w:left w:val="none" w:sz="0" w:space="0" w:color="auto"/>
        <w:bottom w:val="none" w:sz="0" w:space="0" w:color="auto"/>
        <w:right w:val="none" w:sz="0" w:space="0" w:color="auto"/>
      </w:divBdr>
    </w:div>
    <w:div w:id="600140802">
      <w:bodyDiv w:val="1"/>
      <w:marLeft w:val="0"/>
      <w:marRight w:val="0"/>
      <w:marTop w:val="0"/>
      <w:marBottom w:val="0"/>
      <w:divBdr>
        <w:top w:val="none" w:sz="0" w:space="0" w:color="auto"/>
        <w:left w:val="none" w:sz="0" w:space="0" w:color="auto"/>
        <w:bottom w:val="none" w:sz="0" w:space="0" w:color="auto"/>
        <w:right w:val="none" w:sz="0" w:space="0" w:color="auto"/>
      </w:divBdr>
    </w:div>
    <w:div w:id="603193907">
      <w:bodyDiv w:val="1"/>
      <w:marLeft w:val="0"/>
      <w:marRight w:val="0"/>
      <w:marTop w:val="0"/>
      <w:marBottom w:val="0"/>
      <w:divBdr>
        <w:top w:val="none" w:sz="0" w:space="0" w:color="auto"/>
        <w:left w:val="none" w:sz="0" w:space="0" w:color="auto"/>
        <w:bottom w:val="none" w:sz="0" w:space="0" w:color="auto"/>
        <w:right w:val="none" w:sz="0" w:space="0" w:color="auto"/>
      </w:divBdr>
    </w:div>
    <w:div w:id="609750927">
      <w:bodyDiv w:val="1"/>
      <w:marLeft w:val="0"/>
      <w:marRight w:val="0"/>
      <w:marTop w:val="0"/>
      <w:marBottom w:val="0"/>
      <w:divBdr>
        <w:top w:val="none" w:sz="0" w:space="0" w:color="auto"/>
        <w:left w:val="none" w:sz="0" w:space="0" w:color="auto"/>
        <w:bottom w:val="none" w:sz="0" w:space="0" w:color="auto"/>
        <w:right w:val="none" w:sz="0" w:space="0" w:color="auto"/>
      </w:divBdr>
    </w:div>
    <w:div w:id="613823854">
      <w:bodyDiv w:val="1"/>
      <w:marLeft w:val="0"/>
      <w:marRight w:val="0"/>
      <w:marTop w:val="0"/>
      <w:marBottom w:val="0"/>
      <w:divBdr>
        <w:top w:val="none" w:sz="0" w:space="0" w:color="auto"/>
        <w:left w:val="none" w:sz="0" w:space="0" w:color="auto"/>
        <w:bottom w:val="none" w:sz="0" w:space="0" w:color="auto"/>
        <w:right w:val="none" w:sz="0" w:space="0" w:color="auto"/>
      </w:divBdr>
    </w:div>
    <w:div w:id="614144192">
      <w:bodyDiv w:val="1"/>
      <w:marLeft w:val="0"/>
      <w:marRight w:val="0"/>
      <w:marTop w:val="0"/>
      <w:marBottom w:val="0"/>
      <w:divBdr>
        <w:top w:val="none" w:sz="0" w:space="0" w:color="auto"/>
        <w:left w:val="none" w:sz="0" w:space="0" w:color="auto"/>
        <w:bottom w:val="none" w:sz="0" w:space="0" w:color="auto"/>
        <w:right w:val="none" w:sz="0" w:space="0" w:color="auto"/>
      </w:divBdr>
    </w:div>
    <w:div w:id="621575604">
      <w:bodyDiv w:val="1"/>
      <w:marLeft w:val="0"/>
      <w:marRight w:val="0"/>
      <w:marTop w:val="0"/>
      <w:marBottom w:val="0"/>
      <w:divBdr>
        <w:top w:val="none" w:sz="0" w:space="0" w:color="auto"/>
        <w:left w:val="none" w:sz="0" w:space="0" w:color="auto"/>
        <w:bottom w:val="none" w:sz="0" w:space="0" w:color="auto"/>
        <w:right w:val="none" w:sz="0" w:space="0" w:color="auto"/>
      </w:divBdr>
    </w:div>
    <w:div w:id="625237492">
      <w:bodyDiv w:val="1"/>
      <w:marLeft w:val="0"/>
      <w:marRight w:val="0"/>
      <w:marTop w:val="0"/>
      <w:marBottom w:val="0"/>
      <w:divBdr>
        <w:top w:val="none" w:sz="0" w:space="0" w:color="auto"/>
        <w:left w:val="none" w:sz="0" w:space="0" w:color="auto"/>
        <w:bottom w:val="none" w:sz="0" w:space="0" w:color="auto"/>
        <w:right w:val="none" w:sz="0" w:space="0" w:color="auto"/>
      </w:divBdr>
    </w:div>
    <w:div w:id="629213052">
      <w:bodyDiv w:val="1"/>
      <w:marLeft w:val="0"/>
      <w:marRight w:val="0"/>
      <w:marTop w:val="0"/>
      <w:marBottom w:val="0"/>
      <w:divBdr>
        <w:top w:val="none" w:sz="0" w:space="0" w:color="auto"/>
        <w:left w:val="none" w:sz="0" w:space="0" w:color="auto"/>
        <w:bottom w:val="none" w:sz="0" w:space="0" w:color="auto"/>
        <w:right w:val="none" w:sz="0" w:space="0" w:color="auto"/>
      </w:divBdr>
    </w:div>
    <w:div w:id="629745543">
      <w:bodyDiv w:val="1"/>
      <w:marLeft w:val="0"/>
      <w:marRight w:val="0"/>
      <w:marTop w:val="0"/>
      <w:marBottom w:val="0"/>
      <w:divBdr>
        <w:top w:val="none" w:sz="0" w:space="0" w:color="auto"/>
        <w:left w:val="none" w:sz="0" w:space="0" w:color="auto"/>
        <w:bottom w:val="none" w:sz="0" w:space="0" w:color="auto"/>
        <w:right w:val="none" w:sz="0" w:space="0" w:color="auto"/>
      </w:divBdr>
    </w:div>
    <w:div w:id="630862408">
      <w:bodyDiv w:val="1"/>
      <w:marLeft w:val="0"/>
      <w:marRight w:val="0"/>
      <w:marTop w:val="0"/>
      <w:marBottom w:val="0"/>
      <w:divBdr>
        <w:top w:val="none" w:sz="0" w:space="0" w:color="auto"/>
        <w:left w:val="none" w:sz="0" w:space="0" w:color="auto"/>
        <w:bottom w:val="none" w:sz="0" w:space="0" w:color="auto"/>
        <w:right w:val="none" w:sz="0" w:space="0" w:color="auto"/>
      </w:divBdr>
    </w:div>
    <w:div w:id="633171580">
      <w:bodyDiv w:val="1"/>
      <w:marLeft w:val="0"/>
      <w:marRight w:val="0"/>
      <w:marTop w:val="0"/>
      <w:marBottom w:val="0"/>
      <w:divBdr>
        <w:top w:val="none" w:sz="0" w:space="0" w:color="auto"/>
        <w:left w:val="none" w:sz="0" w:space="0" w:color="auto"/>
        <w:bottom w:val="none" w:sz="0" w:space="0" w:color="auto"/>
        <w:right w:val="none" w:sz="0" w:space="0" w:color="auto"/>
      </w:divBdr>
    </w:div>
    <w:div w:id="637301945">
      <w:bodyDiv w:val="1"/>
      <w:marLeft w:val="0"/>
      <w:marRight w:val="0"/>
      <w:marTop w:val="0"/>
      <w:marBottom w:val="0"/>
      <w:divBdr>
        <w:top w:val="none" w:sz="0" w:space="0" w:color="auto"/>
        <w:left w:val="none" w:sz="0" w:space="0" w:color="auto"/>
        <w:bottom w:val="none" w:sz="0" w:space="0" w:color="auto"/>
        <w:right w:val="none" w:sz="0" w:space="0" w:color="auto"/>
      </w:divBdr>
    </w:div>
    <w:div w:id="638537490">
      <w:bodyDiv w:val="1"/>
      <w:marLeft w:val="0"/>
      <w:marRight w:val="0"/>
      <w:marTop w:val="0"/>
      <w:marBottom w:val="0"/>
      <w:divBdr>
        <w:top w:val="none" w:sz="0" w:space="0" w:color="auto"/>
        <w:left w:val="none" w:sz="0" w:space="0" w:color="auto"/>
        <w:bottom w:val="none" w:sz="0" w:space="0" w:color="auto"/>
        <w:right w:val="none" w:sz="0" w:space="0" w:color="auto"/>
      </w:divBdr>
    </w:div>
    <w:div w:id="641423445">
      <w:bodyDiv w:val="1"/>
      <w:marLeft w:val="0"/>
      <w:marRight w:val="0"/>
      <w:marTop w:val="0"/>
      <w:marBottom w:val="0"/>
      <w:divBdr>
        <w:top w:val="none" w:sz="0" w:space="0" w:color="auto"/>
        <w:left w:val="none" w:sz="0" w:space="0" w:color="auto"/>
        <w:bottom w:val="none" w:sz="0" w:space="0" w:color="auto"/>
        <w:right w:val="none" w:sz="0" w:space="0" w:color="auto"/>
      </w:divBdr>
    </w:div>
    <w:div w:id="658268779">
      <w:bodyDiv w:val="1"/>
      <w:marLeft w:val="0"/>
      <w:marRight w:val="0"/>
      <w:marTop w:val="0"/>
      <w:marBottom w:val="0"/>
      <w:divBdr>
        <w:top w:val="none" w:sz="0" w:space="0" w:color="auto"/>
        <w:left w:val="none" w:sz="0" w:space="0" w:color="auto"/>
        <w:bottom w:val="none" w:sz="0" w:space="0" w:color="auto"/>
        <w:right w:val="none" w:sz="0" w:space="0" w:color="auto"/>
      </w:divBdr>
    </w:div>
    <w:div w:id="663361689">
      <w:bodyDiv w:val="1"/>
      <w:marLeft w:val="0"/>
      <w:marRight w:val="0"/>
      <w:marTop w:val="0"/>
      <w:marBottom w:val="0"/>
      <w:divBdr>
        <w:top w:val="none" w:sz="0" w:space="0" w:color="auto"/>
        <w:left w:val="none" w:sz="0" w:space="0" w:color="auto"/>
        <w:bottom w:val="none" w:sz="0" w:space="0" w:color="auto"/>
        <w:right w:val="none" w:sz="0" w:space="0" w:color="auto"/>
      </w:divBdr>
    </w:div>
    <w:div w:id="675765258">
      <w:bodyDiv w:val="1"/>
      <w:marLeft w:val="0"/>
      <w:marRight w:val="0"/>
      <w:marTop w:val="0"/>
      <w:marBottom w:val="0"/>
      <w:divBdr>
        <w:top w:val="none" w:sz="0" w:space="0" w:color="auto"/>
        <w:left w:val="none" w:sz="0" w:space="0" w:color="auto"/>
        <w:bottom w:val="none" w:sz="0" w:space="0" w:color="auto"/>
        <w:right w:val="none" w:sz="0" w:space="0" w:color="auto"/>
      </w:divBdr>
    </w:div>
    <w:div w:id="683046582">
      <w:bodyDiv w:val="1"/>
      <w:marLeft w:val="0"/>
      <w:marRight w:val="0"/>
      <w:marTop w:val="0"/>
      <w:marBottom w:val="0"/>
      <w:divBdr>
        <w:top w:val="none" w:sz="0" w:space="0" w:color="auto"/>
        <w:left w:val="none" w:sz="0" w:space="0" w:color="auto"/>
        <w:bottom w:val="none" w:sz="0" w:space="0" w:color="auto"/>
        <w:right w:val="none" w:sz="0" w:space="0" w:color="auto"/>
      </w:divBdr>
    </w:div>
    <w:div w:id="688218689">
      <w:bodyDiv w:val="1"/>
      <w:marLeft w:val="0"/>
      <w:marRight w:val="0"/>
      <w:marTop w:val="0"/>
      <w:marBottom w:val="0"/>
      <w:divBdr>
        <w:top w:val="none" w:sz="0" w:space="0" w:color="auto"/>
        <w:left w:val="none" w:sz="0" w:space="0" w:color="auto"/>
        <w:bottom w:val="none" w:sz="0" w:space="0" w:color="auto"/>
        <w:right w:val="none" w:sz="0" w:space="0" w:color="auto"/>
      </w:divBdr>
    </w:div>
    <w:div w:id="697779643">
      <w:bodyDiv w:val="1"/>
      <w:marLeft w:val="0"/>
      <w:marRight w:val="0"/>
      <w:marTop w:val="0"/>
      <w:marBottom w:val="0"/>
      <w:divBdr>
        <w:top w:val="none" w:sz="0" w:space="0" w:color="auto"/>
        <w:left w:val="none" w:sz="0" w:space="0" w:color="auto"/>
        <w:bottom w:val="none" w:sz="0" w:space="0" w:color="auto"/>
        <w:right w:val="none" w:sz="0" w:space="0" w:color="auto"/>
      </w:divBdr>
    </w:div>
    <w:div w:id="712389662">
      <w:bodyDiv w:val="1"/>
      <w:marLeft w:val="0"/>
      <w:marRight w:val="0"/>
      <w:marTop w:val="0"/>
      <w:marBottom w:val="0"/>
      <w:divBdr>
        <w:top w:val="none" w:sz="0" w:space="0" w:color="auto"/>
        <w:left w:val="none" w:sz="0" w:space="0" w:color="auto"/>
        <w:bottom w:val="none" w:sz="0" w:space="0" w:color="auto"/>
        <w:right w:val="none" w:sz="0" w:space="0" w:color="auto"/>
      </w:divBdr>
    </w:div>
    <w:div w:id="715814478">
      <w:bodyDiv w:val="1"/>
      <w:marLeft w:val="0"/>
      <w:marRight w:val="0"/>
      <w:marTop w:val="0"/>
      <w:marBottom w:val="0"/>
      <w:divBdr>
        <w:top w:val="none" w:sz="0" w:space="0" w:color="auto"/>
        <w:left w:val="none" w:sz="0" w:space="0" w:color="auto"/>
        <w:bottom w:val="none" w:sz="0" w:space="0" w:color="auto"/>
        <w:right w:val="none" w:sz="0" w:space="0" w:color="auto"/>
      </w:divBdr>
    </w:div>
    <w:div w:id="715936737">
      <w:bodyDiv w:val="1"/>
      <w:marLeft w:val="0"/>
      <w:marRight w:val="0"/>
      <w:marTop w:val="0"/>
      <w:marBottom w:val="0"/>
      <w:divBdr>
        <w:top w:val="none" w:sz="0" w:space="0" w:color="auto"/>
        <w:left w:val="none" w:sz="0" w:space="0" w:color="auto"/>
        <w:bottom w:val="none" w:sz="0" w:space="0" w:color="auto"/>
        <w:right w:val="none" w:sz="0" w:space="0" w:color="auto"/>
      </w:divBdr>
    </w:div>
    <w:div w:id="732586704">
      <w:bodyDiv w:val="1"/>
      <w:marLeft w:val="0"/>
      <w:marRight w:val="0"/>
      <w:marTop w:val="0"/>
      <w:marBottom w:val="0"/>
      <w:divBdr>
        <w:top w:val="none" w:sz="0" w:space="0" w:color="auto"/>
        <w:left w:val="none" w:sz="0" w:space="0" w:color="auto"/>
        <w:bottom w:val="none" w:sz="0" w:space="0" w:color="auto"/>
        <w:right w:val="none" w:sz="0" w:space="0" w:color="auto"/>
      </w:divBdr>
    </w:div>
    <w:div w:id="732896269">
      <w:bodyDiv w:val="1"/>
      <w:marLeft w:val="0"/>
      <w:marRight w:val="0"/>
      <w:marTop w:val="0"/>
      <w:marBottom w:val="0"/>
      <w:divBdr>
        <w:top w:val="none" w:sz="0" w:space="0" w:color="auto"/>
        <w:left w:val="none" w:sz="0" w:space="0" w:color="auto"/>
        <w:bottom w:val="none" w:sz="0" w:space="0" w:color="auto"/>
        <w:right w:val="none" w:sz="0" w:space="0" w:color="auto"/>
      </w:divBdr>
    </w:div>
    <w:div w:id="734352070">
      <w:bodyDiv w:val="1"/>
      <w:marLeft w:val="0"/>
      <w:marRight w:val="0"/>
      <w:marTop w:val="0"/>
      <w:marBottom w:val="0"/>
      <w:divBdr>
        <w:top w:val="none" w:sz="0" w:space="0" w:color="auto"/>
        <w:left w:val="none" w:sz="0" w:space="0" w:color="auto"/>
        <w:bottom w:val="none" w:sz="0" w:space="0" w:color="auto"/>
        <w:right w:val="none" w:sz="0" w:space="0" w:color="auto"/>
      </w:divBdr>
    </w:div>
    <w:div w:id="742799274">
      <w:bodyDiv w:val="1"/>
      <w:marLeft w:val="0"/>
      <w:marRight w:val="0"/>
      <w:marTop w:val="0"/>
      <w:marBottom w:val="0"/>
      <w:divBdr>
        <w:top w:val="none" w:sz="0" w:space="0" w:color="auto"/>
        <w:left w:val="none" w:sz="0" w:space="0" w:color="auto"/>
        <w:bottom w:val="none" w:sz="0" w:space="0" w:color="auto"/>
        <w:right w:val="none" w:sz="0" w:space="0" w:color="auto"/>
      </w:divBdr>
    </w:div>
    <w:div w:id="747262963">
      <w:bodyDiv w:val="1"/>
      <w:marLeft w:val="0"/>
      <w:marRight w:val="0"/>
      <w:marTop w:val="0"/>
      <w:marBottom w:val="0"/>
      <w:divBdr>
        <w:top w:val="none" w:sz="0" w:space="0" w:color="auto"/>
        <w:left w:val="none" w:sz="0" w:space="0" w:color="auto"/>
        <w:bottom w:val="none" w:sz="0" w:space="0" w:color="auto"/>
        <w:right w:val="none" w:sz="0" w:space="0" w:color="auto"/>
      </w:divBdr>
    </w:div>
    <w:div w:id="764234036">
      <w:bodyDiv w:val="1"/>
      <w:marLeft w:val="0"/>
      <w:marRight w:val="0"/>
      <w:marTop w:val="0"/>
      <w:marBottom w:val="0"/>
      <w:divBdr>
        <w:top w:val="none" w:sz="0" w:space="0" w:color="auto"/>
        <w:left w:val="none" w:sz="0" w:space="0" w:color="auto"/>
        <w:bottom w:val="none" w:sz="0" w:space="0" w:color="auto"/>
        <w:right w:val="none" w:sz="0" w:space="0" w:color="auto"/>
      </w:divBdr>
    </w:div>
    <w:div w:id="775372727">
      <w:bodyDiv w:val="1"/>
      <w:marLeft w:val="0"/>
      <w:marRight w:val="0"/>
      <w:marTop w:val="0"/>
      <w:marBottom w:val="0"/>
      <w:divBdr>
        <w:top w:val="none" w:sz="0" w:space="0" w:color="auto"/>
        <w:left w:val="none" w:sz="0" w:space="0" w:color="auto"/>
        <w:bottom w:val="none" w:sz="0" w:space="0" w:color="auto"/>
        <w:right w:val="none" w:sz="0" w:space="0" w:color="auto"/>
      </w:divBdr>
    </w:div>
    <w:div w:id="778647131">
      <w:bodyDiv w:val="1"/>
      <w:marLeft w:val="0"/>
      <w:marRight w:val="0"/>
      <w:marTop w:val="0"/>
      <w:marBottom w:val="0"/>
      <w:divBdr>
        <w:top w:val="none" w:sz="0" w:space="0" w:color="auto"/>
        <w:left w:val="none" w:sz="0" w:space="0" w:color="auto"/>
        <w:bottom w:val="none" w:sz="0" w:space="0" w:color="auto"/>
        <w:right w:val="none" w:sz="0" w:space="0" w:color="auto"/>
      </w:divBdr>
    </w:div>
    <w:div w:id="781070754">
      <w:bodyDiv w:val="1"/>
      <w:marLeft w:val="0"/>
      <w:marRight w:val="0"/>
      <w:marTop w:val="0"/>
      <w:marBottom w:val="0"/>
      <w:divBdr>
        <w:top w:val="none" w:sz="0" w:space="0" w:color="auto"/>
        <w:left w:val="none" w:sz="0" w:space="0" w:color="auto"/>
        <w:bottom w:val="none" w:sz="0" w:space="0" w:color="auto"/>
        <w:right w:val="none" w:sz="0" w:space="0" w:color="auto"/>
      </w:divBdr>
    </w:div>
    <w:div w:id="789665097">
      <w:bodyDiv w:val="1"/>
      <w:marLeft w:val="0"/>
      <w:marRight w:val="0"/>
      <w:marTop w:val="0"/>
      <w:marBottom w:val="0"/>
      <w:divBdr>
        <w:top w:val="none" w:sz="0" w:space="0" w:color="auto"/>
        <w:left w:val="none" w:sz="0" w:space="0" w:color="auto"/>
        <w:bottom w:val="none" w:sz="0" w:space="0" w:color="auto"/>
        <w:right w:val="none" w:sz="0" w:space="0" w:color="auto"/>
      </w:divBdr>
    </w:div>
    <w:div w:id="792091354">
      <w:bodyDiv w:val="1"/>
      <w:marLeft w:val="0"/>
      <w:marRight w:val="0"/>
      <w:marTop w:val="0"/>
      <w:marBottom w:val="0"/>
      <w:divBdr>
        <w:top w:val="none" w:sz="0" w:space="0" w:color="auto"/>
        <w:left w:val="none" w:sz="0" w:space="0" w:color="auto"/>
        <w:bottom w:val="none" w:sz="0" w:space="0" w:color="auto"/>
        <w:right w:val="none" w:sz="0" w:space="0" w:color="auto"/>
      </w:divBdr>
    </w:div>
    <w:div w:id="802313901">
      <w:bodyDiv w:val="1"/>
      <w:marLeft w:val="0"/>
      <w:marRight w:val="0"/>
      <w:marTop w:val="0"/>
      <w:marBottom w:val="0"/>
      <w:divBdr>
        <w:top w:val="none" w:sz="0" w:space="0" w:color="auto"/>
        <w:left w:val="none" w:sz="0" w:space="0" w:color="auto"/>
        <w:bottom w:val="none" w:sz="0" w:space="0" w:color="auto"/>
        <w:right w:val="none" w:sz="0" w:space="0" w:color="auto"/>
      </w:divBdr>
    </w:div>
    <w:div w:id="805196033">
      <w:bodyDiv w:val="1"/>
      <w:marLeft w:val="0"/>
      <w:marRight w:val="0"/>
      <w:marTop w:val="0"/>
      <w:marBottom w:val="0"/>
      <w:divBdr>
        <w:top w:val="none" w:sz="0" w:space="0" w:color="auto"/>
        <w:left w:val="none" w:sz="0" w:space="0" w:color="auto"/>
        <w:bottom w:val="none" w:sz="0" w:space="0" w:color="auto"/>
        <w:right w:val="none" w:sz="0" w:space="0" w:color="auto"/>
      </w:divBdr>
    </w:div>
    <w:div w:id="807547775">
      <w:bodyDiv w:val="1"/>
      <w:marLeft w:val="0"/>
      <w:marRight w:val="0"/>
      <w:marTop w:val="0"/>
      <w:marBottom w:val="0"/>
      <w:divBdr>
        <w:top w:val="none" w:sz="0" w:space="0" w:color="auto"/>
        <w:left w:val="none" w:sz="0" w:space="0" w:color="auto"/>
        <w:bottom w:val="none" w:sz="0" w:space="0" w:color="auto"/>
        <w:right w:val="none" w:sz="0" w:space="0" w:color="auto"/>
      </w:divBdr>
    </w:div>
    <w:div w:id="808400859">
      <w:bodyDiv w:val="1"/>
      <w:marLeft w:val="0"/>
      <w:marRight w:val="0"/>
      <w:marTop w:val="0"/>
      <w:marBottom w:val="0"/>
      <w:divBdr>
        <w:top w:val="none" w:sz="0" w:space="0" w:color="auto"/>
        <w:left w:val="none" w:sz="0" w:space="0" w:color="auto"/>
        <w:bottom w:val="none" w:sz="0" w:space="0" w:color="auto"/>
        <w:right w:val="none" w:sz="0" w:space="0" w:color="auto"/>
      </w:divBdr>
    </w:div>
    <w:div w:id="816453059">
      <w:bodyDiv w:val="1"/>
      <w:marLeft w:val="0"/>
      <w:marRight w:val="0"/>
      <w:marTop w:val="0"/>
      <w:marBottom w:val="0"/>
      <w:divBdr>
        <w:top w:val="none" w:sz="0" w:space="0" w:color="auto"/>
        <w:left w:val="none" w:sz="0" w:space="0" w:color="auto"/>
        <w:bottom w:val="none" w:sz="0" w:space="0" w:color="auto"/>
        <w:right w:val="none" w:sz="0" w:space="0" w:color="auto"/>
      </w:divBdr>
    </w:div>
    <w:div w:id="830171204">
      <w:bodyDiv w:val="1"/>
      <w:marLeft w:val="0"/>
      <w:marRight w:val="0"/>
      <w:marTop w:val="0"/>
      <w:marBottom w:val="0"/>
      <w:divBdr>
        <w:top w:val="none" w:sz="0" w:space="0" w:color="auto"/>
        <w:left w:val="none" w:sz="0" w:space="0" w:color="auto"/>
        <w:bottom w:val="none" w:sz="0" w:space="0" w:color="auto"/>
        <w:right w:val="none" w:sz="0" w:space="0" w:color="auto"/>
      </w:divBdr>
    </w:div>
    <w:div w:id="832334903">
      <w:bodyDiv w:val="1"/>
      <w:marLeft w:val="0"/>
      <w:marRight w:val="0"/>
      <w:marTop w:val="0"/>
      <w:marBottom w:val="0"/>
      <w:divBdr>
        <w:top w:val="none" w:sz="0" w:space="0" w:color="auto"/>
        <w:left w:val="none" w:sz="0" w:space="0" w:color="auto"/>
        <w:bottom w:val="none" w:sz="0" w:space="0" w:color="auto"/>
        <w:right w:val="none" w:sz="0" w:space="0" w:color="auto"/>
      </w:divBdr>
    </w:div>
    <w:div w:id="856575732">
      <w:bodyDiv w:val="1"/>
      <w:marLeft w:val="0"/>
      <w:marRight w:val="0"/>
      <w:marTop w:val="0"/>
      <w:marBottom w:val="0"/>
      <w:divBdr>
        <w:top w:val="none" w:sz="0" w:space="0" w:color="auto"/>
        <w:left w:val="none" w:sz="0" w:space="0" w:color="auto"/>
        <w:bottom w:val="none" w:sz="0" w:space="0" w:color="auto"/>
        <w:right w:val="none" w:sz="0" w:space="0" w:color="auto"/>
      </w:divBdr>
    </w:div>
    <w:div w:id="862745637">
      <w:bodyDiv w:val="1"/>
      <w:marLeft w:val="0"/>
      <w:marRight w:val="0"/>
      <w:marTop w:val="0"/>
      <w:marBottom w:val="0"/>
      <w:divBdr>
        <w:top w:val="none" w:sz="0" w:space="0" w:color="auto"/>
        <w:left w:val="none" w:sz="0" w:space="0" w:color="auto"/>
        <w:bottom w:val="none" w:sz="0" w:space="0" w:color="auto"/>
        <w:right w:val="none" w:sz="0" w:space="0" w:color="auto"/>
      </w:divBdr>
    </w:div>
    <w:div w:id="864170769">
      <w:bodyDiv w:val="1"/>
      <w:marLeft w:val="0"/>
      <w:marRight w:val="0"/>
      <w:marTop w:val="0"/>
      <w:marBottom w:val="0"/>
      <w:divBdr>
        <w:top w:val="none" w:sz="0" w:space="0" w:color="auto"/>
        <w:left w:val="none" w:sz="0" w:space="0" w:color="auto"/>
        <w:bottom w:val="none" w:sz="0" w:space="0" w:color="auto"/>
        <w:right w:val="none" w:sz="0" w:space="0" w:color="auto"/>
      </w:divBdr>
    </w:div>
    <w:div w:id="871067020">
      <w:bodyDiv w:val="1"/>
      <w:marLeft w:val="0"/>
      <w:marRight w:val="0"/>
      <w:marTop w:val="0"/>
      <w:marBottom w:val="0"/>
      <w:divBdr>
        <w:top w:val="none" w:sz="0" w:space="0" w:color="auto"/>
        <w:left w:val="none" w:sz="0" w:space="0" w:color="auto"/>
        <w:bottom w:val="none" w:sz="0" w:space="0" w:color="auto"/>
        <w:right w:val="none" w:sz="0" w:space="0" w:color="auto"/>
      </w:divBdr>
    </w:div>
    <w:div w:id="874003193">
      <w:bodyDiv w:val="1"/>
      <w:marLeft w:val="0"/>
      <w:marRight w:val="0"/>
      <w:marTop w:val="0"/>
      <w:marBottom w:val="0"/>
      <w:divBdr>
        <w:top w:val="none" w:sz="0" w:space="0" w:color="auto"/>
        <w:left w:val="none" w:sz="0" w:space="0" w:color="auto"/>
        <w:bottom w:val="none" w:sz="0" w:space="0" w:color="auto"/>
        <w:right w:val="none" w:sz="0" w:space="0" w:color="auto"/>
      </w:divBdr>
    </w:div>
    <w:div w:id="882408240">
      <w:bodyDiv w:val="1"/>
      <w:marLeft w:val="0"/>
      <w:marRight w:val="0"/>
      <w:marTop w:val="0"/>
      <w:marBottom w:val="0"/>
      <w:divBdr>
        <w:top w:val="none" w:sz="0" w:space="0" w:color="auto"/>
        <w:left w:val="none" w:sz="0" w:space="0" w:color="auto"/>
        <w:bottom w:val="none" w:sz="0" w:space="0" w:color="auto"/>
        <w:right w:val="none" w:sz="0" w:space="0" w:color="auto"/>
      </w:divBdr>
    </w:div>
    <w:div w:id="889339109">
      <w:bodyDiv w:val="1"/>
      <w:marLeft w:val="0"/>
      <w:marRight w:val="0"/>
      <w:marTop w:val="0"/>
      <w:marBottom w:val="0"/>
      <w:divBdr>
        <w:top w:val="none" w:sz="0" w:space="0" w:color="auto"/>
        <w:left w:val="none" w:sz="0" w:space="0" w:color="auto"/>
        <w:bottom w:val="none" w:sz="0" w:space="0" w:color="auto"/>
        <w:right w:val="none" w:sz="0" w:space="0" w:color="auto"/>
      </w:divBdr>
    </w:div>
    <w:div w:id="895434102">
      <w:bodyDiv w:val="1"/>
      <w:marLeft w:val="0"/>
      <w:marRight w:val="0"/>
      <w:marTop w:val="0"/>
      <w:marBottom w:val="0"/>
      <w:divBdr>
        <w:top w:val="none" w:sz="0" w:space="0" w:color="auto"/>
        <w:left w:val="none" w:sz="0" w:space="0" w:color="auto"/>
        <w:bottom w:val="none" w:sz="0" w:space="0" w:color="auto"/>
        <w:right w:val="none" w:sz="0" w:space="0" w:color="auto"/>
      </w:divBdr>
    </w:div>
    <w:div w:id="895701807">
      <w:bodyDiv w:val="1"/>
      <w:marLeft w:val="0"/>
      <w:marRight w:val="0"/>
      <w:marTop w:val="0"/>
      <w:marBottom w:val="0"/>
      <w:divBdr>
        <w:top w:val="none" w:sz="0" w:space="0" w:color="auto"/>
        <w:left w:val="none" w:sz="0" w:space="0" w:color="auto"/>
        <w:bottom w:val="none" w:sz="0" w:space="0" w:color="auto"/>
        <w:right w:val="none" w:sz="0" w:space="0" w:color="auto"/>
      </w:divBdr>
    </w:div>
    <w:div w:id="901253670">
      <w:bodyDiv w:val="1"/>
      <w:marLeft w:val="0"/>
      <w:marRight w:val="0"/>
      <w:marTop w:val="0"/>
      <w:marBottom w:val="0"/>
      <w:divBdr>
        <w:top w:val="none" w:sz="0" w:space="0" w:color="auto"/>
        <w:left w:val="none" w:sz="0" w:space="0" w:color="auto"/>
        <w:bottom w:val="none" w:sz="0" w:space="0" w:color="auto"/>
        <w:right w:val="none" w:sz="0" w:space="0" w:color="auto"/>
      </w:divBdr>
    </w:div>
    <w:div w:id="908884857">
      <w:bodyDiv w:val="1"/>
      <w:marLeft w:val="0"/>
      <w:marRight w:val="0"/>
      <w:marTop w:val="0"/>
      <w:marBottom w:val="0"/>
      <w:divBdr>
        <w:top w:val="none" w:sz="0" w:space="0" w:color="auto"/>
        <w:left w:val="none" w:sz="0" w:space="0" w:color="auto"/>
        <w:bottom w:val="none" w:sz="0" w:space="0" w:color="auto"/>
        <w:right w:val="none" w:sz="0" w:space="0" w:color="auto"/>
      </w:divBdr>
    </w:div>
    <w:div w:id="911426686">
      <w:bodyDiv w:val="1"/>
      <w:marLeft w:val="0"/>
      <w:marRight w:val="0"/>
      <w:marTop w:val="0"/>
      <w:marBottom w:val="0"/>
      <w:divBdr>
        <w:top w:val="none" w:sz="0" w:space="0" w:color="auto"/>
        <w:left w:val="none" w:sz="0" w:space="0" w:color="auto"/>
        <w:bottom w:val="none" w:sz="0" w:space="0" w:color="auto"/>
        <w:right w:val="none" w:sz="0" w:space="0" w:color="auto"/>
      </w:divBdr>
    </w:div>
    <w:div w:id="916475134">
      <w:bodyDiv w:val="1"/>
      <w:marLeft w:val="0"/>
      <w:marRight w:val="0"/>
      <w:marTop w:val="0"/>
      <w:marBottom w:val="0"/>
      <w:divBdr>
        <w:top w:val="none" w:sz="0" w:space="0" w:color="auto"/>
        <w:left w:val="none" w:sz="0" w:space="0" w:color="auto"/>
        <w:bottom w:val="none" w:sz="0" w:space="0" w:color="auto"/>
        <w:right w:val="none" w:sz="0" w:space="0" w:color="auto"/>
      </w:divBdr>
    </w:div>
    <w:div w:id="916860944">
      <w:bodyDiv w:val="1"/>
      <w:marLeft w:val="0"/>
      <w:marRight w:val="0"/>
      <w:marTop w:val="0"/>
      <w:marBottom w:val="0"/>
      <w:divBdr>
        <w:top w:val="none" w:sz="0" w:space="0" w:color="auto"/>
        <w:left w:val="none" w:sz="0" w:space="0" w:color="auto"/>
        <w:bottom w:val="none" w:sz="0" w:space="0" w:color="auto"/>
        <w:right w:val="none" w:sz="0" w:space="0" w:color="auto"/>
      </w:divBdr>
    </w:div>
    <w:div w:id="921528718">
      <w:bodyDiv w:val="1"/>
      <w:marLeft w:val="0"/>
      <w:marRight w:val="0"/>
      <w:marTop w:val="0"/>
      <w:marBottom w:val="0"/>
      <w:divBdr>
        <w:top w:val="none" w:sz="0" w:space="0" w:color="auto"/>
        <w:left w:val="none" w:sz="0" w:space="0" w:color="auto"/>
        <w:bottom w:val="none" w:sz="0" w:space="0" w:color="auto"/>
        <w:right w:val="none" w:sz="0" w:space="0" w:color="auto"/>
      </w:divBdr>
    </w:div>
    <w:div w:id="924652116">
      <w:bodyDiv w:val="1"/>
      <w:marLeft w:val="0"/>
      <w:marRight w:val="0"/>
      <w:marTop w:val="0"/>
      <w:marBottom w:val="0"/>
      <w:divBdr>
        <w:top w:val="none" w:sz="0" w:space="0" w:color="auto"/>
        <w:left w:val="none" w:sz="0" w:space="0" w:color="auto"/>
        <w:bottom w:val="none" w:sz="0" w:space="0" w:color="auto"/>
        <w:right w:val="none" w:sz="0" w:space="0" w:color="auto"/>
      </w:divBdr>
    </w:div>
    <w:div w:id="926889220">
      <w:bodyDiv w:val="1"/>
      <w:marLeft w:val="0"/>
      <w:marRight w:val="0"/>
      <w:marTop w:val="0"/>
      <w:marBottom w:val="0"/>
      <w:divBdr>
        <w:top w:val="none" w:sz="0" w:space="0" w:color="auto"/>
        <w:left w:val="none" w:sz="0" w:space="0" w:color="auto"/>
        <w:bottom w:val="none" w:sz="0" w:space="0" w:color="auto"/>
        <w:right w:val="none" w:sz="0" w:space="0" w:color="auto"/>
      </w:divBdr>
    </w:div>
    <w:div w:id="933822875">
      <w:bodyDiv w:val="1"/>
      <w:marLeft w:val="0"/>
      <w:marRight w:val="0"/>
      <w:marTop w:val="0"/>
      <w:marBottom w:val="0"/>
      <w:divBdr>
        <w:top w:val="none" w:sz="0" w:space="0" w:color="auto"/>
        <w:left w:val="none" w:sz="0" w:space="0" w:color="auto"/>
        <w:bottom w:val="none" w:sz="0" w:space="0" w:color="auto"/>
        <w:right w:val="none" w:sz="0" w:space="0" w:color="auto"/>
      </w:divBdr>
    </w:div>
    <w:div w:id="936182068">
      <w:bodyDiv w:val="1"/>
      <w:marLeft w:val="0"/>
      <w:marRight w:val="0"/>
      <w:marTop w:val="0"/>
      <w:marBottom w:val="0"/>
      <w:divBdr>
        <w:top w:val="none" w:sz="0" w:space="0" w:color="auto"/>
        <w:left w:val="none" w:sz="0" w:space="0" w:color="auto"/>
        <w:bottom w:val="none" w:sz="0" w:space="0" w:color="auto"/>
        <w:right w:val="none" w:sz="0" w:space="0" w:color="auto"/>
      </w:divBdr>
    </w:div>
    <w:div w:id="940918117">
      <w:bodyDiv w:val="1"/>
      <w:marLeft w:val="0"/>
      <w:marRight w:val="0"/>
      <w:marTop w:val="0"/>
      <w:marBottom w:val="0"/>
      <w:divBdr>
        <w:top w:val="none" w:sz="0" w:space="0" w:color="auto"/>
        <w:left w:val="none" w:sz="0" w:space="0" w:color="auto"/>
        <w:bottom w:val="none" w:sz="0" w:space="0" w:color="auto"/>
        <w:right w:val="none" w:sz="0" w:space="0" w:color="auto"/>
      </w:divBdr>
    </w:div>
    <w:div w:id="942997741">
      <w:bodyDiv w:val="1"/>
      <w:marLeft w:val="0"/>
      <w:marRight w:val="0"/>
      <w:marTop w:val="0"/>
      <w:marBottom w:val="0"/>
      <w:divBdr>
        <w:top w:val="none" w:sz="0" w:space="0" w:color="auto"/>
        <w:left w:val="none" w:sz="0" w:space="0" w:color="auto"/>
        <w:bottom w:val="none" w:sz="0" w:space="0" w:color="auto"/>
        <w:right w:val="none" w:sz="0" w:space="0" w:color="auto"/>
      </w:divBdr>
    </w:div>
    <w:div w:id="943345011">
      <w:bodyDiv w:val="1"/>
      <w:marLeft w:val="0"/>
      <w:marRight w:val="0"/>
      <w:marTop w:val="0"/>
      <w:marBottom w:val="0"/>
      <w:divBdr>
        <w:top w:val="none" w:sz="0" w:space="0" w:color="auto"/>
        <w:left w:val="none" w:sz="0" w:space="0" w:color="auto"/>
        <w:bottom w:val="none" w:sz="0" w:space="0" w:color="auto"/>
        <w:right w:val="none" w:sz="0" w:space="0" w:color="auto"/>
      </w:divBdr>
    </w:div>
    <w:div w:id="946694972">
      <w:bodyDiv w:val="1"/>
      <w:marLeft w:val="0"/>
      <w:marRight w:val="0"/>
      <w:marTop w:val="0"/>
      <w:marBottom w:val="0"/>
      <w:divBdr>
        <w:top w:val="none" w:sz="0" w:space="0" w:color="auto"/>
        <w:left w:val="none" w:sz="0" w:space="0" w:color="auto"/>
        <w:bottom w:val="none" w:sz="0" w:space="0" w:color="auto"/>
        <w:right w:val="none" w:sz="0" w:space="0" w:color="auto"/>
      </w:divBdr>
    </w:div>
    <w:div w:id="951788456">
      <w:bodyDiv w:val="1"/>
      <w:marLeft w:val="0"/>
      <w:marRight w:val="0"/>
      <w:marTop w:val="0"/>
      <w:marBottom w:val="0"/>
      <w:divBdr>
        <w:top w:val="none" w:sz="0" w:space="0" w:color="auto"/>
        <w:left w:val="none" w:sz="0" w:space="0" w:color="auto"/>
        <w:bottom w:val="none" w:sz="0" w:space="0" w:color="auto"/>
        <w:right w:val="none" w:sz="0" w:space="0" w:color="auto"/>
      </w:divBdr>
    </w:div>
    <w:div w:id="951933547">
      <w:bodyDiv w:val="1"/>
      <w:marLeft w:val="0"/>
      <w:marRight w:val="0"/>
      <w:marTop w:val="0"/>
      <w:marBottom w:val="0"/>
      <w:divBdr>
        <w:top w:val="none" w:sz="0" w:space="0" w:color="auto"/>
        <w:left w:val="none" w:sz="0" w:space="0" w:color="auto"/>
        <w:bottom w:val="none" w:sz="0" w:space="0" w:color="auto"/>
        <w:right w:val="none" w:sz="0" w:space="0" w:color="auto"/>
      </w:divBdr>
    </w:div>
    <w:div w:id="956838946">
      <w:bodyDiv w:val="1"/>
      <w:marLeft w:val="0"/>
      <w:marRight w:val="0"/>
      <w:marTop w:val="0"/>
      <w:marBottom w:val="0"/>
      <w:divBdr>
        <w:top w:val="none" w:sz="0" w:space="0" w:color="auto"/>
        <w:left w:val="none" w:sz="0" w:space="0" w:color="auto"/>
        <w:bottom w:val="none" w:sz="0" w:space="0" w:color="auto"/>
        <w:right w:val="none" w:sz="0" w:space="0" w:color="auto"/>
      </w:divBdr>
    </w:div>
    <w:div w:id="960234279">
      <w:bodyDiv w:val="1"/>
      <w:marLeft w:val="0"/>
      <w:marRight w:val="0"/>
      <w:marTop w:val="0"/>
      <w:marBottom w:val="0"/>
      <w:divBdr>
        <w:top w:val="none" w:sz="0" w:space="0" w:color="auto"/>
        <w:left w:val="none" w:sz="0" w:space="0" w:color="auto"/>
        <w:bottom w:val="none" w:sz="0" w:space="0" w:color="auto"/>
        <w:right w:val="none" w:sz="0" w:space="0" w:color="auto"/>
      </w:divBdr>
    </w:div>
    <w:div w:id="961227875">
      <w:bodyDiv w:val="1"/>
      <w:marLeft w:val="0"/>
      <w:marRight w:val="0"/>
      <w:marTop w:val="0"/>
      <w:marBottom w:val="0"/>
      <w:divBdr>
        <w:top w:val="none" w:sz="0" w:space="0" w:color="auto"/>
        <w:left w:val="none" w:sz="0" w:space="0" w:color="auto"/>
        <w:bottom w:val="none" w:sz="0" w:space="0" w:color="auto"/>
        <w:right w:val="none" w:sz="0" w:space="0" w:color="auto"/>
      </w:divBdr>
    </w:div>
    <w:div w:id="975724235">
      <w:bodyDiv w:val="1"/>
      <w:marLeft w:val="0"/>
      <w:marRight w:val="0"/>
      <w:marTop w:val="0"/>
      <w:marBottom w:val="0"/>
      <w:divBdr>
        <w:top w:val="none" w:sz="0" w:space="0" w:color="auto"/>
        <w:left w:val="none" w:sz="0" w:space="0" w:color="auto"/>
        <w:bottom w:val="none" w:sz="0" w:space="0" w:color="auto"/>
        <w:right w:val="none" w:sz="0" w:space="0" w:color="auto"/>
      </w:divBdr>
    </w:div>
    <w:div w:id="976833472">
      <w:bodyDiv w:val="1"/>
      <w:marLeft w:val="0"/>
      <w:marRight w:val="0"/>
      <w:marTop w:val="0"/>
      <w:marBottom w:val="0"/>
      <w:divBdr>
        <w:top w:val="none" w:sz="0" w:space="0" w:color="auto"/>
        <w:left w:val="none" w:sz="0" w:space="0" w:color="auto"/>
        <w:bottom w:val="none" w:sz="0" w:space="0" w:color="auto"/>
        <w:right w:val="none" w:sz="0" w:space="0" w:color="auto"/>
      </w:divBdr>
    </w:div>
    <w:div w:id="981497568">
      <w:bodyDiv w:val="1"/>
      <w:marLeft w:val="0"/>
      <w:marRight w:val="0"/>
      <w:marTop w:val="0"/>
      <w:marBottom w:val="0"/>
      <w:divBdr>
        <w:top w:val="none" w:sz="0" w:space="0" w:color="auto"/>
        <w:left w:val="none" w:sz="0" w:space="0" w:color="auto"/>
        <w:bottom w:val="none" w:sz="0" w:space="0" w:color="auto"/>
        <w:right w:val="none" w:sz="0" w:space="0" w:color="auto"/>
      </w:divBdr>
    </w:div>
    <w:div w:id="982081556">
      <w:bodyDiv w:val="1"/>
      <w:marLeft w:val="0"/>
      <w:marRight w:val="0"/>
      <w:marTop w:val="0"/>
      <w:marBottom w:val="0"/>
      <w:divBdr>
        <w:top w:val="none" w:sz="0" w:space="0" w:color="auto"/>
        <w:left w:val="none" w:sz="0" w:space="0" w:color="auto"/>
        <w:bottom w:val="none" w:sz="0" w:space="0" w:color="auto"/>
        <w:right w:val="none" w:sz="0" w:space="0" w:color="auto"/>
      </w:divBdr>
    </w:div>
    <w:div w:id="993798873">
      <w:bodyDiv w:val="1"/>
      <w:marLeft w:val="0"/>
      <w:marRight w:val="0"/>
      <w:marTop w:val="0"/>
      <w:marBottom w:val="0"/>
      <w:divBdr>
        <w:top w:val="none" w:sz="0" w:space="0" w:color="auto"/>
        <w:left w:val="none" w:sz="0" w:space="0" w:color="auto"/>
        <w:bottom w:val="none" w:sz="0" w:space="0" w:color="auto"/>
        <w:right w:val="none" w:sz="0" w:space="0" w:color="auto"/>
      </w:divBdr>
    </w:div>
    <w:div w:id="1000280862">
      <w:bodyDiv w:val="1"/>
      <w:marLeft w:val="0"/>
      <w:marRight w:val="0"/>
      <w:marTop w:val="0"/>
      <w:marBottom w:val="0"/>
      <w:divBdr>
        <w:top w:val="none" w:sz="0" w:space="0" w:color="auto"/>
        <w:left w:val="none" w:sz="0" w:space="0" w:color="auto"/>
        <w:bottom w:val="none" w:sz="0" w:space="0" w:color="auto"/>
        <w:right w:val="none" w:sz="0" w:space="0" w:color="auto"/>
      </w:divBdr>
    </w:div>
    <w:div w:id="1018585335">
      <w:bodyDiv w:val="1"/>
      <w:marLeft w:val="0"/>
      <w:marRight w:val="0"/>
      <w:marTop w:val="0"/>
      <w:marBottom w:val="0"/>
      <w:divBdr>
        <w:top w:val="none" w:sz="0" w:space="0" w:color="auto"/>
        <w:left w:val="none" w:sz="0" w:space="0" w:color="auto"/>
        <w:bottom w:val="none" w:sz="0" w:space="0" w:color="auto"/>
        <w:right w:val="none" w:sz="0" w:space="0" w:color="auto"/>
      </w:divBdr>
    </w:div>
    <w:div w:id="1025254920">
      <w:bodyDiv w:val="1"/>
      <w:marLeft w:val="0"/>
      <w:marRight w:val="0"/>
      <w:marTop w:val="0"/>
      <w:marBottom w:val="0"/>
      <w:divBdr>
        <w:top w:val="none" w:sz="0" w:space="0" w:color="auto"/>
        <w:left w:val="none" w:sz="0" w:space="0" w:color="auto"/>
        <w:bottom w:val="none" w:sz="0" w:space="0" w:color="auto"/>
        <w:right w:val="none" w:sz="0" w:space="0" w:color="auto"/>
      </w:divBdr>
    </w:div>
    <w:div w:id="1031610118">
      <w:bodyDiv w:val="1"/>
      <w:marLeft w:val="0"/>
      <w:marRight w:val="0"/>
      <w:marTop w:val="0"/>
      <w:marBottom w:val="0"/>
      <w:divBdr>
        <w:top w:val="none" w:sz="0" w:space="0" w:color="auto"/>
        <w:left w:val="none" w:sz="0" w:space="0" w:color="auto"/>
        <w:bottom w:val="none" w:sz="0" w:space="0" w:color="auto"/>
        <w:right w:val="none" w:sz="0" w:space="0" w:color="auto"/>
      </w:divBdr>
    </w:div>
    <w:div w:id="1033770498">
      <w:bodyDiv w:val="1"/>
      <w:marLeft w:val="0"/>
      <w:marRight w:val="0"/>
      <w:marTop w:val="0"/>
      <w:marBottom w:val="0"/>
      <w:divBdr>
        <w:top w:val="none" w:sz="0" w:space="0" w:color="auto"/>
        <w:left w:val="none" w:sz="0" w:space="0" w:color="auto"/>
        <w:bottom w:val="none" w:sz="0" w:space="0" w:color="auto"/>
        <w:right w:val="none" w:sz="0" w:space="0" w:color="auto"/>
      </w:divBdr>
    </w:div>
    <w:div w:id="1035813679">
      <w:bodyDiv w:val="1"/>
      <w:marLeft w:val="0"/>
      <w:marRight w:val="0"/>
      <w:marTop w:val="0"/>
      <w:marBottom w:val="0"/>
      <w:divBdr>
        <w:top w:val="none" w:sz="0" w:space="0" w:color="auto"/>
        <w:left w:val="none" w:sz="0" w:space="0" w:color="auto"/>
        <w:bottom w:val="none" w:sz="0" w:space="0" w:color="auto"/>
        <w:right w:val="none" w:sz="0" w:space="0" w:color="auto"/>
      </w:divBdr>
    </w:div>
    <w:div w:id="1036196677">
      <w:bodyDiv w:val="1"/>
      <w:marLeft w:val="0"/>
      <w:marRight w:val="0"/>
      <w:marTop w:val="0"/>
      <w:marBottom w:val="0"/>
      <w:divBdr>
        <w:top w:val="none" w:sz="0" w:space="0" w:color="auto"/>
        <w:left w:val="none" w:sz="0" w:space="0" w:color="auto"/>
        <w:bottom w:val="none" w:sz="0" w:space="0" w:color="auto"/>
        <w:right w:val="none" w:sz="0" w:space="0" w:color="auto"/>
      </w:divBdr>
    </w:div>
    <w:div w:id="1039358579">
      <w:bodyDiv w:val="1"/>
      <w:marLeft w:val="0"/>
      <w:marRight w:val="0"/>
      <w:marTop w:val="0"/>
      <w:marBottom w:val="0"/>
      <w:divBdr>
        <w:top w:val="none" w:sz="0" w:space="0" w:color="auto"/>
        <w:left w:val="none" w:sz="0" w:space="0" w:color="auto"/>
        <w:bottom w:val="none" w:sz="0" w:space="0" w:color="auto"/>
        <w:right w:val="none" w:sz="0" w:space="0" w:color="auto"/>
      </w:divBdr>
    </w:div>
    <w:div w:id="1041629904">
      <w:bodyDiv w:val="1"/>
      <w:marLeft w:val="0"/>
      <w:marRight w:val="0"/>
      <w:marTop w:val="0"/>
      <w:marBottom w:val="0"/>
      <w:divBdr>
        <w:top w:val="none" w:sz="0" w:space="0" w:color="auto"/>
        <w:left w:val="none" w:sz="0" w:space="0" w:color="auto"/>
        <w:bottom w:val="none" w:sz="0" w:space="0" w:color="auto"/>
        <w:right w:val="none" w:sz="0" w:space="0" w:color="auto"/>
      </w:divBdr>
    </w:div>
    <w:div w:id="1045133430">
      <w:bodyDiv w:val="1"/>
      <w:marLeft w:val="0"/>
      <w:marRight w:val="0"/>
      <w:marTop w:val="0"/>
      <w:marBottom w:val="0"/>
      <w:divBdr>
        <w:top w:val="none" w:sz="0" w:space="0" w:color="auto"/>
        <w:left w:val="none" w:sz="0" w:space="0" w:color="auto"/>
        <w:bottom w:val="none" w:sz="0" w:space="0" w:color="auto"/>
        <w:right w:val="none" w:sz="0" w:space="0" w:color="auto"/>
      </w:divBdr>
    </w:div>
    <w:div w:id="1056970095">
      <w:bodyDiv w:val="1"/>
      <w:marLeft w:val="0"/>
      <w:marRight w:val="0"/>
      <w:marTop w:val="0"/>
      <w:marBottom w:val="0"/>
      <w:divBdr>
        <w:top w:val="none" w:sz="0" w:space="0" w:color="auto"/>
        <w:left w:val="none" w:sz="0" w:space="0" w:color="auto"/>
        <w:bottom w:val="none" w:sz="0" w:space="0" w:color="auto"/>
        <w:right w:val="none" w:sz="0" w:space="0" w:color="auto"/>
      </w:divBdr>
    </w:div>
    <w:div w:id="1059207953">
      <w:bodyDiv w:val="1"/>
      <w:marLeft w:val="0"/>
      <w:marRight w:val="0"/>
      <w:marTop w:val="0"/>
      <w:marBottom w:val="0"/>
      <w:divBdr>
        <w:top w:val="none" w:sz="0" w:space="0" w:color="auto"/>
        <w:left w:val="none" w:sz="0" w:space="0" w:color="auto"/>
        <w:bottom w:val="none" w:sz="0" w:space="0" w:color="auto"/>
        <w:right w:val="none" w:sz="0" w:space="0" w:color="auto"/>
      </w:divBdr>
    </w:div>
    <w:div w:id="1060398403">
      <w:bodyDiv w:val="1"/>
      <w:marLeft w:val="0"/>
      <w:marRight w:val="0"/>
      <w:marTop w:val="0"/>
      <w:marBottom w:val="0"/>
      <w:divBdr>
        <w:top w:val="none" w:sz="0" w:space="0" w:color="auto"/>
        <w:left w:val="none" w:sz="0" w:space="0" w:color="auto"/>
        <w:bottom w:val="none" w:sz="0" w:space="0" w:color="auto"/>
        <w:right w:val="none" w:sz="0" w:space="0" w:color="auto"/>
      </w:divBdr>
    </w:div>
    <w:div w:id="1062557978">
      <w:bodyDiv w:val="1"/>
      <w:marLeft w:val="0"/>
      <w:marRight w:val="0"/>
      <w:marTop w:val="0"/>
      <w:marBottom w:val="0"/>
      <w:divBdr>
        <w:top w:val="none" w:sz="0" w:space="0" w:color="auto"/>
        <w:left w:val="none" w:sz="0" w:space="0" w:color="auto"/>
        <w:bottom w:val="none" w:sz="0" w:space="0" w:color="auto"/>
        <w:right w:val="none" w:sz="0" w:space="0" w:color="auto"/>
      </w:divBdr>
    </w:div>
    <w:div w:id="1069033805">
      <w:bodyDiv w:val="1"/>
      <w:marLeft w:val="0"/>
      <w:marRight w:val="0"/>
      <w:marTop w:val="0"/>
      <w:marBottom w:val="0"/>
      <w:divBdr>
        <w:top w:val="none" w:sz="0" w:space="0" w:color="auto"/>
        <w:left w:val="none" w:sz="0" w:space="0" w:color="auto"/>
        <w:bottom w:val="none" w:sz="0" w:space="0" w:color="auto"/>
        <w:right w:val="none" w:sz="0" w:space="0" w:color="auto"/>
      </w:divBdr>
    </w:div>
    <w:div w:id="1069763601">
      <w:bodyDiv w:val="1"/>
      <w:marLeft w:val="0"/>
      <w:marRight w:val="0"/>
      <w:marTop w:val="0"/>
      <w:marBottom w:val="0"/>
      <w:divBdr>
        <w:top w:val="none" w:sz="0" w:space="0" w:color="auto"/>
        <w:left w:val="none" w:sz="0" w:space="0" w:color="auto"/>
        <w:bottom w:val="none" w:sz="0" w:space="0" w:color="auto"/>
        <w:right w:val="none" w:sz="0" w:space="0" w:color="auto"/>
      </w:divBdr>
    </w:div>
    <w:div w:id="1070621323">
      <w:bodyDiv w:val="1"/>
      <w:marLeft w:val="0"/>
      <w:marRight w:val="0"/>
      <w:marTop w:val="0"/>
      <w:marBottom w:val="0"/>
      <w:divBdr>
        <w:top w:val="none" w:sz="0" w:space="0" w:color="auto"/>
        <w:left w:val="none" w:sz="0" w:space="0" w:color="auto"/>
        <w:bottom w:val="none" w:sz="0" w:space="0" w:color="auto"/>
        <w:right w:val="none" w:sz="0" w:space="0" w:color="auto"/>
      </w:divBdr>
    </w:div>
    <w:div w:id="1074014681">
      <w:bodyDiv w:val="1"/>
      <w:marLeft w:val="0"/>
      <w:marRight w:val="0"/>
      <w:marTop w:val="0"/>
      <w:marBottom w:val="0"/>
      <w:divBdr>
        <w:top w:val="none" w:sz="0" w:space="0" w:color="auto"/>
        <w:left w:val="none" w:sz="0" w:space="0" w:color="auto"/>
        <w:bottom w:val="none" w:sz="0" w:space="0" w:color="auto"/>
        <w:right w:val="none" w:sz="0" w:space="0" w:color="auto"/>
      </w:divBdr>
    </w:div>
    <w:div w:id="1078481104">
      <w:bodyDiv w:val="1"/>
      <w:marLeft w:val="0"/>
      <w:marRight w:val="0"/>
      <w:marTop w:val="0"/>
      <w:marBottom w:val="0"/>
      <w:divBdr>
        <w:top w:val="none" w:sz="0" w:space="0" w:color="auto"/>
        <w:left w:val="none" w:sz="0" w:space="0" w:color="auto"/>
        <w:bottom w:val="none" w:sz="0" w:space="0" w:color="auto"/>
        <w:right w:val="none" w:sz="0" w:space="0" w:color="auto"/>
      </w:divBdr>
    </w:div>
    <w:div w:id="1080105362">
      <w:bodyDiv w:val="1"/>
      <w:marLeft w:val="0"/>
      <w:marRight w:val="0"/>
      <w:marTop w:val="0"/>
      <w:marBottom w:val="0"/>
      <w:divBdr>
        <w:top w:val="none" w:sz="0" w:space="0" w:color="auto"/>
        <w:left w:val="none" w:sz="0" w:space="0" w:color="auto"/>
        <w:bottom w:val="none" w:sz="0" w:space="0" w:color="auto"/>
        <w:right w:val="none" w:sz="0" w:space="0" w:color="auto"/>
      </w:divBdr>
    </w:div>
    <w:div w:id="1080709541">
      <w:bodyDiv w:val="1"/>
      <w:marLeft w:val="0"/>
      <w:marRight w:val="0"/>
      <w:marTop w:val="0"/>
      <w:marBottom w:val="0"/>
      <w:divBdr>
        <w:top w:val="none" w:sz="0" w:space="0" w:color="auto"/>
        <w:left w:val="none" w:sz="0" w:space="0" w:color="auto"/>
        <w:bottom w:val="none" w:sz="0" w:space="0" w:color="auto"/>
        <w:right w:val="none" w:sz="0" w:space="0" w:color="auto"/>
      </w:divBdr>
    </w:div>
    <w:div w:id="1083263290">
      <w:bodyDiv w:val="1"/>
      <w:marLeft w:val="0"/>
      <w:marRight w:val="0"/>
      <w:marTop w:val="0"/>
      <w:marBottom w:val="0"/>
      <w:divBdr>
        <w:top w:val="none" w:sz="0" w:space="0" w:color="auto"/>
        <w:left w:val="none" w:sz="0" w:space="0" w:color="auto"/>
        <w:bottom w:val="none" w:sz="0" w:space="0" w:color="auto"/>
        <w:right w:val="none" w:sz="0" w:space="0" w:color="auto"/>
      </w:divBdr>
    </w:div>
    <w:div w:id="1102383783">
      <w:bodyDiv w:val="1"/>
      <w:marLeft w:val="0"/>
      <w:marRight w:val="0"/>
      <w:marTop w:val="0"/>
      <w:marBottom w:val="0"/>
      <w:divBdr>
        <w:top w:val="none" w:sz="0" w:space="0" w:color="auto"/>
        <w:left w:val="none" w:sz="0" w:space="0" w:color="auto"/>
        <w:bottom w:val="none" w:sz="0" w:space="0" w:color="auto"/>
        <w:right w:val="none" w:sz="0" w:space="0" w:color="auto"/>
      </w:divBdr>
    </w:div>
    <w:div w:id="1103384010">
      <w:bodyDiv w:val="1"/>
      <w:marLeft w:val="0"/>
      <w:marRight w:val="0"/>
      <w:marTop w:val="0"/>
      <w:marBottom w:val="0"/>
      <w:divBdr>
        <w:top w:val="none" w:sz="0" w:space="0" w:color="auto"/>
        <w:left w:val="none" w:sz="0" w:space="0" w:color="auto"/>
        <w:bottom w:val="none" w:sz="0" w:space="0" w:color="auto"/>
        <w:right w:val="none" w:sz="0" w:space="0" w:color="auto"/>
      </w:divBdr>
    </w:div>
    <w:div w:id="1106388259">
      <w:bodyDiv w:val="1"/>
      <w:marLeft w:val="0"/>
      <w:marRight w:val="0"/>
      <w:marTop w:val="0"/>
      <w:marBottom w:val="0"/>
      <w:divBdr>
        <w:top w:val="none" w:sz="0" w:space="0" w:color="auto"/>
        <w:left w:val="none" w:sz="0" w:space="0" w:color="auto"/>
        <w:bottom w:val="none" w:sz="0" w:space="0" w:color="auto"/>
        <w:right w:val="none" w:sz="0" w:space="0" w:color="auto"/>
      </w:divBdr>
    </w:div>
    <w:div w:id="1116558920">
      <w:bodyDiv w:val="1"/>
      <w:marLeft w:val="0"/>
      <w:marRight w:val="0"/>
      <w:marTop w:val="0"/>
      <w:marBottom w:val="0"/>
      <w:divBdr>
        <w:top w:val="none" w:sz="0" w:space="0" w:color="auto"/>
        <w:left w:val="none" w:sz="0" w:space="0" w:color="auto"/>
        <w:bottom w:val="none" w:sz="0" w:space="0" w:color="auto"/>
        <w:right w:val="none" w:sz="0" w:space="0" w:color="auto"/>
      </w:divBdr>
    </w:div>
    <w:div w:id="1118069332">
      <w:bodyDiv w:val="1"/>
      <w:marLeft w:val="0"/>
      <w:marRight w:val="0"/>
      <w:marTop w:val="0"/>
      <w:marBottom w:val="0"/>
      <w:divBdr>
        <w:top w:val="none" w:sz="0" w:space="0" w:color="auto"/>
        <w:left w:val="none" w:sz="0" w:space="0" w:color="auto"/>
        <w:bottom w:val="none" w:sz="0" w:space="0" w:color="auto"/>
        <w:right w:val="none" w:sz="0" w:space="0" w:color="auto"/>
      </w:divBdr>
    </w:div>
    <w:div w:id="1122576969">
      <w:bodyDiv w:val="1"/>
      <w:marLeft w:val="0"/>
      <w:marRight w:val="0"/>
      <w:marTop w:val="0"/>
      <w:marBottom w:val="0"/>
      <w:divBdr>
        <w:top w:val="none" w:sz="0" w:space="0" w:color="auto"/>
        <w:left w:val="none" w:sz="0" w:space="0" w:color="auto"/>
        <w:bottom w:val="none" w:sz="0" w:space="0" w:color="auto"/>
        <w:right w:val="none" w:sz="0" w:space="0" w:color="auto"/>
      </w:divBdr>
    </w:div>
    <w:div w:id="1129856473">
      <w:bodyDiv w:val="1"/>
      <w:marLeft w:val="0"/>
      <w:marRight w:val="0"/>
      <w:marTop w:val="0"/>
      <w:marBottom w:val="0"/>
      <w:divBdr>
        <w:top w:val="none" w:sz="0" w:space="0" w:color="auto"/>
        <w:left w:val="none" w:sz="0" w:space="0" w:color="auto"/>
        <w:bottom w:val="none" w:sz="0" w:space="0" w:color="auto"/>
        <w:right w:val="none" w:sz="0" w:space="0" w:color="auto"/>
      </w:divBdr>
    </w:div>
    <w:div w:id="1130830101">
      <w:bodyDiv w:val="1"/>
      <w:marLeft w:val="0"/>
      <w:marRight w:val="0"/>
      <w:marTop w:val="0"/>
      <w:marBottom w:val="0"/>
      <w:divBdr>
        <w:top w:val="none" w:sz="0" w:space="0" w:color="auto"/>
        <w:left w:val="none" w:sz="0" w:space="0" w:color="auto"/>
        <w:bottom w:val="none" w:sz="0" w:space="0" w:color="auto"/>
        <w:right w:val="none" w:sz="0" w:space="0" w:color="auto"/>
      </w:divBdr>
    </w:div>
    <w:div w:id="1140533529">
      <w:bodyDiv w:val="1"/>
      <w:marLeft w:val="0"/>
      <w:marRight w:val="0"/>
      <w:marTop w:val="0"/>
      <w:marBottom w:val="0"/>
      <w:divBdr>
        <w:top w:val="none" w:sz="0" w:space="0" w:color="auto"/>
        <w:left w:val="none" w:sz="0" w:space="0" w:color="auto"/>
        <w:bottom w:val="none" w:sz="0" w:space="0" w:color="auto"/>
        <w:right w:val="none" w:sz="0" w:space="0" w:color="auto"/>
      </w:divBdr>
    </w:div>
    <w:div w:id="1145968984">
      <w:bodyDiv w:val="1"/>
      <w:marLeft w:val="0"/>
      <w:marRight w:val="0"/>
      <w:marTop w:val="0"/>
      <w:marBottom w:val="0"/>
      <w:divBdr>
        <w:top w:val="none" w:sz="0" w:space="0" w:color="auto"/>
        <w:left w:val="none" w:sz="0" w:space="0" w:color="auto"/>
        <w:bottom w:val="none" w:sz="0" w:space="0" w:color="auto"/>
        <w:right w:val="none" w:sz="0" w:space="0" w:color="auto"/>
      </w:divBdr>
    </w:div>
    <w:div w:id="1149899597">
      <w:bodyDiv w:val="1"/>
      <w:marLeft w:val="0"/>
      <w:marRight w:val="0"/>
      <w:marTop w:val="0"/>
      <w:marBottom w:val="0"/>
      <w:divBdr>
        <w:top w:val="none" w:sz="0" w:space="0" w:color="auto"/>
        <w:left w:val="none" w:sz="0" w:space="0" w:color="auto"/>
        <w:bottom w:val="none" w:sz="0" w:space="0" w:color="auto"/>
        <w:right w:val="none" w:sz="0" w:space="0" w:color="auto"/>
      </w:divBdr>
    </w:div>
    <w:div w:id="1151599654">
      <w:bodyDiv w:val="1"/>
      <w:marLeft w:val="0"/>
      <w:marRight w:val="0"/>
      <w:marTop w:val="0"/>
      <w:marBottom w:val="0"/>
      <w:divBdr>
        <w:top w:val="none" w:sz="0" w:space="0" w:color="auto"/>
        <w:left w:val="none" w:sz="0" w:space="0" w:color="auto"/>
        <w:bottom w:val="none" w:sz="0" w:space="0" w:color="auto"/>
        <w:right w:val="none" w:sz="0" w:space="0" w:color="auto"/>
      </w:divBdr>
    </w:div>
    <w:div w:id="1151673041">
      <w:bodyDiv w:val="1"/>
      <w:marLeft w:val="0"/>
      <w:marRight w:val="0"/>
      <w:marTop w:val="0"/>
      <w:marBottom w:val="0"/>
      <w:divBdr>
        <w:top w:val="none" w:sz="0" w:space="0" w:color="auto"/>
        <w:left w:val="none" w:sz="0" w:space="0" w:color="auto"/>
        <w:bottom w:val="none" w:sz="0" w:space="0" w:color="auto"/>
        <w:right w:val="none" w:sz="0" w:space="0" w:color="auto"/>
      </w:divBdr>
    </w:div>
    <w:div w:id="1152216455">
      <w:bodyDiv w:val="1"/>
      <w:marLeft w:val="0"/>
      <w:marRight w:val="0"/>
      <w:marTop w:val="0"/>
      <w:marBottom w:val="0"/>
      <w:divBdr>
        <w:top w:val="none" w:sz="0" w:space="0" w:color="auto"/>
        <w:left w:val="none" w:sz="0" w:space="0" w:color="auto"/>
        <w:bottom w:val="none" w:sz="0" w:space="0" w:color="auto"/>
        <w:right w:val="none" w:sz="0" w:space="0" w:color="auto"/>
      </w:divBdr>
    </w:div>
    <w:div w:id="1180851741">
      <w:bodyDiv w:val="1"/>
      <w:marLeft w:val="0"/>
      <w:marRight w:val="0"/>
      <w:marTop w:val="0"/>
      <w:marBottom w:val="0"/>
      <w:divBdr>
        <w:top w:val="none" w:sz="0" w:space="0" w:color="auto"/>
        <w:left w:val="none" w:sz="0" w:space="0" w:color="auto"/>
        <w:bottom w:val="none" w:sz="0" w:space="0" w:color="auto"/>
        <w:right w:val="none" w:sz="0" w:space="0" w:color="auto"/>
      </w:divBdr>
    </w:div>
    <w:div w:id="1181310801">
      <w:bodyDiv w:val="1"/>
      <w:marLeft w:val="0"/>
      <w:marRight w:val="0"/>
      <w:marTop w:val="0"/>
      <w:marBottom w:val="0"/>
      <w:divBdr>
        <w:top w:val="none" w:sz="0" w:space="0" w:color="auto"/>
        <w:left w:val="none" w:sz="0" w:space="0" w:color="auto"/>
        <w:bottom w:val="none" w:sz="0" w:space="0" w:color="auto"/>
        <w:right w:val="none" w:sz="0" w:space="0" w:color="auto"/>
      </w:divBdr>
    </w:div>
    <w:div w:id="1186289775">
      <w:bodyDiv w:val="1"/>
      <w:marLeft w:val="0"/>
      <w:marRight w:val="0"/>
      <w:marTop w:val="0"/>
      <w:marBottom w:val="0"/>
      <w:divBdr>
        <w:top w:val="none" w:sz="0" w:space="0" w:color="auto"/>
        <w:left w:val="none" w:sz="0" w:space="0" w:color="auto"/>
        <w:bottom w:val="none" w:sz="0" w:space="0" w:color="auto"/>
        <w:right w:val="none" w:sz="0" w:space="0" w:color="auto"/>
      </w:divBdr>
    </w:div>
    <w:div w:id="1189567890">
      <w:bodyDiv w:val="1"/>
      <w:marLeft w:val="0"/>
      <w:marRight w:val="0"/>
      <w:marTop w:val="0"/>
      <w:marBottom w:val="0"/>
      <w:divBdr>
        <w:top w:val="none" w:sz="0" w:space="0" w:color="auto"/>
        <w:left w:val="none" w:sz="0" w:space="0" w:color="auto"/>
        <w:bottom w:val="none" w:sz="0" w:space="0" w:color="auto"/>
        <w:right w:val="none" w:sz="0" w:space="0" w:color="auto"/>
      </w:divBdr>
    </w:div>
    <w:div w:id="1189757254">
      <w:bodyDiv w:val="1"/>
      <w:marLeft w:val="0"/>
      <w:marRight w:val="0"/>
      <w:marTop w:val="0"/>
      <w:marBottom w:val="0"/>
      <w:divBdr>
        <w:top w:val="none" w:sz="0" w:space="0" w:color="auto"/>
        <w:left w:val="none" w:sz="0" w:space="0" w:color="auto"/>
        <w:bottom w:val="none" w:sz="0" w:space="0" w:color="auto"/>
        <w:right w:val="none" w:sz="0" w:space="0" w:color="auto"/>
      </w:divBdr>
    </w:div>
    <w:div w:id="1192646327">
      <w:bodyDiv w:val="1"/>
      <w:marLeft w:val="0"/>
      <w:marRight w:val="0"/>
      <w:marTop w:val="0"/>
      <w:marBottom w:val="0"/>
      <w:divBdr>
        <w:top w:val="none" w:sz="0" w:space="0" w:color="auto"/>
        <w:left w:val="none" w:sz="0" w:space="0" w:color="auto"/>
        <w:bottom w:val="none" w:sz="0" w:space="0" w:color="auto"/>
        <w:right w:val="none" w:sz="0" w:space="0" w:color="auto"/>
      </w:divBdr>
    </w:div>
    <w:div w:id="1198856552">
      <w:bodyDiv w:val="1"/>
      <w:marLeft w:val="0"/>
      <w:marRight w:val="0"/>
      <w:marTop w:val="0"/>
      <w:marBottom w:val="0"/>
      <w:divBdr>
        <w:top w:val="none" w:sz="0" w:space="0" w:color="auto"/>
        <w:left w:val="none" w:sz="0" w:space="0" w:color="auto"/>
        <w:bottom w:val="none" w:sz="0" w:space="0" w:color="auto"/>
        <w:right w:val="none" w:sz="0" w:space="0" w:color="auto"/>
      </w:divBdr>
    </w:div>
    <w:div w:id="1209803986">
      <w:bodyDiv w:val="1"/>
      <w:marLeft w:val="0"/>
      <w:marRight w:val="0"/>
      <w:marTop w:val="0"/>
      <w:marBottom w:val="0"/>
      <w:divBdr>
        <w:top w:val="none" w:sz="0" w:space="0" w:color="auto"/>
        <w:left w:val="none" w:sz="0" w:space="0" w:color="auto"/>
        <w:bottom w:val="none" w:sz="0" w:space="0" w:color="auto"/>
        <w:right w:val="none" w:sz="0" w:space="0" w:color="auto"/>
      </w:divBdr>
    </w:div>
    <w:div w:id="1212225714">
      <w:bodyDiv w:val="1"/>
      <w:marLeft w:val="0"/>
      <w:marRight w:val="0"/>
      <w:marTop w:val="0"/>
      <w:marBottom w:val="0"/>
      <w:divBdr>
        <w:top w:val="none" w:sz="0" w:space="0" w:color="auto"/>
        <w:left w:val="none" w:sz="0" w:space="0" w:color="auto"/>
        <w:bottom w:val="none" w:sz="0" w:space="0" w:color="auto"/>
        <w:right w:val="none" w:sz="0" w:space="0" w:color="auto"/>
      </w:divBdr>
    </w:div>
    <w:div w:id="1221942469">
      <w:bodyDiv w:val="1"/>
      <w:marLeft w:val="0"/>
      <w:marRight w:val="0"/>
      <w:marTop w:val="0"/>
      <w:marBottom w:val="0"/>
      <w:divBdr>
        <w:top w:val="none" w:sz="0" w:space="0" w:color="auto"/>
        <w:left w:val="none" w:sz="0" w:space="0" w:color="auto"/>
        <w:bottom w:val="none" w:sz="0" w:space="0" w:color="auto"/>
        <w:right w:val="none" w:sz="0" w:space="0" w:color="auto"/>
      </w:divBdr>
    </w:div>
    <w:div w:id="1225944577">
      <w:bodyDiv w:val="1"/>
      <w:marLeft w:val="0"/>
      <w:marRight w:val="0"/>
      <w:marTop w:val="0"/>
      <w:marBottom w:val="0"/>
      <w:divBdr>
        <w:top w:val="none" w:sz="0" w:space="0" w:color="auto"/>
        <w:left w:val="none" w:sz="0" w:space="0" w:color="auto"/>
        <w:bottom w:val="none" w:sz="0" w:space="0" w:color="auto"/>
        <w:right w:val="none" w:sz="0" w:space="0" w:color="auto"/>
      </w:divBdr>
    </w:div>
    <w:div w:id="1225989208">
      <w:bodyDiv w:val="1"/>
      <w:marLeft w:val="0"/>
      <w:marRight w:val="0"/>
      <w:marTop w:val="0"/>
      <w:marBottom w:val="0"/>
      <w:divBdr>
        <w:top w:val="none" w:sz="0" w:space="0" w:color="auto"/>
        <w:left w:val="none" w:sz="0" w:space="0" w:color="auto"/>
        <w:bottom w:val="none" w:sz="0" w:space="0" w:color="auto"/>
        <w:right w:val="none" w:sz="0" w:space="0" w:color="auto"/>
      </w:divBdr>
    </w:div>
    <w:div w:id="1226066206">
      <w:bodyDiv w:val="1"/>
      <w:marLeft w:val="0"/>
      <w:marRight w:val="0"/>
      <w:marTop w:val="0"/>
      <w:marBottom w:val="0"/>
      <w:divBdr>
        <w:top w:val="none" w:sz="0" w:space="0" w:color="auto"/>
        <w:left w:val="none" w:sz="0" w:space="0" w:color="auto"/>
        <w:bottom w:val="none" w:sz="0" w:space="0" w:color="auto"/>
        <w:right w:val="none" w:sz="0" w:space="0" w:color="auto"/>
      </w:divBdr>
    </w:div>
    <w:div w:id="1234390225">
      <w:bodyDiv w:val="1"/>
      <w:marLeft w:val="0"/>
      <w:marRight w:val="0"/>
      <w:marTop w:val="0"/>
      <w:marBottom w:val="0"/>
      <w:divBdr>
        <w:top w:val="none" w:sz="0" w:space="0" w:color="auto"/>
        <w:left w:val="none" w:sz="0" w:space="0" w:color="auto"/>
        <w:bottom w:val="none" w:sz="0" w:space="0" w:color="auto"/>
        <w:right w:val="none" w:sz="0" w:space="0" w:color="auto"/>
      </w:divBdr>
    </w:div>
    <w:div w:id="1246299351">
      <w:bodyDiv w:val="1"/>
      <w:marLeft w:val="0"/>
      <w:marRight w:val="0"/>
      <w:marTop w:val="0"/>
      <w:marBottom w:val="0"/>
      <w:divBdr>
        <w:top w:val="none" w:sz="0" w:space="0" w:color="auto"/>
        <w:left w:val="none" w:sz="0" w:space="0" w:color="auto"/>
        <w:bottom w:val="none" w:sz="0" w:space="0" w:color="auto"/>
        <w:right w:val="none" w:sz="0" w:space="0" w:color="auto"/>
      </w:divBdr>
    </w:div>
    <w:div w:id="1248273723">
      <w:bodyDiv w:val="1"/>
      <w:marLeft w:val="0"/>
      <w:marRight w:val="0"/>
      <w:marTop w:val="0"/>
      <w:marBottom w:val="0"/>
      <w:divBdr>
        <w:top w:val="none" w:sz="0" w:space="0" w:color="auto"/>
        <w:left w:val="none" w:sz="0" w:space="0" w:color="auto"/>
        <w:bottom w:val="none" w:sz="0" w:space="0" w:color="auto"/>
        <w:right w:val="none" w:sz="0" w:space="0" w:color="auto"/>
      </w:divBdr>
    </w:div>
    <w:div w:id="1254515751">
      <w:bodyDiv w:val="1"/>
      <w:marLeft w:val="0"/>
      <w:marRight w:val="0"/>
      <w:marTop w:val="0"/>
      <w:marBottom w:val="0"/>
      <w:divBdr>
        <w:top w:val="none" w:sz="0" w:space="0" w:color="auto"/>
        <w:left w:val="none" w:sz="0" w:space="0" w:color="auto"/>
        <w:bottom w:val="none" w:sz="0" w:space="0" w:color="auto"/>
        <w:right w:val="none" w:sz="0" w:space="0" w:color="auto"/>
      </w:divBdr>
    </w:div>
    <w:div w:id="1255165177">
      <w:bodyDiv w:val="1"/>
      <w:marLeft w:val="0"/>
      <w:marRight w:val="0"/>
      <w:marTop w:val="0"/>
      <w:marBottom w:val="0"/>
      <w:divBdr>
        <w:top w:val="none" w:sz="0" w:space="0" w:color="auto"/>
        <w:left w:val="none" w:sz="0" w:space="0" w:color="auto"/>
        <w:bottom w:val="none" w:sz="0" w:space="0" w:color="auto"/>
        <w:right w:val="none" w:sz="0" w:space="0" w:color="auto"/>
      </w:divBdr>
    </w:div>
    <w:div w:id="1255213086">
      <w:bodyDiv w:val="1"/>
      <w:marLeft w:val="0"/>
      <w:marRight w:val="0"/>
      <w:marTop w:val="0"/>
      <w:marBottom w:val="0"/>
      <w:divBdr>
        <w:top w:val="none" w:sz="0" w:space="0" w:color="auto"/>
        <w:left w:val="none" w:sz="0" w:space="0" w:color="auto"/>
        <w:bottom w:val="none" w:sz="0" w:space="0" w:color="auto"/>
        <w:right w:val="none" w:sz="0" w:space="0" w:color="auto"/>
      </w:divBdr>
    </w:div>
    <w:div w:id="1255355160">
      <w:bodyDiv w:val="1"/>
      <w:marLeft w:val="0"/>
      <w:marRight w:val="0"/>
      <w:marTop w:val="0"/>
      <w:marBottom w:val="0"/>
      <w:divBdr>
        <w:top w:val="none" w:sz="0" w:space="0" w:color="auto"/>
        <w:left w:val="none" w:sz="0" w:space="0" w:color="auto"/>
        <w:bottom w:val="none" w:sz="0" w:space="0" w:color="auto"/>
        <w:right w:val="none" w:sz="0" w:space="0" w:color="auto"/>
      </w:divBdr>
    </w:div>
    <w:div w:id="1258442521">
      <w:bodyDiv w:val="1"/>
      <w:marLeft w:val="0"/>
      <w:marRight w:val="0"/>
      <w:marTop w:val="0"/>
      <w:marBottom w:val="0"/>
      <w:divBdr>
        <w:top w:val="none" w:sz="0" w:space="0" w:color="auto"/>
        <w:left w:val="none" w:sz="0" w:space="0" w:color="auto"/>
        <w:bottom w:val="none" w:sz="0" w:space="0" w:color="auto"/>
        <w:right w:val="none" w:sz="0" w:space="0" w:color="auto"/>
      </w:divBdr>
    </w:div>
    <w:div w:id="1268123465">
      <w:bodyDiv w:val="1"/>
      <w:marLeft w:val="0"/>
      <w:marRight w:val="0"/>
      <w:marTop w:val="0"/>
      <w:marBottom w:val="0"/>
      <w:divBdr>
        <w:top w:val="none" w:sz="0" w:space="0" w:color="auto"/>
        <w:left w:val="none" w:sz="0" w:space="0" w:color="auto"/>
        <w:bottom w:val="none" w:sz="0" w:space="0" w:color="auto"/>
        <w:right w:val="none" w:sz="0" w:space="0" w:color="auto"/>
      </w:divBdr>
    </w:div>
    <w:div w:id="1269966827">
      <w:bodyDiv w:val="1"/>
      <w:marLeft w:val="0"/>
      <w:marRight w:val="0"/>
      <w:marTop w:val="0"/>
      <w:marBottom w:val="0"/>
      <w:divBdr>
        <w:top w:val="none" w:sz="0" w:space="0" w:color="auto"/>
        <w:left w:val="none" w:sz="0" w:space="0" w:color="auto"/>
        <w:bottom w:val="none" w:sz="0" w:space="0" w:color="auto"/>
        <w:right w:val="none" w:sz="0" w:space="0" w:color="auto"/>
      </w:divBdr>
    </w:div>
    <w:div w:id="1279334080">
      <w:bodyDiv w:val="1"/>
      <w:marLeft w:val="0"/>
      <w:marRight w:val="0"/>
      <w:marTop w:val="0"/>
      <w:marBottom w:val="0"/>
      <w:divBdr>
        <w:top w:val="none" w:sz="0" w:space="0" w:color="auto"/>
        <w:left w:val="none" w:sz="0" w:space="0" w:color="auto"/>
        <w:bottom w:val="none" w:sz="0" w:space="0" w:color="auto"/>
        <w:right w:val="none" w:sz="0" w:space="0" w:color="auto"/>
      </w:divBdr>
    </w:div>
    <w:div w:id="1282297279">
      <w:bodyDiv w:val="1"/>
      <w:marLeft w:val="0"/>
      <w:marRight w:val="0"/>
      <w:marTop w:val="0"/>
      <w:marBottom w:val="0"/>
      <w:divBdr>
        <w:top w:val="none" w:sz="0" w:space="0" w:color="auto"/>
        <w:left w:val="none" w:sz="0" w:space="0" w:color="auto"/>
        <w:bottom w:val="none" w:sz="0" w:space="0" w:color="auto"/>
        <w:right w:val="none" w:sz="0" w:space="0" w:color="auto"/>
      </w:divBdr>
    </w:div>
    <w:div w:id="1285885922">
      <w:bodyDiv w:val="1"/>
      <w:marLeft w:val="0"/>
      <w:marRight w:val="0"/>
      <w:marTop w:val="0"/>
      <w:marBottom w:val="0"/>
      <w:divBdr>
        <w:top w:val="none" w:sz="0" w:space="0" w:color="auto"/>
        <w:left w:val="none" w:sz="0" w:space="0" w:color="auto"/>
        <w:bottom w:val="none" w:sz="0" w:space="0" w:color="auto"/>
        <w:right w:val="none" w:sz="0" w:space="0" w:color="auto"/>
      </w:divBdr>
    </w:div>
    <w:div w:id="1292637081">
      <w:bodyDiv w:val="1"/>
      <w:marLeft w:val="0"/>
      <w:marRight w:val="0"/>
      <w:marTop w:val="0"/>
      <w:marBottom w:val="0"/>
      <w:divBdr>
        <w:top w:val="none" w:sz="0" w:space="0" w:color="auto"/>
        <w:left w:val="none" w:sz="0" w:space="0" w:color="auto"/>
        <w:bottom w:val="none" w:sz="0" w:space="0" w:color="auto"/>
        <w:right w:val="none" w:sz="0" w:space="0" w:color="auto"/>
      </w:divBdr>
    </w:div>
    <w:div w:id="1301500431">
      <w:bodyDiv w:val="1"/>
      <w:marLeft w:val="0"/>
      <w:marRight w:val="0"/>
      <w:marTop w:val="0"/>
      <w:marBottom w:val="0"/>
      <w:divBdr>
        <w:top w:val="none" w:sz="0" w:space="0" w:color="auto"/>
        <w:left w:val="none" w:sz="0" w:space="0" w:color="auto"/>
        <w:bottom w:val="none" w:sz="0" w:space="0" w:color="auto"/>
        <w:right w:val="none" w:sz="0" w:space="0" w:color="auto"/>
      </w:divBdr>
    </w:div>
    <w:div w:id="1305739936">
      <w:bodyDiv w:val="1"/>
      <w:marLeft w:val="0"/>
      <w:marRight w:val="0"/>
      <w:marTop w:val="0"/>
      <w:marBottom w:val="0"/>
      <w:divBdr>
        <w:top w:val="none" w:sz="0" w:space="0" w:color="auto"/>
        <w:left w:val="none" w:sz="0" w:space="0" w:color="auto"/>
        <w:bottom w:val="none" w:sz="0" w:space="0" w:color="auto"/>
        <w:right w:val="none" w:sz="0" w:space="0" w:color="auto"/>
      </w:divBdr>
    </w:div>
    <w:div w:id="1308122101">
      <w:bodyDiv w:val="1"/>
      <w:marLeft w:val="0"/>
      <w:marRight w:val="0"/>
      <w:marTop w:val="0"/>
      <w:marBottom w:val="0"/>
      <w:divBdr>
        <w:top w:val="none" w:sz="0" w:space="0" w:color="auto"/>
        <w:left w:val="none" w:sz="0" w:space="0" w:color="auto"/>
        <w:bottom w:val="none" w:sz="0" w:space="0" w:color="auto"/>
        <w:right w:val="none" w:sz="0" w:space="0" w:color="auto"/>
      </w:divBdr>
    </w:div>
    <w:div w:id="1315062646">
      <w:bodyDiv w:val="1"/>
      <w:marLeft w:val="0"/>
      <w:marRight w:val="0"/>
      <w:marTop w:val="0"/>
      <w:marBottom w:val="0"/>
      <w:divBdr>
        <w:top w:val="none" w:sz="0" w:space="0" w:color="auto"/>
        <w:left w:val="none" w:sz="0" w:space="0" w:color="auto"/>
        <w:bottom w:val="none" w:sz="0" w:space="0" w:color="auto"/>
        <w:right w:val="none" w:sz="0" w:space="0" w:color="auto"/>
      </w:divBdr>
    </w:div>
    <w:div w:id="1315525354">
      <w:bodyDiv w:val="1"/>
      <w:marLeft w:val="0"/>
      <w:marRight w:val="0"/>
      <w:marTop w:val="0"/>
      <w:marBottom w:val="0"/>
      <w:divBdr>
        <w:top w:val="none" w:sz="0" w:space="0" w:color="auto"/>
        <w:left w:val="none" w:sz="0" w:space="0" w:color="auto"/>
        <w:bottom w:val="none" w:sz="0" w:space="0" w:color="auto"/>
        <w:right w:val="none" w:sz="0" w:space="0" w:color="auto"/>
      </w:divBdr>
    </w:div>
    <w:div w:id="1315917546">
      <w:bodyDiv w:val="1"/>
      <w:marLeft w:val="0"/>
      <w:marRight w:val="0"/>
      <w:marTop w:val="0"/>
      <w:marBottom w:val="0"/>
      <w:divBdr>
        <w:top w:val="none" w:sz="0" w:space="0" w:color="auto"/>
        <w:left w:val="none" w:sz="0" w:space="0" w:color="auto"/>
        <w:bottom w:val="none" w:sz="0" w:space="0" w:color="auto"/>
        <w:right w:val="none" w:sz="0" w:space="0" w:color="auto"/>
      </w:divBdr>
    </w:div>
    <w:div w:id="1318221415">
      <w:bodyDiv w:val="1"/>
      <w:marLeft w:val="0"/>
      <w:marRight w:val="0"/>
      <w:marTop w:val="0"/>
      <w:marBottom w:val="0"/>
      <w:divBdr>
        <w:top w:val="none" w:sz="0" w:space="0" w:color="auto"/>
        <w:left w:val="none" w:sz="0" w:space="0" w:color="auto"/>
        <w:bottom w:val="none" w:sz="0" w:space="0" w:color="auto"/>
        <w:right w:val="none" w:sz="0" w:space="0" w:color="auto"/>
      </w:divBdr>
    </w:div>
    <w:div w:id="1328022584">
      <w:bodyDiv w:val="1"/>
      <w:marLeft w:val="0"/>
      <w:marRight w:val="0"/>
      <w:marTop w:val="0"/>
      <w:marBottom w:val="0"/>
      <w:divBdr>
        <w:top w:val="none" w:sz="0" w:space="0" w:color="auto"/>
        <w:left w:val="none" w:sz="0" w:space="0" w:color="auto"/>
        <w:bottom w:val="none" w:sz="0" w:space="0" w:color="auto"/>
        <w:right w:val="none" w:sz="0" w:space="0" w:color="auto"/>
      </w:divBdr>
    </w:div>
    <w:div w:id="1328289300">
      <w:bodyDiv w:val="1"/>
      <w:marLeft w:val="0"/>
      <w:marRight w:val="0"/>
      <w:marTop w:val="0"/>
      <w:marBottom w:val="0"/>
      <w:divBdr>
        <w:top w:val="none" w:sz="0" w:space="0" w:color="auto"/>
        <w:left w:val="none" w:sz="0" w:space="0" w:color="auto"/>
        <w:bottom w:val="none" w:sz="0" w:space="0" w:color="auto"/>
        <w:right w:val="none" w:sz="0" w:space="0" w:color="auto"/>
      </w:divBdr>
    </w:div>
    <w:div w:id="1329940819">
      <w:bodyDiv w:val="1"/>
      <w:marLeft w:val="0"/>
      <w:marRight w:val="0"/>
      <w:marTop w:val="0"/>
      <w:marBottom w:val="0"/>
      <w:divBdr>
        <w:top w:val="none" w:sz="0" w:space="0" w:color="auto"/>
        <w:left w:val="none" w:sz="0" w:space="0" w:color="auto"/>
        <w:bottom w:val="none" w:sz="0" w:space="0" w:color="auto"/>
        <w:right w:val="none" w:sz="0" w:space="0" w:color="auto"/>
      </w:divBdr>
    </w:div>
    <w:div w:id="1334991380">
      <w:bodyDiv w:val="1"/>
      <w:marLeft w:val="0"/>
      <w:marRight w:val="0"/>
      <w:marTop w:val="0"/>
      <w:marBottom w:val="0"/>
      <w:divBdr>
        <w:top w:val="none" w:sz="0" w:space="0" w:color="auto"/>
        <w:left w:val="none" w:sz="0" w:space="0" w:color="auto"/>
        <w:bottom w:val="none" w:sz="0" w:space="0" w:color="auto"/>
        <w:right w:val="none" w:sz="0" w:space="0" w:color="auto"/>
      </w:divBdr>
    </w:div>
    <w:div w:id="1338266243">
      <w:bodyDiv w:val="1"/>
      <w:marLeft w:val="0"/>
      <w:marRight w:val="0"/>
      <w:marTop w:val="0"/>
      <w:marBottom w:val="0"/>
      <w:divBdr>
        <w:top w:val="none" w:sz="0" w:space="0" w:color="auto"/>
        <w:left w:val="none" w:sz="0" w:space="0" w:color="auto"/>
        <w:bottom w:val="none" w:sz="0" w:space="0" w:color="auto"/>
        <w:right w:val="none" w:sz="0" w:space="0" w:color="auto"/>
      </w:divBdr>
    </w:div>
    <w:div w:id="1340427379">
      <w:bodyDiv w:val="1"/>
      <w:marLeft w:val="0"/>
      <w:marRight w:val="0"/>
      <w:marTop w:val="0"/>
      <w:marBottom w:val="0"/>
      <w:divBdr>
        <w:top w:val="none" w:sz="0" w:space="0" w:color="auto"/>
        <w:left w:val="none" w:sz="0" w:space="0" w:color="auto"/>
        <w:bottom w:val="none" w:sz="0" w:space="0" w:color="auto"/>
        <w:right w:val="none" w:sz="0" w:space="0" w:color="auto"/>
      </w:divBdr>
    </w:div>
    <w:div w:id="1347290528">
      <w:bodyDiv w:val="1"/>
      <w:marLeft w:val="0"/>
      <w:marRight w:val="0"/>
      <w:marTop w:val="0"/>
      <w:marBottom w:val="0"/>
      <w:divBdr>
        <w:top w:val="none" w:sz="0" w:space="0" w:color="auto"/>
        <w:left w:val="none" w:sz="0" w:space="0" w:color="auto"/>
        <w:bottom w:val="none" w:sz="0" w:space="0" w:color="auto"/>
        <w:right w:val="none" w:sz="0" w:space="0" w:color="auto"/>
      </w:divBdr>
    </w:div>
    <w:div w:id="1347292946">
      <w:bodyDiv w:val="1"/>
      <w:marLeft w:val="0"/>
      <w:marRight w:val="0"/>
      <w:marTop w:val="0"/>
      <w:marBottom w:val="0"/>
      <w:divBdr>
        <w:top w:val="none" w:sz="0" w:space="0" w:color="auto"/>
        <w:left w:val="none" w:sz="0" w:space="0" w:color="auto"/>
        <w:bottom w:val="none" w:sz="0" w:space="0" w:color="auto"/>
        <w:right w:val="none" w:sz="0" w:space="0" w:color="auto"/>
      </w:divBdr>
    </w:div>
    <w:div w:id="1348485456">
      <w:bodyDiv w:val="1"/>
      <w:marLeft w:val="0"/>
      <w:marRight w:val="0"/>
      <w:marTop w:val="0"/>
      <w:marBottom w:val="0"/>
      <w:divBdr>
        <w:top w:val="none" w:sz="0" w:space="0" w:color="auto"/>
        <w:left w:val="none" w:sz="0" w:space="0" w:color="auto"/>
        <w:bottom w:val="none" w:sz="0" w:space="0" w:color="auto"/>
        <w:right w:val="none" w:sz="0" w:space="0" w:color="auto"/>
      </w:divBdr>
    </w:div>
    <w:div w:id="1352105915">
      <w:bodyDiv w:val="1"/>
      <w:marLeft w:val="0"/>
      <w:marRight w:val="0"/>
      <w:marTop w:val="0"/>
      <w:marBottom w:val="0"/>
      <w:divBdr>
        <w:top w:val="none" w:sz="0" w:space="0" w:color="auto"/>
        <w:left w:val="none" w:sz="0" w:space="0" w:color="auto"/>
        <w:bottom w:val="none" w:sz="0" w:space="0" w:color="auto"/>
        <w:right w:val="none" w:sz="0" w:space="0" w:color="auto"/>
      </w:divBdr>
    </w:div>
    <w:div w:id="1358580813">
      <w:bodyDiv w:val="1"/>
      <w:marLeft w:val="0"/>
      <w:marRight w:val="0"/>
      <w:marTop w:val="0"/>
      <w:marBottom w:val="0"/>
      <w:divBdr>
        <w:top w:val="none" w:sz="0" w:space="0" w:color="auto"/>
        <w:left w:val="none" w:sz="0" w:space="0" w:color="auto"/>
        <w:bottom w:val="none" w:sz="0" w:space="0" w:color="auto"/>
        <w:right w:val="none" w:sz="0" w:space="0" w:color="auto"/>
      </w:divBdr>
    </w:div>
    <w:div w:id="1374621822">
      <w:bodyDiv w:val="1"/>
      <w:marLeft w:val="0"/>
      <w:marRight w:val="0"/>
      <w:marTop w:val="0"/>
      <w:marBottom w:val="0"/>
      <w:divBdr>
        <w:top w:val="none" w:sz="0" w:space="0" w:color="auto"/>
        <w:left w:val="none" w:sz="0" w:space="0" w:color="auto"/>
        <w:bottom w:val="none" w:sz="0" w:space="0" w:color="auto"/>
        <w:right w:val="none" w:sz="0" w:space="0" w:color="auto"/>
      </w:divBdr>
    </w:div>
    <w:div w:id="1377586917">
      <w:bodyDiv w:val="1"/>
      <w:marLeft w:val="0"/>
      <w:marRight w:val="0"/>
      <w:marTop w:val="0"/>
      <w:marBottom w:val="0"/>
      <w:divBdr>
        <w:top w:val="none" w:sz="0" w:space="0" w:color="auto"/>
        <w:left w:val="none" w:sz="0" w:space="0" w:color="auto"/>
        <w:bottom w:val="none" w:sz="0" w:space="0" w:color="auto"/>
        <w:right w:val="none" w:sz="0" w:space="0" w:color="auto"/>
      </w:divBdr>
    </w:div>
    <w:div w:id="1380471041">
      <w:bodyDiv w:val="1"/>
      <w:marLeft w:val="0"/>
      <w:marRight w:val="0"/>
      <w:marTop w:val="0"/>
      <w:marBottom w:val="0"/>
      <w:divBdr>
        <w:top w:val="none" w:sz="0" w:space="0" w:color="auto"/>
        <w:left w:val="none" w:sz="0" w:space="0" w:color="auto"/>
        <w:bottom w:val="none" w:sz="0" w:space="0" w:color="auto"/>
        <w:right w:val="none" w:sz="0" w:space="0" w:color="auto"/>
      </w:divBdr>
    </w:div>
    <w:div w:id="1381049359">
      <w:bodyDiv w:val="1"/>
      <w:marLeft w:val="0"/>
      <w:marRight w:val="0"/>
      <w:marTop w:val="0"/>
      <w:marBottom w:val="0"/>
      <w:divBdr>
        <w:top w:val="none" w:sz="0" w:space="0" w:color="auto"/>
        <w:left w:val="none" w:sz="0" w:space="0" w:color="auto"/>
        <w:bottom w:val="none" w:sz="0" w:space="0" w:color="auto"/>
        <w:right w:val="none" w:sz="0" w:space="0" w:color="auto"/>
      </w:divBdr>
    </w:div>
    <w:div w:id="1406562419">
      <w:bodyDiv w:val="1"/>
      <w:marLeft w:val="0"/>
      <w:marRight w:val="0"/>
      <w:marTop w:val="0"/>
      <w:marBottom w:val="0"/>
      <w:divBdr>
        <w:top w:val="none" w:sz="0" w:space="0" w:color="auto"/>
        <w:left w:val="none" w:sz="0" w:space="0" w:color="auto"/>
        <w:bottom w:val="none" w:sz="0" w:space="0" w:color="auto"/>
        <w:right w:val="none" w:sz="0" w:space="0" w:color="auto"/>
      </w:divBdr>
    </w:div>
    <w:div w:id="1407612826">
      <w:bodyDiv w:val="1"/>
      <w:marLeft w:val="0"/>
      <w:marRight w:val="0"/>
      <w:marTop w:val="0"/>
      <w:marBottom w:val="0"/>
      <w:divBdr>
        <w:top w:val="none" w:sz="0" w:space="0" w:color="auto"/>
        <w:left w:val="none" w:sz="0" w:space="0" w:color="auto"/>
        <w:bottom w:val="none" w:sz="0" w:space="0" w:color="auto"/>
        <w:right w:val="none" w:sz="0" w:space="0" w:color="auto"/>
      </w:divBdr>
    </w:div>
    <w:div w:id="1412047634">
      <w:bodyDiv w:val="1"/>
      <w:marLeft w:val="0"/>
      <w:marRight w:val="0"/>
      <w:marTop w:val="0"/>
      <w:marBottom w:val="0"/>
      <w:divBdr>
        <w:top w:val="none" w:sz="0" w:space="0" w:color="auto"/>
        <w:left w:val="none" w:sz="0" w:space="0" w:color="auto"/>
        <w:bottom w:val="none" w:sz="0" w:space="0" w:color="auto"/>
        <w:right w:val="none" w:sz="0" w:space="0" w:color="auto"/>
      </w:divBdr>
    </w:div>
    <w:div w:id="1425613849">
      <w:bodyDiv w:val="1"/>
      <w:marLeft w:val="0"/>
      <w:marRight w:val="0"/>
      <w:marTop w:val="0"/>
      <w:marBottom w:val="0"/>
      <w:divBdr>
        <w:top w:val="none" w:sz="0" w:space="0" w:color="auto"/>
        <w:left w:val="none" w:sz="0" w:space="0" w:color="auto"/>
        <w:bottom w:val="none" w:sz="0" w:space="0" w:color="auto"/>
        <w:right w:val="none" w:sz="0" w:space="0" w:color="auto"/>
      </w:divBdr>
    </w:div>
    <w:div w:id="1433820126">
      <w:bodyDiv w:val="1"/>
      <w:marLeft w:val="0"/>
      <w:marRight w:val="0"/>
      <w:marTop w:val="0"/>
      <w:marBottom w:val="0"/>
      <w:divBdr>
        <w:top w:val="none" w:sz="0" w:space="0" w:color="auto"/>
        <w:left w:val="none" w:sz="0" w:space="0" w:color="auto"/>
        <w:bottom w:val="none" w:sz="0" w:space="0" w:color="auto"/>
        <w:right w:val="none" w:sz="0" w:space="0" w:color="auto"/>
      </w:divBdr>
    </w:div>
    <w:div w:id="1437216035">
      <w:bodyDiv w:val="1"/>
      <w:marLeft w:val="0"/>
      <w:marRight w:val="0"/>
      <w:marTop w:val="0"/>
      <w:marBottom w:val="0"/>
      <w:divBdr>
        <w:top w:val="none" w:sz="0" w:space="0" w:color="auto"/>
        <w:left w:val="none" w:sz="0" w:space="0" w:color="auto"/>
        <w:bottom w:val="none" w:sz="0" w:space="0" w:color="auto"/>
        <w:right w:val="none" w:sz="0" w:space="0" w:color="auto"/>
      </w:divBdr>
    </w:div>
    <w:div w:id="1456362096">
      <w:bodyDiv w:val="1"/>
      <w:marLeft w:val="0"/>
      <w:marRight w:val="0"/>
      <w:marTop w:val="0"/>
      <w:marBottom w:val="0"/>
      <w:divBdr>
        <w:top w:val="none" w:sz="0" w:space="0" w:color="auto"/>
        <w:left w:val="none" w:sz="0" w:space="0" w:color="auto"/>
        <w:bottom w:val="none" w:sz="0" w:space="0" w:color="auto"/>
        <w:right w:val="none" w:sz="0" w:space="0" w:color="auto"/>
      </w:divBdr>
    </w:div>
    <w:div w:id="1456950772">
      <w:bodyDiv w:val="1"/>
      <w:marLeft w:val="0"/>
      <w:marRight w:val="0"/>
      <w:marTop w:val="0"/>
      <w:marBottom w:val="0"/>
      <w:divBdr>
        <w:top w:val="none" w:sz="0" w:space="0" w:color="auto"/>
        <w:left w:val="none" w:sz="0" w:space="0" w:color="auto"/>
        <w:bottom w:val="none" w:sz="0" w:space="0" w:color="auto"/>
        <w:right w:val="none" w:sz="0" w:space="0" w:color="auto"/>
      </w:divBdr>
    </w:div>
    <w:div w:id="1457068854">
      <w:bodyDiv w:val="1"/>
      <w:marLeft w:val="0"/>
      <w:marRight w:val="0"/>
      <w:marTop w:val="0"/>
      <w:marBottom w:val="0"/>
      <w:divBdr>
        <w:top w:val="none" w:sz="0" w:space="0" w:color="auto"/>
        <w:left w:val="none" w:sz="0" w:space="0" w:color="auto"/>
        <w:bottom w:val="none" w:sz="0" w:space="0" w:color="auto"/>
        <w:right w:val="none" w:sz="0" w:space="0" w:color="auto"/>
      </w:divBdr>
    </w:div>
    <w:div w:id="1461217586">
      <w:bodyDiv w:val="1"/>
      <w:marLeft w:val="0"/>
      <w:marRight w:val="0"/>
      <w:marTop w:val="0"/>
      <w:marBottom w:val="0"/>
      <w:divBdr>
        <w:top w:val="none" w:sz="0" w:space="0" w:color="auto"/>
        <w:left w:val="none" w:sz="0" w:space="0" w:color="auto"/>
        <w:bottom w:val="none" w:sz="0" w:space="0" w:color="auto"/>
        <w:right w:val="none" w:sz="0" w:space="0" w:color="auto"/>
      </w:divBdr>
    </w:div>
    <w:div w:id="1465587210">
      <w:bodyDiv w:val="1"/>
      <w:marLeft w:val="0"/>
      <w:marRight w:val="0"/>
      <w:marTop w:val="0"/>
      <w:marBottom w:val="0"/>
      <w:divBdr>
        <w:top w:val="none" w:sz="0" w:space="0" w:color="auto"/>
        <w:left w:val="none" w:sz="0" w:space="0" w:color="auto"/>
        <w:bottom w:val="none" w:sz="0" w:space="0" w:color="auto"/>
        <w:right w:val="none" w:sz="0" w:space="0" w:color="auto"/>
      </w:divBdr>
    </w:div>
    <w:div w:id="1467776413">
      <w:bodyDiv w:val="1"/>
      <w:marLeft w:val="0"/>
      <w:marRight w:val="0"/>
      <w:marTop w:val="0"/>
      <w:marBottom w:val="0"/>
      <w:divBdr>
        <w:top w:val="none" w:sz="0" w:space="0" w:color="auto"/>
        <w:left w:val="none" w:sz="0" w:space="0" w:color="auto"/>
        <w:bottom w:val="none" w:sz="0" w:space="0" w:color="auto"/>
        <w:right w:val="none" w:sz="0" w:space="0" w:color="auto"/>
      </w:divBdr>
    </w:div>
    <w:div w:id="1471938847">
      <w:bodyDiv w:val="1"/>
      <w:marLeft w:val="0"/>
      <w:marRight w:val="0"/>
      <w:marTop w:val="0"/>
      <w:marBottom w:val="0"/>
      <w:divBdr>
        <w:top w:val="none" w:sz="0" w:space="0" w:color="auto"/>
        <w:left w:val="none" w:sz="0" w:space="0" w:color="auto"/>
        <w:bottom w:val="none" w:sz="0" w:space="0" w:color="auto"/>
        <w:right w:val="none" w:sz="0" w:space="0" w:color="auto"/>
      </w:divBdr>
    </w:div>
    <w:div w:id="1475751830">
      <w:bodyDiv w:val="1"/>
      <w:marLeft w:val="0"/>
      <w:marRight w:val="0"/>
      <w:marTop w:val="0"/>
      <w:marBottom w:val="0"/>
      <w:divBdr>
        <w:top w:val="none" w:sz="0" w:space="0" w:color="auto"/>
        <w:left w:val="none" w:sz="0" w:space="0" w:color="auto"/>
        <w:bottom w:val="none" w:sz="0" w:space="0" w:color="auto"/>
        <w:right w:val="none" w:sz="0" w:space="0" w:color="auto"/>
      </w:divBdr>
    </w:div>
    <w:div w:id="1479612356">
      <w:bodyDiv w:val="1"/>
      <w:marLeft w:val="0"/>
      <w:marRight w:val="0"/>
      <w:marTop w:val="0"/>
      <w:marBottom w:val="0"/>
      <w:divBdr>
        <w:top w:val="none" w:sz="0" w:space="0" w:color="auto"/>
        <w:left w:val="none" w:sz="0" w:space="0" w:color="auto"/>
        <w:bottom w:val="none" w:sz="0" w:space="0" w:color="auto"/>
        <w:right w:val="none" w:sz="0" w:space="0" w:color="auto"/>
      </w:divBdr>
    </w:div>
    <w:div w:id="1493645083">
      <w:bodyDiv w:val="1"/>
      <w:marLeft w:val="0"/>
      <w:marRight w:val="0"/>
      <w:marTop w:val="0"/>
      <w:marBottom w:val="0"/>
      <w:divBdr>
        <w:top w:val="none" w:sz="0" w:space="0" w:color="auto"/>
        <w:left w:val="none" w:sz="0" w:space="0" w:color="auto"/>
        <w:bottom w:val="none" w:sz="0" w:space="0" w:color="auto"/>
        <w:right w:val="none" w:sz="0" w:space="0" w:color="auto"/>
      </w:divBdr>
    </w:div>
    <w:div w:id="1508640613">
      <w:bodyDiv w:val="1"/>
      <w:marLeft w:val="0"/>
      <w:marRight w:val="0"/>
      <w:marTop w:val="0"/>
      <w:marBottom w:val="0"/>
      <w:divBdr>
        <w:top w:val="none" w:sz="0" w:space="0" w:color="auto"/>
        <w:left w:val="none" w:sz="0" w:space="0" w:color="auto"/>
        <w:bottom w:val="none" w:sz="0" w:space="0" w:color="auto"/>
        <w:right w:val="none" w:sz="0" w:space="0" w:color="auto"/>
      </w:divBdr>
    </w:div>
    <w:div w:id="1509522899">
      <w:bodyDiv w:val="1"/>
      <w:marLeft w:val="0"/>
      <w:marRight w:val="0"/>
      <w:marTop w:val="0"/>
      <w:marBottom w:val="0"/>
      <w:divBdr>
        <w:top w:val="none" w:sz="0" w:space="0" w:color="auto"/>
        <w:left w:val="none" w:sz="0" w:space="0" w:color="auto"/>
        <w:bottom w:val="none" w:sz="0" w:space="0" w:color="auto"/>
        <w:right w:val="none" w:sz="0" w:space="0" w:color="auto"/>
      </w:divBdr>
    </w:div>
    <w:div w:id="1510871588">
      <w:bodyDiv w:val="1"/>
      <w:marLeft w:val="0"/>
      <w:marRight w:val="0"/>
      <w:marTop w:val="0"/>
      <w:marBottom w:val="0"/>
      <w:divBdr>
        <w:top w:val="none" w:sz="0" w:space="0" w:color="auto"/>
        <w:left w:val="none" w:sz="0" w:space="0" w:color="auto"/>
        <w:bottom w:val="none" w:sz="0" w:space="0" w:color="auto"/>
        <w:right w:val="none" w:sz="0" w:space="0" w:color="auto"/>
      </w:divBdr>
    </w:div>
    <w:div w:id="1530414132">
      <w:bodyDiv w:val="1"/>
      <w:marLeft w:val="0"/>
      <w:marRight w:val="0"/>
      <w:marTop w:val="0"/>
      <w:marBottom w:val="0"/>
      <w:divBdr>
        <w:top w:val="none" w:sz="0" w:space="0" w:color="auto"/>
        <w:left w:val="none" w:sz="0" w:space="0" w:color="auto"/>
        <w:bottom w:val="none" w:sz="0" w:space="0" w:color="auto"/>
        <w:right w:val="none" w:sz="0" w:space="0" w:color="auto"/>
      </w:divBdr>
    </w:div>
    <w:div w:id="1530802976">
      <w:bodyDiv w:val="1"/>
      <w:marLeft w:val="0"/>
      <w:marRight w:val="0"/>
      <w:marTop w:val="0"/>
      <w:marBottom w:val="0"/>
      <w:divBdr>
        <w:top w:val="none" w:sz="0" w:space="0" w:color="auto"/>
        <w:left w:val="none" w:sz="0" w:space="0" w:color="auto"/>
        <w:bottom w:val="none" w:sz="0" w:space="0" w:color="auto"/>
        <w:right w:val="none" w:sz="0" w:space="0" w:color="auto"/>
      </w:divBdr>
    </w:div>
    <w:div w:id="1532306559">
      <w:bodyDiv w:val="1"/>
      <w:marLeft w:val="0"/>
      <w:marRight w:val="0"/>
      <w:marTop w:val="0"/>
      <w:marBottom w:val="0"/>
      <w:divBdr>
        <w:top w:val="none" w:sz="0" w:space="0" w:color="auto"/>
        <w:left w:val="none" w:sz="0" w:space="0" w:color="auto"/>
        <w:bottom w:val="none" w:sz="0" w:space="0" w:color="auto"/>
        <w:right w:val="none" w:sz="0" w:space="0" w:color="auto"/>
      </w:divBdr>
    </w:div>
    <w:div w:id="1533424321">
      <w:bodyDiv w:val="1"/>
      <w:marLeft w:val="0"/>
      <w:marRight w:val="0"/>
      <w:marTop w:val="0"/>
      <w:marBottom w:val="0"/>
      <w:divBdr>
        <w:top w:val="none" w:sz="0" w:space="0" w:color="auto"/>
        <w:left w:val="none" w:sz="0" w:space="0" w:color="auto"/>
        <w:bottom w:val="none" w:sz="0" w:space="0" w:color="auto"/>
        <w:right w:val="none" w:sz="0" w:space="0" w:color="auto"/>
      </w:divBdr>
    </w:div>
    <w:div w:id="1539006631">
      <w:bodyDiv w:val="1"/>
      <w:marLeft w:val="0"/>
      <w:marRight w:val="0"/>
      <w:marTop w:val="0"/>
      <w:marBottom w:val="0"/>
      <w:divBdr>
        <w:top w:val="none" w:sz="0" w:space="0" w:color="auto"/>
        <w:left w:val="none" w:sz="0" w:space="0" w:color="auto"/>
        <w:bottom w:val="none" w:sz="0" w:space="0" w:color="auto"/>
        <w:right w:val="none" w:sz="0" w:space="0" w:color="auto"/>
      </w:divBdr>
    </w:div>
    <w:div w:id="1544365311">
      <w:bodyDiv w:val="1"/>
      <w:marLeft w:val="0"/>
      <w:marRight w:val="0"/>
      <w:marTop w:val="0"/>
      <w:marBottom w:val="0"/>
      <w:divBdr>
        <w:top w:val="none" w:sz="0" w:space="0" w:color="auto"/>
        <w:left w:val="none" w:sz="0" w:space="0" w:color="auto"/>
        <w:bottom w:val="none" w:sz="0" w:space="0" w:color="auto"/>
        <w:right w:val="none" w:sz="0" w:space="0" w:color="auto"/>
      </w:divBdr>
    </w:div>
    <w:div w:id="1550343742">
      <w:bodyDiv w:val="1"/>
      <w:marLeft w:val="0"/>
      <w:marRight w:val="0"/>
      <w:marTop w:val="0"/>
      <w:marBottom w:val="0"/>
      <w:divBdr>
        <w:top w:val="none" w:sz="0" w:space="0" w:color="auto"/>
        <w:left w:val="none" w:sz="0" w:space="0" w:color="auto"/>
        <w:bottom w:val="none" w:sz="0" w:space="0" w:color="auto"/>
        <w:right w:val="none" w:sz="0" w:space="0" w:color="auto"/>
      </w:divBdr>
    </w:div>
    <w:div w:id="1556356900">
      <w:bodyDiv w:val="1"/>
      <w:marLeft w:val="0"/>
      <w:marRight w:val="0"/>
      <w:marTop w:val="0"/>
      <w:marBottom w:val="0"/>
      <w:divBdr>
        <w:top w:val="none" w:sz="0" w:space="0" w:color="auto"/>
        <w:left w:val="none" w:sz="0" w:space="0" w:color="auto"/>
        <w:bottom w:val="none" w:sz="0" w:space="0" w:color="auto"/>
        <w:right w:val="none" w:sz="0" w:space="0" w:color="auto"/>
      </w:divBdr>
    </w:div>
    <w:div w:id="1565262282">
      <w:bodyDiv w:val="1"/>
      <w:marLeft w:val="0"/>
      <w:marRight w:val="0"/>
      <w:marTop w:val="0"/>
      <w:marBottom w:val="0"/>
      <w:divBdr>
        <w:top w:val="none" w:sz="0" w:space="0" w:color="auto"/>
        <w:left w:val="none" w:sz="0" w:space="0" w:color="auto"/>
        <w:bottom w:val="none" w:sz="0" w:space="0" w:color="auto"/>
        <w:right w:val="none" w:sz="0" w:space="0" w:color="auto"/>
      </w:divBdr>
    </w:div>
    <w:div w:id="1567377631">
      <w:bodyDiv w:val="1"/>
      <w:marLeft w:val="0"/>
      <w:marRight w:val="0"/>
      <w:marTop w:val="0"/>
      <w:marBottom w:val="0"/>
      <w:divBdr>
        <w:top w:val="none" w:sz="0" w:space="0" w:color="auto"/>
        <w:left w:val="none" w:sz="0" w:space="0" w:color="auto"/>
        <w:bottom w:val="none" w:sz="0" w:space="0" w:color="auto"/>
        <w:right w:val="none" w:sz="0" w:space="0" w:color="auto"/>
      </w:divBdr>
    </w:div>
    <w:div w:id="1572740250">
      <w:bodyDiv w:val="1"/>
      <w:marLeft w:val="0"/>
      <w:marRight w:val="0"/>
      <w:marTop w:val="0"/>
      <w:marBottom w:val="0"/>
      <w:divBdr>
        <w:top w:val="none" w:sz="0" w:space="0" w:color="auto"/>
        <w:left w:val="none" w:sz="0" w:space="0" w:color="auto"/>
        <w:bottom w:val="none" w:sz="0" w:space="0" w:color="auto"/>
        <w:right w:val="none" w:sz="0" w:space="0" w:color="auto"/>
      </w:divBdr>
    </w:div>
    <w:div w:id="1585412234">
      <w:bodyDiv w:val="1"/>
      <w:marLeft w:val="0"/>
      <w:marRight w:val="0"/>
      <w:marTop w:val="0"/>
      <w:marBottom w:val="0"/>
      <w:divBdr>
        <w:top w:val="none" w:sz="0" w:space="0" w:color="auto"/>
        <w:left w:val="none" w:sz="0" w:space="0" w:color="auto"/>
        <w:bottom w:val="none" w:sz="0" w:space="0" w:color="auto"/>
        <w:right w:val="none" w:sz="0" w:space="0" w:color="auto"/>
      </w:divBdr>
    </w:div>
    <w:div w:id="1599943382">
      <w:bodyDiv w:val="1"/>
      <w:marLeft w:val="0"/>
      <w:marRight w:val="0"/>
      <w:marTop w:val="0"/>
      <w:marBottom w:val="0"/>
      <w:divBdr>
        <w:top w:val="none" w:sz="0" w:space="0" w:color="auto"/>
        <w:left w:val="none" w:sz="0" w:space="0" w:color="auto"/>
        <w:bottom w:val="none" w:sz="0" w:space="0" w:color="auto"/>
        <w:right w:val="none" w:sz="0" w:space="0" w:color="auto"/>
      </w:divBdr>
    </w:div>
    <w:div w:id="1600605663">
      <w:bodyDiv w:val="1"/>
      <w:marLeft w:val="0"/>
      <w:marRight w:val="0"/>
      <w:marTop w:val="0"/>
      <w:marBottom w:val="0"/>
      <w:divBdr>
        <w:top w:val="none" w:sz="0" w:space="0" w:color="auto"/>
        <w:left w:val="none" w:sz="0" w:space="0" w:color="auto"/>
        <w:bottom w:val="none" w:sz="0" w:space="0" w:color="auto"/>
        <w:right w:val="none" w:sz="0" w:space="0" w:color="auto"/>
      </w:divBdr>
    </w:div>
    <w:div w:id="1609237902">
      <w:bodyDiv w:val="1"/>
      <w:marLeft w:val="0"/>
      <w:marRight w:val="0"/>
      <w:marTop w:val="0"/>
      <w:marBottom w:val="0"/>
      <w:divBdr>
        <w:top w:val="none" w:sz="0" w:space="0" w:color="auto"/>
        <w:left w:val="none" w:sz="0" w:space="0" w:color="auto"/>
        <w:bottom w:val="none" w:sz="0" w:space="0" w:color="auto"/>
        <w:right w:val="none" w:sz="0" w:space="0" w:color="auto"/>
      </w:divBdr>
    </w:div>
    <w:div w:id="1614285524">
      <w:bodyDiv w:val="1"/>
      <w:marLeft w:val="0"/>
      <w:marRight w:val="0"/>
      <w:marTop w:val="0"/>
      <w:marBottom w:val="0"/>
      <w:divBdr>
        <w:top w:val="none" w:sz="0" w:space="0" w:color="auto"/>
        <w:left w:val="none" w:sz="0" w:space="0" w:color="auto"/>
        <w:bottom w:val="none" w:sz="0" w:space="0" w:color="auto"/>
        <w:right w:val="none" w:sz="0" w:space="0" w:color="auto"/>
      </w:divBdr>
    </w:div>
    <w:div w:id="1614289057">
      <w:bodyDiv w:val="1"/>
      <w:marLeft w:val="0"/>
      <w:marRight w:val="0"/>
      <w:marTop w:val="0"/>
      <w:marBottom w:val="0"/>
      <w:divBdr>
        <w:top w:val="none" w:sz="0" w:space="0" w:color="auto"/>
        <w:left w:val="none" w:sz="0" w:space="0" w:color="auto"/>
        <w:bottom w:val="none" w:sz="0" w:space="0" w:color="auto"/>
        <w:right w:val="none" w:sz="0" w:space="0" w:color="auto"/>
      </w:divBdr>
    </w:div>
    <w:div w:id="1614362809">
      <w:bodyDiv w:val="1"/>
      <w:marLeft w:val="0"/>
      <w:marRight w:val="0"/>
      <w:marTop w:val="0"/>
      <w:marBottom w:val="0"/>
      <w:divBdr>
        <w:top w:val="none" w:sz="0" w:space="0" w:color="auto"/>
        <w:left w:val="none" w:sz="0" w:space="0" w:color="auto"/>
        <w:bottom w:val="none" w:sz="0" w:space="0" w:color="auto"/>
        <w:right w:val="none" w:sz="0" w:space="0" w:color="auto"/>
      </w:divBdr>
    </w:div>
    <w:div w:id="1616985390">
      <w:bodyDiv w:val="1"/>
      <w:marLeft w:val="0"/>
      <w:marRight w:val="0"/>
      <w:marTop w:val="0"/>
      <w:marBottom w:val="0"/>
      <w:divBdr>
        <w:top w:val="none" w:sz="0" w:space="0" w:color="auto"/>
        <w:left w:val="none" w:sz="0" w:space="0" w:color="auto"/>
        <w:bottom w:val="none" w:sz="0" w:space="0" w:color="auto"/>
        <w:right w:val="none" w:sz="0" w:space="0" w:color="auto"/>
      </w:divBdr>
    </w:div>
    <w:div w:id="1619331681">
      <w:bodyDiv w:val="1"/>
      <w:marLeft w:val="0"/>
      <w:marRight w:val="0"/>
      <w:marTop w:val="0"/>
      <w:marBottom w:val="0"/>
      <w:divBdr>
        <w:top w:val="none" w:sz="0" w:space="0" w:color="auto"/>
        <w:left w:val="none" w:sz="0" w:space="0" w:color="auto"/>
        <w:bottom w:val="none" w:sz="0" w:space="0" w:color="auto"/>
        <w:right w:val="none" w:sz="0" w:space="0" w:color="auto"/>
      </w:divBdr>
    </w:div>
    <w:div w:id="1621380927">
      <w:bodyDiv w:val="1"/>
      <w:marLeft w:val="0"/>
      <w:marRight w:val="0"/>
      <w:marTop w:val="0"/>
      <w:marBottom w:val="0"/>
      <w:divBdr>
        <w:top w:val="none" w:sz="0" w:space="0" w:color="auto"/>
        <w:left w:val="none" w:sz="0" w:space="0" w:color="auto"/>
        <w:bottom w:val="none" w:sz="0" w:space="0" w:color="auto"/>
        <w:right w:val="none" w:sz="0" w:space="0" w:color="auto"/>
      </w:divBdr>
    </w:div>
    <w:div w:id="1626036800">
      <w:bodyDiv w:val="1"/>
      <w:marLeft w:val="0"/>
      <w:marRight w:val="0"/>
      <w:marTop w:val="0"/>
      <w:marBottom w:val="0"/>
      <w:divBdr>
        <w:top w:val="none" w:sz="0" w:space="0" w:color="auto"/>
        <w:left w:val="none" w:sz="0" w:space="0" w:color="auto"/>
        <w:bottom w:val="none" w:sz="0" w:space="0" w:color="auto"/>
        <w:right w:val="none" w:sz="0" w:space="0" w:color="auto"/>
      </w:divBdr>
    </w:div>
    <w:div w:id="1631326627">
      <w:bodyDiv w:val="1"/>
      <w:marLeft w:val="0"/>
      <w:marRight w:val="0"/>
      <w:marTop w:val="0"/>
      <w:marBottom w:val="0"/>
      <w:divBdr>
        <w:top w:val="none" w:sz="0" w:space="0" w:color="auto"/>
        <w:left w:val="none" w:sz="0" w:space="0" w:color="auto"/>
        <w:bottom w:val="none" w:sz="0" w:space="0" w:color="auto"/>
        <w:right w:val="none" w:sz="0" w:space="0" w:color="auto"/>
      </w:divBdr>
    </w:div>
    <w:div w:id="1638683158">
      <w:bodyDiv w:val="1"/>
      <w:marLeft w:val="0"/>
      <w:marRight w:val="0"/>
      <w:marTop w:val="0"/>
      <w:marBottom w:val="0"/>
      <w:divBdr>
        <w:top w:val="none" w:sz="0" w:space="0" w:color="auto"/>
        <w:left w:val="none" w:sz="0" w:space="0" w:color="auto"/>
        <w:bottom w:val="none" w:sz="0" w:space="0" w:color="auto"/>
        <w:right w:val="none" w:sz="0" w:space="0" w:color="auto"/>
      </w:divBdr>
    </w:div>
    <w:div w:id="1638992234">
      <w:bodyDiv w:val="1"/>
      <w:marLeft w:val="0"/>
      <w:marRight w:val="0"/>
      <w:marTop w:val="0"/>
      <w:marBottom w:val="0"/>
      <w:divBdr>
        <w:top w:val="none" w:sz="0" w:space="0" w:color="auto"/>
        <w:left w:val="none" w:sz="0" w:space="0" w:color="auto"/>
        <w:bottom w:val="none" w:sz="0" w:space="0" w:color="auto"/>
        <w:right w:val="none" w:sz="0" w:space="0" w:color="auto"/>
      </w:divBdr>
    </w:div>
    <w:div w:id="1642922647">
      <w:bodyDiv w:val="1"/>
      <w:marLeft w:val="0"/>
      <w:marRight w:val="0"/>
      <w:marTop w:val="0"/>
      <w:marBottom w:val="0"/>
      <w:divBdr>
        <w:top w:val="none" w:sz="0" w:space="0" w:color="auto"/>
        <w:left w:val="none" w:sz="0" w:space="0" w:color="auto"/>
        <w:bottom w:val="none" w:sz="0" w:space="0" w:color="auto"/>
        <w:right w:val="none" w:sz="0" w:space="0" w:color="auto"/>
      </w:divBdr>
    </w:div>
    <w:div w:id="1651715381">
      <w:bodyDiv w:val="1"/>
      <w:marLeft w:val="0"/>
      <w:marRight w:val="0"/>
      <w:marTop w:val="0"/>
      <w:marBottom w:val="0"/>
      <w:divBdr>
        <w:top w:val="none" w:sz="0" w:space="0" w:color="auto"/>
        <w:left w:val="none" w:sz="0" w:space="0" w:color="auto"/>
        <w:bottom w:val="none" w:sz="0" w:space="0" w:color="auto"/>
        <w:right w:val="none" w:sz="0" w:space="0" w:color="auto"/>
      </w:divBdr>
    </w:div>
    <w:div w:id="1653291162">
      <w:bodyDiv w:val="1"/>
      <w:marLeft w:val="0"/>
      <w:marRight w:val="0"/>
      <w:marTop w:val="0"/>
      <w:marBottom w:val="0"/>
      <w:divBdr>
        <w:top w:val="none" w:sz="0" w:space="0" w:color="auto"/>
        <w:left w:val="none" w:sz="0" w:space="0" w:color="auto"/>
        <w:bottom w:val="none" w:sz="0" w:space="0" w:color="auto"/>
        <w:right w:val="none" w:sz="0" w:space="0" w:color="auto"/>
      </w:divBdr>
    </w:div>
    <w:div w:id="1653482891">
      <w:bodyDiv w:val="1"/>
      <w:marLeft w:val="0"/>
      <w:marRight w:val="0"/>
      <w:marTop w:val="0"/>
      <w:marBottom w:val="0"/>
      <w:divBdr>
        <w:top w:val="none" w:sz="0" w:space="0" w:color="auto"/>
        <w:left w:val="none" w:sz="0" w:space="0" w:color="auto"/>
        <w:bottom w:val="none" w:sz="0" w:space="0" w:color="auto"/>
        <w:right w:val="none" w:sz="0" w:space="0" w:color="auto"/>
      </w:divBdr>
    </w:div>
    <w:div w:id="1655446830">
      <w:bodyDiv w:val="1"/>
      <w:marLeft w:val="0"/>
      <w:marRight w:val="0"/>
      <w:marTop w:val="0"/>
      <w:marBottom w:val="0"/>
      <w:divBdr>
        <w:top w:val="none" w:sz="0" w:space="0" w:color="auto"/>
        <w:left w:val="none" w:sz="0" w:space="0" w:color="auto"/>
        <w:bottom w:val="none" w:sz="0" w:space="0" w:color="auto"/>
        <w:right w:val="none" w:sz="0" w:space="0" w:color="auto"/>
      </w:divBdr>
    </w:div>
    <w:div w:id="1655838324">
      <w:bodyDiv w:val="1"/>
      <w:marLeft w:val="0"/>
      <w:marRight w:val="0"/>
      <w:marTop w:val="0"/>
      <w:marBottom w:val="0"/>
      <w:divBdr>
        <w:top w:val="none" w:sz="0" w:space="0" w:color="auto"/>
        <w:left w:val="none" w:sz="0" w:space="0" w:color="auto"/>
        <w:bottom w:val="none" w:sz="0" w:space="0" w:color="auto"/>
        <w:right w:val="none" w:sz="0" w:space="0" w:color="auto"/>
      </w:divBdr>
    </w:div>
    <w:div w:id="1656490341">
      <w:bodyDiv w:val="1"/>
      <w:marLeft w:val="0"/>
      <w:marRight w:val="0"/>
      <w:marTop w:val="0"/>
      <w:marBottom w:val="0"/>
      <w:divBdr>
        <w:top w:val="none" w:sz="0" w:space="0" w:color="auto"/>
        <w:left w:val="none" w:sz="0" w:space="0" w:color="auto"/>
        <w:bottom w:val="none" w:sz="0" w:space="0" w:color="auto"/>
        <w:right w:val="none" w:sz="0" w:space="0" w:color="auto"/>
      </w:divBdr>
    </w:div>
    <w:div w:id="1657878547">
      <w:bodyDiv w:val="1"/>
      <w:marLeft w:val="0"/>
      <w:marRight w:val="0"/>
      <w:marTop w:val="0"/>
      <w:marBottom w:val="0"/>
      <w:divBdr>
        <w:top w:val="none" w:sz="0" w:space="0" w:color="auto"/>
        <w:left w:val="none" w:sz="0" w:space="0" w:color="auto"/>
        <w:bottom w:val="none" w:sz="0" w:space="0" w:color="auto"/>
        <w:right w:val="none" w:sz="0" w:space="0" w:color="auto"/>
      </w:divBdr>
    </w:div>
    <w:div w:id="1657954266">
      <w:bodyDiv w:val="1"/>
      <w:marLeft w:val="0"/>
      <w:marRight w:val="0"/>
      <w:marTop w:val="0"/>
      <w:marBottom w:val="0"/>
      <w:divBdr>
        <w:top w:val="none" w:sz="0" w:space="0" w:color="auto"/>
        <w:left w:val="none" w:sz="0" w:space="0" w:color="auto"/>
        <w:bottom w:val="none" w:sz="0" w:space="0" w:color="auto"/>
        <w:right w:val="none" w:sz="0" w:space="0" w:color="auto"/>
      </w:divBdr>
    </w:div>
    <w:div w:id="1661958017">
      <w:bodyDiv w:val="1"/>
      <w:marLeft w:val="0"/>
      <w:marRight w:val="0"/>
      <w:marTop w:val="0"/>
      <w:marBottom w:val="0"/>
      <w:divBdr>
        <w:top w:val="none" w:sz="0" w:space="0" w:color="auto"/>
        <w:left w:val="none" w:sz="0" w:space="0" w:color="auto"/>
        <w:bottom w:val="none" w:sz="0" w:space="0" w:color="auto"/>
        <w:right w:val="none" w:sz="0" w:space="0" w:color="auto"/>
      </w:divBdr>
    </w:div>
    <w:div w:id="1676760953">
      <w:bodyDiv w:val="1"/>
      <w:marLeft w:val="0"/>
      <w:marRight w:val="0"/>
      <w:marTop w:val="0"/>
      <w:marBottom w:val="0"/>
      <w:divBdr>
        <w:top w:val="none" w:sz="0" w:space="0" w:color="auto"/>
        <w:left w:val="none" w:sz="0" w:space="0" w:color="auto"/>
        <w:bottom w:val="none" w:sz="0" w:space="0" w:color="auto"/>
        <w:right w:val="none" w:sz="0" w:space="0" w:color="auto"/>
      </w:divBdr>
    </w:div>
    <w:div w:id="1690060688">
      <w:bodyDiv w:val="1"/>
      <w:marLeft w:val="0"/>
      <w:marRight w:val="0"/>
      <w:marTop w:val="0"/>
      <w:marBottom w:val="0"/>
      <w:divBdr>
        <w:top w:val="none" w:sz="0" w:space="0" w:color="auto"/>
        <w:left w:val="none" w:sz="0" w:space="0" w:color="auto"/>
        <w:bottom w:val="none" w:sz="0" w:space="0" w:color="auto"/>
        <w:right w:val="none" w:sz="0" w:space="0" w:color="auto"/>
      </w:divBdr>
    </w:div>
    <w:div w:id="1690795831">
      <w:bodyDiv w:val="1"/>
      <w:marLeft w:val="0"/>
      <w:marRight w:val="0"/>
      <w:marTop w:val="0"/>
      <w:marBottom w:val="0"/>
      <w:divBdr>
        <w:top w:val="none" w:sz="0" w:space="0" w:color="auto"/>
        <w:left w:val="none" w:sz="0" w:space="0" w:color="auto"/>
        <w:bottom w:val="none" w:sz="0" w:space="0" w:color="auto"/>
        <w:right w:val="none" w:sz="0" w:space="0" w:color="auto"/>
      </w:divBdr>
    </w:div>
    <w:div w:id="1697001367">
      <w:bodyDiv w:val="1"/>
      <w:marLeft w:val="0"/>
      <w:marRight w:val="0"/>
      <w:marTop w:val="0"/>
      <w:marBottom w:val="0"/>
      <w:divBdr>
        <w:top w:val="none" w:sz="0" w:space="0" w:color="auto"/>
        <w:left w:val="none" w:sz="0" w:space="0" w:color="auto"/>
        <w:bottom w:val="none" w:sz="0" w:space="0" w:color="auto"/>
        <w:right w:val="none" w:sz="0" w:space="0" w:color="auto"/>
      </w:divBdr>
    </w:div>
    <w:div w:id="1702243367">
      <w:bodyDiv w:val="1"/>
      <w:marLeft w:val="0"/>
      <w:marRight w:val="0"/>
      <w:marTop w:val="0"/>
      <w:marBottom w:val="0"/>
      <w:divBdr>
        <w:top w:val="none" w:sz="0" w:space="0" w:color="auto"/>
        <w:left w:val="none" w:sz="0" w:space="0" w:color="auto"/>
        <w:bottom w:val="none" w:sz="0" w:space="0" w:color="auto"/>
        <w:right w:val="none" w:sz="0" w:space="0" w:color="auto"/>
      </w:divBdr>
    </w:div>
    <w:div w:id="1703556566">
      <w:bodyDiv w:val="1"/>
      <w:marLeft w:val="0"/>
      <w:marRight w:val="0"/>
      <w:marTop w:val="0"/>
      <w:marBottom w:val="0"/>
      <w:divBdr>
        <w:top w:val="none" w:sz="0" w:space="0" w:color="auto"/>
        <w:left w:val="none" w:sz="0" w:space="0" w:color="auto"/>
        <w:bottom w:val="none" w:sz="0" w:space="0" w:color="auto"/>
        <w:right w:val="none" w:sz="0" w:space="0" w:color="auto"/>
      </w:divBdr>
    </w:div>
    <w:div w:id="1708407297">
      <w:bodyDiv w:val="1"/>
      <w:marLeft w:val="0"/>
      <w:marRight w:val="0"/>
      <w:marTop w:val="0"/>
      <w:marBottom w:val="0"/>
      <w:divBdr>
        <w:top w:val="none" w:sz="0" w:space="0" w:color="auto"/>
        <w:left w:val="none" w:sz="0" w:space="0" w:color="auto"/>
        <w:bottom w:val="none" w:sz="0" w:space="0" w:color="auto"/>
        <w:right w:val="none" w:sz="0" w:space="0" w:color="auto"/>
      </w:divBdr>
    </w:div>
    <w:div w:id="1711874802">
      <w:bodyDiv w:val="1"/>
      <w:marLeft w:val="0"/>
      <w:marRight w:val="0"/>
      <w:marTop w:val="0"/>
      <w:marBottom w:val="0"/>
      <w:divBdr>
        <w:top w:val="none" w:sz="0" w:space="0" w:color="auto"/>
        <w:left w:val="none" w:sz="0" w:space="0" w:color="auto"/>
        <w:bottom w:val="none" w:sz="0" w:space="0" w:color="auto"/>
        <w:right w:val="none" w:sz="0" w:space="0" w:color="auto"/>
      </w:divBdr>
    </w:div>
    <w:div w:id="1713579517">
      <w:bodyDiv w:val="1"/>
      <w:marLeft w:val="0"/>
      <w:marRight w:val="0"/>
      <w:marTop w:val="0"/>
      <w:marBottom w:val="0"/>
      <w:divBdr>
        <w:top w:val="none" w:sz="0" w:space="0" w:color="auto"/>
        <w:left w:val="none" w:sz="0" w:space="0" w:color="auto"/>
        <w:bottom w:val="none" w:sz="0" w:space="0" w:color="auto"/>
        <w:right w:val="none" w:sz="0" w:space="0" w:color="auto"/>
      </w:divBdr>
    </w:div>
    <w:div w:id="1714765579">
      <w:bodyDiv w:val="1"/>
      <w:marLeft w:val="0"/>
      <w:marRight w:val="0"/>
      <w:marTop w:val="0"/>
      <w:marBottom w:val="0"/>
      <w:divBdr>
        <w:top w:val="none" w:sz="0" w:space="0" w:color="auto"/>
        <w:left w:val="none" w:sz="0" w:space="0" w:color="auto"/>
        <w:bottom w:val="none" w:sz="0" w:space="0" w:color="auto"/>
        <w:right w:val="none" w:sz="0" w:space="0" w:color="auto"/>
      </w:divBdr>
    </w:div>
    <w:div w:id="1718241924">
      <w:bodyDiv w:val="1"/>
      <w:marLeft w:val="0"/>
      <w:marRight w:val="0"/>
      <w:marTop w:val="0"/>
      <w:marBottom w:val="0"/>
      <w:divBdr>
        <w:top w:val="none" w:sz="0" w:space="0" w:color="auto"/>
        <w:left w:val="none" w:sz="0" w:space="0" w:color="auto"/>
        <w:bottom w:val="none" w:sz="0" w:space="0" w:color="auto"/>
        <w:right w:val="none" w:sz="0" w:space="0" w:color="auto"/>
      </w:divBdr>
    </w:div>
    <w:div w:id="1723793618">
      <w:bodyDiv w:val="1"/>
      <w:marLeft w:val="0"/>
      <w:marRight w:val="0"/>
      <w:marTop w:val="0"/>
      <w:marBottom w:val="0"/>
      <w:divBdr>
        <w:top w:val="none" w:sz="0" w:space="0" w:color="auto"/>
        <w:left w:val="none" w:sz="0" w:space="0" w:color="auto"/>
        <w:bottom w:val="none" w:sz="0" w:space="0" w:color="auto"/>
        <w:right w:val="none" w:sz="0" w:space="0" w:color="auto"/>
      </w:divBdr>
    </w:div>
    <w:div w:id="1726374107">
      <w:bodyDiv w:val="1"/>
      <w:marLeft w:val="0"/>
      <w:marRight w:val="0"/>
      <w:marTop w:val="0"/>
      <w:marBottom w:val="0"/>
      <w:divBdr>
        <w:top w:val="none" w:sz="0" w:space="0" w:color="auto"/>
        <w:left w:val="none" w:sz="0" w:space="0" w:color="auto"/>
        <w:bottom w:val="none" w:sz="0" w:space="0" w:color="auto"/>
        <w:right w:val="none" w:sz="0" w:space="0" w:color="auto"/>
      </w:divBdr>
    </w:div>
    <w:div w:id="1741947883">
      <w:bodyDiv w:val="1"/>
      <w:marLeft w:val="0"/>
      <w:marRight w:val="0"/>
      <w:marTop w:val="0"/>
      <w:marBottom w:val="0"/>
      <w:divBdr>
        <w:top w:val="none" w:sz="0" w:space="0" w:color="auto"/>
        <w:left w:val="none" w:sz="0" w:space="0" w:color="auto"/>
        <w:bottom w:val="none" w:sz="0" w:space="0" w:color="auto"/>
        <w:right w:val="none" w:sz="0" w:space="0" w:color="auto"/>
      </w:divBdr>
    </w:div>
    <w:div w:id="1747649627">
      <w:bodyDiv w:val="1"/>
      <w:marLeft w:val="0"/>
      <w:marRight w:val="0"/>
      <w:marTop w:val="0"/>
      <w:marBottom w:val="0"/>
      <w:divBdr>
        <w:top w:val="none" w:sz="0" w:space="0" w:color="auto"/>
        <w:left w:val="none" w:sz="0" w:space="0" w:color="auto"/>
        <w:bottom w:val="none" w:sz="0" w:space="0" w:color="auto"/>
        <w:right w:val="none" w:sz="0" w:space="0" w:color="auto"/>
      </w:divBdr>
    </w:div>
    <w:div w:id="1756395191">
      <w:bodyDiv w:val="1"/>
      <w:marLeft w:val="0"/>
      <w:marRight w:val="0"/>
      <w:marTop w:val="0"/>
      <w:marBottom w:val="0"/>
      <w:divBdr>
        <w:top w:val="none" w:sz="0" w:space="0" w:color="auto"/>
        <w:left w:val="none" w:sz="0" w:space="0" w:color="auto"/>
        <w:bottom w:val="none" w:sz="0" w:space="0" w:color="auto"/>
        <w:right w:val="none" w:sz="0" w:space="0" w:color="auto"/>
      </w:divBdr>
    </w:div>
    <w:div w:id="1757552059">
      <w:bodyDiv w:val="1"/>
      <w:marLeft w:val="0"/>
      <w:marRight w:val="0"/>
      <w:marTop w:val="0"/>
      <w:marBottom w:val="0"/>
      <w:divBdr>
        <w:top w:val="none" w:sz="0" w:space="0" w:color="auto"/>
        <w:left w:val="none" w:sz="0" w:space="0" w:color="auto"/>
        <w:bottom w:val="none" w:sz="0" w:space="0" w:color="auto"/>
        <w:right w:val="none" w:sz="0" w:space="0" w:color="auto"/>
      </w:divBdr>
    </w:div>
    <w:div w:id="1757629732">
      <w:bodyDiv w:val="1"/>
      <w:marLeft w:val="0"/>
      <w:marRight w:val="0"/>
      <w:marTop w:val="0"/>
      <w:marBottom w:val="0"/>
      <w:divBdr>
        <w:top w:val="none" w:sz="0" w:space="0" w:color="auto"/>
        <w:left w:val="none" w:sz="0" w:space="0" w:color="auto"/>
        <w:bottom w:val="none" w:sz="0" w:space="0" w:color="auto"/>
        <w:right w:val="none" w:sz="0" w:space="0" w:color="auto"/>
      </w:divBdr>
    </w:div>
    <w:div w:id="1762527836">
      <w:bodyDiv w:val="1"/>
      <w:marLeft w:val="0"/>
      <w:marRight w:val="0"/>
      <w:marTop w:val="0"/>
      <w:marBottom w:val="0"/>
      <w:divBdr>
        <w:top w:val="none" w:sz="0" w:space="0" w:color="auto"/>
        <w:left w:val="none" w:sz="0" w:space="0" w:color="auto"/>
        <w:bottom w:val="none" w:sz="0" w:space="0" w:color="auto"/>
        <w:right w:val="none" w:sz="0" w:space="0" w:color="auto"/>
      </w:divBdr>
    </w:div>
    <w:div w:id="1763526243">
      <w:bodyDiv w:val="1"/>
      <w:marLeft w:val="0"/>
      <w:marRight w:val="0"/>
      <w:marTop w:val="0"/>
      <w:marBottom w:val="0"/>
      <w:divBdr>
        <w:top w:val="none" w:sz="0" w:space="0" w:color="auto"/>
        <w:left w:val="none" w:sz="0" w:space="0" w:color="auto"/>
        <w:bottom w:val="none" w:sz="0" w:space="0" w:color="auto"/>
        <w:right w:val="none" w:sz="0" w:space="0" w:color="auto"/>
      </w:divBdr>
    </w:div>
    <w:div w:id="1764497805">
      <w:bodyDiv w:val="1"/>
      <w:marLeft w:val="0"/>
      <w:marRight w:val="0"/>
      <w:marTop w:val="0"/>
      <w:marBottom w:val="0"/>
      <w:divBdr>
        <w:top w:val="none" w:sz="0" w:space="0" w:color="auto"/>
        <w:left w:val="none" w:sz="0" w:space="0" w:color="auto"/>
        <w:bottom w:val="none" w:sz="0" w:space="0" w:color="auto"/>
        <w:right w:val="none" w:sz="0" w:space="0" w:color="auto"/>
      </w:divBdr>
    </w:div>
    <w:div w:id="1776092278">
      <w:bodyDiv w:val="1"/>
      <w:marLeft w:val="0"/>
      <w:marRight w:val="0"/>
      <w:marTop w:val="0"/>
      <w:marBottom w:val="0"/>
      <w:divBdr>
        <w:top w:val="none" w:sz="0" w:space="0" w:color="auto"/>
        <w:left w:val="none" w:sz="0" w:space="0" w:color="auto"/>
        <w:bottom w:val="none" w:sz="0" w:space="0" w:color="auto"/>
        <w:right w:val="none" w:sz="0" w:space="0" w:color="auto"/>
      </w:divBdr>
    </w:div>
    <w:div w:id="1779256315">
      <w:bodyDiv w:val="1"/>
      <w:marLeft w:val="0"/>
      <w:marRight w:val="0"/>
      <w:marTop w:val="0"/>
      <w:marBottom w:val="0"/>
      <w:divBdr>
        <w:top w:val="none" w:sz="0" w:space="0" w:color="auto"/>
        <w:left w:val="none" w:sz="0" w:space="0" w:color="auto"/>
        <w:bottom w:val="none" w:sz="0" w:space="0" w:color="auto"/>
        <w:right w:val="none" w:sz="0" w:space="0" w:color="auto"/>
      </w:divBdr>
    </w:div>
    <w:div w:id="1780103920">
      <w:bodyDiv w:val="1"/>
      <w:marLeft w:val="0"/>
      <w:marRight w:val="0"/>
      <w:marTop w:val="0"/>
      <w:marBottom w:val="0"/>
      <w:divBdr>
        <w:top w:val="none" w:sz="0" w:space="0" w:color="auto"/>
        <w:left w:val="none" w:sz="0" w:space="0" w:color="auto"/>
        <w:bottom w:val="none" w:sz="0" w:space="0" w:color="auto"/>
        <w:right w:val="none" w:sz="0" w:space="0" w:color="auto"/>
      </w:divBdr>
    </w:div>
    <w:div w:id="1788159199">
      <w:bodyDiv w:val="1"/>
      <w:marLeft w:val="0"/>
      <w:marRight w:val="0"/>
      <w:marTop w:val="0"/>
      <w:marBottom w:val="0"/>
      <w:divBdr>
        <w:top w:val="none" w:sz="0" w:space="0" w:color="auto"/>
        <w:left w:val="none" w:sz="0" w:space="0" w:color="auto"/>
        <w:bottom w:val="none" w:sz="0" w:space="0" w:color="auto"/>
        <w:right w:val="none" w:sz="0" w:space="0" w:color="auto"/>
      </w:divBdr>
    </w:div>
    <w:div w:id="1788234353">
      <w:bodyDiv w:val="1"/>
      <w:marLeft w:val="0"/>
      <w:marRight w:val="0"/>
      <w:marTop w:val="0"/>
      <w:marBottom w:val="0"/>
      <w:divBdr>
        <w:top w:val="none" w:sz="0" w:space="0" w:color="auto"/>
        <w:left w:val="none" w:sz="0" w:space="0" w:color="auto"/>
        <w:bottom w:val="none" w:sz="0" w:space="0" w:color="auto"/>
        <w:right w:val="none" w:sz="0" w:space="0" w:color="auto"/>
      </w:divBdr>
    </w:div>
    <w:div w:id="1791393053">
      <w:bodyDiv w:val="1"/>
      <w:marLeft w:val="0"/>
      <w:marRight w:val="0"/>
      <w:marTop w:val="0"/>
      <w:marBottom w:val="0"/>
      <w:divBdr>
        <w:top w:val="none" w:sz="0" w:space="0" w:color="auto"/>
        <w:left w:val="none" w:sz="0" w:space="0" w:color="auto"/>
        <w:bottom w:val="none" w:sz="0" w:space="0" w:color="auto"/>
        <w:right w:val="none" w:sz="0" w:space="0" w:color="auto"/>
      </w:divBdr>
    </w:div>
    <w:div w:id="1798602634">
      <w:bodyDiv w:val="1"/>
      <w:marLeft w:val="0"/>
      <w:marRight w:val="0"/>
      <w:marTop w:val="0"/>
      <w:marBottom w:val="0"/>
      <w:divBdr>
        <w:top w:val="none" w:sz="0" w:space="0" w:color="auto"/>
        <w:left w:val="none" w:sz="0" w:space="0" w:color="auto"/>
        <w:bottom w:val="none" w:sz="0" w:space="0" w:color="auto"/>
        <w:right w:val="none" w:sz="0" w:space="0" w:color="auto"/>
      </w:divBdr>
    </w:div>
    <w:div w:id="1809322307">
      <w:bodyDiv w:val="1"/>
      <w:marLeft w:val="0"/>
      <w:marRight w:val="0"/>
      <w:marTop w:val="0"/>
      <w:marBottom w:val="0"/>
      <w:divBdr>
        <w:top w:val="none" w:sz="0" w:space="0" w:color="auto"/>
        <w:left w:val="none" w:sz="0" w:space="0" w:color="auto"/>
        <w:bottom w:val="none" w:sz="0" w:space="0" w:color="auto"/>
        <w:right w:val="none" w:sz="0" w:space="0" w:color="auto"/>
      </w:divBdr>
    </w:div>
    <w:div w:id="1816408954">
      <w:bodyDiv w:val="1"/>
      <w:marLeft w:val="0"/>
      <w:marRight w:val="0"/>
      <w:marTop w:val="0"/>
      <w:marBottom w:val="0"/>
      <w:divBdr>
        <w:top w:val="none" w:sz="0" w:space="0" w:color="auto"/>
        <w:left w:val="none" w:sz="0" w:space="0" w:color="auto"/>
        <w:bottom w:val="none" w:sz="0" w:space="0" w:color="auto"/>
        <w:right w:val="none" w:sz="0" w:space="0" w:color="auto"/>
      </w:divBdr>
    </w:div>
    <w:div w:id="1820339587">
      <w:bodyDiv w:val="1"/>
      <w:marLeft w:val="0"/>
      <w:marRight w:val="0"/>
      <w:marTop w:val="0"/>
      <w:marBottom w:val="0"/>
      <w:divBdr>
        <w:top w:val="none" w:sz="0" w:space="0" w:color="auto"/>
        <w:left w:val="none" w:sz="0" w:space="0" w:color="auto"/>
        <w:bottom w:val="none" w:sz="0" w:space="0" w:color="auto"/>
        <w:right w:val="none" w:sz="0" w:space="0" w:color="auto"/>
      </w:divBdr>
    </w:div>
    <w:div w:id="1834249915">
      <w:bodyDiv w:val="1"/>
      <w:marLeft w:val="0"/>
      <w:marRight w:val="0"/>
      <w:marTop w:val="0"/>
      <w:marBottom w:val="0"/>
      <w:divBdr>
        <w:top w:val="none" w:sz="0" w:space="0" w:color="auto"/>
        <w:left w:val="none" w:sz="0" w:space="0" w:color="auto"/>
        <w:bottom w:val="none" w:sz="0" w:space="0" w:color="auto"/>
        <w:right w:val="none" w:sz="0" w:space="0" w:color="auto"/>
      </w:divBdr>
    </w:div>
    <w:div w:id="1835561286">
      <w:bodyDiv w:val="1"/>
      <w:marLeft w:val="0"/>
      <w:marRight w:val="0"/>
      <w:marTop w:val="0"/>
      <w:marBottom w:val="0"/>
      <w:divBdr>
        <w:top w:val="none" w:sz="0" w:space="0" w:color="auto"/>
        <w:left w:val="none" w:sz="0" w:space="0" w:color="auto"/>
        <w:bottom w:val="none" w:sz="0" w:space="0" w:color="auto"/>
        <w:right w:val="none" w:sz="0" w:space="0" w:color="auto"/>
      </w:divBdr>
    </w:div>
    <w:div w:id="1839032502">
      <w:bodyDiv w:val="1"/>
      <w:marLeft w:val="0"/>
      <w:marRight w:val="0"/>
      <w:marTop w:val="0"/>
      <w:marBottom w:val="0"/>
      <w:divBdr>
        <w:top w:val="none" w:sz="0" w:space="0" w:color="auto"/>
        <w:left w:val="none" w:sz="0" w:space="0" w:color="auto"/>
        <w:bottom w:val="none" w:sz="0" w:space="0" w:color="auto"/>
        <w:right w:val="none" w:sz="0" w:space="0" w:color="auto"/>
      </w:divBdr>
    </w:div>
    <w:div w:id="1843742022">
      <w:bodyDiv w:val="1"/>
      <w:marLeft w:val="0"/>
      <w:marRight w:val="0"/>
      <w:marTop w:val="0"/>
      <w:marBottom w:val="0"/>
      <w:divBdr>
        <w:top w:val="none" w:sz="0" w:space="0" w:color="auto"/>
        <w:left w:val="none" w:sz="0" w:space="0" w:color="auto"/>
        <w:bottom w:val="none" w:sz="0" w:space="0" w:color="auto"/>
        <w:right w:val="none" w:sz="0" w:space="0" w:color="auto"/>
      </w:divBdr>
    </w:div>
    <w:div w:id="1846362606">
      <w:bodyDiv w:val="1"/>
      <w:marLeft w:val="0"/>
      <w:marRight w:val="0"/>
      <w:marTop w:val="0"/>
      <w:marBottom w:val="0"/>
      <w:divBdr>
        <w:top w:val="none" w:sz="0" w:space="0" w:color="auto"/>
        <w:left w:val="none" w:sz="0" w:space="0" w:color="auto"/>
        <w:bottom w:val="none" w:sz="0" w:space="0" w:color="auto"/>
        <w:right w:val="none" w:sz="0" w:space="0" w:color="auto"/>
      </w:divBdr>
    </w:div>
    <w:div w:id="1847986076">
      <w:bodyDiv w:val="1"/>
      <w:marLeft w:val="0"/>
      <w:marRight w:val="0"/>
      <w:marTop w:val="0"/>
      <w:marBottom w:val="0"/>
      <w:divBdr>
        <w:top w:val="none" w:sz="0" w:space="0" w:color="auto"/>
        <w:left w:val="none" w:sz="0" w:space="0" w:color="auto"/>
        <w:bottom w:val="none" w:sz="0" w:space="0" w:color="auto"/>
        <w:right w:val="none" w:sz="0" w:space="0" w:color="auto"/>
      </w:divBdr>
    </w:div>
    <w:div w:id="1851874362">
      <w:bodyDiv w:val="1"/>
      <w:marLeft w:val="0"/>
      <w:marRight w:val="0"/>
      <w:marTop w:val="0"/>
      <w:marBottom w:val="0"/>
      <w:divBdr>
        <w:top w:val="none" w:sz="0" w:space="0" w:color="auto"/>
        <w:left w:val="none" w:sz="0" w:space="0" w:color="auto"/>
        <w:bottom w:val="none" w:sz="0" w:space="0" w:color="auto"/>
        <w:right w:val="none" w:sz="0" w:space="0" w:color="auto"/>
      </w:divBdr>
    </w:div>
    <w:div w:id="1855457949">
      <w:bodyDiv w:val="1"/>
      <w:marLeft w:val="0"/>
      <w:marRight w:val="0"/>
      <w:marTop w:val="0"/>
      <w:marBottom w:val="0"/>
      <w:divBdr>
        <w:top w:val="none" w:sz="0" w:space="0" w:color="auto"/>
        <w:left w:val="none" w:sz="0" w:space="0" w:color="auto"/>
        <w:bottom w:val="none" w:sz="0" w:space="0" w:color="auto"/>
        <w:right w:val="none" w:sz="0" w:space="0" w:color="auto"/>
      </w:divBdr>
    </w:div>
    <w:div w:id="1865630690">
      <w:bodyDiv w:val="1"/>
      <w:marLeft w:val="0"/>
      <w:marRight w:val="0"/>
      <w:marTop w:val="0"/>
      <w:marBottom w:val="0"/>
      <w:divBdr>
        <w:top w:val="none" w:sz="0" w:space="0" w:color="auto"/>
        <w:left w:val="none" w:sz="0" w:space="0" w:color="auto"/>
        <w:bottom w:val="none" w:sz="0" w:space="0" w:color="auto"/>
        <w:right w:val="none" w:sz="0" w:space="0" w:color="auto"/>
      </w:divBdr>
    </w:div>
    <w:div w:id="1871409248">
      <w:bodyDiv w:val="1"/>
      <w:marLeft w:val="0"/>
      <w:marRight w:val="0"/>
      <w:marTop w:val="0"/>
      <w:marBottom w:val="0"/>
      <w:divBdr>
        <w:top w:val="none" w:sz="0" w:space="0" w:color="auto"/>
        <w:left w:val="none" w:sz="0" w:space="0" w:color="auto"/>
        <w:bottom w:val="none" w:sz="0" w:space="0" w:color="auto"/>
        <w:right w:val="none" w:sz="0" w:space="0" w:color="auto"/>
      </w:divBdr>
    </w:div>
    <w:div w:id="1876188562">
      <w:bodyDiv w:val="1"/>
      <w:marLeft w:val="0"/>
      <w:marRight w:val="0"/>
      <w:marTop w:val="0"/>
      <w:marBottom w:val="0"/>
      <w:divBdr>
        <w:top w:val="none" w:sz="0" w:space="0" w:color="auto"/>
        <w:left w:val="none" w:sz="0" w:space="0" w:color="auto"/>
        <w:bottom w:val="none" w:sz="0" w:space="0" w:color="auto"/>
        <w:right w:val="none" w:sz="0" w:space="0" w:color="auto"/>
      </w:divBdr>
    </w:div>
    <w:div w:id="1880818773">
      <w:bodyDiv w:val="1"/>
      <w:marLeft w:val="0"/>
      <w:marRight w:val="0"/>
      <w:marTop w:val="0"/>
      <w:marBottom w:val="0"/>
      <w:divBdr>
        <w:top w:val="none" w:sz="0" w:space="0" w:color="auto"/>
        <w:left w:val="none" w:sz="0" w:space="0" w:color="auto"/>
        <w:bottom w:val="none" w:sz="0" w:space="0" w:color="auto"/>
        <w:right w:val="none" w:sz="0" w:space="0" w:color="auto"/>
      </w:divBdr>
    </w:div>
    <w:div w:id="1898126629">
      <w:bodyDiv w:val="1"/>
      <w:marLeft w:val="0"/>
      <w:marRight w:val="0"/>
      <w:marTop w:val="0"/>
      <w:marBottom w:val="0"/>
      <w:divBdr>
        <w:top w:val="none" w:sz="0" w:space="0" w:color="auto"/>
        <w:left w:val="none" w:sz="0" w:space="0" w:color="auto"/>
        <w:bottom w:val="none" w:sz="0" w:space="0" w:color="auto"/>
        <w:right w:val="none" w:sz="0" w:space="0" w:color="auto"/>
      </w:divBdr>
    </w:div>
    <w:div w:id="1901474345">
      <w:bodyDiv w:val="1"/>
      <w:marLeft w:val="0"/>
      <w:marRight w:val="0"/>
      <w:marTop w:val="0"/>
      <w:marBottom w:val="0"/>
      <w:divBdr>
        <w:top w:val="none" w:sz="0" w:space="0" w:color="auto"/>
        <w:left w:val="none" w:sz="0" w:space="0" w:color="auto"/>
        <w:bottom w:val="none" w:sz="0" w:space="0" w:color="auto"/>
        <w:right w:val="none" w:sz="0" w:space="0" w:color="auto"/>
      </w:divBdr>
    </w:div>
    <w:div w:id="1904097756">
      <w:bodyDiv w:val="1"/>
      <w:marLeft w:val="0"/>
      <w:marRight w:val="0"/>
      <w:marTop w:val="0"/>
      <w:marBottom w:val="0"/>
      <w:divBdr>
        <w:top w:val="none" w:sz="0" w:space="0" w:color="auto"/>
        <w:left w:val="none" w:sz="0" w:space="0" w:color="auto"/>
        <w:bottom w:val="none" w:sz="0" w:space="0" w:color="auto"/>
        <w:right w:val="none" w:sz="0" w:space="0" w:color="auto"/>
      </w:divBdr>
    </w:div>
    <w:div w:id="1905986934">
      <w:bodyDiv w:val="1"/>
      <w:marLeft w:val="0"/>
      <w:marRight w:val="0"/>
      <w:marTop w:val="0"/>
      <w:marBottom w:val="0"/>
      <w:divBdr>
        <w:top w:val="none" w:sz="0" w:space="0" w:color="auto"/>
        <w:left w:val="none" w:sz="0" w:space="0" w:color="auto"/>
        <w:bottom w:val="none" w:sz="0" w:space="0" w:color="auto"/>
        <w:right w:val="none" w:sz="0" w:space="0" w:color="auto"/>
      </w:divBdr>
    </w:div>
    <w:div w:id="1906258581">
      <w:bodyDiv w:val="1"/>
      <w:marLeft w:val="0"/>
      <w:marRight w:val="0"/>
      <w:marTop w:val="0"/>
      <w:marBottom w:val="0"/>
      <w:divBdr>
        <w:top w:val="none" w:sz="0" w:space="0" w:color="auto"/>
        <w:left w:val="none" w:sz="0" w:space="0" w:color="auto"/>
        <w:bottom w:val="none" w:sz="0" w:space="0" w:color="auto"/>
        <w:right w:val="none" w:sz="0" w:space="0" w:color="auto"/>
      </w:divBdr>
    </w:div>
    <w:div w:id="1912501773">
      <w:bodyDiv w:val="1"/>
      <w:marLeft w:val="0"/>
      <w:marRight w:val="0"/>
      <w:marTop w:val="0"/>
      <w:marBottom w:val="0"/>
      <w:divBdr>
        <w:top w:val="none" w:sz="0" w:space="0" w:color="auto"/>
        <w:left w:val="none" w:sz="0" w:space="0" w:color="auto"/>
        <w:bottom w:val="none" w:sz="0" w:space="0" w:color="auto"/>
        <w:right w:val="none" w:sz="0" w:space="0" w:color="auto"/>
      </w:divBdr>
    </w:div>
    <w:div w:id="1946307846">
      <w:bodyDiv w:val="1"/>
      <w:marLeft w:val="0"/>
      <w:marRight w:val="0"/>
      <w:marTop w:val="0"/>
      <w:marBottom w:val="0"/>
      <w:divBdr>
        <w:top w:val="none" w:sz="0" w:space="0" w:color="auto"/>
        <w:left w:val="none" w:sz="0" w:space="0" w:color="auto"/>
        <w:bottom w:val="none" w:sz="0" w:space="0" w:color="auto"/>
        <w:right w:val="none" w:sz="0" w:space="0" w:color="auto"/>
      </w:divBdr>
    </w:div>
    <w:div w:id="1947538387">
      <w:bodyDiv w:val="1"/>
      <w:marLeft w:val="0"/>
      <w:marRight w:val="0"/>
      <w:marTop w:val="0"/>
      <w:marBottom w:val="0"/>
      <w:divBdr>
        <w:top w:val="none" w:sz="0" w:space="0" w:color="auto"/>
        <w:left w:val="none" w:sz="0" w:space="0" w:color="auto"/>
        <w:bottom w:val="none" w:sz="0" w:space="0" w:color="auto"/>
        <w:right w:val="none" w:sz="0" w:space="0" w:color="auto"/>
      </w:divBdr>
    </w:div>
    <w:div w:id="1950239472">
      <w:bodyDiv w:val="1"/>
      <w:marLeft w:val="0"/>
      <w:marRight w:val="0"/>
      <w:marTop w:val="0"/>
      <w:marBottom w:val="0"/>
      <w:divBdr>
        <w:top w:val="none" w:sz="0" w:space="0" w:color="auto"/>
        <w:left w:val="none" w:sz="0" w:space="0" w:color="auto"/>
        <w:bottom w:val="none" w:sz="0" w:space="0" w:color="auto"/>
        <w:right w:val="none" w:sz="0" w:space="0" w:color="auto"/>
      </w:divBdr>
    </w:div>
    <w:div w:id="1960334903">
      <w:bodyDiv w:val="1"/>
      <w:marLeft w:val="0"/>
      <w:marRight w:val="0"/>
      <w:marTop w:val="0"/>
      <w:marBottom w:val="0"/>
      <w:divBdr>
        <w:top w:val="none" w:sz="0" w:space="0" w:color="auto"/>
        <w:left w:val="none" w:sz="0" w:space="0" w:color="auto"/>
        <w:bottom w:val="none" w:sz="0" w:space="0" w:color="auto"/>
        <w:right w:val="none" w:sz="0" w:space="0" w:color="auto"/>
      </w:divBdr>
    </w:div>
    <w:div w:id="1961916847">
      <w:bodyDiv w:val="1"/>
      <w:marLeft w:val="0"/>
      <w:marRight w:val="0"/>
      <w:marTop w:val="0"/>
      <w:marBottom w:val="0"/>
      <w:divBdr>
        <w:top w:val="none" w:sz="0" w:space="0" w:color="auto"/>
        <w:left w:val="none" w:sz="0" w:space="0" w:color="auto"/>
        <w:bottom w:val="none" w:sz="0" w:space="0" w:color="auto"/>
        <w:right w:val="none" w:sz="0" w:space="0" w:color="auto"/>
      </w:divBdr>
    </w:div>
    <w:div w:id="1971788049">
      <w:bodyDiv w:val="1"/>
      <w:marLeft w:val="0"/>
      <w:marRight w:val="0"/>
      <w:marTop w:val="0"/>
      <w:marBottom w:val="0"/>
      <w:divBdr>
        <w:top w:val="none" w:sz="0" w:space="0" w:color="auto"/>
        <w:left w:val="none" w:sz="0" w:space="0" w:color="auto"/>
        <w:bottom w:val="none" w:sz="0" w:space="0" w:color="auto"/>
        <w:right w:val="none" w:sz="0" w:space="0" w:color="auto"/>
      </w:divBdr>
    </w:div>
    <w:div w:id="1973317604">
      <w:bodyDiv w:val="1"/>
      <w:marLeft w:val="0"/>
      <w:marRight w:val="0"/>
      <w:marTop w:val="0"/>
      <w:marBottom w:val="0"/>
      <w:divBdr>
        <w:top w:val="none" w:sz="0" w:space="0" w:color="auto"/>
        <w:left w:val="none" w:sz="0" w:space="0" w:color="auto"/>
        <w:bottom w:val="none" w:sz="0" w:space="0" w:color="auto"/>
        <w:right w:val="none" w:sz="0" w:space="0" w:color="auto"/>
      </w:divBdr>
    </w:div>
    <w:div w:id="1976712440">
      <w:bodyDiv w:val="1"/>
      <w:marLeft w:val="0"/>
      <w:marRight w:val="0"/>
      <w:marTop w:val="0"/>
      <w:marBottom w:val="0"/>
      <w:divBdr>
        <w:top w:val="none" w:sz="0" w:space="0" w:color="auto"/>
        <w:left w:val="none" w:sz="0" w:space="0" w:color="auto"/>
        <w:bottom w:val="none" w:sz="0" w:space="0" w:color="auto"/>
        <w:right w:val="none" w:sz="0" w:space="0" w:color="auto"/>
      </w:divBdr>
    </w:div>
    <w:div w:id="1981767721">
      <w:bodyDiv w:val="1"/>
      <w:marLeft w:val="0"/>
      <w:marRight w:val="0"/>
      <w:marTop w:val="0"/>
      <w:marBottom w:val="0"/>
      <w:divBdr>
        <w:top w:val="none" w:sz="0" w:space="0" w:color="auto"/>
        <w:left w:val="none" w:sz="0" w:space="0" w:color="auto"/>
        <w:bottom w:val="none" w:sz="0" w:space="0" w:color="auto"/>
        <w:right w:val="none" w:sz="0" w:space="0" w:color="auto"/>
      </w:divBdr>
    </w:div>
    <w:div w:id="1984656579">
      <w:bodyDiv w:val="1"/>
      <w:marLeft w:val="0"/>
      <w:marRight w:val="0"/>
      <w:marTop w:val="0"/>
      <w:marBottom w:val="0"/>
      <w:divBdr>
        <w:top w:val="none" w:sz="0" w:space="0" w:color="auto"/>
        <w:left w:val="none" w:sz="0" w:space="0" w:color="auto"/>
        <w:bottom w:val="none" w:sz="0" w:space="0" w:color="auto"/>
        <w:right w:val="none" w:sz="0" w:space="0" w:color="auto"/>
      </w:divBdr>
    </w:div>
    <w:div w:id="1989940830">
      <w:bodyDiv w:val="1"/>
      <w:marLeft w:val="0"/>
      <w:marRight w:val="0"/>
      <w:marTop w:val="0"/>
      <w:marBottom w:val="0"/>
      <w:divBdr>
        <w:top w:val="none" w:sz="0" w:space="0" w:color="auto"/>
        <w:left w:val="none" w:sz="0" w:space="0" w:color="auto"/>
        <w:bottom w:val="none" w:sz="0" w:space="0" w:color="auto"/>
        <w:right w:val="none" w:sz="0" w:space="0" w:color="auto"/>
      </w:divBdr>
    </w:div>
    <w:div w:id="1990549726">
      <w:bodyDiv w:val="1"/>
      <w:marLeft w:val="0"/>
      <w:marRight w:val="0"/>
      <w:marTop w:val="0"/>
      <w:marBottom w:val="0"/>
      <w:divBdr>
        <w:top w:val="none" w:sz="0" w:space="0" w:color="auto"/>
        <w:left w:val="none" w:sz="0" w:space="0" w:color="auto"/>
        <w:bottom w:val="none" w:sz="0" w:space="0" w:color="auto"/>
        <w:right w:val="none" w:sz="0" w:space="0" w:color="auto"/>
      </w:divBdr>
    </w:div>
    <w:div w:id="2000688001">
      <w:bodyDiv w:val="1"/>
      <w:marLeft w:val="0"/>
      <w:marRight w:val="0"/>
      <w:marTop w:val="0"/>
      <w:marBottom w:val="0"/>
      <w:divBdr>
        <w:top w:val="none" w:sz="0" w:space="0" w:color="auto"/>
        <w:left w:val="none" w:sz="0" w:space="0" w:color="auto"/>
        <w:bottom w:val="none" w:sz="0" w:space="0" w:color="auto"/>
        <w:right w:val="none" w:sz="0" w:space="0" w:color="auto"/>
      </w:divBdr>
    </w:div>
    <w:div w:id="2009408425">
      <w:bodyDiv w:val="1"/>
      <w:marLeft w:val="0"/>
      <w:marRight w:val="0"/>
      <w:marTop w:val="0"/>
      <w:marBottom w:val="0"/>
      <w:divBdr>
        <w:top w:val="none" w:sz="0" w:space="0" w:color="auto"/>
        <w:left w:val="none" w:sz="0" w:space="0" w:color="auto"/>
        <w:bottom w:val="none" w:sz="0" w:space="0" w:color="auto"/>
        <w:right w:val="none" w:sz="0" w:space="0" w:color="auto"/>
      </w:divBdr>
    </w:div>
    <w:div w:id="2011640573">
      <w:bodyDiv w:val="1"/>
      <w:marLeft w:val="0"/>
      <w:marRight w:val="0"/>
      <w:marTop w:val="0"/>
      <w:marBottom w:val="0"/>
      <w:divBdr>
        <w:top w:val="none" w:sz="0" w:space="0" w:color="auto"/>
        <w:left w:val="none" w:sz="0" w:space="0" w:color="auto"/>
        <w:bottom w:val="none" w:sz="0" w:space="0" w:color="auto"/>
        <w:right w:val="none" w:sz="0" w:space="0" w:color="auto"/>
      </w:divBdr>
    </w:div>
    <w:div w:id="2016181552">
      <w:bodyDiv w:val="1"/>
      <w:marLeft w:val="0"/>
      <w:marRight w:val="0"/>
      <w:marTop w:val="0"/>
      <w:marBottom w:val="0"/>
      <w:divBdr>
        <w:top w:val="none" w:sz="0" w:space="0" w:color="auto"/>
        <w:left w:val="none" w:sz="0" w:space="0" w:color="auto"/>
        <w:bottom w:val="none" w:sz="0" w:space="0" w:color="auto"/>
        <w:right w:val="none" w:sz="0" w:space="0" w:color="auto"/>
      </w:divBdr>
    </w:div>
    <w:div w:id="2018922766">
      <w:bodyDiv w:val="1"/>
      <w:marLeft w:val="0"/>
      <w:marRight w:val="0"/>
      <w:marTop w:val="0"/>
      <w:marBottom w:val="0"/>
      <w:divBdr>
        <w:top w:val="none" w:sz="0" w:space="0" w:color="auto"/>
        <w:left w:val="none" w:sz="0" w:space="0" w:color="auto"/>
        <w:bottom w:val="none" w:sz="0" w:space="0" w:color="auto"/>
        <w:right w:val="none" w:sz="0" w:space="0" w:color="auto"/>
      </w:divBdr>
    </w:div>
    <w:div w:id="2022704055">
      <w:bodyDiv w:val="1"/>
      <w:marLeft w:val="0"/>
      <w:marRight w:val="0"/>
      <w:marTop w:val="0"/>
      <w:marBottom w:val="0"/>
      <w:divBdr>
        <w:top w:val="none" w:sz="0" w:space="0" w:color="auto"/>
        <w:left w:val="none" w:sz="0" w:space="0" w:color="auto"/>
        <w:bottom w:val="none" w:sz="0" w:space="0" w:color="auto"/>
        <w:right w:val="none" w:sz="0" w:space="0" w:color="auto"/>
      </w:divBdr>
    </w:div>
    <w:div w:id="2023390747">
      <w:bodyDiv w:val="1"/>
      <w:marLeft w:val="0"/>
      <w:marRight w:val="0"/>
      <w:marTop w:val="0"/>
      <w:marBottom w:val="0"/>
      <w:divBdr>
        <w:top w:val="none" w:sz="0" w:space="0" w:color="auto"/>
        <w:left w:val="none" w:sz="0" w:space="0" w:color="auto"/>
        <w:bottom w:val="none" w:sz="0" w:space="0" w:color="auto"/>
        <w:right w:val="none" w:sz="0" w:space="0" w:color="auto"/>
      </w:divBdr>
    </w:div>
    <w:div w:id="2024892509">
      <w:bodyDiv w:val="1"/>
      <w:marLeft w:val="0"/>
      <w:marRight w:val="0"/>
      <w:marTop w:val="0"/>
      <w:marBottom w:val="0"/>
      <w:divBdr>
        <w:top w:val="none" w:sz="0" w:space="0" w:color="auto"/>
        <w:left w:val="none" w:sz="0" w:space="0" w:color="auto"/>
        <w:bottom w:val="none" w:sz="0" w:space="0" w:color="auto"/>
        <w:right w:val="none" w:sz="0" w:space="0" w:color="auto"/>
      </w:divBdr>
    </w:div>
    <w:div w:id="2025279001">
      <w:bodyDiv w:val="1"/>
      <w:marLeft w:val="0"/>
      <w:marRight w:val="0"/>
      <w:marTop w:val="0"/>
      <w:marBottom w:val="0"/>
      <w:divBdr>
        <w:top w:val="none" w:sz="0" w:space="0" w:color="auto"/>
        <w:left w:val="none" w:sz="0" w:space="0" w:color="auto"/>
        <w:bottom w:val="none" w:sz="0" w:space="0" w:color="auto"/>
        <w:right w:val="none" w:sz="0" w:space="0" w:color="auto"/>
      </w:divBdr>
    </w:div>
    <w:div w:id="2026132659">
      <w:bodyDiv w:val="1"/>
      <w:marLeft w:val="0"/>
      <w:marRight w:val="0"/>
      <w:marTop w:val="0"/>
      <w:marBottom w:val="0"/>
      <w:divBdr>
        <w:top w:val="none" w:sz="0" w:space="0" w:color="auto"/>
        <w:left w:val="none" w:sz="0" w:space="0" w:color="auto"/>
        <w:bottom w:val="none" w:sz="0" w:space="0" w:color="auto"/>
        <w:right w:val="none" w:sz="0" w:space="0" w:color="auto"/>
      </w:divBdr>
    </w:div>
    <w:div w:id="2033873082">
      <w:bodyDiv w:val="1"/>
      <w:marLeft w:val="0"/>
      <w:marRight w:val="0"/>
      <w:marTop w:val="0"/>
      <w:marBottom w:val="0"/>
      <w:divBdr>
        <w:top w:val="none" w:sz="0" w:space="0" w:color="auto"/>
        <w:left w:val="none" w:sz="0" w:space="0" w:color="auto"/>
        <w:bottom w:val="none" w:sz="0" w:space="0" w:color="auto"/>
        <w:right w:val="none" w:sz="0" w:space="0" w:color="auto"/>
      </w:divBdr>
    </w:div>
    <w:div w:id="2034989761">
      <w:bodyDiv w:val="1"/>
      <w:marLeft w:val="0"/>
      <w:marRight w:val="0"/>
      <w:marTop w:val="0"/>
      <w:marBottom w:val="0"/>
      <w:divBdr>
        <w:top w:val="none" w:sz="0" w:space="0" w:color="auto"/>
        <w:left w:val="none" w:sz="0" w:space="0" w:color="auto"/>
        <w:bottom w:val="none" w:sz="0" w:space="0" w:color="auto"/>
        <w:right w:val="none" w:sz="0" w:space="0" w:color="auto"/>
      </w:divBdr>
    </w:div>
    <w:div w:id="2035034420">
      <w:bodyDiv w:val="1"/>
      <w:marLeft w:val="0"/>
      <w:marRight w:val="0"/>
      <w:marTop w:val="0"/>
      <w:marBottom w:val="0"/>
      <w:divBdr>
        <w:top w:val="none" w:sz="0" w:space="0" w:color="auto"/>
        <w:left w:val="none" w:sz="0" w:space="0" w:color="auto"/>
        <w:bottom w:val="none" w:sz="0" w:space="0" w:color="auto"/>
        <w:right w:val="none" w:sz="0" w:space="0" w:color="auto"/>
      </w:divBdr>
    </w:div>
    <w:div w:id="2036417966">
      <w:bodyDiv w:val="1"/>
      <w:marLeft w:val="0"/>
      <w:marRight w:val="0"/>
      <w:marTop w:val="0"/>
      <w:marBottom w:val="0"/>
      <w:divBdr>
        <w:top w:val="none" w:sz="0" w:space="0" w:color="auto"/>
        <w:left w:val="none" w:sz="0" w:space="0" w:color="auto"/>
        <w:bottom w:val="none" w:sz="0" w:space="0" w:color="auto"/>
        <w:right w:val="none" w:sz="0" w:space="0" w:color="auto"/>
      </w:divBdr>
    </w:div>
    <w:div w:id="2042434270">
      <w:bodyDiv w:val="1"/>
      <w:marLeft w:val="0"/>
      <w:marRight w:val="0"/>
      <w:marTop w:val="0"/>
      <w:marBottom w:val="0"/>
      <w:divBdr>
        <w:top w:val="none" w:sz="0" w:space="0" w:color="auto"/>
        <w:left w:val="none" w:sz="0" w:space="0" w:color="auto"/>
        <w:bottom w:val="none" w:sz="0" w:space="0" w:color="auto"/>
        <w:right w:val="none" w:sz="0" w:space="0" w:color="auto"/>
      </w:divBdr>
    </w:div>
    <w:div w:id="2055805366">
      <w:bodyDiv w:val="1"/>
      <w:marLeft w:val="0"/>
      <w:marRight w:val="0"/>
      <w:marTop w:val="0"/>
      <w:marBottom w:val="0"/>
      <w:divBdr>
        <w:top w:val="none" w:sz="0" w:space="0" w:color="auto"/>
        <w:left w:val="none" w:sz="0" w:space="0" w:color="auto"/>
        <w:bottom w:val="none" w:sz="0" w:space="0" w:color="auto"/>
        <w:right w:val="none" w:sz="0" w:space="0" w:color="auto"/>
      </w:divBdr>
    </w:div>
    <w:div w:id="2057391084">
      <w:bodyDiv w:val="1"/>
      <w:marLeft w:val="0"/>
      <w:marRight w:val="0"/>
      <w:marTop w:val="0"/>
      <w:marBottom w:val="0"/>
      <w:divBdr>
        <w:top w:val="none" w:sz="0" w:space="0" w:color="auto"/>
        <w:left w:val="none" w:sz="0" w:space="0" w:color="auto"/>
        <w:bottom w:val="none" w:sz="0" w:space="0" w:color="auto"/>
        <w:right w:val="none" w:sz="0" w:space="0" w:color="auto"/>
      </w:divBdr>
    </w:div>
    <w:div w:id="2059015916">
      <w:bodyDiv w:val="1"/>
      <w:marLeft w:val="0"/>
      <w:marRight w:val="0"/>
      <w:marTop w:val="0"/>
      <w:marBottom w:val="0"/>
      <w:divBdr>
        <w:top w:val="none" w:sz="0" w:space="0" w:color="auto"/>
        <w:left w:val="none" w:sz="0" w:space="0" w:color="auto"/>
        <w:bottom w:val="none" w:sz="0" w:space="0" w:color="auto"/>
        <w:right w:val="none" w:sz="0" w:space="0" w:color="auto"/>
      </w:divBdr>
    </w:div>
    <w:div w:id="2060855018">
      <w:bodyDiv w:val="1"/>
      <w:marLeft w:val="0"/>
      <w:marRight w:val="0"/>
      <w:marTop w:val="0"/>
      <w:marBottom w:val="0"/>
      <w:divBdr>
        <w:top w:val="none" w:sz="0" w:space="0" w:color="auto"/>
        <w:left w:val="none" w:sz="0" w:space="0" w:color="auto"/>
        <w:bottom w:val="none" w:sz="0" w:space="0" w:color="auto"/>
        <w:right w:val="none" w:sz="0" w:space="0" w:color="auto"/>
      </w:divBdr>
    </w:div>
    <w:div w:id="2061979848">
      <w:bodyDiv w:val="1"/>
      <w:marLeft w:val="0"/>
      <w:marRight w:val="0"/>
      <w:marTop w:val="0"/>
      <w:marBottom w:val="0"/>
      <w:divBdr>
        <w:top w:val="none" w:sz="0" w:space="0" w:color="auto"/>
        <w:left w:val="none" w:sz="0" w:space="0" w:color="auto"/>
        <w:bottom w:val="none" w:sz="0" w:space="0" w:color="auto"/>
        <w:right w:val="none" w:sz="0" w:space="0" w:color="auto"/>
      </w:divBdr>
    </w:div>
    <w:div w:id="2063359908">
      <w:bodyDiv w:val="1"/>
      <w:marLeft w:val="0"/>
      <w:marRight w:val="0"/>
      <w:marTop w:val="0"/>
      <w:marBottom w:val="0"/>
      <w:divBdr>
        <w:top w:val="none" w:sz="0" w:space="0" w:color="auto"/>
        <w:left w:val="none" w:sz="0" w:space="0" w:color="auto"/>
        <w:bottom w:val="none" w:sz="0" w:space="0" w:color="auto"/>
        <w:right w:val="none" w:sz="0" w:space="0" w:color="auto"/>
      </w:divBdr>
    </w:div>
    <w:div w:id="2070422891">
      <w:bodyDiv w:val="1"/>
      <w:marLeft w:val="0"/>
      <w:marRight w:val="0"/>
      <w:marTop w:val="0"/>
      <w:marBottom w:val="0"/>
      <w:divBdr>
        <w:top w:val="none" w:sz="0" w:space="0" w:color="auto"/>
        <w:left w:val="none" w:sz="0" w:space="0" w:color="auto"/>
        <w:bottom w:val="none" w:sz="0" w:space="0" w:color="auto"/>
        <w:right w:val="none" w:sz="0" w:space="0" w:color="auto"/>
      </w:divBdr>
    </w:div>
    <w:div w:id="2071421592">
      <w:bodyDiv w:val="1"/>
      <w:marLeft w:val="0"/>
      <w:marRight w:val="0"/>
      <w:marTop w:val="0"/>
      <w:marBottom w:val="0"/>
      <w:divBdr>
        <w:top w:val="none" w:sz="0" w:space="0" w:color="auto"/>
        <w:left w:val="none" w:sz="0" w:space="0" w:color="auto"/>
        <w:bottom w:val="none" w:sz="0" w:space="0" w:color="auto"/>
        <w:right w:val="none" w:sz="0" w:space="0" w:color="auto"/>
      </w:divBdr>
    </w:div>
    <w:div w:id="2074699486">
      <w:bodyDiv w:val="1"/>
      <w:marLeft w:val="0"/>
      <w:marRight w:val="0"/>
      <w:marTop w:val="0"/>
      <w:marBottom w:val="0"/>
      <w:divBdr>
        <w:top w:val="none" w:sz="0" w:space="0" w:color="auto"/>
        <w:left w:val="none" w:sz="0" w:space="0" w:color="auto"/>
        <w:bottom w:val="none" w:sz="0" w:space="0" w:color="auto"/>
        <w:right w:val="none" w:sz="0" w:space="0" w:color="auto"/>
      </w:divBdr>
    </w:div>
    <w:div w:id="2088763667">
      <w:bodyDiv w:val="1"/>
      <w:marLeft w:val="0"/>
      <w:marRight w:val="0"/>
      <w:marTop w:val="0"/>
      <w:marBottom w:val="0"/>
      <w:divBdr>
        <w:top w:val="none" w:sz="0" w:space="0" w:color="auto"/>
        <w:left w:val="none" w:sz="0" w:space="0" w:color="auto"/>
        <w:bottom w:val="none" w:sz="0" w:space="0" w:color="auto"/>
        <w:right w:val="none" w:sz="0" w:space="0" w:color="auto"/>
      </w:divBdr>
    </w:div>
    <w:div w:id="2094232508">
      <w:bodyDiv w:val="1"/>
      <w:marLeft w:val="0"/>
      <w:marRight w:val="0"/>
      <w:marTop w:val="0"/>
      <w:marBottom w:val="0"/>
      <w:divBdr>
        <w:top w:val="none" w:sz="0" w:space="0" w:color="auto"/>
        <w:left w:val="none" w:sz="0" w:space="0" w:color="auto"/>
        <w:bottom w:val="none" w:sz="0" w:space="0" w:color="auto"/>
        <w:right w:val="none" w:sz="0" w:space="0" w:color="auto"/>
      </w:divBdr>
    </w:div>
    <w:div w:id="2102099181">
      <w:bodyDiv w:val="1"/>
      <w:marLeft w:val="0"/>
      <w:marRight w:val="0"/>
      <w:marTop w:val="0"/>
      <w:marBottom w:val="0"/>
      <w:divBdr>
        <w:top w:val="none" w:sz="0" w:space="0" w:color="auto"/>
        <w:left w:val="none" w:sz="0" w:space="0" w:color="auto"/>
        <w:bottom w:val="none" w:sz="0" w:space="0" w:color="auto"/>
        <w:right w:val="none" w:sz="0" w:space="0" w:color="auto"/>
      </w:divBdr>
    </w:div>
    <w:div w:id="2108427987">
      <w:bodyDiv w:val="1"/>
      <w:marLeft w:val="0"/>
      <w:marRight w:val="0"/>
      <w:marTop w:val="0"/>
      <w:marBottom w:val="0"/>
      <w:divBdr>
        <w:top w:val="none" w:sz="0" w:space="0" w:color="auto"/>
        <w:left w:val="none" w:sz="0" w:space="0" w:color="auto"/>
        <w:bottom w:val="none" w:sz="0" w:space="0" w:color="auto"/>
        <w:right w:val="none" w:sz="0" w:space="0" w:color="auto"/>
      </w:divBdr>
    </w:div>
    <w:div w:id="2113166038">
      <w:bodyDiv w:val="1"/>
      <w:marLeft w:val="0"/>
      <w:marRight w:val="0"/>
      <w:marTop w:val="0"/>
      <w:marBottom w:val="0"/>
      <w:divBdr>
        <w:top w:val="none" w:sz="0" w:space="0" w:color="auto"/>
        <w:left w:val="none" w:sz="0" w:space="0" w:color="auto"/>
        <w:bottom w:val="none" w:sz="0" w:space="0" w:color="auto"/>
        <w:right w:val="none" w:sz="0" w:space="0" w:color="auto"/>
      </w:divBdr>
    </w:div>
    <w:div w:id="2116168507">
      <w:bodyDiv w:val="1"/>
      <w:marLeft w:val="0"/>
      <w:marRight w:val="0"/>
      <w:marTop w:val="0"/>
      <w:marBottom w:val="0"/>
      <w:divBdr>
        <w:top w:val="none" w:sz="0" w:space="0" w:color="auto"/>
        <w:left w:val="none" w:sz="0" w:space="0" w:color="auto"/>
        <w:bottom w:val="none" w:sz="0" w:space="0" w:color="auto"/>
        <w:right w:val="none" w:sz="0" w:space="0" w:color="auto"/>
      </w:divBdr>
    </w:div>
    <w:div w:id="2118137001">
      <w:bodyDiv w:val="1"/>
      <w:marLeft w:val="0"/>
      <w:marRight w:val="0"/>
      <w:marTop w:val="0"/>
      <w:marBottom w:val="0"/>
      <w:divBdr>
        <w:top w:val="none" w:sz="0" w:space="0" w:color="auto"/>
        <w:left w:val="none" w:sz="0" w:space="0" w:color="auto"/>
        <w:bottom w:val="none" w:sz="0" w:space="0" w:color="auto"/>
        <w:right w:val="none" w:sz="0" w:space="0" w:color="auto"/>
      </w:divBdr>
    </w:div>
    <w:div w:id="2127385445">
      <w:bodyDiv w:val="1"/>
      <w:marLeft w:val="0"/>
      <w:marRight w:val="0"/>
      <w:marTop w:val="0"/>
      <w:marBottom w:val="0"/>
      <w:divBdr>
        <w:top w:val="none" w:sz="0" w:space="0" w:color="auto"/>
        <w:left w:val="none" w:sz="0" w:space="0" w:color="auto"/>
        <w:bottom w:val="none" w:sz="0" w:space="0" w:color="auto"/>
        <w:right w:val="none" w:sz="0" w:space="0" w:color="auto"/>
      </w:divBdr>
    </w:div>
    <w:div w:id="2131052270">
      <w:bodyDiv w:val="1"/>
      <w:marLeft w:val="0"/>
      <w:marRight w:val="0"/>
      <w:marTop w:val="0"/>
      <w:marBottom w:val="0"/>
      <w:divBdr>
        <w:top w:val="none" w:sz="0" w:space="0" w:color="auto"/>
        <w:left w:val="none" w:sz="0" w:space="0" w:color="auto"/>
        <w:bottom w:val="none" w:sz="0" w:space="0" w:color="auto"/>
        <w:right w:val="none" w:sz="0" w:space="0" w:color="auto"/>
      </w:divBdr>
    </w:div>
    <w:div w:id="2138454022">
      <w:bodyDiv w:val="1"/>
      <w:marLeft w:val="0"/>
      <w:marRight w:val="0"/>
      <w:marTop w:val="0"/>
      <w:marBottom w:val="0"/>
      <w:divBdr>
        <w:top w:val="none" w:sz="0" w:space="0" w:color="auto"/>
        <w:left w:val="none" w:sz="0" w:space="0" w:color="auto"/>
        <w:bottom w:val="none" w:sz="0" w:space="0" w:color="auto"/>
        <w:right w:val="none" w:sz="0" w:space="0" w:color="auto"/>
      </w:divBdr>
    </w:div>
    <w:div w:id="214519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hyperlink" Target="https://www.uwtsd.ac.uk/research/research-ethics/"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emf"/><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yperlink" Target="https://gbr01.safelinks.protection.outlook.com/?url=https%3A%2F%2Fwww.smartsurvey.co.uk%2Fs%2FL8I8K2%2F&amp;data=05%7C01%7CJason.Davies%40south-wales.police.uk%7C1ad5a9c1dca047d813cf08db09be1212%7C270c2f4dfd0c4f0892a9e5bdd8a87e09%7C0%7C0%7C638114484184371415%7CUnknown%7CTWFpbGZsb3d8eyJWIjoiMC4wLjAwMDAiLCJQIjoiV2luMzIiLCJBTiI6Ik1haWwiLCJXVCI6Mn0%3D%7C3000%7C%7C%7C&amp;sdata=3vk%2B2%2FwyxLyMaKfFPOGwLkRvD1YwvwePqj9jq4MrRjQ%3D&amp;reserved=0" TargetMode="Externa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file:///C:\Users\c.lohmann-hancock\AppData\Local\Microsoft\Windows\INetCache\REICoP-17-20-v3-Final.pdf" TargetMode="External"/><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emf"/><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5" Type="http://schemas.openxmlformats.org/officeDocument/2006/relationships/hyperlink" Target="https://gbr01.safelinks.protection.outlook.com/?url=https%3A%2F%2Fwww.smartsurvey.co.uk%2Fs%2FCIJIZT%2F&amp;data=05%7C01%7CJason.Davies%40south-wales.police.uk%7C79c748480fac41f2221508db09d83506%7C270c2f4dfd0c4f0892a9e5bdd8a87e09%7C0%7C0%7C638114596418652356%7CUnknown%7CTWFpbGZsb3d8eyJWIjoiMC4wLjAwMDAiLCJQIjoiV2luMzIiLCJBTiI6Ik1haWwiLCJXVCI6Mn0%3D%7C3000%7C%7C%7C&amp;sdata=CHHQSB20oAPXJcbCVZc7X%2BinxL4RBds9cg1wBHlqiR4%3D&amp;reserved=0"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Wes16</b:Tag>
    <b:SourceType>JournalArticle</b:SourceType>
    <b:Guid>{56A26B97-07DA-4D4B-A55E-409D19A3DF18}</b:Guid>
    <b:Author>
      <b:Author>
        <b:NameList>
          <b:Person>
            <b:Last>Westera</b:Last>
            <b:First>NJ</b:First>
          </b:Person>
          <b:Person>
            <b:Last>Kebbell</b:Last>
            <b:First>MR</b:First>
          </b:Person>
          <b:Person>
            <b:Last>Milne</b:Last>
            <b:First>B</b:First>
          </b:Person>
          <b:Person>
            <b:Last>Green</b:Last>
            <b:First>T</b:First>
          </b:Person>
        </b:NameList>
      </b:Author>
    </b:Author>
    <b:Title>The prospective detective: developing the effective detective</b:Title>
    <b:JournalName>Policing &amp; Society</b:JournalName>
    <b:Year>2016</b:Year>
    <b:Pages>197-209</b:Pages>
    <b:Volume>26</b:Volume>
    <b:Issue>2</b:Issue>
    <b:RefOrder>1</b:RefOrder>
  </b:Source>
  <b:Source>
    <b:Tag>HMI171</b:Tag>
    <b:SourceType>Report</b:SourceType>
    <b:Guid>{0254ADFE-78D6-4F28-9087-E3F7575C0164}</b:Guid>
    <b:Title>PEEL Police Effectiveness 2016 - A National Overview </b:Title>
    <b:Year>2017</b:Year>
    <b:Author>
      <b:Author>
        <b:Corporate>HMICFRS</b:Corporate>
      </b:Author>
    </b:Author>
    <b:Publisher>HMIC 2017</b:Publisher>
    <b:City>Coventry </b:City>
    <b:RefOrder>2</b:RefOrder>
  </b:Source>
  <b:Source>
    <b:Tag>Jac21</b:Tag>
    <b:SourceType>InternetSite</b:SourceType>
    <b:Guid>{1FBBEAB9-B00C-4DD8-8C52-ABBECD665E9A}</b:Guid>
    <b:Title>Police Proffessional </b:Title>
    <b:Year>2021</b:Year>
    <b:Author>
      <b:Author>
        <b:NameList>
          <b:Person>
            <b:Last>Jacques</b:Last>
            <b:First>P</b:First>
          </b:Person>
        </b:NameList>
      </b:Author>
    </b:Author>
    <b:JournalName>Police Professional </b:JournalName>
    <b:YearAccessed>2022</b:YearAccessed>
    <b:MonthAccessed>November</b:MonthAccessed>
    <b:DayAccessed>2nd</b:DayAccessed>
    <b:URL>https://www.policeprofessional.com/news/new-wellbeing-toolkit-launched-to-help-investigators-build-resilience/</b:URL>
    <b:RefOrder>3</b:RefOrder>
  </b:Source>
  <b:Source>
    <b:Tag>Nat22</b:Tag>
    <b:SourceType>Report</b:SourceType>
    <b:Guid>{FD352AF8-C4C4-44B0-ADA2-2C5183D7D753}</b:Guid>
    <b:Author>
      <b:Author>
        <b:Corporate>National Police Chief's Council </b:Corporate>
      </b:Author>
    </b:Author>
    <b:Title>Eighth Submission to the National Police Remuneration Pay Body </b:Title>
    <b:Year>2022</b:Year>
    <b:Publisher>NPCC</b:Publisher>
    <b:City>London</b:City>
    <b:RefOrder>4</b:RefOrder>
  </b:Source>
  <b:Source>
    <b:Tag>The221</b:Tag>
    <b:SourceType>Report</b:SourceType>
    <b:Guid>{01B059F7-4778-4612-8098-D762F0299C62}</b:Guid>
    <b:Title>A New Mode of Protection - Redesigning Policing &amp; Public Safety for the 21st Century. The Final Report of the Strategic Review of Policing in England and Wales </b:Title>
    <b:Year>2022</b:Year>
    <b:Author>
      <b:Author>
        <b:Corporate>The Police Foundation </b:Corporate>
      </b:Author>
    </b:Author>
    <b:Publisher>The Police Foundation</b:Publisher>
    <b:City>London </b:City>
    <b:RefOrder>5</b:RefOrder>
  </b:Source>
  <b:Source>
    <b:Tag>Col202</b:Tag>
    <b:SourceType>InternetSite</b:SourceType>
    <b:Guid>{E7150981-A7AA-4F71-A7E6-756DBE47A19D}</b:Guid>
    <b:Title>Policing Education Qualifications Framework </b:Title>
    <b:Year>2020</b:Year>
    <b:Author>
      <b:Author>
        <b:Corporate>College of Policing </b:Corporate>
      </b:Author>
    </b:Author>
    <b:YearAccessed>2022</b:YearAccessed>
    <b:MonthAccessed>November</b:MonthAccessed>
    <b:DayAccessed>6th</b:DayAccessed>
    <b:URL>https://www.college.police.uk/career-learning/policing-education-qualifications-framework-peqf</b:URL>
    <b:RefOrder>6</b:RefOrder>
  </b:Source>
  <b:Source>
    <b:Tag>Eva19</b:Tag>
    <b:SourceType>Report</b:SourceType>
    <b:Guid>{BB1ACB9A-5952-471C-9BC3-E83201423626}</b:Guid>
    <b:Author>
      <b:Author>
        <b:NameList>
          <b:Person>
            <b:Last>Evans</b:Last>
            <b:First>R</b:First>
          </b:Person>
        </b:NameList>
      </b:Author>
    </b:Author>
    <b:Title>From Blue to Every Shade of Grey. An Evaluation of a Police Service’s Fast Track Detective Scheme: Student and Professional Perspectives of Recruitment and Selection of Officers for the Fast Track to Detective Scheme</b:Title>
    <b:Year>2019</b:Year>
    <b:Publisher>Canterbury Christ church University </b:Publisher>
    <b:City>Canterbury</b:City>
    <b:RefOrder>7</b:RefOrder>
  </b:Source>
  <b:Source>
    <b:Tag>Pol202</b:Tag>
    <b:SourceType>InternetSite</b:SourceType>
    <b:Guid>{09A9A0E1-68E8-4A11-8CE1-430F120822A6}</b:Guid>
    <b:Title>Police Now - Detective Programme </b:Title>
    <b:Year>2020</b:Year>
    <b:Author>
      <b:Author>
        <b:Corporate>Police Now</b:Corporate>
      </b:Author>
    </b:Author>
    <b:YearAccessed>2022</b:YearAccessed>
    <b:MonthAccessed>November</b:MonthAccessed>
    <b:DayAccessed>2nd</b:DayAccessed>
    <b:URL>https://www.policenow.org.uk/national-detective-programme/</b:URL>
    <b:RefOrder>8</b:RefOrder>
  </b:Source>
  <b:Source>
    <b:Tag>Wil19</b:Tag>
    <b:SourceType>JournalArticle</b:SourceType>
    <b:Guid>{E43681D7-2F41-4408-87D0-4D1ED81CA187}</b:Guid>
    <b:Title>The police education qualification framework: a professional agenda or building professionals? </b:Title>
    <b:Year>2019</b:Year>
    <b:Author>
      <b:Author>
        <b:NameList>
          <b:Person>
            <b:Last>Williams</b:Last>
            <b:First>E</b:First>
          </b:Person>
          <b:Person>
            <b:Last>Norman</b:Last>
            <b:First>J</b:First>
          </b:Person>
          <b:Person>
            <b:Last>Rowe</b:Last>
            <b:First>M</b:First>
          </b:Person>
        </b:NameList>
      </b:Author>
    </b:Author>
    <b:JournalName>Police Practice and Research</b:JournalName>
    <b:Pages>259-272</b:Pages>
    <b:Volume>20</b:Volume>
    <b:Issue>3</b:Issue>
    <b:RefOrder>9</b:RefOrder>
  </b:Source>
  <b:Source>
    <b:Tag>Ros21</b:Tag>
    <b:SourceType>JournalArticle</b:SourceType>
    <b:Guid>{5D324E36-2EA7-491C-B219-847CC424C41D}</b:Guid>
    <b:Title>Dissecting a Criminal Investigation </b:Title>
    <b:Year>2021</b:Year>
    <b:Author>
      <b:Author>
        <b:NameList>
          <b:Person>
            <b:Last>Rossmo</b:Last>
            <b:First>DK</b:First>
          </b:Person>
        </b:NameList>
      </b:Author>
    </b:Author>
    <b:JournalName>Journal of Policing &amp; Criminal Phsycology </b:JournalName>
    <b:Pages>639-651</b:Pages>
    <b:Volume>36</b:Volume>
    <b:Issue>1</b:Issue>
    <b:RefOrder>10</b:RefOrder>
  </b:Source>
  <b:Source>
    <b:Tag>Ric20</b:Tag>
    <b:SourceType>JournalArticle</b:SourceType>
    <b:Guid>{FDCB2629-1A59-4149-A876-6B7D51D15A37}</b:Guid>
    <b:Title>Junior Partners or Equal Partners? Civilian investigators and the blurred boundaries of police detective work</b:Title>
    <b:Year>2020</b:Year>
    <b:Author>
      <b:Author>
        <b:NameList>
          <b:Person>
            <b:Last>Rice</b:Last>
            <b:First>L</b:First>
          </b:Person>
        </b:NameList>
      </b:Author>
    </b:Author>
    <b:JournalName>Policing &amp; Society</b:JournalName>
    <b:Pages>966-981</b:Pages>
    <b:Volume>30</b:Volume>
    <b:Issue>8</b:Issue>
    <b:RefOrder>11</b:RefOrder>
  </b:Source>
  <b:Source>
    <b:Tag>Win12</b:Tag>
    <b:SourceType>Report</b:SourceType>
    <b:Guid>{3C07E50C-73EF-4D2F-9526-8F555D39A82F}</b:Guid>
    <b:Title>Independent Review of Police Officer and Staff Remuneration and Conditions Final Report</b:Title>
    <b:Year>2012</b:Year>
    <b:Author>
      <b:Author>
        <b:NameList>
          <b:Person>
            <b:Last>Winsor</b:Last>
            <b:First>T</b:First>
          </b:Person>
        </b:NameList>
      </b:Author>
    </b:Author>
    <b:Publisher>Crown Copyright </b:Publisher>
    <b:City>London</b:City>
    <b:RefOrder>12</b:RefOrder>
  </b:Source>
  <b:Source>
    <b:Tag>Mil22</b:Tag>
    <b:SourceType>JournalArticle</b:SourceType>
    <b:Guid>{578F7214-7CEB-49DC-932F-E6F91DA76092}</b:Guid>
    <b:Title>Rorting the System: Police Detectives, Diversity, and Workplace Advantage </b:Title>
    <b:Year>2022</b:Year>
    <b:Author>
      <b:Author>
        <b:NameList>
          <b:Person>
            <b:Last>Miles-Johnson</b:Last>
            <b:First>T</b:First>
          </b:Person>
          <b:Person>
            <b:Last>Linklater</b:Last>
            <b:First>K</b:First>
          </b:Person>
        </b:NameList>
      </b:Author>
    </b:Author>
    <b:JournalName>Societies</b:JournalName>
    <b:Pages>1-20</b:Pages>
    <b:Volume>12</b:Volume>
    <b:Issue>68</b:Issue>
    <b:RefOrder>13</b:RefOrder>
  </b:Source>
  <b:Source>
    <b:Tag>Sta18</b:Tag>
    <b:SourceType>JournalArticle</b:SourceType>
    <b:Guid>{26DCA205-D7DC-4733-BE03-E6E202164C18}</b:Guid>
    <b:Title>Learning versus training: Thoughts about the origins of the Home Office Innovation Fund Project "Developing an Evidenced Based Degree Holder Entry Programme" 2016-18</b:Title>
    <b:Year>2018</b:Year>
    <b:Author>
      <b:Author>
        <b:NameList>
          <b:Person>
            <b:Last>Stanko</b:Last>
            <b:First>EA</b:First>
          </b:Person>
        </b:NameList>
      </b:Author>
    </b:Author>
    <b:JournalName>Policing </b:JournalName>
    <b:Pages>43 - 51</b:Pages>
    <b:Volume>14</b:Volume>
    <b:Issue>1</b:Issue>
    <b:RefOrder>14</b:RefOrder>
  </b:Source>
  <b:Source>
    <b:Tag>Wes14</b:Tag>
    <b:SourceType>JournalArticle</b:SourceType>
    <b:Guid>{3F1FE2AD-B25A-41B7-AA4F-19A3B4E44895}</b:Guid>
    <b:Title>Towards a More Effective Detective</b:Title>
    <b:JournalName>Policing &amp; Society: An International Journal of Research and Policy</b:JournalName>
    <b:Year>2014</b:Year>
    <b:Pages>1-17</b:Pages>
    <b:Volume>26</b:Volume>
    <b:Issue>1</b:Issue>
    <b:Author>
      <b:Author>
        <b:NameList>
          <b:Person>
            <b:Last>Westera</b:Last>
            <b:First>NJ</b:First>
          </b:Person>
          <b:Person>
            <b:Last>Kebbell</b:Last>
            <b:First>MR</b:First>
          </b:Person>
          <b:Person>
            <b:Last>Milne</b:Last>
            <b:First>B</b:First>
          </b:Person>
          <b:Person>
            <b:Last>Green</b:Last>
            <b:First>T</b:First>
          </b:Person>
        </b:NameList>
      </b:Author>
    </b:Author>
    <b:RefOrder>15</b:RefOrder>
  </b:Source>
  <b:Source>
    <b:Tag>Roy19</b:Tag>
    <b:SourceType>BookSection</b:SourceType>
    <b:Guid>{431667BD-9D0A-4537-99E6-BD68DB7FE38A}</b:Guid>
    <b:Author>
      <b:Author>
        <b:NameList>
          <b:Person>
            <b:Last>Roycroft</b:Last>
            <b:First>M</b:First>
          </b:Person>
        </b:NameList>
      </b:Author>
      <b:Editor>
        <b:NameList>
          <b:Person>
            <b:Last>Roycroft</b:Last>
            <b:First>M</b:First>
          </b:Person>
          <b:Person>
            <b:Last>Roach</b:Last>
            <b:First>J</b:First>
          </b:Person>
        </b:NameList>
      </b:Editor>
    </b:Author>
    <b:Title>Chapter 9 - Conclusions</b:Title>
    <b:BookTitle>Decision Making in Police Enquiries and Critical Incidents</b:BookTitle>
    <b:Year>2019</b:Year>
    <b:Pages>151 - 165</b:Pages>
    <b:City>Milton Keynes</b:City>
    <b:Publisher>Palgrave MacMillan</b:Publisher>
    <b:RefOrder>16</b:RefOrder>
  </b:Source>
  <b:Source>
    <b:Tag>Bro10</b:Tag>
    <b:SourceType>BookSection</b:SourceType>
    <b:Guid>{9860E0C1-F9CB-4D85-912A-911958FBEC45}</b:Guid>
    <b:Title>Chapter 6 - Police Investigations</b:Title>
    <b:Year>2010</b:Year>
    <b:Pages>185 - 221</b:Pages>
    <b:Author>
      <b:Author>
        <b:NameList>
          <b:Person>
            <b:Last>Broduer</b:Last>
            <b:First>JP</b:First>
          </b:Person>
        </b:NameList>
      </b:Author>
      <b:Editor>
        <b:NameList>
          <b:Person>
            <b:Last>Broduer</b:Last>
            <b:First>JP</b:First>
          </b:Person>
        </b:NameList>
      </b:Editor>
    </b:Author>
    <b:BookTitle>The Policing Web</b:BookTitle>
    <b:City>Oxford</b:City>
    <b:Publisher>Oxford University Press</b:Publisher>
    <b:RefOrder>18</b:RefOrder>
  </b:Source>
  <b:Source>
    <b:Tag>Hom221</b:Tag>
    <b:SourceType>InternetSite</b:SourceType>
    <b:Guid>{AA18126C-1AC1-4FAB-9E56-FF2E00F4B92D}</b:Guid>
    <b:Author>
      <b:Author>
        <b:Corporate>Home Office</b:Corporate>
      </b:Author>
    </b:Author>
    <b:Title>Police Officer Uplift - Quarterly Update to June 22</b:Title>
    <b:Year>2022</b:Year>
    <b:YearAccessed>2022</b:YearAccessed>
    <b:MonthAccessed>November</b:MonthAccessed>
    <b:DayAccessed>6th</b:DayAccessed>
    <b:URL>https://www.gov.uk/government/statistics/police-officer-uplift-quarterly-update-to-june-2022/police-officer-uplift-quarterly-update-to-june-2022</b:URL>
    <b:RefOrder>19</b:RefOrder>
  </b:Source>
  <b:Source>
    <b:Tag>Ton06</b:Tag>
    <b:SourceType>JournalArticle</b:SourceType>
    <b:Guid>{4B757DA0-4FFF-4098-8962-BC437F5C7B22}</b:Guid>
    <b:Author>
      <b:Author>
        <b:NameList>
          <b:Person>
            <b:Last>Tong</b:Last>
            <b:First>S</b:First>
          </b:Person>
          <b:Person>
            <b:Last>Bowling</b:Last>
            <b:First>B</b:First>
          </b:Person>
        </b:NameList>
      </b:Author>
    </b:Author>
    <b:Title>Art, Craft, and Science of Detective Work</b:Title>
    <b:JournalName>The Police Journal </b:JournalName>
    <b:Year>2006</b:Year>
    <b:Pages>323 - 329</b:Pages>
    <b:Volume>79</b:Volume>
    <b:Issue>1</b:Issue>
    <b:RefOrder>20</b:RefOrder>
  </b:Source>
  <b:Source>
    <b:Tag>Wil181</b:Tag>
    <b:SourceType>JournalArticle</b:SourceType>
    <b:Guid>{709C30AA-A6F0-4E16-B3AD-8144D78BFA62}</b:Guid>
    <b:Title>Improving Policing by Integrating Craft and Science: What can Patrol Officers Teach us About Good Police Work?</b:Title>
    <b:Year>2018</b:Year>
    <b:Author>
      <b:Author>
        <b:NameList>
          <b:Person>
            <b:Last>Willis</b:Last>
            <b:First>JJ</b:First>
          </b:Person>
          <b:Person>
            <b:Last>Mastrofski</b:Last>
            <b:First>SD</b:First>
          </b:Person>
        </b:NameList>
      </b:Author>
    </b:Author>
    <b:JournalName>Policing &amp; Society</b:JournalName>
    <b:Pages>27 - 44</b:Pages>
    <b:Volume>28</b:Volume>
    <b:Issue>1</b:Issue>
    <b:RefOrder>22</b:RefOrder>
  </b:Source>
  <b:Source>
    <b:Tag>Tan22</b:Tag>
    <b:SourceType>JournalArticle</b:SourceType>
    <b:Guid>{6A6850ED-6EF0-47B8-89C0-27E52E12C7AF}</b:Guid>
    <b:Author>
      <b:Author>
        <b:NameList>
          <b:Person>
            <b:Last>Tan</b:Last>
            <b:First>YS</b:First>
          </b:Person>
          <b:Person>
            <b:Last>Zalzuli</b:Last>
            <b:First>AD</b:First>
          </b:Person>
          <b:Person>
            <b:Last>Ang</b:Last>
            <b:First>J</b:First>
          </b:Person>
          <b:Person>
            <b:Last>Ho</b:Last>
            <b:First>HF</b:First>
          </b:Person>
          <b:Person>
            <b:Last>Tan</b:Last>
            <b:First>C</b:First>
          </b:Person>
        </b:NameList>
      </b:Author>
    </b:Author>
    <b:Title>Understanding the Workload of Police Investigators: A Human Factors Approach</b:Title>
    <b:JournalName>Journal of Police and Criminal Psychology </b:JournalName>
    <b:Year>2022</b:Year>
    <b:Pages>447 - 456</b:Pages>
    <b:Volume>37</b:Volume>
    <b:Issue>1</b:Issue>
    <b:RefOrder>23</b:RefOrder>
  </b:Source>
  <b:Source>
    <b:Tag>Pal21</b:Tag>
    <b:SourceType>DocumentFromInternetSite</b:SourceType>
    <b:Guid>{C792931E-0073-4490-B12C-718FAB45EBAE}</b:Guid>
    <b:Title>A Killing in Tiger Bay: Who really murdered Lynette White?</b:Title>
    <b:Year>2021</b:Year>
    <b:Author>
      <b:Author>
        <b:NameList>
          <b:Person>
            <b:Last>Palmer</b:Last>
            <b:First>K</b:First>
          </b:Person>
        </b:NameList>
      </b:Author>
    </b:Author>
    <b:JournalName>The Express on Sunday </b:JournalName>
    <b:YearAccessed>2023</b:YearAccessed>
    <b:MonthAccessed>January</b:MonthAccessed>
    <b:DayAccessed>14th</b:DayAccessed>
    <b:URL>https://infoweb-newsbank-com.ezproxy.uwtsd.ac.uk/apps/news/document-view?p=UKNB&amp;docref=news/184E90F6EC6F4A38&amp;f=basic</b:URL>
    <b:Month>September </b:Month>
    <b:Day>9th</b:Day>
    <b:RefOrder>24</b:RefOrder>
  </b:Source>
  <b:Source>
    <b:Tag>Wes13</b:Tag>
    <b:SourceType>Misc</b:SourceType>
    <b:Guid>{FFEE3C53-23AA-4595-8369-6F30EAF7F88C}</b:Guid>
    <b:Author>
      <b:Author>
        <b:NameList>
          <b:Person>
            <b:Last>Westera</b:Last>
            <b:First>N</b:First>
          </b:Person>
          <b:Person>
            <b:Last>Kebbell</b:Last>
            <b:First>M</b:First>
          </b:Person>
          <b:Person>
            <b:Last>Milne</b:Last>
            <b:First>R</b:First>
          </b:Person>
          <b:Person>
            <b:Last>Green</b:Last>
            <b:First>T</b:First>
          </b:Person>
        </b:NameList>
      </b:Author>
    </b:Author>
    <b:Title>Defining the "Effective Detective"</b:Title>
    <b:Year>2013</b:Year>
    <b:City>Brsibane</b:City>
    <b:Publisher>ARC Centre of Excellence in Policing</b:Publisher>
    <b:RefOrder>25</b:RefOrder>
  </b:Source>
  <b:Source>
    <b:Tag>Aly13</b:Tag>
    <b:SourceType>JournalArticle</b:SourceType>
    <b:Guid>{77139994-29DC-48BB-9D0C-384BDF9ABAFC}</b:Guid>
    <b:Title>Investigative Decision Making: Missing People and Sexual Offences, Crossroads to an Uncertain Future</b:Title>
    <b:Year>2013</b:Year>
    <b:Author>
      <b:Author>
        <b:NameList>
          <b:Person>
            <b:Last>Alys</b:Last>
            <b:First>L</b:First>
          </b:Person>
          <b:Person>
            <b:Last>Massey</b:Last>
            <b:First>K</b:First>
          </b:Person>
          <b:Person>
            <b:Last>Tong</b:Last>
            <b:First>S</b:First>
          </b:Person>
        </b:NameList>
      </b:Author>
    </b:Author>
    <b:JournalName>Journal of Investigative Psychology and Offender Profiling</b:JournalName>
    <b:Pages>140 - 154</b:Pages>
    <b:Volume>10</b:Volume>
    <b:Issue>1</b:Issue>
    <b:RefOrder>26</b:RefOrder>
  </b:Source>
  <b:Source>
    <b:Tag>Fal18</b:Tag>
    <b:SourceType>JournalArticle</b:SourceType>
    <b:Guid>{2A435AE1-8026-4D43-909A-375761D34BF4}</b:Guid>
    <b:Title>Detective Effort: What contributes to arrests during retrospective criminal investigations?</b:Title>
    <b:Year>2018</b:Year>
    <b:Author>
      <b:Author>
        <b:NameList>
          <b:Person>
            <b:Last>Fallik</b:Last>
            <b:First>SW</b:First>
          </b:Person>
        </b:NameList>
      </b:Author>
    </b:Author>
    <b:JournalName>Policy and Society</b:JournalName>
    <b:Pages>1084 - 1104</b:Pages>
    <b:Volume>28</b:Volume>
    <b:Issue>9</b:Issue>
    <b:RefOrder>28</b:RefOrder>
  </b:Source>
  <b:Source>
    <b:Tag>Eri81</b:Tag>
    <b:SourceType>Report</b:SourceType>
    <b:Guid>{537F99AE-78A1-4816-94AE-40A54F089994}</b:Guid>
    <b:Title>Making Crime - A Study of Detective Work</b:Title>
    <b:Year>1981</b:Year>
    <b:Publisher>Butterworth and Company </b:Publisher>
    <b:City>Toronto</b:City>
    <b:Author>
      <b:Author>
        <b:NameList>
          <b:Person>
            <b:Last>Ericson</b:Last>
            <b:First>R</b:First>
          </b:Person>
        </b:NameList>
      </b:Author>
    </b:Author>
    <b:RefOrder>33</b:RefOrder>
  </b:Source>
  <b:Source>
    <b:Tag>Cha77</b:Tag>
    <b:SourceType>JournalArticle</b:SourceType>
    <b:Guid>{4C82D7EB-F21B-43E4-88AB-159815C81126}</b:Guid>
    <b:Title>The Criminal Investigation Process: A Summary Report</b:Title>
    <b:Year>1977</b:Year>
    <b:Author>
      <b:Author>
        <b:NameList>
          <b:Person>
            <b:Last>Chaiken</b:Last>
            <b:First>JM</b:First>
          </b:Person>
          <b:Person>
            <b:Last>Greenwood</b:Last>
            <b:First>PW</b:First>
          </b:Person>
          <b:Person>
            <b:Last>Petersilia</b:Last>
            <b:First>J</b:First>
          </b:Person>
        </b:NameList>
      </b:Author>
    </b:Author>
    <b:JournalName>Policy Analysis</b:JournalName>
    <b:Pages>187 - 217</b:Pages>
    <b:Volume>3</b:Volume>
    <b:Issue>2</b:Issue>
    <b:RefOrder>29</b:RefOrder>
  </b:Source>
  <b:Source>
    <b:Tag>Rep78</b:Tag>
    <b:SourceType>JournalArticle</b:SourceType>
    <b:Guid>{7B83FD59-5E32-4892-97B9-F72B73B9B97A}</b:Guid>
    <b:Author>
      <b:Author>
        <b:NameList>
          <b:Person>
            <b:Last>Repetto</b:Last>
            <b:First>TA</b:First>
          </b:Person>
        </b:NameList>
      </b:Author>
    </b:Author>
    <b:Title>The Detective Task: State of the Art, Science, Craft?</b:Title>
    <b:JournalName>Police Studies</b:JournalName>
    <b:Year>1978</b:Year>
    <b:Pages>5-10</b:Pages>
    <b:Volume>1</b:Volume>
    <b:Issue>3</b:Issue>
    <b:RefOrder>30</b:RefOrder>
  </b:Source>
  <b:Source>
    <b:Tag>Lie11</b:Tag>
    <b:SourceType>JournalArticle</b:SourceType>
    <b:Guid>{A122E109-4799-4488-B111-F70CC79948D3}</b:Guid>
    <b:Author>
      <b:Author>
        <b:NameList>
          <b:Person>
            <b:Last>Lierderbach</b:Last>
            <b:First>J</b:First>
          </b:Person>
          <b:Person>
            <b:Last>Fritsch</b:Last>
            <b:First>EJ</b:First>
          </b:Person>
          <b:Person>
            <b:Last>Womack</b:Last>
            <b:First>CL</b:First>
          </b:Person>
        </b:NameList>
      </b:Author>
    </b:Author>
    <b:Title>Detective Workload and Opportunites for Increased Productivity in Criminal Investigations</b:Title>
    <b:JournalName>Police Practice and Research</b:JournalName>
    <b:Year>2011</b:Year>
    <b:Pages>50 - 65</b:Pages>
    <b:Volume>12</b:Volume>
    <b:Issue>1</b:Issue>
    <b:RefOrder>31</b:RefOrder>
  </b:Source>
  <b:Source>
    <b:Tag>Wil191</b:Tag>
    <b:SourceType>JournalArticle</b:SourceType>
    <b:Guid>{62EE2FA4-3080-443E-B2A6-FF4ADD72202D}</b:Guid>
    <b:Author>
      <b:Author>
        <b:NameList>
          <b:Person>
            <b:Last>Williams</b:Last>
            <b:First>E,</b:First>
            <b:Middle>Norman, J, Rowe, M</b:Middle>
          </b:Person>
        </b:NameList>
      </b:Author>
    </b:Author>
    <b:Title>The Police Education Qualification Framework: A Professional Agenda or Building Professionals?</b:Title>
    <b:JournalName>Police Practice and Research </b:JournalName>
    <b:Year>2019</b:Year>
    <b:Pages>259 - 272</b:Pages>
    <b:Volume>20</b:Volume>
    <b:Issue>3</b:Issue>
    <b:RefOrder>32</b:RefOrder>
  </b:Source>
  <b:Source>
    <b:Tag>Car09</b:Tag>
    <b:SourceType>JournalArticle</b:SourceType>
    <b:Guid>{BC6A921E-EF93-4C4F-BBE1-5216C5005260}</b:Guid>
    <b:Title>Detecting, developing and disseminating detectives creative skills</b:Title>
    <b:Year>2009</b:Year>
    <b:Author>
      <b:Author>
        <b:NameList>
          <b:Person>
            <b:Last>Carson</b:Last>
            <b:First>D</b:First>
          </b:Person>
        </b:NameList>
      </b:Author>
    </b:Author>
    <b:JournalName>Policing &amp; Society </b:JournalName>
    <b:Pages>216-225</b:Pages>
    <b:Volume>19</b:Volume>
    <b:Issue>3</b:Issue>
    <b:RefOrder>36</b:RefOrder>
  </b:Source>
  <b:Source>
    <b:Tag>Row16</b:Tag>
    <b:SourceType>JournalArticle</b:SourceType>
    <b:Guid>{BA5EA0F5-C83B-4E11-8FEE-25C7A6B26163}</b:Guid>
    <b:Title>Learning and Practicing Police Craft</b:Title>
    <b:Year>2016</b:Year>
    <b:Author>
      <b:Author>
        <b:NameList>
          <b:Person>
            <b:Last>Rowe</b:Last>
            <b:First>M</b:First>
          </b:Person>
          <b:Person>
            <b:Last>Turner</b:Last>
            <b:First>E</b:First>
          </b:Person>
          <b:Person>
            <b:Last>Pearson</b:Last>
            <b:First>G</b:First>
          </b:Person>
        </b:NameList>
      </b:Author>
    </b:Author>
    <b:JournalName>Journal of Ethnography</b:JournalName>
    <b:Pages>276 - 286</b:Pages>
    <b:Volume>5</b:Volume>
    <b:Issue>3</b:Issue>
    <b:RefOrder>38</b:RefOrder>
  </b:Source>
  <b:Source>
    <b:Tag>Nic041</b:Tag>
    <b:SourceType>Report</b:SourceType>
    <b:Guid>{A5D32841-45C3-41FE-8689-936656DFF6ED}</b:Guid>
    <b:Title>Reviewing Murder Investigations: An Analysis of Progress Reviews from Six Police Forces</b:Title>
    <b:Year>2004</b:Year>
    <b:City>London</b:City>
    <b:Publisher>Crown Copyright </b:Publisher>
    <b:Author>
      <b:Author>
        <b:NameList>
          <b:Person>
            <b:Last>Nicol</b:Last>
            <b:First>C</b:First>
          </b:Person>
          <b:Person>
            <b:Last>Innes</b:Last>
            <b:First>M</b:First>
          </b:Person>
          <b:Person>
            <b:Last>Gee</b:Last>
            <b:First>D</b:First>
          </b:Person>
          <b:Person>
            <b:Last>Fiest</b:Last>
            <b:First>A</b:First>
          </b:Person>
        </b:NameList>
      </b:Author>
    </b:Author>
    <b:RefOrder>40</b:RefOrder>
  </b:Source>
  <b:Source>
    <b:Tag>Spa18</b:Tag>
    <b:SourceType>JournalArticle</b:SourceType>
    <b:Guid>{F9D87940-5B9C-47DC-B365-67D06AF624B5}</b:Guid>
    <b:Author>
      <b:Author>
        <b:NameList>
          <b:Person>
            <b:Last>Spanoudaki</b:Last>
            <b:First>E</b:First>
          </b:Person>
          <b:Person>
            <b:Last>Ioannou</b:Last>
            <b:First>M</b:First>
          </b:Person>
          <b:Person>
            <b:Last>Synott</b:Last>
            <b:First>J</b:First>
          </b:Person>
          <b:Person>
            <b:Last>Tzani-Pepelasi</b:Last>
            <b:First>C</b:First>
          </b:Person>
          <b:Person>
            <b:Last>Pylarinou</b:Last>
            <b:First>NR</b:First>
          </b:Person>
        </b:NameList>
      </b:Author>
    </b:Author>
    <b:Title>Investigative Decision Making: Interviews With Detectives</b:Title>
    <b:JournalName>Journal of Criminal Physcology </b:JournalName>
    <b:Year>2018</b:Year>
    <b:Pages>88 - 107</b:Pages>
    <b:Volume>9</b:Volume>
    <b:Issue>2</b:Issue>
    <b:RefOrder>41</b:RefOrder>
  </b:Source>
  <b:Source>
    <b:Tag>Eck19</b:Tag>
    <b:SourceType>JournalArticle</b:SourceType>
    <b:Guid>{E0CC4975-9FB6-4EAB-A78D-586BD250F530}</b:Guid>
    <b:Author>
      <b:Author>
        <b:NameList>
          <b:Person>
            <b:Last>Eck</b:Last>
            <b:First>JE</b:First>
          </b:Person>
          <b:Person>
            <b:Last>Rossmo</b:Last>
            <b:First>DK</b:First>
          </b:Person>
        </b:NameList>
      </b:Author>
    </b:Author>
    <b:Title>The New Detective: Rethinking Criminal Investigations </b:Title>
    <b:JournalName>Criminology &amp; Public Policy</b:JournalName>
    <b:Year>2019</b:Year>
    <b:Pages>601 - 622</b:Pages>
    <b:Volume>18</b:Volume>
    <b:Issue>1</b:Issue>
    <b:RefOrder>42</b:RefOrder>
  </b:Source>
  <b:Source>
    <b:Tag>Hal21</b:Tag>
    <b:SourceType>JournalArticle</b:SourceType>
    <b:Guid>{966681A1-8B95-4EE6-BB7B-4352F44C3D19}</b:Guid>
    <b:Title>Sensemaking in Detective Work: The Social Nature of Crime Investigation </b:Title>
    <b:Year>2021</b:Year>
    <b:Author>
      <b:Author>
        <b:NameList>
          <b:Person>
            <b:Last>Hallgren</b:Last>
            <b:First>M</b:First>
          </b:Person>
          <b:Person>
            <b:Last>Lindbergg</b:Last>
            <b:First>O</b:First>
          </b:Person>
          <b:Person>
            <b:Last>Rantatalo</b:Last>
            <b:First>O</b:First>
          </b:Person>
        </b:NameList>
      </b:Author>
    </b:Author>
    <b:JournalName>Police Science and Management </b:JournalName>
    <b:Pages>119 - 132</b:Pages>
    <b:Volume>23</b:Volume>
    <b:Issue>2</b:Issue>
    <b:RefOrder>43</b:RefOrder>
  </b:Source>
  <b:Source>
    <b:Tag>McL22</b:Tag>
    <b:SourceType>Report</b:SourceType>
    <b:Guid>{4AA05190-D2D9-426D-BC88-BC06DF2F350A}</b:Guid>
    <b:Author>
      <b:Author>
        <b:NameList>
          <b:Person>
            <b:Last>McLean</b:Last>
            <b:First>F</b:First>
          </b:Person>
          <b:Person>
            <b:Last>Meakins</b:Last>
            <b:First>A</b:First>
          </b:Person>
          <b:Person>
            <b:Last>White</b:Last>
            <b:First>E</b:First>
          </b:Person>
        </b:NameList>
      </b:Author>
    </b:Author>
    <b:Title>Conducting Effective Investigations. Rapid Evidence Assessment </b:Title>
    <b:Year>2022</b:Year>
    <b:Publisher>The College of Policing </b:Publisher>
    <b:City>Coventry </b:City>
    <b:RefOrder>61</b:RefOrder>
  </b:Source>
  <b:Source>
    <b:Tag>Bro18</b:Tag>
    <b:SourceType>JournalArticle</b:SourceType>
    <b:Guid>{59E94AA4-8BED-4C20-A0A7-CA6ED2050202}</b:Guid>
    <b:Author>
      <b:Author>
        <b:NameList>
          <b:Person>
            <b:Last>Brookman</b:Last>
            <b:First>F</b:First>
          </b:Person>
          <b:Person>
            <b:Last>McGuire</b:Last>
            <b:First>ER</b:First>
          </b:Person>
          <b:Person>
            <b:Last>McGuire</b:Last>
            <b:First>M</b:First>
          </b:Person>
        </b:NameList>
      </b:Author>
    </b:Author>
    <b:Title>What Factors Influence Whether Homicide Cases are Solved? Insights from Qualitative Research with Detectives in Great Britain and United States</b:Title>
    <b:JournalName>Homicide Studies</b:JournalName>
    <b:Year>2018</b:Year>
    <b:Pages>145 - 174</b:Pages>
    <b:Volume>23</b:Volume>
    <b:Issue>2</b:Issue>
    <b:RefOrder>44</b:RefOrder>
  </b:Source>
  <b:Source>
    <b:Tag>Fah19</b:Tag>
    <b:SourceType>BookSection</b:SourceType>
    <b:Guid>{D497E4E0-FEEF-465D-A12A-4E77F673AC17}</b:Guid>
    <b:Author>
      <b:Author>
        <b:NameList>
          <b:Person>
            <b:Last>Fahsing</b:Last>
            <b:First>I</b:First>
          </b:Person>
        </b:NameList>
      </b:Author>
      <b:Editor>
        <b:NameList>
          <b:Person>
            <b:Last>Roycroft</b:Last>
            <b:First>M</b:First>
          </b:Person>
          <b:Person>
            <b:Last>Roach</b:Last>
            <b:First>J</b:First>
          </b:Person>
        </b:NameList>
      </b:Editor>
    </b:Author>
    <b:Title>The Making of an Expert Detective - A European Perspective: Comparing Decision - Making in Norway and UK</b:Title>
    <b:Year>2019</b:Year>
    <b:Pages>83-105</b:Pages>
    <b:Publisher>Palgrave MacMillan</b:Publisher>
    <b:City>Oslo</b:City>
    <b:BookTitle>Decision Making in Police Enquiries and Critical Incidents </b:BookTitle>
    <b:RefOrder>78</b:RefOrder>
  </b:Source>
  <b:Source>
    <b:Tag>Goo21</b:Tag>
    <b:SourceType>JournalArticle</b:SourceType>
    <b:Guid>{0F149EDB-98DE-4DE9-862D-47A87753DAE4}</b:Guid>
    <b:Author>
      <b:Author>
        <b:NameList>
          <b:Person>
            <b:Last>Goodison</b:Last>
            <b:First>SE</b:First>
          </b:Person>
        </b:NameList>
      </b:Author>
    </b:Author>
    <b:Title>The Role of Detective Experience on Homicide Investigations</b:Title>
    <b:JournalName>Policing, an International Journal</b:JournalName>
    <b:Year>2021</b:Year>
    <b:Pages>548 - 559</b:Pages>
    <b:Volume>44</b:Volume>
    <b:Issue>4</b:Issue>
    <b:RefOrder>92</b:RefOrder>
  </b:Source>
  <b:Source>
    <b:Tag>Mof22</b:Tag>
    <b:SourceType>JournalArticle</b:SourceType>
    <b:Guid>{68110790-80B3-40B6-8EAD-B8D3845E1C46}</b:Guid>
    <b:Author>
      <b:Author>
        <b:NameList>
          <b:Person>
            <b:Last>Mofokeng</b:Last>
            <b:First>JT</b:First>
          </b:Person>
        </b:NameList>
      </b:Author>
    </b:Author>
    <b:Title>Exploration on What Constitutes an Effective General Police Detective in South Africa </b:Title>
    <b:JournalName>International Journal of Social Science Research and Review</b:JournalName>
    <b:Year>2022</b:Year>
    <b:Pages>334-344</b:Pages>
    <b:Volume>5</b:Volume>
    <b:Issue>6</b:Issue>
    <b:RefOrder>47</b:RefOrder>
  </b:Source>
  <b:Source>
    <b:Tag>Mar69</b:Tag>
    <b:SourceType>Misc</b:SourceType>
    <b:Guid>{9960BB76-0273-4A7A-A576-77A1F065FBC0}</b:Guid>
    <b:Author>
      <b:Author>
        <b:NameList>
          <b:Person>
            <b:Last>Martin</b:Last>
            <b:First>J</b:First>
          </b:Person>
          <b:Person>
            <b:Last>Wilson</b:Last>
            <b:First>G</b:First>
          </b:Person>
        </b:NameList>
      </b:Author>
    </b:Author>
    <b:Title>The Police: A Study in Police Manpower</b:Title>
    <b:Year>1969</b:Year>
    <b:City>London</b:City>
    <b:Publisher>Heinemann</b:Publisher>
    <b:RefOrder>48</b:RefOrder>
  </b:Source>
  <b:Source>
    <b:Tag>Bay02</b:Tag>
    <b:SourceType>JournalArticle</b:SourceType>
    <b:Guid>{AD1CD9A0-A26A-4EB8-BA6B-8103395CD906}</b:Guid>
    <b:Author>
      <b:Author>
        <b:NameList>
          <b:Person>
            <b:Last>Bayley</b:Last>
            <b:First>DH</b:First>
          </b:Person>
        </b:NameList>
      </b:Author>
    </b:Author>
    <b:Title>Law Enforcement and the Rule of Law: Is there a Trade off?</b:Title>
    <b:JournalName>Criminology and Public Policy</b:JournalName>
    <b:Year>2002</b:Year>
    <b:Pages>133 - 152</b:Pages>
    <b:Volume>2</b:Volume>
    <b:Issue>1</b:Issue>
    <b:RefOrder>49</b:RefOrder>
  </b:Source>
  <b:Source>
    <b:Tag>Kaw21</b:Tag>
    <b:SourceType>InternetSite</b:SourceType>
    <b:Guid>{4391CD00-80B5-44CA-97A6-42AFE8473FDB}</b:Guid>
    <b:Title>Excellence in Policing Conference: How to Plan and Implement Strategy</b:Title>
    <b:Year>2021</b:Year>
    <b:Author>
      <b:Author>
        <b:NameList>
          <b:Person>
            <b:Last>Kawalek</b:Last>
            <b:First>P</b:First>
          </b:Person>
        </b:NameList>
      </b:Author>
    </b:Author>
    <b:YearAccessed>2021</b:YearAccessed>
    <b:MonthAccessed>November</b:MonthAccessed>
    <b:DayAccessed>21st</b:DayAccessed>
    <b:URL>https://video.ibm.com/recorded/131143350</b:URL>
    <b:RefOrder>51</b:RefOrder>
  </b:Source>
  <b:Source>
    <b:Tag>DAr18</b:Tag>
    <b:SourceType>Book</b:SourceType>
    <b:Guid>{8186AE9D-4C4F-433D-9000-5B450B7CC7D6}</b:Guid>
    <b:Author>
      <b:Author>
        <b:NameList>
          <b:Person>
            <b:Last>D'Arcy</b:Last>
            <b:First>S</b:First>
          </b:Person>
        </b:NameList>
      </b:Author>
    </b:Author>
    <b:Title>Advanced Criminal Investigations: Skills and Techniques for Detectives in the 21st Century </b:Title>
    <b:Year>2018</b:Year>
    <b:City>California </b:City>
    <b:Publisher>Cognella Academic Publishing</b:Publisher>
    <b:Edition>2nd</b:Edition>
    <b:RefOrder>53</b:RefOrder>
  </b:Source>
  <b:Source>
    <b:Tag>Bay84</b:Tag>
    <b:SourceType>JournalArticle</b:SourceType>
    <b:Guid>{D5CD0163-B3C2-48B3-A8BA-C157DAAF9C84}</b:Guid>
    <b:Author>
      <b:Author>
        <b:NameList>
          <b:Person>
            <b:Last>Bayley</b:Last>
            <b:First>DH</b:First>
          </b:Person>
          <b:Person>
            <b:Last>Bittner</b:Last>
            <b:First>E</b:First>
          </b:Person>
        </b:NameList>
      </b:Author>
    </b:Author>
    <b:Title>Learning the Skills of Policing </b:Title>
    <b:JournalName>Law and Contemporary Problems</b:JournalName>
    <b:Year>1984</b:Year>
    <b:Pages>35-59</b:Pages>
    <b:Volume>47</b:Volume>
    <b:Issue>4</b:Issue>
    <b:RefOrder>55</b:RefOrder>
  </b:Source>
  <b:Source>
    <b:Tag>Woo18</b:Tag>
    <b:SourceType>JournalArticle</b:SourceType>
    <b:Guid>{9DF13072-9F86-4015-BC75-666477CE1901}</b:Guid>
    <b:Author>
      <b:Author>
        <b:NameList>
          <b:Person>
            <b:Last>Wood</b:Last>
            <b:First>D</b:First>
          </b:Person>
          <b:Person>
            <b:Last>Cockroft</b:Last>
            <b:First>T</b:First>
          </b:Person>
          <b:Person>
            <b:Last>Tong</b:Last>
            <b:First>S</b:First>
          </b:Person>
          <b:Person>
            <b:Last>Bryant</b:Last>
            <b:First>R</b:First>
          </b:Person>
        </b:NameList>
      </b:Author>
    </b:Author>
    <b:Title>The Importance of Context and Cognative Agency in Developing Police Knowledge: Going Beyond the Police Science Discourse </b:Title>
    <b:JournalName>The Police Journal </b:JournalName>
    <b:Year>2018</b:Year>
    <b:Pages>173-187</b:Pages>
    <b:Volume>91</b:Volume>
    <b:Issue>2</b:Issue>
    <b:RefOrder>56</b:RefOrder>
  </b:Source>
  <b:Source>
    <b:Tag>Osb06</b:Tag>
    <b:SourceType>JournalArticle</b:SourceType>
    <b:Guid>{1F98BCCA-24B3-4C5E-AEB3-70FBAAB8DBAC}</b:Guid>
    <b:Author>
      <b:Author>
        <b:NameList>
          <b:Person>
            <b:Last>Osborne</b:Last>
            <b:First>SP</b:First>
          </b:Person>
        </b:NameList>
      </b:Author>
    </b:Author>
    <b:Title>The New Public Governance?</b:Title>
    <b:JournalName>Public Management Review</b:JournalName>
    <b:Year>2006</b:Year>
    <b:Pages>377-387</b:Pages>
    <b:Volume>8</b:Volume>
    <b:Issue>3</b:Issue>
    <b:RefOrder>58</b:RefOrder>
  </b:Source>
  <b:Source>
    <b:Tag>Nat12</b:Tag>
    <b:SourceType>Book</b:SourceType>
    <b:Guid>{A6974D8A-5080-4784-B21B-89514B47D9CE}</b:Guid>
    <b:Title>Practice Advice on Core Investigative Doctrine</b:Title>
    <b:Year>2012</b:Year>
    <b:Author>
      <b:Author>
        <b:Corporate>National Policing Improvement Agency </b:Corporate>
      </b:Author>
    </b:Author>
    <b:City>Wyboston</b:City>
    <b:Publisher>National Policing Improvement Agency</b:Publisher>
    <b:Edition>2nd</b:Edition>
    <b:RefOrder>93</b:RefOrder>
  </b:Source>
  <b:Source>
    <b:Tag>The18</b:Tag>
    <b:SourceType>Report</b:SourceType>
    <b:Guid>{FC0470BB-7BE5-4094-88D9-CDC20F87740C}</b:Guid>
    <b:Author>
      <b:Author>
        <b:Corporate>The College of Policing </b:Corporate>
      </b:Author>
    </b:Author>
    <b:Title>Professionalising Investigations Programme - Programme Policy 2018</b:Title>
    <b:Year>2018</b:Year>
    <b:Publisher>College of Policing </b:Publisher>
    <b:City>Coventry </b:City>
    <b:RefOrder>59</b:RefOrder>
  </b:Source>
  <b:Source>
    <b:Tag>The212</b:Tag>
    <b:SourceType>Report</b:SourceType>
    <b:Guid>{EFB19F10-9261-43A7-8697-3E0372107E0B}</b:Guid>
    <b:Title>Effective Investigations: Improving the Application of the Investigative Mindset. A scope of practice guidlines </b:Title>
    <b:Year>2021</b:Year>
    <b:Author>
      <b:Author>
        <b:Corporate>The College of Policing </b:Corporate>
      </b:Author>
    </b:Author>
    <b:Publisher>The College of Policing </b:Publisher>
    <b:City>Coventry </b:City>
    <b:RefOrder>60</b:RefOrder>
  </b:Source>
  <b:Source>
    <b:Tag>Lan11</b:Tag>
    <b:SourceType>InternetSite</b:SourceType>
    <b:Guid>{25A3DC98-A40E-4892-9D27-4AC2C9B7E7D5}</b:Guid>
    <b:Title>Police Professional: ACPO Launches Decision Model for all Policing</b:Title>
    <b:Year>2011</b:Year>
    <b:YearAccessed>2023</b:YearAccessed>
    <b:MonthAccessed>January</b:MonthAccessed>
    <b:DayAccessed>8th</b:DayAccessed>
    <b:URL>https://www.policeprofessional.com/news/acpo-launches-decision-model-for-all-policing/</b:URL>
    <b:Author>
      <b:Author>
        <b:NameList>
          <b:Person>
            <b:Last>Lander</b:Last>
            <b:First>P</b:First>
          </b:Person>
        </b:NameList>
      </b:Author>
    </b:Author>
    <b:JournalName>Police Professional </b:JournalName>
    <b:Publisher>Police Professional </b:Publisher>
    <b:RefOrder>63</b:RefOrder>
  </b:Source>
  <b:Source>
    <b:Tag>The23</b:Tag>
    <b:SourceType>InternetSite</b:SourceType>
    <b:Guid>{09718523-CB4D-4736-8FE2-A0D118BB4457}</b:Guid>
    <b:Title>National Decision Model</b:Title>
    <b:Year>2023</b:Year>
    <b:Author>
      <b:Author>
        <b:Corporate>The College of Policing </b:Corporate>
      </b:Author>
    </b:Author>
    <b:YearAccessed>2023</b:YearAccessed>
    <b:MonthAccessed>January</b:MonthAccessed>
    <b:DayAccessed>8th</b:DayAccessed>
    <b:URL>https://www.college.police.uk/app/national-decision-model/national-decision-model</b:URL>
    <b:RefOrder>94</b:RefOrder>
  </b:Source>
  <b:Source>
    <b:Tag>The223</b:Tag>
    <b:SourceType>InternetSite</b:SourceType>
    <b:Guid>{73E56858-3698-4DD3-9577-E8967995BD60}</b:Guid>
    <b:Author>
      <b:Author>
        <b:Corporate>The College of Policing</b:Corporate>
      </b:Author>
    </b:Author>
    <b:Title>Approved Professional Practice Investigations</b:Title>
    <b:Year>2022 b</b:Year>
    <b:YearAccessed>2023</b:YearAccessed>
    <b:MonthAccessed>January</b:MonthAccessed>
    <b:DayAccessed>2nd</b:DayAccessed>
    <b:URL>https://www.college.police.uk/app/investigation</b:URL>
    <b:RefOrder>95</b:RefOrder>
  </b:Source>
  <b:Source>
    <b:Tag>ACP06</b:Tag>
    <b:SourceType>Report</b:SourceType>
    <b:Guid>{A3964875-03E2-4EFA-A79E-BE28EB65C471}</b:Guid>
    <b:Title>Murder Investigation Manual </b:Title>
    <b:Year>2006</b:Year>
    <b:City>London</b:City>
    <b:Publisher>ACPO Centrex </b:Publisher>
    <b:Author>
      <b:Author>
        <b:Corporate>ACPO Centrex </b:Corporate>
      </b:Author>
    </b:Author>
    <b:RefOrder>96</b:RefOrder>
  </b:Source>
  <b:Source>
    <b:Tag>Mou21</b:Tag>
    <b:SourceType>JournalArticle</b:SourceType>
    <b:Guid>{8542CF09-CBD4-4349-82B5-A4E3ACD2223A}</b:Guid>
    <b:Author>
      <b:Author>
        <b:NameList>
          <b:Person>
            <b:Last>Mount</b:Last>
            <b:First>D</b:First>
          </b:Person>
          <b:Person>
            <b:Last>Mazerolle</b:Last>
            <b:First>L</b:First>
          </b:Person>
        </b:NameList>
      </b:Author>
    </b:Author>
    <b:Title>Aquiring Core Investigative Interviewing Skills in Police Academy Training </b:Title>
    <b:JournalName>Policing </b:JournalName>
    <b:Year>2021</b:Year>
    <b:Pages>1773 - 1789</b:Pages>
    <b:Volume>15</b:Volume>
    <b:Issue>3</b:Issue>
    <b:RefOrder>64</b:RefOrder>
  </b:Source>
  <b:Source>
    <b:Tag>Bri21</b:Tag>
    <b:SourceType>JournalArticle</b:SourceType>
    <b:Guid>{804B1CB6-611C-495E-9895-75621E660670}</b:Guid>
    <b:Author>
      <b:Author>
        <b:NameList>
          <b:Person>
            <b:Last>Brimbal</b:Last>
            <b:First>L</b:First>
          </b:Person>
          <b:Person>
            <b:Last>Meissner</b:Last>
            <b:First>CA</b:First>
          </b:Person>
          <b:Person>
            <b:Last>Kleinman</b:Last>
            <b:First>SM</b:First>
          </b:Person>
          <b:Person>
            <b:Last>Phillips</b:Last>
            <b:First>EL</b:First>
          </b:Person>
          <b:Person>
            <b:Last>Atkinson</b:Last>
            <b:First>DJ</b:First>
          </b:Person>
          <b:Person>
            <b:Last>Dianiska</b:Last>
            <b:First>RE</b:First>
          </b:Person>
          <b:Person>
            <b:Last>Rothweila</b:Last>
            <b:First>JN</b:First>
          </b:Person>
          <b:Person>
            <b:Last>Oleszkiewicz</b:Last>
            <b:First>S</b:First>
          </b:Person>
          <b:Person>
            <b:Last>Jones</b:Last>
            <b:First>MS</b:First>
          </b:Person>
        </b:NameList>
      </b:Author>
    </b:Author>
    <b:Title>Evaluating the Benefits of Rapport Based Approach to Investigative Interviews: A Training Study with Law Enforcement Investigators</b:Title>
    <b:JournalName>Law and Human Behaviour </b:JournalName>
    <b:Year>2021</b:Year>
    <b:Pages>55 - 67</b:Pages>
    <b:Volume>45</b:Volume>
    <b:Issue>1</b:Issue>
    <b:RefOrder>65</b:RefOrder>
  </b:Source>
  <b:Source>
    <b:Tag>Cam231</b:Tag>
    <b:SourceType>InternetSite</b:SourceType>
    <b:Guid>{EED7FF7E-3A91-4DAC-99CC-0BBD2732969F}</b:Guid>
    <b:Title>The Cambridge Dictionary </b:Title>
    <b:Year>2023</b:Year>
    <b:Author>
      <b:Author>
        <b:Corporate>Cambridge University Press &amp; Assessment </b:Corporate>
      </b:Author>
    </b:Author>
    <b:YearAccessed>2023</b:YearAccessed>
    <b:MonthAccessed>April</b:MonthAccessed>
    <b:DayAccessed>12th</b:DayAccessed>
    <b:URL>https://dictionary.cambridge.org/dictionary/english/research</b:URL>
    <b:RefOrder>66</b:RefOrder>
  </b:Source>
  <b:Source>
    <b:Tag>Sau19</b:Tag>
    <b:SourceType>Book</b:SourceType>
    <b:Guid>{AB82D90B-471B-43E9-B669-058815F93D64}</b:Guid>
    <b:Author>
      <b:Author>
        <b:NameList>
          <b:Person>
            <b:Last>Saunders</b:Last>
            <b:First>M</b:First>
          </b:Person>
          <b:Person>
            <b:Last>Lewis</b:Last>
            <b:First>E</b:First>
          </b:Person>
          <b:Person>
            <b:Last>Thornhill</b:Last>
            <b:First>A</b:First>
          </b:Person>
        </b:NameList>
      </b:Author>
    </b:Author>
    <b:Title>Research Methods for Business Students </b:Title>
    <b:Year>2019</b:Year>
    <b:City>London</b:City>
    <b:Publisher>Pearson Education Ltd</b:Publisher>
    <b:Edition>8th</b:Edition>
    <b:RefOrder>67</b:RefOrder>
  </b:Source>
  <b:Source>
    <b:Tag>Vea05</b:Tag>
    <b:SourceType>Book</b:SourceType>
    <b:Guid>{07191D7C-9462-4661-9CE8-33E75E36D1DD}</b:Guid>
    <b:Author>
      <b:Author>
        <b:NameList>
          <b:Person>
            <b:Last>Veal</b:Last>
            <b:First>A</b:First>
            <b:Middle>J</b:Middle>
          </b:Person>
        </b:NameList>
      </b:Author>
    </b:Author>
    <b:Title>Business Research Methods: A Managerial Approach </b:Title>
    <b:Year>2005</b:Year>
    <b:City>Ontario</b:City>
    <b:Publisher>Pearson Education Canada</b:Publisher>
    <b:Edition>2nd</b:Edition>
    <b:RefOrder>68</b:RefOrder>
  </b:Source>
  <b:Source>
    <b:Tag>Sau07</b:Tag>
    <b:SourceType>Book</b:SourceType>
    <b:Guid>{E6EA15A8-C89C-4814-89DB-876655C105C2}</b:Guid>
    <b:Title>Research Methods for Business Students</b:Title>
    <b:Year>2007</b:Year>
    <b:Author>
      <b:Author>
        <b:NameList>
          <b:Person>
            <b:Last>Saunders</b:Last>
            <b:First>M</b:First>
          </b:Person>
          <b:Person>
            <b:Last>Lewis</b:Last>
            <b:First>P</b:First>
          </b:Person>
          <b:Person>
            <b:Last>Thornhill</b:Last>
            <b:First>A</b:First>
          </b:Person>
        </b:NameList>
      </b:Author>
    </b:Author>
    <b:City>Harlow</b:City>
    <b:Publisher>Prentice Hall Financial Times</b:Publisher>
    <b:Edition>4th</b:Edition>
    <b:RefOrder>69</b:RefOrder>
  </b:Source>
  <b:Source>
    <b:Tag>Sau16</b:Tag>
    <b:SourceType>Book</b:SourceType>
    <b:Guid>{6079D980-99EB-4445-8D06-E3DDCD235897}</b:Guid>
    <b:Author>
      <b:Author>
        <b:NameList>
          <b:Person>
            <b:Last>Saunders</b:Last>
            <b:First>M</b:First>
          </b:Person>
          <b:Person>
            <b:Last>Lewis</b:Last>
            <b:First>P</b:First>
          </b:Person>
          <b:Person>
            <b:Last>Thornhill</b:Last>
            <b:First>A</b:First>
          </b:Person>
        </b:NameList>
      </b:Author>
    </b:Author>
    <b:Title>Research Methods for Business Students</b:Title>
    <b:Year>2016</b:Year>
    <b:City>Harlow</b:City>
    <b:Publisher>Pearson Education Limited </b:Publisher>
    <b:Edition>7th </b:Edition>
    <b:RefOrder>70</b:RefOrder>
  </b:Source>
  <b:Source>
    <b:Tag>Ang14</b:Tag>
    <b:SourceType>Book</b:SourceType>
    <b:Guid>{B8A3A56A-9AF0-4855-B170-E2195544C474}</b:Guid>
    <b:Author>
      <b:Author>
        <b:NameList>
          <b:Person>
            <b:Last>Ang</b:Last>
            <b:First>S</b:First>
            <b:Middle>H</b:Middle>
          </b:Person>
        </b:NameList>
      </b:Author>
    </b:Author>
    <b:Title>Research Design for Business and Management </b:Title>
    <b:Year>2014</b:Year>
    <b:City>London</b:City>
    <b:Publisher>Sage Publications Ltd</b:Publisher>
    <b:Edition>1st</b:Edition>
    <b:RefOrder>72</b:RefOrder>
  </b:Source>
  <b:Source>
    <b:Tag>Baz19</b:Tag>
    <b:SourceType>Book</b:SourceType>
    <b:Guid>{8C89B643-C11E-4915-90B3-98CCBDB9ADAC}</b:Guid>
    <b:Author>
      <b:Author>
        <b:NameList>
          <b:Person>
            <b:Last>Bazeley</b:Last>
            <b:First>P</b:First>
          </b:Person>
        </b:NameList>
      </b:Author>
    </b:Author>
    <b:Title>A Practical Introduction to Mixed Methods for Business and Management </b:Title>
    <b:Year>2019</b:Year>
    <b:City>London</b:City>
    <b:Publisher>Sage Publications Ltd</b:Publisher>
    <b:Edition>1st</b:Edition>
    <b:RefOrder>73</b:RefOrder>
  </b:Source>
  <b:Source>
    <b:Tag>Kha18</b:Tag>
    <b:SourceType>DocumentFromInternetSite</b:SourceType>
    <b:Guid>{D1BF9621-BF5B-439B-921F-458EE709729D}</b:Guid>
    <b:Author>
      <b:Author>
        <b:NameList>
          <b:Person>
            <b:Last>Khan</b:Last>
            <b:First>M</b:First>
            <b:Middle>H</b:Middle>
          </b:Person>
        </b:NameList>
      </b:Author>
    </b:Author>
    <b:Title>SSRN </b:Title>
    <b:Year>2018</b:Year>
    <b:Month>November</b:Month>
    <b:Day>1st</b:Day>
    <b:YearAccessed>2023</b:YearAccessed>
    <b:MonthAccessed>April</b:MonthAccessed>
    <b:DayAccessed>12th</b:DayAccessed>
    <b:URL>https://papers.ssrn.com/sol3/papers.cfm?abstract_id=3276755</b:URL>
    <b:RefOrder>76</b:RefOrder>
  </b:Source>
  <b:Source>
    <b:Tag>Rob19</b:Tag>
    <b:SourceType>InternetSite</b:SourceType>
    <b:Guid>{E8042A0A-15AD-4355-9F0E-29594A4132B0}</b:Guid>
    <b:Title>ResearchGate</b:Title>
    <b:Year>2019</b:Year>
    <b:YearAccessed>2023</b:YearAccessed>
    <b:MonthAccessed>April</b:MonthAccessed>
    <b:DayAccessed>12th </b:DayAccessed>
    <b:URL>https://www.researchgate.net/post/Is-survey-research-based-on-inductive-or-deductive-reasoning</b:URL>
    <b:Author>
      <b:Author>
        <b:NameList>
          <b:Person>
            <b:Last>Roberts</b:Last>
            <b:First>D</b:First>
          </b:Person>
        </b:NameList>
      </b:Author>
    </b:Author>
    <b:RefOrder>77</b:RefOrder>
  </b:Source>
  <b:Source>
    <b:Tag>LeC82</b:Tag>
    <b:SourceType>JournalArticle</b:SourceType>
    <b:Guid>{9F881135-5DE0-40BC-ADD6-8E6F5B9B962C}</b:Guid>
    <b:Title>Problems of Reliability and Validity in Ethnographic Research</b:Title>
    <b:Year>1982</b:Year>
    <b:Author>
      <b:Author>
        <b:NameList>
          <b:Person>
            <b:Last>LeCompte</b:Last>
            <b:First>MD</b:First>
          </b:Person>
          <b:Person>
            <b:Last>Goetz</b:Last>
            <b:First>JP</b:First>
          </b:Person>
        </b:NameList>
      </b:Author>
    </b:Author>
    <b:JournalName>Review of Educational Research </b:JournalName>
    <b:Pages>31 - 60</b:Pages>
    <b:Volume>52</b:Volume>
    <b:Issue>1</b:Issue>
    <b:RefOrder>79</b:RefOrder>
  </b:Source>
  <b:Source>
    <b:Tag>Cam23</b:Tag>
    <b:SourceType>InternetSite</b:SourceType>
    <b:Guid>{DA8C9E48-EC2D-4252-84FA-02D03A50C7AF}</b:Guid>
    <b:Title>Meaning of analysis in english </b:Title>
    <b:InternetSiteTitle>Cambridge Dictionary </b:InternetSiteTitle>
    <b:Year>2023</b:Year>
    <b:Month>April</b:Month>
    <b:Day>7th </b:Day>
    <b:URL>https://dictionary.cambridge.org/dictionary/english/analysis</b:URL>
    <b:Author>
      <b:Author>
        <b:Corporate>Cambridge Dictionary </b:Corporate>
      </b:Author>
    </b:Author>
    <b:RefOrder>80</b:RefOrder>
  </b:Source>
  <b:Source>
    <b:Tag>Bog07</b:Tag>
    <b:SourceType>Book</b:SourceType>
    <b:Guid>{478BAB0D-4526-4644-8CBE-3A5910133F71}</b:Guid>
    <b:Title>Qualitative Research for Education: An Introduction to Theories and Methods</b:Title>
    <b:Year>2007</b:Year>
    <b:Author>
      <b:Author>
        <b:NameList>
          <b:Person>
            <b:Last>Bogden</b:Last>
            <b:First>R</b:First>
          </b:Person>
          <b:Person>
            <b:Last>Bilken</b:Last>
            <b:First>S</b:First>
            <b:Middle>K</b:Middle>
          </b:Person>
        </b:NameList>
      </b:Author>
    </b:Author>
    <b:City>London</b:City>
    <b:Publisher>Pearson Education Ltd</b:Publisher>
    <b:RefOrder>81</b:RefOrder>
  </b:Source>
  <b:Source>
    <b:Tag>Sal21</b:Tag>
    <b:SourceType>Book</b:SourceType>
    <b:Guid>{1DAC010B-6FE0-4F6B-B321-2B78D0BA6805}</b:Guid>
    <b:Author>
      <b:Author>
        <b:NameList>
          <b:Person>
            <b:Last>Saldana</b:Last>
            <b:First>J</b:First>
          </b:Person>
        </b:NameList>
      </b:Author>
    </b:Author>
    <b:Title>The Coding Manual for Qualitative Researchers. 4th Edition</b:Title>
    <b:Year>2021</b:Year>
    <b:City>London</b:City>
    <b:Publisher>Sage </b:Publisher>
    <b:RefOrder>82</b:RefOrder>
  </b:Source>
  <b:Source>
    <b:Tag>Cla22</b:Tag>
    <b:SourceType>Book</b:SourceType>
    <b:Guid>{09EE92F6-20D6-4C1E-A81B-9E418D3D5520}</b:Guid>
    <b:Author>
      <b:Author>
        <b:NameList>
          <b:Person>
            <b:Last>Clarke</b:Last>
            <b:First>V</b:First>
          </b:Person>
          <b:Person>
            <b:Last>Braun</b:Last>
            <b:First>V</b:First>
          </b:Person>
        </b:NameList>
      </b:Author>
    </b:Author>
    <b:Title>Thematic Analysis: A Practical Guide </b:Title>
    <b:Year>2022</b:Year>
    <b:City>London</b:City>
    <b:Publisher>Sage Publications </b:Publisher>
    <b:RefOrder>83</b:RefOrder>
  </b:Source>
  <b:Source>
    <b:Tag>Hub94</b:Tag>
    <b:SourceType>Book</b:SourceType>
    <b:Guid>{9788023E-26C4-4428-9B45-380604E54613}</b:Guid>
    <b:Author>
      <b:Author>
        <b:NameList>
          <b:Person>
            <b:Last>Huberman</b:Last>
            <b:First>AM</b:First>
          </b:Person>
          <b:Person>
            <b:Last>Miles</b:Last>
            <b:First>MB</b:First>
          </b:Person>
        </b:NameList>
      </b:Author>
    </b:Author>
    <b:Title>Qualitative Data Analysis: an expanded source book</b:Title>
    <b:Year>1994</b:Year>
    <b:City>Thousand Oaks</b:City>
    <b:Publisher>Sage</b:Publisher>
    <b:RefOrder>84</b:RefOrder>
  </b:Source>
  <b:Source>
    <b:Tag>Con21</b:Tag>
    <b:SourceType>JournalArticle</b:SourceType>
    <b:Guid>{19131976-87BB-4C0B-B2A7-BB66A6A4DC6A}</b:Guid>
    <b:Title>Understanding Research: Introduction to Analysis of Variance</b:Title>
    <b:Year>2021</b:Year>
    <b:Author>
      <b:Author>
        <b:NameList>
          <b:Person>
            <b:Last>Connelly</b:Last>
            <b:First>NM</b:First>
          </b:Person>
        </b:NameList>
      </b:Author>
    </b:Author>
    <b:JournalName>MedSurg Nursing</b:JournalName>
    <b:Pages>218</b:Pages>
    <b:RefOrder>86</b:RefOrder>
  </b:Source>
  <b:Source>
    <b:Tag>Mis19</b:Tag>
    <b:SourceType>JournalArticle</b:SourceType>
    <b:Guid>{B3123790-6845-42A5-9DED-DB4AF5ABA1F0}</b:Guid>
    <b:Title>Descriptive Statistics and Normality Tests for Statistical Data</b:Title>
    <b:Year>2019</b:Year>
    <b:Author>
      <b:Author>
        <b:NameList>
          <b:Person>
            <b:Last>Mishra</b:Last>
            <b:First>P</b:First>
          </b:Person>
          <b:Person>
            <b:Last>Pandey</b:Last>
            <b:First>CM</b:First>
          </b:Person>
          <b:Person>
            <b:Last>Gupta</b:Last>
            <b:First>A</b:First>
          </b:Person>
          <b:Person>
            <b:Last>Sahu</b:Last>
            <b:First>C</b:First>
          </b:Person>
          <b:Person>
            <b:Last>Keshri</b:Last>
            <b:First>A</b:First>
          </b:Person>
        </b:NameList>
      </b:Author>
    </b:Author>
    <b:JournalName>Annals of Cardiac Anaesthesia</b:JournalName>
    <b:Pages>67 - 72</b:Pages>
    <b:RefOrder>87</b:RefOrder>
  </b:Source>
  <b:Source>
    <b:Tag>ODw14</b:Tag>
    <b:SourceType>Book</b:SourceType>
    <b:Guid>{843BEBFD-C867-46D1-82C4-F4CA703B31D5}</b:Guid>
    <b:Title>Descriptive Analysis for Data Generated by Quantitative Research</b:Title>
    <b:Year>2014</b:Year>
    <b:Pages>197-227</b:Pages>
    <b:Author>
      <b:Author>
        <b:NameList>
          <b:Person>
            <b:Last>O'Dwyer</b:Last>
            <b:First>LM</b:First>
          </b:Person>
          <b:Person>
            <b:Last>Bernauer</b:Last>
            <b:First>JA</b:First>
          </b:Person>
        </b:NameList>
      </b:Author>
    </b:Author>
    <b:City>London</b:City>
    <b:Publisher>Sage Publications</b:Publisher>
    <b:RefOrder>88</b:RefOrder>
  </b:Source>
  <b:Source>
    <b:Tag>Min20</b:Tag>
    <b:SourceType>Report</b:SourceType>
    <b:Guid>{49F44CB1-7A54-42FF-8B7C-EEDBFF422C50}</b:Guid>
    <b:Title>Code of Practice for Victims of Crime in England and Wales</b:Title>
    <b:Year>2020</b:Year>
    <b:City>London</b:City>
    <b:Publisher>Crown Copyright </b:Publisher>
    <b:Author>
      <b:Author>
        <b:Corporate>Ministry of Justice </b:Corporate>
      </b:Author>
    </b:Author>
    <b:RefOrder>89</b:RefOrder>
  </b:Source>
  <b:Source>
    <b:Tag>Hom222</b:Tag>
    <b:SourceType>Report</b:SourceType>
    <b:Guid>{E7DAD786-2E5D-4F8C-9C65-66E742075312}</b:Guid>
    <b:Title>Crime Outcomes in England and Wales 2021 to 2022</b:Title>
    <b:Year>2022</b:Year>
    <b:Author>
      <b:Author>
        <b:Corporate>Home Office</b:Corporate>
      </b:Author>
    </b:Author>
    <b:Publisher>Crown Copyright</b:Publisher>
    <b:City>London</b:City>
    <b:RefOrder>91</b:RefOrder>
  </b:Source>
  <b:Source>
    <b:Tag>Moh20</b:Tag>
    <b:SourceType>JournalArticle</b:SourceType>
    <b:Guid>{B4EDBD52-F927-43D4-83C2-FB83E4CBB9B8}</b:Guid>
    <b:Title>Quantitative Research: A Successful Investigation in Natural and Social Sciences</b:Title>
    <b:Year>2020</b:Year>
    <b:Author>
      <b:Author>
        <b:NameList>
          <b:Person>
            <b:Last>Mohajan</b:Last>
            <b:First>HK</b:First>
          </b:Person>
        </b:NameList>
      </b:Author>
    </b:Author>
    <b:JournalName>Journal of Economic Development, Environment and People</b:JournalName>
    <b:Pages>50 - 79</b:Pages>
    <b:Volume>9</b:Volume>
    <b:Issue>4</b:Issue>
    <b:RefOrder>74</b:RefOrder>
  </b:Source>
  <b:Source>
    <b:Tag>Asp19</b:Tag>
    <b:SourceType>JournalArticle</b:SourceType>
    <b:Guid>{F1EA08B9-B44B-4DD6-B71B-3D53D0997C5B}</b:Guid>
    <b:Author>
      <b:Author>
        <b:NameList>
          <b:Person>
            <b:Last>Aspers</b:Last>
            <b:First>P</b:First>
          </b:Person>
          <b:Person>
            <b:Last>Corte</b:Last>
            <b:First>U</b:First>
          </b:Person>
        </b:NameList>
      </b:Author>
    </b:Author>
    <b:Title>What is Qualitative in Qualitative Research?</b:Title>
    <b:JournalName>Qualitative Sociology</b:JournalName>
    <b:Year>2019</b:Year>
    <b:Pages>139 - 160</b:Pages>
    <b:Volume>42</b:Volume>
    <b:Issue>1</b:Issue>
    <b:RefOrder>75</b:RefOrder>
  </b:Source>
  <b:Source>
    <b:Tag>Bro101</b:Tag>
    <b:SourceType>Book</b:SourceType>
    <b:Guid>{263C3B56-3863-456D-BCA5-33A73538A6A8}</b:Guid>
    <b:Title>The Policing Web</b:Title>
    <b:Year>2010</b:Year>
    <b:Publisher>Oxford University Press</b:Publisher>
    <b:City>New York</b:City>
    <b:Author>
      <b:Author>
        <b:NameList>
          <b:Person>
            <b:Last>Brodeur</b:Last>
            <b:First>JP</b:First>
          </b:Person>
        </b:NameList>
      </b:Author>
    </b:Author>
    <b:Edition>1st</b:Edition>
    <b:RefOrder>85</b:RefOrder>
  </b:Source>
  <b:Source>
    <b:Tag>DeM22</b:Tag>
    <b:SourceType>JournalArticle</b:SourceType>
    <b:Guid>{C634211F-6B5A-4C63-9CF0-269F6B58D584}</b:Guid>
    <b:Author>
      <b:Author>
        <b:NameList>
          <b:Person>
            <b:Last>De-Maillard</b:Last>
            <b:First>J</b:First>
          </b:Person>
          <b:Person>
            <b:Last>Savage</b:Last>
            <b:First>SP</b:First>
          </b:Person>
        </b:NameList>
      </b:Author>
    </b:Author>
    <b:Title>Performance Mechanisms Meet Professional Autonomy: Performance Management and Professional Discretion in Police Investigation Departments</b:Title>
    <b:JournalName>Policing and Society</b:JournalName>
    <b:Year>2022</b:Year>
    <b:Pages>145 - 158</b:Pages>
    <b:Volume>32</b:Volume>
    <b:Issue>2</b:Issue>
    <b:RefOrder>54</b:RefOrder>
  </b:Source>
  <b:Source>
    <b:Tag>Eck83</b:Tag>
    <b:SourceType>Book</b:SourceType>
    <b:Guid>{5E6AF521-DF84-4198-972A-37C04F9E6F48}</b:Guid>
    <b:Author>
      <b:Author>
        <b:NameList>
          <b:Person>
            <b:Last>Eck</b:Last>
            <b:First>JE</b:First>
          </b:Person>
        </b:NameList>
      </b:Author>
    </b:Author>
    <b:Title>Solving Crimes: The Investigation of Robbery and Burglary</b:Title>
    <b:Year>1983</b:Year>
    <b:City>Washington DC</b:City>
    <b:Publisher>Police Executive Research Forum</b:Publisher>
    <b:Edition>1st</b:Edition>
    <b:RefOrder>97</b:RefOrder>
  </b:Source>
  <b:Source>
    <b:Tag>Fle18</b:Tag>
    <b:SourceType>JournalArticle</b:SourceType>
    <b:Guid>{965953B8-6FBD-46F2-9959-5025D7E9431A}</b:Guid>
    <b:Author>
      <b:Author>
        <b:NameList>
          <b:Person>
            <b:Last>Fleming</b:Last>
            <b:First>J</b:First>
          </b:Person>
          <b:Person>
            <b:Last>Rhodes</b:Last>
            <b:First>R</b:First>
          </b:Person>
        </b:NameList>
      </b:Author>
    </b:Author>
    <b:Title>Can Experience be Evidence? Craft Knowledge and Evidence - Based Policing</b:Title>
    <b:JournalName>Policy &amp; Politics</b:JournalName>
    <b:Year>2018</b:Year>
    <b:Pages>3-26</b:Pages>
    <b:Volume>46</b:Volume>
    <b:Issue>1</b:Issue>
    <b:RefOrder>37</b:RefOrder>
  </b:Source>
  <b:Source>
    <b:Tag>Hal12</b:Tag>
    <b:SourceType>Misc</b:SourceType>
    <b:Guid>{D8C64410-A43B-4B57-B8C9-47D72C740AA0}</b:Guid>
    <b:Title>Scholarly Detectives: Police Professionalisation Via Academic Education</b:Title>
    <b:Year>2012</b:Year>
    <b:Author>
      <b:Author>
        <b:NameList>
          <b:Person>
            <b:Last>Hallenberg</b:Last>
            <b:First>KM</b:First>
          </b:Person>
        </b:NameList>
      </b:Author>
    </b:Author>
    <b:City>Manchester</b:City>
    <b:Publisher>The University of Manchester</b:Publisher>
    <b:RefOrder>52</b:RefOrder>
  </b:Source>
  <b:Source>
    <b:Tag>Hob88</b:Tag>
    <b:SourceType>Book</b:SourceType>
    <b:Guid>{55DE4548-05C3-4454-AAB7-2ACA39AD7F09}</b:Guid>
    <b:Author>
      <b:Author>
        <b:NameList>
          <b:Person>
            <b:Last>Hobbs</b:Last>
            <b:First>D</b:First>
          </b:Person>
        </b:NameList>
      </b:Author>
    </b:Author>
    <b:Title>Doing the Business: Entreprenuership, the Working Class, and Detectives in the Eastend of London</b:Title>
    <b:Year>1988</b:Year>
    <b:City>Oxford</b:City>
    <b:Publisher>Clarendon Press</b:Publisher>
    <b:Edition>1st</b:Edition>
    <b:RefOrder>35</b:RefOrder>
  </b:Source>
  <b:Source>
    <b:Tag>Hom23</b:Tag>
    <b:SourceType>DocumentFromInternetSite</b:SourceType>
    <b:Guid>{4D5580D7-E114-42BB-B288-7A9F052164F5}</b:Guid>
    <b:Title>Assets Publishing Service</b:Title>
    <b:Year>2023</b:Year>
    <b:Author>
      <b:Author>
        <b:Corporate>Home Office</b:Corporate>
      </b:Author>
    </b:Author>
    <b:InternetSiteTitle>Gov.UK</b:InternetSiteTitle>
    <b:Month>February</b:Month>
    <b:Day>15th</b:Day>
    <b:URL>https://assets.publishing.service.gov.uk/government/uploads/system/uploads/attachment_data/file/560132/pprc-user-guide-oct16.pdf</b:URL>
    <b:YearAccessed>2023</b:YearAccessed>
    <b:MonthAccessed>April</b:MonthAccessed>
    <b:DayAccessed>16th</b:DayAccessed>
    <b:RefOrder>90</b:RefOrder>
  </b:Source>
  <b:Source>
    <b:Tag>Inn03</b:Tag>
    <b:SourceType>Book</b:SourceType>
    <b:Guid>{37B62D99-020D-4FB2-B66B-A7FE325E6ADF}</b:Guid>
    <b:Author>
      <b:Author>
        <b:NameList>
          <b:Person>
            <b:Last>Innes</b:Last>
            <b:First>M</b:First>
          </b:Person>
        </b:NameList>
      </b:Author>
    </b:Author>
    <b:Title>Investigating Murder - Detective Work and the Police Response to Criminal Homicide</b:Title>
    <b:Year>2003</b:Year>
    <b:City>Oxford</b:City>
    <b:Publisher>Oxford University Press</b:Publisher>
    <b:Edition>1st</b:Edition>
    <b:RefOrder>27</b:RefOrder>
  </b:Source>
  <b:Source>
    <b:Tag>Jan21</b:Tag>
    <b:SourceType>DocumentFromInternetSite</b:SourceType>
    <b:Guid>{47E8C4AF-C101-45EC-90EC-76741060A460}</b:Guid>
    <b:Title>Impacts of Evidence on Decision Making in Police Investigation</b:Title>
    <b:Year>2021</b:Year>
    <b:Author>
      <b:Author>
        <b:NameList>
          <b:Person>
            <b:Last>Jang</b:Last>
            <b:First>M</b:First>
          </b:Person>
        </b:NameList>
      </b:Author>
    </b:Author>
    <b:City>Gothenburg </b:City>
    <b:Month>May</b:Month>
    <b:Day>5th</b:Day>
    <b:YearAccessed>2023</b:YearAccessed>
    <b:MonthAccessed>January</b:MonthAccessed>
    <b:DayAccessed>9th</b:DayAccessed>
    <b:URL>http://http://hdl.handle.net/2077/68336</b:URL>
    <b:RefOrder>46</b:RefOrder>
  </b:Source>
  <b:Source>
    <b:Tag>ONe18</b:Tag>
    <b:SourceType>Book</b:SourceType>
    <b:Guid>{0CDECF7A-9F3D-42DE-AE85-CA2101506DB0}</b:Guid>
    <b:Author>
      <b:Author>
        <b:NameList>
          <b:Person>
            <b:Last>O'Neill</b:Last>
            <b:First>M</b:First>
          </b:Person>
        </b:NameList>
      </b:Author>
    </b:Author>
    <b:Title>Key Challenges in Criminal Investigations</b:Title>
    <b:Year>2018</b:Year>
    <b:City>Bristol</b:City>
    <b:Publisher>The Policy Press</b:Publisher>
    <b:Edition>1st</b:Edition>
    <b:RefOrder>57</b:RefOrder>
  </b:Source>
  <b:Source>
    <b:Tag>Piz18</b:Tag>
    <b:SourceType>JournalArticle</b:SourceType>
    <b:Guid>{2D9A5ECD-E682-4605-8790-28F8644B6C85}</b:Guid>
    <b:Author>
      <b:Author>
        <b:NameList>
          <b:Person>
            <b:Last>Pizzaro</b:Last>
            <b:First>JM</b:First>
          </b:Person>
          <b:Person>
            <b:Last>Terril</b:Last>
            <b:First>W</b:First>
          </b:Person>
          <b:Person>
            <b:Last>LoFaso</b:Last>
            <b:First>CA</b:First>
          </b:Person>
        </b:NameList>
      </b:Author>
    </b:Author>
    <b:Title>The Impact of Investigation Strategies and Tactics on Homicide Clearance</b:Title>
    <b:JournalName>Homicide Studies</b:JournalName>
    <b:Year>2018</b:Year>
    <b:Pages>3 - 24</b:Pages>
    <b:Volume>24</b:Volume>
    <b:Issue>1</b:Issue>
    <b:RefOrder>45</b:RefOrder>
  </b:Source>
  <b:Source>
    <b:Tag>Roy191</b:Tag>
    <b:SourceType>BookSection</b:SourceType>
    <b:Guid>{D2BCE547-7021-44F8-89E8-5BA7B2325D67}</b:Guid>
    <b:Title>Why Understanding Police Investigative Decision Making is Important</b:Title>
    <b:Year>2019</b:Year>
    <b:Author>
      <b:Author>
        <b:NameList>
          <b:Person>
            <b:Last>Roycroft</b:Last>
            <b:First>M</b:First>
          </b:Person>
        </b:NameList>
      </b:Author>
      <b:Editor>
        <b:NameList>
          <b:Person>
            <b:Last>Roycroft</b:Last>
            <b:First>M</b:First>
          </b:Person>
          <b:Person>
            <b:Last>Roach</b:Last>
            <b:First>J</b:First>
          </b:Person>
        </b:NameList>
      </b:Editor>
    </b:Author>
    <b:BookTitle>Decision Making in Police Enquiries and Critical Incidents</b:BookTitle>
    <b:Pages>1-13</b:Pages>
    <b:City>London</b:City>
    <b:Publisher>Palgrave McMillan UK</b:Publisher>
    <b:RefOrder>62</b:RefOrder>
  </b:Source>
  <b:Source>
    <b:Tag>Sac07</b:Tag>
    <b:SourceType>Book</b:SourceType>
    <b:Guid>{156166C6-D9A5-491E-970C-FE89EA4D9BCD}</b:Guid>
    <b:Title>Business Research Methodology</b:Title>
    <b:Year>2007</b:Year>
    <b:Author>
      <b:Author>
        <b:NameList>
          <b:Person>
            <b:Last>Sachdeva</b:Last>
            <b:First>JK</b:First>
          </b:Person>
        </b:NameList>
      </b:Author>
    </b:Author>
    <b:City>Mumbai</b:City>
    <b:Publisher>Himalaya Publishing House</b:Publisher>
    <b:Edition>1st</b:Edition>
    <b:RefOrder>71</b:RefOrder>
  </b:Source>
  <b:Source>
    <b:Tag>Sch19</b:Tag>
    <b:SourceType>Report</b:SourceType>
    <b:Guid>{A5D19B9D-3EF0-4B6E-92D1-0143A908DBCB}</b:Guid>
    <b:Title>Identifying Effective Strategies for Robbery Investigations: An Examination of Organisational Factors, Investigative Processes and Detective Characteristics</b:Title>
    <b:Year>2019</b:Year>
    <b:City>Michigan</b:City>
    <b:Publisher>Pro Quest</b:Publisher>
    <b:Author>
      <b:Author>
        <b:NameList>
          <b:Person>
            <b:Last>Scherer</b:Last>
            <b:First>JA</b:First>
          </b:Person>
          <b:Person>
            <b:Last>Lum</b:Last>
            <b:First>C</b:First>
          </b:Person>
        </b:NameList>
      </b:Author>
    </b:Author>
    <b:RefOrder>39</b:RefOrder>
  </b:Source>
  <b:Source>
    <b:Tag>Sch12</b:Tag>
    <b:SourceType>Report</b:SourceType>
    <b:Guid>{D1B3F0A8-4C41-4BF7-BE46-68C1B9A47CE2}</b:Guid>
    <b:Title>Identifying Effective Strategies for Robbery Investigations: An Examination of Organisational Factors, Investigative Processes, and Detective Characteristics</b:Title>
    <b:Year>2012</b:Year>
    <b:City>Fairfax VA</b:City>
    <b:Publisher>George Mason University</b:Publisher>
    <b:Author>
      <b:Author>
        <b:NameList>
          <b:Person>
            <b:Last>Scherer</b:Last>
            <b:First>JA</b:First>
          </b:Person>
        </b:NameList>
      </b:Author>
    </b:Author>
    <b:RefOrder>17</b:RefOrder>
  </b:Source>
  <b:Source>
    <b:Tag>Sta22</b:Tag>
    <b:SourceType>Book</b:SourceType>
    <b:Guid>{72BB71B8-08EF-46D7-99C3-0062EEA2B076}</b:Guid>
    <b:Title>Criminal Investigation</b:Title>
    <b:Year>2022</b:Year>
    <b:Author>
      <b:Author>
        <b:NameList>
          <b:Person>
            <b:Last>Stainton</b:Last>
            <b:First>I</b:First>
          </b:Person>
          <b:Person>
            <b:Last>Ewin</b:Last>
            <b:First>R</b:First>
          </b:Person>
        </b:NameList>
      </b:Author>
    </b:Author>
    <b:City>Plymouth</b:City>
    <b:Publisher>Critical Publishing</b:Publisher>
    <b:Edition>1st</b:Edition>
    <b:RefOrder>21</b:RefOrder>
  </b:Source>
  <b:Source>
    <b:Tag>Ton19</b:Tag>
    <b:SourceType>JournalArticle</b:SourceType>
    <b:Guid>{D0AA52CB-BF62-49BA-933C-98D5E1A4E2A1}</b:Guid>
    <b:Author>
      <b:Author>
        <b:NameList>
          <b:Person>
            <b:Last>Tong</b:Last>
            <b:First>S</b:First>
          </b:Person>
          <b:Person>
            <b:Last>O'Neill</b:Last>
            <b:First>M</b:First>
          </b:Person>
        </b:NameList>
      </b:Author>
    </b:Author>
    <b:Title>Professionalising Criminal Investigation: An Examination of an Early Attempt to Support Specialization in Criminal Investigation</b:Title>
    <b:JournalName>A Journal of Policy &amp; Practice</b:JournalName>
    <b:Year>2019</b:Year>
    <b:Pages>1-12</b:Pages>
    <b:Volume>14</b:Volume>
    <b:Issue>2</b:Issue>
    <b:RefOrder>98</b:RefOrder>
  </b:Source>
  <b:Source>
    <b:Tag>Wil09</b:Tag>
    <b:SourceType>Book</b:SourceType>
    <b:Guid>{CBE74366-8B9F-4A8E-A712-8AE03CCCFB80}</b:Guid>
    <b:Title>Varieties of Police Behaviour: The Management of Law and Order in Eight Communities</b:Title>
    <b:Year>1968</b:Year>
    <b:Author>
      <b:Author>
        <b:NameList>
          <b:Person>
            <b:Last>Wilson</b:Last>
            <b:First>JQ</b:First>
          </b:Person>
        </b:NameList>
      </b:Author>
    </b:Author>
    <b:City>Cambridge MA</b:City>
    <b:Publisher>Harvard University Press</b:Publisher>
    <b:Edition>1st</b:Edition>
    <b:RefOrder>34</b:RefOrder>
  </b:Source>
  <b:Source>
    <b:Tag>Don19</b:Tag>
    <b:SourceType>BookSection</b:SourceType>
    <b:Guid>{A9EC5293-16DB-4682-98C0-F825E9CA50A9}</b:Guid>
    <b:Title>The Task is Greater than the Title: Professionalising the Role of the Senior Investigating Officer in Homicide Investigations</b:Title>
    <b:Year>2019</b:Year>
    <b:Publisher>Palgrave McMillan UK</b:Publisher>
    <b:City>London</b:City>
    <b:Author>
      <b:Author>
        <b:NameList>
          <b:Person>
            <b:Last>Donelly</b:Last>
            <b:First>D</b:First>
          </b:Person>
          <b:Person>
            <b:Last>West</b:Last>
            <b:First>A</b:First>
          </b:Person>
        </b:NameList>
      </b:Author>
      <b:Editor>
        <b:NameList>
          <b:Person>
            <b:Last>Roycroft</b:Last>
            <b:First>M</b:First>
          </b:Person>
          <b:Person>
            <b:Last>Roach</b:Last>
            <b:First>J</b:First>
          </b:Person>
        </b:NameList>
      </b:Editor>
    </b:Author>
    <b:BookTitle>Decision Making in Police Enquiries and Critical Incidents</b:BookTitle>
    <b:Pages>107 - 128</b:Pages>
    <b:RefOrder>50</b:RefOrder>
  </b:Source>
  <b:Source>
    <b:Tag>Sim91</b:Tag>
    <b:SourceType>Book</b:SourceType>
    <b:Guid>{9332B622-8F9E-493E-882D-EA343E72939F}</b:Guid>
    <b:Title>Homicide: A Year on the Killing Streets</b:Title>
    <b:Year>1991</b:Year>
    <b:City>Boston</b:City>
    <b:Publisher>Houghton Mifflin</b:Publisher>
    <b:Author>
      <b:Author>
        <b:NameList>
          <b:Person>
            <b:Last>Simon</b:Last>
            <b:First>D</b:First>
          </b:Person>
        </b:NameList>
      </b:Author>
    </b:Author>
    <b:Edition>1</b:Edition>
    <b:RefOrder>99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3CB587-0CFB-4D5C-9872-1F7CB6A67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115</Pages>
  <Words>26631</Words>
  <Characters>151799</Characters>
  <Application>Microsoft Office Word</Application>
  <DocSecurity>0</DocSecurity>
  <Lines>1264</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Davies,Jason swp1699</dc:creator>
  <cp:keywords/>
  <dc:description/>
  <cp:lastModifiedBy>Davies,Jason swp1699</cp:lastModifiedBy>
  <cp:revision>2</cp:revision>
  <cp:lastPrinted>2023-05-05T13:37:00Z</cp:lastPrinted>
  <dcterms:created xsi:type="dcterms:W3CDTF">2023-05-30T11:05:00Z</dcterms:created>
  <dcterms:modified xsi:type="dcterms:W3CDTF">2023-05-30T11:05:00Z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2023-04-11T13:47:56Z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2e1aed9a-fb12-44e6-9eff-f6b5b3f8c8fb</vt:lpwstr>
  </property>
  <property fmtid="{D5CDD505-2E9C-101B-9397-08002B2CF9AE}" pid="8" name="MSIP_Label_66cf8fe5-b7b7-4df7-b38d-1c61ac2f6639_ContentBits">
    <vt:lpwstr>0</vt:lpwstr>
  </property>
</Properties>
</file>