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E57EC7" w:rsidRDefault="00301299" w:rsidP="00301299">
      <w:pPr>
        <w:jc w:val="center"/>
        <w:rPr>
          <w:rFonts w:ascii="Aptos" w:hAnsi="Aptos"/>
          <w:sz w:val="52"/>
          <w:szCs w:val="52"/>
        </w:rPr>
      </w:pPr>
      <w:r w:rsidRPr="00E57EC7">
        <w:rPr>
          <w:rFonts w:ascii="Aptos" w:hAnsi="Aptos"/>
          <w:sz w:val="52"/>
          <w:szCs w:val="52"/>
        </w:rPr>
        <w:t>University of Wales Trinity Saint David</w:t>
      </w:r>
    </w:p>
    <w:p w14:paraId="231E4DCE" w14:textId="1BB95C83" w:rsidR="00301299" w:rsidRPr="00E57EC7" w:rsidRDefault="00301299" w:rsidP="00301299">
      <w:pPr>
        <w:jc w:val="center"/>
        <w:rPr>
          <w:rFonts w:ascii="Aptos" w:hAnsi="Aptos"/>
          <w:sz w:val="28"/>
          <w:szCs w:val="28"/>
        </w:rPr>
      </w:pPr>
      <w:r w:rsidRPr="00E57EC7">
        <w:rPr>
          <w:rFonts w:ascii="Aptos" w:hAnsi="Aptos"/>
          <w:sz w:val="28"/>
          <w:szCs w:val="28"/>
        </w:rPr>
        <w:t>Wales Institute of Science and Art</w:t>
      </w:r>
    </w:p>
    <w:p w14:paraId="4C871724" w14:textId="665391BA" w:rsidR="00301299" w:rsidRPr="00775E0E" w:rsidRDefault="00301299" w:rsidP="00775E0E">
      <w:pPr>
        <w:jc w:val="center"/>
        <w:rPr>
          <w:rFonts w:ascii="Aptos" w:hAnsi="Aptos"/>
        </w:rPr>
      </w:pPr>
      <w:r w:rsidRPr="00E57EC7">
        <w:rPr>
          <w:rFonts w:ascii="Aptos" w:hAnsi="Aptos"/>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r w:rsidR="007A1B5D" w:rsidRPr="00E57EC7">
        <w:rPr>
          <w:rFonts w:ascii="Aptos" w:hAnsi="Aptos"/>
          <w:sz w:val="96"/>
          <w:szCs w:val="96"/>
        </w:rPr>
        <w:t>Group Design Project Report</w:t>
      </w:r>
      <w:r w:rsidR="003231B3" w:rsidRPr="00E57EC7">
        <w:rPr>
          <w:rFonts w:ascii="Aptos" w:hAnsi="Aptos"/>
          <w:sz w:val="96"/>
          <w:szCs w:val="96"/>
        </w:rPr>
        <w:t xml:space="preserve"> – Driveline / EV</w:t>
      </w:r>
    </w:p>
    <w:p w14:paraId="224AEF24" w14:textId="1E23C860" w:rsidR="00766625" w:rsidRPr="00E57EC7" w:rsidRDefault="00766625" w:rsidP="00301299">
      <w:pPr>
        <w:jc w:val="center"/>
        <w:rPr>
          <w:rFonts w:ascii="Aptos" w:hAnsi="Aptos"/>
          <w:sz w:val="32"/>
          <w:szCs w:val="32"/>
        </w:rPr>
      </w:pPr>
      <w:r w:rsidRPr="00E57EC7">
        <w:rPr>
          <w:rFonts w:ascii="Aptos" w:hAnsi="Aptos" w:cs="Arial"/>
          <w:b/>
          <w:bCs/>
          <w:sz w:val="24"/>
          <w:szCs w:val="24"/>
        </w:rPr>
        <w:t>ACHA</w:t>
      </w:r>
      <w:r w:rsidR="00234C9E" w:rsidRPr="00E57EC7">
        <w:rPr>
          <w:rFonts w:ascii="Aptos" w:hAnsi="Aptos" w:cs="Arial"/>
          <w:b/>
          <w:bCs/>
          <w:sz w:val="24"/>
          <w:szCs w:val="24"/>
        </w:rPr>
        <w:t>5014</w:t>
      </w:r>
    </w:p>
    <w:p w14:paraId="2EBBBF90" w14:textId="77777777" w:rsidR="00301299" w:rsidRPr="00E57EC7" w:rsidRDefault="00036E3E" w:rsidP="00301299">
      <w:pPr>
        <w:jc w:val="center"/>
        <w:rPr>
          <w:rFonts w:ascii="Aptos" w:hAnsi="Aptos"/>
        </w:rPr>
      </w:pPr>
      <w:r w:rsidRPr="00E57EC7">
        <w:rPr>
          <w:rFonts w:ascii="Aptos" w:hAnsi="Aptos"/>
        </w:rPr>
        <w:t>17</w:t>
      </w:r>
      <w:r w:rsidR="00747C91" w:rsidRPr="00E57EC7">
        <w:rPr>
          <w:rFonts w:ascii="Aptos" w:hAnsi="Aptos"/>
        </w:rPr>
        <w:t>/03/202</w:t>
      </w:r>
      <w:r w:rsidR="007A1B5D" w:rsidRPr="00E57EC7">
        <w:rPr>
          <w:rFonts w:ascii="Aptos" w:hAnsi="Aptos"/>
        </w:rPr>
        <w:t>4</w:t>
      </w:r>
    </w:p>
    <w:p w14:paraId="273988C2" w14:textId="77777777" w:rsidR="002677A8" w:rsidRPr="00E57EC7" w:rsidRDefault="002677A8" w:rsidP="002677A8">
      <w:pPr>
        <w:rPr>
          <w:rFonts w:ascii="Aptos" w:hAnsi="Aptos"/>
        </w:rPr>
      </w:pPr>
    </w:p>
    <w:p w14:paraId="607056D0" w14:textId="58B97111" w:rsidR="002677A8" w:rsidRPr="00E57EC7" w:rsidRDefault="002677A8" w:rsidP="002677A8">
      <w:pPr>
        <w:rPr>
          <w:rFonts w:ascii="Aptos" w:hAnsi="Aptos"/>
        </w:rPr>
      </w:pPr>
      <w:r w:rsidRPr="00E57EC7">
        <w:rPr>
          <w:rFonts w:ascii="Aptos" w:hAnsi="Aptos"/>
        </w:rPr>
        <w:t>Owen Roberts – 2203329</w:t>
      </w:r>
    </w:p>
    <w:p w14:paraId="2D9AFE36" w14:textId="3EC2379C" w:rsidR="002677A8" w:rsidRPr="00E57EC7" w:rsidRDefault="002677A8" w:rsidP="002677A8">
      <w:pPr>
        <w:rPr>
          <w:rFonts w:ascii="Aptos" w:hAnsi="Aptos"/>
        </w:rPr>
      </w:pPr>
      <w:r w:rsidRPr="00E57EC7">
        <w:rPr>
          <w:rFonts w:ascii="Aptos" w:hAnsi="Aptos"/>
        </w:rPr>
        <w:t xml:space="preserve">Luke Dyas – </w:t>
      </w:r>
      <w:r w:rsidR="00012A82" w:rsidRPr="00E57EC7">
        <w:rPr>
          <w:rFonts w:ascii="Aptos" w:hAnsi="Aptos"/>
        </w:rPr>
        <w:t>2104531</w:t>
      </w:r>
    </w:p>
    <w:p w14:paraId="33D8F915" w14:textId="554FEAF1" w:rsidR="002677A8" w:rsidRPr="00E57EC7" w:rsidRDefault="00532D3F" w:rsidP="002677A8">
      <w:pPr>
        <w:rPr>
          <w:rFonts w:ascii="Aptos" w:hAnsi="Aptos"/>
        </w:rPr>
      </w:pPr>
      <w:r w:rsidRPr="00E57EC7">
        <w:rPr>
          <w:rFonts w:ascii="Aptos" w:hAnsi="Aptos"/>
        </w:rPr>
        <w:t xml:space="preserve">Rhys Tremelling – </w:t>
      </w:r>
      <w:r w:rsidR="00012A82" w:rsidRPr="00E57EC7">
        <w:rPr>
          <w:rFonts w:ascii="Aptos" w:hAnsi="Aptos"/>
        </w:rPr>
        <w:t>2102909</w:t>
      </w:r>
    </w:p>
    <w:p w14:paraId="62C6B2DD" w14:textId="63C9A621" w:rsidR="00532D3F" w:rsidRPr="00E57EC7" w:rsidRDefault="00532D3F" w:rsidP="002677A8">
      <w:pPr>
        <w:rPr>
          <w:rFonts w:ascii="Aptos" w:hAnsi="Aptos"/>
        </w:rPr>
      </w:pPr>
      <w:r w:rsidRPr="00E57EC7">
        <w:rPr>
          <w:rFonts w:ascii="Aptos" w:hAnsi="Aptos"/>
        </w:rPr>
        <w:t xml:space="preserve">Ross Burnside </w:t>
      </w:r>
      <w:r w:rsidR="00F6151A" w:rsidRPr="00E57EC7">
        <w:rPr>
          <w:rFonts w:ascii="Aptos" w:hAnsi="Aptos"/>
        </w:rPr>
        <w:t>–</w:t>
      </w:r>
      <w:r w:rsidRPr="00E57EC7">
        <w:rPr>
          <w:rFonts w:ascii="Aptos" w:hAnsi="Aptos"/>
        </w:rPr>
        <w:t xml:space="preserve"> </w:t>
      </w:r>
      <w:r w:rsidR="0053660C" w:rsidRPr="00E57EC7">
        <w:rPr>
          <w:rFonts w:ascii="Aptos" w:hAnsi="Aptos"/>
        </w:rPr>
        <w:t>2110614</w:t>
      </w:r>
    </w:p>
    <w:p w14:paraId="346436A8" w14:textId="1485B671" w:rsidR="00532D3F" w:rsidRPr="00E57EC7" w:rsidRDefault="00F6151A" w:rsidP="002677A8">
      <w:pPr>
        <w:rPr>
          <w:rFonts w:ascii="Aptos" w:hAnsi="Aptos"/>
        </w:rPr>
      </w:pPr>
      <w:r w:rsidRPr="00E57EC7">
        <w:rPr>
          <w:rFonts w:ascii="Aptos" w:hAnsi="Aptos"/>
        </w:rPr>
        <w:t>Dan</w:t>
      </w:r>
      <w:r w:rsidR="0053660C" w:rsidRPr="00E57EC7">
        <w:rPr>
          <w:rFonts w:ascii="Aptos" w:hAnsi="Aptos"/>
        </w:rPr>
        <w:t>iel Hannis - 2102864</w:t>
      </w:r>
    </w:p>
    <w:p w14:paraId="5E3CE57E" w14:textId="1AA8E2B0" w:rsidR="00F6151A" w:rsidRPr="00E57EC7" w:rsidRDefault="00F6151A" w:rsidP="002677A8">
      <w:pPr>
        <w:rPr>
          <w:rFonts w:ascii="Aptos" w:hAnsi="Aptos"/>
        </w:rPr>
        <w:sectPr w:rsidR="00F6151A" w:rsidRPr="00E57EC7" w:rsidSect="00B560CC">
          <w:headerReference w:type="default" r:id="rId12"/>
          <w:footerReference w:type="default" r:id="rId13"/>
          <w:pgSz w:w="11906" w:h="16838"/>
          <w:pgMar w:top="1440" w:right="1440" w:bottom="1440" w:left="1440" w:header="708" w:footer="708" w:gutter="0"/>
          <w:cols w:space="708"/>
          <w:titlePg/>
          <w:docGrid w:linePitch="360"/>
        </w:sectPr>
      </w:pPr>
      <w:r w:rsidRPr="00E57EC7">
        <w:rPr>
          <w:rFonts w:ascii="Aptos" w:hAnsi="Aptos"/>
        </w:rPr>
        <w:t>Peter</w:t>
      </w:r>
      <w:r w:rsidR="003231B3" w:rsidRPr="00E57EC7">
        <w:rPr>
          <w:rFonts w:ascii="Aptos" w:hAnsi="Aptos"/>
        </w:rPr>
        <w:t xml:space="preserve"> Grima - 2219937</w:t>
      </w:r>
    </w:p>
    <w:sdt>
      <w:sdtPr>
        <w:rPr>
          <w:rFonts w:ascii="Aptos" w:eastAsiaTheme="minorHAnsi" w:hAnsi="Aptos"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Pr="00E57EC7" w:rsidRDefault="00B25D24">
          <w:pPr>
            <w:pStyle w:val="TOCHeading"/>
            <w:rPr>
              <w:rFonts w:ascii="Aptos" w:hAnsi="Aptos"/>
            </w:rPr>
          </w:pPr>
          <w:r w:rsidRPr="00E57EC7">
            <w:rPr>
              <w:rFonts w:ascii="Aptos" w:hAnsi="Aptos"/>
            </w:rPr>
            <w:t>Contents</w:t>
          </w:r>
        </w:p>
        <w:p w14:paraId="75580A00" w14:textId="3468AB22" w:rsidR="004F51B7"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E57EC7">
            <w:rPr>
              <w:rFonts w:ascii="Aptos" w:hAnsi="Aptos"/>
            </w:rPr>
            <w:fldChar w:fldCharType="begin"/>
          </w:r>
          <w:r w:rsidRPr="00E57EC7">
            <w:rPr>
              <w:rFonts w:ascii="Aptos" w:hAnsi="Aptos"/>
            </w:rPr>
            <w:instrText xml:space="preserve"> TOC \o "1-3" \h \z \u </w:instrText>
          </w:r>
          <w:r w:rsidRPr="00E57EC7">
            <w:rPr>
              <w:rFonts w:ascii="Aptos" w:hAnsi="Aptos"/>
            </w:rPr>
            <w:fldChar w:fldCharType="separate"/>
          </w:r>
          <w:hyperlink w:anchor="_Toc161601194" w:history="1">
            <w:r w:rsidR="004F51B7" w:rsidRPr="008323DD">
              <w:rPr>
                <w:rStyle w:val="Hyperlink"/>
                <w:rFonts w:ascii="Aptos" w:hAnsi="Aptos"/>
                <w:noProof/>
              </w:rPr>
              <w:t>1</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Table of Figures</w:t>
            </w:r>
            <w:r w:rsidR="004F51B7">
              <w:rPr>
                <w:noProof/>
                <w:webHidden/>
              </w:rPr>
              <w:tab/>
            </w:r>
            <w:r w:rsidR="004F51B7">
              <w:rPr>
                <w:noProof/>
                <w:webHidden/>
              </w:rPr>
              <w:fldChar w:fldCharType="begin"/>
            </w:r>
            <w:r w:rsidR="004F51B7">
              <w:rPr>
                <w:noProof/>
                <w:webHidden/>
              </w:rPr>
              <w:instrText xml:space="preserve"> PAGEREF _Toc161601194 \h </w:instrText>
            </w:r>
            <w:r w:rsidR="004F51B7">
              <w:rPr>
                <w:noProof/>
                <w:webHidden/>
              </w:rPr>
            </w:r>
            <w:r w:rsidR="004F51B7">
              <w:rPr>
                <w:noProof/>
                <w:webHidden/>
              </w:rPr>
              <w:fldChar w:fldCharType="separate"/>
            </w:r>
            <w:r w:rsidR="004F51B7">
              <w:rPr>
                <w:noProof/>
                <w:webHidden/>
              </w:rPr>
              <w:t>1</w:t>
            </w:r>
            <w:r w:rsidR="004F51B7">
              <w:rPr>
                <w:noProof/>
                <w:webHidden/>
              </w:rPr>
              <w:fldChar w:fldCharType="end"/>
            </w:r>
          </w:hyperlink>
        </w:p>
        <w:p w14:paraId="4D849072" w14:textId="4D0326C7"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195" w:history="1">
            <w:r w:rsidR="004F51B7" w:rsidRPr="008323DD">
              <w:rPr>
                <w:rStyle w:val="Hyperlink"/>
                <w:rFonts w:ascii="Aptos" w:hAnsi="Aptos"/>
                <w:noProof/>
              </w:rPr>
              <w:t>2</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Introduction</w:t>
            </w:r>
            <w:r w:rsidR="004F51B7">
              <w:rPr>
                <w:noProof/>
                <w:webHidden/>
              </w:rPr>
              <w:tab/>
            </w:r>
            <w:r w:rsidR="004F51B7">
              <w:rPr>
                <w:noProof/>
                <w:webHidden/>
              </w:rPr>
              <w:fldChar w:fldCharType="begin"/>
            </w:r>
            <w:r w:rsidR="004F51B7">
              <w:rPr>
                <w:noProof/>
                <w:webHidden/>
              </w:rPr>
              <w:instrText xml:space="preserve"> PAGEREF _Toc161601195 \h </w:instrText>
            </w:r>
            <w:r w:rsidR="004F51B7">
              <w:rPr>
                <w:noProof/>
                <w:webHidden/>
              </w:rPr>
            </w:r>
            <w:r w:rsidR="004F51B7">
              <w:rPr>
                <w:noProof/>
                <w:webHidden/>
              </w:rPr>
              <w:fldChar w:fldCharType="separate"/>
            </w:r>
            <w:r w:rsidR="004F51B7">
              <w:rPr>
                <w:noProof/>
                <w:webHidden/>
              </w:rPr>
              <w:t>1</w:t>
            </w:r>
            <w:r w:rsidR="004F51B7">
              <w:rPr>
                <w:noProof/>
                <w:webHidden/>
              </w:rPr>
              <w:fldChar w:fldCharType="end"/>
            </w:r>
          </w:hyperlink>
        </w:p>
        <w:p w14:paraId="71A6355C" w14:textId="3B00A1B5"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196" w:history="1">
            <w:r w:rsidR="004F51B7" w:rsidRPr="008323DD">
              <w:rPr>
                <w:rStyle w:val="Hyperlink"/>
                <w:rFonts w:ascii="Aptos" w:hAnsi="Aptos"/>
                <w:noProof/>
              </w:rPr>
              <w:t>3</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Project Organisation</w:t>
            </w:r>
            <w:r w:rsidR="004F51B7">
              <w:rPr>
                <w:noProof/>
                <w:webHidden/>
              </w:rPr>
              <w:tab/>
            </w:r>
            <w:r w:rsidR="004F51B7">
              <w:rPr>
                <w:noProof/>
                <w:webHidden/>
              </w:rPr>
              <w:fldChar w:fldCharType="begin"/>
            </w:r>
            <w:r w:rsidR="004F51B7">
              <w:rPr>
                <w:noProof/>
                <w:webHidden/>
              </w:rPr>
              <w:instrText xml:space="preserve"> PAGEREF _Toc161601196 \h </w:instrText>
            </w:r>
            <w:r w:rsidR="004F51B7">
              <w:rPr>
                <w:noProof/>
                <w:webHidden/>
              </w:rPr>
            </w:r>
            <w:r w:rsidR="004F51B7">
              <w:rPr>
                <w:noProof/>
                <w:webHidden/>
              </w:rPr>
              <w:fldChar w:fldCharType="separate"/>
            </w:r>
            <w:r w:rsidR="004F51B7">
              <w:rPr>
                <w:noProof/>
                <w:webHidden/>
              </w:rPr>
              <w:t>2</w:t>
            </w:r>
            <w:r w:rsidR="004F51B7">
              <w:rPr>
                <w:noProof/>
                <w:webHidden/>
              </w:rPr>
              <w:fldChar w:fldCharType="end"/>
            </w:r>
          </w:hyperlink>
        </w:p>
        <w:p w14:paraId="105A035C" w14:textId="45C6CFA6" w:rsidR="004F51B7" w:rsidRDefault="00976093">
          <w:pPr>
            <w:pStyle w:val="TOC2"/>
            <w:tabs>
              <w:tab w:val="left" w:pos="960"/>
              <w:tab w:val="right" w:leader="dot" w:pos="9016"/>
            </w:tabs>
            <w:rPr>
              <w:rFonts w:eastAsiaTheme="minorEastAsia"/>
              <w:noProof/>
              <w:kern w:val="2"/>
              <w:sz w:val="24"/>
              <w:szCs w:val="24"/>
              <w:lang w:eastAsia="en-GB"/>
              <w14:ligatures w14:val="standardContextual"/>
            </w:rPr>
          </w:pPr>
          <w:hyperlink w:anchor="_Toc161601197" w:history="1">
            <w:r w:rsidR="004F51B7" w:rsidRPr="008323DD">
              <w:rPr>
                <w:rStyle w:val="Hyperlink"/>
                <w:rFonts w:ascii="Aptos" w:hAnsi="Aptos"/>
                <w:noProof/>
              </w:rPr>
              <w:t>3.1</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Allocation of roles/tasks</w:t>
            </w:r>
            <w:r w:rsidR="004F51B7">
              <w:rPr>
                <w:noProof/>
                <w:webHidden/>
              </w:rPr>
              <w:tab/>
            </w:r>
            <w:r w:rsidR="004F51B7">
              <w:rPr>
                <w:noProof/>
                <w:webHidden/>
              </w:rPr>
              <w:fldChar w:fldCharType="begin"/>
            </w:r>
            <w:r w:rsidR="004F51B7">
              <w:rPr>
                <w:noProof/>
                <w:webHidden/>
              </w:rPr>
              <w:instrText xml:space="preserve"> PAGEREF _Toc161601197 \h </w:instrText>
            </w:r>
            <w:r w:rsidR="004F51B7">
              <w:rPr>
                <w:noProof/>
                <w:webHidden/>
              </w:rPr>
            </w:r>
            <w:r w:rsidR="004F51B7">
              <w:rPr>
                <w:noProof/>
                <w:webHidden/>
              </w:rPr>
              <w:fldChar w:fldCharType="separate"/>
            </w:r>
            <w:r w:rsidR="004F51B7">
              <w:rPr>
                <w:noProof/>
                <w:webHidden/>
              </w:rPr>
              <w:t>2</w:t>
            </w:r>
            <w:r w:rsidR="004F51B7">
              <w:rPr>
                <w:noProof/>
                <w:webHidden/>
              </w:rPr>
              <w:fldChar w:fldCharType="end"/>
            </w:r>
          </w:hyperlink>
        </w:p>
        <w:p w14:paraId="683F9A7D" w14:textId="168E2624"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198" w:history="1">
            <w:r w:rsidR="004F51B7" w:rsidRPr="008323DD">
              <w:rPr>
                <w:rStyle w:val="Hyperlink"/>
                <w:rFonts w:ascii="Aptos" w:hAnsi="Aptos"/>
                <w:noProof/>
              </w:rPr>
              <w:t>4</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Owen Roberts – Leader &amp; DVT</w:t>
            </w:r>
            <w:r w:rsidR="004F51B7">
              <w:rPr>
                <w:noProof/>
                <w:webHidden/>
              </w:rPr>
              <w:tab/>
            </w:r>
            <w:r w:rsidR="004F51B7">
              <w:rPr>
                <w:noProof/>
                <w:webHidden/>
              </w:rPr>
              <w:fldChar w:fldCharType="begin"/>
            </w:r>
            <w:r w:rsidR="004F51B7">
              <w:rPr>
                <w:noProof/>
                <w:webHidden/>
              </w:rPr>
              <w:instrText xml:space="preserve"> PAGEREF _Toc161601198 \h </w:instrText>
            </w:r>
            <w:r w:rsidR="004F51B7">
              <w:rPr>
                <w:noProof/>
                <w:webHidden/>
              </w:rPr>
            </w:r>
            <w:r w:rsidR="004F51B7">
              <w:rPr>
                <w:noProof/>
                <w:webHidden/>
              </w:rPr>
              <w:fldChar w:fldCharType="separate"/>
            </w:r>
            <w:r w:rsidR="004F51B7">
              <w:rPr>
                <w:noProof/>
                <w:webHidden/>
              </w:rPr>
              <w:t>5</w:t>
            </w:r>
            <w:r w:rsidR="004F51B7">
              <w:rPr>
                <w:noProof/>
                <w:webHidden/>
              </w:rPr>
              <w:fldChar w:fldCharType="end"/>
            </w:r>
          </w:hyperlink>
        </w:p>
        <w:p w14:paraId="6B16A4D8" w14:textId="20B1F9D9"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199" w:history="1">
            <w:r w:rsidR="004F51B7" w:rsidRPr="008323DD">
              <w:rPr>
                <w:rStyle w:val="Hyperlink"/>
                <w:rFonts w:ascii="Aptos" w:hAnsi="Aptos"/>
                <w:noProof/>
              </w:rPr>
              <w:t>5</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Ross Burnside – Charging Trolley</w:t>
            </w:r>
            <w:r w:rsidR="004F51B7">
              <w:rPr>
                <w:noProof/>
                <w:webHidden/>
              </w:rPr>
              <w:tab/>
            </w:r>
            <w:r w:rsidR="004F51B7">
              <w:rPr>
                <w:noProof/>
                <w:webHidden/>
              </w:rPr>
              <w:fldChar w:fldCharType="begin"/>
            </w:r>
            <w:r w:rsidR="004F51B7">
              <w:rPr>
                <w:noProof/>
                <w:webHidden/>
              </w:rPr>
              <w:instrText xml:space="preserve"> PAGEREF _Toc161601199 \h </w:instrText>
            </w:r>
            <w:r w:rsidR="004F51B7">
              <w:rPr>
                <w:noProof/>
                <w:webHidden/>
              </w:rPr>
            </w:r>
            <w:r w:rsidR="004F51B7">
              <w:rPr>
                <w:noProof/>
                <w:webHidden/>
              </w:rPr>
              <w:fldChar w:fldCharType="separate"/>
            </w:r>
            <w:r w:rsidR="004F51B7">
              <w:rPr>
                <w:noProof/>
                <w:webHidden/>
              </w:rPr>
              <w:t>13</w:t>
            </w:r>
            <w:r w:rsidR="004F51B7">
              <w:rPr>
                <w:noProof/>
                <w:webHidden/>
              </w:rPr>
              <w:fldChar w:fldCharType="end"/>
            </w:r>
          </w:hyperlink>
        </w:p>
        <w:p w14:paraId="5EBEE0D6" w14:textId="34793D4A"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200" w:history="1">
            <w:r w:rsidR="004F51B7" w:rsidRPr="008323DD">
              <w:rPr>
                <w:rStyle w:val="Hyperlink"/>
                <w:rFonts w:ascii="Aptos" w:hAnsi="Aptos"/>
                <w:noProof/>
              </w:rPr>
              <w:t>6</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Peter Grima – BMS</w:t>
            </w:r>
            <w:r w:rsidR="004F51B7">
              <w:rPr>
                <w:noProof/>
                <w:webHidden/>
              </w:rPr>
              <w:tab/>
            </w:r>
            <w:r w:rsidR="004F51B7">
              <w:rPr>
                <w:noProof/>
                <w:webHidden/>
              </w:rPr>
              <w:fldChar w:fldCharType="begin"/>
            </w:r>
            <w:r w:rsidR="004F51B7">
              <w:rPr>
                <w:noProof/>
                <w:webHidden/>
              </w:rPr>
              <w:instrText xml:space="preserve"> PAGEREF _Toc161601200 \h </w:instrText>
            </w:r>
            <w:r w:rsidR="004F51B7">
              <w:rPr>
                <w:noProof/>
                <w:webHidden/>
              </w:rPr>
            </w:r>
            <w:r w:rsidR="004F51B7">
              <w:rPr>
                <w:noProof/>
                <w:webHidden/>
              </w:rPr>
              <w:fldChar w:fldCharType="separate"/>
            </w:r>
            <w:r w:rsidR="004F51B7">
              <w:rPr>
                <w:noProof/>
                <w:webHidden/>
              </w:rPr>
              <w:t>30</w:t>
            </w:r>
            <w:r w:rsidR="004F51B7">
              <w:rPr>
                <w:noProof/>
                <w:webHidden/>
              </w:rPr>
              <w:fldChar w:fldCharType="end"/>
            </w:r>
          </w:hyperlink>
        </w:p>
        <w:p w14:paraId="5BC46102" w14:textId="026052F6"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201" w:history="1">
            <w:r w:rsidR="004F51B7" w:rsidRPr="008323DD">
              <w:rPr>
                <w:rStyle w:val="Hyperlink"/>
                <w:rFonts w:ascii="Aptos" w:hAnsi="Aptos"/>
                <w:noProof/>
              </w:rPr>
              <w:t>7</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Daniel Hannis – Safety &amp; Regulations</w:t>
            </w:r>
            <w:r w:rsidR="004F51B7">
              <w:rPr>
                <w:noProof/>
                <w:webHidden/>
              </w:rPr>
              <w:tab/>
            </w:r>
            <w:r w:rsidR="004F51B7">
              <w:rPr>
                <w:noProof/>
                <w:webHidden/>
              </w:rPr>
              <w:fldChar w:fldCharType="begin"/>
            </w:r>
            <w:r w:rsidR="004F51B7">
              <w:rPr>
                <w:noProof/>
                <w:webHidden/>
              </w:rPr>
              <w:instrText xml:space="preserve"> PAGEREF _Toc161601201 \h </w:instrText>
            </w:r>
            <w:r w:rsidR="004F51B7">
              <w:rPr>
                <w:noProof/>
                <w:webHidden/>
              </w:rPr>
            </w:r>
            <w:r w:rsidR="004F51B7">
              <w:rPr>
                <w:noProof/>
                <w:webHidden/>
              </w:rPr>
              <w:fldChar w:fldCharType="separate"/>
            </w:r>
            <w:r w:rsidR="004F51B7">
              <w:rPr>
                <w:noProof/>
                <w:webHidden/>
              </w:rPr>
              <w:t>35</w:t>
            </w:r>
            <w:r w:rsidR="004F51B7">
              <w:rPr>
                <w:noProof/>
                <w:webHidden/>
              </w:rPr>
              <w:fldChar w:fldCharType="end"/>
            </w:r>
          </w:hyperlink>
        </w:p>
        <w:p w14:paraId="17CA7FD1" w14:textId="24084C91"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202" w:history="1">
            <w:r w:rsidR="004F51B7" w:rsidRPr="008323DD">
              <w:rPr>
                <w:rStyle w:val="Hyperlink"/>
                <w:rFonts w:ascii="Aptos" w:hAnsi="Aptos"/>
                <w:noProof/>
              </w:rPr>
              <w:t>8</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Rhys Tremelling – Wiring &amp; Throttle Potentiometer</w:t>
            </w:r>
            <w:r w:rsidR="004F51B7">
              <w:rPr>
                <w:noProof/>
                <w:webHidden/>
              </w:rPr>
              <w:tab/>
            </w:r>
            <w:r w:rsidR="004F51B7">
              <w:rPr>
                <w:noProof/>
                <w:webHidden/>
              </w:rPr>
              <w:fldChar w:fldCharType="begin"/>
            </w:r>
            <w:r w:rsidR="004F51B7">
              <w:rPr>
                <w:noProof/>
                <w:webHidden/>
              </w:rPr>
              <w:instrText xml:space="preserve"> PAGEREF _Toc161601202 \h </w:instrText>
            </w:r>
            <w:r w:rsidR="004F51B7">
              <w:rPr>
                <w:noProof/>
                <w:webHidden/>
              </w:rPr>
            </w:r>
            <w:r w:rsidR="004F51B7">
              <w:rPr>
                <w:noProof/>
                <w:webHidden/>
              </w:rPr>
              <w:fldChar w:fldCharType="separate"/>
            </w:r>
            <w:r w:rsidR="004F51B7">
              <w:rPr>
                <w:noProof/>
                <w:webHidden/>
              </w:rPr>
              <w:t>45</w:t>
            </w:r>
            <w:r w:rsidR="004F51B7">
              <w:rPr>
                <w:noProof/>
                <w:webHidden/>
              </w:rPr>
              <w:fldChar w:fldCharType="end"/>
            </w:r>
          </w:hyperlink>
        </w:p>
        <w:p w14:paraId="4E963297" w14:textId="50881417" w:rsidR="004F51B7" w:rsidRDefault="00976093">
          <w:pPr>
            <w:pStyle w:val="TOC1"/>
            <w:tabs>
              <w:tab w:val="left" w:pos="440"/>
              <w:tab w:val="right" w:leader="dot" w:pos="9016"/>
            </w:tabs>
            <w:rPr>
              <w:rFonts w:eastAsiaTheme="minorEastAsia"/>
              <w:noProof/>
              <w:kern w:val="2"/>
              <w:sz w:val="24"/>
              <w:szCs w:val="24"/>
              <w:lang w:eastAsia="en-GB"/>
              <w14:ligatures w14:val="standardContextual"/>
            </w:rPr>
          </w:pPr>
          <w:hyperlink w:anchor="_Toc161601203" w:history="1">
            <w:r w:rsidR="004F51B7" w:rsidRPr="008323DD">
              <w:rPr>
                <w:rStyle w:val="Hyperlink"/>
                <w:rFonts w:ascii="Aptos" w:hAnsi="Aptos"/>
                <w:noProof/>
              </w:rPr>
              <w:t>9</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Luke Dyas – Data Gathering &amp; Simulation</w:t>
            </w:r>
            <w:r w:rsidR="004F51B7">
              <w:rPr>
                <w:noProof/>
                <w:webHidden/>
              </w:rPr>
              <w:tab/>
            </w:r>
            <w:r w:rsidR="004F51B7">
              <w:rPr>
                <w:noProof/>
                <w:webHidden/>
              </w:rPr>
              <w:fldChar w:fldCharType="begin"/>
            </w:r>
            <w:r w:rsidR="004F51B7">
              <w:rPr>
                <w:noProof/>
                <w:webHidden/>
              </w:rPr>
              <w:instrText xml:space="preserve"> PAGEREF _Toc161601203 \h </w:instrText>
            </w:r>
            <w:r w:rsidR="004F51B7">
              <w:rPr>
                <w:noProof/>
                <w:webHidden/>
              </w:rPr>
            </w:r>
            <w:r w:rsidR="004F51B7">
              <w:rPr>
                <w:noProof/>
                <w:webHidden/>
              </w:rPr>
              <w:fldChar w:fldCharType="separate"/>
            </w:r>
            <w:r w:rsidR="004F51B7">
              <w:rPr>
                <w:noProof/>
                <w:webHidden/>
              </w:rPr>
              <w:t>50</w:t>
            </w:r>
            <w:r w:rsidR="004F51B7">
              <w:rPr>
                <w:noProof/>
                <w:webHidden/>
              </w:rPr>
              <w:fldChar w:fldCharType="end"/>
            </w:r>
          </w:hyperlink>
        </w:p>
        <w:p w14:paraId="731FB780" w14:textId="7AE3C1EC" w:rsidR="004F51B7" w:rsidRDefault="00976093">
          <w:pPr>
            <w:pStyle w:val="TOC1"/>
            <w:tabs>
              <w:tab w:val="left" w:pos="720"/>
              <w:tab w:val="right" w:leader="dot" w:pos="9016"/>
            </w:tabs>
            <w:rPr>
              <w:rFonts w:eastAsiaTheme="minorEastAsia"/>
              <w:noProof/>
              <w:kern w:val="2"/>
              <w:sz w:val="24"/>
              <w:szCs w:val="24"/>
              <w:lang w:eastAsia="en-GB"/>
              <w14:ligatures w14:val="standardContextual"/>
            </w:rPr>
          </w:pPr>
          <w:hyperlink w:anchor="_Toc161601204" w:history="1">
            <w:r w:rsidR="004F51B7" w:rsidRPr="008323DD">
              <w:rPr>
                <w:rStyle w:val="Hyperlink"/>
                <w:rFonts w:ascii="Aptos" w:hAnsi="Aptos"/>
                <w:noProof/>
              </w:rPr>
              <w:t>10</w:t>
            </w:r>
            <w:r w:rsidR="004F51B7">
              <w:rPr>
                <w:rFonts w:eastAsiaTheme="minorEastAsia"/>
                <w:noProof/>
                <w:kern w:val="2"/>
                <w:sz w:val="24"/>
                <w:szCs w:val="24"/>
                <w:lang w:eastAsia="en-GB"/>
                <w14:ligatures w14:val="standardContextual"/>
              </w:rPr>
              <w:tab/>
            </w:r>
            <w:r w:rsidR="004F51B7" w:rsidRPr="008323DD">
              <w:rPr>
                <w:rStyle w:val="Hyperlink"/>
                <w:rFonts w:ascii="Aptos" w:hAnsi="Aptos"/>
                <w:noProof/>
              </w:rPr>
              <w:t>References</w:t>
            </w:r>
            <w:r w:rsidR="004F51B7">
              <w:rPr>
                <w:noProof/>
                <w:webHidden/>
              </w:rPr>
              <w:tab/>
            </w:r>
            <w:r w:rsidR="004F51B7">
              <w:rPr>
                <w:noProof/>
                <w:webHidden/>
              </w:rPr>
              <w:fldChar w:fldCharType="begin"/>
            </w:r>
            <w:r w:rsidR="004F51B7">
              <w:rPr>
                <w:noProof/>
                <w:webHidden/>
              </w:rPr>
              <w:instrText xml:space="preserve"> PAGEREF _Toc161601204 \h </w:instrText>
            </w:r>
            <w:r w:rsidR="004F51B7">
              <w:rPr>
                <w:noProof/>
                <w:webHidden/>
              </w:rPr>
            </w:r>
            <w:r w:rsidR="004F51B7">
              <w:rPr>
                <w:noProof/>
                <w:webHidden/>
              </w:rPr>
              <w:fldChar w:fldCharType="separate"/>
            </w:r>
            <w:r w:rsidR="004F51B7">
              <w:rPr>
                <w:noProof/>
                <w:webHidden/>
              </w:rPr>
              <w:t>65</w:t>
            </w:r>
            <w:r w:rsidR="004F51B7">
              <w:rPr>
                <w:noProof/>
                <w:webHidden/>
              </w:rPr>
              <w:fldChar w:fldCharType="end"/>
            </w:r>
          </w:hyperlink>
        </w:p>
        <w:p w14:paraId="450FA7E4" w14:textId="22CF91E1" w:rsidR="00B25D24" w:rsidRPr="00E57EC7" w:rsidRDefault="00B25D24">
          <w:pPr>
            <w:rPr>
              <w:rFonts w:ascii="Aptos" w:hAnsi="Aptos"/>
            </w:rPr>
          </w:pPr>
          <w:r w:rsidRPr="00E57EC7">
            <w:rPr>
              <w:rFonts w:ascii="Aptos" w:hAnsi="Aptos"/>
              <w:b/>
              <w:bCs/>
              <w:noProof/>
            </w:rPr>
            <w:fldChar w:fldCharType="end"/>
          </w:r>
        </w:p>
      </w:sdtContent>
    </w:sdt>
    <w:p w14:paraId="5B50663A" w14:textId="077B54D8" w:rsidR="001728B1" w:rsidRDefault="00822A39" w:rsidP="00301299">
      <w:pPr>
        <w:pStyle w:val="Heading1"/>
        <w:rPr>
          <w:rFonts w:ascii="Aptos" w:hAnsi="Aptos"/>
        </w:rPr>
      </w:pPr>
      <w:bookmarkStart w:id="0" w:name="_Toc161601194"/>
      <w:r>
        <w:rPr>
          <w:rFonts w:ascii="Aptos" w:hAnsi="Aptos"/>
        </w:rPr>
        <w:t>Table of Figures</w:t>
      </w:r>
      <w:bookmarkEnd w:id="0"/>
    </w:p>
    <w:p w14:paraId="5981D724" w14:textId="4591FB06" w:rsidR="00822A39" w:rsidRPr="00822A39" w:rsidRDefault="00822A39">
      <w:pPr>
        <w:pStyle w:val="TableofFigures"/>
        <w:tabs>
          <w:tab w:val="right" w:leader="dot" w:pos="9016"/>
        </w:tabs>
        <w:rPr>
          <w:rFonts w:eastAsiaTheme="minorEastAsia"/>
          <w:noProof/>
          <w:kern w:val="2"/>
          <w:sz w:val="20"/>
          <w:szCs w:val="20"/>
          <w:lang w:eastAsia="en-GB"/>
          <w14:ligatures w14:val="standardContextual"/>
        </w:rPr>
      </w:pPr>
      <w:r>
        <w:fldChar w:fldCharType="begin"/>
      </w:r>
      <w:r>
        <w:instrText xml:space="preserve"> TOC \h \z \c "Figure" </w:instrText>
      </w:r>
      <w:r>
        <w:fldChar w:fldCharType="separate"/>
      </w:r>
      <w:hyperlink w:anchor="_Toc161600605" w:history="1">
        <w:r w:rsidRPr="00822A39">
          <w:rPr>
            <w:rStyle w:val="Hyperlink"/>
            <w:rFonts w:ascii="Aptos" w:hAnsi="Aptos"/>
            <w:noProof/>
            <w:sz w:val="18"/>
            <w:szCs w:val="18"/>
          </w:rPr>
          <w:t>Figure 1 CAD model of Formula 750 chassis vs real life</w:t>
        </w:r>
        <w:r w:rsidRPr="00822A39">
          <w:rPr>
            <w:noProof/>
            <w:webHidden/>
            <w:sz w:val="18"/>
            <w:szCs w:val="18"/>
          </w:rPr>
          <w:tab/>
        </w:r>
        <w:r w:rsidRPr="00822A39">
          <w:rPr>
            <w:noProof/>
            <w:webHidden/>
            <w:sz w:val="18"/>
            <w:szCs w:val="18"/>
          </w:rPr>
          <w:fldChar w:fldCharType="begin"/>
        </w:r>
        <w:r w:rsidRPr="00822A39">
          <w:rPr>
            <w:noProof/>
            <w:webHidden/>
            <w:sz w:val="18"/>
            <w:szCs w:val="18"/>
          </w:rPr>
          <w:instrText xml:space="preserve"> PAGEREF _Toc161600605 \h </w:instrText>
        </w:r>
        <w:r w:rsidRPr="00822A39">
          <w:rPr>
            <w:noProof/>
            <w:webHidden/>
            <w:sz w:val="18"/>
            <w:szCs w:val="18"/>
          </w:rPr>
        </w:r>
        <w:r w:rsidRPr="00822A39">
          <w:rPr>
            <w:noProof/>
            <w:webHidden/>
            <w:sz w:val="18"/>
            <w:szCs w:val="18"/>
          </w:rPr>
          <w:fldChar w:fldCharType="separate"/>
        </w:r>
        <w:r w:rsidRPr="00822A39">
          <w:rPr>
            <w:noProof/>
            <w:webHidden/>
            <w:sz w:val="18"/>
            <w:szCs w:val="18"/>
          </w:rPr>
          <w:t>5</w:t>
        </w:r>
        <w:r w:rsidRPr="00822A39">
          <w:rPr>
            <w:noProof/>
            <w:webHidden/>
            <w:sz w:val="18"/>
            <w:szCs w:val="18"/>
          </w:rPr>
          <w:fldChar w:fldCharType="end"/>
        </w:r>
      </w:hyperlink>
    </w:p>
    <w:p w14:paraId="65276AB3" w14:textId="7F58F591"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06" w:history="1">
        <w:r w:rsidR="00822A39" w:rsidRPr="00822A39">
          <w:rPr>
            <w:rStyle w:val="Hyperlink"/>
            <w:rFonts w:ascii="Aptos" w:hAnsi="Aptos"/>
            <w:noProof/>
            <w:sz w:val="18"/>
            <w:szCs w:val="18"/>
          </w:rPr>
          <w:t>Figure 2 Initial Wiring Diagram for Bench testing</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_Toc161600606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w:t>
        </w:r>
        <w:r w:rsidR="00822A39" w:rsidRPr="00822A39">
          <w:rPr>
            <w:noProof/>
            <w:webHidden/>
            <w:sz w:val="18"/>
            <w:szCs w:val="18"/>
          </w:rPr>
          <w:fldChar w:fldCharType="end"/>
        </w:r>
      </w:hyperlink>
    </w:p>
    <w:p w14:paraId="34354113" w14:textId="510A682F"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07" w:history="1">
        <w:r w:rsidR="00822A39" w:rsidRPr="00822A39">
          <w:rPr>
            <w:rStyle w:val="Hyperlink"/>
            <w:rFonts w:ascii="Aptos" w:hAnsi="Aptos"/>
            <w:noProof/>
            <w:sz w:val="18"/>
            <w:szCs w:val="18"/>
          </w:rPr>
          <w:t>Figure 3 Initial bench testing rig</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_Toc161600607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w:t>
        </w:r>
        <w:r w:rsidR="00822A39" w:rsidRPr="00822A39">
          <w:rPr>
            <w:noProof/>
            <w:webHidden/>
            <w:sz w:val="18"/>
            <w:szCs w:val="18"/>
          </w:rPr>
          <w:fldChar w:fldCharType="end"/>
        </w:r>
      </w:hyperlink>
    </w:p>
    <w:p w14:paraId="7A0E4CE4" w14:textId="214AC37A"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08" w:history="1">
        <w:r w:rsidR="00822A39" w:rsidRPr="00822A39">
          <w:rPr>
            <w:rStyle w:val="Hyperlink"/>
            <w:rFonts w:ascii="Aptos" w:hAnsi="Aptos"/>
            <w:noProof/>
            <w:sz w:val="18"/>
            <w:szCs w:val="18"/>
          </w:rPr>
          <w:t>Figure 4 CAD Design of Motor Mount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_Toc161600608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7</w:t>
        </w:r>
        <w:r w:rsidR="00822A39" w:rsidRPr="00822A39">
          <w:rPr>
            <w:noProof/>
            <w:webHidden/>
            <w:sz w:val="18"/>
            <w:szCs w:val="18"/>
          </w:rPr>
          <w:fldChar w:fldCharType="end"/>
        </w:r>
      </w:hyperlink>
    </w:p>
    <w:p w14:paraId="11A8C29D" w14:textId="2F40CA63"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09" w:history="1">
        <w:r w:rsidR="00822A39" w:rsidRPr="00822A39">
          <w:rPr>
            <w:rStyle w:val="Hyperlink"/>
            <w:rFonts w:ascii="Aptos" w:hAnsi="Aptos"/>
            <w:noProof/>
            <w:sz w:val="18"/>
            <w:szCs w:val="18"/>
          </w:rPr>
          <w:t>Figure 5  CAD Mock-up vs Real</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_Toc161600609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7</w:t>
        </w:r>
        <w:r w:rsidR="00822A39" w:rsidRPr="00822A39">
          <w:rPr>
            <w:noProof/>
            <w:webHidden/>
            <w:sz w:val="18"/>
            <w:szCs w:val="18"/>
          </w:rPr>
          <w:fldChar w:fldCharType="end"/>
        </w:r>
      </w:hyperlink>
    </w:p>
    <w:p w14:paraId="123EB736" w14:textId="1EFAC535"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0" w:history="1">
        <w:r w:rsidR="00822A39" w:rsidRPr="00822A39">
          <w:rPr>
            <w:rStyle w:val="Hyperlink"/>
            <w:rFonts w:ascii="Aptos" w:hAnsi="Aptos"/>
            <w:noProof/>
            <w:sz w:val="18"/>
            <w:szCs w:val="18"/>
          </w:rPr>
          <w:t>Figure 6 Standard Torque Map</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8</w:t>
        </w:r>
        <w:r w:rsidR="00822A39" w:rsidRPr="00822A39">
          <w:rPr>
            <w:noProof/>
            <w:webHidden/>
            <w:sz w:val="18"/>
            <w:szCs w:val="18"/>
          </w:rPr>
          <w:fldChar w:fldCharType="end"/>
        </w:r>
      </w:hyperlink>
    </w:p>
    <w:p w14:paraId="0B07529C" w14:textId="503904A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1" w:history="1">
        <w:r w:rsidR="00822A39" w:rsidRPr="00822A39">
          <w:rPr>
            <w:rStyle w:val="Hyperlink"/>
            <w:rFonts w:ascii="Aptos" w:hAnsi="Aptos"/>
            <w:noProof/>
            <w:sz w:val="18"/>
            <w:szCs w:val="18"/>
          </w:rPr>
          <w:t>Figure 7 Modified Bench Testing Torque Map</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8</w:t>
        </w:r>
        <w:r w:rsidR="00822A39" w:rsidRPr="00822A39">
          <w:rPr>
            <w:noProof/>
            <w:webHidden/>
            <w:sz w:val="18"/>
            <w:szCs w:val="18"/>
          </w:rPr>
          <w:fldChar w:fldCharType="end"/>
        </w:r>
      </w:hyperlink>
    </w:p>
    <w:p w14:paraId="32F8E2CB" w14:textId="0983A06A"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2" w:history="1">
        <w:r w:rsidR="00822A39" w:rsidRPr="00822A39">
          <w:rPr>
            <w:rStyle w:val="Hyperlink"/>
            <w:rFonts w:ascii="Aptos" w:hAnsi="Aptos"/>
            <w:noProof/>
            <w:sz w:val="18"/>
            <w:szCs w:val="18"/>
          </w:rPr>
          <w:t>Figure 8 User Define Thermistor Map</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9</w:t>
        </w:r>
        <w:r w:rsidR="00822A39" w:rsidRPr="00822A39">
          <w:rPr>
            <w:noProof/>
            <w:webHidden/>
            <w:sz w:val="18"/>
            <w:szCs w:val="18"/>
          </w:rPr>
          <w:fldChar w:fldCharType="end"/>
        </w:r>
      </w:hyperlink>
    </w:p>
    <w:p w14:paraId="11216176" w14:textId="4A75A47E"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3" w:history="1">
        <w:r w:rsidR="00822A39" w:rsidRPr="00822A39">
          <w:rPr>
            <w:rStyle w:val="Hyperlink"/>
            <w:noProof/>
            <w:sz w:val="18"/>
            <w:szCs w:val="18"/>
          </w:rPr>
          <w:t>Figure 9 Oscilloscope depicting Cosine and Sine Signals from the Encoder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9</w:t>
        </w:r>
        <w:r w:rsidR="00822A39" w:rsidRPr="00822A39">
          <w:rPr>
            <w:noProof/>
            <w:webHidden/>
            <w:sz w:val="18"/>
            <w:szCs w:val="18"/>
          </w:rPr>
          <w:fldChar w:fldCharType="end"/>
        </w:r>
      </w:hyperlink>
    </w:p>
    <w:p w14:paraId="48A4ABEE" w14:textId="342D36EF"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4" w:history="1">
        <w:r w:rsidR="00822A39" w:rsidRPr="00822A39">
          <w:rPr>
            <w:rStyle w:val="Hyperlink"/>
            <w:rFonts w:ascii="Aptos" w:hAnsi="Aptos"/>
            <w:noProof/>
            <w:sz w:val="18"/>
            <w:szCs w:val="18"/>
          </w:rPr>
          <w:t>Figure 10 Encoder Alignment tool in DVT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10</w:t>
        </w:r>
        <w:r w:rsidR="00822A39" w:rsidRPr="00822A39">
          <w:rPr>
            <w:noProof/>
            <w:webHidden/>
            <w:sz w:val="18"/>
            <w:szCs w:val="18"/>
          </w:rPr>
          <w:fldChar w:fldCharType="end"/>
        </w:r>
      </w:hyperlink>
    </w:p>
    <w:p w14:paraId="7064AEE9" w14:textId="1575A934"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5" w:history="1">
        <w:r w:rsidR="00822A39" w:rsidRPr="00822A39">
          <w:rPr>
            <w:rStyle w:val="Hyperlink"/>
            <w:noProof/>
            <w:sz w:val="18"/>
            <w:szCs w:val="18"/>
          </w:rPr>
          <w:t>Figure 11 DVT Software Power Limit Map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11</w:t>
        </w:r>
        <w:r w:rsidR="00822A39" w:rsidRPr="00822A39">
          <w:rPr>
            <w:noProof/>
            <w:webHidden/>
            <w:sz w:val="18"/>
            <w:szCs w:val="18"/>
          </w:rPr>
          <w:fldChar w:fldCharType="end"/>
        </w:r>
      </w:hyperlink>
    </w:p>
    <w:p w14:paraId="61971E99" w14:textId="371872F1"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6" w:history="1">
        <w:r w:rsidR="00822A39" w:rsidRPr="00822A39">
          <w:rPr>
            <w:rStyle w:val="Hyperlink"/>
            <w:noProof/>
            <w:sz w:val="18"/>
            <w:szCs w:val="18"/>
          </w:rPr>
          <w:t>Figure 12An expanded view of the ABB company’s “bespoke race charging technology” currently used by the Formula E racing series (Everett, H - 2023).</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13</w:t>
        </w:r>
        <w:r w:rsidR="00822A39" w:rsidRPr="00822A39">
          <w:rPr>
            <w:noProof/>
            <w:webHidden/>
            <w:sz w:val="18"/>
            <w:szCs w:val="18"/>
          </w:rPr>
          <w:fldChar w:fldCharType="end"/>
        </w:r>
      </w:hyperlink>
    </w:p>
    <w:p w14:paraId="7D7DBA75" w14:textId="430B4B98"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7" w:history="1">
        <w:r w:rsidR="00822A39" w:rsidRPr="00822A39">
          <w:rPr>
            <w:rStyle w:val="Hyperlink"/>
            <w:noProof/>
            <w:sz w:val="18"/>
            <w:szCs w:val="18"/>
          </w:rPr>
          <w:t>Figure 13 An image to highlight the specific battery cooling circuit featured in the Jaguar I-Pace’s cooling system, including radiator mapping and expansion tank location.</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14</w:t>
        </w:r>
        <w:r w:rsidR="00822A39" w:rsidRPr="00822A39">
          <w:rPr>
            <w:noProof/>
            <w:webHidden/>
            <w:sz w:val="18"/>
            <w:szCs w:val="18"/>
          </w:rPr>
          <w:fldChar w:fldCharType="end"/>
        </w:r>
      </w:hyperlink>
    </w:p>
    <w:p w14:paraId="5B670367" w14:textId="64F4AE9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8" w:history="1">
        <w:r w:rsidR="00822A39" w:rsidRPr="00822A39">
          <w:rPr>
            <w:rStyle w:val="Hyperlink"/>
            <w:noProof/>
            <w:sz w:val="18"/>
            <w:szCs w:val="18"/>
          </w:rPr>
          <w:t>Figure 14 A used Jaguar I-Pace Battery, to be recycled for “one of the largest energy-storage systems in the UK to harness solar and wind power”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14</w:t>
        </w:r>
        <w:r w:rsidR="00822A39" w:rsidRPr="00822A39">
          <w:rPr>
            <w:noProof/>
            <w:webHidden/>
            <w:sz w:val="18"/>
            <w:szCs w:val="18"/>
          </w:rPr>
          <w:fldChar w:fldCharType="end"/>
        </w:r>
      </w:hyperlink>
    </w:p>
    <w:p w14:paraId="19FA6BA6" w14:textId="3AF8848A"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19" w:history="1">
        <w:r w:rsidR="00822A39" w:rsidRPr="00822A39">
          <w:rPr>
            <w:rStyle w:val="Hyperlink"/>
            <w:noProof/>
            <w:sz w:val="18"/>
            <w:szCs w:val="18"/>
          </w:rPr>
          <w:t>Figure 15 An expanded view of the I-Pace battery pack module layout and Battery Energy Control Module.</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_Toc161600619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14</w:t>
        </w:r>
        <w:r w:rsidR="00822A39" w:rsidRPr="00822A39">
          <w:rPr>
            <w:noProof/>
            <w:webHidden/>
            <w:sz w:val="18"/>
            <w:szCs w:val="18"/>
          </w:rPr>
          <w:fldChar w:fldCharType="end"/>
        </w:r>
      </w:hyperlink>
    </w:p>
    <w:p w14:paraId="370081FE" w14:textId="4C65D47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0" w:history="1">
        <w:r w:rsidR="00822A39" w:rsidRPr="00822A39">
          <w:rPr>
            <w:rStyle w:val="Hyperlink"/>
            <w:noProof/>
            <w:sz w:val="18"/>
            <w:szCs w:val="18"/>
          </w:rPr>
          <w:t>Figure 16 Exploded view of the I-Pace X590 Battery Pack PDF document, supplied by Lecturer Ryan James, created by Jaguar Land-Rover.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15</w:t>
        </w:r>
        <w:r w:rsidR="00822A39" w:rsidRPr="00822A39">
          <w:rPr>
            <w:noProof/>
            <w:webHidden/>
            <w:sz w:val="18"/>
            <w:szCs w:val="18"/>
          </w:rPr>
          <w:fldChar w:fldCharType="end"/>
        </w:r>
      </w:hyperlink>
    </w:p>
    <w:p w14:paraId="2987BA14" w14:textId="593BCE5F"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1" w:history="1">
        <w:r w:rsidR="00822A39" w:rsidRPr="00822A39">
          <w:rPr>
            <w:rStyle w:val="Hyperlink"/>
            <w:noProof/>
            <w:sz w:val="18"/>
            <w:szCs w:val="18"/>
          </w:rPr>
          <w:t>Figure 17 CAD model of the Mk-1 Charging Trolley design layout, created in Solidworks.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18</w:t>
        </w:r>
        <w:r w:rsidR="00822A39" w:rsidRPr="00822A39">
          <w:rPr>
            <w:noProof/>
            <w:webHidden/>
            <w:sz w:val="18"/>
            <w:szCs w:val="18"/>
          </w:rPr>
          <w:fldChar w:fldCharType="end"/>
        </w:r>
      </w:hyperlink>
    </w:p>
    <w:p w14:paraId="56FA4BB5" w14:textId="478A53D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2" w:history="1">
        <w:r w:rsidR="00822A39" w:rsidRPr="00822A39">
          <w:rPr>
            <w:rStyle w:val="Hyperlink"/>
            <w:noProof/>
            <w:sz w:val="18"/>
            <w:szCs w:val="18"/>
          </w:rPr>
          <w:t>Figure 18 CAD model of the Mk-1 Charging Trolley fork/battery pack size comparison and layout, created in Solidworks.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18</w:t>
        </w:r>
        <w:r w:rsidR="00822A39" w:rsidRPr="00822A39">
          <w:rPr>
            <w:noProof/>
            <w:webHidden/>
            <w:sz w:val="18"/>
            <w:szCs w:val="18"/>
          </w:rPr>
          <w:fldChar w:fldCharType="end"/>
        </w:r>
      </w:hyperlink>
    </w:p>
    <w:p w14:paraId="5B3752AB" w14:textId="17EB930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3" w:history="1">
        <w:r w:rsidR="00822A39" w:rsidRPr="00822A39">
          <w:rPr>
            <w:rStyle w:val="Hyperlink"/>
            <w:noProof/>
            <w:sz w:val="18"/>
            <w:szCs w:val="18"/>
          </w:rPr>
          <w:t>Figure 19 CAD model of the Mk.2 charging trolley with conceptual cooling system and BECM model.</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19</w:t>
        </w:r>
        <w:r w:rsidR="00822A39" w:rsidRPr="00822A39">
          <w:rPr>
            <w:noProof/>
            <w:webHidden/>
            <w:sz w:val="18"/>
            <w:szCs w:val="18"/>
          </w:rPr>
          <w:fldChar w:fldCharType="end"/>
        </w:r>
      </w:hyperlink>
    </w:p>
    <w:p w14:paraId="746B43E2" w14:textId="157C2328"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4" w:history="1">
        <w:r w:rsidR="00822A39" w:rsidRPr="00822A39">
          <w:rPr>
            <w:rStyle w:val="Hyperlink"/>
            <w:noProof/>
            <w:sz w:val="18"/>
            <w:szCs w:val="18"/>
          </w:rPr>
          <w:t>Figure 20 Flex-Fab 5780 High Temp. Coolant Hose</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19</w:t>
        </w:r>
        <w:r w:rsidR="00822A39" w:rsidRPr="00822A39">
          <w:rPr>
            <w:noProof/>
            <w:webHidden/>
            <w:sz w:val="18"/>
            <w:szCs w:val="18"/>
          </w:rPr>
          <w:fldChar w:fldCharType="end"/>
        </w:r>
      </w:hyperlink>
    </w:p>
    <w:p w14:paraId="5218262B" w14:textId="71CE3834"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5" w:history="1">
        <w:r w:rsidR="00822A39" w:rsidRPr="00822A39">
          <w:rPr>
            <w:rStyle w:val="Hyperlink"/>
            <w:noProof/>
            <w:sz w:val="18"/>
            <w:szCs w:val="18"/>
          </w:rPr>
          <w:t>Figure 21 Drawing sheet to show the dimensions and layout of the electric pallet truck.</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19</w:t>
        </w:r>
        <w:r w:rsidR="00822A39" w:rsidRPr="00822A39">
          <w:rPr>
            <w:noProof/>
            <w:webHidden/>
            <w:sz w:val="18"/>
            <w:szCs w:val="18"/>
          </w:rPr>
          <w:fldChar w:fldCharType="end"/>
        </w:r>
      </w:hyperlink>
    </w:p>
    <w:p w14:paraId="037D1D36" w14:textId="45BF176A"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6" w:history="1">
        <w:r w:rsidR="00822A39" w:rsidRPr="00822A39">
          <w:rPr>
            <w:rStyle w:val="Hyperlink"/>
            <w:noProof/>
            <w:sz w:val="18"/>
            <w:szCs w:val="18"/>
          </w:rPr>
          <w:t>Figure 22 CAD model of the Mk.2 battery pack layout, featuring stacked half-packs, separated by 5 support pads, with a 50mm air gap to minimise thermal conduction and reduce convection.</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20</w:t>
        </w:r>
        <w:r w:rsidR="00822A39" w:rsidRPr="00822A39">
          <w:rPr>
            <w:noProof/>
            <w:webHidden/>
            <w:sz w:val="18"/>
            <w:szCs w:val="18"/>
          </w:rPr>
          <w:fldChar w:fldCharType="end"/>
        </w:r>
      </w:hyperlink>
    </w:p>
    <w:p w14:paraId="71D64F12" w14:textId="3D66613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7" w:history="1">
        <w:r w:rsidR="00822A39" w:rsidRPr="00822A39">
          <w:rPr>
            <w:rStyle w:val="Hyperlink"/>
            <w:noProof/>
            <w:sz w:val="18"/>
            <w:szCs w:val="18"/>
          </w:rPr>
          <w:t>Figure 23 CAD model of the Mk.2 charging trolley with conceptual cooling system and BECM model</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20</w:t>
        </w:r>
        <w:r w:rsidR="00822A39" w:rsidRPr="00822A39">
          <w:rPr>
            <w:noProof/>
            <w:webHidden/>
            <w:sz w:val="18"/>
            <w:szCs w:val="18"/>
          </w:rPr>
          <w:fldChar w:fldCharType="end"/>
        </w:r>
      </w:hyperlink>
    </w:p>
    <w:p w14:paraId="45A4570E" w14:textId="29B6971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8" w:history="1">
        <w:r w:rsidR="00822A39" w:rsidRPr="00822A39">
          <w:rPr>
            <w:rStyle w:val="Hyperlink"/>
            <w:noProof/>
            <w:sz w:val="18"/>
            <w:szCs w:val="18"/>
          </w:rPr>
          <w:t>Figure 24 Model of a single-axle trailer frame from GrabCAD. (Szymon – 2019).</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21</w:t>
        </w:r>
        <w:r w:rsidR="00822A39" w:rsidRPr="00822A39">
          <w:rPr>
            <w:noProof/>
            <w:webHidden/>
            <w:sz w:val="18"/>
            <w:szCs w:val="18"/>
          </w:rPr>
          <w:fldChar w:fldCharType="end"/>
        </w:r>
      </w:hyperlink>
    </w:p>
    <w:p w14:paraId="4CAC951E" w14:textId="12041C9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29" w:history="1">
        <w:r w:rsidR="00822A39" w:rsidRPr="00822A39">
          <w:rPr>
            <w:rStyle w:val="Hyperlink"/>
            <w:noProof/>
            <w:sz w:val="18"/>
            <w:szCs w:val="18"/>
          </w:rPr>
          <w:t>Figure 25 Image of the EM203 Chain Driven Caravan Mover.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_Toc161600629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21</w:t>
        </w:r>
        <w:r w:rsidR="00822A39" w:rsidRPr="00822A39">
          <w:rPr>
            <w:noProof/>
            <w:webHidden/>
            <w:sz w:val="18"/>
            <w:szCs w:val="18"/>
          </w:rPr>
          <w:fldChar w:fldCharType="end"/>
        </w:r>
      </w:hyperlink>
    </w:p>
    <w:p w14:paraId="13E1825B" w14:textId="04BE30A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0" w:history="1">
        <w:r w:rsidR="00822A39" w:rsidRPr="00822A39">
          <w:rPr>
            <w:rStyle w:val="Hyperlink"/>
            <w:noProof/>
            <w:sz w:val="18"/>
            <w:szCs w:val="18"/>
          </w:rPr>
          <w:t>Figure 26 A CAD model to demonstrate the external wiring structure of the H.V./L.V. wiring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21</w:t>
        </w:r>
        <w:r w:rsidR="00822A39" w:rsidRPr="00822A39">
          <w:rPr>
            <w:noProof/>
            <w:webHidden/>
            <w:sz w:val="18"/>
            <w:szCs w:val="18"/>
          </w:rPr>
          <w:fldChar w:fldCharType="end"/>
        </w:r>
      </w:hyperlink>
    </w:p>
    <w:p w14:paraId="4D52AA76" w14:textId="4B19909E"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1" w:history="1">
        <w:r w:rsidR="00822A39" w:rsidRPr="00822A39">
          <w:rPr>
            <w:rStyle w:val="Hyperlink"/>
            <w:noProof/>
            <w:sz w:val="18"/>
            <w:szCs w:val="18"/>
          </w:rPr>
          <w:t>Figure 27 A battery pack CAD model to demonstrate the internal structure of the cooling system, module, and H.V./L.V. wiring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21</w:t>
        </w:r>
        <w:r w:rsidR="00822A39" w:rsidRPr="00822A39">
          <w:rPr>
            <w:noProof/>
            <w:webHidden/>
            <w:sz w:val="18"/>
            <w:szCs w:val="18"/>
          </w:rPr>
          <w:fldChar w:fldCharType="end"/>
        </w:r>
      </w:hyperlink>
    </w:p>
    <w:p w14:paraId="77623CB1" w14:textId="58CA7A0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2" w:history="1">
        <w:r w:rsidR="00822A39" w:rsidRPr="00822A39">
          <w:rPr>
            <w:rStyle w:val="Hyperlink"/>
            <w:noProof/>
            <w:sz w:val="18"/>
            <w:szCs w:val="18"/>
          </w:rPr>
          <w:t>Figure 28 A CAD model to demonstrate the external wiring structure of the H.V./L.V. wiring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22</w:t>
        </w:r>
        <w:r w:rsidR="00822A39" w:rsidRPr="00822A39">
          <w:rPr>
            <w:noProof/>
            <w:webHidden/>
            <w:sz w:val="18"/>
            <w:szCs w:val="18"/>
          </w:rPr>
          <w:fldChar w:fldCharType="end"/>
        </w:r>
      </w:hyperlink>
    </w:p>
    <w:p w14:paraId="0EBF4B9D" w14:textId="1F3ED8D3"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3" w:history="1">
        <w:r w:rsidR="00822A39" w:rsidRPr="00822A39">
          <w:rPr>
            <w:rStyle w:val="Hyperlink"/>
            <w:noProof/>
            <w:sz w:val="18"/>
            <w:szCs w:val="18"/>
          </w:rPr>
          <w:t>Figure 29 A CAD model to demonstrate Fascia-Plate side view of the charging trailer, created in SolidWorks.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22</w:t>
        </w:r>
        <w:r w:rsidR="00822A39" w:rsidRPr="00822A39">
          <w:rPr>
            <w:noProof/>
            <w:webHidden/>
            <w:sz w:val="18"/>
            <w:szCs w:val="18"/>
          </w:rPr>
          <w:fldChar w:fldCharType="end"/>
        </w:r>
      </w:hyperlink>
    </w:p>
    <w:p w14:paraId="5BC47C82" w14:textId="6CD9E25F"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4" w:history="1">
        <w:r w:rsidR="00822A39" w:rsidRPr="00822A39">
          <w:rPr>
            <w:rStyle w:val="Hyperlink"/>
            <w:noProof/>
            <w:sz w:val="18"/>
            <w:szCs w:val="18"/>
          </w:rPr>
          <w:t>Figure 30 Initial Design Considerations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22</w:t>
        </w:r>
        <w:r w:rsidR="00822A39" w:rsidRPr="00822A39">
          <w:rPr>
            <w:noProof/>
            <w:webHidden/>
            <w:sz w:val="18"/>
            <w:szCs w:val="18"/>
          </w:rPr>
          <w:fldChar w:fldCharType="end"/>
        </w:r>
      </w:hyperlink>
    </w:p>
    <w:p w14:paraId="1BE96317" w14:textId="2D3C7F5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5" w:history="1">
        <w:r w:rsidR="00822A39" w:rsidRPr="00822A39">
          <w:rPr>
            <w:rStyle w:val="Hyperlink"/>
            <w:noProof/>
            <w:sz w:val="18"/>
            <w:szCs w:val="18"/>
          </w:rPr>
          <w:t>Figure 31 A battery pack CAD model to demonstrate an isometric view of the structure of the cooling system, pack layout, and H.V./L.V. wiring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23</w:t>
        </w:r>
        <w:r w:rsidR="00822A39" w:rsidRPr="00822A39">
          <w:rPr>
            <w:noProof/>
            <w:webHidden/>
            <w:sz w:val="18"/>
            <w:szCs w:val="18"/>
          </w:rPr>
          <w:fldChar w:fldCharType="end"/>
        </w:r>
      </w:hyperlink>
    </w:p>
    <w:p w14:paraId="638B375B" w14:textId="626FC441"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6" w:history="1">
        <w:r w:rsidR="00822A39" w:rsidRPr="00822A39">
          <w:rPr>
            <w:rStyle w:val="Hyperlink"/>
            <w:noProof/>
            <w:sz w:val="18"/>
            <w:szCs w:val="18"/>
          </w:rPr>
          <w:t>Figure 32 A CAD model to demonstrate the structure of the cooling system, its coolant pipe plumbing methods, and H.V./L.V. wiring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23</w:t>
        </w:r>
        <w:r w:rsidR="00822A39" w:rsidRPr="00822A39">
          <w:rPr>
            <w:noProof/>
            <w:webHidden/>
            <w:sz w:val="18"/>
            <w:szCs w:val="18"/>
          </w:rPr>
          <w:fldChar w:fldCharType="end"/>
        </w:r>
      </w:hyperlink>
    </w:p>
    <w:p w14:paraId="6ED77B44" w14:textId="1594CF8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7" w:history="1">
        <w:r w:rsidR="00822A39" w:rsidRPr="00822A39">
          <w:rPr>
            <w:rStyle w:val="Hyperlink"/>
            <w:noProof/>
            <w:sz w:val="18"/>
            <w:szCs w:val="18"/>
          </w:rPr>
          <w:t>Figure 33 A table consisting of UWTSD experiment results displaying water temperature input and output values, mass flow rates, and flow rate in L/min; supplied by Senior Engineering Lecturer Robert Goodson, results analysed and updated</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24</w:t>
        </w:r>
        <w:r w:rsidR="00822A39" w:rsidRPr="00822A39">
          <w:rPr>
            <w:noProof/>
            <w:webHidden/>
            <w:sz w:val="18"/>
            <w:szCs w:val="18"/>
          </w:rPr>
          <w:fldChar w:fldCharType="end"/>
        </w:r>
      </w:hyperlink>
    </w:p>
    <w:p w14:paraId="5BA0DE68" w14:textId="31D1748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8" w:history="1">
        <w:r w:rsidR="00822A39" w:rsidRPr="00822A39">
          <w:rPr>
            <w:rStyle w:val="Hyperlink"/>
            <w:noProof/>
            <w:sz w:val="18"/>
            <w:szCs w:val="18"/>
          </w:rPr>
          <w:t>Figure 34 A graph produced from the experiment results to show a decrease in Air and Water flow rate resulting in an increase of heat rejection.  (Burnside, R. – 2110614 –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24</w:t>
        </w:r>
        <w:r w:rsidR="00822A39" w:rsidRPr="00822A39">
          <w:rPr>
            <w:noProof/>
            <w:webHidden/>
            <w:sz w:val="18"/>
            <w:szCs w:val="18"/>
          </w:rPr>
          <w:fldChar w:fldCharType="end"/>
        </w:r>
      </w:hyperlink>
    </w:p>
    <w:p w14:paraId="45811B9D" w14:textId="32DD3D3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39" w:history="1">
        <w:r w:rsidR="00822A39" w:rsidRPr="00822A39">
          <w:rPr>
            <w:rStyle w:val="Hyperlink"/>
            <w:noProof/>
            <w:sz w:val="18"/>
            <w:szCs w:val="18"/>
          </w:rPr>
          <w:t>Figure 35 A picture to show the TecQuipment displays and VDAS interface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_Toc161600639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25</w:t>
        </w:r>
        <w:r w:rsidR="00822A39" w:rsidRPr="00822A39">
          <w:rPr>
            <w:noProof/>
            <w:webHidden/>
            <w:sz w:val="18"/>
            <w:szCs w:val="18"/>
          </w:rPr>
          <w:fldChar w:fldCharType="end"/>
        </w:r>
      </w:hyperlink>
    </w:p>
    <w:p w14:paraId="050D3C17" w14:textId="7A44177D"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0" w:history="1">
        <w:r w:rsidR="00822A39" w:rsidRPr="00822A39">
          <w:rPr>
            <w:rStyle w:val="Hyperlink"/>
            <w:noProof/>
            <w:sz w:val="18"/>
            <w:szCs w:val="18"/>
          </w:rPr>
          <w:t>Figure 36 A picture to show the TecQuipment Standard 32 Tube Heat Exchanger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25</w:t>
        </w:r>
        <w:r w:rsidR="00822A39" w:rsidRPr="00822A39">
          <w:rPr>
            <w:noProof/>
            <w:webHidden/>
            <w:sz w:val="18"/>
            <w:szCs w:val="18"/>
          </w:rPr>
          <w:fldChar w:fldCharType="end"/>
        </w:r>
      </w:hyperlink>
    </w:p>
    <w:p w14:paraId="67C700F7" w14:textId="48BFF4E5"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1" w:history="1">
        <w:r w:rsidR="00822A39" w:rsidRPr="00822A39">
          <w:rPr>
            <w:rStyle w:val="Hyperlink"/>
            <w:noProof/>
            <w:sz w:val="18"/>
            <w:szCs w:val="18"/>
          </w:rPr>
          <w:t>Figure 37 A cooling system directional flow example to demonstrate water movement.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25</w:t>
        </w:r>
        <w:r w:rsidR="00822A39" w:rsidRPr="00822A39">
          <w:rPr>
            <w:noProof/>
            <w:webHidden/>
            <w:sz w:val="18"/>
            <w:szCs w:val="18"/>
          </w:rPr>
          <w:fldChar w:fldCharType="end"/>
        </w:r>
      </w:hyperlink>
    </w:p>
    <w:p w14:paraId="587CEFED" w14:textId="64F0B9F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2" w:history="1">
        <w:r w:rsidR="00822A39" w:rsidRPr="00822A39">
          <w:rPr>
            <w:rStyle w:val="Hyperlink"/>
            <w:noProof/>
            <w:sz w:val="18"/>
            <w:szCs w:val="18"/>
          </w:rPr>
          <w:t>Figure 38 A cooling system CAD model to demonstrate the radiator and expansion bottle location.</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25</w:t>
        </w:r>
        <w:r w:rsidR="00822A39" w:rsidRPr="00822A39">
          <w:rPr>
            <w:noProof/>
            <w:webHidden/>
            <w:sz w:val="18"/>
            <w:szCs w:val="18"/>
          </w:rPr>
          <w:fldChar w:fldCharType="end"/>
        </w:r>
      </w:hyperlink>
    </w:p>
    <w:p w14:paraId="4C0D3C07" w14:textId="3F1EED4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3" w:history="1">
        <w:r w:rsidR="00822A39" w:rsidRPr="00822A39">
          <w:rPr>
            <w:rStyle w:val="Hyperlink"/>
            <w:noProof/>
            <w:sz w:val="18"/>
            <w:szCs w:val="18"/>
          </w:rPr>
          <w:t>Figure 39 A cooling system CAD model to demonstrate the external pipework structure and twin fan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25</w:t>
        </w:r>
        <w:r w:rsidR="00822A39" w:rsidRPr="00822A39">
          <w:rPr>
            <w:noProof/>
            <w:webHidden/>
            <w:sz w:val="18"/>
            <w:szCs w:val="18"/>
          </w:rPr>
          <w:fldChar w:fldCharType="end"/>
        </w:r>
      </w:hyperlink>
    </w:p>
    <w:p w14:paraId="32C4A5B8" w14:textId="07764CB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4" w:history="1">
        <w:r w:rsidR="00822A39" w:rsidRPr="00822A39">
          <w:rPr>
            <w:rStyle w:val="Hyperlink"/>
            <w:noProof/>
            <w:sz w:val="18"/>
            <w:szCs w:val="18"/>
          </w:rPr>
          <w:t>Figure 40 A CAD model made in SolidWorks to demonstrate the Water Temperature Gauge and Coolant Inlet points of the Fascia Plate Concept.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26</w:t>
        </w:r>
        <w:r w:rsidR="00822A39" w:rsidRPr="00822A39">
          <w:rPr>
            <w:noProof/>
            <w:webHidden/>
            <w:sz w:val="18"/>
            <w:szCs w:val="18"/>
          </w:rPr>
          <w:fldChar w:fldCharType="end"/>
        </w:r>
      </w:hyperlink>
    </w:p>
    <w:p w14:paraId="3D166121" w14:textId="7D6E87A3"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5" w:history="1">
        <w:r w:rsidR="00822A39" w:rsidRPr="00822A39">
          <w:rPr>
            <w:rStyle w:val="Hyperlink"/>
            <w:noProof/>
            <w:sz w:val="18"/>
            <w:szCs w:val="18"/>
          </w:rPr>
          <w:t>Figure 41 A CAD model made in SolidWorks to demonstrate the Low Voltage and Coolant Outlet points of the Fascia Plate Concept.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26</w:t>
        </w:r>
        <w:r w:rsidR="00822A39" w:rsidRPr="00822A39">
          <w:rPr>
            <w:noProof/>
            <w:webHidden/>
            <w:sz w:val="18"/>
            <w:szCs w:val="18"/>
          </w:rPr>
          <w:fldChar w:fldCharType="end"/>
        </w:r>
      </w:hyperlink>
    </w:p>
    <w:p w14:paraId="1E990E4D" w14:textId="7635EC2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6" w:history="1">
        <w:r w:rsidR="00822A39" w:rsidRPr="00822A39">
          <w:rPr>
            <w:rStyle w:val="Hyperlink"/>
            <w:noProof/>
            <w:sz w:val="18"/>
            <w:szCs w:val="18"/>
          </w:rPr>
          <w:t>Figure 42 A CAD model made in SolidWorks to demonstrate the Fascia Plate Concept fitted to the stacked half-packs.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26</w:t>
        </w:r>
        <w:r w:rsidR="00822A39" w:rsidRPr="00822A39">
          <w:rPr>
            <w:noProof/>
            <w:webHidden/>
            <w:sz w:val="18"/>
            <w:szCs w:val="18"/>
          </w:rPr>
          <w:fldChar w:fldCharType="end"/>
        </w:r>
      </w:hyperlink>
    </w:p>
    <w:p w14:paraId="70C6553E" w14:textId="504A875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7" w:history="1">
        <w:r w:rsidR="00822A39" w:rsidRPr="00822A39">
          <w:rPr>
            <w:rStyle w:val="Hyperlink"/>
            <w:noProof/>
            <w:sz w:val="18"/>
            <w:szCs w:val="18"/>
          </w:rPr>
          <w:t>Figure 43 A CAD model made in SolidWorks to demonstrate the Fascia Plate Concept in isometric view to display the 50mm unit thickness.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26</w:t>
        </w:r>
        <w:r w:rsidR="00822A39" w:rsidRPr="00822A39">
          <w:rPr>
            <w:noProof/>
            <w:webHidden/>
            <w:sz w:val="18"/>
            <w:szCs w:val="18"/>
          </w:rPr>
          <w:fldChar w:fldCharType="end"/>
        </w:r>
      </w:hyperlink>
    </w:p>
    <w:p w14:paraId="03C13159" w14:textId="68087A1D"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8" w:history="1">
        <w:r w:rsidR="00822A39" w:rsidRPr="00822A39">
          <w:rPr>
            <w:rStyle w:val="Hyperlink"/>
            <w:noProof/>
            <w:sz w:val="18"/>
            <w:szCs w:val="18"/>
          </w:rPr>
          <w:t>Figure 44 A 12V wiring diagram, designed to constantly power the battery pack’s coolant pump, and added water temperature gauge; as well as intermittently power the twin radiator cooling fans.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27</w:t>
        </w:r>
        <w:r w:rsidR="00822A39" w:rsidRPr="00822A39">
          <w:rPr>
            <w:noProof/>
            <w:webHidden/>
            <w:sz w:val="18"/>
            <w:szCs w:val="18"/>
          </w:rPr>
          <w:fldChar w:fldCharType="end"/>
        </w:r>
      </w:hyperlink>
    </w:p>
    <w:p w14:paraId="258EE6B2" w14:textId="6905E1F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49" w:history="1">
        <w:r w:rsidR="00822A39" w:rsidRPr="00822A39">
          <w:rPr>
            <w:rStyle w:val="Hyperlink"/>
            <w:noProof/>
            <w:sz w:val="18"/>
            <w:szCs w:val="18"/>
          </w:rPr>
          <w:t>Figure 45 A thermo-switch diagram to show the bimetal disc and silver metal contact points.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_Toc161600649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27</w:t>
        </w:r>
        <w:r w:rsidR="00822A39" w:rsidRPr="00822A39">
          <w:rPr>
            <w:noProof/>
            <w:webHidden/>
            <w:sz w:val="18"/>
            <w:szCs w:val="18"/>
          </w:rPr>
          <w:fldChar w:fldCharType="end"/>
        </w:r>
      </w:hyperlink>
    </w:p>
    <w:p w14:paraId="7634F973" w14:textId="7ECEAEC4"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0" w:history="1">
        <w:r w:rsidR="00822A39" w:rsidRPr="00822A39">
          <w:rPr>
            <w:rStyle w:val="Hyperlink"/>
            <w:noProof/>
            <w:sz w:val="18"/>
            <w:szCs w:val="18"/>
          </w:rPr>
          <w:t>Figure 46 A CAD model to show the trailer’s cradle-frame layout.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28</w:t>
        </w:r>
        <w:r w:rsidR="00822A39" w:rsidRPr="00822A39">
          <w:rPr>
            <w:noProof/>
            <w:webHidden/>
            <w:sz w:val="18"/>
            <w:szCs w:val="18"/>
          </w:rPr>
          <w:fldChar w:fldCharType="end"/>
        </w:r>
      </w:hyperlink>
    </w:p>
    <w:p w14:paraId="6952B938" w14:textId="481416B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1" w:history="1">
        <w:r w:rsidR="00822A39" w:rsidRPr="00822A39">
          <w:rPr>
            <w:rStyle w:val="Hyperlink"/>
            <w:noProof/>
            <w:sz w:val="18"/>
            <w:szCs w:val="18"/>
          </w:rPr>
          <w:t>Figure 47 A CAD model to show the dimensions of the trailer framework.</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28</w:t>
        </w:r>
        <w:r w:rsidR="00822A39" w:rsidRPr="00822A39">
          <w:rPr>
            <w:noProof/>
            <w:webHidden/>
            <w:sz w:val="18"/>
            <w:szCs w:val="18"/>
          </w:rPr>
          <w:fldChar w:fldCharType="end"/>
        </w:r>
      </w:hyperlink>
    </w:p>
    <w:p w14:paraId="259890B5" w14:textId="7B80C65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2" w:history="1">
        <w:r w:rsidR="00822A39" w:rsidRPr="00822A39">
          <w:rPr>
            <w:rStyle w:val="Hyperlink"/>
            <w:noProof/>
            <w:sz w:val="18"/>
            <w:szCs w:val="18"/>
          </w:rPr>
          <w:t>Figure 48 Example of a SimpBMS (https://www.secondlife-evbatteries.com/products/simp-bms)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31</w:t>
        </w:r>
        <w:r w:rsidR="00822A39" w:rsidRPr="00822A39">
          <w:rPr>
            <w:noProof/>
            <w:webHidden/>
            <w:sz w:val="18"/>
            <w:szCs w:val="18"/>
          </w:rPr>
          <w:fldChar w:fldCharType="end"/>
        </w:r>
      </w:hyperlink>
    </w:p>
    <w:p w14:paraId="68F430CA" w14:textId="179B5AC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3" w:history="1">
        <w:r w:rsidR="00822A39" w:rsidRPr="00822A39">
          <w:rPr>
            <w:rStyle w:val="Hyperlink"/>
            <w:noProof/>
            <w:sz w:val="18"/>
            <w:szCs w:val="18"/>
          </w:rPr>
          <w:t>Figure 49 Range rover Discovery (2018 Land Rover Discovery: Review, Trims, Specs, Price, New Interior Features, Exterior Design, and Specifications | CarBuzz)</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32</w:t>
        </w:r>
        <w:r w:rsidR="00822A39" w:rsidRPr="00822A39">
          <w:rPr>
            <w:noProof/>
            <w:webHidden/>
            <w:sz w:val="18"/>
            <w:szCs w:val="18"/>
          </w:rPr>
          <w:fldChar w:fldCharType="end"/>
        </w:r>
      </w:hyperlink>
    </w:p>
    <w:p w14:paraId="7B00A8B2" w14:textId="7DA8E768"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4" w:history="1">
        <w:r w:rsidR="00822A39" w:rsidRPr="00822A39">
          <w:rPr>
            <w:rStyle w:val="Hyperlink"/>
            <w:noProof/>
            <w:sz w:val="18"/>
            <w:szCs w:val="18"/>
          </w:rPr>
          <w:t>Figure 50 Orion BMS (Orion BMS 2 | Orion Li-Ion Battery Management System)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33</w:t>
        </w:r>
        <w:r w:rsidR="00822A39" w:rsidRPr="00822A39">
          <w:rPr>
            <w:noProof/>
            <w:webHidden/>
            <w:sz w:val="18"/>
            <w:szCs w:val="18"/>
          </w:rPr>
          <w:fldChar w:fldCharType="end"/>
        </w:r>
      </w:hyperlink>
    </w:p>
    <w:p w14:paraId="6354A368" w14:textId="09C5807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5" w:history="1">
        <w:r w:rsidR="00822A39" w:rsidRPr="00822A39">
          <w:rPr>
            <w:rStyle w:val="Hyperlink"/>
            <w:noProof/>
            <w:sz w:val="18"/>
            <w:szCs w:val="18"/>
          </w:rPr>
          <w:t>Figure 51 Orion Wiring Harnesses (Pre-wired Harnesses | Orion Li-Ion Battery Management System (orionbms.com))</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34</w:t>
        </w:r>
        <w:r w:rsidR="00822A39" w:rsidRPr="00822A39">
          <w:rPr>
            <w:noProof/>
            <w:webHidden/>
            <w:sz w:val="18"/>
            <w:szCs w:val="18"/>
          </w:rPr>
          <w:fldChar w:fldCharType="end"/>
        </w:r>
      </w:hyperlink>
    </w:p>
    <w:p w14:paraId="410DB89A" w14:textId="09F35F5D"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6" w:history="1">
        <w:r w:rsidR="00822A39" w:rsidRPr="00822A39">
          <w:rPr>
            <w:rStyle w:val="Hyperlink"/>
            <w:noProof/>
            <w:sz w:val="18"/>
            <w:szCs w:val="18"/>
          </w:rPr>
          <w:t>Figure 52 Novec 1230 System (f-e-v.co.uk,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37</w:t>
        </w:r>
        <w:r w:rsidR="00822A39" w:rsidRPr="00822A39">
          <w:rPr>
            <w:noProof/>
            <w:webHidden/>
            <w:sz w:val="18"/>
            <w:szCs w:val="18"/>
          </w:rPr>
          <w:fldChar w:fldCharType="end"/>
        </w:r>
      </w:hyperlink>
    </w:p>
    <w:p w14:paraId="466FD465" w14:textId="41E042C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7" w:history="1">
        <w:r w:rsidR="00822A39" w:rsidRPr="00822A39">
          <w:rPr>
            <w:rStyle w:val="Hyperlink"/>
            <w:noProof/>
            <w:sz w:val="18"/>
            <w:szCs w:val="18"/>
          </w:rPr>
          <w:t>Figure 53 (6 Point harness from TRS, www.sportseats4u.co.uk,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38</w:t>
        </w:r>
        <w:r w:rsidR="00822A39" w:rsidRPr="00822A39">
          <w:rPr>
            <w:noProof/>
            <w:webHidden/>
            <w:sz w:val="18"/>
            <w:szCs w:val="18"/>
          </w:rPr>
          <w:fldChar w:fldCharType="end"/>
        </w:r>
      </w:hyperlink>
    </w:p>
    <w:p w14:paraId="4B340879" w14:textId="0648000D"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8" w:history="1">
        <w:r w:rsidR="00822A39" w:rsidRPr="00822A39">
          <w:rPr>
            <w:rStyle w:val="Hyperlink"/>
            <w:noProof/>
            <w:sz w:val="18"/>
            <w:szCs w:val="18"/>
          </w:rPr>
          <w:t>Figure 54 (SFI 45.2 EAM Rigid Energy Absorbing Foam, 1" thick sheet,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38</w:t>
        </w:r>
        <w:r w:rsidR="00822A39" w:rsidRPr="00822A39">
          <w:rPr>
            <w:noProof/>
            <w:webHidden/>
            <w:sz w:val="18"/>
            <w:szCs w:val="18"/>
          </w:rPr>
          <w:fldChar w:fldCharType="end"/>
        </w:r>
      </w:hyperlink>
    </w:p>
    <w:p w14:paraId="2635E55F" w14:textId="615B4F0D"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59" w:history="1">
        <w:r w:rsidR="00822A39" w:rsidRPr="00822A39">
          <w:rPr>
            <w:rStyle w:val="Hyperlink"/>
            <w:noProof/>
            <w:sz w:val="18"/>
            <w:szCs w:val="18"/>
          </w:rPr>
          <w:t>Figure 55 (OMP Roll Bar Padding, demon-tweeks.com,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_Toc161600659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39</w:t>
        </w:r>
        <w:r w:rsidR="00822A39" w:rsidRPr="00822A39">
          <w:rPr>
            <w:noProof/>
            <w:webHidden/>
            <w:sz w:val="18"/>
            <w:szCs w:val="18"/>
          </w:rPr>
          <w:fldChar w:fldCharType="end"/>
        </w:r>
      </w:hyperlink>
    </w:p>
    <w:p w14:paraId="7CAD3810" w14:textId="34C38998"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0" w:history="1">
        <w:r w:rsidR="00822A39" w:rsidRPr="00822A39">
          <w:rPr>
            <w:rStyle w:val="Hyperlink"/>
            <w:noProof/>
            <w:sz w:val="18"/>
            <w:szCs w:val="18"/>
          </w:rPr>
          <w:t>Figure 56 (f-e-v.co.uk, 2024)</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40</w:t>
        </w:r>
        <w:r w:rsidR="00822A39" w:rsidRPr="00822A39">
          <w:rPr>
            <w:noProof/>
            <w:webHidden/>
            <w:sz w:val="18"/>
            <w:szCs w:val="18"/>
          </w:rPr>
          <w:fldChar w:fldCharType="end"/>
        </w:r>
      </w:hyperlink>
    </w:p>
    <w:p w14:paraId="1C4CB3C1" w14:textId="5B24A5C5"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1" w:history="1">
        <w:r w:rsidR="00822A39" w:rsidRPr="00822A39">
          <w:rPr>
            <w:rStyle w:val="Hyperlink"/>
            <w:noProof/>
            <w:sz w:val="18"/>
            <w:szCs w:val="18"/>
          </w:rPr>
          <w:t>Figure 57 (SolidWorks Design of Novec 1230 N-TEC2250EK).</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40</w:t>
        </w:r>
        <w:r w:rsidR="00822A39" w:rsidRPr="00822A39">
          <w:rPr>
            <w:noProof/>
            <w:webHidden/>
            <w:sz w:val="18"/>
            <w:szCs w:val="18"/>
          </w:rPr>
          <w:fldChar w:fldCharType="end"/>
        </w:r>
      </w:hyperlink>
    </w:p>
    <w:p w14:paraId="4598A2FE" w14:textId="18B95E1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2" w:history="1">
        <w:r w:rsidR="00822A39" w:rsidRPr="00822A39">
          <w:rPr>
            <w:rStyle w:val="Hyperlink"/>
            <w:noProof/>
            <w:sz w:val="18"/>
            <w:szCs w:val="18"/>
          </w:rPr>
          <w:t>Figure 58 (Current progress of formula 750 car, including all fire extinguisher plumbing).</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41</w:t>
        </w:r>
        <w:r w:rsidR="00822A39" w:rsidRPr="00822A39">
          <w:rPr>
            <w:noProof/>
            <w:webHidden/>
            <w:sz w:val="18"/>
            <w:szCs w:val="18"/>
          </w:rPr>
          <w:fldChar w:fldCharType="end"/>
        </w:r>
      </w:hyperlink>
    </w:p>
    <w:p w14:paraId="0BB1C6BD" w14:textId="382844D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3" w:history="1">
        <w:r w:rsidR="00822A39" w:rsidRPr="00822A39">
          <w:rPr>
            <w:rStyle w:val="Hyperlink"/>
            <w:noProof/>
            <w:sz w:val="18"/>
            <w:szCs w:val="18"/>
          </w:rPr>
          <w:t>Figure 59 Current physical progress of formula 750</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41</w:t>
        </w:r>
        <w:r w:rsidR="00822A39" w:rsidRPr="00822A39">
          <w:rPr>
            <w:noProof/>
            <w:webHidden/>
            <w:sz w:val="18"/>
            <w:szCs w:val="18"/>
          </w:rPr>
          <w:fldChar w:fldCharType="end"/>
        </w:r>
      </w:hyperlink>
    </w:p>
    <w:p w14:paraId="3E21F9AE" w14:textId="577FD40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4" w:history="1">
        <w:r w:rsidR="00822A39" w:rsidRPr="00822A39">
          <w:rPr>
            <w:rStyle w:val="Hyperlink"/>
            <w:noProof/>
            <w:sz w:val="18"/>
            <w:szCs w:val="18"/>
          </w:rPr>
          <w:t>Figure 60 Seat harness mount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41</w:t>
        </w:r>
        <w:r w:rsidR="00822A39" w:rsidRPr="00822A39">
          <w:rPr>
            <w:noProof/>
            <w:webHidden/>
            <w:sz w:val="18"/>
            <w:szCs w:val="18"/>
          </w:rPr>
          <w:fldChar w:fldCharType="end"/>
        </w:r>
      </w:hyperlink>
    </w:p>
    <w:p w14:paraId="38746AD1" w14:textId="3B81D30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5" w:history="1">
        <w:r w:rsidR="00822A39" w:rsidRPr="00822A39">
          <w:rPr>
            <w:rStyle w:val="Hyperlink"/>
            <w:noProof/>
            <w:sz w:val="18"/>
            <w:szCs w:val="18"/>
          </w:rPr>
          <w:t>Figure 61 f-e-v, 2024, Fire Suppression Plumbing)</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42</w:t>
        </w:r>
        <w:r w:rsidR="00822A39" w:rsidRPr="00822A39">
          <w:rPr>
            <w:noProof/>
            <w:webHidden/>
            <w:sz w:val="18"/>
            <w:szCs w:val="18"/>
          </w:rPr>
          <w:fldChar w:fldCharType="end"/>
        </w:r>
      </w:hyperlink>
    </w:p>
    <w:p w14:paraId="6532AF43" w14:textId="556F3DA4"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6" w:history="1">
        <w:r w:rsidR="00822A39" w:rsidRPr="00822A39">
          <w:rPr>
            <w:rStyle w:val="Hyperlink"/>
            <w:noProof/>
            <w:sz w:val="18"/>
            <w:szCs w:val="18"/>
          </w:rPr>
          <w:t>Figure 62 GrabCAD of Throttle Potentiometer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45</w:t>
        </w:r>
        <w:r w:rsidR="00822A39" w:rsidRPr="00822A39">
          <w:rPr>
            <w:noProof/>
            <w:webHidden/>
            <w:sz w:val="18"/>
            <w:szCs w:val="18"/>
          </w:rPr>
          <w:fldChar w:fldCharType="end"/>
        </w:r>
      </w:hyperlink>
    </w:p>
    <w:p w14:paraId="647A8749" w14:textId="7E804091"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7" w:history="1">
        <w:r w:rsidR="00822A39" w:rsidRPr="00822A39">
          <w:rPr>
            <w:rStyle w:val="Hyperlink"/>
            <w:noProof/>
            <w:sz w:val="18"/>
            <w:szCs w:val="18"/>
          </w:rPr>
          <w:t>Figure 63 FEA of Throttle Potentiometer mount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46</w:t>
        </w:r>
        <w:r w:rsidR="00822A39" w:rsidRPr="00822A39">
          <w:rPr>
            <w:noProof/>
            <w:webHidden/>
            <w:sz w:val="18"/>
            <w:szCs w:val="18"/>
          </w:rPr>
          <w:fldChar w:fldCharType="end"/>
        </w:r>
      </w:hyperlink>
    </w:p>
    <w:p w14:paraId="4BA4F594" w14:textId="488D14B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8" w:history="1">
        <w:r w:rsidR="00822A39" w:rsidRPr="00822A39">
          <w:rPr>
            <w:rStyle w:val="Hyperlink"/>
            <w:noProof/>
            <w:sz w:val="18"/>
            <w:szCs w:val="18"/>
          </w:rPr>
          <w:t>Figure 64 FEA of Throttle Potentiometer Mount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47</w:t>
        </w:r>
        <w:r w:rsidR="00822A39" w:rsidRPr="00822A39">
          <w:rPr>
            <w:noProof/>
            <w:webHidden/>
            <w:sz w:val="18"/>
            <w:szCs w:val="18"/>
          </w:rPr>
          <w:fldChar w:fldCharType="end"/>
        </w:r>
      </w:hyperlink>
    </w:p>
    <w:p w14:paraId="126E047D" w14:textId="7A796DC8"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69" w:history="1">
        <w:r w:rsidR="00822A39" w:rsidRPr="00822A39">
          <w:rPr>
            <w:rStyle w:val="Hyperlink"/>
            <w:noProof/>
            <w:sz w:val="18"/>
            <w:szCs w:val="18"/>
          </w:rPr>
          <w:t>Figure 65 Wiring Diagram of BMS unit</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_Toc161600669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48</w:t>
        </w:r>
        <w:r w:rsidR="00822A39" w:rsidRPr="00822A39">
          <w:rPr>
            <w:noProof/>
            <w:webHidden/>
            <w:sz w:val="18"/>
            <w:szCs w:val="18"/>
          </w:rPr>
          <w:fldChar w:fldCharType="end"/>
        </w:r>
      </w:hyperlink>
    </w:p>
    <w:p w14:paraId="21AEDB18" w14:textId="2C2D21FB"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0" w:history="1">
        <w:r w:rsidR="00822A39" w:rsidRPr="00822A39">
          <w:rPr>
            <w:rStyle w:val="Hyperlink"/>
            <w:rFonts w:ascii="Aptos" w:hAnsi="Aptos"/>
            <w:noProof/>
            <w:sz w:val="18"/>
            <w:szCs w:val="18"/>
          </w:rPr>
          <w:t>Figure 66</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50</w:t>
        </w:r>
        <w:r w:rsidR="00822A39" w:rsidRPr="00822A39">
          <w:rPr>
            <w:noProof/>
            <w:webHidden/>
            <w:sz w:val="18"/>
            <w:szCs w:val="18"/>
          </w:rPr>
          <w:fldChar w:fldCharType="end"/>
        </w:r>
      </w:hyperlink>
    </w:p>
    <w:p w14:paraId="4C17FD96" w14:textId="2A3EDBD3"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1" w:history="1">
        <w:r w:rsidR="00822A39" w:rsidRPr="00822A39">
          <w:rPr>
            <w:rStyle w:val="Hyperlink"/>
            <w:rFonts w:ascii="Aptos" w:hAnsi="Aptos"/>
            <w:noProof/>
            <w:sz w:val="18"/>
            <w:szCs w:val="18"/>
          </w:rPr>
          <w:t>Figure 67 an image of the Excel Predictions Calculator page titles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51</w:t>
        </w:r>
        <w:r w:rsidR="00822A39" w:rsidRPr="00822A39">
          <w:rPr>
            <w:noProof/>
            <w:webHidden/>
            <w:sz w:val="18"/>
            <w:szCs w:val="18"/>
          </w:rPr>
          <w:fldChar w:fldCharType="end"/>
        </w:r>
      </w:hyperlink>
    </w:p>
    <w:p w14:paraId="4F68437A" w14:textId="13C898FE"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2" w:history="1">
        <w:r w:rsidR="00822A39" w:rsidRPr="00822A39">
          <w:rPr>
            <w:rStyle w:val="Hyperlink"/>
            <w:rFonts w:ascii="Aptos" w:hAnsi="Aptos"/>
            <w:noProof/>
            <w:sz w:val="18"/>
            <w:szCs w:val="18"/>
          </w:rPr>
          <w:t>Figure 68 a table displaying the measured specifications of the Formula 750</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52</w:t>
        </w:r>
        <w:r w:rsidR="00822A39" w:rsidRPr="00822A39">
          <w:rPr>
            <w:noProof/>
            <w:webHidden/>
            <w:sz w:val="18"/>
            <w:szCs w:val="18"/>
          </w:rPr>
          <w:fldChar w:fldCharType="end"/>
        </w:r>
      </w:hyperlink>
    </w:p>
    <w:p w14:paraId="6DF16CF2" w14:textId="3B61769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3" w:history="1">
        <w:r w:rsidR="00822A39" w:rsidRPr="00822A39">
          <w:rPr>
            <w:rStyle w:val="Hyperlink"/>
            <w:rFonts w:ascii="Aptos" w:hAnsi="Aptos"/>
            <w:noProof/>
            <w:sz w:val="18"/>
            <w:szCs w:val="18"/>
          </w:rPr>
          <w:t>Figure 69 a table displaying the module information provided by manufacturer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53</w:t>
        </w:r>
        <w:r w:rsidR="00822A39" w:rsidRPr="00822A39">
          <w:rPr>
            <w:noProof/>
            <w:webHidden/>
            <w:sz w:val="18"/>
            <w:szCs w:val="18"/>
          </w:rPr>
          <w:fldChar w:fldCharType="end"/>
        </w:r>
      </w:hyperlink>
    </w:p>
    <w:p w14:paraId="61ED60A5" w14:textId="1DA3C57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4" w:history="1">
        <w:r w:rsidR="00822A39" w:rsidRPr="00822A39">
          <w:rPr>
            <w:rStyle w:val="Hyperlink"/>
            <w:rFonts w:ascii="Aptos" w:hAnsi="Aptos"/>
            <w:noProof/>
            <w:sz w:val="18"/>
            <w:szCs w:val="18"/>
          </w:rPr>
          <w:t>Figure 70 a table displaying the calculated battery specifications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54</w:t>
        </w:r>
        <w:r w:rsidR="00822A39" w:rsidRPr="00822A39">
          <w:rPr>
            <w:noProof/>
            <w:webHidden/>
            <w:sz w:val="18"/>
            <w:szCs w:val="18"/>
          </w:rPr>
          <w:fldChar w:fldCharType="end"/>
        </w:r>
      </w:hyperlink>
    </w:p>
    <w:p w14:paraId="6AA186F6" w14:textId="6EFED5EF"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5" w:history="1">
        <w:r w:rsidR="00822A39" w:rsidRPr="00822A39">
          <w:rPr>
            <w:rStyle w:val="Hyperlink"/>
            <w:rFonts w:ascii="Aptos" w:hAnsi="Aptos"/>
            <w:noProof/>
            <w:sz w:val="18"/>
            <w:szCs w:val="18"/>
          </w:rPr>
          <w:t>Figure 71 a table summarising the electrical components efficiencies</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55</w:t>
        </w:r>
        <w:r w:rsidR="00822A39" w:rsidRPr="00822A39">
          <w:rPr>
            <w:noProof/>
            <w:webHidden/>
            <w:sz w:val="18"/>
            <w:szCs w:val="18"/>
          </w:rPr>
          <w:fldChar w:fldCharType="end"/>
        </w:r>
      </w:hyperlink>
    </w:p>
    <w:p w14:paraId="51C37038" w14:textId="648BE70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6" w:history="1">
        <w:r w:rsidR="00822A39" w:rsidRPr="00822A39">
          <w:rPr>
            <w:rStyle w:val="Hyperlink"/>
            <w:rFonts w:ascii="Aptos" w:hAnsi="Aptos"/>
            <w:noProof/>
            <w:sz w:val="18"/>
            <w:szCs w:val="18"/>
          </w:rPr>
          <w:t>Figure 72 a graph displaying the cumulative energy used, available under braking and actually harvested during a single lap of Cadwell Park</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55</w:t>
        </w:r>
        <w:r w:rsidR="00822A39" w:rsidRPr="00822A39">
          <w:rPr>
            <w:noProof/>
            <w:webHidden/>
            <w:sz w:val="18"/>
            <w:szCs w:val="18"/>
          </w:rPr>
          <w:fldChar w:fldCharType="end"/>
        </w:r>
      </w:hyperlink>
    </w:p>
    <w:p w14:paraId="51B500EA" w14:textId="020F69A0"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7" w:history="1">
        <w:r w:rsidR="00822A39" w:rsidRPr="00822A39">
          <w:rPr>
            <w:rStyle w:val="Hyperlink"/>
            <w:rFonts w:ascii="Aptos" w:hAnsi="Aptos"/>
            <w:noProof/>
            <w:sz w:val="18"/>
            <w:szCs w:val="18"/>
          </w:rPr>
          <w:t>Figure 73 a table displaying how all the vehicle specifications are displayed on the Excel Predictions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_Toc161600677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57</w:t>
        </w:r>
        <w:r w:rsidR="00822A39" w:rsidRPr="00822A39">
          <w:rPr>
            <w:noProof/>
            <w:webHidden/>
            <w:sz w:val="18"/>
            <w:szCs w:val="18"/>
          </w:rPr>
          <w:fldChar w:fldCharType="end"/>
        </w:r>
      </w:hyperlink>
    </w:p>
    <w:p w14:paraId="27F0F26B" w14:textId="592CE65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8" w:history="1">
        <w:r w:rsidR="00822A39" w:rsidRPr="00822A39">
          <w:rPr>
            <w:rStyle w:val="Hyperlink"/>
            <w:rFonts w:ascii="Aptos" w:hAnsi="Aptos"/>
            <w:noProof/>
            <w:sz w:val="18"/>
            <w:szCs w:val="18"/>
          </w:rPr>
          <w:t>Figure 74 a table displaying some of the estimations made</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_Toc161600678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58</w:t>
        </w:r>
        <w:r w:rsidR="00822A39" w:rsidRPr="00822A39">
          <w:rPr>
            <w:noProof/>
            <w:webHidden/>
            <w:sz w:val="18"/>
            <w:szCs w:val="18"/>
          </w:rPr>
          <w:fldChar w:fldCharType="end"/>
        </w:r>
      </w:hyperlink>
    </w:p>
    <w:p w14:paraId="6190AB71" w14:textId="4B378B22"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79" w:history="1">
        <w:r w:rsidR="00822A39" w:rsidRPr="00822A39">
          <w:rPr>
            <w:rStyle w:val="Hyperlink"/>
            <w:rFonts w:ascii="Aptos" w:hAnsi="Aptos"/>
            <w:noProof/>
            <w:sz w:val="18"/>
            <w:szCs w:val="18"/>
          </w:rPr>
          <w:t>Figure 75 a table displaying the calculations used within the Excel Predictions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_Toc161600679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59</w:t>
        </w:r>
        <w:r w:rsidR="00822A39" w:rsidRPr="00822A39">
          <w:rPr>
            <w:noProof/>
            <w:webHidden/>
            <w:sz w:val="18"/>
            <w:szCs w:val="18"/>
          </w:rPr>
          <w:fldChar w:fldCharType="end"/>
        </w:r>
      </w:hyperlink>
    </w:p>
    <w:p w14:paraId="060DED37" w14:textId="11126F6B"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0" w:history="1">
        <w:r w:rsidR="00822A39" w:rsidRPr="00822A39">
          <w:rPr>
            <w:rStyle w:val="Hyperlink"/>
            <w:rFonts w:ascii="Aptos" w:hAnsi="Aptos"/>
            <w:noProof/>
            <w:sz w:val="18"/>
            <w:szCs w:val="18"/>
          </w:rPr>
          <w:t>Figure 76 a table displaying the calculations completed to determine resistance</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_Toc161600680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60</w:t>
        </w:r>
        <w:r w:rsidR="00822A39" w:rsidRPr="00822A39">
          <w:rPr>
            <w:noProof/>
            <w:webHidden/>
            <w:sz w:val="18"/>
            <w:szCs w:val="18"/>
          </w:rPr>
          <w:fldChar w:fldCharType="end"/>
        </w:r>
      </w:hyperlink>
    </w:p>
    <w:p w14:paraId="5F51FE51" w14:textId="3B02980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1" w:history="1">
        <w:r w:rsidR="00822A39" w:rsidRPr="00822A39">
          <w:rPr>
            <w:rStyle w:val="Hyperlink"/>
            <w:rFonts w:ascii="Aptos" w:hAnsi="Aptos"/>
            <w:noProof/>
            <w:sz w:val="18"/>
            <w:szCs w:val="18"/>
          </w:rPr>
          <w:t>Figure 77 a table displaying further calculations completed in the Excel Predictions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_Toc161600681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61</w:t>
        </w:r>
        <w:r w:rsidR="00822A39" w:rsidRPr="00822A39">
          <w:rPr>
            <w:noProof/>
            <w:webHidden/>
            <w:sz w:val="18"/>
            <w:szCs w:val="18"/>
          </w:rPr>
          <w:fldChar w:fldCharType="end"/>
        </w:r>
      </w:hyperlink>
    </w:p>
    <w:p w14:paraId="67965120" w14:textId="43E08316"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2" w:history="1">
        <w:r w:rsidR="00822A39" w:rsidRPr="00822A39">
          <w:rPr>
            <w:rStyle w:val="Hyperlink"/>
            <w:rFonts w:ascii="Aptos" w:hAnsi="Aptos"/>
            <w:noProof/>
            <w:sz w:val="18"/>
            <w:szCs w:val="18"/>
          </w:rPr>
          <w:t>Figure 78 a graph displaying the live energy in/out, the live battery charge and the live velocity through a single lap of Snetterton. An example of what is displayed within the Excel Predictions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_Toc161600682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61</w:t>
        </w:r>
        <w:r w:rsidR="00822A39" w:rsidRPr="00822A39">
          <w:rPr>
            <w:noProof/>
            <w:webHidden/>
            <w:sz w:val="18"/>
            <w:szCs w:val="18"/>
          </w:rPr>
          <w:fldChar w:fldCharType="end"/>
        </w:r>
      </w:hyperlink>
    </w:p>
    <w:p w14:paraId="0CB32174" w14:textId="5866DA77"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3" w:history="1">
        <w:r w:rsidR="00822A39" w:rsidRPr="00822A39">
          <w:rPr>
            <w:rStyle w:val="Hyperlink"/>
            <w:rFonts w:ascii="Aptos" w:hAnsi="Aptos"/>
            <w:noProof/>
            <w:sz w:val="18"/>
            <w:szCs w:val="18"/>
          </w:rPr>
          <w:t>Figure 79 a table displaying the calculations used to determine wheel locking speed</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_Toc161600683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62</w:t>
        </w:r>
        <w:r w:rsidR="00822A39" w:rsidRPr="00822A39">
          <w:rPr>
            <w:noProof/>
            <w:webHidden/>
            <w:sz w:val="18"/>
            <w:szCs w:val="18"/>
          </w:rPr>
          <w:fldChar w:fldCharType="end"/>
        </w:r>
      </w:hyperlink>
    </w:p>
    <w:p w14:paraId="4F171709" w14:textId="1E85EFE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4" w:history="1">
        <w:r w:rsidR="00822A39" w:rsidRPr="00822A39">
          <w:rPr>
            <w:rStyle w:val="Hyperlink"/>
            <w:rFonts w:ascii="Aptos" w:hAnsi="Aptos"/>
            <w:noProof/>
            <w:sz w:val="18"/>
            <w:szCs w:val="18"/>
          </w:rPr>
          <w:t>Figure 80 a graph displaying an example comparison between the velocity of the Formula 750 and the rear wheel locking speed</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_Toc161600684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63</w:t>
        </w:r>
        <w:r w:rsidR="00822A39" w:rsidRPr="00822A39">
          <w:rPr>
            <w:noProof/>
            <w:webHidden/>
            <w:sz w:val="18"/>
            <w:szCs w:val="18"/>
          </w:rPr>
          <w:fldChar w:fldCharType="end"/>
        </w:r>
      </w:hyperlink>
    </w:p>
    <w:p w14:paraId="43DBA171" w14:textId="08AA38B9"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5" w:history="1">
        <w:r w:rsidR="00822A39" w:rsidRPr="00822A39">
          <w:rPr>
            <w:rStyle w:val="Hyperlink"/>
            <w:rFonts w:ascii="Aptos" w:hAnsi="Aptos"/>
            <w:noProof/>
            <w:sz w:val="18"/>
            <w:szCs w:val="18"/>
          </w:rPr>
          <w:t>Figure 81 a annotated table displaying an example of what is displayed within the Excel Predictions Calculator</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_Toc161600685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64</w:t>
        </w:r>
        <w:r w:rsidR="00822A39" w:rsidRPr="00822A39">
          <w:rPr>
            <w:noProof/>
            <w:webHidden/>
            <w:sz w:val="18"/>
            <w:szCs w:val="18"/>
          </w:rPr>
          <w:fldChar w:fldCharType="end"/>
        </w:r>
      </w:hyperlink>
    </w:p>
    <w:p w14:paraId="5BCD387A" w14:textId="37A1927C" w:rsidR="00822A39" w:rsidRPr="00822A39" w:rsidRDefault="00976093">
      <w:pPr>
        <w:pStyle w:val="TableofFigures"/>
        <w:tabs>
          <w:tab w:val="right" w:leader="dot" w:pos="9016"/>
        </w:tabs>
        <w:rPr>
          <w:rFonts w:eastAsiaTheme="minorEastAsia"/>
          <w:noProof/>
          <w:kern w:val="2"/>
          <w:sz w:val="20"/>
          <w:szCs w:val="20"/>
          <w:lang w:eastAsia="en-GB"/>
          <w14:ligatures w14:val="standardContextual"/>
        </w:rPr>
      </w:pPr>
      <w:hyperlink w:anchor="_Toc161600686" w:history="1">
        <w:r w:rsidR="00822A39" w:rsidRPr="00822A39">
          <w:rPr>
            <w:rStyle w:val="Hyperlink"/>
            <w:rFonts w:ascii="Aptos" w:hAnsi="Aptos"/>
            <w:noProof/>
            <w:sz w:val="18"/>
            <w:szCs w:val="18"/>
          </w:rPr>
          <w:t>Figure 82 a graph displaying the exponential effect of reducing the energy system efficiency</w:t>
        </w:r>
        <w:r w:rsidR="00822A39" w:rsidRPr="00822A39">
          <w:rPr>
            <w:noProof/>
            <w:webHidden/>
            <w:sz w:val="18"/>
            <w:szCs w:val="18"/>
          </w:rPr>
          <w:tab/>
        </w:r>
        <w:r w:rsidR="00822A39" w:rsidRPr="00822A39">
          <w:rPr>
            <w:noProof/>
            <w:webHidden/>
            <w:sz w:val="18"/>
            <w:szCs w:val="18"/>
          </w:rPr>
          <w:fldChar w:fldCharType="begin"/>
        </w:r>
        <w:r w:rsidR="00822A39" w:rsidRPr="00822A39">
          <w:rPr>
            <w:noProof/>
            <w:webHidden/>
            <w:sz w:val="18"/>
            <w:szCs w:val="18"/>
          </w:rPr>
          <w:instrText xml:space="preserve"> PAGEREF _Toc161600686 \h </w:instrText>
        </w:r>
        <w:r w:rsidR="00822A39" w:rsidRPr="00822A39">
          <w:rPr>
            <w:noProof/>
            <w:webHidden/>
            <w:sz w:val="18"/>
            <w:szCs w:val="18"/>
          </w:rPr>
        </w:r>
        <w:r w:rsidR="00822A39" w:rsidRPr="00822A39">
          <w:rPr>
            <w:noProof/>
            <w:webHidden/>
            <w:sz w:val="18"/>
            <w:szCs w:val="18"/>
          </w:rPr>
          <w:fldChar w:fldCharType="separate"/>
        </w:r>
        <w:r w:rsidR="00822A39" w:rsidRPr="00822A39">
          <w:rPr>
            <w:noProof/>
            <w:webHidden/>
            <w:sz w:val="18"/>
            <w:szCs w:val="18"/>
          </w:rPr>
          <w:t>65</w:t>
        </w:r>
        <w:r w:rsidR="00822A39" w:rsidRPr="00822A39">
          <w:rPr>
            <w:noProof/>
            <w:webHidden/>
            <w:sz w:val="18"/>
            <w:szCs w:val="18"/>
          </w:rPr>
          <w:fldChar w:fldCharType="end"/>
        </w:r>
      </w:hyperlink>
    </w:p>
    <w:p w14:paraId="4EFDA460" w14:textId="6AFC84A6" w:rsidR="00822A39" w:rsidRPr="00822A39" w:rsidRDefault="00822A39" w:rsidP="00822A39">
      <w:pPr>
        <w:sectPr w:rsidR="00822A39" w:rsidRPr="00822A39" w:rsidSect="00B560CC">
          <w:pgSz w:w="11906" w:h="16838"/>
          <w:pgMar w:top="1440" w:right="1440" w:bottom="1440" w:left="1440" w:header="708" w:footer="708" w:gutter="0"/>
          <w:pgNumType w:start="1"/>
          <w:cols w:space="708"/>
          <w:docGrid w:linePitch="360"/>
        </w:sectPr>
      </w:pPr>
      <w:r>
        <w:fldChar w:fldCharType="end"/>
      </w:r>
    </w:p>
    <w:p w14:paraId="7A108BD3" w14:textId="32F855E7" w:rsidR="00B53EC3" w:rsidRPr="00E57EC7" w:rsidRDefault="00A03A9F" w:rsidP="00952BC4">
      <w:pPr>
        <w:pStyle w:val="Heading1"/>
        <w:rPr>
          <w:rFonts w:ascii="Aptos" w:hAnsi="Aptos"/>
        </w:rPr>
      </w:pPr>
      <w:bookmarkStart w:id="1" w:name="_Toc161601195"/>
      <w:r w:rsidRPr="00E57EC7">
        <w:rPr>
          <w:rFonts w:ascii="Aptos" w:hAnsi="Aptos"/>
        </w:rPr>
        <w:lastRenderedPageBreak/>
        <w:t>Introduction</w:t>
      </w:r>
      <w:bookmarkEnd w:id="1"/>
    </w:p>
    <w:p w14:paraId="5BD2319A" w14:textId="77777777" w:rsidR="00B57855" w:rsidRPr="00E57EC7" w:rsidRDefault="00B57855" w:rsidP="00B57855">
      <w:pPr>
        <w:rPr>
          <w:rFonts w:ascii="Aptos" w:hAnsi="Aptos"/>
        </w:rPr>
      </w:pPr>
      <w:r w:rsidRPr="00E57EC7">
        <w:rPr>
          <w:rFonts w:ascii="Aptos" w:hAnsi="Aptos"/>
        </w:rPr>
        <w:t>The group project that the team has taken on is to covert a Formula 750 Falcon chassis to run on an EMRAX 268 motor utilizing a SEVCON Gen 4 Size 10 motor controller. Originally the Formula 750 racing cars are powered by a rear-mounted transverse FIAT Seicento engine and gearbox. This presents challenges such as packaging, motor control, battery selection and much more. The end goal is to have a fully bespoke electric-powered race car that will be competitive with the ICE engine vehicles in the Formula 750 Races.</w:t>
      </w:r>
    </w:p>
    <w:p w14:paraId="5518C988" w14:textId="68050B70" w:rsidR="00AC1A64" w:rsidRPr="00E57EC7" w:rsidRDefault="00B53EC3" w:rsidP="00B53EC3">
      <w:pPr>
        <w:rPr>
          <w:rFonts w:ascii="Aptos" w:eastAsiaTheme="majorEastAsia" w:hAnsi="Aptos" w:cstheme="majorBidi"/>
          <w:color w:val="2F5496" w:themeColor="accent1" w:themeShade="BF"/>
          <w:sz w:val="32"/>
          <w:szCs w:val="32"/>
        </w:rPr>
      </w:pPr>
      <w:r w:rsidRPr="00E57EC7">
        <w:rPr>
          <w:rFonts w:ascii="Aptos" w:hAnsi="Aptos"/>
        </w:rPr>
        <w:br w:type="page"/>
      </w:r>
    </w:p>
    <w:p w14:paraId="01D98339" w14:textId="30C53649" w:rsidR="00952BC4" w:rsidRPr="00E57EC7" w:rsidRDefault="00376B88" w:rsidP="00952BC4">
      <w:pPr>
        <w:pStyle w:val="Heading1"/>
        <w:rPr>
          <w:rFonts w:ascii="Aptos" w:hAnsi="Aptos"/>
        </w:rPr>
      </w:pPr>
      <w:bookmarkStart w:id="2" w:name="_Toc161601196"/>
      <w:r w:rsidRPr="00E57EC7">
        <w:rPr>
          <w:rFonts w:ascii="Aptos" w:hAnsi="Aptos"/>
        </w:rPr>
        <w:lastRenderedPageBreak/>
        <w:t>Project Organisation</w:t>
      </w:r>
      <w:bookmarkEnd w:id="2"/>
    </w:p>
    <w:p w14:paraId="1A0BEA86" w14:textId="7A217A73" w:rsidR="00B53EC3" w:rsidRPr="00E57EC7" w:rsidRDefault="00376B88" w:rsidP="00710947">
      <w:pPr>
        <w:pStyle w:val="Heading2"/>
        <w:rPr>
          <w:rFonts w:ascii="Aptos" w:hAnsi="Aptos"/>
          <w:sz w:val="32"/>
          <w:szCs w:val="32"/>
        </w:rPr>
      </w:pPr>
      <w:bookmarkStart w:id="3" w:name="_Toc161601197"/>
      <w:r w:rsidRPr="00E57EC7">
        <w:rPr>
          <w:rFonts w:ascii="Aptos" w:hAnsi="Aptos"/>
          <w:sz w:val="28"/>
          <w:szCs w:val="28"/>
        </w:rPr>
        <w:t>Allocation of roles/tasks</w:t>
      </w:r>
      <w:bookmarkEnd w:id="3"/>
    </w:p>
    <w:p w14:paraId="4D03F55D" w14:textId="77777777" w:rsidR="00EC0FC9" w:rsidRPr="00E57EC7" w:rsidRDefault="00EC0FC9" w:rsidP="00EC0FC9">
      <w:pPr>
        <w:rPr>
          <w:rFonts w:ascii="Aptos" w:hAnsi="Aptos"/>
        </w:rPr>
      </w:pPr>
      <w:r w:rsidRPr="00E57EC7">
        <w:rPr>
          <w:rFonts w:ascii="Aptos" w:hAnsi="Aptos"/>
        </w:rPr>
        <w:t>In the driveline side of the project, the different roles are:</w:t>
      </w:r>
    </w:p>
    <w:p w14:paraId="2BE8DEB5" w14:textId="77777777" w:rsidR="00EC0FC9" w:rsidRPr="00E57EC7" w:rsidRDefault="00EC0FC9" w:rsidP="00EC0FC9">
      <w:pPr>
        <w:spacing w:after="0" w:line="240" w:lineRule="auto"/>
        <w:jc w:val="center"/>
        <w:textAlignment w:val="baseline"/>
        <w:rPr>
          <w:rFonts w:ascii="Aptos" w:eastAsia="Times New Roman" w:hAnsi="Aptos" w:cstheme="minorHAnsi"/>
          <w:sz w:val="14"/>
          <w:szCs w:val="14"/>
          <w:lang w:eastAsia="en-GB"/>
        </w:rPr>
      </w:pPr>
      <w:r w:rsidRPr="00E57EC7">
        <w:rPr>
          <w:rFonts w:ascii="Aptos" w:eastAsia="Times New Roman" w:hAnsi="Aptos" w:cstheme="minorHAnsi"/>
          <w:sz w:val="28"/>
          <w:szCs w:val="28"/>
          <w:lang w:eastAsia="en-GB"/>
        </w:rPr>
        <w:t>Drive Line/EV </w:t>
      </w:r>
    </w:p>
    <w:tbl>
      <w:tblPr>
        <w:tblW w:w="0" w:type="dxa"/>
        <w:tblInd w:w="55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4395"/>
      </w:tblGrid>
      <w:tr w:rsidR="00EC0FC9" w:rsidRPr="00E57EC7" w14:paraId="05CA2712" w14:textId="77777777" w:rsidTr="00317634">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FB48B24" w14:textId="77777777" w:rsidR="00EC0FC9" w:rsidRPr="00E57EC7" w:rsidRDefault="00EC0FC9" w:rsidP="00317634">
            <w:pPr>
              <w:spacing w:after="0" w:line="240" w:lineRule="auto"/>
              <w:jc w:val="center"/>
              <w:textAlignment w:val="baseline"/>
              <w:rPr>
                <w:rFonts w:ascii="Aptos" w:eastAsia="Times New Roman" w:hAnsi="Aptos" w:cstheme="minorHAnsi"/>
                <w:sz w:val="20"/>
                <w:szCs w:val="20"/>
                <w:lang w:eastAsia="en-GB"/>
              </w:rPr>
            </w:pPr>
            <w:r w:rsidRPr="00E57EC7">
              <w:rPr>
                <w:rFonts w:ascii="Aptos" w:eastAsia="Times New Roman" w:hAnsi="Aptos" w:cstheme="minorHAnsi"/>
                <w:b/>
                <w:bCs/>
                <w:lang w:eastAsia="en-GB"/>
              </w:rPr>
              <w:t>Team Member</w:t>
            </w:r>
            <w:r w:rsidRPr="00E57EC7">
              <w:rPr>
                <w:rFonts w:ascii="Aptos" w:eastAsia="Times New Roman" w:hAnsi="Aptos" w:cstheme="minorHAnsi"/>
                <w:lang w:eastAsia="en-GB"/>
              </w:rPr>
              <w:t>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6C4A9F32" w14:textId="77777777" w:rsidR="00EC0FC9" w:rsidRPr="00E57EC7" w:rsidRDefault="00EC0FC9" w:rsidP="00317634">
            <w:pPr>
              <w:spacing w:after="0" w:line="240" w:lineRule="auto"/>
              <w:jc w:val="center"/>
              <w:textAlignment w:val="baseline"/>
              <w:rPr>
                <w:rFonts w:ascii="Aptos" w:eastAsia="Times New Roman" w:hAnsi="Aptos" w:cstheme="minorHAnsi"/>
                <w:sz w:val="20"/>
                <w:szCs w:val="20"/>
                <w:lang w:eastAsia="en-GB"/>
              </w:rPr>
            </w:pPr>
            <w:r w:rsidRPr="00E57EC7">
              <w:rPr>
                <w:rFonts w:ascii="Aptos" w:eastAsia="Times New Roman" w:hAnsi="Aptos" w:cstheme="minorHAnsi"/>
                <w:b/>
                <w:bCs/>
                <w:lang w:eastAsia="en-GB"/>
              </w:rPr>
              <w:t>Roles/Responsibilities </w:t>
            </w:r>
            <w:r w:rsidRPr="00E57EC7">
              <w:rPr>
                <w:rFonts w:ascii="Aptos" w:eastAsia="Times New Roman" w:hAnsi="Aptos" w:cstheme="minorHAnsi"/>
                <w:lang w:eastAsia="en-GB"/>
              </w:rPr>
              <w:t> </w:t>
            </w:r>
          </w:p>
        </w:tc>
      </w:tr>
      <w:tr w:rsidR="00EC0FC9" w:rsidRPr="00E57EC7" w14:paraId="3909FB44" w14:textId="77777777" w:rsidTr="00317634">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7499237"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Owen Roberts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1C7B160F"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Leader &amp; DVT </w:t>
            </w:r>
          </w:p>
        </w:tc>
      </w:tr>
      <w:tr w:rsidR="00EC0FC9" w:rsidRPr="00E57EC7" w14:paraId="2E125436" w14:textId="77777777" w:rsidTr="00317634">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EF933EC"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Daniel Hannis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4949C4DE"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Safety </w:t>
            </w:r>
          </w:p>
        </w:tc>
      </w:tr>
      <w:tr w:rsidR="00EC0FC9" w:rsidRPr="00E57EC7" w14:paraId="31DCB4B5" w14:textId="77777777" w:rsidTr="00317634">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035741C"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Ross Burnside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6DB41D80"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Charging Trolley </w:t>
            </w:r>
          </w:p>
        </w:tc>
      </w:tr>
      <w:tr w:rsidR="00EC0FC9" w:rsidRPr="00E57EC7" w14:paraId="02B7540D" w14:textId="77777777" w:rsidTr="00317634">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B0D4B4F"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Rhys Tremelling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480F0172"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Wiring </w:t>
            </w:r>
          </w:p>
        </w:tc>
      </w:tr>
      <w:tr w:rsidR="00EC0FC9" w:rsidRPr="00E57EC7" w14:paraId="53E82CF6" w14:textId="77777777" w:rsidTr="00317634">
        <w:trPr>
          <w:trHeight w:val="53"/>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E201DD6"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Peter Grima </w:t>
            </w:r>
          </w:p>
        </w:tc>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41256D8A" w14:textId="77777777" w:rsidR="00EC0FC9" w:rsidRPr="00E57EC7" w:rsidRDefault="00EC0FC9"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lang w:eastAsia="en-GB"/>
              </w:rPr>
              <w:t>Battery Management System  </w:t>
            </w:r>
          </w:p>
        </w:tc>
      </w:tr>
      <w:tr w:rsidR="00EC0FC9" w:rsidRPr="00E57EC7" w14:paraId="3C6588E8" w14:textId="77777777" w:rsidTr="00317634">
        <w:trPr>
          <w:trHeight w:val="53"/>
        </w:trPr>
        <w:tc>
          <w:tcPr>
            <w:tcW w:w="3960" w:type="dxa"/>
            <w:tcBorders>
              <w:top w:val="single" w:sz="6" w:space="0" w:color="auto"/>
              <w:left w:val="single" w:sz="6" w:space="0" w:color="auto"/>
              <w:bottom w:val="single" w:sz="6" w:space="0" w:color="auto"/>
              <w:right w:val="single" w:sz="6" w:space="0" w:color="auto"/>
            </w:tcBorders>
            <w:shd w:val="clear" w:color="auto" w:fill="auto"/>
          </w:tcPr>
          <w:p w14:paraId="0D11AD71" w14:textId="77777777" w:rsidR="00EC0FC9" w:rsidRPr="00E57EC7" w:rsidRDefault="00EC0FC9" w:rsidP="00317634">
            <w:pPr>
              <w:spacing w:after="0" w:line="240" w:lineRule="auto"/>
              <w:textAlignment w:val="baseline"/>
              <w:rPr>
                <w:rFonts w:ascii="Aptos" w:eastAsia="Times New Roman" w:hAnsi="Aptos" w:cstheme="minorHAnsi"/>
                <w:lang w:eastAsia="en-GB"/>
              </w:rPr>
            </w:pPr>
            <w:r w:rsidRPr="00E57EC7">
              <w:rPr>
                <w:rFonts w:ascii="Aptos" w:eastAsia="Times New Roman" w:hAnsi="Aptos" w:cstheme="minorHAnsi"/>
                <w:lang w:eastAsia="en-GB"/>
              </w:rPr>
              <w:t>Luke Dyas</w:t>
            </w:r>
          </w:p>
        </w:tc>
        <w:tc>
          <w:tcPr>
            <w:tcW w:w="4395" w:type="dxa"/>
            <w:tcBorders>
              <w:top w:val="single" w:sz="6" w:space="0" w:color="auto"/>
              <w:left w:val="single" w:sz="6" w:space="0" w:color="auto"/>
              <w:bottom w:val="single" w:sz="6" w:space="0" w:color="auto"/>
              <w:right w:val="single" w:sz="6" w:space="0" w:color="auto"/>
            </w:tcBorders>
            <w:shd w:val="clear" w:color="auto" w:fill="auto"/>
          </w:tcPr>
          <w:p w14:paraId="7A3773E1" w14:textId="77777777" w:rsidR="00EC0FC9" w:rsidRPr="00E57EC7" w:rsidRDefault="00EC0FC9" w:rsidP="00317634">
            <w:pPr>
              <w:spacing w:after="0" w:line="240" w:lineRule="auto"/>
              <w:textAlignment w:val="baseline"/>
              <w:rPr>
                <w:rFonts w:ascii="Aptos" w:eastAsia="Times New Roman" w:hAnsi="Aptos" w:cstheme="minorHAnsi"/>
                <w:lang w:eastAsia="en-GB"/>
              </w:rPr>
            </w:pPr>
            <w:r w:rsidRPr="00E57EC7">
              <w:rPr>
                <w:rFonts w:ascii="Aptos" w:eastAsia="Times New Roman" w:hAnsi="Aptos" w:cstheme="minorHAnsi"/>
                <w:lang w:eastAsia="en-GB"/>
              </w:rPr>
              <w:t>Data and Sim</w:t>
            </w:r>
          </w:p>
        </w:tc>
      </w:tr>
    </w:tbl>
    <w:p w14:paraId="4305AC67" w14:textId="77777777" w:rsidR="00143393" w:rsidRPr="00E57EC7" w:rsidRDefault="00143393" w:rsidP="00B53EC3">
      <w:pPr>
        <w:rPr>
          <w:rFonts w:ascii="Aptos" w:hAnsi="Aptos"/>
          <w:sz w:val="28"/>
          <w:szCs w:val="28"/>
        </w:rPr>
      </w:pPr>
    </w:p>
    <w:p w14:paraId="22296A27" w14:textId="77777777" w:rsidR="004F4163" w:rsidRPr="00E57EC7" w:rsidRDefault="004F4163" w:rsidP="004F4163">
      <w:pPr>
        <w:spacing w:after="0" w:line="240" w:lineRule="auto"/>
        <w:jc w:val="center"/>
        <w:textAlignment w:val="baseline"/>
        <w:rPr>
          <w:rFonts w:ascii="Aptos" w:eastAsia="Times New Roman" w:hAnsi="Aptos" w:cs="Segoe UI"/>
          <w:sz w:val="18"/>
          <w:szCs w:val="18"/>
          <w:lang w:eastAsia="en-GB"/>
        </w:rPr>
      </w:pPr>
    </w:p>
    <w:tbl>
      <w:tblPr>
        <w:tblW w:w="8455" w:type="dxa"/>
        <w:tblInd w:w="55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1"/>
        <w:gridCol w:w="2157"/>
        <w:gridCol w:w="2937"/>
        <w:gridCol w:w="1620"/>
      </w:tblGrid>
      <w:tr w:rsidR="004F4163" w:rsidRPr="00E57EC7" w14:paraId="101E07FE"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29DA307D" w14:textId="77777777" w:rsidR="004F4163" w:rsidRPr="00E57EC7" w:rsidRDefault="004F4163" w:rsidP="00317634">
            <w:pPr>
              <w:spacing w:after="0" w:line="240" w:lineRule="auto"/>
              <w:jc w:val="center"/>
              <w:textAlignment w:val="baseline"/>
              <w:rPr>
                <w:rFonts w:ascii="Aptos" w:eastAsia="Times New Roman" w:hAnsi="Aptos" w:cstheme="minorHAnsi"/>
                <w:sz w:val="20"/>
                <w:szCs w:val="20"/>
                <w:lang w:eastAsia="en-GB"/>
              </w:rPr>
            </w:pPr>
            <w:r w:rsidRPr="00E57EC7">
              <w:rPr>
                <w:rFonts w:ascii="Aptos" w:eastAsia="Times New Roman" w:hAnsi="Aptos" w:cstheme="minorHAnsi"/>
                <w:b/>
                <w:bCs/>
                <w:sz w:val="20"/>
                <w:szCs w:val="20"/>
                <w:lang w:eastAsia="en-GB"/>
              </w:rPr>
              <w:t>Team Member</w:t>
            </w:r>
            <w:r w:rsidRPr="00E57EC7">
              <w:rPr>
                <w:rFonts w:ascii="Aptos" w:eastAsia="Times New Roman" w:hAnsi="Aptos" w:cstheme="minorHAnsi"/>
                <w:sz w:val="20"/>
                <w:szCs w:val="20"/>
                <w:lang w:eastAsia="en-GB"/>
              </w:rPr>
              <w:t>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3282E87A" w14:textId="77777777" w:rsidR="004F4163" w:rsidRPr="00E57EC7" w:rsidRDefault="004F4163" w:rsidP="00317634">
            <w:pPr>
              <w:spacing w:after="0" w:line="240" w:lineRule="auto"/>
              <w:jc w:val="center"/>
              <w:textAlignment w:val="baseline"/>
              <w:rPr>
                <w:rFonts w:ascii="Aptos" w:eastAsia="Times New Roman" w:hAnsi="Aptos" w:cstheme="minorHAnsi"/>
                <w:sz w:val="20"/>
                <w:szCs w:val="20"/>
                <w:lang w:eastAsia="en-GB"/>
              </w:rPr>
            </w:pPr>
            <w:r w:rsidRPr="00E57EC7">
              <w:rPr>
                <w:rFonts w:ascii="Aptos" w:eastAsia="Times New Roman" w:hAnsi="Aptos" w:cstheme="minorHAnsi"/>
                <w:b/>
                <w:bCs/>
                <w:sz w:val="20"/>
                <w:szCs w:val="20"/>
                <w:lang w:eastAsia="en-GB"/>
              </w:rPr>
              <w:t>Roles/Responsibilities </w:t>
            </w:r>
            <w:r w:rsidRPr="00E57EC7">
              <w:rPr>
                <w:rFonts w:ascii="Aptos" w:eastAsia="Times New Roman" w:hAnsi="Aptos" w:cstheme="minorHAnsi"/>
                <w:sz w:val="20"/>
                <w:szCs w:val="20"/>
                <w:lang w:eastAsia="en-GB"/>
              </w:rPr>
              <w:t> </w:t>
            </w:r>
          </w:p>
        </w:tc>
        <w:tc>
          <w:tcPr>
            <w:tcW w:w="2950" w:type="dxa"/>
            <w:tcBorders>
              <w:top w:val="single" w:sz="6" w:space="0" w:color="auto"/>
              <w:left w:val="single" w:sz="6" w:space="0" w:color="auto"/>
              <w:bottom w:val="single" w:sz="6" w:space="0" w:color="auto"/>
              <w:right w:val="single" w:sz="6" w:space="0" w:color="auto"/>
            </w:tcBorders>
          </w:tcPr>
          <w:p w14:paraId="631D6B95" w14:textId="77777777" w:rsidR="004F4163" w:rsidRPr="00E57EC7" w:rsidRDefault="004F4163" w:rsidP="00317634">
            <w:pPr>
              <w:spacing w:after="0" w:line="240" w:lineRule="auto"/>
              <w:jc w:val="center"/>
              <w:textAlignment w:val="baseline"/>
              <w:rPr>
                <w:rFonts w:ascii="Aptos" w:eastAsia="Times New Roman" w:hAnsi="Aptos" w:cstheme="minorHAnsi"/>
                <w:b/>
                <w:bCs/>
                <w:sz w:val="20"/>
                <w:szCs w:val="20"/>
                <w:lang w:eastAsia="en-GB"/>
              </w:rPr>
            </w:pPr>
            <w:r w:rsidRPr="00E57EC7">
              <w:rPr>
                <w:rFonts w:ascii="Aptos" w:eastAsia="Times New Roman" w:hAnsi="Aptos" w:cstheme="minorHAnsi"/>
                <w:b/>
                <w:bCs/>
                <w:sz w:val="20"/>
                <w:szCs w:val="20"/>
                <w:lang w:eastAsia="en-GB"/>
              </w:rPr>
              <w:t>Tasks</w:t>
            </w:r>
          </w:p>
        </w:tc>
        <w:tc>
          <w:tcPr>
            <w:tcW w:w="1657" w:type="dxa"/>
            <w:tcBorders>
              <w:top w:val="single" w:sz="6" w:space="0" w:color="auto"/>
              <w:left w:val="single" w:sz="6" w:space="0" w:color="auto"/>
              <w:bottom w:val="single" w:sz="6" w:space="0" w:color="auto"/>
              <w:right w:val="single" w:sz="6" w:space="0" w:color="auto"/>
            </w:tcBorders>
          </w:tcPr>
          <w:p w14:paraId="7AB5161B" w14:textId="77777777" w:rsidR="004F4163" w:rsidRPr="00E57EC7" w:rsidRDefault="004F4163" w:rsidP="00317634">
            <w:pPr>
              <w:spacing w:after="0" w:line="240" w:lineRule="auto"/>
              <w:jc w:val="center"/>
              <w:textAlignment w:val="baseline"/>
              <w:rPr>
                <w:rFonts w:ascii="Aptos" w:eastAsia="Times New Roman" w:hAnsi="Aptos" w:cstheme="minorHAnsi"/>
                <w:b/>
                <w:bCs/>
                <w:sz w:val="20"/>
                <w:szCs w:val="20"/>
                <w:lang w:eastAsia="en-GB"/>
              </w:rPr>
            </w:pPr>
            <w:r w:rsidRPr="00E57EC7">
              <w:rPr>
                <w:rFonts w:ascii="Aptos" w:eastAsia="Times New Roman" w:hAnsi="Aptos" w:cstheme="minorHAnsi"/>
                <w:b/>
                <w:bCs/>
                <w:sz w:val="20"/>
                <w:szCs w:val="20"/>
                <w:lang w:eastAsia="en-GB"/>
              </w:rPr>
              <w:t>Time to complete</w:t>
            </w:r>
          </w:p>
        </w:tc>
      </w:tr>
      <w:tr w:rsidR="004F4163" w:rsidRPr="00E57EC7" w14:paraId="0D88140C"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6B254A40"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Owen Roberts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109E752F"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Leader &amp; DVT </w:t>
            </w:r>
          </w:p>
        </w:tc>
        <w:tc>
          <w:tcPr>
            <w:tcW w:w="2950" w:type="dxa"/>
            <w:tcBorders>
              <w:top w:val="single" w:sz="6" w:space="0" w:color="auto"/>
              <w:left w:val="single" w:sz="6" w:space="0" w:color="auto"/>
              <w:bottom w:val="single" w:sz="6" w:space="0" w:color="auto"/>
              <w:right w:val="single" w:sz="6" w:space="0" w:color="auto"/>
            </w:tcBorders>
          </w:tcPr>
          <w:p w14:paraId="2A025056" w14:textId="77777777" w:rsidR="004F4163" w:rsidRPr="00E57EC7" w:rsidRDefault="004F4163" w:rsidP="004F4163">
            <w:pPr>
              <w:pStyle w:val="paragraph"/>
              <w:numPr>
                <w:ilvl w:val="0"/>
                <w:numId w:val="7"/>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CAD of Chassis </w:t>
            </w:r>
          </w:p>
          <w:p w14:paraId="35D0B8ED" w14:textId="77777777" w:rsidR="004F4163" w:rsidRPr="00E57EC7" w:rsidRDefault="004F4163" w:rsidP="004F4163">
            <w:pPr>
              <w:pStyle w:val="paragraph"/>
              <w:numPr>
                <w:ilvl w:val="0"/>
                <w:numId w:val="7"/>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Configuration of controller IO, CANBus, motor parameters &amp; vehicle drive performance parameters     </w:t>
            </w:r>
          </w:p>
          <w:p w14:paraId="23533317" w14:textId="77777777" w:rsidR="004F4163" w:rsidRPr="00E57EC7" w:rsidRDefault="004F4163" w:rsidP="004F4163">
            <w:pPr>
              <w:pStyle w:val="paragraph"/>
              <w:numPr>
                <w:ilvl w:val="0"/>
                <w:numId w:val="7"/>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Controller status and fault diagnosis  </w:t>
            </w:r>
          </w:p>
          <w:p w14:paraId="49DBCEC6" w14:textId="77777777" w:rsidR="004F4163" w:rsidRPr="00E57EC7" w:rsidRDefault="004F4163" w:rsidP="004F4163">
            <w:pPr>
              <w:pStyle w:val="paragraph"/>
              <w:numPr>
                <w:ilvl w:val="0"/>
                <w:numId w:val="7"/>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Data logging of controller/motor performance on test bench or vehicle </w:t>
            </w:r>
          </w:p>
          <w:p w14:paraId="10985E78" w14:textId="77777777" w:rsidR="004F4163" w:rsidRPr="00E57EC7" w:rsidRDefault="004F4163" w:rsidP="004F4163">
            <w:pPr>
              <w:pStyle w:val="paragraph"/>
              <w:numPr>
                <w:ilvl w:val="0"/>
                <w:numId w:val="7"/>
              </w:numPr>
              <w:spacing w:before="0" w:beforeAutospacing="0" w:after="0" w:afterAutospacing="0"/>
              <w:textAlignment w:val="baseline"/>
              <w:rPr>
                <w:rFonts w:ascii="Aptos" w:hAnsi="Aptos" w:cs="Segoe UI"/>
                <w:sz w:val="18"/>
                <w:szCs w:val="18"/>
              </w:rPr>
            </w:pPr>
            <w:r w:rsidRPr="00E57EC7">
              <w:rPr>
                <w:rFonts w:ascii="Aptos" w:hAnsi="Aptos" w:cstheme="minorHAnsi"/>
                <w:sz w:val="20"/>
                <w:szCs w:val="20"/>
              </w:rPr>
              <w:t>Lead the team</w:t>
            </w:r>
            <w:r w:rsidRPr="00E57EC7">
              <w:rPr>
                <w:rStyle w:val="eop"/>
                <w:rFonts w:ascii="Aptos" w:eastAsiaTheme="majorEastAsia" w:hAnsi="Aptos"/>
                <w:sz w:val="28"/>
                <w:szCs w:val="28"/>
              </w:rPr>
              <w:t> </w:t>
            </w:r>
          </w:p>
        </w:tc>
        <w:tc>
          <w:tcPr>
            <w:tcW w:w="1657" w:type="dxa"/>
            <w:tcBorders>
              <w:top w:val="single" w:sz="6" w:space="0" w:color="auto"/>
              <w:left w:val="single" w:sz="6" w:space="0" w:color="auto"/>
              <w:bottom w:val="single" w:sz="6" w:space="0" w:color="auto"/>
              <w:right w:val="single" w:sz="6" w:space="0" w:color="auto"/>
            </w:tcBorders>
          </w:tcPr>
          <w:p w14:paraId="406CE195" w14:textId="77777777" w:rsidR="004F4163" w:rsidRPr="00E57EC7" w:rsidRDefault="004F4163" w:rsidP="004F4163">
            <w:pPr>
              <w:pStyle w:val="ListParagraph"/>
              <w:numPr>
                <w:ilvl w:val="0"/>
                <w:numId w:val="11"/>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6 – 8 hrs.</w:t>
            </w:r>
          </w:p>
          <w:p w14:paraId="2C16EF9D" w14:textId="77777777" w:rsidR="004F4163" w:rsidRPr="00E57EC7" w:rsidRDefault="004F4163" w:rsidP="004F4163">
            <w:pPr>
              <w:pStyle w:val="ListParagraph"/>
              <w:numPr>
                <w:ilvl w:val="0"/>
                <w:numId w:val="11"/>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5 – 6 Weeks</w:t>
            </w:r>
          </w:p>
          <w:p w14:paraId="06F335C0" w14:textId="77777777" w:rsidR="004F4163" w:rsidRPr="00E57EC7" w:rsidRDefault="004F4163" w:rsidP="004F4163">
            <w:pPr>
              <w:pStyle w:val="ListParagraph"/>
              <w:numPr>
                <w:ilvl w:val="0"/>
                <w:numId w:val="11"/>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3 – 4 Weeks</w:t>
            </w:r>
          </w:p>
          <w:p w14:paraId="3B61C6D0" w14:textId="77777777" w:rsidR="004F4163" w:rsidRPr="00E57EC7" w:rsidRDefault="004F4163" w:rsidP="004F4163">
            <w:pPr>
              <w:pStyle w:val="ListParagraph"/>
              <w:numPr>
                <w:ilvl w:val="0"/>
                <w:numId w:val="11"/>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2 -3 Weeks</w:t>
            </w:r>
          </w:p>
          <w:p w14:paraId="3114FF04" w14:textId="77777777" w:rsidR="004F4163" w:rsidRPr="00E57EC7" w:rsidRDefault="004F4163" w:rsidP="004F4163">
            <w:pPr>
              <w:pStyle w:val="ListParagraph"/>
              <w:numPr>
                <w:ilvl w:val="0"/>
                <w:numId w:val="11"/>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Start - Finish</w:t>
            </w:r>
          </w:p>
        </w:tc>
      </w:tr>
      <w:tr w:rsidR="004F4163" w:rsidRPr="00E57EC7" w14:paraId="00EA1FED"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tcPr>
          <w:p w14:paraId="3875D0CC"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Luke Dyas</w:t>
            </w:r>
          </w:p>
          <w:p w14:paraId="1AD8040B"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p>
        </w:tc>
        <w:tc>
          <w:tcPr>
            <w:tcW w:w="1939" w:type="dxa"/>
            <w:tcBorders>
              <w:top w:val="single" w:sz="6" w:space="0" w:color="auto"/>
              <w:left w:val="single" w:sz="6" w:space="0" w:color="auto"/>
              <w:bottom w:val="single" w:sz="6" w:space="0" w:color="auto"/>
              <w:right w:val="single" w:sz="6" w:space="0" w:color="auto"/>
            </w:tcBorders>
            <w:shd w:val="clear" w:color="auto" w:fill="auto"/>
          </w:tcPr>
          <w:p w14:paraId="6C1FDCFB"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Data &amp; Sim</w:t>
            </w:r>
          </w:p>
        </w:tc>
        <w:tc>
          <w:tcPr>
            <w:tcW w:w="2950" w:type="dxa"/>
            <w:tcBorders>
              <w:top w:val="single" w:sz="6" w:space="0" w:color="auto"/>
              <w:left w:val="single" w:sz="6" w:space="0" w:color="auto"/>
              <w:bottom w:val="single" w:sz="6" w:space="0" w:color="auto"/>
              <w:right w:val="single" w:sz="6" w:space="0" w:color="auto"/>
            </w:tcBorders>
          </w:tcPr>
          <w:p w14:paraId="1D6D71DC" w14:textId="77777777" w:rsidR="004F4163" w:rsidRPr="00E57EC7" w:rsidRDefault="004F4163" w:rsidP="00317634">
            <w:pPr>
              <w:pStyle w:val="paragraph"/>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 </w:t>
            </w:r>
          </w:p>
          <w:p w14:paraId="0AB5D553"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Obtain Quantifiable Data </w:t>
            </w:r>
          </w:p>
          <w:p w14:paraId="7CC580CE"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Analyse Data </w:t>
            </w:r>
          </w:p>
          <w:p w14:paraId="3FEB4CC2"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 xml:space="preserve">Create MATLAB base model </w:t>
            </w:r>
          </w:p>
          <w:p w14:paraId="40EC73EF"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Research Battery Capabilities </w:t>
            </w:r>
          </w:p>
          <w:p w14:paraId="4A288046"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Determine Realistic and Possible Energy Recovery Amounts </w:t>
            </w:r>
          </w:p>
          <w:p w14:paraId="0ECDDF37"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Determine what amount of Energy can be Recovered at different Velocities and Regen Amounts </w:t>
            </w:r>
          </w:p>
          <w:p w14:paraId="0AF8F609"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Modify and Refine Simulation Data with Real World Results </w:t>
            </w:r>
          </w:p>
          <w:p w14:paraId="0C035B77" w14:textId="77777777" w:rsidR="004F4163" w:rsidRPr="00E57EC7" w:rsidRDefault="004F4163" w:rsidP="004F4163">
            <w:pPr>
              <w:pStyle w:val="paragraph"/>
              <w:numPr>
                <w:ilvl w:val="0"/>
                <w:numId w:val="14"/>
              </w:numPr>
              <w:spacing w:before="0" w:beforeAutospacing="0" w:after="0" w:afterAutospacing="0"/>
              <w:textAlignment w:val="baseline"/>
              <w:rPr>
                <w:rFonts w:ascii="Aptos" w:hAnsi="Aptos" w:cstheme="minorHAnsi"/>
                <w:sz w:val="20"/>
                <w:szCs w:val="20"/>
              </w:rPr>
            </w:pPr>
            <w:r w:rsidRPr="00E57EC7">
              <w:rPr>
                <w:rFonts w:ascii="Aptos" w:hAnsi="Aptos" w:cstheme="minorHAnsi"/>
                <w:sz w:val="20"/>
                <w:szCs w:val="20"/>
              </w:rPr>
              <w:t>Vehicle Data Fact File </w:t>
            </w:r>
          </w:p>
          <w:p w14:paraId="77D88D70" w14:textId="77777777" w:rsidR="004F4163" w:rsidRPr="00E57EC7" w:rsidRDefault="004F4163" w:rsidP="00317634">
            <w:pPr>
              <w:pStyle w:val="paragraph"/>
              <w:spacing w:before="0" w:beforeAutospacing="0" w:after="0" w:afterAutospacing="0"/>
              <w:ind w:left="720"/>
              <w:textAlignment w:val="baseline"/>
              <w:rPr>
                <w:rFonts w:ascii="Aptos" w:hAnsi="Aptos" w:cstheme="minorHAnsi"/>
                <w:sz w:val="20"/>
                <w:szCs w:val="20"/>
              </w:rPr>
            </w:pPr>
          </w:p>
        </w:tc>
        <w:tc>
          <w:tcPr>
            <w:tcW w:w="1657" w:type="dxa"/>
            <w:tcBorders>
              <w:top w:val="single" w:sz="6" w:space="0" w:color="auto"/>
              <w:left w:val="single" w:sz="6" w:space="0" w:color="auto"/>
              <w:bottom w:val="single" w:sz="6" w:space="0" w:color="auto"/>
              <w:right w:val="single" w:sz="6" w:space="0" w:color="auto"/>
            </w:tcBorders>
          </w:tcPr>
          <w:p w14:paraId="49B6FE25"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 2 Weeks</w:t>
            </w:r>
          </w:p>
          <w:p w14:paraId="0C40A00B"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Weeks</w:t>
            </w:r>
          </w:p>
          <w:p w14:paraId="26488E3B"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Week</w:t>
            </w:r>
          </w:p>
          <w:p w14:paraId="488524CE"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Weeks</w:t>
            </w:r>
          </w:p>
          <w:p w14:paraId="36E1D598"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Week</w:t>
            </w:r>
          </w:p>
          <w:p w14:paraId="10CBEB22"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Week</w:t>
            </w:r>
          </w:p>
          <w:p w14:paraId="7A0832B1"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4 Weeks</w:t>
            </w:r>
          </w:p>
          <w:p w14:paraId="278DAB1C" w14:textId="77777777" w:rsidR="004F4163" w:rsidRPr="00E57EC7" w:rsidRDefault="004F4163" w:rsidP="004F4163">
            <w:pPr>
              <w:pStyle w:val="ListParagraph"/>
              <w:numPr>
                <w:ilvl w:val="0"/>
                <w:numId w:val="1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Weeks</w:t>
            </w:r>
          </w:p>
        </w:tc>
      </w:tr>
      <w:tr w:rsidR="004F4163" w:rsidRPr="00E57EC7" w14:paraId="1E936372"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30D776E7"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Daniel Hannis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54F95169"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Safety </w:t>
            </w:r>
          </w:p>
        </w:tc>
        <w:tc>
          <w:tcPr>
            <w:tcW w:w="2950" w:type="dxa"/>
            <w:tcBorders>
              <w:top w:val="single" w:sz="6" w:space="0" w:color="auto"/>
              <w:left w:val="single" w:sz="6" w:space="0" w:color="auto"/>
              <w:bottom w:val="single" w:sz="6" w:space="0" w:color="auto"/>
              <w:right w:val="single" w:sz="6" w:space="0" w:color="auto"/>
            </w:tcBorders>
          </w:tcPr>
          <w:p w14:paraId="7BB51826"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Fire Extinguisher  </w:t>
            </w:r>
          </w:p>
          <w:p w14:paraId="6D6C5AA5"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Sort location for Fire Extinguisher in car and CAD </w:t>
            </w:r>
          </w:p>
          <w:p w14:paraId="70DE5B0F"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Sort the exact extinguisher positives and negatives of different ones </w:t>
            </w:r>
          </w:p>
          <w:p w14:paraId="1D5836AD" w14:textId="77777777" w:rsidR="004F4163" w:rsidRPr="00E57EC7" w:rsidRDefault="004F4163" w:rsidP="00317634">
            <w:pPr>
              <w:spacing w:after="0" w:line="240" w:lineRule="auto"/>
              <w:ind w:firstLine="48"/>
              <w:textAlignment w:val="baseline"/>
              <w:rPr>
                <w:rFonts w:ascii="Aptos" w:eastAsia="Times New Roman" w:hAnsi="Aptos" w:cstheme="minorHAnsi"/>
                <w:sz w:val="20"/>
                <w:szCs w:val="20"/>
                <w:lang w:eastAsia="en-GB"/>
              </w:rPr>
            </w:pPr>
          </w:p>
          <w:p w14:paraId="5C3657CC"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Crash Protection </w:t>
            </w:r>
          </w:p>
          <w:p w14:paraId="2BD31BDB"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Chassis rigidity </w:t>
            </w:r>
          </w:p>
          <w:p w14:paraId="5CE065DE"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Further research crash protection in Formula 750 </w:t>
            </w:r>
          </w:p>
          <w:p w14:paraId="27B0D02A"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Cut Offs </w:t>
            </w:r>
          </w:p>
          <w:p w14:paraId="452E9EEB"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Handle for driver to pull and two for marshals, work alongside wiring and CAD model it in. </w:t>
            </w:r>
          </w:p>
          <w:p w14:paraId="28937809"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Adhering to safety regulations </w:t>
            </w:r>
          </w:p>
          <w:p w14:paraId="3C70C2DE"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Researching all aligned safety regulations </w:t>
            </w:r>
          </w:p>
          <w:p w14:paraId="4CF09112" w14:textId="77777777" w:rsidR="004F4163" w:rsidRPr="00E57EC7" w:rsidRDefault="004F4163" w:rsidP="004F4163">
            <w:pPr>
              <w:pStyle w:val="ListParagraph"/>
              <w:numPr>
                <w:ilvl w:val="0"/>
                <w:numId w:val="6"/>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Ensure Final car is legal</w:t>
            </w:r>
          </w:p>
        </w:tc>
        <w:tc>
          <w:tcPr>
            <w:tcW w:w="1657" w:type="dxa"/>
            <w:tcBorders>
              <w:top w:val="single" w:sz="6" w:space="0" w:color="auto"/>
              <w:left w:val="single" w:sz="6" w:space="0" w:color="auto"/>
              <w:bottom w:val="single" w:sz="6" w:space="0" w:color="auto"/>
              <w:right w:val="single" w:sz="6" w:space="0" w:color="auto"/>
            </w:tcBorders>
          </w:tcPr>
          <w:p w14:paraId="43FA31E3"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2 – 3 hrs.</w:t>
            </w:r>
          </w:p>
          <w:p w14:paraId="70589CD7"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 3 hrs.</w:t>
            </w:r>
          </w:p>
          <w:p w14:paraId="1285D9F9"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1 - 2 hrs.</w:t>
            </w:r>
          </w:p>
          <w:p w14:paraId="3407CE4B"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5 – 6 hrs.</w:t>
            </w:r>
          </w:p>
          <w:p w14:paraId="2A81ECDD"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4 – 5 hrs</w:t>
            </w:r>
          </w:p>
          <w:p w14:paraId="5568970D"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 2 hrs</w:t>
            </w:r>
          </w:p>
          <w:p w14:paraId="2877B37A"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 3 hrs</w:t>
            </w:r>
          </w:p>
          <w:p w14:paraId="132D1C6D"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6 – 7 hrs</w:t>
            </w:r>
          </w:p>
          <w:p w14:paraId="44A8318D"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Start – Finish</w:t>
            </w:r>
          </w:p>
          <w:p w14:paraId="0381D1A8"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3 – 4 hrs.</w:t>
            </w:r>
          </w:p>
          <w:p w14:paraId="2654CEEF" w14:textId="77777777" w:rsidR="004F4163" w:rsidRPr="00E57EC7" w:rsidRDefault="004F4163" w:rsidP="004F4163">
            <w:pPr>
              <w:pStyle w:val="ListParagraph"/>
              <w:numPr>
                <w:ilvl w:val="0"/>
                <w:numId w:val="12"/>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3 – 4 hrs</w:t>
            </w:r>
          </w:p>
        </w:tc>
      </w:tr>
      <w:tr w:rsidR="004F4163" w:rsidRPr="00E57EC7" w14:paraId="51A4D24C"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175ABDDF"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Ross Burnside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0F32C2FF"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Charging Trolley </w:t>
            </w:r>
          </w:p>
        </w:tc>
        <w:tc>
          <w:tcPr>
            <w:tcW w:w="2950" w:type="dxa"/>
            <w:tcBorders>
              <w:top w:val="single" w:sz="6" w:space="0" w:color="auto"/>
              <w:left w:val="single" w:sz="6" w:space="0" w:color="auto"/>
              <w:bottom w:val="single" w:sz="6" w:space="0" w:color="auto"/>
              <w:right w:val="single" w:sz="6" w:space="0" w:color="auto"/>
            </w:tcBorders>
          </w:tcPr>
          <w:p w14:paraId="296F5FD8"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Establish a charging method using the I-Pace battery pack including charge controllers/mobile DC to DC capabilities.</w:t>
            </w:r>
            <w:r w:rsidRPr="00E57EC7">
              <w:rPr>
                <w:rStyle w:val="eop"/>
                <w:rFonts w:ascii="Aptos" w:eastAsiaTheme="majorEastAsia" w:hAnsi="Aptos" w:cstheme="minorHAnsi"/>
                <w:sz w:val="20"/>
                <w:szCs w:val="20"/>
              </w:rPr>
              <w:t> </w:t>
            </w:r>
          </w:p>
          <w:p w14:paraId="30BCA594"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Research the I-Pace cooling system and develop it to work on/with the trolley.</w:t>
            </w:r>
            <w:r w:rsidRPr="00E57EC7">
              <w:rPr>
                <w:rStyle w:val="eop"/>
                <w:rFonts w:ascii="Aptos" w:eastAsiaTheme="majorEastAsia" w:hAnsi="Aptos" w:cstheme="minorHAnsi"/>
                <w:sz w:val="20"/>
                <w:szCs w:val="20"/>
              </w:rPr>
              <w:t> </w:t>
            </w:r>
          </w:p>
          <w:p w14:paraId="5028FCE0"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Develop a trolley idea to best suit the I-Pace battery pack layout.</w:t>
            </w:r>
            <w:r w:rsidRPr="00E57EC7">
              <w:rPr>
                <w:rStyle w:val="eop"/>
                <w:rFonts w:ascii="Aptos" w:eastAsiaTheme="majorEastAsia" w:hAnsi="Aptos" w:cstheme="minorHAnsi"/>
                <w:sz w:val="20"/>
                <w:szCs w:val="20"/>
              </w:rPr>
              <w:t> </w:t>
            </w:r>
          </w:p>
          <w:p w14:paraId="4F79FC9C"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CAD design of trolley/battery pack/dolly extension/cooling system.</w:t>
            </w:r>
            <w:r w:rsidRPr="00E57EC7">
              <w:rPr>
                <w:rStyle w:val="eop"/>
                <w:rFonts w:ascii="Aptos" w:eastAsiaTheme="majorEastAsia" w:hAnsi="Aptos" w:cstheme="minorHAnsi"/>
                <w:sz w:val="20"/>
                <w:szCs w:val="20"/>
              </w:rPr>
              <w:t> </w:t>
            </w:r>
          </w:p>
          <w:p w14:paraId="15DCC158"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Theoretical charging times.</w:t>
            </w:r>
            <w:r w:rsidRPr="00E57EC7">
              <w:rPr>
                <w:rStyle w:val="eop"/>
                <w:rFonts w:ascii="Aptos" w:eastAsiaTheme="majorEastAsia" w:hAnsi="Aptos" w:cstheme="minorHAnsi"/>
                <w:sz w:val="20"/>
                <w:szCs w:val="20"/>
              </w:rPr>
              <w:t> </w:t>
            </w:r>
          </w:p>
          <w:p w14:paraId="50F20A2F" w14:textId="77777777" w:rsidR="004F4163" w:rsidRPr="00E57EC7" w:rsidRDefault="004F4163" w:rsidP="00317634">
            <w:pPr>
              <w:pStyle w:val="paragraph"/>
              <w:numPr>
                <w:ilvl w:val="0"/>
                <w:numId w:val="4"/>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Materials/manufacturing price list.</w:t>
            </w:r>
            <w:r w:rsidRPr="00E57EC7">
              <w:rPr>
                <w:rStyle w:val="eop"/>
                <w:rFonts w:ascii="Aptos" w:eastAsiaTheme="majorEastAsia" w:hAnsi="Aptos" w:cstheme="minorHAnsi"/>
                <w:sz w:val="20"/>
                <w:szCs w:val="20"/>
              </w:rPr>
              <w:t> </w:t>
            </w:r>
          </w:p>
          <w:p w14:paraId="707D9645" w14:textId="77777777" w:rsidR="004F4163" w:rsidRPr="00E57EC7" w:rsidRDefault="004F4163" w:rsidP="00317634">
            <w:pPr>
              <w:pStyle w:val="ListParagraph"/>
              <w:spacing w:after="0" w:line="240" w:lineRule="auto"/>
              <w:textAlignment w:val="baseline"/>
              <w:rPr>
                <w:rFonts w:ascii="Aptos" w:eastAsia="Times New Roman" w:hAnsi="Aptos" w:cstheme="minorHAnsi"/>
                <w:sz w:val="20"/>
                <w:szCs w:val="20"/>
                <w:lang w:eastAsia="en-GB"/>
              </w:rPr>
            </w:pPr>
          </w:p>
        </w:tc>
        <w:tc>
          <w:tcPr>
            <w:tcW w:w="1657" w:type="dxa"/>
            <w:tcBorders>
              <w:top w:val="single" w:sz="6" w:space="0" w:color="auto"/>
              <w:left w:val="single" w:sz="6" w:space="0" w:color="auto"/>
              <w:bottom w:val="single" w:sz="6" w:space="0" w:color="auto"/>
              <w:right w:val="single" w:sz="6" w:space="0" w:color="auto"/>
            </w:tcBorders>
          </w:tcPr>
          <w:p w14:paraId="1CFAD62C"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lang w:val="en-US"/>
              </w:rPr>
            </w:pPr>
            <w:r w:rsidRPr="00E57EC7">
              <w:rPr>
                <w:rStyle w:val="normaltextrun"/>
                <w:rFonts w:ascii="Aptos" w:eastAsiaTheme="majorEastAsia" w:hAnsi="Aptos" w:cstheme="minorHAnsi"/>
                <w:sz w:val="20"/>
                <w:szCs w:val="20"/>
              </w:rPr>
              <w:t>1 – 2 hrs.</w:t>
            </w:r>
            <w:r w:rsidRPr="00E57EC7">
              <w:rPr>
                <w:rStyle w:val="eop"/>
                <w:rFonts w:ascii="Aptos" w:eastAsiaTheme="majorEastAsia" w:hAnsi="Aptos" w:cstheme="minorHAnsi"/>
                <w:sz w:val="20"/>
                <w:szCs w:val="20"/>
              </w:rPr>
              <w:t> </w:t>
            </w:r>
            <w:r w:rsidRPr="00E57EC7">
              <w:rPr>
                <w:rStyle w:val="eop"/>
                <w:rFonts w:ascii="Aptos" w:eastAsiaTheme="majorEastAsia" w:hAnsi="Aptos" w:cstheme="minorHAnsi"/>
                <w:sz w:val="20"/>
                <w:szCs w:val="20"/>
                <w:lang w:val="en-US"/>
              </w:rPr>
              <w:t> </w:t>
            </w:r>
          </w:p>
          <w:p w14:paraId="5DF70842"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3 – 4 hrs.</w:t>
            </w:r>
            <w:r w:rsidRPr="00E57EC7">
              <w:rPr>
                <w:rStyle w:val="eop"/>
                <w:rFonts w:ascii="Aptos" w:eastAsiaTheme="majorEastAsia" w:hAnsi="Aptos" w:cstheme="minorHAnsi"/>
                <w:sz w:val="20"/>
                <w:szCs w:val="20"/>
              </w:rPr>
              <w:t> </w:t>
            </w:r>
          </w:p>
          <w:p w14:paraId="6904C79B"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lang w:val="en-US"/>
              </w:rPr>
            </w:pPr>
            <w:r w:rsidRPr="00E57EC7">
              <w:rPr>
                <w:rStyle w:val="normaltextrun"/>
                <w:rFonts w:ascii="Aptos" w:eastAsiaTheme="majorEastAsia" w:hAnsi="Aptos" w:cstheme="minorHAnsi"/>
                <w:sz w:val="20"/>
                <w:szCs w:val="20"/>
              </w:rPr>
              <w:t>2 – 3 hrs.</w:t>
            </w:r>
            <w:r w:rsidRPr="00E57EC7">
              <w:rPr>
                <w:rStyle w:val="eop"/>
                <w:rFonts w:ascii="Aptos" w:eastAsiaTheme="majorEastAsia" w:hAnsi="Aptos" w:cstheme="minorHAnsi"/>
                <w:sz w:val="20"/>
                <w:szCs w:val="20"/>
              </w:rPr>
              <w:t> </w:t>
            </w:r>
            <w:r w:rsidRPr="00E57EC7">
              <w:rPr>
                <w:rStyle w:val="eop"/>
                <w:rFonts w:ascii="Aptos" w:eastAsiaTheme="majorEastAsia" w:hAnsi="Aptos" w:cstheme="minorHAnsi"/>
                <w:sz w:val="20"/>
                <w:szCs w:val="20"/>
                <w:lang w:val="en-US"/>
              </w:rPr>
              <w:t> </w:t>
            </w:r>
          </w:p>
          <w:p w14:paraId="776A7A45"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2 – 3 hrs</w:t>
            </w:r>
            <w:r w:rsidRPr="00E57EC7">
              <w:rPr>
                <w:rStyle w:val="eop"/>
                <w:rFonts w:ascii="Aptos" w:eastAsiaTheme="majorEastAsia" w:hAnsi="Aptos" w:cstheme="minorHAnsi"/>
                <w:sz w:val="20"/>
                <w:szCs w:val="20"/>
              </w:rPr>
              <w:t> </w:t>
            </w:r>
          </w:p>
          <w:p w14:paraId="4AE197A9"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1 – 2 hrs.</w:t>
            </w:r>
            <w:r w:rsidRPr="00E57EC7">
              <w:rPr>
                <w:rStyle w:val="eop"/>
                <w:rFonts w:ascii="Aptos" w:eastAsiaTheme="majorEastAsia" w:hAnsi="Aptos" w:cstheme="minorHAnsi"/>
                <w:sz w:val="20"/>
                <w:szCs w:val="20"/>
              </w:rPr>
              <w:t> </w:t>
            </w:r>
          </w:p>
          <w:p w14:paraId="4B840C21" w14:textId="77777777" w:rsidR="004F4163" w:rsidRPr="00E57EC7" w:rsidRDefault="004F4163" w:rsidP="004F4163">
            <w:pPr>
              <w:pStyle w:val="paragraph"/>
              <w:numPr>
                <w:ilvl w:val="0"/>
                <w:numId w:val="9"/>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1 – 2 hrs.</w:t>
            </w:r>
            <w:r w:rsidRPr="00E57EC7">
              <w:rPr>
                <w:rStyle w:val="eop"/>
                <w:rFonts w:ascii="Aptos" w:eastAsiaTheme="majorEastAsia" w:hAnsi="Aptos" w:cstheme="minorHAnsi"/>
                <w:sz w:val="20"/>
                <w:szCs w:val="20"/>
              </w:rPr>
              <w:t> </w:t>
            </w:r>
          </w:p>
          <w:p w14:paraId="23D230BF"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p>
        </w:tc>
      </w:tr>
      <w:tr w:rsidR="004F4163" w:rsidRPr="00E57EC7" w14:paraId="3C9FD02E"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3B248F51"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Rhys Tremelling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049AEAE0"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Wiring </w:t>
            </w:r>
          </w:p>
        </w:tc>
        <w:tc>
          <w:tcPr>
            <w:tcW w:w="2950" w:type="dxa"/>
            <w:tcBorders>
              <w:top w:val="single" w:sz="6" w:space="0" w:color="auto"/>
              <w:left w:val="single" w:sz="6" w:space="0" w:color="auto"/>
              <w:bottom w:val="single" w:sz="6" w:space="0" w:color="auto"/>
              <w:right w:val="single" w:sz="6" w:space="0" w:color="auto"/>
            </w:tcBorders>
          </w:tcPr>
          <w:p w14:paraId="46313BB0" w14:textId="77777777" w:rsidR="004F4163" w:rsidRPr="00E57EC7" w:rsidRDefault="004F4163" w:rsidP="004F4163">
            <w:pPr>
              <w:pStyle w:val="ListParagraph"/>
              <w:numPr>
                <w:ilvl w:val="0"/>
                <w:numId w:val="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Design a mount for the throttle potentiometer </w:t>
            </w:r>
          </w:p>
          <w:p w14:paraId="69CB9E22"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p>
          <w:p w14:paraId="437E7E54" w14:textId="77777777" w:rsidR="004F4163" w:rsidRPr="00E57EC7" w:rsidRDefault="004F4163" w:rsidP="004F4163">
            <w:pPr>
              <w:pStyle w:val="ListParagraph"/>
              <w:numPr>
                <w:ilvl w:val="0"/>
                <w:numId w:val="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Research into wiring diagrams for the switching/safety wiring harness </w:t>
            </w:r>
          </w:p>
          <w:p w14:paraId="66C13FA5"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p>
          <w:p w14:paraId="1EB382B2" w14:textId="77777777" w:rsidR="004F4163" w:rsidRPr="00E57EC7" w:rsidRDefault="004F4163" w:rsidP="004F4163">
            <w:pPr>
              <w:pStyle w:val="ListParagraph"/>
              <w:numPr>
                <w:ilvl w:val="0"/>
                <w:numId w:val="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Design and build engine harness</w:t>
            </w:r>
          </w:p>
          <w:p w14:paraId="67A9B3C3"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p>
          <w:p w14:paraId="74623C85" w14:textId="77777777" w:rsidR="004F4163" w:rsidRPr="00E57EC7" w:rsidRDefault="004F4163" w:rsidP="004F4163">
            <w:pPr>
              <w:pStyle w:val="ListParagraph"/>
              <w:numPr>
                <w:ilvl w:val="0"/>
                <w:numId w:val="5"/>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Carry out tests to make sure that everything works correctly </w:t>
            </w:r>
          </w:p>
        </w:tc>
        <w:tc>
          <w:tcPr>
            <w:tcW w:w="1657" w:type="dxa"/>
            <w:tcBorders>
              <w:top w:val="single" w:sz="6" w:space="0" w:color="auto"/>
              <w:left w:val="single" w:sz="6" w:space="0" w:color="auto"/>
              <w:bottom w:val="single" w:sz="6" w:space="0" w:color="auto"/>
              <w:right w:val="single" w:sz="6" w:space="0" w:color="auto"/>
            </w:tcBorders>
          </w:tcPr>
          <w:p w14:paraId="77B89DBE" w14:textId="77777777" w:rsidR="004F4163" w:rsidRPr="00E57EC7" w:rsidRDefault="004F4163" w:rsidP="004F4163">
            <w:pPr>
              <w:pStyle w:val="ListParagraph"/>
              <w:numPr>
                <w:ilvl w:val="0"/>
                <w:numId w:val="13"/>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lastRenderedPageBreak/>
              <w:t>1 – 2 weeks</w:t>
            </w:r>
          </w:p>
          <w:p w14:paraId="008883BA" w14:textId="77777777" w:rsidR="004F4163" w:rsidRPr="00E57EC7" w:rsidRDefault="004F4163" w:rsidP="004F4163">
            <w:pPr>
              <w:pStyle w:val="ListParagraph"/>
              <w:numPr>
                <w:ilvl w:val="0"/>
                <w:numId w:val="13"/>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1 – 2 weeks</w:t>
            </w:r>
          </w:p>
          <w:p w14:paraId="10323A3C" w14:textId="77777777" w:rsidR="004F4163" w:rsidRPr="00E57EC7" w:rsidRDefault="004F4163" w:rsidP="004F4163">
            <w:pPr>
              <w:pStyle w:val="ListParagraph"/>
              <w:numPr>
                <w:ilvl w:val="0"/>
                <w:numId w:val="13"/>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6 – 7 weeks</w:t>
            </w:r>
          </w:p>
          <w:p w14:paraId="71F0C418" w14:textId="77777777" w:rsidR="004F4163" w:rsidRPr="00E57EC7" w:rsidRDefault="004F4163" w:rsidP="004F4163">
            <w:pPr>
              <w:pStyle w:val="ListParagraph"/>
              <w:numPr>
                <w:ilvl w:val="0"/>
                <w:numId w:val="13"/>
              </w:num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2 – 3 weeks</w:t>
            </w:r>
          </w:p>
        </w:tc>
      </w:tr>
      <w:tr w:rsidR="004F4163" w:rsidRPr="00E57EC7" w14:paraId="7D67BED7" w14:textId="77777777" w:rsidTr="00E84050">
        <w:trPr>
          <w:trHeight w:val="300"/>
        </w:trPr>
        <w:tc>
          <w:tcPr>
            <w:tcW w:w="1909" w:type="dxa"/>
            <w:tcBorders>
              <w:top w:val="single" w:sz="6" w:space="0" w:color="auto"/>
              <w:left w:val="single" w:sz="6" w:space="0" w:color="auto"/>
              <w:bottom w:val="single" w:sz="6" w:space="0" w:color="auto"/>
              <w:right w:val="single" w:sz="6" w:space="0" w:color="auto"/>
            </w:tcBorders>
            <w:shd w:val="clear" w:color="auto" w:fill="auto"/>
            <w:hideMark/>
          </w:tcPr>
          <w:p w14:paraId="5A0255E4"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Peter Grima </w:t>
            </w:r>
          </w:p>
        </w:tc>
        <w:tc>
          <w:tcPr>
            <w:tcW w:w="1939" w:type="dxa"/>
            <w:tcBorders>
              <w:top w:val="single" w:sz="6" w:space="0" w:color="auto"/>
              <w:left w:val="single" w:sz="6" w:space="0" w:color="auto"/>
              <w:bottom w:val="single" w:sz="6" w:space="0" w:color="auto"/>
              <w:right w:val="single" w:sz="6" w:space="0" w:color="auto"/>
            </w:tcBorders>
            <w:shd w:val="clear" w:color="auto" w:fill="auto"/>
            <w:hideMark/>
          </w:tcPr>
          <w:p w14:paraId="26A5FC39" w14:textId="77777777" w:rsidR="004F4163" w:rsidRPr="00E57EC7" w:rsidRDefault="004F4163" w:rsidP="00317634">
            <w:pPr>
              <w:spacing w:after="0" w:line="240" w:lineRule="auto"/>
              <w:textAlignment w:val="baseline"/>
              <w:rPr>
                <w:rFonts w:ascii="Aptos" w:eastAsia="Times New Roman" w:hAnsi="Aptos" w:cstheme="minorHAnsi"/>
                <w:sz w:val="20"/>
                <w:szCs w:val="20"/>
                <w:lang w:eastAsia="en-GB"/>
              </w:rPr>
            </w:pPr>
            <w:r w:rsidRPr="00E57EC7">
              <w:rPr>
                <w:rFonts w:ascii="Aptos" w:eastAsia="Times New Roman" w:hAnsi="Aptos" w:cstheme="minorHAnsi"/>
                <w:sz w:val="20"/>
                <w:szCs w:val="20"/>
                <w:lang w:eastAsia="en-GB"/>
              </w:rPr>
              <w:t>Battery Management System  </w:t>
            </w:r>
          </w:p>
        </w:tc>
        <w:tc>
          <w:tcPr>
            <w:tcW w:w="2950" w:type="dxa"/>
            <w:tcBorders>
              <w:top w:val="single" w:sz="6" w:space="0" w:color="auto"/>
              <w:left w:val="single" w:sz="6" w:space="0" w:color="auto"/>
              <w:bottom w:val="single" w:sz="6" w:space="0" w:color="auto"/>
              <w:right w:val="single" w:sz="6" w:space="0" w:color="auto"/>
            </w:tcBorders>
          </w:tcPr>
          <w:p w14:paraId="48C9DBDE"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Research Battery Management system </w:t>
            </w:r>
            <w:r w:rsidRPr="00E57EC7">
              <w:rPr>
                <w:rStyle w:val="eop"/>
                <w:rFonts w:ascii="Aptos" w:eastAsiaTheme="majorEastAsia" w:hAnsi="Aptos" w:cstheme="minorHAnsi"/>
                <w:sz w:val="20"/>
                <w:szCs w:val="20"/>
              </w:rPr>
              <w:t> </w:t>
            </w:r>
          </w:p>
          <w:p w14:paraId="0304A03B"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Find optimal BMS for our car </w:t>
            </w:r>
            <w:r w:rsidRPr="00E57EC7">
              <w:rPr>
                <w:rStyle w:val="eop"/>
                <w:rFonts w:ascii="Aptos" w:eastAsiaTheme="majorEastAsia" w:hAnsi="Aptos" w:cstheme="minorHAnsi"/>
                <w:sz w:val="20"/>
                <w:szCs w:val="20"/>
              </w:rPr>
              <w:t> </w:t>
            </w:r>
          </w:p>
          <w:p w14:paraId="63839CF9"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Purchase/create BMS </w:t>
            </w:r>
            <w:r w:rsidRPr="00E57EC7">
              <w:rPr>
                <w:rStyle w:val="eop"/>
                <w:rFonts w:ascii="Aptos" w:eastAsiaTheme="majorEastAsia" w:hAnsi="Aptos" w:cstheme="minorHAnsi"/>
                <w:sz w:val="20"/>
                <w:szCs w:val="20"/>
              </w:rPr>
              <w:t> </w:t>
            </w:r>
          </w:p>
          <w:p w14:paraId="4B29D65F"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Mount into vehicle </w:t>
            </w:r>
            <w:r w:rsidRPr="00E57EC7">
              <w:rPr>
                <w:rStyle w:val="eop"/>
                <w:rFonts w:ascii="Aptos" w:eastAsiaTheme="majorEastAsia" w:hAnsi="Aptos" w:cstheme="minorHAnsi"/>
                <w:sz w:val="20"/>
                <w:szCs w:val="20"/>
              </w:rPr>
              <w:t> </w:t>
            </w:r>
          </w:p>
          <w:p w14:paraId="1F11EA28"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Program BMS</w:t>
            </w:r>
            <w:r w:rsidRPr="00E57EC7">
              <w:rPr>
                <w:rStyle w:val="eop"/>
                <w:rFonts w:ascii="Aptos" w:eastAsiaTheme="majorEastAsia" w:hAnsi="Aptos" w:cstheme="minorHAnsi"/>
                <w:sz w:val="20"/>
                <w:szCs w:val="20"/>
              </w:rPr>
              <w:t> </w:t>
            </w:r>
          </w:p>
          <w:p w14:paraId="0D50CCBD" w14:textId="77777777" w:rsidR="004F4163" w:rsidRPr="00E57EC7" w:rsidRDefault="004F4163" w:rsidP="004F4163">
            <w:pPr>
              <w:pStyle w:val="paragraph"/>
              <w:numPr>
                <w:ilvl w:val="0"/>
                <w:numId w:val="8"/>
              </w:numPr>
              <w:spacing w:before="0" w:beforeAutospacing="0" w:after="0" w:afterAutospacing="0"/>
              <w:textAlignment w:val="baseline"/>
              <w:rPr>
                <w:rFonts w:ascii="Aptos" w:hAnsi="Aptos" w:cstheme="minorHAnsi"/>
                <w:sz w:val="20"/>
                <w:szCs w:val="20"/>
              </w:rPr>
            </w:pPr>
            <w:r w:rsidRPr="00E57EC7">
              <w:rPr>
                <w:rStyle w:val="normaltextrun"/>
                <w:rFonts w:ascii="Aptos" w:eastAsiaTheme="majorEastAsia" w:hAnsi="Aptos" w:cstheme="minorHAnsi"/>
                <w:sz w:val="20"/>
                <w:szCs w:val="20"/>
              </w:rPr>
              <w:t>Integrate to driver display</w:t>
            </w:r>
            <w:r w:rsidRPr="00E57EC7">
              <w:rPr>
                <w:rStyle w:val="eop"/>
                <w:rFonts w:ascii="Aptos" w:eastAsiaTheme="majorEastAsia" w:hAnsi="Aptos" w:cstheme="minorHAnsi"/>
                <w:sz w:val="20"/>
                <w:szCs w:val="20"/>
              </w:rPr>
              <w:t> </w:t>
            </w:r>
          </w:p>
          <w:p w14:paraId="6FCB17B8" w14:textId="77777777" w:rsidR="004F4163" w:rsidRPr="00E57EC7" w:rsidRDefault="004F4163" w:rsidP="00317634">
            <w:pPr>
              <w:pStyle w:val="ListParagraph"/>
              <w:spacing w:after="0" w:line="240" w:lineRule="auto"/>
              <w:textAlignment w:val="baseline"/>
              <w:rPr>
                <w:rFonts w:ascii="Aptos" w:eastAsia="Times New Roman" w:hAnsi="Aptos" w:cstheme="minorHAnsi"/>
                <w:sz w:val="20"/>
                <w:szCs w:val="20"/>
                <w:lang w:eastAsia="en-GB"/>
              </w:rPr>
            </w:pPr>
          </w:p>
        </w:tc>
        <w:tc>
          <w:tcPr>
            <w:tcW w:w="1657" w:type="dxa"/>
            <w:tcBorders>
              <w:top w:val="single" w:sz="6" w:space="0" w:color="auto"/>
              <w:left w:val="single" w:sz="6" w:space="0" w:color="auto"/>
              <w:bottom w:val="single" w:sz="6" w:space="0" w:color="auto"/>
              <w:right w:val="single" w:sz="6" w:space="0" w:color="auto"/>
            </w:tcBorders>
          </w:tcPr>
          <w:p w14:paraId="5D59DC5D" w14:textId="77777777" w:rsidR="004F4163" w:rsidRPr="00E57EC7" w:rsidRDefault="004F4163" w:rsidP="004F4163">
            <w:pPr>
              <w:pStyle w:val="paragraph"/>
              <w:numPr>
                <w:ilvl w:val="0"/>
                <w:numId w:val="10"/>
              </w:numPr>
              <w:spacing w:before="0" w:beforeAutospacing="0" w:after="0" w:afterAutospacing="0"/>
              <w:textAlignment w:val="baseline"/>
              <w:rPr>
                <w:rStyle w:val="normaltextrun"/>
                <w:rFonts w:ascii="Aptos" w:eastAsiaTheme="majorEastAsia" w:hAnsi="Aptos" w:cstheme="minorHAnsi"/>
                <w:sz w:val="20"/>
                <w:szCs w:val="20"/>
              </w:rPr>
            </w:pPr>
            <w:r w:rsidRPr="00E57EC7">
              <w:rPr>
                <w:rStyle w:val="normaltextrun"/>
                <w:rFonts w:ascii="Aptos" w:eastAsiaTheme="majorEastAsia" w:hAnsi="Aptos" w:cstheme="minorHAnsi"/>
                <w:sz w:val="20"/>
                <w:szCs w:val="20"/>
              </w:rPr>
              <w:t>4-6 hrs</w:t>
            </w:r>
          </w:p>
          <w:p w14:paraId="5B67B2A0" w14:textId="77777777" w:rsidR="004F4163" w:rsidRPr="00E57EC7" w:rsidRDefault="004F4163" w:rsidP="004F4163">
            <w:pPr>
              <w:pStyle w:val="paragraph"/>
              <w:numPr>
                <w:ilvl w:val="0"/>
                <w:numId w:val="10"/>
              </w:numPr>
              <w:spacing w:before="0" w:beforeAutospacing="0" w:after="0" w:afterAutospacing="0"/>
              <w:textAlignment w:val="baseline"/>
              <w:rPr>
                <w:rFonts w:ascii="Aptos" w:hAnsi="Aptos" w:cstheme="minorHAnsi"/>
                <w:sz w:val="12"/>
                <w:szCs w:val="12"/>
              </w:rPr>
            </w:pPr>
            <w:r w:rsidRPr="00E57EC7">
              <w:rPr>
                <w:rStyle w:val="normaltextrun"/>
                <w:rFonts w:ascii="Aptos" w:eastAsiaTheme="majorEastAsia" w:hAnsi="Aptos" w:cstheme="minorHAnsi"/>
                <w:sz w:val="20"/>
                <w:szCs w:val="20"/>
              </w:rPr>
              <w:t>2-3 hrs</w:t>
            </w:r>
            <w:r w:rsidRPr="00E57EC7">
              <w:rPr>
                <w:rStyle w:val="eop"/>
                <w:rFonts w:ascii="Aptos" w:eastAsiaTheme="majorEastAsia" w:hAnsi="Aptos" w:cstheme="minorHAnsi"/>
                <w:sz w:val="20"/>
                <w:szCs w:val="20"/>
              </w:rPr>
              <w:t> </w:t>
            </w:r>
          </w:p>
          <w:p w14:paraId="343C91F9" w14:textId="77777777" w:rsidR="004F4163" w:rsidRPr="00E57EC7" w:rsidRDefault="004F4163" w:rsidP="004F4163">
            <w:pPr>
              <w:pStyle w:val="paragraph"/>
              <w:numPr>
                <w:ilvl w:val="0"/>
                <w:numId w:val="10"/>
              </w:numPr>
              <w:spacing w:before="0" w:beforeAutospacing="0" w:after="0" w:afterAutospacing="0"/>
              <w:textAlignment w:val="baseline"/>
              <w:rPr>
                <w:rFonts w:ascii="Aptos" w:hAnsi="Aptos" w:cstheme="minorHAnsi"/>
                <w:sz w:val="12"/>
                <w:szCs w:val="12"/>
              </w:rPr>
            </w:pPr>
            <w:r w:rsidRPr="00E57EC7">
              <w:rPr>
                <w:rStyle w:val="normaltextrun"/>
                <w:rFonts w:ascii="Aptos" w:eastAsiaTheme="majorEastAsia" w:hAnsi="Aptos" w:cstheme="minorHAnsi"/>
                <w:sz w:val="20"/>
                <w:szCs w:val="20"/>
              </w:rPr>
              <w:t>6-12 hrs</w:t>
            </w:r>
            <w:r w:rsidRPr="00E57EC7">
              <w:rPr>
                <w:rStyle w:val="eop"/>
                <w:rFonts w:ascii="Aptos" w:eastAsiaTheme="majorEastAsia" w:hAnsi="Aptos" w:cstheme="minorHAnsi"/>
                <w:sz w:val="20"/>
                <w:szCs w:val="20"/>
              </w:rPr>
              <w:t> </w:t>
            </w:r>
          </w:p>
          <w:p w14:paraId="12B8BBE0" w14:textId="77777777" w:rsidR="004F4163" w:rsidRPr="00E57EC7" w:rsidRDefault="004F4163" w:rsidP="004F4163">
            <w:pPr>
              <w:pStyle w:val="paragraph"/>
              <w:numPr>
                <w:ilvl w:val="0"/>
                <w:numId w:val="10"/>
              </w:numPr>
              <w:spacing w:before="0" w:beforeAutospacing="0" w:after="0" w:afterAutospacing="0"/>
              <w:textAlignment w:val="baseline"/>
              <w:rPr>
                <w:rFonts w:ascii="Aptos" w:hAnsi="Aptos" w:cstheme="minorHAnsi"/>
                <w:sz w:val="12"/>
                <w:szCs w:val="12"/>
              </w:rPr>
            </w:pPr>
            <w:r w:rsidRPr="00E57EC7">
              <w:rPr>
                <w:rStyle w:val="normaltextrun"/>
                <w:rFonts w:ascii="Aptos" w:eastAsiaTheme="majorEastAsia" w:hAnsi="Aptos" w:cstheme="minorHAnsi"/>
                <w:sz w:val="20"/>
                <w:szCs w:val="20"/>
              </w:rPr>
              <w:t>2-3 hrs</w:t>
            </w:r>
            <w:r w:rsidRPr="00E57EC7">
              <w:rPr>
                <w:rStyle w:val="eop"/>
                <w:rFonts w:ascii="Aptos" w:eastAsiaTheme="majorEastAsia" w:hAnsi="Aptos" w:cstheme="minorHAnsi"/>
                <w:sz w:val="20"/>
                <w:szCs w:val="20"/>
              </w:rPr>
              <w:t> </w:t>
            </w:r>
          </w:p>
          <w:p w14:paraId="540C3F9D" w14:textId="77777777" w:rsidR="004F4163" w:rsidRPr="00E57EC7" w:rsidRDefault="004F4163" w:rsidP="004F4163">
            <w:pPr>
              <w:pStyle w:val="paragraph"/>
              <w:numPr>
                <w:ilvl w:val="0"/>
                <w:numId w:val="10"/>
              </w:numPr>
              <w:spacing w:before="0" w:beforeAutospacing="0" w:after="0" w:afterAutospacing="0"/>
              <w:textAlignment w:val="baseline"/>
              <w:rPr>
                <w:rFonts w:ascii="Aptos" w:hAnsi="Aptos" w:cstheme="minorHAnsi"/>
                <w:sz w:val="12"/>
                <w:szCs w:val="12"/>
              </w:rPr>
            </w:pPr>
            <w:r w:rsidRPr="00E57EC7">
              <w:rPr>
                <w:rStyle w:val="normaltextrun"/>
                <w:rFonts w:ascii="Aptos" w:eastAsiaTheme="majorEastAsia" w:hAnsi="Aptos" w:cstheme="minorHAnsi"/>
                <w:sz w:val="20"/>
                <w:szCs w:val="20"/>
              </w:rPr>
              <w:t>4-6 hrs</w:t>
            </w:r>
            <w:r w:rsidRPr="00E57EC7">
              <w:rPr>
                <w:rStyle w:val="eop"/>
                <w:rFonts w:ascii="Aptos" w:eastAsiaTheme="majorEastAsia" w:hAnsi="Aptos" w:cstheme="minorHAnsi"/>
                <w:sz w:val="20"/>
                <w:szCs w:val="20"/>
              </w:rPr>
              <w:t> </w:t>
            </w:r>
          </w:p>
          <w:p w14:paraId="74F14F8F" w14:textId="77777777" w:rsidR="004F4163" w:rsidRPr="00E57EC7" w:rsidRDefault="004F4163" w:rsidP="004F4163">
            <w:pPr>
              <w:pStyle w:val="paragraph"/>
              <w:numPr>
                <w:ilvl w:val="0"/>
                <w:numId w:val="10"/>
              </w:numPr>
              <w:spacing w:before="0" w:beforeAutospacing="0" w:after="0" w:afterAutospacing="0"/>
              <w:textAlignment w:val="baseline"/>
              <w:rPr>
                <w:rFonts w:ascii="Aptos" w:hAnsi="Aptos" w:cstheme="minorHAnsi"/>
                <w:sz w:val="12"/>
                <w:szCs w:val="12"/>
              </w:rPr>
            </w:pPr>
            <w:r w:rsidRPr="00E57EC7">
              <w:rPr>
                <w:rStyle w:val="normaltextrun"/>
                <w:rFonts w:ascii="Aptos" w:eastAsiaTheme="majorEastAsia" w:hAnsi="Aptos" w:cstheme="minorHAnsi"/>
                <w:sz w:val="20"/>
                <w:szCs w:val="20"/>
              </w:rPr>
              <w:t>3-5 hrs </w:t>
            </w:r>
            <w:r w:rsidRPr="00E57EC7">
              <w:rPr>
                <w:rStyle w:val="eop"/>
                <w:rFonts w:ascii="Aptos" w:eastAsiaTheme="majorEastAsia" w:hAnsi="Aptos" w:cstheme="minorHAnsi"/>
                <w:sz w:val="20"/>
                <w:szCs w:val="20"/>
              </w:rPr>
              <w:t> </w:t>
            </w:r>
          </w:p>
          <w:p w14:paraId="688625DF" w14:textId="77777777" w:rsidR="004F4163" w:rsidRPr="00E57EC7" w:rsidRDefault="004F4163" w:rsidP="00317634">
            <w:pPr>
              <w:pStyle w:val="ListParagraph"/>
              <w:spacing w:after="0" w:line="240" w:lineRule="auto"/>
              <w:textAlignment w:val="baseline"/>
              <w:rPr>
                <w:rFonts w:ascii="Aptos" w:eastAsia="Times New Roman" w:hAnsi="Aptos" w:cstheme="minorHAnsi"/>
                <w:sz w:val="20"/>
                <w:szCs w:val="20"/>
                <w:lang w:eastAsia="en-GB"/>
              </w:rPr>
            </w:pPr>
          </w:p>
        </w:tc>
      </w:tr>
    </w:tbl>
    <w:p w14:paraId="6E2B580C" w14:textId="0C4871E6" w:rsidR="00952BC4" w:rsidRPr="00E57EC7" w:rsidRDefault="00E84050" w:rsidP="00B53EC3">
      <w:pPr>
        <w:rPr>
          <w:rFonts w:ascii="Aptos" w:eastAsiaTheme="majorEastAsia" w:hAnsi="Aptos" w:cstheme="majorBidi"/>
          <w:color w:val="2F5496" w:themeColor="accent1" w:themeShade="BF"/>
          <w:sz w:val="28"/>
          <w:szCs w:val="28"/>
        </w:rPr>
      </w:pPr>
      <w:r w:rsidRPr="00E57EC7">
        <w:rPr>
          <w:rFonts w:ascii="Aptos" w:eastAsiaTheme="majorEastAsia" w:hAnsi="Aptos" w:cs="Calibri"/>
          <w:noProof/>
        </w:rPr>
        <w:drawing>
          <wp:anchor distT="0" distB="0" distL="114300" distR="114300" simplePos="0" relativeHeight="251659264" behindDoc="1" locked="0" layoutInCell="1" allowOverlap="1" wp14:anchorId="52464D76" wp14:editId="3964D272">
            <wp:simplePos x="0" y="0"/>
            <wp:positionH relativeFrom="margin">
              <wp:posOffset>0</wp:posOffset>
            </wp:positionH>
            <wp:positionV relativeFrom="paragraph">
              <wp:posOffset>334645</wp:posOffset>
            </wp:positionV>
            <wp:extent cx="6410960" cy="5842000"/>
            <wp:effectExtent l="0" t="0" r="8890" b="6350"/>
            <wp:wrapTight wrapText="bothSides">
              <wp:wrapPolygon edited="0">
                <wp:start x="0" y="0"/>
                <wp:lineTo x="0" y="21553"/>
                <wp:lineTo x="21566" y="21553"/>
                <wp:lineTo x="21566" y="0"/>
                <wp:lineTo x="0" y="0"/>
              </wp:wrapPolygon>
            </wp:wrapTight>
            <wp:docPr id="16278664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866486" name="Picture 2"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10960" cy="5842000"/>
                    </a:xfrm>
                    <a:prstGeom prst="rect">
                      <a:avLst/>
                    </a:prstGeom>
                  </pic:spPr>
                </pic:pic>
              </a:graphicData>
            </a:graphic>
            <wp14:sizeRelH relativeFrom="margin">
              <wp14:pctWidth>0</wp14:pctWidth>
            </wp14:sizeRelH>
            <wp14:sizeRelV relativeFrom="margin">
              <wp14:pctHeight>0</wp14:pctHeight>
            </wp14:sizeRelV>
          </wp:anchor>
        </w:drawing>
      </w:r>
      <w:r w:rsidR="00B53EC3" w:rsidRPr="00E57EC7">
        <w:rPr>
          <w:rFonts w:ascii="Aptos" w:hAnsi="Aptos"/>
          <w:sz w:val="28"/>
          <w:szCs w:val="28"/>
        </w:rPr>
        <w:br w:type="page"/>
      </w:r>
    </w:p>
    <w:p w14:paraId="4EA02785" w14:textId="466F4573" w:rsidR="00B53EC3" w:rsidRPr="00E57EC7" w:rsidRDefault="009B69A0" w:rsidP="00952BC4">
      <w:pPr>
        <w:pStyle w:val="Heading1"/>
        <w:rPr>
          <w:rFonts w:ascii="Aptos" w:hAnsi="Aptos"/>
        </w:rPr>
      </w:pPr>
      <w:bookmarkStart w:id="4" w:name="_Toc161601198"/>
      <w:r w:rsidRPr="00E57EC7">
        <w:rPr>
          <w:rFonts w:ascii="Aptos" w:hAnsi="Aptos"/>
        </w:rPr>
        <w:lastRenderedPageBreak/>
        <w:t>Owen Roberts</w:t>
      </w:r>
      <w:r w:rsidR="007E1025">
        <w:rPr>
          <w:rFonts w:ascii="Aptos" w:hAnsi="Aptos"/>
        </w:rPr>
        <w:t xml:space="preserve"> – Leader &amp; DVT</w:t>
      </w:r>
      <w:bookmarkEnd w:id="4"/>
    </w:p>
    <w:p w14:paraId="1938E31B" w14:textId="77777777" w:rsidR="007E1025" w:rsidRDefault="007E1025" w:rsidP="00143393">
      <w:pPr>
        <w:pStyle w:val="paragraph"/>
        <w:spacing w:before="0" w:beforeAutospacing="0" w:after="0" w:afterAutospacing="0"/>
        <w:textAlignment w:val="baseline"/>
        <w:rPr>
          <w:rFonts w:ascii="Aptos" w:eastAsiaTheme="minorHAnsi" w:hAnsi="Aptos" w:cstheme="minorBidi"/>
          <w:sz w:val="22"/>
          <w:szCs w:val="22"/>
          <w:lang w:eastAsia="en-US"/>
        </w:rPr>
      </w:pPr>
    </w:p>
    <w:p w14:paraId="03A8D812" w14:textId="0092C269" w:rsidR="00143393" w:rsidRPr="00E57EC7" w:rsidRDefault="00B56506" w:rsidP="00143393">
      <w:pPr>
        <w:pStyle w:val="paragraph"/>
        <w:spacing w:before="0" w:beforeAutospacing="0" w:after="0" w:afterAutospacing="0"/>
        <w:textAlignment w:val="baseline"/>
        <w:rPr>
          <w:rFonts w:ascii="Aptos" w:eastAsiaTheme="minorHAnsi" w:hAnsi="Aptos" w:cstheme="minorBidi"/>
          <w:sz w:val="22"/>
          <w:szCs w:val="22"/>
          <w:lang w:eastAsia="en-US"/>
        </w:rPr>
      </w:pPr>
      <w:r w:rsidRPr="00E57EC7">
        <w:rPr>
          <w:rFonts w:ascii="Aptos" w:eastAsiaTheme="minorHAnsi" w:hAnsi="Aptos" w:cstheme="minorBidi"/>
          <w:sz w:val="22"/>
          <w:szCs w:val="22"/>
          <w:lang w:eastAsia="en-US"/>
        </w:rPr>
        <w:t xml:space="preserve">There are two main tasks that have been allocated to </w:t>
      </w:r>
      <w:r w:rsidR="007A258E" w:rsidRPr="00E57EC7">
        <w:rPr>
          <w:rFonts w:ascii="Aptos" w:eastAsiaTheme="minorHAnsi" w:hAnsi="Aptos" w:cstheme="minorBidi"/>
          <w:sz w:val="22"/>
          <w:szCs w:val="22"/>
          <w:lang w:eastAsia="en-US"/>
        </w:rPr>
        <w:t xml:space="preserve">Owen, these are group leader, and DVT motor control software. </w:t>
      </w:r>
      <w:r w:rsidR="00143393" w:rsidRPr="00E57EC7">
        <w:rPr>
          <w:rFonts w:ascii="Aptos" w:eastAsiaTheme="minorHAnsi" w:hAnsi="Aptos" w:cstheme="minorBidi"/>
          <w:sz w:val="22"/>
          <w:szCs w:val="22"/>
          <w:lang w:eastAsia="en-US"/>
        </w:rPr>
        <w:t xml:space="preserve">For </w:t>
      </w:r>
      <w:r w:rsidR="00962B3C" w:rsidRPr="00E57EC7">
        <w:rPr>
          <w:rFonts w:ascii="Aptos" w:eastAsiaTheme="minorHAnsi" w:hAnsi="Aptos" w:cstheme="minorBidi"/>
          <w:sz w:val="22"/>
          <w:szCs w:val="22"/>
          <w:lang w:eastAsia="en-US"/>
        </w:rPr>
        <w:t>the</w:t>
      </w:r>
      <w:r w:rsidR="00143393" w:rsidRPr="00E57EC7">
        <w:rPr>
          <w:rFonts w:ascii="Aptos" w:eastAsiaTheme="minorHAnsi" w:hAnsi="Aptos" w:cstheme="minorBidi"/>
          <w:sz w:val="22"/>
          <w:szCs w:val="22"/>
          <w:lang w:eastAsia="en-US"/>
        </w:rPr>
        <w:t xml:space="preserve"> role as group leader, it is important to strike a balance between fulfilling </w:t>
      </w:r>
      <w:r w:rsidR="007A258E" w:rsidRPr="00E57EC7">
        <w:rPr>
          <w:rFonts w:ascii="Aptos" w:eastAsiaTheme="minorHAnsi" w:hAnsi="Aptos" w:cstheme="minorBidi"/>
          <w:sz w:val="22"/>
          <w:szCs w:val="22"/>
          <w:lang w:eastAsia="en-US"/>
        </w:rPr>
        <w:t>the</w:t>
      </w:r>
      <w:r w:rsidR="00BF11A0" w:rsidRPr="00E57EC7">
        <w:rPr>
          <w:rFonts w:ascii="Aptos" w:eastAsiaTheme="minorHAnsi" w:hAnsi="Aptos" w:cstheme="minorBidi"/>
          <w:sz w:val="22"/>
          <w:szCs w:val="22"/>
          <w:lang w:eastAsia="en-US"/>
        </w:rPr>
        <w:t xml:space="preserve"> DVT</w:t>
      </w:r>
      <w:r w:rsidR="00143393" w:rsidRPr="00E57EC7">
        <w:rPr>
          <w:rFonts w:ascii="Aptos" w:eastAsiaTheme="minorHAnsi" w:hAnsi="Aptos" w:cstheme="minorBidi"/>
          <w:sz w:val="22"/>
          <w:szCs w:val="22"/>
          <w:lang w:eastAsia="en-US"/>
        </w:rPr>
        <w:t xml:space="preserve"> tasks and duties, as well as overseeing</w:t>
      </w:r>
      <w:r w:rsidR="00BF11A0" w:rsidRPr="00E57EC7">
        <w:rPr>
          <w:rFonts w:ascii="Aptos" w:eastAsiaTheme="minorHAnsi" w:hAnsi="Aptos" w:cstheme="minorBidi"/>
          <w:sz w:val="22"/>
          <w:szCs w:val="22"/>
          <w:lang w:eastAsia="en-US"/>
        </w:rPr>
        <w:t xml:space="preserve"> the overall project</w:t>
      </w:r>
      <w:r w:rsidR="00143393" w:rsidRPr="00E57EC7">
        <w:rPr>
          <w:rFonts w:ascii="Aptos" w:eastAsiaTheme="minorHAnsi" w:hAnsi="Aptos" w:cstheme="minorBidi"/>
          <w:sz w:val="22"/>
          <w:szCs w:val="22"/>
          <w:lang w:eastAsia="en-US"/>
        </w:rPr>
        <w:t xml:space="preserve">. </w:t>
      </w:r>
      <w:r w:rsidR="00FA487A" w:rsidRPr="00E57EC7">
        <w:rPr>
          <w:rFonts w:ascii="Aptos" w:eastAsiaTheme="minorHAnsi" w:hAnsi="Aptos" w:cstheme="minorBidi"/>
          <w:sz w:val="22"/>
          <w:szCs w:val="22"/>
          <w:lang w:eastAsia="en-US"/>
        </w:rPr>
        <w:t>The</w:t>
      </w:r>
      <w:r w:rsidR="00143393" w:rsidRPr="00E57EC7">
        <w:rPr>
          <w:rFonts w:ascii="Aptos" w:eastAsiaTheme="minorHAnsi" w:hAnsi="Aptos" w:cstheme="minorBidi"/>
          <w:sz w:val="22"/>
          <w:szCs w:val="22"/>
          <w:lang w:eastAsia="en-US"/>
        </w:rPr>
        <w:t xml:space="preserve"> role </w:t>
      </w:r>
      <w:r w:rsidR="00FA487A" w:rsidRPr="00E57EC7">
        <w:rPr>
          <w:rFonts w:ascii="Aptos" w:eastAsiaTheme="minorHAnsi" w:hAnsi="Aptos" w:cstheme="minorBidi"/>
          <w:sz w:val="22"/>
          <w:szCs w:val="22"/>
          <w:lang w:eastAsia="en-US"/>
        </w:rPr>
        <w:t>of using</w:t>
      </w:r>
      <w:r w:rsidR="00143393" w:rsidRPr="00E57EC7">
        <w:rPr>
          <w:rFonts w:ascii="Aptos" w:eastAsiaTheme="minorHAnsi" w:hAnsi="Aptos" w:cstheme="minorBidi"/>
          <w:sz w:val="22"/>
          <w:szCs w:val="22"/>
          <w:lang w:eastAsia="en-US"/>
        </w:rPr>
        <w:t xml:space="preserve"> DVT software to control the motor unit using CAN Bus system</w:t>
      </w:r>
      <w:r w:rsidR="00FA487A" w:rsidRPr="00E57EC7">
        <w:rPr>
          <w:rFonts w:ascii="Aptos" w:eastAsiaTheme="minorHAnsi" w:hAnsi="Aptos" w:cstheme="minorBidi"/>
          <w:sz w:val="22"/>
          <w:szCs w:val="22"/>
          <w:lang w:eastAsia="en-US"/>
        </w:rPr>
        <w:t xml:space="preserve">s </w:t>
      </w:r>
      <w:r w:rsidR="00143393" w:rsidRPr="00E57EC7">
        <w:rPr>
          <w:rFonts w:ascii="Aptos" w:eastAsiaTheme="minorHAnsi" w:hAnsi="Aptos" w:cstheme="minorBidi"/>
          <w:sz w:val="22"/>
          <w:szCs w:val="22"/>
          <w:lang w:eastAsia="en-US"/>
        </w:rPr>
        <w:t xml:space="preserve">allows for </w:t>
      </w:r>
      <w:r w:rsidR="00FA487A" w:rsidRPr="00E57EC7">
        <w:rPr>
          <w:rFonts w:ascii="Aptos" w:eastAsiaTheme="minorHAnsi" w:hAnsi="Aptos" w:cstheme="minorBidi"/>
          <w:sz w:val="22"/>
          <w:szCs w:val="22"/>
          <w:lang w:eastAsia="en-US"/>
        </w:rPr>
        <w:t>the ability</w:t>
      </w:r>
      <w:r w:rsidR="00143393" w:rsidRPr="00E57EC7">
        <w:rPr>
          <w:rFonts w:ascii="Aptos" w:eastAsiaTheme="minorHAnsi" w:hAnsi="Aptos" w:cstheme="minorBidi"/>
          <w:sz w:val="22"/>
          <w:szCs w:val="22"/>
          <w:lang w:eastAsia="en-US"/>
        </w:rPr>
        <w:t xml:space="preserve"> to control different variables of the system such as Configuration of controller IO, CANBus, motor parameters and vehicle drive performance parameters, Controller status and fault diagnosis, and Data logging of controller/motor performance on test bench or vehicle. In addition to this, one of </w:t>
      </w:r>
      <w:r w:rsidR="0050481A" w:rsidRPr="00E57EC7">
        <w:rPr>
          <w:rFonts w:ascii="Aptos" w:eastAsiaTheme="minorHAnsi" w:hAnsi="Aptos" w:cstheme="minorBidi"/>
          <w:sz w:val="22"/>
          <w:szCs w:val="22"/>
          <w:lang w:eastAsia="en-US"/>
        </w:rPr>
        <w:t>the other</w:t>
      </w:r>
      <w:r w:rsidR="00143393" w:rsidRPr="00E57EC7">
        <w:rPr>
          <w:rFonts w:ascii="Aptos" w:eastAsiaTheme="minorHAnsi" w:hAnsi="Aptos" w:cstheme="minorBidi"/>
          <w:sz w:val="22"/>
          <w:szCs w:val="22"/>
          <w:lang w:eastAsia="en-US"/>
        </w:rPr>
        <w:t xml:space="preserve"> tasks </w:t>
      </w:r>
      <w:r w:rsidR="0050481A" w:rsidRPr="00E57EC7">
        <w:rPr>
          <w:rFonts w:ascii="Aptos" w:eastAsiaTheme="minorHAnsi" w:hAnsi="Aptos" w:cstheme="minorBidi"/>
          <w:sz w:val="22"/>
          <w:szCs w:val="22"/>
          <w:lang w:eastAsia="en-US"/>
        </w:rPr>
        <w:t xml:space="preserve">fulfilled </w:t>
      </w:r>
      <w:r w:rsidR="00143393" w:rsidRPr="00E57EC7">
        <w:rPr>
          <w:rFonts w:ascii="Aptos" w:eastAsiaTheme="minorHAnsi" w:hAnsi="Aptos" w:cstheme="minorBidi"/>
          <w:sz w:val="22"/>
          <w:szCs w:val="22"/>
          <w:lang w:eastAsia="en-US"/>
        </w:rPr>
        <w:t>is to Measure and create a CAD model of the chassis for packaging purposes. </w:t>
      </w:r>
    </w:p>
    <w:p w14:paraId="2FAFBB15" w14:textId="77777777" w:rsidR="00143393" w:rsidRPr="00E57EC7" w:rsidRDefault="00143393" w:rsidP="002742EB">
      <w:pPr>
        <w:rPr>
          <w:rFonts w:ascii="Aptos" w:hAnsi="Aptos"/>
        </w:rPr>
      </w:pPr>
    </w:p>
    <w:p w14:paraId="720BA7E3" w14:textId="68F704C9" w:rsidR="002C5226" w:rsidRPr="00E57EC7" w:rsidRDefault="002C5226" w:rsidP="002C5226">
      <w:pPr>
        <w:keepNext/>
        <w:rPr>
          <w:rFonts w:ascii="Aptos" w:hAnsi="Aptos"/>
        </w:rPr>
      </w:pPr>
      <w:r w:rsidRPr="00E57EC7">
        <w:rPr>
          <w:rFonts w:ascii="Aptos" w:hAnsi="Aptos"/>
          <w:noProof/>
        </w:rPr>
        <w:drawing>
          <wp:anchor distT="0" distB="0" distL="114300" distR="114300" simplePos="0" relativeHeight="251660288" behindDoc="1" locked="0" layoutInCell="1" allowOverlap="1" wp14:anchorId="4B50601B" wp14:editId="486D0777">
            <wp:simplePos x="0" y="0"/>
            <wp:positionH relativeFrom="column">
              <wp:posOffset>3352800</wp:posOffset>
            </wp:positionH>
            <wp:positionV relativeFrom="paragraph">
              <wp:posOffset>6985</wp:posOffset>
            </wp:positionV>
            <wp:extent cx="2019300" cy="2181067"/>
            <wp:effectExtent l="0" t="0" r="0" b="0"/>
            <wp:wrapTight wrapText="bothSides">
              <wp:wrapPolygon edited="0">
                <wp:start x="0" y="0"/>
                <wp:lineTo x="0" y="21323"/>
                <wp:lineTo x="21396" y="21323"/>
                <wp:lineTo x="21396" y="0"/>
                <wp:lineTo x="0" y="0"/>
              </wp:wrapPolygon>
            </wp:wrapTight>
            <wp:docPr id="9" name="Picture 8" descr="Image">
              <a:extLst xmlns:a="http://schemas.openxmlformats.org/drawingml/2006/main">
                <a:ext uri="{FF2B5EF4-FFF2-40B4-BE49-F238E27FC236}">
                  <a16:creationId xmlns:a16="http://schemas.microsoft.com/office/drawing/2014/main" id="{5E1BC23D-D32F-05BD-7229-01CF7D39D2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Image">
                      <a:extLst>
                        <a:ext uri="{FF2B5EF4-FFF2-40B4-BE49-F238E27FC236}">
                          <a16:creationId xmlns:a16="http://schemas.microsoft.com/office/drawing/2014/main" id="{5E1BC23D-D32F-05BD-7229-01CF7D39D215}"/>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19300" cy="2181067"/>
                    </a:xfrm>
                    <a:prstGeom prst="rect">
                      <a:avLst/>
                    </a:prstGeom>
                  </pic:spPr>
                </pic:pic>
              </a:graphicData>
            </a:graphic>
          </wp:anchor>
        </w:drawing>
      </w:r>
      <w:r w:rsidR="00FB3524" w:rsidRPr="00E57EC7">
        <w:rPr>
          <w:rFonts w:ascii="Aptos" w:hAnsi="Aptos"/>
          <w:noProof/>
        </w:rPr>
        <w:drawing>
          <wp:inline distT="0" distB="0" distL="0" distR="0" wp14:anchorId="315B2B67" wp14:editId="073AA229">
            <wp:extent cx="3185160" cy="2131523"/>
            <wp:effectExtent l="0" t="0" r="0" b="2540"/>
            <wp:docPr id="5" name="Content Placeholder 3" descr="A screenshot of a computer&#10;&#10;Description automatically generated">
              <a:extLst xmlns:a="http://schemas.openxmlformats.org/drawingml/2006/main">
                <a:ext uri="{FF2B5EF4-FFF2-40B4-BE49-F238E27FC236}">
                  <a16:creationId xmlns:a16="http://schemas.microsoft.com/office/drawing/2014/main" id="{41CC19D3-B885-4543-A199-7B87A3AEC0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3" descr="A screenshot of a computer&#10;&#10;Description automatically generated">
                      <a:extLst>
                        <a:ext uri="{FF2B5EF4-FFF2-40B4-BE49-F238E27FC236}">
                          <a16:creationId xmlns:a16="http://schemas.microsoft.com/office/drawing/2014/main" id="{41CC19D3-B885-4543-A199-7B87A3AEC037}"/>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l="35367" t="31430" r="17753" b="12315"/>
                    <a:stretch/>
                  </pic:blipFill>
                  <pic:spPr>
                    <a:xfrm>
                      <a:off x="0" y="0"/>
                      <a:ext cx="3191720" cy="2135913"/>
                    </a:xfrm>
                    <a:prstGeom prst="rect">
                      <a:avLst/>
                    </a:prstGeom>
                  </pic:spPr>
                </pic:pic>
              </a:graphicData>
            </a:graphic>
          </wp:inline>
        </w:drawing>
      </w:r>
    </w:p>
    <w:p w14:paraId="4434985D" w14:textId="7C8DB496" w:rsidR="002C5226" w:rsidRPr="00E57EC7" w:rsidRDefault="002C5226" w:rsidP="002C5226">
      <w:pPr>
        <w:pStyle w:val="Caption"/>
        <w:rPr>
          <w:rFonts w:ascii="Aptos" w:hAnsi="Aptos"/>
        </w:rPr>
      </w:pPr>
      <w:bookmarkStart w:id="5" w:name="_Toc161600605"/>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1</w:t>
      </w:r>
      <w:r w:rsidRPr="00E57EC7">
        <w:rPr>
          <w:rFonts w:ascii="Aptos" w:hAnsi="Aptos"/>
        </w:rPr>
        <w:fldChar w:fldCharType="end"/>
      </w:r>
      <w:r w:rsidRPr="00E57EC7">
        <w:rPr>
          <w:rFonts w:ascii="Aptos" w:hAnsi="Aptos"/>
        </w:rPr>
        <w:t xml:space="preserve"> CAD model of Formula 750 chassis vs real life</w:t>
      </w:r>
      <w:bookmarkEnd w:id="5"/>
    </w:p>
    <w:p w14:paraId="4C3E578B" w14:textId="5B6C68A2" w:rsidR="00FB3524" w:rsidRPr="00E57EC7" w:rsidRDefault="00FB3524" w:rsidP="002742EB">
      <w:pPr>
        <w:rPr>
          <w:rFonts w:ascii="Aptos" w:hAnsi="Aptos"/>
        </w:rPr>
      </w:pPr>
    </w:p>
    <w:p w14:paraId="37E1341E" w14:textId="77777777" w:rsidR="00354F07" w:rsidRPr="00E57EC7" w:rsidRDefault="0083434F" w:rsidP="002742EB">
      <w:pPr>
        <w:rPr>
          <w:rFonts w:ascii="Aptos" w:hAnsi="Aptos"/>
        </w:rPr>
      </w:pPr>
      <w:r w:rsidRPr="00E57EC7">
        <w:rPr>
          <w:rFonts w:ascii="Aptos" w:hAnsi="Aptos"/>
        </w:rPr>
        <w:t xml:space="preserve">The motor controller </w:t>
      </w:r>
      <w:r w:rsidR="002C5226" w:rsidRPr="00E57EC7">
        <w:rPr>
          <w:rFonts w:ascii="Aptos" w:hAnsi="Aptos"/>
        </w:rPr>
        <w:t>being used for the project</w:t>
      </w:r>
      <w:r w:rsidRPr="00E57EC7">
        <w:rPr>
          <w:rFonts w:ascii="Aptos" w:hAnsi="Aptos"/>
        </w:rPr>
        <w:t xml:space="preserve"> is the Sevcon Gen4 size 10, this will be controlling the </w:t>
      </w:r>
      <w:r w:rsidR="00967E9B" w:rsidRPr="00E57EC7">
        <w:rPr>
          <w:rFonts w:ascii="Aptos" w:hAnsi="Aptos"/>
        </w:rPr>
        <w:t>EMRAX 268 motor</w:t>
      </w:r>
      <w:r w:rsidR="002C5226" w:rsidRPr="00E57EC7">
        <w:rPr>
          <w:rFonts w:ascii="Aptos" w:hAnsi="Aptos"/>
        </w:rPr>
        <w:t xml:space="preserve"> as the main traction motor for the vehicle</w:t>
      </w:r>
      <w:r w:rsidR="00967E9B" w:rsidRPr="00E57EC7">
        <w:rPr>
          <w:rFonts w:ascii="Aptos" w:hAnsi="Aptos"/>
        </w:rPr>
        <w:t>.</w:t>
      </w:r>
    </w:p>
    <w:p w14:paraId="738814C9" w14:textId="77777777" w:rsidR="00354F07" w:rsidRPr="00E57EC7" w:rsidRDefault="00354F07" w:rsidP="002742EB">
      <w:pPr>
        <w:rPr>
          <w:rFonts w:ascii="Aptos" w:hAnsi="Aptos"/>
        </w:rPr>
      </w:pPr>
    </w:p>
    <w:p w14:paraId="759F99F0" w14:textId="77777777" w:rsidR="00354F07" w:rsidRPr="00E57EC7" w:rsidRDefault="00354F07" w:rsidP="002742EB">
      <w:pPr>
        <w:rPr>
          <w:rFonts w:ascii="Aptos" w:hAnsi="Aptos"/>
        </w:rPr>
      </w:pPr>
    </w:p>
    <w:p w14:paraId="118C7B6D" w14:textId="77777777" w:rsidR="00354F07" w:rsidRPr="00E57EC7" w:rsidRDefault="00354F07" w:rsidP="002742EB">
      <w:pPr>
        <w:rPr>
          <w:rFonts w:ascii="Aptos" w:hAnsi="Aptos"/>
        </w:rPr>
      </w:pPr>
    </w:p>
    <w:p w14:paraId="08A89016" w14:textId="77777777" w:rsidR="00354F07" w:rsidRPr="00E57EC7" w:rsidRDefault="00354F07" w:rsidP="002742EB">
      <w:pPr>
        <w:rPr>
          <w:rFonts w:ascii="Aptos" w:hAnsi="Aptos"/>
        </w:rPr>
      </w:pPr>
    </w:p>
    <w:p w14:paraId="7C4C78F7" w14:textId="77777777" w:rsidR="00354F07" w:rsidRPr="00E57EC7" w:rsidRDefault="00354F07" w:rsidP="002742EB">
      <w:pPr>
        <w:rPr>
          <w:rFonts w:ascii="Aptos" w:hAnsi="Aptos"/>
        </w:rPr>
      </w:pPr>
    </w:p>
    <w:p w14:paraId="7A98B25D" w14:textId="77777777" w:rsidR="00354F07" w:rsidRPr="00E57EC7" w:rsidRDefault="00354F07" w:rsidP="002742EB">
      <w:pPr>
        <w:rPr>
          <w:rFonts w:ascii="Aptos" w:hAnsi="Aptos"/>
        </w:rPr>
      </w:pPr>
    </w:p>
    <w:p w14:paraId="3C0E8FE6" w14:textId="77777777" w:rsidR="00354F07" w:rsidRPr="00E57EC7" w:rsidRDefault="00354F07" w:rsidP="002742EB">
      <w:pPr>
        <w:rPr>
          <w:rFonts w:ascii="Aptos" w:hAnsi="Aptos"/>
        </w:rPr>
      </w:pPr>
    </w:p>
    <w:p w14:paraId="3E2095BC" w14:textId="5B039412" w:rsidR="004B7DE2" w:rsidRPr="00E57EC7" w:rsidRDefault="00967E9B" w:rsidP="004B7DE2">
      <w:pPr>
        <w:rPr>
          <w:rFonts w:ascii="Aptos" w:hAnsi="Aptos"/>
        </w:rPr>
      </w:pPr>
      <w:r w:rsidRPr="00E57EC7">
        <w:rPr>
          <w:rFonts w:ascii="Aptos" w:hAnsi="Aptos"/>
        </w:rPr>
        <w:t xml:space="preserve"> Initially, to </w:t>
      </w:r>
      <w:r w:rsidR="001B077B" w:rsidRPr="00E57EC7">
        <w:rPr>
          <w:rFonts w:ascii="Aptos" w:hAnsi="Aptos"/>
        </w:rPr>
        <w:t xml:space="preserve">begin learing to use the DVT software, </w:t>
      </w:r>
      <w:r w:rsidR="000B67C2" w:rsidRPr="00E57EC7">
        <w:rPr>
          <w:rFonts w:ascii="Aptos" w:hAnsi="Aptos"/>
        </w:rPr>
        <w:t>Owen</w:t>
      </w:r>
      <w:r w:rsidR="001B077B" w:rsidRPr="00E57EC7">
        <w:rPr>
          <w:rFonts w:ascii="Aptos" w:hAnsi="Aptos"/>
        </w:rPr>
        <w:t xml:space="preserve"> had attempted to </w:t>
      </w:r>
      <w:r w:rsidR="000B67C2" w:rsidRPr="00E57EC7">
        <w:rPr>
          <w:rFonts w:ascii="Aptos" w:hAnsi="Aptos"/>
        </w:rPr>
        <w:t xml:space="preserve">plug in and </w:t>
      </w:r>
      <w:r w:rsidR="001B077B" w:rsidRPr="00E57EC7">
        <w:rPr>
          <w:rFonts w:ascii="Aptos" w:hAnsi="Aptos"/>
        </w:rPr>
        <w:t>communicate with the electric go kart in the workshop as it uses a Sevcon Gen4 size 4 controller that operates off the same DVT software</w:t>
      </w:r>
      <w:r w:rsidR="00D02EB7" w:rsidRPr="00E57EC7">
        <w:rPr>
          <w:rFonts w:ascii="Aptos" w:hAnsi="Aptos"/>
        </w:rPr>
        <w:t xml:space="preserve">. However, after experiencing issues </w:t>
      </w:r>
      <w:r w:rsidR="00435E28" w:rsidRPr="00E57EC7">
        <w:rPr>
          <w:rFonts w:ascii="Aptos" w:hAnsi="Aptos"/>
        </w:rPr>
        <w:t>with communication via CAN with the go kart</w:t>
      </w:r>
      <w:r w:rsidR="000B67C2" w:rsidRPr="00E57EC7">
        <w:rPr>
          <w:rFonts w:ascii="Aptos" w:hAnsi="Aptos"/>
        </w:rPr>
        <w:t xml:space="preserve"> due to a locked controller unit</w:t>
      </w:r>
      <w:r w:rsidR="00435E28" w:rsidRPr="00E57EC7">
        <w:rPr>
          <w:rFonts w:ascii="Aptos" w:hAnsi="Aptos"/>
        </w:rPr>
        <w:t>. I</w:t>
      </w:r>
      <w:r w:rsidR="000B67C2" w:rsidRPr="00E57EC7">
        <w:rPr>
          <w:rFonts w:ascii="Aptos" w:hAnsi="Aptos"/>
        </w:rPr>
        <w:t>t was</w:t>
      </w:r>
      <w:r w:rsidR="00435E28" w:rsidRPr="00E57EC7">
        <w:rPr>
          <w:rFonts w:ascii="Aptos" w:hAnsi="Aptos"/>
        </w:rPr>
        <w:t xml:space="preserve"> decided</w:t>
      </w:r>
      <w:r w:rsidR="00FA0672" w:rsidRPr="00E57EC7">
        <w:rPr>
          <w:rFonts w:ascii="Aptos" w:hAnsi="Aptos"/>
        </w:rPr>
        <w:t xml:space="preserve"> </w:t>
      </w:r>
      <w:r w:rsidR="00354F07" w:rsidRPr="00E57EC7">
        <w:rPr>
          <w:rFonts w:ascii="Aptos" w:hAnsi="Aptos"/>
        </w:rPr>
        <w:t xml:space="preserve">that the </w:t>
      </w:r>
      <w:r w:rsidR="00EA4889" w:rsidRPr="00E57EC7">
        <w:rPr>
          <w:rFonts w:ascii="Aptos" w:hAnsi="Aptos"/>
        </w:rPr>
        <w:t xml:space="preserve">next </w:t>
      </w:r>
      <w:r w:rsidR="00354F07" w:rsidRPr="00E57EC7">
        <w:rPr>
          <w:rFonts w:ascii="Aptos" w:hAnsi="Aptos"/>
        </w:rPr>
        <w:t xml:space="preserve">best option was </w:t>
      </w:r>
      <w:r w:rsidR="00FA0672" w:rsidRPr="00E57EC7">
        <w:rPr>
          <w:rFonts w:ascii="Aptos" w:hAnsi="Aptos"/>
        </w:rPr>
        <w:t>to build a bench testing rig operating off of a 48</w:t>
      </w:r>
      <w:r w:rsidR="00C82C4D" w:rsidRPr="00E57EC7">
        <w:rPr>
          <w:rFonts w:ascii="Aptos" w:hAnsi="Aptos"/>
        </w:rPr>
        <w:t xml:space="preserve"> volt</w:t>
      </w:r>
      <w:r w:rsidR="00FA0672" w:rsidRPr="00E57EC7">
        <w:rPr>
          <w:rFonts w:ascii="Aptos" w:hAnsi="Aptos"/>
        </w:rPr>
        <w:t xml:space="preserve"> system.</w:t>
      </w:r>
      <w:r w:rsidR="00732399" w:rsidRPr="00E57EC7">
        <w:rPr>
          <w:rFonts w:ascii="Aptos" w:hAnsi="Aptos"/>
        </w:rPr>
        <w:t xml:space="preserve"> This test rig utilises </w:t>
      </w:r>
      <w:r w:rsidR="00396FFD" w:rsidRPr="00E57EC7">
        <w:rPr>
          <w:rFonts w:ascii="Aptos" w:hAnsi="Aptos"/>
        </w:rPr>
        <w:t>a Sevcon Gen4 size 6 controller and an ME1507 motor</w:t>
      </w:r>
      <w:r w:rsidR="00EF03C3" w:rsidRPr="00E57EC7">
        <w:rPr>
          <w:rFonts w:ascii="Aptos" w:hAnsi="Aptos"/>
        </w:rPr>
        <w:t xml:space="preserve"> and 4 12</w:t>
      </w:r>
      <w:r w:rsidR="00C82C4D" w:rsidRPr="00E57EC7">
        <w:rPr>
          <w:rFonts w:ascii="Aptos" w:hAnsi="Aptos"/>
        </w:rPr>
        <w:t xml:space="preserve"> volt</w:t>
      </w:r>
      <w:r w:rsidR="00EF03C3" w:rsidRPr="00E57EC7">
        <w:rPr>
          <w:rFonts w:ascii="Aptos" w:hAnsi="Aptos"/>
        </w:rPr>
        <w:t xml:space="preserve"> leisure batteries hooked up in series.</w:t>
      </w:r>
      <w:r w:rsidR="00424467" w:rsidRPr="00E57EC7">
        <w:rPr>
          <w:rFonts w:ascii="Aptos" w:hAnsi="Aptos"/>
        </w:rPr>
        <w:t xml:space="preserve"> The </w:t>
      </w:r>
      <w:r w:rsidR="00EA4889" w:rsidRPr="00E57EC7">
        <w:rPr>
          <w:rFonts w:ascii="Aptos" w:hAnsi="Aptos"/>
        </w:rPr>
        <w:t>Sevcon</w:t>
      </w:r>
      <w:r w:rsidR="00FF7FDE" w:rsidRPr="00E57EC7">
        <w:rPr>
          <w:rFonts w:ascii="Aptos" w:hAnsi="Aptos"/>
        </w:rPr>
        <w:t xml:space="preserve"> Gen4 size 6 was chosen because </w:t>
      </w:r>
      <w:r w:rsidR="00090C11" w:rsidRPr="00E57EC7">
        <w:rPr>
          <w:rFonts w:ascii="Aptos" w:hAnsi="Aptos"/>
        </w:rPr>
        <w:t xml:space="preserve">it uses the same DVT motor </w:t>
      </w:r>
      <w:r w:rsidR="00090C11" w:rsidRPr="00E57EC7">
        <w:rPr>
          <w:rFonts w:ascii="Aptos" w:hAnsi="Aptos"/>
        </w:rPr>
        <w:lastRenderedPageBreak/>
        <w:t xml:space="preserve">control software and </w:t>
      </w:r>
      <w:r w:rsidR="0028225A" w:rsidRPr="00E57EC7">
        <w:rPr>
          <w:rFonts w:ascii="Aptos" w:hAnsi="Aptos"/>
        </w:rPr>
        <w:t>has a minimum supply voltage of 39.1</w:t>
      </w:r>
      <w:r w:rsidR="00C82C4D" w:rsidRPr="00E57EC7">
        <w:rPr>
          <w:rFonts w:ascii="Aptos" w:hAnsi="Aptos"/>
        </w:rPr>
        <w:t xml:space="preserve"> volts</w:t>
      </w:r>
      <w:r w:rsidR="0028225A" w:rsidRPr="00E57EC7">
        <w:rPr>
          <w:rFonts w:ascii="Aptos" w:hAnsi="Aptos"/>
        </w:rPr>
        <w:t xml:space="preserve"> </w:t>
      </w:r>
      <w:r w:rsidR="004B7DE2" w:rsidRPr="00E57EC7">
        <w:rPr>
          <w:rFonts w:ascii="Aptos" w:hAnsi="Aptos"/>
        </w:rPr>
        <w:t xml:space="preserve">so it </w:t>
      </w:r>
      <w:r w:rsidR="00090C11" w:rsidRPr="00E57EC7">
        <w:rPr>
          <w:rFonts w:ascii="Aptos" w:hAnsi="Aptos"/>
        </w:rPr>
        <w:t>can operate off a 48</w:t>
      </w:r>
      <w:r w:rsidR="00C82C4D" w:rsidRPr="00E57EC7">
        <w:rPr>
          <w:rFonts w:ascii="Aptos" w:hAnsi="Aptos"/>
        </w:rPr>
        <w:t xml:space="preserve"> volt</w:t>
      </w:r>
      <w:r w:rsidR="00090C11" w:rsidRPr="00E57EC7">
        <w:rPr>
          <w:rFonts w:ascii="Aptos" w:hAnsi="Aptos"/>
        </w:rPr>
        <w:t xml:space="preserve"> supply unlike the size 10 which has a minimum supply voltage of</w:t>
      </w:r>
      <w:r w:rsidR="0045542C" w:rsidRPr="00E57EC7">
        <w:rPr>
          <w:rFonts w:ascii="Aptos" w:hAnsi="Aptos"/>
        </w:rPr>
        <w:t xml:space="preserve"> 50</w:t>
      </w:r>
      <w:r w:rsidR="00C82C4D" w:rsidRPr="00E57EC7">
        <w:rPr>
          <w:rFonts w:ascii="Aptos" w:hAnsi="Aptos"/>
        </w:rPr>
        <w:t xml:space="preserve"> volts</w:t>
      </w:r>
      <w:r w:rsidR="004B7DE2" w:rsidRPr="00E57EC7">
        <w:rPr>
          <w:rFonts w:ascii="Aptos" w:hAnsi="Aptos"/>
        </w:rPr>
        <w:t xml:space="preserve">. The ME1507 motor was selected because both the EMRAX 268 and ME1507 are axial flux synchronous permanent magnet electric motors and they both </w:t>
      </w:r>
      <w:r w:rsidR="004E0697" w:rsidRPr="00E57EC7">
        <w:rPr>
          <w:rFonts w:ascii="Aptos" w:hAnsi="Aptos"/>
        </w:rPr>
        <w:t>have sine</w:t>
      </w:r>
      <w:r w:rsidR="00C82C4D" w:rsidRPr="00E57EC7">
        <w:rPr>
          <w:rFonts w:ascii="Aptos" w:hAnsi="Aptos"/>
        </w:rPr>
        <w:t xml:space="preserve"> </w:t>
      </w:r>
      <w:r w:rsidR="004E0697" w:rsidRPr="00E57EC7">
        <w:rPr>
          <w:rFonts w:ascii="Aptos" w:hAnsi="Aptos"/>
        </w:rPr>
        <w:t>/</w:t>
      </w:r>
      <w:r w:rsidR="00C82C4D" w:rsidRPr="00E57EC7">
        <w:rPr>
          <w:rFonts w:ascii="Aptos" w:hAnsi="Aptos"/>
        </w:rPr>
        <w:t xml:space="preserve"> </w:t>
      </w:r>
      <w:r w:rsidR="004E0697" w:rsidRPr="00E57EC7">
        <w:rPr>
          <w:rFonts w:ascii="Aptos" w:hAnsi="Aptos"/>
        </w:rPr>
        <w:t>cosine encoders to establish motor position.</w:t>
      </w:r>
    </w:p>
    <w:p w14:paraId="600693E0" w14:textId="031D19E1" w:rsidR="0083434F" w:rsidRPr="00E57EC7" w:rsidRDefault="0083434F" w:rsidP="002742EB">
      <w:pPr>
        <w:rPr>
          <w:rFonts w:ascii="Aptos" w:hAnsi="Aptos"/>
        </w:rPr>
      </w:pPr>
    </w:p>
    <w:p w14:paraId="457E6AD1" w14:textId="77777777" w:rsidR="0065504D" w:rsidRPr="00E57EC7" w:rsidRDefault="0065504D" w:rsidP="0065504D">
      <w:pPr>
        <w:keepNext/>
        <w:rPr>
          <w:rFonts w:ascii="Aptos" w:hAnsi="Aptos"/>
        </w:rPr>
      </w:pPr>
      <w:r w:rsidRPr="00E57EC7">
        <w:rPr>
          <w:rFonts w:ascii="Aptos" w:hAnsi="Aptos"/>
          <w:noProof/>
        </w:rPr>
        <w:drawing>
          <wp:inline distT="0" distB="0" distL="0" distR="0" wp14:anchorId="4BB07CDA" wp14:editId="3B20B361">
            <wp:extent cx="5731510" cy="3358515"/>
            <wp:effectExtent l="0" t="0" r="2540" b="0"/>
            <wp:docPr id="1838454597"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54597" name="Picture 3" descr="A diagram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p>
    <w:p w14:paraId="65C437DF" w14:textId="58FCB28B" w:rsidR="0065504D" w:rsidRPr="00E57EC7" w:rsidRDefault="0065504D" w:rsidP="0065504D">
      <w:pPr>
        <w:pStyle w:val="Caption"/>
        <w:rPr>
          <w:rFonts w:ascii="Aptos" w:hAnsi="Aptos"/>
        </w:rPr>
      </w:pPr>
      <w:bookmarkStart w:id="6" w:name="_Toc161600606"/>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2</w:t>
      </w:r>
      <w:r w:rsidRPr="00E57EC7">
        <w:rPr>
          <w:rFonts w:ascii="Aptos" w:hAnsi="Aptos"/>
        </w:rPr>
        <w:fldChar w:fldCharType="end"/>
      </w:r>
      <w:r w:rsidRPr="00E57EC7">
        <w:rPr>
          <w:rFonts w:ascii="Aptos" w:hAnsi="Aptos"/>
        </w:rPr>
        <w:t xml:space="preserve"> Initial Wiring Diagram for Bench testing</w:t>
      </w:r>
      <w:bookmarkEnd w:id="6"/>
    </w:p>
    <w:p w14:paraId="399809AA" w14:textId="77777777" w:rsidR="00354F07" w:rsidRPr="00E57EC7" w:rsidRDefault="00D37E49" w:rsidP="00354F07">
      <w:pPr>
        <w:keepNext/>
        <w:rPr>
          <w:rFonts w:ascii="Aptos" w:hAnsi="Aptos"/>
        </w:rPr>
      </w:pPr>
      <w:r w:rsidRPr="00E57EC7">
        <w:rPr>
          <w:rFonts w:ascii="Aptos" w:hAnsi="Aptos"/>
          <w:noProof/>
        </w:rPr>
        <w:drawing>
          <wp:inline distT="0" distB="0" distL="0" distR="0" wp14:anchorId="2FBBEE50" wp14:editId="11097E1A">
            <wp:extent cx="5731510" cy="2251075"/>
            <wp:effectExtent l="0" t="0" r="0" b="0"/>
            <wp:docPr id="152235954" name="Picture 2"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5954" name="Picture 2" descr="A close-up of a machi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51075"/>
                    </a:xfrm>
                    <a:prstGeom prst="rect">
                      <a:avLst/>
                    </a:prstGeom>
                  </pic:spPr>
                </pic:pic>
              </a:graphicData>
            </a:graphic>
          </wp:inline>
        </w:drawing>
      </w:r>
    </w:p>
    <w:p w14:paraId="51783708" w14:textId="78DBE505" w:rsidR="00724FB9" w:rsidRPr="00E57EC7" w:rsidRDefault="00354F07" w:rsidP="00354F07">
      <w:pPr>
        <w:pStyle w:val="Caption"/>
        <w:rPr>
          <w:rFonts w:ascii="Aptos" w:hAnsi="Aptos"/>
        </w:rPr>
      </w:pPr>
      <w:bookmarkStart w:id="7" w:name="_Toc161600607"/>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3</w:t>
      </w:r>
      <w:r w:rsidRPr="00E57EC7">
        <w:rPr>
          <w:rFonts w:ascii="Aptos" w:hAnsi="Aptos"/>
        </w:rPr>
        <w:fldChar w:fldCharType="end"/>
      </w:r>
      <w:r w:rsidRPr="00E57EC7">
        <w:rPr>
          <w:rFonts w:ascii="Aptos" w:hAnsi="Aptos"/>
        </w:rPr>
        <w:t xml:space="preserve"> Initial bench testing rig</w:t>
      </w:r>
      <w:bookmarkEnd w:id="7"/>
    </w:p>
    <w:p w14:paraId="727BE6F2" w14:textId="62E69991" w:rsidR="006118BB" w:rsidRPr="00E57EC7" w:rsidRDefault="006118BB" w:rsidP="002742EB">
      <w:pPr>
        <w:rPr>
          <w:rFonts w:ascii="Aptos" w:hAnsi="Aptos"/>
        </w:rPr>
      </w:pPr>
      <w:r w:rsidRPr="00E57EC7">
        <w:rPr>
          <w:rFonts w:ascii="Aptos" w:hAnsi="Aptos"/>
        </w:rPr>
        <w:t xml:space="preserve">Once successful communication with the </w:t>
      </w:r>
      <w:r w:rsidR="005A5899" w:rsidRPr="00E57EC7">
        <w:rPr>
          <w:rFonts w:ascii="Aptos" w:hAnsi="Aptos"/>
        </w:rPr>
        <w:t>Gen4 size 6 controller and ME1507 motor was established, this allowed the ability to</w:t>
      </w:r>
      <w:r w:rsidR="006606A1" w:rsidRPr="00E57EC7">
        <w:rPr>
          <w:rFonts w:ascii="Aptos" w:hAnsi="Aptos"/>
        </w:rPr>
        <w:t xml:space="preserve"> edit the DCF file. This allows the configuration of </w:t>
      </w:r>
      <w:r w:rsidR="00223180" w:rsidRPr="00E57EC7">
        <w:rPr>
          <w:rFonts w:ascii="Aptos" w:hAnsi="Aptos"/>
        </w:rPr>
        <w:t xml:space="preserve">motor parameters and throttle mapping. The throttle mapping is controlled using PI loops. </w:t>
      </w:r>
      <w:r w:rsidR="0058369F" w:rsidRPr="00E57EC7">
        <w:rPr>
          <w:rFonts w:ascii="Aptos" w:hAnsi="Aptos"/>
        </w:rPr>
        <w:t xml:space="preserve">Essentially in PI loops, </w:t>
      </w:r>
      <w:r w:rsidR="00656B19" w:rsidRPr="00E57EC7">
        <w:rPr>
          <w:rFonts w:ascii="Aptos" w:hAnsi="Aptos"/>
        </w:rPr>
        <w:t xml:space="preserve">P stands for proportional, this reads the current error difference between a desired setpoint </w:t>
      </w:r>
      <w:r w:rsidR="008A0D2E" w:rsidRPr="00E57EC7">
        <w:rPr>
          <w:rFonts w:ascii="Aptos" w:hAnsi="Aptos"/>
        </w:rPr>
        <w:t>and the actual process variable, the idea is that for a bigger issue, a bigger correction will be applied</w:t>
      </w:r>
      <w:r w:rsidR="000B37E6" w:rsidRPr="00E57EC7">
        <w:rPr>
          <w:rFonts w:ascii="Aptos" w:hAnsi="Aptos"/>
        </w:rPr>
        <w:t xml:space="preserve">. I stands for integral, this is based off the </w:t>
      </w:r>
      <w:r w:rsidR="006E71B3" w:rsidRPr="00E57EC7">
        <w:rPr>
          <w:rFonts w:ascii="Aptos" w:hAnsi="Aptos"/>
        </w:rPr>
        <w:t xml:space="preserve">accumulation of errors over time, this helps to eliminate any long-term steady state errors that might persist in the proportional unit </w:t>
      </w:r>
      <w:r w:rsidR="006E71B3" w:rsidRPr="00E57EC7">
        <w:rPr>
          <w:rFonts w:ascii="Aptos" w:hAnsi="Aptos"/>
        </w:rPr>
        <w:lastRenderedPageBreak/>
        <w:t>alone.</w:t>
      </w:r>
      <w:r w:rsidR="002D12AD" w:rsidRPr="00E57EC7">
        <w:rPr>
          <w:rFonts w:ascii="Aptos" w:hAnsi="Aptos"/>
        </w:rPr>
        <w:t xml:space="preserve"> There are two main traction modes in the motor controller</w:t>
      </w:r>
      <w:r w:rsidR="00FD609D" w:rsidRPr="00E57EC7">
        <w:rPr>
          <w:rFonts w:ascii="Aptos" w:hAnsi="Aptos"/>
        </w:rPr>
        <w:t>, these are torque mode and speed mode, they affect how driver demands are interpreted by the controller</w:t>
      </w:r>
      <w:r w:rsidR="005807D6" w:rsidRPr="00E57EC7">
        <w:rPr>
          <w:rFonts w:ascii="Aptos" w:hAnsi="Aptos"/>
        </w:rPr>
        <w:t>, in torque mode, the throttle push simply translates to a torque demand, in speed mode</w:t>
      </w:r>
      <w:r w:rsidR="00A83F27" w:rsidRPr="00E57EC7">
        <w:rPr>
          <w:rFonts w:ascii="Aptos" w:hAnsi="Aptos"/>
        </w:rPr>
        <w:t>, the throttle push translates to a speed demand</w:t>
      </w:r>
      <w:r w:rsidR="009220E1" w:rsidRPr="00E57EC7">
        <w:rPr>
          <w:rFonts w:ascii="Aptos" w:hAnsi="Aptos"/>
        </w:rPr>
        <w:t>, the controller then calculates the torque required to maintain the speed. Howe</w:t>
      </w:r>
      <w:r w:rsidR="00CA6908" w:rsidRPr="00E57EC7">
        <w:rPr>
          <w:rFonts w:ascii="Aptos" w:hAnsi="Aptos"/>
        </w:rPr>
        <w:t>ver, speed mode cannot be used in this application as in the event of a loss of traction, it can cause the motor to brake severely or even lock up</w:t>
      </w:r>
      <w:r w:rsidR="000E5D7D" w:rsidRPr="00E57EC7">
        <w:rPr>
          <w:rFonts w:ascii="Aptos" w:hAnsi="Aptos"/>
        </w:rPr>
        <w:t>.</w:t>
      </w:r>
    </w:p>
    <w:p w14:paraId="38859E80" w14:textId="2E78551A" w:rsidR="00845605" w:rsidRPr="00E57EC7" w:rsidRDefault="00845605" w:rsidP="002742EB">
      <w:pPr>
        <w:rPr>
          <w:rFonts w:ascii="Aptos" w:hAnsi="Aptos"/>
        </w:rPr>
      </w:pPr>
      <w:r w:rsidRPr="00E57EC7">
        <w:rPr>
          <w:rFonts w:ascii="Aptos" w:hAnsi="Aptos"/>
        </w:rPr>
        <w:t xml:space="preserve">In order to bench test safely, Owen </w:t>
      </w:r>
      <w:r w:rsidR="00931470" w:rsidRPr="00E57EC7">
        <w:rPr>
          <w:rFonts w:ascii="Aptos" w:hAnsi="Aptos"/>
        </w:rPr>
        <w:t>f</w:t>
      </w:r>
      <w:r w:rsidRPr="00E57EC7">
        <w:rPr>
          <w:rFonts w:ascii="Aptos" w:hAnsi="Aptos"/>
        </w:rPr>
        <w:t xml:space="preserve">abricated </w:t>
      </w:r>
      <w:r w:rsidR="00931470" w:rsidRPr="00E57EC7">
        <w:rPr>
          <w:rFonts w:ascii="Aptos" w:hAnsi="Aptos"/>
        </w:rPr>
        <w:t xml:space="preserve">and TIG welded </w:t>
      </w:r>
      <w:r w:rsidRPr="00E57EC7">
        <w:rPr>
          <w:rFonts w:ascii="Aptos" w:hAnsi="Aptos"/>
        </w:rPr>
        <w:t>a mount for the motor so that it was secure</w:t>
      </w:r>
      <w:r w:rsidR="00A20351" w:rsidRPr="00E57EC7">
        <w:rPr>
          <w:rFonts w:ascii="Aptos" w:hAnsi="Aptos"/>
        </w:rPr>
        <w:t xml:space="preserve"> on the bench and not free to move.</w:t>
      </w:r>
    </w:p>
    <w:p w14:paraId="792B7CA8" w14:textId="77777777" w:rsidR="00666550" w:rsidRPr="00E57EC7" w:rsidRDefault="004C615D" w:rsidP="00666550">
      <w:pPr>
        <w:keepNext/>
        <w:rPr>
          <w:rFonts w:ascii="Aptos" w:hAnsi="Aptos"/>
        </w:rPr>
      </w:pPr>
      <w:r w:rsidRPr="00E57EC7">
        <w:rPr>
          <w:rFonts w:ascii="Aptos" w:hAnsi="Aptos"/>
          <w:noProof/>
        </w:rPr>
        <w:drawing>
          <wp:inline distT="0" distB="0" distL="0" distR="0" wp14:anchorId="1E0BCF64" wp14:editId="7AB3BC8D">
            <wp:extent cx="5731510" cy="2933700"/>
            <wp:effectExtent l="0" t="0" r="2540" b="0"/>
            <wp:docPr id="802467661" name="Picture 1" descr="A drawing of a piece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67661" name="Picture 1" descr="A drawing of a piece of metal&#10;&#10;Description automatically generated"/>
                    <pic:cNvPicPr/>
                  </pic:nvPicPr>
                  <pic:blipFill>
                    <a:blip r:embed="rId19"/>
                    <a:stretch>
                      <a:fillRect/>
                    </a:stretch>
                  </pic:blipFill>
                  <pic:spPr>
                    <a:xfrm>
                      <a:off x="0" y="0"/>
                      <a:ext cx="5731510" cy="2933700"/>
                    </a:xfrm>
                    <a:prstGeom prst="rect">
                      <a:avLst/>
                    </a:prstGeom>
                  </pic:spPr>
                </pic:pic>
              </a:graphicData>
            </a:graphic>
          </wp:inline>
        </w:drawing>
      </w:r>
    </w:p>
    <w:p w14:paraId="7B6938A1" w14:textId="77AEE629" w:rsidR="004C615D" w:rsidRPr="00E57EC7" w:rsidRDefault="00666550" w:rsidP="00666550">
      <w:pPr>
        <w:pStyle w:val="Caption"/>
        <w:rPr>
          <w:rFonts w:ascii="Aptos" w:hAnsi="Aptos"/>
        </w:rPr>
      </w:pPr>
      <w:bookmarkStart w:id="8" w:name="_Toc161600608"/>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4</w:t>
      </w:r>
      <w:r w:rsidRPr="00E57EC7">
        <w:rPr>
          <w:rFonts w:ascii="Aptos" w:hAnsi="Aptos"/>
        </w:rPr>
        <w:fldChar w:fldCharType="end"/>
      </w:r>
      <w:r w:rsidRPr="00E57EC7">
        <w:rPr>
          <w:rFonts w:ascii="Aptos" w:hAnsi="Aptos"/>
        </w:rPr>
        <w:t xml:space="preserve"> CAD Design of Motor Mount</w:t>
      </w:r>
      <w:bookmarkEnd w:id="8"/>
    </w:p>
    <w:p w14:paraId="79398A8A" w14:textId="5B83B6A0" w:rsidR="00666550" w:rsidRPr="00E57EC7" w:rsidRDefault="00666550" w:rsidP="00666550">
      <w:pPr>
        <w:keepNext/>
        <w:rPr>
          <w:rFonts w:ascii="Aptos" w:hAnsi="Aptos"/>
        </w:rPr>
      </w:pPr>
      <w:r w:rsidRPr="00E57EC7">
        <w:rPr>
          <w:rFonts w:ascii="Aptos" w:hAnsi="Aptos"/>
          <w:noProof/>
        </w:rPr>
        <w:drawing>
          <wp:anchor distT="0" distB="0" distL="114300" distR="114300" simplePos="0" relativeHeight="251664384" behindDoc="1" locked="0" layoutInCell="1" allowOverlap="1" wp14:anchorId="45F61AAC" wp14:editId="74F697D3">
            <wp:simplePos x="0" y="0"/>
            <wp:positionH relativeFrom="column">
              <wp:posOffset>2890520</wp:posOffset>
            </wp:positionH>
            <wp:positionV relativeFrom="paragraph">
              <wp:posOffset>655320</wp:posOffset>
            </wp:positionV>
            <wp:extent cx="2762885" cy="2351405"/>
            <wp:effectExtent l="0" t="3810" r="0" b="0"/>
            <wp:wrapTight wrapText="bothSides">
              <wp:wrapPolygon edited="0">
                <wp:start x="-30" y="21565"/>
                <wp:lineTo x="21416" y="21565"/>
                <wp:lineTo x="21416" y="216"/>
                <wp:lineTo x="-30" y="216"/>
                <wp:lineTo x="-30" y="21565"/>
              </wp:wrapPolygon>
            </wp:wrapTight>
            <wp:docPr id="119166101" name="Picture 4" descr="A metal and yellow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6101" name="Picture 4" descr="A metal and yellow device&#10;&#10;Description automatically generated with medium confidence"/>
                    <pic:cNvPicPr/>
                  </pic:nvPicPr>
                  <pic:blipFill rotWithShape="1">
                    <a:blip r:embed="rId20" cstate="print">
                      <a:extLst>
                        <a:ext uri="{28A0092B-C50C-407E-A947-70E740481C1C}">
                          <a14:useLocalDpi xmlns:a14="http://schemas.microsoft.com/office/drawing/2010/main" val="0"/>
                        </a:ext>
                      </a:extLst>
                    </a:blip>
                    <a:srcRect r="11878"/>
                    <a:stretch/>
                  </pic:blipFill>
                  <pic:spPr bwMode="auto">
                    <a:xfrm rot="5400000">
                      <a:off x="0" y="0"/>
                      <a:ext cx="2762885" cy="2351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65EF" w:rsidRPr="00E57EC7">
        <w:rPr>
          <w:rFonts w:ascii="Aptos" w:hAnsi="Aptos"/>
          <w:noProof/>
        </w:rPr>
        <w:drawing>
          <wp:inline distT="0" distB="0" distL="0" distR="0" wp14:anchorId="5C54A643" wp14:editId="4C2D618F">
            <wp:extent cx="2227660" cy="2331338"/>
            <wp:effectExtent l="361950" t="342900" r="363220" b="354965"/>
            <wp:docPr id="1555714725" name="Picture 1" descr="A black and grey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714725" name="Picture 1" descr="A black and grey machine&#10;&#10;Description automatically generated with medium confidence"/>
                    <pic:cNvPicPr/>
                  </pic:nvPicPr>
                  <pic:blipFill rotWithShape="1">
                    <a:blip r:embed="rId21"/>
                    <a:srcRect l="18184" t="6740" b="10111"/>
                    <a:stretch/>
                  </pic:blipFill>
                  <pic:spPr bwMode="auto">
                    <a:xfrm rot="1352647" flipH="1">
                      <a:off x="0" y="0"/>
                      <a:ext cx="2267753" cy="2373297"/>
                    </a:xfrm>
                    <a:prstGeom prst="rect">
                      <a:avLst/>
                    </a:prstGeom>
                    <a:ln>
                      <a:noFill/>
                    </a:ln>
                    <a:extLst>
                      <a:ext uri="{53640926-AAD7-44D8-BBD7-CCE9431645EC}">
                        <a14:shadowObscured xmlns:a14="http://schemas.microsoft.com/office/drawing/2010/main"/>
                      </a:ext>
                    </a:extLst>
                  </pic:spPr>
                </pic:pic>
              </a:graphicData>
            </a:graphic>
          </wp:inline>
        </w:drawing>
      </w:r>
    </w:p>
    <w:p w14:paraId="2F84B9EF" w14:textId="3FB7C6D1" w:rsidR="00666550" w:rsidRPr="00E57EC7" w:rsidRDefault="00666550" w:rsidP="00666550">
      <w:pPr>
        <w:pStyle w:val="Caption"/>
        <w:rPr>
          <w:rFonts w:ascii="Aptos" w:hAnsi="Aptos"/>
        </w:rPr>
      </w:pPr>
      <w:bookmarkStart w:id="9" w:name="_Toc161600609"/>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5</w:t>
      </w:r>
      <w:r w:rsidRPr="00E57EC7">
        <w:rPr>
          <w:rFonts w:ascii="Aptos" w:hAnsi="Aptos"/>
        </w:rPr>
        <w:fldChar w:fldCharType="end"/>
      </w:r>
      <w:r w:rsidRPr="00E57EC7">
        <w:rPr>
          <w:rFonts w:ascii="Aptos" w:hAnsi="Aptos"/>
        </w:rPr>
        <w:t xml:space="preserve">  CAD Mock-up vs Real</w:t>
      </w:r>
      <w:bookmarkEnd w:id="9"/>
    </w:p>
    <w:p w14:paraId="7CC165B6" w14:textId="192C81FE" w:rsidR="00F365EF" w:rsidRPr="00E57EC7" w:rsidRDefault="00F365EF" w:rsidP="002742EB">
      <w:pPr>
        <w:rPr>
          <w:rFonts w:ascii="Aptos" w:hAnsi="Aptos"/>
        </w:rPr>
      </w:pPr>
    </w:p>
    <w:p w14:paraId="195B7268" w14:textId="3A5AF68F" w:rsidR="002B3857" w:rsidRDefault="002B3857" w:rsidP="002742EB">
      <w:pPr>
        <w:rPr>
          <w:rFonts w:ascii="Aptos" w:hAnsi="Aptos"/>
        </w:rPr>
      </w:pPr>
      <w:r w:rsidRPr="00E57EC7">
        <w:rPr>
          <w:rFonts w:ascii="Aptos" w:hAnsi="Aptos"/>
        </w:rPr>
        <w:lastRenderedPageBreak/>
        <w:t xml:space="preserve">The first steps of configuring the DCF files for bench testing was to </w:t>
      </w:r>
      <w:r w:rsidR="00043DC9" w:rsidRPr="00E57EC7">
        <w:rPr>
          <w:rFonts w:ascii="Aptos" w:hAnsi="Aptos"/>
        </w:rPr>
        <w:t xml:space="preserve">change the torque map so that the </w:t>
      </w:r>
      <w:r w:rsidR="004E32BF" w:rsidRPr="00E57EC7">
        <w:rPr>
          <w:rFonts w:ascii="Aptos" w:hAnsi="Aptos"/>
        </w:rPr>
        <w:t xml:space="preserve">motor would have limited torque whilst on the bench. To do this, the </w:t>
      </w:r>
      <w:r w:rsidR="00123C40" w:rsidRPr="00E57EC7">
        <w:rPr>
          <w:rFonts w:ascii="Aptos" w:hAnsi="Aptos"/>
        </w:rPr>
        <w:t>original DCF file was taken and altered to have a maximum motor speed of 500</w:t>
      </w:r>
      <w:r w:rsidR="00C82C4D" w:rsidRPr="00E57EC7">
        <w:rPr>
          <w:rFonts w:ascii="Aptos" w:hAnsi="Aptos"/>
        </w:rPr>
        <w:t xml:space="preserve"> </w:t>
      </w:r>
      <w:r w:rsidR="00123C40" w:rsidRPr="00E57EC7">
        <w:rPr>
          <w:rFonts w:ascii="Aptos" w:hAnsi="Aptos"/>
        </w:rPr>
        <w:t xml:space="preserve">rpm and </w:t>
      </w:r>
      <w:r w:rsidR="006C3888" w:rsidRPr="00E57EC7">
        <w:rPr>
          <w:rFonts w:ascii="Aptos" w:hAnsi="Aptos"/>
        </w:rPr>
        <w:t>just 6</w:t>
      </w:r>
      <w:r w:rsidR="00C82C4D" w:rsidRPr="00E57EC7">
        <w:rPr>
          <w:rFonts w:ascii="Aptos" w:hAnsi="Aptos"/>
        </w:rPr>
        <w:t xml:space="preserve"> </w:t>
      </w:r>
      <w:r w:rsidR="006C3888" w:rsidRPr="00E57EC7">
        <w:rPr>
          <w:rFonts w:ascii="Aptos" w:hAnsi="Aptos"/>
        </w:rPr>
        <w:t>Nm of torque compared to the original 800</w:t>
      </w:r>
      <w:r w:rsidR="003121F6">
        <w:rPr>
          <w:rFonts w:ascii="Aptos" w:hAnsi="Aptos"/>
        </w:rPr>
        <w:t xml:space="preserve">0 </w:t>
      </w:r>
      <w:r w:rsidR="006C3888" w:rsidRPr="00E57EC7">
        <w:rPr>
          <w:rFonts w:ascii="Aptos" w:hAnsi="Aptos"/>
        </w:rPr>
        <w:t>rpm and 120</w:t>
      </w:r>
      <w:r w:rsidR="00C82C4D" w:rsidRPr="00E57EC7">
        <w:rPr>
          <w:rFonts w:ascii="Aptos" w:hAnsi="Aptos"/>
        </w:rPr>
        <w:t xml:space="preserve"> </w:t>
      </w:r>
      <w:r w:rsidR="006C3888" w:rsidRPr="00E57EC7">
        <w:rPr>
          <w:rFonts w:ascii="Aptos" w:hAnsi="Aptos"/>
        </w:rPr>
        <w:t>N</w:t>
      </w:r>
      <w:r w:rsidR="00C6494A" w:rsidRPr="00E57EC7">
        <w:rPr>
          <w:rFonts w:ascii="Aptos" w:hAnsi="Aptos"/>
        </w:rPr>
        <w:t xml:space="preserve">m. To maintain the original </w:t>
      </w:r>
      <w:r w:rsidR="005D2584" w:rsidRPr="00E57EC7">
        <w:rPr>
          <w:rFonts w:ascii="Aptos" w:hAnsi="Aptos"/>
        </w:rPr>
        <w:t xml:space="preserve">motor performance characteristics, </w:t>
      </w:r>
      <w:r w:rsidR="007568A9" w:rsidRPr="00E57EC7">
        <w:rPr>
          <w:rFonts w:ascii="Aptos" w:hAnsi="Aptos"/>
        </w:rPr>
        <w:t xml:space="preserve">each value of </w:t>
      </w:r>
      <w:r w:rsidR="005D2584" w:rsidRPr="00E57EC7">
        <w:rPr>
          <w:rFonts w:ascii="Aptos" w:hAnsi="Aptos"/>
        </w:rPr>
        <w:t xml:space="preserve">the original torque map was </w:t>
      </w:r>
      <w:r w:rsidR="007568A9" w:rsidRPr="00E57EC7">
        <w:rPr>
          <w:rFonts w:ascii="Aptos" w:hAnsi="Aptos"/>
        </w:rPr>
        <w:t>scaled down to maintain the same shape curve.</w:t>
      </w:r>
    </w:p>
    <w:p w14:paraId="499D859E" w14:textId="77777777" w:rsidR="0077347A" w:rsidRDefault="0077347A" w:rsidP="002742EB">
      <w:pPr>
        <w:rPr>
          <w:rFonts w:ascii="Aptos" w:hAnsi="Aptos"/>
        </w:rPr>
      </w:pPr>
    </w:p>
    <w:p w14:paraId="38B051E6" w14:textId="77777777" w:rsidR="0077347A" w:rsidRDefault="0077347A" w:rsidP="002742EB">
      <w:pPr>
        <w:rPr>
          <w:rFonts w:ascii="Aptos" w:hAnsi="Aptos"/>
        </w:rPr>
      </w:pPr>
    </w:p>
    <w:p w14:paraId="1D52C897" w14:textId="77777777" w:rsidR="0077347A" w:rsidRDefault="0077347A" w:rsidP="002742EB">
      <w:pPr>
        <w:rPr>
          <w:rFonts w:ascii="Aptos" w:hAnsi="Aptos"/>
        </w:rPr>
      </w:pPr>
    </w:p>
    <w:p w14:paraId="15AE6545" w14:textId="77777777" w:rsidR="0077347A" w:rsidRDefault="0077347A" w:rsidP="002742EB">
      <w:pPr>
        <w:rPr>
          <w:rFonts w:ascii="Aptos" w:hAnsi="Aptos"/>
        </w:rPr>
      </w:pPr>
    </w:p>
    <w:p w14:paraId="03ADA4CE" w14:textId="77777777" w:rsidR="0077347A" w:rsidRDefault="0077347A" w:rsidP="002742EB">
      <w:pPr>
        <w:rPr>
          <w:rFonts w:ascii="Aptos" w:hAnsi="Aptos"/>
        </w:rPr>
      </w:pPr>
    </w:p>
    <w:p w14:paraId="61EEA926" w14:textId="77777777" w:rsidR="0077347A" w:rsidRDefault="0077347A" w:rsidP="002742EB">
      <w:pPr>
        <w:rPr>
          <w:rFonts w:ascii="Aptos" w:hAnsi="Aptos"/>
        </w:rPr>
      </w:pPr>
    </w:p>
    <w:p w14:paraId="616667B2" w14:textId="77777777" w:rsidR="0077347A" w:rsidRPr="00E57EC7" w:rsidRDefault="0077347A" w:rsidP="002742EB">
      <w:pPr>
        <w:rPr>
          <w:rFonts w:ascii="Aptos" w:hAnsi="Aptos"/>
        </w:rPr>
      </w:pPr>
    </w:p>
    <w:p w14:paraId="65DC455A" w14:textId="755D56FD" w:rsidR="00666550" w:rsidRPr="00E57EC7" w:rsidRDefault="0044011F" w:rsidP="00666550">
      <w:pPr>
        <w:keepNext/>
        <w:rPr>
          <w:rFonts w:ascii="Aptos" w:hAnsi="Aptos"/>
        </w:rPr>
      </w:pPr>
      <w:r w:rsidRPr="00E57EC7">
        <w:rPr>
          <w:rFonts w:ascii="Aptos" w:hAnsi="Aptos"/>
          <w:noProof/>
        </w:rPr>
        <w:drawing>
          <wp:anchor distT="0" distB="0" distL="114300" distR="114300" simplePos="0" relativeHeight="251665408" behindDoc="1" locked="0" layoutInCell="1" allowOverlap="1" wp14:anchorId="0D6451E5" wp14:editId="08F44211">
            <wp:simplePos x="0" y="0"/>
            <wp:positionH relativeFrom="column">
              <wp:posOffset>1699260</wp:posOffset>
            </wp:positionH>
            <wp:positionV relativeFrom="paragraph">
              <wp:posOffset>67310</wp:posOffset>
            </wp:positionV>
            <wp:extent cx="3025140" cy="1720850"/>
            <wp:effectExtent l="0" t="0" r="3810" b="0"/>
            <wp:wrapTight wrapText="bothSides">
              <wp:wrapPolygon edited="0">
                <wp:start x="0" y="0"/>
                <wp:lineTo x="0" y="21281"/>
                <wp:lineTo x="21491" y="21281"/>
                <wp:lineTo x="21491" y="0"/>
                <wp:lineTo x="0" y="0"/>
              </wp:wrapPolygon>
            </wp:wrapTight>
            <wp:docPr id="192643537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35371" name="Picture 1" descr="A graph with a line going up&#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25140" cy="1720850"/>
                    </a:xfrm>
                    <a:prstGeom prst="rect">
                      <a:avLst/>
                    </a:prstGeom>
                  </pic:spPr>
                </pic:pic>
              </a:graphicData>
            </a:graphic>
          </wp:anchor>
        </w:drawing>
      </w:r>
      <w:r w:rsidR="006D340D" w:rsidRPr="00E57EC7">
        <w:rPr>
          <w:rFonts w:ascii="Aptos" w:hAnsi="Aptos"/>
          <w:noProof/>
        </w:rPr>
        <w:drawing>
          <wp:inline distT="0" distB="0" distL="0" distR="0" wp14:anchorId="6F9DA690" wp14:editId="0E0BC85E">
            <wp:extent cx="1562235" cy="1729890"/>
            <wp:effectExtent l="0" t="0" r="0" b="3810"/>
            <wp:docPr id="1604660767"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60767" name="Picture 1" descr="A screenshot of a data sheet&#10;&#10;Description automatically generated"/>
                    <pic:cNvPicPr/>
                  </pic:nvPicPr>
                  <pic:blipFill>
                    <a:blip r:embed="rId23"/>
                    <a:stretch>
                      <a:fillRect/>
                    </a:stretch>
                  </pic:blipFill>
                  <pic:spPr>
                    <a:xfrm>
                      <a:off x="0" y="0"/>
                      <a:ext cx="1562235" cy="1729890"/>
                    </a:xfrm>
                    <a:prstGeom prst="rect">
                      <a:avLst/>
                    </a:prstGeom>
                  </pic:spPr>
                </pic:pic>
              </a:graphicData>
            </a:graphic>
          </wp:inline>
        </w:drawing>
      </w:r>
    </w:p>
    <w:p w14:paraId="4E5D8368" w14:textId="4C501417" w:rsidR="00666550" w:rsidRPr="00E57EC7" w:rsidRDefault="00666550" w:rsidP="00666550">
      <w:pPr>
        <w:pStyle w:val="Caption"/>
        <w:rPr>
          <w:rFonts w:ascii="Aptos" w:hAnsi="Aptos"/>
        </w:rPr>
      </w:pPr>
      <w:bookmarkStart w:id="10" w:name="_Toc161600610"/>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6</w:t>
      </w:r>
      <w:r w:rsidRPr="00E57EC7">
        <w:rPr>
          <w:rFonts w:ascii="Aptos" w:hAnsi="Aptos"/>
        </w:rPr>
        <w:fldChar w:fldCharType="end"/>
      </w:r>
      <w:r w:rsidRPr="00E57EC7">
        <w:rPr>
          <w:rFonts w:ascii="Aptos" w:hAnsi="Aptos"/>
        </w:rPr>
        <w:t xml:space="preserve"> Standard Torque Map</w:t>
      </w:r>
      <w:bookmarkEnd w:id="10"/>
    </w:p>
    <w:p w14:paraId="660C9271" w14:textId="27F4193F" w:rsidR="006D340D" w:rsidRPr="00E57EC7" w:rsidRDefault="0044011F" w:rsidP="002742EB">
      <w:pPr>
        <w:rPr>
          <w:rFonts w:ascii="Aptos" w:hAnsi="Aptos"/>
          <w:noProof/>
        </w:rPr>
      </w:pPr>
      <w:r w:rsidRPr="00E57EC7">
        <w:rPr>
          <w:rFonts w:ascii="Aptos" w:hAnsi="Aptos"/>
          <w:noProof/>
        </w:rPr>
        <w:drawing>
          <wp:anchor distT="0" distB="0" distL="114300" distR="114300" simplePos="0" relativeHeight="251666432" behindDoc="1" locked="0" layoutInCell="1" allowOverlap="1" wp14:anchorId="34845545" wp14:editId="76884297">
            <wp:simplePos x="0" y="0"/>
            <wp:positionH relativeFrom="column">
              <wp:posOffset>1798320</wp:posOffset>
            </wp:positionH>
            <wp:positionV relativeFrom="paragraph">
              <wp:posOffset>19685</wp:posOffset>
            </wp:positionV>
            <wp:extent cx="3063240" cy="1740535"/>
            <wp:effectExtent l="0" t="0" r="3810" b="0"/>
            <wp:wrapTight wrapText="bothSides">
              <wp:wrapPolygon edited="0">
                <wp:start x="0" y="0"/>
                <wp:lineTo x="0" y="21277"/>
                <wp:lineTo x="21493" y="21277"/>
                <wp:lineTo x="21493" y="0"/>
                <wp:lineTo x="0" y="0"/>
              </wp:wrapPolygon>
            </wp:wrapTight>
            <wp:docPr id="1497147536"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47536" name="Picture 1" descr="A graph with a line going up&#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063240" cy="1740535"/>
                    </a:xfrm>
                    <a:prstGeom prst="rect">
                      <a:avLst/>
                    </a:prstGeom>
                  </pic:spPr>
                </pic:pic>
              </a:graphicData>
            </a:graphic>
          </wp:anchor>
        </w:drawing>
      </w:r>
      <w:r w:rsidR="00BF7233" w:rsidRPr="00E57EC7">
        <w:rPr>
          <w:rFonts w:ascii="Aptos" w:hAnsi="Aptos"/>
          <w:noProof/>
        </w:rPr>
        <w:t xml:space="preserve"> </w:t>
      </w:r>
      <w:r w:rsidRPr="00E57EC7">
        <w:rPr>
          <w:rFonts w:ascii="Aptos" w:hAnsi="Aptos"/>
          <w:noProof/>
        </w:rPr>
        <w:drawing>
          <wp:inline distT="0" distB="0" distL="0" distR="0" wp14:anchorId="34F3EAAF" wp14:editId="0C7EFB7E">
            <wp:extent cx="1569856" cy="1729890"/>
            <wp:effectExtent l="0" t="0" r="0" b="3810"/>
            <wp:docPr id="1542549409"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549409" name="Picture 1" descr="A screenshot of a data sheet&#10;&#10;Description automatically generated"/>
                    <pic:cNvPicPr/>
                  </pic:nvPicPr>
                  <pic:blipFill>
                    <a:blip r:embed="rId25"/>
                    <a:stretch>
                      <a:fillRect/>
                    </a:stretch>
                  </pic:blipFill>
                  <pic:spPr>
                    <a:xfrm>
                      <a:off x="0" y="0"/>
                      <a:ext cx="1569856" cy="1729890"/>
                    </a:xfrm>
                    <a:prstGeom prst="rect">
                      <a:avLst/>
                    </a:prstGeom>
                  </pic:spPr>
                </pic:pic>
              </a:graphicData>
            </a:graphic>
          </wp:inline>
        </w:drawing>
      </w:r>
    </w:p>
    <w:p w14:paraId="393F03D0" w14:textId="37E2843F" w:rsidR="0044011F" w:rsidRPr="00E57EC7" w:rsidRDefault="0044011F" w:rsidP="0044011F">
      <w:pPr>
        <w:pStyle w:val="Caption"/>
        <w:rPr>
          <w:rFonts w:ascii="Aptos" w:hAnsi="Aptos"/>
        </w:rPr>
      </w:pPr>
      <w:bookmarkStart w:id="11" w:name="_Toc161600611"/>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7</w:t>
      </w:r>
      <w:r w:rsidRPr="00E57EC7">
        <w:rPr>
          <w:rFonts w:ascii="Aptos" w:hAnsi="Aptos"/>
        </w:rPr>
        <w:fldChar w:fldCharType="end"/>
      </w:r>
      <w:r w:rsidRPr="00E57EC7">
        <w:rPr>
          <w:rFonts w:ascii="Aptos" w:hAnsi="Aptos"/>
        </w:rPr>
        <w:t xml:space="preserve"> Modified Bench Testing Torque Map</w:t>
      </w:r>
      <w:bookmarkEnd w:id="11"/>
    </w:p>
    <w:p w14:paraId="0738C521" w14:textId="77B193DE" w:rsidR="00942FB7" w:rsidRPr="00E57EC7" w:rsidRDefault="00E07363" w:rsidP="002742EB">
      <w:pPr>
        <w:rPr>
          <w:rFonts w:ascii="Aptos" w:hAnsi="Aptos"/>
          <w:noProof/>
        </w:rPr>
      </w:pPr>
      <w:r w:rsidRPr="00E57EC7">
        <w:rPr>
          <w:rFonts w:ascii="Aptos" w:hAnsi="Aptos"/>
          <w:noProof/>
        </w:rPr>
        <w:t xml:space="preserve"> </w:t>
      </w:r>
      <w:r w:rsidR="00942FB7" w:rsidRPr="00E57EC7">
        <w:rPr>
          <w:rFonts w:ascii="Aptos" w:hAnsi="Aptos"/>
          <w:noProof/>
        </w:rPr>
        <w:t>The next step was to define the thermister map</w:t>
      </w:r>
      <w:r w:rsidR="00997B20" w:rsidRPr="00E57EC7">
        <w:rPr>
          <w:rFonts w:ascii="Aptos" w:hAnsi="Aptos"/>
          <w:noProof/>
        </w:rPr>
        <w:t>. T</w:t>
      </w:r>
      <w:r w:rsidR="00775B24" w:rsidRPr="00E57EC7">
        <w:rPr>
          <w:rFonts w:ascii="Aptos" w:hAnsi="Aptos"/>
          <w:noProof/>
        </w:rPr>
        <w:t xml:space="preserve">he purpose of this is so that the temperature of the motor can be monitored in order to prevent </w:t>
      </w:r>
      <w:r w:rsidR="00CD20BF" w:rsidRPr="00E57EC7">
        <w:rPr>
          <w:rFonts w:ascii="Aptos" w:hAnsi="Aptos"/>
          <w:noProof/>
        </w:rPr>
        <w:t xml:space="preserve">exessivly high temperatures within the motor from damaging it. </w:t>
      </w:r>
      <w:r w:rsidR="00116E7D" w:rsidRPr="00E57EC7">
        <w:rPr>
          <w:rFonts w:ascii="Aptos" w:hAnsi="Aptos"/>
          <w:noProof/>
        </w:rPr>
        <w:t>T</w:t>
      </w:r>
      <w:r w:rsidR="00073418" w:rsidRPr="00E57EC7">
        <w:rPr>
          <w:rFonts w:ascii="Aptos" w:hAnsi="Aptos"/>
          <w:noProof/>
        </w:rPr>
        <w:t xml:space="preserve">he ME1507 uses the KTY84-130 temperature sensor. </w:t>
      </w:r>
      <w:r w:rsidR="00E10A0F" w:rsidRPr="00E57EC7">
        <w:rPr>
          <w:rFonts w:ascii="Aptos" w:hAnsi="Aptos"/>
          <w:noProof/>
        </w:rPr>
        <w:t xml:space="preserve">The KTY84-130 datasheets show the </w:t>
      </w:r>
      <w:r w:rsidR="00045036" w:rsidRPr="00E57EC7">
        <w:rPr>
          <w:rFonts w:ascii="Aptos" w:hAnsi="Aptos"/>
          <w:noProof/>
        </w:rPr>
        <w:t xml:space="preserve">resistance values for each temperature. This can be used to create the User Defined </w:t>
      </w:r>
      <w:r w:rsidR="003752A3" w:rsidRPr="00E57EC7">
        <w:rPr>
          <w:rFonts w:ascii="Aptos" w:hAnsi="Aptos"/>
          <w:noProof/>
        </w:rPr>
        <w:t>Thermister Map.</w:t>
      </w:r>
      <w:r w:rsidR="0057203A" w:rsidRPr="00E57EC7">
        <w:rPr>
          <w:rFonts w:ascii="Aptos" w:hAnsi="Aptos"/>
          <w:noProof/>
        </w:rPr>
        <w:t xml:space="preserve"> </w:t>
      </w:r>
    </w:p>
    <w:p w14:paraId="2F7BF9E0" w14:textId="77777777" w:rsidR="0044011F" w:rsidRPr="00E57EC7" w:rsidRDefault="00B70957" w:rsidP="0044011F">
      <w:pPr>
        <w:keepNext/>
        <w:rPr>
          <w:rFonts w:ascii="Aptos" w:hAnsi="Aptos"/>
        </w:rPr>
      </w:pPr>
      <w:r w:rsidRPr="00E57EC7">
        <w:rPr>
          <w:rFonts w:ascii="Aptos" w:hAnsi="Aptos"/>
          <w:noProof/>
        </w:rPr>
        <w:lastRenderedPageBreak/>
        <w:drawing>
          <wp:inline distT="0" distB="0" distL="0" distR="0" wp14:anchorId="4C710F15" wp14:editId="285C747E">
            <wp:extent cx="5090601" cy="2042337"/>
            <wp:effectExtent l="0" t="0" r="0" b="0"/>
            <wp:docPr id="542915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915439" name=""/>
                    <pic:cNvPicPr/>
                  </pic:nvPicPr>
                  <pic:blipFill>
                    <a:blip r:embed="rId26"/>
                    <a:stretch>
                      <a:fillRect/>
                    </a:stretch>
                  </pic:blipFill>
                  <pic:spPr>
                    <a:xfrm>
                      <a:off x="0" y="0"/>
                      <a:ext cx="5090601" cy="2042337"/>
                    </a:xfrm>
                    <a:prstGeom prst="rect">
                      <a:avLst/>
                    </a:prstGeom>
                  </pic:spPr>
                </pic:pic>
              </a:graphicData>
            </a:graphic>
          </wp:inline>
        </w:drawing>
      </w:r>
    </w:p>
    <w:p w14:paraId="09C320D3" w14:textId="08AD60BD" w:rsidR="00B70957" w:rsidRPr="00E57EC7" w:rsidRDefault="0044011F" w:rsidP="0044011F">
      <w:pPr>
        <w:pStyle w:val="Caption"/>
        <w:rPr>
          <w:rFonts w:ascii="Aptos" w:hAnsi="Aptos"/>
        </w:rPr>
      </w:pPr>
      <w:bookmarkStart w:id="12" w:name="_Toc161600612"/>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8</w:t>
      </w:r>
      <w:r w:rsidRPr="00E57EC7">
        <w:rPr>
          <w:rFonts w:ascii="Aptos" w:hAnsi="Aptos"/>
        </w:rPr>
        <w:fldChar w:fldCharType="end"/>
      </w:r>
      <w:r w:rsidRPr="00E57EC7">
        <w:rPr>
          <w:rFonts w:ascii="Aptos" w:hAnsi="Aptos"/>
        </w:rPr>
        <w:t xml:space="preserve"> User Define Thermistor Map</w:t>
      </w:r>
      <w:bookmarkEnd w:id="12"/>
    </w:p>
    <w:p w14:paraId="06A37990" w14:textId="1D99338D" w:rsidR="000E5D7D" w:rsidRPr="00E57EC7" w:rsidRDefault="000E5D7D" w:rsidP="002742EB">
      <w:pPr>
        <w:rPr>
          <w:rFonts w:ascii="Aptos" w:hAnsi="Aptos"/>
        </w:rPr>
      </w:pPr>
      <w:r w:rsidRPr="00E57EC7">
        <w:rPr>
          <w:rFonts w:ascii="Aptos" w:hAnsi="Aptos"/>
        </w:rPr>
        <w:t xml:space="preserve">Another important function of the DVT software that </w:t>
      </w:r>
      <w:r w:rsidR="004E0697" w:rsidRPr="00E57EC7">
        <w:rPr>
          <w:rFonts w:ascii="Aptos" w:hAnsi="Aptos"/>
        </w:rPr>
        <w:t>would</w:t>
      </w:r>
      <w:r w:rsidRPr="00E57EC7">
        <w:rPr>
          <w:rFonts w:ascii="Aptos" w:hAnsi="Aptos"/>
        </w:rPr>
        <w:t xml:space="preserve"> be us</w:t>
      </w:r>
      <w:r w:rsidR="00B97B9E" w:rsidRPr="00E57EC7">
        <w:rPr>
          <w:rFonts w:ascii="Aptos" w:hAnsi="Aptos"/>
        </w:rPr>
        <w:t xml:space="preserve">ed </w:t>
      </w:r>
      <w:r w:rsidR="001C0E91" w:rsidRPr="00E57EC7">
        <w:rPr>
          <w:rFonts w:ascii="Aptos" w:hAnsi="Aptos"/>
        </w:rPr>
        <w:t xml:space="preserve">is the data logging function, this allows the real-time monitoring of </w:t>
      </w:r>
      <w:r w:rsidR="00C44F59" w:rsidRPr="00E57EC7">
        <w:rPr>
          <w:rFonts w:ascii="Aptos" w:hAnsi="Aptos"/>
        </w:rPr>
        <w:t>the following parameters:</w:t>
      </w:r>
    </w:p>
    <w:p w14:paraId="02B5C717" w14:textId="5D28D2D5" w:rsidR="00C44F59" w:rsidRPr="00E57EC7" w:rsidRDefault="00C44F59" w:rsidP="002742EB">
      <w:pPr>
        <w:rPr>
          <w:rFonts w:ascii="Aptos" w:hAnsi="Aptos"/>
        </w:rPr>
      </w:pPr>
      <w:r w:rsidRPr="00E57EC7">
        <w:rPr>
          <w:rFonts w:ascii="Aptos" w:hAnsi="Aptos"/>
        </w:rPr>
        <w:t>-Battery and Capacitor voltage</w:t>
      </w:r>
    </w:p>
    <w:p w14:paraId="4057CA9F" w14:textId="477D0ADE" w:rsidR="00C44F59" w:rsidRPr="00E57EC7" w:rsidRDefault="00C44F59" w:rsidP="002742EB">
      <w:pPr>
        <w:rPr>
          <w:rFonts w:ascii="Aptos" w:hAnsi="Aptos"/>
        </w:rPr>
      </w:pPr>
      <w:r w:rsidRPr="00E57EC7">
        <w:rPr>
          <w:rFonts w:ascii="Aptos" w:hAnsi="Aptos"/>
        </w:rPr>
        <w:t xml:space="preserve">-Motor </w:t>
      </w:r>
      <w:r w:rsidR="00D84371" w:rsidRPr="00E57EC7">
        <w:rPr>
          <w:rFonts w:ascii="Aptos" w:hAnsi="Aptos"/>
        </w:rPr>
        <w:t>current</w:t>
      </w:r>
    </w:p>
    <w:p w14:paraId="7A19E37F" w14:textId="19220232" w:rsidR="00D84371" w:rsidRPr="00E57EC7" w:rsidRDefault="00D84371" w:rsidP="002742EB">
      <w:pPr>
        <w:rPr>
          <w:rFonts w:ascii="Aptos" w:hAnsi="Aptos"/>
        </w:rPr>
      </w:pPr>
      <w:r w:rsidRPr="00E57EC7">
        <w:rPr>
          <w:rFonts w:ascii="Aptos" w:hAnsi="Aptos"/>
        </w:rPr>
        <w:t>-Motor Speed</w:t>
      </w:r>
    </w:p>
    <w:p w14:paraId="5B473733" w14:textId="7C05904F" w:rsidR="00D84371" w:rsidRPr="00E57EC7" w:rsidRDefault="00D84371" w:rsidP="002742EB">
      <w:pPr>
        <w:rPr>
          <w:rFonts w:ascii="Aptos" w:hAnsi="Aptos"/>
        </w:rPr>
      </w:pPr>
      <w:r w:rsidRPr="00E57EC7">
        <w:rPr>
          <w:rFonts w:ascii="Aptos" w:hAnsi="Aptos"/>
        </w:rPr>
        <w:t>-Controller temperature</w:t>
      </w:r>
    </w:p>
    <w:p w14:paraId="25BBD6AB" w14:textId="7A554B46" w:rsidR="00630B43" w:rsidRPr="00E57EC7" w:rsidRDefault="00D84371">
      <w:pPr>
        <w:rPr>
          <w:rFonts w:ascii="Aptos" w:hAnsi="Aptos"/>
        </w:rPr>
      </w:pPr>
      <w:r w:rsidRPr="00E57EC7">
        <w:rPr>
          <w:rFonts w:ascii="Aptos" w:hAnsi="Aptos"/>
        </w:rPr>
        <w:t>Data logging is a crucial function as it allows the diagnosis of any issues and that all parameters are within safe limits.</w:t>
      </w:r>
    </w:p>
    <w:p w14:paraId="09B13976" w14:textId="37A7EA31" w:rsidR="00457730" w:rsidRPr="00E57EC7" w:rsidRDefault="0078222E">
      <w:pPr>
        <w:rPr>
          <w:rFonts w:ascii="Aptos" w:hAnsi="Aptos"/>
        </w:rPr>
      </w:pPr>
      <w:r w:rsidRPr="00E57EC7">
        <w:rPr>
          <w:rFonts w:ascii="Aptos" w:hAnsi="Aptos"/>
        </w:rPr>
        <w:t xml:space="preserve">Even once the </w:t>
      </w:r>
      <w:r w:rsidR="00BD09D6" w:rsidRPr="00E57EC7">
        <w:rPr>
          <w:rFonts w:ascii="Aptos" w:hAnsi="Aptos"/>
        </w:rPr>
        <w:t>Sevcon motor controller and DVT software were successfully comm</w:t>
      </w:r>
      <w:r w:rsidR="00734A54" w:rsidRPr="00E57EC7">
        <w:rPr>
          <w:rFonts w:ascii="Aptos" w:hAnsi="Aptos"/>
        </w:rPr>
        <w:t xml:space="preserve">unicating, another challenge was presented- </w:t>
      </w:r>
      <w:r w:rsidR="00457730" w:rsidRPr="00E57EC7">
        <w:rPr>
          <w:rFonts w:ascii="Aptos" w:hAnsi="Aptos"/>
        </w:rPr>
        <w:t xml:space="preserve">the Sine/cosine encoder. </w:t>
      </w:r>
      <w:r w:rsidR="006C3227" w:rsidRPr="00E57EC7">
        <w:rPr>
          <w:rFonts w:ascii="Aptos" w:hAnsi="Aptos"/>
        </w:rPr>
        <w:t xml:space="preserve">The main </w:t>
      </w:r>
      <w:r w:rsidR="00B8533F" w:rsidRPr="00E57EC7">
        <w:rPr>
          <w:rFonts w:ascii="Aptos" w:hAnsi="Aptos"/>
        </w:rPr>
        <w:t>purpose</w:t>
      </w:r>
      <w:r w:rsidR="006C3227" w:rsidRPr="00E57EC7">
        <w:rPr>
          <w:rFonts w:ascii="Aptos" w:hAnsi="Aptos"/>
        </w:rPr>
        <w:t xml:space="preserve"> of the sine/cosine encoder </w:t>
      </w:r>
      <w:r w:rsidR="00BF5751" w:rsidRPr="00E57EC7">
        <w:rPr>
          <w:rFonts w:ascii="Aptos" w:hAnsi="Aptos"/>
        </w:rPr>
        <w:t>is to measure motor position. Compared to other methods of measuring motor position such as a UVW system</w:t>
      </w:r>
      <w:r w:rsidR="00980FB0" w:rsidRPr="00E57EC7">
        <w:rPr>
          <w:rFonts w:ascii="Aptos" w:hAnsi="Aptos"/>
        </w:rPr>
        <w:t xml:space="preserve">, sine/cosine delivers a higher </w:t>
      </w:r>
      <w:r w:rsidR="00B8533F" w:rsidRPr="00E57EC7">
        <w:rPr>
          <w:rFonts w:ascii="Aptos" w:hAnsi="Aptos"/>
        </w:rPr>
        <w:t>precision</w:t>
      </w:r>
      <w:r w:rsidR="00980FB0" w:rsidRPr="00E57EC7">
        <w:rPr>
          <w:rFonts w:ascii="Aptos" w:hAnsi="Aptos"/>
        </w:rPr>
        <w:t xml:space="preserve"> and instantaneous signal. It works by a hall effect devi</w:t>
      </w:r>
      <w:r w:rsidR="00C53546" w:rsidRPr="00E57EC7">
        <w:rPr>
          <w:rFonts w:ascii="Aptos" w:hAnsi="Aptos"/>
        </w:rPr>
        <w:t xml:space="preserve">ce responding to a shaft mounted magnet. The hall effect </w:t>
      </w:r>
      <w:r w:rsidR="00384B69" w:rsidRPr="00E57EC7">
        <w:rPr>
          <w:rFonts w:ascii="Aptos" w:hAnsi="Aptos"/>
        </w:rPr>
        <w:t>sensor then delivers two outputs- sinusoid and co-sinusoid</w:t>
      </w:r>
      <w:r w:rsidR="000A0CCD" w:rsidRPr="00E57EC7">
        <w:rPr>
          <w:rFonts w:ascii="Aptos" w:hAnsi="Aptos"/>
        </w:rPr>
        <w:t xml:space="preserve">. When these two signals are represented </w:t>
      </w:r>
      <w:r w:rsidR="00275DF0" w:rsidRPr="00E57EC7">
        <w:rPr>
          <w:rFonts w:ascii="Aptos" w:hAnsi="Aptos"/>
        </w:rPr>
        <w:t>as x-y</w:t>
      </w:r>
      <w:r w:rsidR="001359EA" w:rsidRPr="00E57EC7">
        <w:rPr>
          <w:rFonts w:ascii="Aptos" w:hAnsi="Aptos"/>
        </w:rPr>
        <w:t xml:space="preserve"> polar </w:t>
      </w:r>
      <w:r w:rsidR="00B8533F" w:rsidRPr="00E57EC7">
        <w:rPr>
          <w:rFonts w:ascii="Aptos" w:hAnsi="Aptos"/>
        </w:rPr>
        <w:t>coordinates</w:t>
      </w:r>
      <w:r w:rsidR="001359EA" w:rsidRPr="00E57EC7">
        <w:rPr>
          <w:rFonts w:ascii="Aptos" w:hAnsi="Aptos"/>
        </w:rPr>
        <w:t xml:space="preserve">, they give accurate information of </w:t>
      </w:r>
      <w:r w:rsidR="00883592" w:rsidRPr="00E57EC7">
        <w:rPr>
          <w:rFonts w:ascii="Aptos" w:hAnsi="Aptos"/>
        </w:rPr>
        <w:t>rotor position.</w:t>
      </w:r>
    </w:p>
    <w:p w14:paraId="66DC2AD0" w14:textId="0B3C01B0" w:rsidR="00883592" w:rsidRPr="00E57EC7" w:rsidRDefault="00D55F15">
      <w:pPr>
        <w:rPr>
          <w:rFonts w:ascii="Aptos" w:hAnsi="Aptos"/>
        </w:rPr>
      </w:pPr>
      <w:r w:rsidRPr="00E57EC7">
        <w:rPr>
          <w:rFonts w:ascii="Aptos" w:hAnsi="Aptos"/>
          <w:noProof/>
        </w:rPr>
        <mc:AlternateContent>
          <mc:Choice Requires="wps">
            <w:drawing>
              <wp:anchor distT="0" distB="0" distL="114300" distR="114300" simplePos="0" relativeHeight="251663360" behindDoc="1" locked="0" layoutInCell="1" allowOverlap="1" wp14:anchorId="2CFD4C88" wp14:editId="29DD772B">
                <wp:simplePos x="0" y="0"/>
                <wp:positionH relativeFrom="column">
                  <wp:posOffset>-335280</wp:posOffset>
                </wp:positionH>
                <wp:positionV relativeFrom="paragraph">
                  <wp:posOffset>2608580</wp:posOffset>
                </wp:positionV>
                <wp:extent cx="2887980" cy="635"/>
                <wp:effectExtent l="0" t="0" r="0" b="0"/>
                <wp:wrapTight wrapText="bothSides">
                  <wp:wrapPolygon edited="0">
                    <wp:start x="0" y="0"/>
                    <wp:lineTo x="0" y="21600"/>
                    <wp:lineTo x="21600" y="21600"/>
                    <wp:lineTo x="21600" y="0"/>
                  </wp:wrapPolygon>
                </wp:wrapTight>
                <wp:docPr id="1856653458" name="Text Box 1"/>
                <wp:cNvGraphicFramePr/>
                <a:graphic xmlns:a="http://schemas.openxmlformats.org/drawingml/2006/main">
                  <a:graphicData uri="http://schemas.microsoft.com/office/word/2010/wordprocessingShape">
                    <wps:wsp>
                      <wps:cNvSpPr txBox="1"/>
                      <wps:spPr>
                        <a:xfrm>
                          <a:off x="0" y="0"/>
                          <a:ext cx="2887980" cy="635"/>
                        </a:xfrm>
                        <a:prstGeom prst="rect">
                          <a:avLst/>
                        </a:prstGeom>
                        <a:solidFill>
                          <a:prstClr val="white"/>
                        </a:solidFill>
                        <a:ln>
                          <a:noFill/>
                        </a:ln>
                      </wps:spPr>
                      <wps:txbx>
                        <w:txbxContent>
                          <w:p w14:paraId="11A3189A" w14:textId="7CA8E23F" w:rsidR="00D55F15" w:rsidRPr="005E7FFD" w:rsidRDefault="00D55F15" w:rsidP="00D55F15">
                            <w:pPr>
                              <w:pStyle w:val="Caption"/>
                            </w:pPr>
                            <w:bookmarkStart w:id="13" w:name="_Toc161600613"/>
                            <w:r>
                              <w:t xml:space="preserve">Figure </w:t>
                            </w:r>
                            <w:r>
                              <w:fldChar w:fldCharType="begin"/>
                            </w:r>
                            <w:r>
                              <w:instrText xml:space="preserve"> SEQ Figure \* ARABIC </w:instrText>
                            </w:r>
                            <w:r>
                              <w:fldChar w:fldCharType="separate"/>
                            </w:r>
                            <w:r w:rsidR="00822A39">
                              <w:rPr>
                                <w:noProof/>
                              </w:rPr>
                              <w:t>9</w:t>
                            </w:r>
                            <w:r>
                              <w:fldChar w:fldCharType="end"/>
                            </w:r>
                            <w:r>
                              <w:t xml:space="preserve"> Oscilloscope depicting Cosine and Sine Signals from the Encoder</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FD4C88" id="_x0000_t202" coordsize="21600,21600" o:spt="202" path="m,l,21600r21600,l21600,xe">
                <v:stroke joinstyle="miter"/>
                <v:path gradientshapeok="t" o:connecttype="rect"/>
              </v:shapetype>
              <v:shape id="Text Box 1" o:spid="_x0000_s1026" type="#_x0000_t202" style="position:absolute;margin-left:-26.4pt;margin-top:205.4pt;width:227.4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LruFQIAADgEAAAOAAAAZHJzL2Uyb0RvYy54bWysU8GO0zAQvSPxD5bvNG0RS4markpXRUir&#10;3ZW6aM+u4zSRbI8Zu03K1zN2khYWToiLM/GM33jee17edkazk0LfgC34bDLlTFkJZWMPBf/2vH23&#10;4MwHYUuhwaqCn5Xnt6u3b5aty9UcatClQkYg1uetK3gdgsuzzMtaGeEn4JSlZAVoRKBfPGQlipbQ&#10;jc7m0+lN1gKWDkEq72n3rk/yVcKvKiXDY1V5FZguON0tpBXTuo9rtlqK/IDC1Y0criH+4RZGNJaa&#10;XqDuRBDsiM0fUKaRCB6qMJFgMqiqRqo0A00zm76aZlcLp9IsRI53F5r8/4OVD6ede0IWus/QkYCR&#10;kNb53NNmnKer0MQv3ZRRnig8X2hTXWCSNueLxcdPC0pJyt28/xAxsutRhz58UWBYDAqOpEmiSpzu&#10;fehLx5LYyYNuym2jdfyJiY1GdhKkX1s3QQ3gv1VpG2stxFM9YNzJrnPEKHT7bhhuD+WZZkbo7eCd&#10;3DbU6F748CSQ9KdZyNPhkZZKQ1twGCLOasAff9uP9SQLZTlryU8F99+PAhVn+qslwaL5xgDHYD8G&#10;9mg2QCPO6LU4mUI6gEGPYYVgXsjq69iFUsJK6lXwMIab0LuanopU63UqIos5Ee7tzskIPRL63L0I&#10;dIMcgVR8gNFpIn+lSl+bdHHrYyCKk2SR0J7FgWeyZxJ9eErR/7/+p6rrg1/9BAAA//8DAFBLAwQU&#10;AAYACAAAACEAABNwpOEAAAALAQAADwAAAGRycy9kb3ducmV2LnhtbEyPMU/DMBCFdyT+g3VILKi1&#10;G0IFIU5VVTDAUhG6sLnxNQ7EdmQ7bfj3HF1gu7v39O575WqyPTtiiJ13EhZzAQxd43XnWgm79+fZ&#10;PbCYlNOq9w4lfGOEVXV5UapC+5N7w2OdWkYhLhZKgklpKDiPjUGr4twP6Eg7+GBVojW0XAd1onDb&#10;80yIJbeqc/TBqAE3BpuverQStvnH1tyMh6fXdX4bXnbjZvnZ1lJeX03rR2AJp/Rnhl98QoeKmPZ+&#10;dDqyXsLsLiP0JCFfCBrIkYuM2u3PlwfgVcn/d6h+AAAA//8DAFBLAQItABQABgAIAAAAIQC2gziS&#10;/gAAAOEBAAATAAAAAAAAAAAAAAAAAAAAAABbQ29udGVudF9UeXBlc10ueG1sUEsBAi0AFAAGAAgA&#10;AAAhADj9If/WAAAAlAEAAAsAAAAAAAAAAAAAAAAALwEAAF9yZWxzLy5yZWxzUEsBAi0AFAAGAAgA&#10;AAAhALK4uu4VAgAAOAQAAA4AAAAAAAAAAAAAAAAALgIAAGRycy9lMm9Eb2MueG1sUEsBAi0AFAAG&#10;AAgAAAAhAAATcKThAAAACwEAAA8AAAAAAAAAAAAAAAAAbwQAAGRycy9kb3ducmV2LnhtbFBLBQYA&#10;AAAABAAEAPMAAAB9BQAAAAA=&#10;" stroked="f">
                <v:textbox style="mso-fit-shape-to-text:t" inset="0,0,0,0">
                  <w:txbxContent>
                    <w:p w14:paraId="11A3189A" w14:textId="7CA8E23F" w:rsidR="00D55F15" w:rsidRPr="005E7FFD" w:rsidRDefault="00D55F15" w:rsidP="00D55F15">
                      <w:pPr>
                        <w:pStyle w:val="Caption"/>
                      </w:pPr>
                      <w:bookmarkStart w:id="14" w:name="_Toc161600613"/>
                      <w:r>
                        <w:t xml:space="preserve">Figure </w:t>
                      </w:r>
                      <w:r>
                        <w:fldChar w:fldCharType="begin"/>
                      </w:r>
                      <w:r>
                        <w:instrText xml:space="preserve"> SEQ Figure \* ARABIC </w:instrText>
                      </w:r>
                      <w:r>
                        <w:fldChar w:fldCharType="separate"/>
                      </w:r>
                      <w:r w:rsidR="00822A39">
                        <w:rPr>
                          <w:noProof/>
                        </w:rPr>
                        <w:t>9</w:t>
                      </w:r>
                      <w:r>
                        <w:fldChar w:fldCharType="end"/>
                      </w:r>
                      <w:r>
                        <w:t xml:space="preserve"> Oscilloscope depicting Cosine and Sine Signals from the Encoder</w:t>
                      </w:r>
                      <w:bookmarkEnd w:id="14"/>
                    </w:p>
                  </w:txbxContent>
                </v:textbox>
                <w10:wrap type="tight"/>
              </v:shape>
            </w:pict>
          </mc:Fallback>
        </mc:AlternateContent>
      </w:r>
      <w:r w:rsidRPr="00E57EC7">
        <w:rPr>
          <w:rFonts w:ascii="Aptos" w:hAnsi="Aptos"/>
          <w:noProof/>
        </w:rPr>
        <w:drawing>
          <wp:anchor distT="0" distB="0" distL="114300" distR="114300" simplePos="0" relativeHeight="251661312" behindDoc="1" locked="0" layoutInCell="1" allowOverlap="1" wp14:anchorId="0CCA92FE" wp14:editId="6FB74DD0">
            <wp:simplePos x="0" y="0"/>
            <wp:positionH relativeFrom="margin">
              <wp:posOffset>-335280</wp:posOffset>
            </wp:positionH>
            <wp:positionV relativeFrom="paragraph">
              <wp:posOffset>602615</wp:posOffset>
            </wp:positionV>
            <wp:extent cx="2887980" cy="2011045"/>
            <wp:effectExtent l="0" t="0" r="7620" b="8255"/>
            <wp:wrapTight wrapText="bothSides">
              <wp:wrapPolygon edited="0">
                <wp:start x="0" y="0"/>
                <wp:lineTo x="0" y="21484"/>
                <wp:lineTo x="21515" y="21484"/>
                <wp:lineTo x="21515" y="0"/>
                <wp:lineTo x="0" y="0"/>
              </wp:wrapPolygon>
            </wp:wrapTight>
            <wp:docPr id="38925916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59167" name="Picture 1" descr="A screen shot of a grap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87980" cy="2011045"/>
                    </a:xfrm>
                    <a:prstGeom prst="rect">
                      <a:avLst/>
                    </a:prstGeom>
                  </pic:spPr>
                </pic:pic>
              </a:graphicData>
            </a:graphic>
            <wp14:sizeRelH relativeFrom="margin">
              <wp14:pctWidth>0</wp14:pctWidth>
            </wp14:sizeRelH>
            <wp14:sizeRelV relativeFrom="margin">
              <wp14:pctHeight>0</wp14:pctHeight>
            </wp14:sizeRelV>
          </wp:anchor>
        </w:drawing>
      </w:r>
      <w:r w:rsidR="00883592" w:rsidRPr="00E57EC7">
        <w:rPr>
          <w:rFonts w:ascii="Aptos" w:hAnsi="Aptos"/>
        </w:rPr>
        <w:t>I</w:t>
      </w:r>
      <w:r w:rsidR="0055128C" w:rsidRPr="00E57EC7">
        <w:rPr>
          <w:rFonts w:ascii="Aptos" w:hAnsi="Aptos"/>
        </w:rPr>
        <w:t xml:space="preserve">n order to establish the </w:t>
      </w:r>
      <w:r w:rsidR="00465D05" w:rsidRPr="00E57EC7">
        <w:rPr>
          <w:rFonts w:ascii="Aptos" w:hAnsi="Aptos"/>
        </w:rPr>
        <w:t xml:space="preserve">encoder and check that it is functional, </w:t>
      </w:r>
      <w:r w:rsidR="006A3640" w:rsidRPr="00E57EC7">
        <w:rPr>
          <w:rFonts w:ascii="Aptos" w:hAnsi="Aptos"/>
        </w:rPr>
        <w:t xml:space="preserve">an oscilloscope </w:t>
      </w:r>
      <w:r w:rsidR="00116D62" w:rsidRPr="00E57EC7">
        <w:rPr>
          <w:rFonts w:ascii="Aptos" w:hAnsi="Aptos"/>
        </w:rPr>
        <w:t xml:space="preserve">is used </w:t>
      </w:r>
      <w:r w:rsidR="006A3640" w:rsidRPr="00E57EC7">
        <w:rPr>
          <w:rFonts w:ascii="Aptos" w:hAnsi="Aptos"/>
        </w:rPr>
        <w:t xml:space="preserve">to scope </w:t>
      </w:r>
      <w:r w:rsidR="0040006B" w:rsidRPr="00E57EC7">
        <w:rPr>
          <w:rFonts w:ascii="Aptos" w:hAnsi="Aptos"/>
        </w:rPr>
        <w:t>out which signal is which. By scoping the voltage between the encoder ground and each of the signals</w:t>
      </w:r>
      <w:r w:rsidR="003861FB" w:rsidRPr="00E57EC7">
        <w:rPr>
          <w:rFonts w:ascii="Aptos" w:hAnsi="Aptos"/>
        </w:rPr>
        <w:t xml:space="preserve"> when the motor is rotated </w:t>
      </w:r>
      <w:r w:rsidR="001F5AA9" w:rsidRPr="00E57EC7">
        <w:rPr>
          <w:rFonts w:ascii="Aptos" w:hAnsi="Aptos"/>
        </w:rPr>
        <w:t xml:space="preserve">in the </w:t>
      </w:r>
      <w:r w:rsidR="00B8533F" w:rsidRPr="00E57EC7">
        <w:rPr>
          <w:rFonts w:ascii="Aptos" w:hAnsi="Aptos"/>
        </w:rPr>
        <w:t>forward</w:t>
      </w:r>
      <w:r w:rsidR="001F5AA9" w:rsidRPr="00E57EC7">
        <w:rPr>
          <w:rFonts w:ascii="Aptos" w:hAnsi="Aptos"/>
        </w:rPr>
        <w:t xml:space="preserve"> direction</w:t>
      </w:r>
      <w:r w:rsidR="001F5A3C" w:rsidRPr="00E57EC7">
        <w:rPr>
          <w:rFonts w:ascii="Aptos" w:hAnsi="Aptos"/>
        </w:rPr>
        <w:t xml:space="preserve">, the scope should show the </w:t>
      </w:r>
      <w:r w:rsidRPr="00E57EC7">
        <w:rPr>
          <w:rFonts w:ascii="Aptos" w:hAnsi="Aptos"/>
        </w:rPr>
        <w:t>cosine signal leading the sine signal.</w:t>
      </w:r>
    </w:p>
    <w:p w14:paraId="3D01D1E3" w14:textId="44DD92B6" w:rsidR="000140ED" w:rsidRPr="00E57EC7" w:rsidRDefault="00116D62">
      <w:pPr>
        <w:rPr>
          <w:rFonts w:ascii="Aptos" w:hAnsi="Aptos"/>
        </w:rPr>
      </w:pPr>
      <w:r w:rsidRPr="00E57EC7">
        <w:rPr>
          <w:rFonts w:ascii="Aptos" w:hAnsi="Aptos"/>
        </w:rPr>
        <w:t xml:space="preserve">The maximum and minimum values </w:t>
      </w:r>
      <w:r w:rsidR="0089563A" w:rsidRPr="00E57EC7">
        <w:rPr>
          <w:rFonts w:ascii="Aptos" w:hAnsi="Aptos"/>
        </w:rPr>
        <w:t xml:space="preserve">for the sine and cosine signal are then </w:t>
      </w:r>
      <w:r w:rsidR="008068B5" w:rsidRPr="00E57EC7">
        <w:rPr>
          <w:rFonts w:ascii="Aptos" w:hAnsi="Aptos"/>
        </w:rPr>
        <w:t xml:space="preserve">put into DVT. Once this is done, </w:t>
      </w:r>
      <w:r w:rsidR="00F4537F" w:rsidRPr="00E57EC7">
        <w:rPr>
          <w:rFonts w:ascii="Aptos" w:hAnsi="Aptos"/>
        </w:rPr>
        <w:t>the controller can then read the motor speed, in RPM</w:t>
      </w:r>
      <w:r w:rsidR="007C7E9B" w:rsidRPr="00E57EC7">
        <w:rPr>
          <w:rFonts w:ascii="Aptos" w:hAnsi="Aptos"/>
        </w:rPr>
        <w:t>.</w:t>
      </w:r>
    </w:p>
    <w:p w14:paraId="3C390DF4" w14:textId="3ED0D3E8" w:rsidR="00EB16BF" w:rsidRPr="00E57EC7" w:rsidRDefault="007C7E9B">
      <w:pPr>
        <w:rPr>
          <w:rFonts w:ascii="Aptos" w:hAnsi="Aptos"/>
        </w:rPr>
      </w:pPr>
      <w:r w:rsidRPr="00E57EC7">
        <w:rPr>
          <w:rFonts w:ascii="Aptos" w:hAnsi="Aptos"/>
        </w:rPr>
        <w:t xml:space="preserve">The next process is to </w:t>
      </w:r>
      <w:r w:rsidR="00E70633" w:rsidRPr="00E57EC7">
        <w:rPr>
          <w:rFonts w:ascii="Aptos" w:hAnsi="Aptos"/>
        </w:rPr>
        <w:t xml:space="preserve">determine </w:t>
      </w:r>
      <w:r w:rsidR="009433F2" w:rsidRPr="00E57EC7">
        <w:rPr>
          <w:rFonts w:ascii="Aptos" w:hAnsi="Aptos"/>
        </w:rPr>
        <w:t xml:space="preserve">the offset of the EMF from the zero angle point, this is done by </w:t>
      </w:r>
      <w:r w:rsidR="00E70633" w:rsidRPr="00E57EC7">
        <w:rPr>
          <w:rFonts w:ascii="Aptos" w:hAnsi="Aptos"/>
        </w:rPr>
        <w:t>us</w:t>
      </w:r>
      <w:r w:rsidR="009433F2" w:rsidRPr="00E57EC7">
        <w:rPr>
          <w:rFonts w:ascii="Aptos" w:hAnsi="Aptos"/>
        </w:rPr>
        <w:t>ing</w:t>
      </w:r>
      <w:r w:rsidR="00E70633" w:rsidRPr="00E57EC7">
        <w:rPr>
          <w:rFonts w:ascii="Aptos" w:hAnsi="Aptos"/>
        </w:rPr>
        <w:t xml:space="preserve"> an oscilloscope to measure the back EMF </w:t>
      </w:r>
      <w:r w:rsidR="00DA07D6" w:rsidRPr="00E57EC7">
        <w:rPr>
          <w:rFonts w:ascii="Aptos" w:hAnsi="Aptos"/>
        </w:rPr>
        <w:t>for each phase of the motor.</w:t>
      </w:r>
      <w:r w:rsidR="00EE52CE" w:rsidRPr="00E57EC7">
        <w:rPr>
          <w:rFonts w:ascii="Aptos" w:hAnsi="Aptos"/>
        </w:rPr>
        <w:t xml:space="preserve"> The motor has 3 phases- </w:t>
      </w:r>
      <w:r w:rsidR="00C82C4D" w:rsidRPr="00E57EC7">
        <w:rPr>
          <w:rFonts w:ascii="Aptos" w:hAnsi="Aptos"/>
        </w:rPr>
        <w:t xml:space="preserve"> these phases are called </w:t>
      </w:r>
      <w:r w:rsidR="00EE52CE" w:rsidRPr="00E57EC7">
        <w:rPr>
          <w:rFonts w:ascii="Aptos" w:hAnsi="Aptos"/>
        </w:rPr>
        <w:t>UVW.</w:t>
      </w:r>
      <w:r w:rsidR="00EB16BF" w:rsidRPr="00E57EC7">
        <w:rPr>
          <w:rFonts w:ascii="Aptos" w:hAnsi="Aptos"/>
        </w:rPr>
        <w:t xml:space="preserve"> The</w:t>
      </w:r>
      <w:r w:rsidR="00215CE9" w:rsidRPr="00E57EC7">
        <w:rPr>
          <w:rFonts w:ascii="Aptos" w:hAnsi="Aptos"/>
        </w:rPr>
        <w:t xml:space="preserve"> phases have to be in the order of U, V and then W in order for the </w:t>
      </w:r>
      <w:r w:rsidR="00215CE9" w:rsidRPr="00E57EC7">
        <w:rPr>
          <w:rFonts w:ascii="Aptos" w:hAnsi="Aptos"/>
        </w:rPr>
        <w:lastRenderedPageBreak/>
        <w:t>motor to operate properly</w:t>
      </w:r>
      <w:r w:rsidR="00F30BAA" w:rsidRPr="00E57EC7">
        <w:rPr>
          <w:rFonts w:ascii="Aptos" w:hAnsi="Aptos"/>
        </w:rPr>
        <w:t>.</w:t>
      </w:r>
      <w:r w:rsidR="00DA329E" w:rsidRPr="00E57EC7">
        <w:rPr>
          <w:rFonts w:ascii="Aptos" w:hAnsi="Aptos"/>
        </w:rPr>
        <w:t xml:space="preserve"> Whilst there are proper </w:t>
      </w:r>
      <w:r w:rsidR="00BF4B3A" w:rsidRPr="00E57EC7">
        <w:rPr>
          <w:rFonts w:ascii="Aptos" w:hAnsi="Aptos"/>
        </w:rPr>
        <w:t xml:space="preserve">methods and techniques that exist in order to set the encoder offset, </w:t>
      </w:r>
      <w:r w:rsidR="003A4BCC" w:rsidRPr="00E57EC7">
        <w:rPr>
          <w:rFonts w:ascii="Aptos" w:hAnsi="Aptos"/>
        </w:rPr>
        <w:t xml:space="preserve">it can be difficult to carry these methods out </w:t>
      </w:r>
      <w:r w:rsidR="00E3104A" w:rsidRPr="00E57EC7">
        <w:rPr>
          <w:rFonts w:ascii="Aptos" w:hAnsi="Aptos"/>
        </w:rPr>
        <w:t>without specialist equipment</w:t>
      </w:r>
      <w:r w:rsidR="00DE3576" w:rsidRPr="00E57EC7">
        <w:rPr>
          <w:rFonts w:ascii="Aptos" w:hAnsi="Aptos"/>
        </w:rPr>
        <w:t xml:space="preserve">. </w:t>
      </w:r>
      <w:r w:rsidR="003A23A5" w:rsidRPr="00E57EC7">
        <w:rPr>
          <w:rFonts w:ascii="Aptos" w:hAnsi="Aptos"/>
        </w:rPr>
        <w:t>The main purpose of setting the encoder offset is to maximise the efficiency of the motor.</w:t>
      </w:r>
      <w:r w:rsidR="00E32FBD" w:rsidRPr="00E57EC7">
        <w:rPr>
          <w:rFonts w:ascii="Aptos" w:hAnsi="Aptos"/>
        </w:rPr>
        <w:t xml:space="preserve"> The main technique is </w:t>
      </w:r>
      <w:r w:rsidR="007A7D34" w:rsidRPr="00E57EC7">
        <w:rPr>
          <w:rFonts w:ascii="Aptos" w:hAnsi="Aptos"/>
        </w:rPr>
        <w:t xml:space="preserve">using the voltage of the d-axis to observe how much q-axis current is </w:t>
      </w:r>
      <w:r w:rsidR="007D7A5D" w:rsidRPr="00E57EC7">
        <w:rPr>
          <w:rFonts w:ascii="Aptos" w:hAnsi="Aptos"/>
        </w:rPr>
        <w:t xml:space="preserve">going into the d-axis. With the motor properly aligned with proper offset, this effect should be </w:t>
      </w:r>
      <w:r w:rsidR="00B454A4" w:rsidRPr="00E57EC7">
        <w:rPr>
          <w:rFonts w:ascii="Aptos" w:hAnsi="Aptos"/>
        </w:rPr>
        <w:t xml:space="preserve">minimised. The way to do this is to set a constant torque demand and have the motor spinning at a </w:t>
      </w:r>
      <w:r w:rsidR="008570F0" w:rsidRPr="00E57EC7">
        <w:rPr>
          <w:rFonts w:ascii="Aptos" w:hAnsi="Aptos"/>
        </w:rPr>
        <w:t xml:space="preserve">constant rotational velocity and </w:t>
      </w:r>
      <w:r w:rsidR="001C72E2" w:rsidRPr="00E57EC7">
        <w:rPr>
          <w:rFonts w:ascii="Aptos" w:hAnsi="Aptos"/>
        </w:rPr>
        <w:t>adjust</w:t>
      </w:r>
      <w:r w:rsidR="008570F0" w:rsidRPr="00E57EC7">
        <w:rPr>
          <w:rFonts w:ascii="Aptos" w:hAnsi="Aptos"/>
        </w:rPr>
        <w:t xml:space="preserve"> the offset until the </w:t>
      </w:r>
      <w:r w:rsidR="00BB6D92" w:rsidRPr="00E57EC7">
        <w:rPr>
          <w:rFonts w:ascii="Aptos" w:hAnsi="Aptos"/>
        </w:rPr>
        <w:t xml:space="preserve">motor spins steadily and the </w:t>
      </w:r>
      <w:r w:rsidR="00757197" w:rsidRPr="00E57EC7">
        <w:rPr>
          <w:rFonts w:ascii="Aptos" w:hAnsi="Aptos"/>
        </w:rPr>
        <w:t>d-axis voltage is as low as possible.</w:t>
      </w:r>
    </w:p>
    <w:p w14:paraId="0889A142" w14:textId="77777777" w:rsidR="0011159C" w:rsidRPr="00E57EC7" w:rsidRDefault="0011159C" w:rsidP="0011159C">
      <w:pPr>
        <w:keepNext/>
        <w:rPr>
          <w:rFonts w:ascii="Aptos" w:hAnsi="Aptos"/>
        </w:rPr>
      </w:pPr>
      <w:r w:rsidRPr="00E57EC7">
        <w:rPr>
          <w:rFonts w:ascii="Aptos" w:hAnsi="Aptos"/>
          <w:noProof/>
        </w:rPr>
        <w:drawing>
          <wp:inline distT="0" distB="0" distL="0" distR="0" wp14:anchorId="46DD9BF2" wp14:editId="3EB47D3D">
            <wp:extent cx="2956816" cy="2606266"/>
            <wp:effectExtent l="0" t="0" r="0" b="3810"/>
            <wp:docPr id="1320821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21262" name="Picture 1" descr="A screenshot of a computer&#10;&#10;Description automatically generated"/>
                    <pic:cNvPicPr/>
                  </pic:nvPicPr>
                  <pic:blipFill>
                    <a:blip r:embed="rId28"/>
                    <a:stretch>
                      <a:fillRect/>
                    </a:stretch>
                  </pic:blipFill>
                  <pic:spPr>
                    <a:xfrm>
                      <a:off x="0" y="0"/>
                      <a:ext cx="2956816" cy="2606266"/>
                    </a:xfrm>
                    <a:prstGeom prst="rect">
                      <a:avLst/>
                    </a:prstGeom>
                  </pic:spPr>
                </pic:pic>
              </a:graphicData>
            </a:graphic>
          </wp:inline>
        </w:drawing>
      </w:r>
    </w:p>
    <w:p w14:paraId="1098DD57" w14:textId="629A0DB0" w:rsidR="0011159C" w:rsidRPr="00E57EC7" w:rsidRDefault="0011159C" w:rsidP="0011159C">
      <w:pPr>
        <w:pStyle w:val="Caption"/>
        <w:rPr>
          <w:rFonts w:ascii="Aptos" w:hAnsi="Aptos"/>
        </w:rPr>
      </w:pPr>
      <w:bookmarkStart w:id="15" w:name="_Toc161600614"/>
      <w:r w:rsidRPr="00E57EC7">
        <w:rPr>
          <w:rFonts w:ascii="Aptos" w:hAnsi="Aptos"/>
        </w:rPr>
        <w:t xml:space="preserve">Figure </w:t>
      </w:r>
      <w:r w:rsidRPr="00E57EC7">
        <w:rPr>
          <w:rFonts w:ascii="Aptos" w:hAnsi="Aptos"/>
        </w:rPr>
        <w:fldChar w:fldCharType="begin"/>
      </w:r>
      <w:r w:rsidRPr="00E57EC7">
        <w:rPr>
          <w:rFonts w:ascii="Aptos" w:hAnsi="Aptos"/>
        </w:rPr>
        <w:instrText xml:space="preserve"> SEQ Figure \* ARABIC </w:instrText>
      </w:r>
      <w:r w:rsidRPr="00E57EC7">
        <w:rPr>
          <w:rFonts w:ascii="Aptos" w:hAnsi="Aptos"/>
        </w:rPr>
        <w:fldChar w:fldCharType="separate"/>
      </w:r>
      <w:r w:rsidR="00822A39">
        <w:rPr>
          <w:rFonts w:ascii="Aptos" w:hAnsi="Aptos"/>
          <w:noProof/>
        </w:rPr>
        <w:t>10</w:t>
      </w:r>
      <w:r w:rsidRPr="00E57EC7">
        <w:rPr>
          <w:rFonts w:ascii="Aptos" w:hAnsi="Aptos"/>
        </w:rPr>
        <w:fldChar w:fldCharType="end"/>
      </w:r>
      <w:r w:rsidRPr="00E57EC7">
        <w:rPr>
          <w:rFonts w:ascii="Aptos" w:hAnsi="Aptos"/>
        </w:rPr>
        <w:t xml:space="preserve"> Encoder Alignment tool in DVT</w:t>
      </w:r>
      <w:bookmarkEnd w:id="15"/>
    </w:p>
    <w:p w14:paraId="6CF1E456" w14:textId="69734C3C" w:rsidR="00D55F15" w:rsidRPr="00E57EC7" w:rsidRDefault="00F44F02">
      <w:pPr>
        <w:rPr>
          <w:rFonts w:ascii="Aptos" w:hAnsi="Aptos"/>
        </w:rPr>
      </w:pPr>
      <w:r w:rsidRPr="00E57EC7">
        <w:rPr>
          <w:rFonts w:ascii="Aptos" w:hAnsi="Aptos"/>
        </w:rPr>
        <w:t xml:space="preserve">Unfortunately, due to </w:t>
      </w:r>
      <w:r w:rsidR="00135DB3" w:rsidRPr="00E57EC7">
        <w:rPr>
          <w:rFonts w:ascii="Aptos" w:hAnsi="Aptos"/>
        </w:rPr>
        <w:t>the project being behind schedule, the SEVCON Gen4 Size</w:t>
      </w:r>
      <w:r w:rsidR="008D7239" w:rsidRPr="00E57EC7">
        <w:rPr>
          <w:rFonts w:ascii="Aptos" w:hAnsi="Aptos"/>
        </w:rPr>
        <w:t xml:space="preserve">10 controller has not been connected to the EMRAX </w:t>
      </w:r>
      <w:r w:rsidR="00107B5B" w:rsidRPr="00E57EC7">
        <w:rPr>
          <w:rFonts w:ascii="Aptos" w:hAnsi="Aptos"/>
        </w:rPr>
        <w:t>268</w:t>
      </w:r>
      <w:r w:rsidR="007B2327" w:rsidRPr="00E57EC7">
        <w:rPr>
          <w:rFonts w:ascii="Aptos" w:hAnsi="Aptos"/>
        </w:rPr>
        <w:t xml:space="preserve">, and due to the </w:t>
      </w:r>
      <w:r w:rsidR="00DB55FB" w:rsidRPr="00E57EC7">
        <w:rPr>
          <w:rFonts w:ascii="Aptos" w:hAnsi="Aptos"/>
        </w:rPr>
        <w:t xml:space="preserve">EMRAX 268 minimum supply voltage of 100 Volts, </w:t>
      </w:r>
      <w:r w:rsidR="003E55CD" w:rsidRPr="00E57EC7">
        <w:rPr>
          <w:rFonts w:ascii="Aptos" w:hAnsi="Aptos"/>
        </w:rPr>
        <w:t xml:space="preserve">it would be considered dangerous to do this with bench testing. </w:t>
      </w:r>
      <w:r w:rsidR="0014267F" w:rsidRPr="00E57EC7">
        <w:rPr>
          <w:rFonts w:ascii="Aptos" w:hAnsi="Aptos"/>
        </w:rPr>
        <w:t>In order t</w:t>
      </w:r>
      <w:r w:rsidR="003E55CD" w:rsidRPr="00E57EC7">
        <w:rPr>
          <w:rFonts w:ascii="Aptos" w:hAnsi="Aptos"/>
        </w:rPr>
        <w:t xml:space="preserve">o </w:t>
      </w:r>
      <w:r w:rsidR="007164B6" w:rsidRPr="00E57EC7">
        <w:rPr>
          <w:rFonts w:ascii="Aptos" w:hAnsi="Aptos"/>
        </w:rPr>
        <w:t xml:space="preserve">make the best effort to stay as close as possible to the </w:t>
      </w:r>
      <w:r w:rsidR="0014267F" w:rsidRPr="00E57EC7">
        <w:rPr>
          <w:rFonts w:ascii="Aptos" w:hAnsi="Aptos"/>
        </w:rPr>
        <w:t>Gantt</w:t>
      </w:r>
      <w:r w:rsidR="007164B6" w:rsidRPr="00E57EC7">
        <w:rPr>
          <w:rFonts w:ascii="Aptos" w:hAnsi="Aptos"/>
        </w:rPr>
        <w:t xml:space="preserve"> chart schedule</w:t>
      </w:r>
      <w:r w:rsidR="00C82C4D" w:rsidRPr="00E57EC7">
        <w:rPr>
          <w:rFonts w:ascii="Aptos" w:hAnsi="Aptos"/>
        </w:rPr>
        <w:t xml:space="preserve">, a </w:t>
      </w:r>
      <w:r w:rsidR="00514E34" w:rsidRPr="00E57EC7">
        <w:rPr>
          <w:rFonts w:ascii="Aptos" w:hAnsi="Aptos"/>
        </w:rPr>
        <w:t xml:space="preserve">preliminary </w:t>
      </w:r>
      <w:r w:rsidR="00C82C4D" w:rsidRPr="00E57EC7">
        <w:rPr>
          <w:rFonts w:ascii="Aptos" w:hAnsi="Aptos"/>
        </w:rPr>
        <w:t>DCF file</w:t>
      </w:r>
      <w:r w:rsidR="00514E34" w:rsidRPr="00E57EC7">
        <w:rPr>
          <w:rFonts w:ascii="Aptos" w:hAnsi="Aptos"/>
        </w:rPr>
        <w:t xml:space="preserve"> has been configured</w:t>
      </w:r>
      <w:r w:rsidR="003721B3" w:rsidRPr="00E57EC7">
        <w:rPr>
          <w:rFonts w:ascii="Aptos" w:hAnsi="Aptos"/>
        </w:rPr>
        <w:t xml:space="preserve"> for the </w:t>
      </w:r>
      <w:r w:rsidR="00514E34" w:rsidRPr="00E57EC7">
        <w:rPr>
          <w:rFonts w:ascii="Aptos" w:hAnsi="Aptos"/>
        </w:rPr>
        <w:t xml:space="preserve">SEVCON Gen 4 size 10 </w:t>
      </w:r>
      <w:r w:rsidR="00CA5BC9" w:rsidRPr="00E57EC7">
        <w:rPr>
          <w:rFonts w:ascii="Aptos" w:hAnsi="Aptos"/>
        </w:rPr>
        <w:t xml:space="preserve">controller and battery </w:t>
      </w:r>
      <w:r w:rsidR="00514E34" w:rsidRPr="00E57EC7">
        <w:rPr>
          <w:rFonts w:ascii="Aptos" w:hAnsi="Aptos"/>
        </w:rPr>
        <w:t xml:space="preserve">pack </w:t>
      </w:r>
      <w:r w:rsidR="00CA5BC9" w:rsidRPr="00E57EC7">
        <w:rPr>
          <w:rFonts w:ascii="Aptos" w:hAnsi="Aptos"/>
        </w:rPr>
        <w:t xml:space="preserve">using all the information available. </w:t>
      </w:r>
      <w:r w:rsidR="007379D5" w:rsidRPr="00E57EC7">
        <w:rPr>
          <w:rFonts w:ascii="Aptos" w:hAnsi="Aptos"/>
        </w:rPr>
        <w:t>Obviously</w:t>
      </w:r>
      <w:r w:rsidR="0018301A" w:rsidRPr="00E57EC7">
        <w:rPr>
          <w:rFonts w:ascii="Aptos" w:hAnsi="Aptos"/>
        </w:rPr>
        <w:t>,</w:t>
      </w:r>
      <w:r w:rsidR="00BA31DD" w:rsidRPr="00E57EC7">
        <w:rPr>
          <w:rFonts w:ascii="Aptos" w:hAnsi="Aptos"/>
        </w:rPr>
        <w:t xml:space="preserve"> </w:t>
      </w:r>
      <w:r w:rsidR="007379D5" w:rsidRPr="00E57EC7">
        <w:rPr>
          <w:rFonts w:ascii="Aptos" w:hAnsi="Aptos"/>
        </w:rPr>
        <w:t xml:space="preserve">parameters such as encoder alignment would have to be measured once the car is </w:t>
      </w:r>
      <w:r w:rsidR="00300FF2" w:rsidRPr="00E57EC7">
        <w:rPr>
          <w:rFonts w:ascii="Aptos" w:hAnsi="Aptos"/>
        </w:rPr>
        <w:t xml:space="preserve">assembled, but the DCF file is mostly configured so that it would save time when the </w:t>
      </w:r>
      <w:r w:rsidR="002D318D" w:rsidRPr="00E57EC7">
        <w:rPr>
          <w:rFonts w:ascii="Aptos" w:hAnsi="Aptos"/>
        </w:rPr>
        <w:t xml:space="preserve">car is assembled. </w:t>
      </w:r>
    </w:p>
    <w:p w14:paraId="529D16FE" w14:textId="733B9CD3" w:rsidR="00F32DEF" w:rsidRPr="00E57EC7" w:rsidRDefault="00F32DEF">
      <w:pPr>
        <w:rPr>
          <w:rFonts w:ascii="Aptos" w:hAnsi="Aptos"/>
        </w:rPr>
      </w:pPr>
      <w:r w:rsidRPr="00E57EC7">
        <w:rPr>
          <w:rFonts w:ascii="Aptos" w:hAnsi="Aptos"/>
        </w:rPr>
        <w:t xml:space="preserve">Calculations to </w:t>
      </w:r>
      <w:r w:rsidR="008C05B5" w:rsidRPr="00E57EC7">
        <w:rPr>
          <w:rFonts w:ascii="Aptos" w:hAnsi="Aptos"/>
        </w:rPr>
        <w:t>configure DCF file.</w:t>
      </w:r>
    </w:p>
    <w:p w14:paraId="795AB612" w14:textId="27DAA924" w:rsidR="008C05B5" w:rsidRDefault="00000261">
      <w:pPr>
        <w:rPr>
          <w:rFonts w:ascii="Aptos" w:hAnsi="Aptos"/>
        </w:rPr>
      </w:pPr>
      <w:r w:rsidRPr="00E57EC7">
        <w:rPr>
          <w:rFonts w:ascii="Aptos" w:hAnsi="Aptos"/>
        </w:rPr>
        <w:t xml:space="preserve">The EMRAX 268 </w:t>
      </w:r>
      <w:r w:rsidR="00134D2A" w:rsidRPr="00E57EC7">
        <w:rPr>
          <w:rFonts w:ascii="Aptos" w:hAnsi="Aptos"/>
        </w:rPr>
        <w:t xml:space="preserve">motor and SEVCON </w:t>
      </w:r>
      <w:r w:rsidR="00A46BEA" w:rsidRPr="00E57EC7">
        <w:rPr>
          <w:rFonts w:ascii="Aptos" w:hAnsi="Aptos"/>
        </w:rPr>
        <w:t>Gen4 Size 10 controller</w:t>
      </w:r>
      <w:r w:rsidR="00435256" w:rsidRPr="00E57EC7">
        <w:rPr>
          <w:rFonts w:ascii="Aptos" w:hAnsi="Aptos"/>
        </w:rPr>
        <w:t xml:space="preserve"> are powered by </w:t>
      </w:r>
      <w:r w:rsidR="00753A22">
        <w:rPr>
          <w:rFonts w:ascii="Aptos" w:hAnsi="Aptos"/>
        </w:rPr>
        <w:t xml:space="preserve"> 2</w:t>
      </w:r>
      <w:r w:rsidR="00C90764">
        <w:rPr>
          <w:rFonts w:ascii="Aptos" w:hAnsi="Aptos"/>
        </w:rPr>
        <w:t xml:space="preserve"> packs of 9</w:t>
      </w:r>
      <w:r w:rsidR="00917CE7" w:rsidRPr="00E57EC7">
        <w:rPr>
          <w:rFonts w:ascii="Aptos" w:hAnsi="Aptos"/>
        </w:rPr>
        <w:t xml:space="preserve"> battery modules each having </w:t>
      </w:r>
      <w:r w:rsidR="00AB1408" w:rsidRPr="00E57EC7">
        <w:rPr>
          <w:rFonts w:ascii="Aptos" w:hAnsi="Aptos"/>
        </w:rPr>
        <w:t>a</w:t>
      </w:r>
      <w:r w:rsidR="00917CE7" w:rsidRPr="00E57EC7">
        <w:rPr>
          <w:rFonts w:ascii="Aptos" w:hAnsi="Aptos"/>
        </w:rPr>
        <w:t xml:space="preserve"> nominal voltage of 43.2 volts. This gives a </w:t>
      </w:r>
      <w:r w:rsidR="00FF63BD" w:rsidRPr="00E57EC7">
        <w:rPr>
          <w:rFonts w:ascii="Aptos" w:hAnsi="Aptos"/>
        </w:rPr>
        <w:t xml:space="preserve">nominal </w:t>
      </w:r>
      <w:r w:rsidR="00917CE7" w:rsidRPr="00E57EC7">
        <w:rPr>
          <w:rFonts w:ascii="Aptos" w:hAnsi="Aptos"/>
        </w:rPr>
        <w:t xml:space="preserve">power supply of </w:t>
      </w:r>
      <w:r w:rsidR="00357D20">
        <w:rPr>
          <w:rFonts w:ascii="Aptos" w:hAnsi="Aptos"/>
        </w:rPr>
        <w:t>388</w:t>
      </w:r>
      <w:r w:rsidR="00917CE7" w:rsidRPr="00E57EC7">
        <w:rPr>
          <w:rFonts w:ascii="Aptos" w:hAnsi="Aptos"/>
        </w:rPr>
        <w:t>.</w:t>
      </w:r>
      <w:r w:rsidR="00357D20">
        <w:rPr>
          <w:rFonts w:ascii="Aptos" w:hAnsi="Aptos"/>
        </w:rPr>
        <w:t>8</w:t>
      </w:r>
      <w:r w:rsidR="00917CE7" w:rsidRPr="00E57EC7">
        <w:rPr>
          <w:rFonts w:ascii="Aptos" w:hAnsi="Aptos"/>
        </w:rPr>
        <w:t xml:space="preserve"> Volt</w:t>
      </w:r>
      <w:r w:rsidR="00B2721F" w:rsidRPr="00E57EC7">
        <w:rPr>
          <w:rFonts w:ascii="Aptos" w:hAnsi="Aptos"/>
        </w:rPr>
        <w:t xml:space="preserve">s. </w:t>
      </w:r>
      <w:r w:rsidR="00A9093B" w:rsidRPr="00E57EC7">
        <w:rPr>
          <w:rFonts w:ascii="Aptos" w:hAnsi="Aptos"/>
        </w:rPr>
        <w:t xml:space="preserve">The motor outputs a peak power </w:t>
      </w:r>
      <w:r w:rsidR="00033D5B" w:rsidRPr="00E57EC7">
        <w:rPr>
          <w:rFonts w:ascii="Aptos" w:hAnsi="Aptos"/>
        </w:rPr>
        <w:t xml:space="preserve">and torque </w:t>
      </w:r>
      <w:r w:rsidR="00A9093B" w:rsidRPr="00E57EC7">
        <w:rPr>
          <w:rFonts w:ascii="Aptos" w:hAnsi="Aptos"/>
        </w:rPr>
        <w:t>of 210</w:t>
      </w:r>
      <w:r w:rsidR="00FF63BD" w:rsidRPr="00E57EC7">
        <w:rPr>
          <w:rFonts w:ascii="Aptos" w:hAnsi="Aptos"/>
        </w:rPr>
        <w:t xml:space="preserve"> </w:t>
      </w:r>
      <w:r w:rsidR="00A9093B" w:rsidRPr="00E57EC7">
        <w:rPr>
          <w:rFonts w:ascii="Aptos" w:hAnsi="Aptos"/>
        </w:rPr>
        <w:t>kW</w:t>
      </w:r>
      <w:r w:rsidR="00033D5B" w:rsidRPr="00E57EC7">
        <w:rPr>
          <w:rFonts w:ascii="Aptos" w:hAnsi="Aptos"/>
        </w:rPr>
        <w:t xml:space="preserve"> and 500</w:t>
      </w:r>
      <w:r w:rsidR="00FF63BD" w:rsidRPr="00E57EC7">
        <w:rPr>
          <w:rFonts w:ascii="Aptos" w:hAnsi="Aptos"/>
        </w:rPr>
        <w:t xml:space="preserve"> </w:t>
      </w:r>
      <w:r w:rsidR="00033D5B" w:rsidRPr="00E57EC7">
        <w:rPr>
          <w:rFonts w:ascii="Aptos" w:hAnsi="Aptos"/>
        </w:rPr>
        <w:t xml:space="preserve">Nm respectively. </w:t>
      </w:r>
      <w:r w:rsidR="00B51699" w:rsidRPr="00E57EC7">
        <w:rPr>
          <w:rFonts w:ascii="Aptos" w:hAnsi="Aptos"/>
        </w:rPr>
        <w:t>A</w:t>
      </w:r>
      <w:r w:rsidR="00A9093B" w:rsidRPr="00E57EC7">
        <w:rPr>
          <w:rFonts w:ascii="Aptos" w:hAnsi="Aptos"/>
        </w:rPr>
        <w:t xml:space="preserve">nd a continuous power </w:t>
      </w:r>
      <w:r w:rsidR="00B51699" w:rsidRPr="00E57EC7">
        <w:rPr>
          <w:rFonts w:ascii="Aptos" w:hAnsi="Aptos"/>
        </w:rPr>
        <w:t xml:space="preserve">and torque </w:t>
      </w:r>
      <w:r w:rsidR="00033D5B" w:rsidRPr="00E57EC7">
        <w:rPr>
          <w:rFonts w:ascii="Aptos" w:hAnsi="Aptos"/>
        </w:rPr>
        <w:t>of 117</w:t>
      </w:r>
      <w:r w:rsidR="00FF63BD" w:rsidRPr="00E57EC7">
        <w:rPr>
          <w:rFonts w:ascii="Aptos" w:hAnsi="Aptos"/>
        </w:rPr>
        <w:t xml:space="preserve"> </w:t>
      </w:r>
      <w:r w:rsidR="00033D5B" w:rsidRPr="00E57EC7">
        <w:rPr>
          <w:rFonts w:ascii="Aptos" w:hAnsi="Aptos"/>
        </w:rPr>
        <w:t>kW</w:t>
      </w:r>
      <w:r w:rsidR="00F91763" w:rsidRPr="00E57EC7">
        <w:rPr>
          <w:rFonts w:ascii="Aptos" w:hAnsi="Aptos"/>
        </w:rPr>
        <w:t xml:space="preserve"> and 250</w:t>
      </w:r>
      <w:r w:rsidR="00FF63BD" w:rsidRPr="00E57EC7">
        <w:rPr>
          <w:rFonts w:ascii="Aptos" w:hAnsi="Aptos"/>
        </w:rPr>
        <w:t xml:space="preserve"> </w:t>
      </w:r>
      <w:r w:rsidR="00EA698C" w:rsidRPr="00E57EC7">
        <w:rPr>
          <w:rFonts w:ascii="Aptos" w:hAnsi="Aptos"/>
        </w:rPr>
        <w:t>Nm respectively</w:t>
      </w:r>
      <w:r w:rsidR="00DB72EB" w:rsidRPr="00E57EC7">
        <w:rPr>
          <w:rFonts w:ascii="Aptos" w:hAnsi="Aptos"/>
        </w:rPr>
        <w:t>.</w:t>
      </w:r>
      <w:r w:rsidR="00FD1FC8" w:rsidRPr="00E57EC7">
        <w:rPr>
          <w:rFonts w:ascii="Aptos" w:hAnsi="Aptos"/>
        </w:rPr>
        <w:t xml:space="preserve"> </w:t>
      </w:r>
      <w:r w:rsidR="00E85F48" w:rsidRPr="00E57EC7">
        <w:rPr>
          <w:rFonts w:ascii="Aptos" w:hAnsi="Aptos"/>
        </w:rPr>
        <w:t xml:space="preserve">The current is </w:t>
      </w:r>
      <w:r w:rsidR="00DE247A" w:rsidRPr="00E57EC7">
        <w:rPr>
          <w:rFonts w:ascii="Aptos" w:hAnsi="Aptos"/>
        </w:rPr>
        <w:t>500</w:t>
      </w:r>
      <w:r w:rsidR="00FF63BD" w:rsidRPr="00E57EC7">
        <w:rPr>
          <w:rFonts w:ascii="Aptos" w:hAnsi="Aptos"/>
        </w:rPr>
        <w:t xml:space="preserve"> </w:t>
      </w:r>
      <w:r w:rsidR="00DE247A" w:rsidRPr="00E57EC7">
        <w:rPr>
          <w:rFonts w:ascii="Aptos" w:hAnsi="Aptos"/>
        </w:rPr>
        <w:t>A</w:t>
      </w:r>
      <w:r w:rsidR="00DE247A" w:rsidRPr="00E57EC7">
        <w:rPr>
          <w:rFonts w:ascii="Aptos" w:hAnsi="Aptos"/>
          <w:vertAlign w:val="subscript"/>
        </w:rPr>
        <w:t>RMS</w:t>
      </w:r>
      <w:r w:rsidR="00E3040B" w:rsidRPr="00E57EC7">
        <w:rPr>
          <w:rFonts w:ascii="Aptos" w:hAnsi="Aptos"/>
          <w:vertAlign w:val="subscript"/>
        </w:rPr>
        <w:t xml:space="preserve"> </w:t>
      </w:r>
      <w:r w:rsidR="00DE16D8" w:rsidRPr="00E57EC7">
        <w:rPr>
          <w:rFonts w:ascii="Aptos" w:hAnsi="Aptos"/>
        </w:rPr>
        <w:t>at its peak, and</w:t>
      </w:r>
      <w:r w:rsidR="00DE247A" w:rsidRPr="00E57EC7">
        <w:rPr>
          <w:rFonts w:ascii="Aptos" w:hAnsi="Aptos"/>
          <w:vertAlign w:val="subscript"/>
        </w:rPr>
        <w:t xml:space="preserve"> </w:t>
      </w:r>
      <w:r w:rsidR="00DE247A" w:rsidRPr="00E57EC7">
        <w:rPr>
          <w:rFonts w:ascii="Aptos" w:hAnsi="Aptos"/>
        </w:rPr>
        <w:t>220</w:t>
      </w:r>
      <w:r w:rsidR="00FF63BD" w:rsidRPr="00E57EC7">
        <w:rPr>
          <w:rFonts w:ascii="Aptos" w:hAnsi="Aptos"/>
        </w:rPr>
        <w:t xml:space="preserve"> </w:t>
      </w:r>
      <w:r w:rsidR="00DE247A" w:rsidRPr="00E57EC7">
        <w:rPr>
          <w:rFonts w:ascii="Aptos" w:hAnsi="Aptos"/>
        </w:rPr>
        <w:t>A</w:t>
      </w:r>
      <w:r w:rsidR="00DE247A" w:rsidRPr="00E57EC7">
        <w:rPr>
          <w:rFonts w:ascii="Aptos" w:hAnsi="Aptos"/>
          <w:vertAlign w:val="subscript"/>
        </w:rPr>
        <w:t>RMS</w:t>
      </w:r>
      <w:r w:rsidR="00DE16D8" w:rsidRPr="00E57EC7">
        <w:rPr>
          <w:rFonts w:ascii="Aptos" w:hAnsi="Aptos"/>
          <w:vertAlign w:val="subscript"/>
        </w:rPr>
        <w:t xml:space="preserve"> </w:t>
      </w:r>
      <w:r w:rsidR="006A13F8" w:rsidRPr="00E57EC7">
        <w:rPr>
          <w:rFonts w:ascii="Aptos" w:hAnsi="Aptos"/>
        </w:rPr>
        <w:t>continuous.</w:t>
      </w:r>
    </w:p>
    <w:p w14:paraId="6CDE0FE0" w14:textId="77777777" w:rsidR="00302158" w:rsidRDefault="00302158" w:rsidP="00302158">
      <w:pPr>
        <w:keepNext/>
      </w:pPr>
      <w:r w:rsidRPr="00302158">
        <w:rPr>
          <w:rFonts w:ascii="Aptos" w:hAnsi="Aptos"/>
          <w:noProof/>
        </w:rPr>
        <w:lastRenderedPageBreak/>
        <w:drawing>
          <wp:anchor distT="0" distB="0" distL="114300" distR="114300" simplePos="0" relativeHeight="251667456" behindDoc="1" locked="0" layoutInCell="1" allowOverlap="1" wp14:anchorId="5C2BB8BE" wp14:editId="510CD99F">
            <wp:simplePos x="0" y="0"/>
            <wp:positionH relativeFrom="column">
              <wp:posOffset>0</wp:posOffset>
            </wp:positionH>
            <wp:positionV relativeFrom="paragraph">
              <wp:posOffset>2540</wp:posOffset>
            </wp:positionV>
            <wp:extent cx="3825572" cy="1623201"/>
            <wp:effectExtent l="0" t="0" r="3810" b="0"/>
            <wp:wrapTight wrapText="bothSides">
              <wp:wrapPolygon edited="0">
                <wp:start x="0" y="0"/>
                <wp:lineTo x="0" y="21296"/>
                <wp:lineTo x="21514" y="21296"/>
                <wp:lineTo x="21514" y="0"/>
                <wp:lineTo x="0" y="0"/>
              </wp:wrapPolygon>
            </wp:wrapTight>
            <wp:docPr id="1274667453"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67453" name="Picture 1" descr="A screenshot of a calculato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825572" cy="1623201"/>
                    </a:xfrm>
                    <a:prstGeom prst="rect">
                      <a:avLst/>
                    </a:prstGeom>
                  </pic:spPr>
                </pic:pic>
              </a:graphicData>
            </a:graphic>
          </wp:anchor>
        </w:drawing>
      </w:r>
    </w:p>
    <w:p w14:paraId="724A3EC4" w14:textId="77777777" w:rsidR="00302158" w:rsidRDefault="00302158" w:rsidP="00302158">
      <w:pPr>
        <w:pStyle w:val="Caption"/>
      </w:pPr>
    </w:p>
    <w:p w14:paraId="0FF6AC30" w14:textId="77777777" w:rsidR="00302158" w:rsidRDefault="00302158" w:rsidP="00302158">
      <w:pPr>
        <w:pStyle w:val="Caption"/>
      </w:pPr>
    </w:p>
    <w:p w14:paraId="61C7C1B3" w14:textId="77777777" w:rsidR="00302158" w:rsidRDefault="00302158" w:rsidP="00302158">
      <w:pPr>
        <w:pStyle w:val="Caption"/>
      </w:pPr>
    </w:p>
    <w:p w14:paraId="1DDFD3E1" w14:textId="77777777" w:rsidR="00302158" w:rsidRDefault="00302158" w:rsidP="00302158">
      <w:pPr>
        <w:pStyle w:val="Caption"/>
      </w:pPr>
    </w:p>
    <w:p w14:paraId="00A22AC9" w14:textId="77777777" w:rsidR="00302158" w:rsidRDefault="00302158" w:rsidP="00302158">
      <w:pPr>
        <w:pStyle w:val="Caption"/>
      </w:pPr>
    </w:p>
    <w:p w14:paraId="0898F88A" w14:textId="579C758F" w:rsidR="00302158" w:rsidRPr="00E57EC7" w:rsidRDefault="00302158" w:rsidP="00302158">
      <w:pPr>
        <w:pStyle w:val="Caption"/>
        <w:rPr>
          <w:rFonts w:ascii="Aptos" w:hAnsi="Aptos"/>
        </w:rPr>
      </w:pPr>
      <w:bookmarkStart w:id="16" w:name="_Toc161600615"/>
      <w:r>
        <w:t xml:space="preserve">Figure </w:t>
      </w:r>
      <w:r>
        <w:fldChar w:fldCharType="begin"/>
      </w:r>
      <w:r>
        <w:instrText xml:space="preserve"> SEQ Figure \* ARABIC </w:instrText>
      </w:r>
      <w:r>
        <w:fldChar w:fldCharType="separate"/>
      </w:r>
      <w:r w:rsidR="00822A39">
        <w:rPr>
          <w:noProof/>
        </w:rPr>
        <w:t>11</w:t>
      </w:r>
      <w:r>
        <w:fldChar w:fldCharType="end"/>
      </w:r>
      <w:r>
        <w:t xml:space="preserve"> </w:t>
      </w:r>
      <w:r w:rsidRPr="002E5211">
        <w:t>DVT Software Power Limit Map Calculator</w:t>
      </w:r>
      <w:bookmarkEnd w:id="16"/>
    </w:p>
    <w:p w14:paraId="2692DA6C" w14:textId="69D905EC" w:rsidR="000A2E60" w:rsidRPr="00E57EC7" w:rsidRDefault="003E377F" w:rsidP="00EF1FAF">
      <w:pPr>
        <w:keepNext/>
        <w:rPr>
          <w:rFonts w:ascii="Aptos" w:hAnsi="Aptos"/>
        </w:rPr>
      </w:pPr>
      <w:r w:rsidRPr="00E57EC7">
        <w:rPr>
          <w:rFonts w:ascii="Aptos" w:hAnsi="Aptos"/>
        </w:rPr>
        <w:t xml:space="preserve">As can be seen in Figure 11, these are the parameters required </w:t>
      </w:r>
      <w:r w:rsidR="009B2896" w:rsidRPr="00E57EC7">
        <w:rPr>
          <w:rFonts w:ascii="Aptos" w:hAnsi="Aptos"/>
        </w:rPr>
        <w:t xml:space="preserve">in order to calculate the power limit. The </w:t>
      </w:r>
      <w:r w:rsidR="00D43F2D" w:rsidRPr="00E57EC7">
        <w:rPr>
          <w:rFonts w:ascii="Aptos" w:hAnsi="Aptos"/>
        </w:rPr>
        <w:t xml:space="preserve">variables filled in are ones that can be found on </w:t>
      </w:r>
      <w:r w:rsidR="00FF63BD" w:rsidRPr="00E57EC7">
        <w:rPr>
          <w:rFonts w:ascii="Aptos" w:hAnsi="Aptos"/>
        </w:rPr>
        <w:t xml:space="preserve">the manufacture supplied </w:t>
      </w:r>
      <w:r w:rsidR="00D43F2D" w:rsidRPr="00E57EC7">
        <w:rPr>
          <w:rFonts w:ascii="Aptos" w:hAnsi="Aptos"/>
        </w:rPr>
        <w:t xml:space="preserve">data sheets, but in order to find </w:t>
      </w:r>
      <w:r w:rsidR="00EF1FAF" w:rsidRPr="00E57EC7">
        <w:rPr>
          <w:rFonts w:ascii="Aptos" w:hAnsi="Aptos"/>
        </w:rPr>
        <w:t>Ke in V</w:t>
      </w:r>
      <w:r w:rsidR="00EF1FAF" w:rsidRPr="00E57EC7">
        <w:rPr>
          <w:rFonts w:ascii="Aptos" w:hAnsi="Aptos"/>
          <w:vertAlign w:val="subscript"/>
        </w:rPr>
        <w:t>RMS</w:t>
      </w:r>
      <w:r w:rsidR="00EF1FAF" w:rsidRPr="00E57EC7">
        <w:rPr>
          <w:rFonts w:ascii="Aptos" w:hAnsi="Aptos"/>
        </w:rPr>
        <w:t>/(rad/s) and the Field Weakening Limit (Id Min amps), some calculations are required.</w:t>
      </w:r>
    </w:p>
    <w:p w14:paraId="47A05610" w14:textId="5535D7CF" w:rsidR="00FB249E" w:rsidRPr="00E57EC7" w:rsidRDefault="00FB249E" w:rsidP="00EF1FAF">
      <w:pPr>
        <w:keepNext/>
        <w:rPr>
          <w:rFonts w:ascii="Aptos" w:hAnsi="Aptos"/>
        </w:rPr>
      </w:pPr>
      <w:r w:rsidRPr="00E57EC7">
        <w:rPr>
          <w:rFonts w:ascii="Aptos" w:hAnsi="Aptos"/>
        </w:rPr>
        <w:t>Ke in V</w:t>
      </w:r>
      <w:r w:rsidRPr="00E57EC7">
        <w:rPr>
          <w:rFonts w:ascii="Aptos" w:hAnsi="Aptos"/>
          <w:vertAlign w:val="subscript"/>
        </w:rPr>
        <w:t>RMS</w:t>
      </w:r>
      <w:r w:rsidR="00377A02" w:rsidRPr="00E57EC7">
        <w:rPr>
          <w:rFonts w:ascii="Aptos" w:hAnsi="Aptos"/>
        </w:rPr>
        <w:t>/(rad/s)</w:t>
      </w:r>
      <w:r w:rsidR="00BC6B2B" w:rsidRPr="00E57EC7">
        <w:rPr>
          <w:rFonts w:ascii="Aptos" w:hAnsi="Aptos"/>
        </w:rPr>
        <w:t xml:space="preserve"> represents the </w:t>
      </w:r>
      <w:r w:rsidR="00117486" w:rsidRPr="00E57EC7">
        <w:rPr>
          <w:rFonts w:ascii="Aptos" w:hAnsi="Aptos"/>
        </w:rPr>
        <w:t>electromotive force (EMF) constant</w:t>
      </w:r>
      <w:r w:rsidR="007713FB" w:rsidRPr="00E57EC7">
        <w:rPr>
          <w:rFonts w:ascii="Aptos" w:hAnsi="Aptos"/>
        </w:rPr>
        <w:t>, this is the induced voltage in the motor’s windings</w:t>
      </w:r>
      <w:r w:rsidR="00763036" w:rsidRPr="00E57EC7">
        <w:rPr>
          <w:rFonts w:ascii="Aptos" w:hAnsi="Aptos"/>
        </w:rPr>
        <w:t xml:space="preserve"> as a result of the angular velocity.</w:t>
      </w:r>
      <w:r w:rsidR="00DB10F5" w:rsidRPr="00E57EC7">
        <w:rPr>
          <w:rFonts w:ascii="Aptos" w:hAnsi="Aptos"/>
        </w:rPr>
        <w:t xml:space="preserve"> The data</w:t>
      </w:r>
      <w:r w:rsidR="003665D4" w:rsidRPr="00E57EC7">
        <w:rPr>
          <w:rFonts w:ascii="Aptos" w:hAnsi="Aptos"/>
        </w:rPr>
        <w:t>sheet gives Ke in V</w:t>
      </w:r>
      <w:r w:rsidR="003665D4" w:rsidRPr="00E57EC7">
        <w:rPr>
          <w:rFonts w:ascii="Aptos" w:hAnsi="Aptos"/>
          <w:vertAlign w:val="subscript"/>
        </w:rPr>
        <w:t>RMS</w:t>
      </w:r>
      <w:r w:rsidR="00F901E0" w:rsidRPr="00E57EC7">
        <w:rPr>
          <w:rFonts w:ascii="Aptos" w:hAnsi="Aptos"/>
        </w:rPr>
        <w:t xml:space="preserve">/RPM, to convert </w:t>
      </w:r>
      <w:r w:rsidR="009C6786" w:rsidRPr="00E57EC7">
        <w:rPr>
          <w:rFonts w:ascii="Aptos" w:hAnsi="Aptos"/>
        </w:rPr>
        <w:t xml:space="preserve">the RPM to rad/s it is multiplied by </w:t>
      </w:r>
      <w:r w:rsidR="006A1F95" w:rsidRPr="00E57EC7">
        <w:rPr>
          <w:rFonts w:ascii="Aptos" w:hAnsi="Aptos"/>
        </w:rPr>
        <w:t>(</w:t>
      </w:r>
      <w:r w:rsidR="009C6786" w:rsidRPr="00E57EC7">
        <w:rPr>
          <w:rFonts w:ascii="Aptos" w:hAnsi="Aptos"/>
        </w:rPr>
        <w:t>2</w:t>
      </w:r>
      <w:r w:rsidR="006A1F95" w:rsidRPr="00E57EC7">
        <w:rPr>
          <w:rFonts w:ascii="Aptos" w:hAnsi="Aptos"/>
        </w:rPr>
        <w:t>*</w:t>
      </w:r>
      <w:r w:rsidR="009C6786" w:rsidRPr="00E57EC7">
        <w:rPr>
          <w:rFonts w:ascii="Aptos" w:hAnsi="Aptos"/>
        </w:rPr>
        <w:t>pi</w:t>
      </w:r>
      <w:r w:rsidR="006A1F95" w:rsidRPr="00E57EC7">
        <w:rPr>
          <w:rFonts w:ascii="Aptos" w:hAnsi="Aptos"/>
        </w:rPr>
        <w:t>)/60. This gives a value of 0.00817</w:t>
      </w:r>
      <w:r w:rsidR="001F7099" w:rsidRPr="00E57EC7">
        <w:rPr>
          <w:rFonts w:ascii="Aptos" w:hAnsi="Aptos"/>
        </w:rPr>
        <w:t xml:space="preserve"> V</w:t>
      </w:r>
      <w:r w:rsidR="001F7099" w:rsidRPr="00E57EC7">
        <w:rPr>
          <w:rFonts w:ascii="Aptos" w:hAnsi="Aptos"/>
          <w:vertAlign w:val="subscript"/>
        </w:rPr>
        <w:t>RMS</w:t>
      </w:r>
      <w:r w:rsidR="001F7099" w:rsidRPr="00E57EC7">
        <w:rPr>
          <w:rFonts w:ascii="Aptos" w:hAnsi="Aptos"/>
        </w:rPr>
        <w:t>/(rad/s).</w:t>
      </w:r>
    </w:p>
    <w:p w14:paraId="100D214C" w14:textId="7E0F2368" w:rsidR="001F7099" w:rsidRPr="00E57EC7" w:rsidRDefault="001F7099" w:rsidP="00EF1FAF">
      <w:pPr>
        <w:keepNext/>
        <w:rPr>
          <w:rFonts w:ascii="Aptos" w:hAnsi="Aptos"/>
        </w:rPr>
      </w:pPr>
      <w:r w:rsidRPr="00E57EC7">
        <w:rPr>
          <w:rFonts w:ascii="Aptos" w:hAnsi="Aptos"/>
        </w:rPr>
        <w:t>The next thing to calculate is the Field Weakening Limit (Id Min amps)</w:t>
      </w:r>
      <w:r w:rsidR="00005F01" w:rsidRPr="00E57EC7">
        <w:rPr>
          <w:rFonts w:ascii="Aptos" w:hAnsi="Aptos"/>
        </w:rPr>
        <w:t xml:space="preserve">. </w:t>
      </w:r>
      <w:r w:rsidR="008933CD" w:rsidRPr="00E57EC7">
        <w:rPr>
          <w:rFonts w:ascii="Aptos" w:hAnsi="Aptos"/>
        </w:rPr>
        <w:t xml:space="preserve">The </w:t>
      </w:r>
      <w:r w:rsidR="00E7015E" w:rsidRPr="00E57EC7">
        <w:rPr>
          <w:rFonts w:ascii="Aptos" w:hAnsi="Aptos"/>
        </w:rPr>
        <w:t xml:space="preserve">purpose of field weakening is to increase the motors </w:t>
      </w:r>
      <w:r w:rsidR="002222B1" w:rsidRPr="00E57EC7">
        <w:rPr>
          <w:rFonts w:ascii="Aptos" w:hAnsi="Aptos"/>
        </w:rPr>
        <w:t>RPM speed. It does this by reducing the magnetic field strength, or flux,</w:t>
      </w:r>
      <w:r w:rsidR="00E532CC" w:rsidRPr="00E57EC7">
        <w:rPr>
          <w:rFonts w:ascii="Aptos" w:hAnsi="Aptos"/>
        </w:rPr>
        <w:t xml:space="preserve"> to allow the motor </w:t>
      </w:r>
      <w:r w:rsidR="00FD5719" w:rsidRPr="00E57EC7">
        <w:rPr>
          <w:rFonts w:ascii="Aptos" w:hAnsi="Aptos"/>
        </w:rPr>
        <w:t>to</w:t>
      </w:r>
      <w:r w:rsidR="00E532CC" w:rsidRPr="00E57EC7">
        <w:rPr>
          <w:rFonts w:ascii="Aptos" w:hAnsi="Aptos"/>
        </w:rPr>
        <w:t xml:space="preserve"> operate at an increased rate of speed.</w:t>
      </w:r>
      <w:r w:rsidR="00173B00" w:rsidRPr="00E57EC7">
        <w:rPr>
          <w:rFonts w:ascii="Aptos" w:hAnsi="Aptos"/>
        </w:rPr>
        <w:t xml:space="preserve"> In order to reduce the magnetic field strength, the </w:t>
      </w:r>
      <w:r w:rsidR="00A425A7" w:rsidRPr="00E57EC7">
        <w:rPr>
          <w:rFonts w:ascii="Aptos" w:hAnsi="Aptos"/>
        </w:rPr>
        <w:t xml:space="preserve">d-axis current is reduced to its minimum current </w:t>
      </w:r>
      <w:r w:rsidR="00481C43" w:rsidRPr="00E57EC7">
        <w:rPr>
          <w:rFonts w:ascii="Aptos" w:hAnsi="Aptos"/>
        </w:rPr>
        <w:t>without causing a loss of control.</w:t>
      </w:r>
      <w:r w:rsidR="00FB40E5" w:rsidRPr="00E57EC7">
        <w:rPr>
          <w:rFonts w:ascii="Aptos" w:hAnsi="Aptos"/>
        </w:rPr>
        <w:t xml:space="preserve"> </w:t>
      </w:r>
    </w:p>
    <w:p w14:paraId="121F2CC4" w14:textId="6C0BF489" w:rsidR="007B39EB" w:rsidRPr="00E57EC7" w:rsidRDefault="00073298" w:rsidP="00EF1FAF">
      <w:pPr>
        <w:keepNext/>
        <w:rPr>
          <w:rFonts w:ascii="Aptos" w:eastAsiaTheme="minorEastAsia" w:hAnsi="Aptos"/>
        </w:rPr>
      </w:pPr>
      <w:r w:rsidRPr="00E57EC7">
        <w:rPr>
          <w:rFonts w:ascii="Aptos" w:hAnsi="Aptos"/>
        </w:rPr>
        <w:t>The equation for</w:t>
      </w:r>
      <w:r w:rsidR="003E31EF" w:rsidRPr="00E57EC7">
        <w:rPr>
          <w:rFonts w:ascii="Aptos" w:hAnsi="Aptos"/>
        </w:rPr>
        <w:t xml:space="preserve"> the minimum d-axis current is</w:t>
      </w:r>
      <w:r w:rsidR="0040574C" w:rsidRPr="00E57EC7">
        <w:rPr>
          <w:rFonts w:ascii="Aptos" w:hAnsi="Aptos"/>
        </w:rPr>
        <w:t>:</w:t>
      </w:r>
      <w:r w:rsidR="003E31EF" w:rsidRPr="00E57EC7">
        <w:rPr>
          <w:rFonts w:ascii="Aptos" w:hAnsi="Aptos"/>
        </w:rPr>
        <w:t xml:space="preserve"> </w:t>
      </w:r>
      <m:oMath>
        <m:sSub>
          <m:sSubPr>
            <m:ctrlPr>
              <w:rPr>
                <w:rFonts w:ascii="Cambria Math" w:hAnsi="Cambria Math"/>
                <w:i/>
              </w:rPr>
            </m:ctrlPr>
          </m:sSubPr>
          <m:e>
            <m:r>
              <w:rPr>
                <w:rFonts w:ascii="Cambria Math" w:hAnsi="Cambria Math"/>
              </w:rPr>
              <m:t>I</m:t>
            </m:r>
          </m:e>
          <m:sub>
            <m:r>
              <w:rPr>
                <w:rFonts w:ascii="Cambria Math" w:hAnsi="Cambria Math"/>
              </w:rPr>
              <m:t>d</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dc</m:t>
                    </m:r>
                  </m:sub>
                  <m:sup>
                    <m:r>
                      <w:rPr>
                        <w:rFonts w:ascii="Cambria Math" w:hAnsi="Cambria Math"/>
                      </w:rPr>
                      <m:t>2</m:t>
                    </m:r>
                  </m:sup>
                </m:sSubSup>
              </m:num>
              <m:den>
                <m:sSubSup>
                  <m:sSubSupPr>
                    <m:ctrlPr>
                      <w:rPr>
                        <w:rFonts w:ascii="Cambria Math" w:hAnsi="Cambria Math"/>
                        <w:i/>
                      </w:rPr>
                    </m:ctrlPr>
                  </m:sSubSupPr>
                  <m:e>
                    <m:r>
                      <w:rPr>
                        <w:rFonts w:ascii="Cambria Math" w:hAnsi="Cambria Math"/>
                      </w:rPr>
                      <m:t>R</m:t>
                    </m:r>
                  </m:e>
                  <m:sub>
                    <m:r>
                      <w:rPr>
                        <w:rFonts w:ascii="Cambria Math" w:hAnsi="Cambria Math"/>
                      </w:rPr>
                      <m:t>s</m:t>
                    </m:r>
                  </m:sub>
                  <m:sup>
                    <m:r>
                      <w:rPr>
                        <w:rFonts w:ascii="Cambria Math" w:hAnsi="Cambria Math"/>
                      </w:rPr>
                      <m:t>2</m:t>
                    </m:r>
                  </m:sup>
                </m:sSubSup>
              </m:den>
            </m:f>
          </m:e>
        </m:rad>
        <m:r>
          <w:rPr>
            <w:rFonts w:ascii="Cambria Math" w:hAnsi="Cambria Math"/>
          </w:rPr>
          <m:t xml:space="preserve">- </m:t>
        </m:r>
        <m:f>
          <m:fPr>
            <m:ctrlPr>
              <w:rPr>
                <w:rFonts w:ascii="Cambria Math" w:hAnsi="Cambria Math"/>
                <w:i/>
              </w:rPr>
            </m:ctrlPr>
          </m:fPr>
          <m:num>
            <m:sSup>
              <m:sSupPr>
                <m:ctrlPr>
                  <w:rPr>
                    <w:rFonts w:ascii="Cambria Math" w:hAnsi="Cambria Math"/>
                    <w:color w:val="0D0D0D"/>
                    <w:sz w:val="29"/>
                    <w:szCs w:val="29"/>
                    <w:shd w:val="clear" w:color="auto" w:fill="FFFFFF"/>
                  </w:rPr>
                </m:ctrlPr>
              </m:sSupPr>
              <m:e>
                <m:r>
                  <w:rPr>
                    <w:rFonts w:ascii="Cambria Math" w:hAnsi="Cambria Math"/>
                  </w:rPr>
                  <m:t>(</m:t>
                </m:r>
                <m:sSub>
                  <m:sSubPr>
                    <m:ctrlPr>
                      <w:rPr>
                        <w:rFonts w:ascii="Cambria Math" w:hAnsi="Cambria Math"/>
                        <w:i/>
                      </w:rPr>
                    </m:ctrlPr>
                  </m:sSubPr>
                  <m:e>
                    <m:r>
                      <w:rPr>
                        <w:rFonts w:ascii="Cambria Math" w:hAnsi="Cambria Math"/>
                      </w:rPr>
                      <m:t>ω</m:t>
                    </m:r>
                  </m:e>
                  <m:sub>
                    <m:r>
                      <w:rPr>
                        <w:rFonts w:ascii="Cambria Math" w:hAnsi="Cambria Math"/>
                      </w:rPr>
                      <m:t>m</m:t>
                    </m:r>
                  </m:sub>
                </m:sSub>
                <m:r>
                  <w:rPr>
                    <w:rFonts w:ascii="Cambria Math" w:hAnsi="Cambria Math"/>
                  </w:rPr>
                  <m:t xml:space="preserve"> * </m:t>
                </m:r>
                <m:r>
                  <m:rPr>
                    <m:sty m:val="p"/>
                  </m:rPr>
                  <w:rPr>
                    <w:rFonts w:ascii="Cambria Math" w:hAnsi="Cambria Math"/>
                    <w:color w:val="0D0D0D"/>
                    <w:sz w:val="29"/>
                    <w:szCs w:val="29"/>
                    <w:shd w:val="clear" w:color="auto" w:fill="FFFFFF"/>
                  </w:rPr>
                  <m:t>Ψ)</m:t>
                </m:r>
              </m:e>
              <m:sup>
                <m:r>
                  <w:rPr>
                    <w:rFonts w:ascii="Cambria Math" w:hAnsi="Cambria Math"/>
                    <w:color w:val="0D0D0D"/>
                    <w:sz w:val="29"/>
                    <w:szCs w:val="29"/>
                    <w:shd w:val="clear" w:color="auto" w:fill="FFFFFF"/>
                  </w:rPr>
                  <m:t>2</m:t>
                </m:r>
              </m:sup>
            </m:sSup>
          </m:num>
          <m:den>
            <m:sSubSup>
              <m:sSubSupPr>
                <m:ctrlPr>
                  <w:rPr>
                    <w:rFonts w:ascii="Cambria Math" w:hAnsi="Cambria Math"/>
                    <w:i/>
                  </w:rPr>
                </m:ctrlPr>
              </m:sSubSupPr>
              <m:e>
                <m:r>
                  <w:rPr>
                    <w:rFonts w:ascii="Cambria Math" w:hAnsi="Cambria Math"/>
                  </w:rPr>
                  <m:t>R</m:t>
                </m:r>
              </m:e>
              <m:sub>
                <m:r>
                  <w:rPr>
                    <w:rFonts w:ascii="Cambria Math" w:hAnsi="Cambria Math"/>
                  </w:rPr>
                  <m:t>s</m:t>
                </m:r>
              </m:sub>
              <m:sup>
                <m:r>
                  <w:rPr>
                    <w:rFonts w:ascii="Cambria Math" w:hAnsi="Cambria Math"/>
                  </w:rPr>
                  <m:t>2</m:t>
                </m:r>
              </m:sup>
            </m:sSubSup>
          </m:den>
        </m:f>
      </m:oMath>
    </w:p>
    <w:p w14:paraId="0FD432E9" w14:textId="278591FE" w:rsidR="00557921" w:rsidRPr="00E57EC7" w:rsidRDefault="001564F9" w:rsidP="00EF1FAF">
      <w:pPr>
        <w:keepNext/>
        <w:rPr>
          <w:rFonts w:ascii="Aptos" w:hAnsi="Aptos"/>
        </w:rPr>
      </w:pPr>
      <w:r w:rsidRPr="00E57EC7">
        <w:rPr>
          <w:rFonts w:ascii="Aptos" w:eastAsiaTheme="minorEastAsia" w:hAnsi="Aptos"/>
        </w:rPr>
        <w:t>W</w:t>
      </w:r>
      <w:r w:rsidR="00557921" w:rsidRPr="00E57EC7">
        <w:rPr>
          <w:rFonts w:ascii="Aptos" w:eastAsiaTheme="minorEastAsia" w:hAnsi="Aptos"/>
        </w:rPr>
        <w:t>here</w:t>
      </w:r>
      <w:r w:rsidRPr="00E57EC7">
        <w:rPr>
          <w:rFonts w:ascii="Aptos" w:eastAsiaTheme="minorEastAsia" w:hAnsi="Aptos"/>
        </w:rPr>
        <w:t xml:space="preserve"> V</w:t>
      </w:r>
      <w:r w:rsidRPr="00E57EC7">
        <w:rPr>
          <w:rFonts w:ascii="Aptos" w:eastAsiaTheme="minorEastAsia" w:hAnsi="Aptos"/>
          <w:vertAlign w:val="subscript"/>
        </w:rPr>
        <w:t xml:space="preserve">dc </w:t>
      </w:r>
      <w:r w:rsidRPr="00E57EC7">
        <w:rPr>
          <w:rFonts w:ascii="Aptos" w:eastAsiaTheme="minorEastAsia" w:hAnsi="Aptos"/>
        </w:rPr>
        <w:t>is DC link voltage</w:t>
      </w:r>
      <w:r w:rsidR="005D5C20" w:rsidRPr="00E57EC7">
        <w:rPr>
          <w:rFonts w:ascii="Aptos" w:eastAsiaTheme="minorEastAsia" w:hAnsi="Aptos"/>
        </w:rPr>
        <w:t>, R</w:t>
      </w:r>
      <w:r w:rsidR="005D5C20" w:rsidRPr="00E57EC7">
        <w:rPr>
          <w:rFonts w:ascii="Aptos" w:eastAsiaTheme="minorEastAsia" w:hAnsi="Aptos"/>
          <w:vertAlign w:val="subscript"/>
        </w:rPr>
        <w:t>s</w:t>
      </w:r>
      <w:r w:rsidR="005D5C20" w:rsidRPr="00E57EC7">
        <w:rPr>
          <w:rFonts w:ascii="Aptos" w:eastAsiaTheme="minorEastAsia" w:hAnsi="Aptos"/>
        </w:rPr>
        <w:t xml:space="preserve"> is stator resistance, </w:t>
      </w:r>
      <w:r w:rsidR="005D5C20" w:rsidRPr="00E57EC7">
        <w:rPr>
          <w:rFonts w:ascii="Aptos" w:eastAsiaTheme="minorEastAsia" w:hAnsi="Aptos" w:cstheme="minorHAnsi"/>
        </w:rPr>
        <w:t>ω</w:t>
      </w:r>
      <w:r w:rsidR="006A6E89" w:rsidRPr="00E57EC7">
        <w:rPr>
          <w:rFonts w:ascii="Aptos" w:eastAsiaTheme="minorEastAsia" w:hAnsi="Aptos" w:cstheme="minorHAnsi"/>
          <w:vertAlign w:val="subscript"/>
        </w:rPr>
        <w:t xml:space="preserve">m </w:t>
      </w:r>
      <w:r w:rsidR="006A6E89" w:rsidRPr="00E57EC7">
        <w:rPr>
          <w:rFonts w:ascii="Aptos" w:hAnsi="Aptos"/>
        </w:rPr>
        <w:t xml:space="preserve">is angular velocity and </w:t>
      </w:r>
      <w:r w:rsidR="006A6E89" w:rsidRPr="00E57EC7">
        <w:rPr>
          <w:rFonts w:ascii="Aptos" w:hAnsi="Aptos" w:cstheme="minorHAnsi"/>
        </w:rPr>
        <w:t>ψ</w:t>
      </w:r>
      <w:r w:rsidR="00622071" w:rsidRPr="00E57EC7">
        <w:rPr>
          <w:rFonts w:ascii="Aptos" w:hAnsi="Aptos"/>
        </w:rPr>
        <w:t xml:space="preserve"> is flux per pole.</w:t>
      </w:r>
    </w:p>
    <w:p w14:paraId="6233E12E" w14:textId="1B92E18B" w:rsidR="00147C06" w:rsidRPr="00E57EC7" w:rsidRDefault="00A702AB" w:rsidP="00EF1FAF">
      <w:pPr>
        <w:keepNext/>
        <w:rPr>
          <w:rFonts w:ascii="Aptos" w:hAnsi="Aptos"/>
        </w:rPr>
      </w:pPr>
      <w:r w:rsidRPr="00E57EC7">
        <w:rPr>
          <w:rFonts w:ascii="Aptos" w:hAnsi="Aptos"/>
        </w:rPr>
        <w:t>For</w:t>
      </w:r>
      <w:r w:rsidR="00425C13" w:rsidRPr="00E57EC7">
        <w:rPr>
          <w:rFonts w:ascii="Aptos" w:hAnsi="Aptos"/>
        </w:rPr>
        <w:t xml:space="preserve"> the </w:t>
      </w:r>
      <w:r w:rsidR="00F41788" w:rsidRPr="00E57EC7">
        <w:rPr>
          <w:rFonts w:ascii="Aptos" w:hAnsi="Aptos"/>
        </w:rPr>
        <w:t>leader</w:t>
      </w:r>
      <w:r w:rsidR="00CA70C9" w:rsidRPr="00E57EC7">
        <w:rPr>
          <w:rFonts w:ascii="Aptos" w:hAnsi="Aptos"/>
        </w:rPr>
        <w:t>s</w:t>
      </w:r>
      <w:r w:rsidR="00F41788" w:rsidRPr="00E57EC7">
        <w:rPr>
          <w:rFonts w:ascii="Aptos" w:hAnsi="Aptos"/>
        </w:rPr>
        <w:t>hip</w:t>
      </w:r>
      <w:r w:rsidR="00425C13" w:rsidRPr="00E57EC7">
        <w:rPr>
          <w:rFonts w:ascii="Aptos" w:hAnsi="Aptos"/>
        </w:rPr>
        <w:t xml:space="preserve"> half </w:t>
      </w:r>
      <w:r w:rsidR="00BC11B7" w:rsidRPr="00E57EC7">
        <w:rPr>
          <w:rFonts w:ascii="Aptos" w:hAnsi="Aptos"/>
        </w:rPr>
        <w:t xml:space="preserve">of the responsibilities allocated to </w:t>
      </w:r>
      <w:r w:rsidR="0090599C" w:rsidRPr="00E57EC7">
        <w:rPr>
          <w:rFonts w:ascii="Aptos" w:hAnsi="Aptos"/>
        </w:rPr>
        <w:t xml:space="preserve">Owen there were various roles and responsibilities, these include </w:t>
      </w:r>
      <w:r w:rsidR="00837DC5" w:rsidRPr="00E57EC7">
        <w:rPr>
          <w:rFonts w:ascii="Aptos" w:hAnsi="Aptos"/>
        </w:rPr>
        <w:t xml:space="preserve">ensuring that there is communication between each member of </w:t>
      </w:r>
      <w:r w:rsidR="00C74304" w:rsidRPr="00E57EC7">
        <w:rPr>
          <w:rFonts w:ascii="Aptos" w:hAnsi="Aptos"/>
        </w:rPr>
        <w:t>the team and assisting wherever necessary.</w:t>
      </w:r>
      <w:r w:rsidR="009F4503" w:rsidRPr="00E57EC7">
        <w:rPr>
          <w:rFonts w:ascii="Aptos" w:hAnsi="Aptos"/>
        </w:rPr>
        <w:t xml:space="preserve"> In addition to this, there is </w:t>
      </w:r>
      <w:r w:rsidR="009202A4" w:rsidRPr="00E57EC7">
        <w:rPr>
          <w:rFonts w:ascii="Aptos" w:hAnsi="Aptos"/>
        </w:rPr>
        <w:t xml:space="preserve">creating a layout for and assembling the interim and final </w:t>
      </w:r>
      <w:r w:rsidR="004C0331" w:rsidRPr="00E57EC7">
        <w:rPr>
          <w:rFonts w:ascii="Aptos" w:hAnsi="Aptos"/>
        </w:rPr>
        <w:t xml:space="preserve">Viva </w:t>
      </w:r>
      <w:r w:rsidR="007C6B89" w:rsidRPr="00E57EC7">
        <w:rPr>
          <w:rFonts w:ascii="Aptos" w:hAnsi="Aptos"/>
        </w:rPr>
        <w:t>PowerPoint</w:t>
      </w:r>
      <w:r w:rsidR="004C0331" w:rsidRPr="00E57EC7">
        <w:rPr>
          <w:rFonts w:ascii="Aptos" w:hAnsi="Aptos"/>
        </w:rPr>
        <w:t xml:space="preserve"> presentations and </w:t>
      </w:r>
      <w:r w:rsidR="00C82C4D" w:rsidRPr="00E57EC7">
        <w:rPr>
          <w:rFonts w:ascii="Aptos" w:hAnsi="Aptos"/>
        </w:rPr>
        <w:t>making sure</w:t>
      </w:r>
      <w:r w:rsidR="004C0331" w:rsidRPr="00E57EC7">
        <w:rPr>
          <w:rFonts w:ascii="Aptos" w:hAnsi="Aptos"/>
        </w:rPr>
        <w:t xml:space="preserve"> that they are handed in on time.</w:t>
      </w:r>
      <w:r w:rsidR="00FB313A" w:rsidRPr="00E57EC7">
        <w:rPr>
          <w:rFonts w:ascii="Aptos" w:hAnsi="Aptos"/>
        </w:rPr>
        <w:t xml:space="preserve"> A Gannt chart of the main tasks was created with the associated timings and </w:t>
      </w:r>
      <w:r w:rsidR="00832040" w:rsidRPr="00E57EC7">
        <w:rPr>
          <w:rFonts w:ascii="Aptos" w:hAnsi="Aptos"/>
        </w:rPr>
        <w:t xml:space="preserve">the tasks on the Gannt chart were allocated to each member of the team </w:t>
      </w:r>
      <w:r w:rsidR="00735041" w:rsidRPr="00E57EC7">
        <w:rPr>
          <w:rFonts w:ascii="Aptos" w:hAnsi="Aptos"/>
        </w:rPr>
        <w:t>to help guide the team for the best possible</w:t>
      </w:r>
      <w:r w:rsidR="00131134" w:rsidRPr="00E57EC7">
        <w:rPr>
          <w:rFonts w:ascii="Aptos" w:hAnsi="Aptos"/>
        </w:rPr>
        <w:t xml:space="preserve"> chance to successfully complete the project in the time given.</w:t>
      </w:r>
    </w:p>
    <w:p w14:paraId="3A95440E" w14:textId="24596094" w:rsidR="00F563D8" w:rsidRPr="00E57EC7" w:rsidRDefault="00F563D8" w:rsidP="00EF1FAF">
      <w:pPr>
        <w:keepNext/>
        <w:rPr>
          <w:rFonts w:ascii="Aptos" w:hAnsi="Aptos"/>
        </w:rPr>
      </w:pPr>
      <w:r w:rsidRPr="00E57EC7">
        <w:rPr>
          <w:rFonts w:ascii="Aptos" w:hAnsi="Aptos"/>
        </w:rPr>
        <w:t xml:space="preserve">Unfortunately, due to various reasons, </w:t>
      </w:r>
      <w:r w:rsidR="00FF214D" w:rsidRPr="00E57EC7">
        <w:rPr>
          <w:rFonts w:ascii="Aptos" w:hAnsi="Aptos"/>
        </w:rPr>
        <w:t xml:space="preserve">the </w:t>
      </w:r>
      <w:r w:rsidR="00B36690" w:rsidRPr="00E57EC7">
        <w:rPr>
          <w:rFonts w:ascii="Aptos" w:hAnsi="Aptos"/>
        </w:rPr>
        <w:t>project</w:t>
      </w:r>
      <w:r w:rsidR="00FF214D" w:rsidRPr="00E57EC7">
        <w:rPr>
          <w:rFonts w:ascii="Aptos" w:hAnsi="Aptos"/>
        </w:rPr>
        <w:t xml:space="preserve"> is behind on the original schedule by a considerable margin despite the </w:t>
      </w:r>
      <w:r w:rsidR="00B36690" w:rsidRPr="00E57EC7">
        <w:rPr>
          <w:rFonts w:ascii="Aptos" w:hAnsi="Aptos"/>
        </w:rPr>
        <w:t>leader’s</w:t>
      </w:r>
      <w:r w:rsidR="00A731A8" w:rsidRPr="00E57EC7">
        <w:rPr>
          <w:rFonts w:ascii="Aptos" w:hAnsi="Aptos"/>
        </w:rPr>
        <w:t xml:space="preserve"> best efforts. This could be put down to the overall project being split into two teams.</w:t>
      </w:r>
      <w:r w:rsidR="00AB07BF" w:rsidRPr="00E57EC7">
        <w:rPr>
          <w:rFonts w:ascii="Aptos" w:hAnsi="Aptos"/>
        </w:rPr>
        <w:t xml:space="preserve"> This causes both teams to rely on each other as a lot of tasks </w:t>
      </w:r>
      <w:r w:rsidR="00AC3649" w:rsidRPr="00E57EC7">
        <w:rPr>
          <w:rFonts w:ascii="Aptos" w:hAnsi="Aptos"/>
        </w:rPr>
        <w:t xml:space="preserve">are dependent on other tasks being fulfilled outside of the Driveline/ EV </w:t>
      </w:r>
      <w:r w:rsidR="008E19A1" w:rsidRPr="00E57EC7">
        <w:rPr>
          <w:rFonts w:ascii="Aptos" w:hAnsi="Aptos"/>
        </w:rPr>
        <w:t xml:space="preserve">teams responsibilities. </w:t>
      </w:r>
      <w:r w:rsidR="00944435" w:rsidRPr="00E57EC7">
        <w:rPr>
          <w:rFonts w:ascii="Aptos" w:hAnsi="Aptos"/>
        </w:rPr>
        <w:t>Whilst there has been a lot of theoretical work carried out</w:t>
      </w:r>
      <w:r w:rsidR="00D03417" w:rsidRPr="00E57EC7">
        <w:rPr>
          <w:rFonts w:ascii="Aptos" w:hAnsi="Aptos"/>
        </w:rPr>
        <w:t xml:space="preserve">, such as CAD and various calculations, </w:t>
      </w:r>
      <w:r w:rsidR="00B36690" w:rsidRPr="00E57EC7">
        <w:rPr>
          <w:rFonts w:ascii="Aptos" w:hAnsi="Aptos"/>
        </w:rPr>
        <w:t>they</w:t>
      </w:r>
      <w:r w:rsidR="00D03417" w:rsidRPr="00E57EC7">
        <w:rPr>
          <w:rFonts w:ascii="Aptos" w:hAnsi="Aptos"/>
        </w:rPr>
        <w:t xml:space="preserve"> generally </w:t>
      </w:r>
      <w:r w:rsidR="00440558">
        <w:rPr>
          <w:rFonts w:ascii="Aptos" w:hAnsi="Aptos"/>
        </w:rPr>
        <w:t xml:space="preserve">have </w:t>
      </w:r>
      <w:r w:rsidR="00D03417" w:rsidRPr="00E57EC7">
        <w:rPr>
          <w:rFonts w:ascii="Aptos" w:hAnsi="Aptos"/>
        </w:rPr>
        <w:t>not been put into a real life application</w:t>
      </w:r>
      <w:r w:rsidR="009C3C48" w:rsidRPr="00E57EC7">
        <w:rPr>
          <w:rFonts w:ascii="Aptos" w:hAnsi="Aptos"/>
        </w:rPr>
        <w:t xml:space="preserve">, this could be put down to the time constraints of the project and members of the team having </w:t>
      </w:r>
      <w:r w:rsidR="009F6461" w:rsidRPr="00E57EC7">
        <w:rPr>
          <w:rFonts w:ascii="Aptos" w:hAnsi="Aptos"/>
        </w:rPr>
        <w:t>external responsibilities to focus on.</w:t>
      </w:r>
      <w:r w:rsidR="00CE4383" w:rsidRPr="00E57EC7">
        <w:rPr>
          <w:rFonts w:ascii="Aptos" w:hAnsi="Aptos"/>
        </w:rPr>
        <w:t xml:space="preserve"> </w:t>
      </w:r>
      <w:r w:rsidR="00EC40F7" w:rsidRPr="00E57EC7">
        <w:rPr>
          <w:rFonts w:ascii="Aptos" w:hAnsi="Aptos"/>
        </w:rPr>
        <w:t xml:space="preserve">Overall </w:t>
      </w:r>
      <w:r w:rsidR="00771E0A" w:rsidRPr="00E57EC7">
        <w:rPr>
          <w:rFonts w:ascii="Aptos" w:hAnsi="Aptos"/>
        </w:rPr>
        <w:t>though, there</w:t>
      </w:r>
      <w:r w:rsidR="008E19A1" w:rsidRPr="00E57EC7">
        <w:rPr>
          <w:rFonts w:ascii="Aptos" w:hAnsi="Aptos"/>
        </w:rPr>
        <w:t xml:space="preserve"> has been no real practical work done </w:t>
      </w:r>
      <w:r w:rsidR="008D523D" w:rsidRPr="00E57EC7">
        <w:rPr>
          <w:rFonts w:ascii="Aptos" w:hAnsi="Aptos"/>
        </w:rPr>
        <w:t>to the Formula 750 Falcon chassis</w:t>
      </w:r>
      <w:r w:rsidR="005617DA" w:rsidRPr="00E57EC7">
        <w:rPr>
          <w:rFonts w:ascii="Aptos" w:hAnsi="Aptos"/>
        </w:rPr>
        <w:t xml:space="preserve"> which </w:t>
      </w:r>
      <w:r w:rsidR="00771E0A" w:rsidRPr="00E57EC7">
        <w:rPr>
          <w:rFonts w:ascii="Aptos" w:hAnsi="Aptos"/>
        </w:rPr>
        <w:t>means that</w:t>
      </w:r>
      <w:r w:rsidR="005617DA" w:rsidRPr="00E57EC7">
        <w:rPr>
          <w:rFonts w:ascii="Aptos" w:hAnsi="Aptos"/>
        </w:rPr>
        <w:t xml:space="preserve"> some tasks </w:t>
      </w:r>
      <w:r w:rsidR="00771E0A" w:rsidRPr="00E57EC7">
        <w:rPr>
          <w:rFonts w:ascii="Aptos" w:hAnsi="Aptos"/>
        </w:rPr>
        <w:t xml:space="preserve">that otherwise would have been </w:t>
      </w:r>
      <w:r w:rsidR="00771E0A" w:rsidRPr="00E57EC7">
        <w:rPr>
          <w:rFonts w:ascii="Aptos" w:hAnsi="Aptos"/>
        </w:rPr>
        <w:lastRenderedPageBreak/>
        <w:t xml:space="preserve">completed </w:t>
      </w:r>
      <w:r w:rsidR="005617DA" w:rsidRPr="00E57EC7">
        <w:rPr>
          <w:rFonts w:ascii="Aptos" w:hAnsi="Aptos"/>
        </w:rPr>
        <w:t xml:space="preserve">such as </w:t>
      </w:r>
      <w:r w:rsidR="00E15BDB" w:rsidRPr="00E57EC7">
        <w:rPr>
          <w:rFonts w:ascii="Aptos" w:hAnsi="Aptos"/>
        </w:rPr>
        <w:t>data logging and fault diagnostics</w:t>
      </w:r>
      <w:r w:rsidR="00944435" w:rsidRPr="00E57EC7">
        <w:rPr>
          <w:rFonts w:ascii="Aptos" w:hAnsi="Aptos"/>
        </w:rPr>
        <w:t xml:space="preserve">, and </w:t>
      </w:r>
      <w:r w:rsidR="00E125A7" w:rsidRPr="00E57EC7">
        <w:rPr>
          <w:rFonts w:ascii="Aptos" w:hAnsi="Aptos"/>
        </w:rPr>
        <w:t>any other tasks that depend on a working and driving vehicle</w:t>
      </w:r>
      <w:r w:rsidR="00B36690" w:rsidRPr="00E57EC7">
        <w:rPr>
          <w:rFonts w:ascii="Aptos" w:hAnsi="Aptos"/>
        </w:rPr>
        <w:t>, cannot be completed.</w:t>
      </w:r>
    </w:p>
    <w:p w14:paraId="490B0096" w14:textId="77777777" w:rsidR="00301299" w:rsidRPr="00E57EC7" w:rsidRDefault="00301299" w:rsidP="00820EA9">
      <w:pPr>
        <w:pStyle w:val="Heading1"/>
        <w:numPr>
          <w:ilvl w:val="0"/>
          <w:numId w:val="0"/>
        </w:numPr>
        <w:ind w:left="432" w:hanging="432"/>
        <w:rPr>
          <w:rFonts w:ascii="Aptos" w:hAnsi="Aptos"/>
        </w:rPr>
      </w:pPr>
    </w:p>
    <w:p w14:paraId="6C3E5557" w14:textId="5EEBCA45" w:rsidR="00886E76" w:rsidRPr="00E57EC7" w:rsidRDefault="003A4B9A" w:rsidP="003A4B9A">
      <w:pPr>
        <w:rPr>
          <w:rFonts w:ascii="Aptos" w:eastAsiaTheme="majorEastAsia" w:hAnsi="Aptos" w:cstheme="majorBidi"/>
          <w:color w:val="2F5496" w:themeColor="accent1" w:themeShade="BF"/>
          <w:sz w:val="28"/>
          <w:szCs w:val="28"/>
        </w:rPr>
      </w:pPr>
      <w:r w:rsidRPr="00E57EC7">
        <w:rPr>
          <w:rFonts w:ascii="Aptos" w:hAnsi="Aptos"/>
          <w:sz w:val="28"/>
          <w:szCs w:val="28"/>
        </w:rPr>
        <w:br w:type="page"/>
      </w:r>
    </w:p>
    <w:p w14:paraId="010BF3DA" w14:textId="2CFA14FE" w:rsidR="003A4B9A" w:rsidRPr="00E57EC7" w:rsidRDefault="007E1025" w:rsidP="00EC55FB">
      <w:pPr>
        <w:pStyle w:val="Heading1"/>
        <w:rPr>
          <w:rFonts w:ascii="Aptos" w:hAnsi="Aptos"/>
        </w:rPr>
      </w:pPr>
      <w:bookmarkStart w:id="17" w:name="_Toc161601199"/>
      <w:r>
        <w:rPr>
          <w:rFonts w:ascii="Aptos" w:hAnsi="Aptos"/>
        </w:rPr>
        <w:lastRenderedPageBreak/>
        <w:t>Ross Burnside – Charging Trolley</w:t>
      </w:r>
      <w:bookmarkEnd w:id="17"/>
    </w:p>
    <w:p w14:paraId="2DDD89D5" w14:textId="77777777" w:rsidR="00AD6817" w:rsidRPr="00AD6817" w:rsidRDefault="00AD6817" w:rsidP="00AD6817">
      <w:pPr>
        <w:rPr>
          <w:rFonts w:ascii="Aptos" w:hAnsi="Aptos"/>
        </w:rPr>
      </w:pPr>
      <w:r w:rsidRPr="00AD6817">
        <w:rPr>
          <w:rFonts w:ascii="Aptos" w:hAnsi="Aptos"/>
        </w:rPr>
        <w:t>“Since its debut in 2014, Formula E, the all-electric motorsport series, has now become the fastest-growing series in motorsport […] now officially known as the ABB FIA Formula E World Championship”(Everett, H – 2023). In partnership with the series’ vehicle in-pit charger manufacturer, “ABB has designed a compact, reliable, and safe solution for charging the new Gen3 cars before race day and between sessions”. (Everett, H – 2023).</w:t>
      </w:r>
    </w:p>
    <w:p w14:paraId="26FD8AD2" w14:textId="382049EC" w:rsidR="00AD6817" w:rsidRPr="00AD6817" w:rsidRDefault="00DC6F72" w:rsidP="00AD6817">
      <w:pPr>
        <w:rPr>
          <w:rFonts w:ascii="Aptos" w:hAnsi="Aptos"/>
        </w:rPr>
      </w:pPr>
      <w:r>
        <w:rPr>
          <w:noProof/>
        </w:rPr>
        <mc:AlternateContent>
          <mc:Choice Requires="wps">
            <w:drawing>
              <wp:anchor distT="0" distB="0" distL="114300" distR="114300" simplePos="0" relativeHeight="251749376" behindDoc="1" locked="0" layoutInCell="1" allowOverlap="1" wp14:anchorId="49C0BCA6" wp14:editId="0D0E5613">
                <wp:simplePos x="0" y="0"/>
                <wp:positionH relativeFrom="column">
                  <wp:posOffset>3611880</wp:posOffset>
                </wp:positionH>
                <wp:positionV relativeFrom="paragraph">
                  <wp:posOffset>1993265</wp:posOffset>
                </wp:positionV>
                <wp:extent cx="2035175" cy="635"/>
                <wp:effectExtent l="0" t="0" r="0" b="0"/>
                <wp:wrapTight wrapText="bothSides">
                  <wp:wrapPolygon edited="0">
                    <wp:start x="0" y="0"/>
                    <wp:lineTo x="0" y="21600"/>
                    <wp:lineTo x="21600" y="21600"/>
                    <wp:lineTo x="21600" y="0"/>
                  </wp:wrapPolygon>
                </wp:wrapTight>
                <wp:docPr id="1490044503" name="Text Box 1"/>
                <wp:cNvGraphicFramePr/>
                <a:graphic xmlns:a="http://schemas.openxmlformats.org/drawingml/2006/main">
                  <a:graphicData uri="http://schemas.microsoft.com/office/word/2010/wordprocessingShape">
                    <wps:wsp>
                      <wps:cNvSpPr txBox="1"/>
                      <wps:spPr>
                        <a:xfrm>
                          <a:off x="0" y="0"/>
                          <a:ext cx="2035175" cy="635"/>
                        </a:xfrm>
                        <a:prstGeom prst="rect">
                          <a:avLst/>
                        </a:prstGeom>
                        <a:solidFill>
                          <a:prstClr val="white"/>
                        </a:solidFill>
                        <a:ln>
                          <a:noFill/>
                        </a:ln>
                      </wps:spPr>
                      <wps:txbx>
                        <w:txbxContent>
                          <w:p w14:paraId="08D6EBCA" w14:textId="7B66601D" w:rsidR="00DC6F72" w:rsidRPr="005B5903" w:rsidRDefault="00DC6F72" w:rsidP="00DC6F72">
                            <w:pPr>
                              <w:pStyle w:val="Caption"/>
                              <w:rPr>
                                <w:rFonts w:ascii="Times New Roman" w:hAnsi="Times New Roman" w:cs="Times New Roman"/>
                                <w:noProof/>
                                <w:sz w:val="28"/>
                                <w:szCs w:val="28"/>
                              </w:rPr>
                            </w:pPr>
                            <w:bookmarkStart w:id="18" w:name="_Toc161600616"/>
                            <w:r>
                              <w:t xml:space="preserve">Figure </w:t>
                            </w:r>
                            <w:r>
                              <w:fldChar w:fldCharType="begin"/>
                            </w:r>
                            <w:r>
                              <w:instrText xml:space="preserve"> SEQ Figure \* ARABIC </w:instrText>
                            </w:r>
                            <w:r>
                              <w:fldChar w:fldCharType="separate"/>
                            </w:r>
                            <w:r w:rsidR="00822A39">
                              <w:rPr>
                                <w:noProof/>
                              </w:rPr>
                              <w:t>12</w:t>
                            </w:r>
                            <w:r>
                              <w:fldChar w:fldCharType="end"/>
                            </w:r>
                            <w:r w:rsidRPr="00F55184">
                              <w:t>An expanded view of the ABB company’s “bespoke race charging technology” currently used by the Formula E racing series (Everett, H - 2023).</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0BCA6" id="_x0000_s1027" type="#_x0000_t202" style="position:absolute;margin-left:284.4pt;margin-top:156.95pt;width:160.25pt;height:.05pt;z-index:-25156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bfdGQIAAD8EAAAOAAAAZHJzL2Uyb0RvYy54bWysU8Fu2zAMvQ/YPwi6L05SpBu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7p+GY2+Tz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KgorEviAAAACwEAAA8AAABkcnMvZG93bnJldi54bWxMj8FOwzAQRO9I/IO1&#10;SFwQdUpClIY4VVXBAS4VoRdubryNA/E6sp02/D3uCY47O5p5U61nM7ATOt9bErBcJMCQWqt66gTs&#10;P17uC2A+SFJysIQCftDDur6+qmSp7Jne8dSEjsUQ8qUUoEMYS859q9FIv7AjUvwdrTMyxNN1XDl5&#10;juFm4A9JknMje4oNWo641dh+N5MRsMs+d/puOj6/bbLUve6nbf7VNULc3sybJ2AB5/Bnhgt+RIc6&#10;Mh3sRMqzQcBjXkT0ICBdpitg0VEUqxTY4aJkCfC64v831L8AAAD//wMAUEsBAi0AFAAGAAgAAAAh&#10;ALaDOJL+AAAA4QEAABMAAAAAAAAAAAAAAAAAAAAAAFtDb250ZW50X1R5cGVzXS54bWxQSwECLQAU&#10;AAYACAAAACEAOP0h/9YAAACUAQAACwAAAAAAAAAAAAAAAAAvAQAAX3JlbHMvLnJlbHNQSwECLQAU&#10;AAYACAAAACEAdam33RkCAAA/BAAADgAAAAAAAAAAAAAAAAAuAgAAZHJzL2Uyb0RvYy54bWxQSwEC&#10;LQAUAAYACAAAACEAqCisS+IAAAALAQAADwAAAAAAAAAAAAAAAABzBAAAZHJzL2Rvd25yZXYueG1s&#10;UEsFBgAAAAAEAAQA8wAAAIIFAAAAAA==&#10;" stroked="f">
                <v:textbox style="mso-fit-shape-to-text:t" inset="0,0,0,0">
                  <w:txbxContent>
                    <w:p w14:paraId="08D6EBCA" w14:textId="7B66601D" w:rsidR="00DC6F72" w:rsidRPr="005B5903" w:rsidRDefault="00DC6F72" w:rsidP="00DC6F72">
                      <w:pPr>
                        <w:pStyle w:val="Caption"/>
                        <w:rPr>
                          <w:rFonts w:ascii="Times New Roman" w:hAnsi="Times New Roman" w:cs="Times New Roman"/>
                          <w:noProof/>
                          <w:sz w:val="28"/>
                          <w:szCs w:val="28"/>
                        </w:rPr>
                      </w:pPr>
                      <w:bookmarkStart w:id="19" w:name="_Toc161600616"/>
                      <w:r>
                        <w:t xml:space="preserve">Figure </w:t>
                      </w:r>
                      <w:r>
                        <w:fldChar w:fldCharType="begin"/>
                      </w:r>
                      <w:r>
                        <w:instrText xml:space="preserve"> SEQ Figure \* ARABIC </w:instrText>
                      </w:r>
                      <w:r>
                        <w:fldChar w:fldCharType="separate"/>
                      </w:r>
                      <w:r w:rsidR="00822A39">
                        <w:rPr>
                          <w:noProof/>
                        </w:rPr>
                        <w:t>12</w:t>
                      </w:r>
                      <w:r>
                        <w:fldChar w:fldCharType="end"/>
                      </w:r>
                      <w:r w:rsidRPr="00F55184">
                        <w:t>An expanded view of the ABB company’s “bespoke race charging technology” currently used by the Formula E racing series (Everett, H - 2023).</w:t>
                      </w:r>
                      <w:bookmarkEnd w:id="19"/>
                    </w:p>
                  </w:txbxContent>
                </v:textbox>
                <w10:wrap type="tight"/>
              </v:shape>
            </w:pict>
          </mc:Fallback>
        </mc:AlternateContent>
      </w:r>
      <w:ins w:id="20" w:author="Ross Burnside (2110614)" w:date="2024-03-11T10:44:00Z">
        <w:r w:rsidR="00067F90">
          <w:rPr>
            <w:rFonts w:ascii="Times New Roman" w:hAnsi="Times New Roman" w:cs="Times New Roman"/>
            <w:noProof/>
            <w:sz w:val="28"/>
            <w:szCs w:val="28"/>
            <w14:ligatures w14:val="standardContextual"/>
          </w:rPr>
          <w:drawing>
            <wp:anchor distT="0" distB="0" distL="114300" distR="114300" simplePos="0" relativeHeight="251747328" behindDoc="1" locked="0" layoutInCell="1" allowOverlap="1" wp14:anchorId="2B2260E8" wp14:editId="6FB3DEE7">
              <wp:simplePos x="0" y="0"/>
              <wp:positionH relativeFrom="margin">
                <wp:posOffset>3611880</wp:posOffset>
              </wp:positionH>
              <wp:positionV relativeFrom="page">
                <wp:posOffset>2393315</wp:posOffset>
              </wp:positionV>
              <wp:extent cx="2035175" cy="1746885"/>
              <wp:effectExtent l="0" t="0" r="3175" b="5715"/>
              <wp:wrapTight wrapText="bothSides">
                <wp:wrapPolygon edited="0">
                  <wp:start x="0" y="0"/>
                  <wp:lineTo x="0" y="21435"/>
                  <wp:lineTo x="21432" y="21435"/>
                  <wp:lineTo x="21432" y="0"/>
                  <wp:lineTo x="0" y="0"/>
                </wp:wrapPolygon>
              </wp:wrapTight>
              <wp:docPr id="921093311" name="Picture 1" descr="A machine with a screen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93311" name="Picture 1" descr="A machine with a screen and wire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035175" cy="1746885"/>
                      </a:xfrm>
                      <a:prstGeom prst="rect">
                        <a:avLst/>
                      </a:prstGeom>
                    </pic:spPr>
                  </pic:pic>
                </a:graphicData>
              </a:graphic>
              <wp14:sizeRelH relativeFrom="page">
                <wp14:pctWidth>0</wp14:pctWidth>
              </wp14:sizeRelH>
              <wp14:sizeRelV relativeFrom="page">
                <wp14:pctHeight>0</wp14:pctHeight>
              </wp14:sizeRelV>
            </wp:anchor>
          </w:drawing>
        </w:r>
      </w:ins>
    </w:p>
    <w:p w14:paraId="67C356FB" w14:textId="46AD90D3" w:rsidR="00AD6817" w:rsidRDefault="00AD6817" w:rsidP="00AD6817">
      <w:pPr>
        <w:rPr>
          <w:rFonts w:ascii="Aptos" w:hAnsi="Aptos"/>
        </w:rPr>
      </w:pPr>
      <w:r w:rsidRPr="00AD6817">
        <w:rPr>
          <w:rFonts w:ascii="Aptos" w:hAnsi="Aptos"/>
        </w:rPr>
        <w:t>In order to explore the engineering involved, and advantages of mobilising the vehicle charging component, an investigation into the required operating systems and charging opportunities of utilising an Electric Vehicle (E.V.) battery pack was accepted as one of the group project's research roles. The development of a mobile charging trolley designed to work in the pits alongside the vehicle at Formula 750 series race events was undertaken by Ross Burnside (2110614).</w:t>
      </w:r>
    </w:p>
    <w:p w14:paraId="65E558D7" w14:textId="74DE1C01" w:rsidR="005341CD" w:rsidRPr="00AD6817" w:rsidRDefault="005341CD" w:rsidP="00AD6817">
      <w:pPr>
        <w:rPr>
          <w:rFonts w:ascii="Aptos" w:hAnsi="Aptos"/>
        </w:rPr>
      </w:pPr>
    </w:p>
    <w:p w14:paraId="4BECB9F8" w14:textId="794DDB64" w:rsidR="00AD6817" w:rsidRPr="00AD6817" w:rsidRDefault="00AD6817" w:rsidP="00AD6817">
      <w:pPr>
        <w:rPr>
          <w:rFonts w:ascii="Aptos" w:hAnsi="Aptos"/>
        </w:rPr>
      </w:pPr>
    </w:p>
    <w:p w14:paraId="53A73051" w14:textId="77777777" w:rsidR="00AD6817" w:rsidRPr="00AD6817" w:rsidRDefault="00AD6817" w:rsidP="00AD6817">
      <w:pPr>
        <w:rPr>
          <w:rFonts w:ascii="Aptos" w:hAnsi="Aptos"/>
        </w:rPr>
      </w:pPr>
      <w:r w:rsidRPr="00AD6817">
        <w:rPr>
          <w:rFonts w:ascii="Aptos" w:hAnsi="Aptos"/>
        </w:rPr>
        <w:t xml:space="preserve">Three design concepts were introduced to the project, with the final model considered best suited to the unit size and battery pack configuration requirements, manoeuvrability, and handling characteristics. </w:t>
      </w:r>
    </w:p>
    <w:p w14:paraId="4FF5695E" w14:textId="77777777" w:rsidR="00AD6817" w:rsidRDefault="00AD6817" w:rsidP="00AD6817">
      <w:pPr>
        <w:rPr>
          <w:rFonts w:ascii="Times New Roman" w:hAnsi="Times New Roman" w:cs="Times New Roman"/>
          <w:sz w:val="28"/>
          <w:szCs w:val="28"/>
          <w:u w:val="single"/>
        </w:rPr>
      </w:pPr>
    </w:p>
    <w:p w14:paraId="14D8221A" w14:textId="77777777" w:rsidR="00AD6817" w:rsidRPr="004138C1" w:rsidRDefault="00AD6817" w:rsidP="00AD6817">
      <w:pPr>
        <w:rPr>
          <w:rFonts w:ascii="Aptos" w:eastAsiaTheme="majorEastAsia" w:hAnsi="Aptos" w:cstheme="majorBidi"/>
          <w:color w:val="2F5496" w:themeColor="accent1" w:themeShade="BF"/>
          <w:sz w:val="32"/>
          <w:szCs w:val="32"/>
        </w:rPr>
      </w:pPr>
      <w:r w:rsidRPr="004138C1">
        <w:rPr>
          <w:rFonts w:ascii="Aptos" w:eastAsiaTheme="majorEastAsia" w:hAnsi="Aptos" w:cstheme="majorBidi"/>
          <w:color w:val="2F5496" w:themeColor="accent1" w:themeShade="BF"/>
          <w:sz w:val="32"/>
          <w:szCs w:val="32"/>
        </w:rPr>
        <w:t>Initial Design Considerations:</w:t>
      </w:r>
    </w:p>
    <w:p w14:paraId="42A108F3" w14:textId="4EEE25AF" w:rsidR="00AD6817" w:rsidRPr="00ED0607" w:rsidRDefault="00AD6817" w:rsidP="00AD6817">
      <w:pPr>
        <w:rPr>
          <w:rFonts w:ascii="Aptos" w:hAnsi="Aptos"/>
        </w:rPr>
      </w:pPr>
    </w:p>
    <w:p w14:paraId="36E13363" w14:textId="0DF9080E" w:rsidR="00AD6817" w:rsidRPr="00ED0607" w:rsidRDefault="00AD6817" w:rsidP="00AD6817">
      <w:pPr>
        <w:rPr>
          <w:ins w:id="21" w:author="Ross Burnside (2110614)" w:date="2024-03-13T14:35:00Z"/>
          <w:rFonts w:ascii="Aptos" w:hAnsi="Aptos"/>
        </w:rPr>
      </w:pPr>
      <w:r w:rsidRPr="00ED0607">
        <w:rPr>
          <w:rFonts w:ascii="Aptos" w:hAnsi="Aptos"/>
        </w:rPr>
        <w:t>The availability of a workshop-provided Jaguar I-Pace vehicle battery and required operating systems enabled a foundation for trolley development and a basis for unit dimensions. Utilising the wiring, cooling, and charging systems already present in the vehicle, in addition to the ‘flat-packed’ and systematic layout of the battery pack’s “432 high energy density Lithium-Ion pouch cells, arranged in 36 modules of 12”, including the recyclability of battery packs, with Jaguar’s “plans to prolong the life of I-Pace batteries [using] new recycling partnerships and second-life energy storage trials” (media.jaguar.com – 2018), would be advantageous to the project due to the re-usability and availability of second life batteries, and their simplistic module and wiring layout.</w:t>
      </w:r>
    </w:p>
    <w:p w14:paraId="787D2006" w14:textId="17A5BE1C" w:rsidR="00AD6817" w:rsidRDefault="00AD6817" w:rsidP="00AD6817">
      <w:pPr>
        <w:rPr>
          <w:rFonts w:ascii="Times New Roman" w:hAnsi="Times New Roman" w:cs="Times New Roman"/>
        </w:rPr>
      </w:pPr>
    </w:p>
    <w:p w14:paraId="734275D2" w14:textId="31E5CE2D" w:rsidR="00AD6817" w:rsidRDefault="00AD6817" w:rsidP="00AD6817">
      <w:pPr>
        <w:rPr>
          <w:ins w:id="22" w:author="Ross Burnside (2110614)" w:date="2024-03-11T10:59:00Z"/>
          <w:rFonts w:ascii="Times New Roman" w:hAnsi="Times New Roman" w:cs="Times New Roman"/>
        </w:rPr>
      </w:pPr>
    </w:p>
    <w:p w14:paraId="57AEEC01" w14:textId="7C34830B" w:rsidR="00AD6817" w:rsidRDefault="00AD6817" w:rsidP="00AD6817">
      <w:pPr>
        <w:rPr>
          <w:ins w:id="23" w:author="Ross Burnside (2110614)" w:date="2024-03-11T10:59:00Z"/>
          <w:rFonts w:ascii="Times New Roman" w:hAnsi="Times New Roman" w:cs="Times New Roman"/>
        </w:rPr>
      </w:pPr>
    </w:p>
    <w:p w14:paraId="6CA0BFCC" w14:textId="4D1F150E" w:rsidR="00AD6817" w:rsidRDefault="00AD6817" w:rsidP="00AD6817">
      <w:pPr>
        <w:rPr>
          <w:rFonts w:ascii="Times New Roman" w:hAnsi="Times New Roman" w:cs="Times New Roman"/>
        </w:rPr>
      </w:pPr>
    </w:p>
    <w:p w14:paraId="6DEAE25A" w14:textId="77777777" w:rsidR="00AD6817" w:rsidRDefault="00AD6817" w:rsidP="00AD6817">
      <w:pPr>
        <w:rPr>
          <w:ins w:id="24" w:author="Ross Burnside (2110614)" w:date="2024-03-11T10:59:00Z"/>
          <w:rFonts w:ascii="Times New Roman" w:hAnsi="Times New Roman" w:cs="Times New Roman"/>
        </w:rPr>
      </w:pPr>
    </w:p>
    <w:p w14:paraId="66FA909A" w14:textId="6664B18D" w:rsidR="00AD6817" w:rsidRDefault="00502239" w:rsidP="00AD6817">
      <w:pPr>
        <w:rPr>
          <w:ins w:id="25" w:author="Ross Burnside (2110614)" w:date="2024-03-13T14:16:00Z"/>
          <w:rFonts w:ascii="Times New Roman" w:hAnsi="Times New Roman" w:cs="Times New Roman"/>
        </w:rPr>
      </w:pPr>
      <w:r>
        <w:rPr>
          <w:noProof/>
        </w:rPr>
        <w:lastRenderedPageBreak/>
        <mc:AlternateContent>
          <mc:Choice Requires="wps">
            <w:drawing>
              <wp:anchor distT="0" distB="0" distL="114300" distR="114300" simplePos="0" relativeHeight="251753472" behindDoc="1" locked="0" layoutInCell="1" allowOverlap="1" wp14:anchorId="429DC342" wp14:editId="4D1D5735">
                <wp:simplePos x="0" y="0"/>
                <wp:positionH relativeFrom="column">
                  <wp:posOffset>2825115</wp:posOffset>
                </wp:positionH>
                <wp:positionV relativeFrom="paragraph">
                  <wp:posOffset>1853565</wp:posOffset>
                </wp:positionV>
                <wp:extent cx="2821940" cy="635"/>
                <wp:effectExtent l="0" t="0" r="0" b="0"/>
                <wp:wrapTight wrapText="bothSides">
                  <wp:wrapPolygon edited="0">
                    <wp:start x="0" y="0"/>
                    <wp:lineTo x="0" y="21600"/>
                    <wp:lineTo x="21600" y="21600"/>
                    <wp:lineTo x="21600" y="0"/>
                  </wp:wrapPolygon>
                </wp:wrapTight>
                <wp:docPr id="1915119600" name="Text Box 1"/>
                <wp:cNvGraphicFramePr/>
                <a:graphic xmlns:a="http://schemas.openxmlformats.org/drawingml/2006/main">
                  <a:graphicData uri="http://schemas.microsoft.com/office/word/2010/wordprocessingShape">
                    <wps:wsp>
                      <wps:cNvSpPr txBox="1"/>
                      <wps:spPr>
                        <a:xfrm>
                          <a:off x="0" y="0"/>
                          <a:ext cx="2821940" cy="635"/>
                        </a:xfrm>
                        <a:prstGeom prst="rect">
                          <a:avLst/>
                        </a:prstGeom>
                        <a:solidFill>
                          <a:prstClr val="white"/>
                        </a:solidFill>
                        <a:ln>
                          <a:noFill/>
                        </a:ln>
                      </wps:spPr>
                      <wps:txbx>
                        <w:txbxContent>
                          <w:p w14:paraId="373EA4C6" w14:textId="5AA7454D" w:rsidR="00502239" w:rsidRPr="00F121F4" w:rsidRDefault="00502239" w:rsidP="00502239">
                            <w:pPr>
                              <w:pStyle w:val="Caption"/>
                              <w:rPr>
                                <w:rFonts w:ascii="Aptos" w:hAnsi="Aptos"/>
                                <w:sz w:val="22"/>
                                <w:szCs w:val="22"/>
                              </w:rPr>
                            </w:pPr>
                            <w:bookmarkStart w:id="26" w:name="_Toc161600617"/>
                            <w:r>
                              <w:t xml:space="preserve">Figure </w:t>
                            </w:r>
                            <w:r>
                              <w:fldChar w:fldCharType="begin"/>
                            </w:r>
                            <w:r>
                              <w:instrText xml:space="preserve"> SEQ Figure \* ARABIC </w:instrText>
                            </w:r>
                            <w:r>
                              <w:fldChar w:fldCharType="separate"/>
                            </w:r>
                            <w:r w:rsidR="00822A39">
                              <w:rPr>
                                <w:noProof/>
                              </w:rPr>
                              <w:t>13</w:t>
                            </w:r>
                            <w:r>
                              <w:fldChar w:fldCharType="end"/>
                            </w:r>
                            <w:r>
                              <w:t xml:space="preserve"> An image to highlight the specific battery cooling circuit featured in the Jaguar I-Pace’s cooling system, including radiator mapping and expansion tank location.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9DC342" id="_x0000_s1028" type="#_x0000_t202" style="position:absolute;margin-left:222.45pt;margin-top:145.95pt;width:222.2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JJ6GQIAAD8EAAAOAAAAZHJzL2Uyb0RvYy54bWysU02P0zAQvSPxHyzfadoCqyV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Dm/nc8+fSCXJN/N+48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MXx54PhAAAACwEAAA8AAABkcnMvZG93bnJldi54bWxMjz1PwzAQhnck/oN1&#10;SCyIOk2jKglxqqqCAZaK0IXNjd04EJ8j22nDv+c6wXYfj957rtrMdmBn7UPvUMBykQDT2DrVYyfg&#10;8PHymAMLUaKSg0Mt4EcH2NS3N5Uslbvguz43sWMUgqGUAkyMY8l5aI22MizcqJF2J+etjNT6jisv&#10;LxRuB54myZpb2SNdMHLUO6Pb72ayAvbZ5948TKfnt2228q+Habf+6hoh7u/m7ROwqOf4B8NVn9Sh&#10;Jqejm1AFNgjIsqwgVEBaLKkgIs+LFbDjdZImwOuK//+h/gUAAP//AwBQSwECLQAUAAYACAAAACEA&#10;toM4kv4AAADhAQAAEwAAAAAAAAAAAAAAAAAAAAAAW0NvbnRlbnRfVHlwZXNdLnhtbFBLAQItABQA&#10;BgAIAAAAIQA4/SH/1gAAAJQBAAALAAAAAAAAAAAAAAAAAC8BAABfcmVscy8ucmVsc1BLAQItABQA&#10;BgAIAAAAIQBSgJJ6GQIAAD8EAAAOAAAAAAAAAAAAAAAAAC4CAABkcnMvZTJvRG9jLnhtbFBLAQIt&#10;ABQABgAIAAAAIQDF8eeD4QAAAAsBAAAPAAAAAAAAAAAAAAAAAHMEAABkcnMvZG93bnJldi54bWxQ&#10;SwUGAAAAAAQABADzAAAAgQUAAAAA&#10;" stroked="f">
                <v:textbox style="mso-fit-shape-to-text:t" inset="0,0,0,0">
                  <w:txbxContent>
                    <w:p w14:paraId="373EA4C6" w14:textId="5AA7454D" w:rsidR="00502239" w:rsidRPr="00F121F4" w:rsidRDefault="00502239" w:rsidP="00502239">
                      <w:pPr>
                        <w:pStyle w:val="Caption"/>
                        <w:rPr>
                          <w:rFonts w:ascii="Aptos" w:hAnsi="Aptos"/>
                          <w:sz w:val="22"/>
                          <w:szCs w:val="22"/>
                        </w:rPr>
                      </w:pPr>
                      <w:bookmarkStart w:id="27" w:name="_Toc161600617"/>
                      <w:r>
                        <w:t xml:space="preserve">Figure </w:t>
                      </w:r>
                      <w:r>
                        <w:fldChar w:fldCharType="begin"/>
                      </w:r>
                      <w:r>
                        <w:instrText xml:space="preserve"> SEQ Figure \* ARABIC </w:instrText>
                      </w:r>
                      <w:r>
                        <w:fldChar w:fldCharType="separate"/>
                      </w:r>
                      <w:r w:rsidR="00822A39">
                        <w:rPr>
                          <w:noProof/>
                        </w:rPr>
                        <w:t>13</w:t>
                      </w:r>
                      <w:r>
                        <w:fldChar w:fldCharType="end"/>
                      </w:r>
                      <w:r>
                        <w:t xml:space="preserve"> An image to highlight the specific battery cooling circuit featured in the Jaguar I-Pace’s cooling system, including radiator mapping and expansion tank location.</w:t>
                      </w:r>
                      <w:bookmarkEnd w:id="27"/>
                    </w:p>
                  </w:txbxContent>
                </v:textbox>
                <w10:wrap type="tight"/>
              </v:shape>
            </w:pict>
          </mc:Fallback>
        </mc:AlternateContent>
      </w:r>
      <w:r w:rsidR="00435451" w:rsidRPr="00ED0607">
        <w:rPr>
          <w:rFonts w:ascii="Aptos" w:hAnsi="Aptos"/>
          <w:noProof/>
        </w:rPr>
        <w:drawing>
          <wp:anchor distT="0" distB="0" distL="114300" distR="114300" simplePos="0" relativeHeight="251694080" behindDoc="1" locked="0" layoutInCell="1" allowOverlap="1" wp14:anchorId="171CF9F9" wp14:editId="2B6A19F5">
            <wp:simplePos x="0" y="0"/>
            <wp:positionH relativeFrom="column">
              <wp:posOffset>2825115</wp:posOffset>
            </wp:positionH>
            <wp:positionV relativeFrom="paragraph">
              <wp:posOffset>0</wp:posOffset>
            </wp:positionV>
            <wp:extent cx="2821940" cy="1796415"/>
            <wp:effectExtent l="0" t="0" r="0" b="0"/>
            <wp:wrapTight wrapText="bothSides">
              <wp:wrapPolygon edited="0">
                <wp:start x="0" y="0"/>
                <wp:lineTo x="0" y="21302"/>
                <wp:lineTo x="21435" y="21302"/>
                <wp:lineTo x="21435" y="0"/>
                <wp:lineTo x="0" y="0"/>
              </wp:wrapPolygon>
            </wp:wrapTight>
            <wp:docPr id="81739544" name="Picture 4" descr="A diagram of a car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a car battery&#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21940" cy="1796415"/>
                    </a:xfrm>
                    <a:prstGeom prst="rect">
                      <a:avLst/>
                    </a:prstGeom>
                    <a:noFill/>
                    <a:ln>
                      <a:noFill/>
                    </a:ln>
                  </pic:spPr>
                </pic:pic>
              </a:graphicData>
            </a:graphic>
            <wp14:sizeRelH relativeFrom="page">
              <wp14:pctWidth>0</wp14:pctWidth>
            </wp14:sizeRelH>
            <wp14:sizeRelV relativeFrom="page">
              <wp14:pctHeight>0</wp14:pctHeight>
            </wp14:sizeRelV>
          </wp:anchor>
        </w:drawing>
      </w:r>
      <w:r w:rsidR="000462CB">
        <w:rPr>
          <w:noProof/>
        </w:rPr>
        <mc:AlternateContent>
          <mc:Choice Requires="wps">
            <w:drawing>
              <wp:anchor distT="0" distB="0" distL="114300" distR="114300" simplePos="0" relativeHeight="251751424" behindDoc="1" locked="0" layoutInCell="1" allowOverlap="1" wp14:anchorId="79CB1A63" wp14:editId="578E848A">
                <wp:simplePos x="0" y="0"/>
                <wp:positionH relativeFrom="column">
                  <wp:posOffset>-426720</wp:posOffset>
                </wp:positionH>
                <wp:positionV relativeFrom="paragraph">
                  <wp:posOffset>1878330</wp:posOffset>
                </wp:positionV>
                <wp:extent cx="2886075" cy="635"/>
                <wp:effectExtent l="0" t="0" r="0" b="0"/>
                <wp:wrapTight wrapText="bothSides">
                  <wp:wrapPolygon edited="0">
                    <wp:start x="0" y="0"/>
                    <wp:lineTo x="0" y="21600"/>
                    <wp:lineTo x="21600" y="21600"/>
                    <wp:lineTo x="21600" y="0"/>
                  </wp:wrapPolygon>
                </wp:wrapTight>
                <wp:docPr id="1323580503"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391F7F4F" w14:textId="1C771660" w:rsidR="000462CB" w:rsidRPr="00476FF5" w:rsidRDefault="000462CB" w:rsidP="000462CB">
                            <w:pPr>
                              <w:pStyle w:val="Caption"/>
                              <w:rPr>
                                <w:rFonts w:ascii="Aptos" w:hAnsi="Aptos"/>
                                <w:sz w:val="22"/>
                                <w:szCs w:val="22"/>
                              </w:rPr>
                            </w:pPr>
                            <w:bookmarkStart w:id="28" w:name="_Toc161600618"/>
                            <w:r>
                              <w:t xml:space="preserve">Figure </w:t>
                            </w:r>
                            <w:r>
                              <w:fldChar w:fldCharType="begin"/>
                            </w:r>
                            <w:r>
                              <w:instrText xml:space="preserve"> SEQ Figure \* ARABIC </w:instrText>
                            </w:r>
                            <w:r>
                              <w:fldChar w:fldCharType="separate"/>
                            </w:r>
                            <w:r w:rsidR="00822A39">
                              <w:rPr>
                                <w:noProof/>
                              </w:rPr>
                              <w:t>14</w:t>
                            </w:r>
                            <w:r>
                              <w:fldChar w:fldCharType="end"/>
                            </w:r>
                            <w:r>
                              <w:t xml:space="preserve"> A used Jaguar I-Pace Battery, to be recycled for “one of the largest energy-storage systems in the UK to harness solar and wind power”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CB1A63" id="_x0000_s1029" type="#_x0000_t202" style="position:absolute;margin-left:-33.6pt;margin-top:147.9pt;width:227.25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PX5GwIAAD8EAAAOAAAAZHJzL2Uyb0RvYy54bWysU8Fu2zAMvQ/YPwi6L05SNCu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07m42/nzLmaTY7OY21siuVx368FVBw6JRcCROElTi&#10;uPGhTx1SYicPRpdrbUz8iYGVQXYUxF9b66DOxX/LMjbmWoi3+oLRk13niFbodh3TZcFvhhl3UJ5o&#10;dIReFd7JtaZ+G+HDs0CSAU1L0g5PdFQG2oLD2eKsBvz5N3/MJ3YoyllLsiq4/3EQqDgz3yzxFjU4&#10;GDgYu8Gwh2YFNOmElsbJZNIFDGYwK4TmlRS/jF0oJKykXgUPg7kKvbhpY6RaLlMSKc2JsLFbJ2Pp&#10;AdeX7lWgO7MSiMxHGAQn8nfk9LmJHrc8BEI6MRdx7VE8w00qTdyfNyquwdv/lHXd+8UvAAAA//8D&#10;AFBLAwQUAAYACAAAACEA12wWguIAAAALAQAADwAAAGRycy9kb3ducmV2LnhtbEyPsU7DMBCGdyTe&#10;wTokFtQ6JCVtQ5yqqmCgS0XapZsbX+NAfI5ipw1vj2GB8e4+/ff9+Wo0Lbtg7xpLAh6nETCkyqqG&#10;agGH/etkAcx5SUq2llDAFzpYFbc3ucyUvdI7XkpfsxBCLpMCtPddxrmrNBrpprZDCrez7Y30Yexr&#10;rnp5DeGm5XEUpdzIhsIHLTvcaKw+y8EI2M2OO/0wnF+261nSvx2GTfpRl0Lc343rZ2AeR/8Hw49+&#10;UIciOJ3sQMqxVsAknccBFRAvn0KHQCSLeQLs9LtZAi9y/r9D8Q0AAP//AwBQSwECLQAUAAYACAAA&#10;ACEAtoM4kv4AAADhAQAAEwAAAAAAAAAAAAAAAAAAAAAAW0NvbnRlbnRfVHlwZXNdLnhtbFBLAQIt&#10;ABQABgAIAAAAIQA4/SH/1gAAAJQBAAALAAAAAAAAAAAAAAAAAC8BAABfcmVscy8ucmVsc1BLAQIt&#10;ABQABgAIAAAAIQBXTPX5GwIAAD8EAAAOAAAAAAAAAAAAAAAAAC4CAABkcnMvZTJvRG9jLnhtbFBL&#10;AQItABQABgAIAAAAIQDXbBaC4gAAAAsBAAAPAAAAAAAAAAAAAAAAAHUEAABkcnMvZG93bnJldi54&#10;bWxQSwUGAAAAAAQABADzAAAAhAUAAAAA&#10;" stroked="f">
                <v:textbox style="mso-fit-shape-to-text:t" inset="0,0,0,0">
                  <w:txbxContent>
                    <w:p w14:paraId="391F7F4F" w14:textId="1C771660" w:rsidR="000462CB" w:rsidRPr="00476FF5" w:rsidRDefault="000462CB" w:rsidP="000462CB">
                      <w:pPr>
                        <w:pStyle w:val="Caption"/>
                        <w:rPr>
                          <w:rFonts w:ascii="Aptos" w:hAnsi="Aptos"/>
                          <w:sz w:val="22"/>
                          <w:szCs w:val="22"/>
                        </w:rPr>
                      </w:pPr>
                      <w:bookmarkStart w:id="29" w:name="_Toc161600618"/>
                      <w:r>
                        <w:t xml:space="preserve">Figure </w:t>
                      </w:r>
                      <w:r>
                        <w:fldChar w:fldCharType="begin"/>
                      </w:r>
                      <w:r>
                        <w:instrText xml:space="preserve"> SEQ Figure \* ARABIC </w:instrText>
                      </w:r>
                      <w:r>
                        <w:fldChar w:fldCharType="separate"/>
                      </w:r>
                      <w:r w:rsidR="00822A39">
                        <w:rPr>
                          <w:noProof/>
                        </w:rPr>
                        <w:t>14</w:t>
                      </w:r>
                      <w:r>
                        <w:fldChar w:fldCharType="end"/>
                      </w:r>
                      <w:r>
                        <w:t xml:space="preserve"> A used Jaguar I-Pace Battery, to be recycled for “one of the largest energy-storage systems in the UK to harness solar and wind power”</w:t>
                      </w:r>
                      <w:bookmarkEnd w:id="29"/>
                    </w:p>
                  </w:txbxContent>
                </v:textbox>
                <w10:wrap type="tight"/>
              </v:shape>
            </w:pict>
          </mc:Fallback>
        </mc:AlternateContent>
      </w:r>
      <w:moveToRangeStart w:id="30" w:author="Ross Burnside (2110614)" w:date="2024-03-13T14:35:00Z" w:name="move161232902"/>
      <w:ins w:id="31" w:author="Ross Burnside (2110614)" w:date="2024-03-13T14:35:00Z">
        <w:r w:rsidR="00435451">
          <w:rPr>
            <w:rFonts w:ascii="Times New Roman" w:hAnsi="Times New Roman" w:cs="Times New Roman"/>
            <w:noProof/>
            <w14:ligatures w14:val="standardContextual"/>
          </w:rPr>
          <w:drawing>
            <wp:anchor distT="0" distB="0" distL="114300" distR="114300" simplePos="0" relativeHeight="251702272" behindDoc="1" locked="0" layoutInCell="1" allowOverlap="1" wp14:anchorId="3BCC3EB1" wp14:editId="12229DD3">
              <wp:simplePos x="0" y="0"/>
              <wp:positionH relativeFrom="column">
                <wp:posOffset>-426720</wp:posOffset>
              </wp:positionH>
              <wp:positionV relativeFrom="paragraph">
                <wp:posOffset>0</wp:posOffset>
              </wp:positionV>
              <wp:extent cx="2886075" cy="1821180"/>
              <wp:effectExtent l="0" t="0" r="9525" b="7620"/>
              <wp:wrapTight wrapText="bothSides">
                <wp:wrapPolygon edited="0">
                  <wp:start x="0" y="0"/>
                  <wp:lineTo x="0" y="21464"/>
                  <wp:lineTo x="21529" y="21464"/>
                  <wp:lineTo x="21529" y="0"/>
                  <wp:lineTo x="0" y="0"/>
                </wp:wrapPolygon>
              </wp:wrapTight>
              <wp:docPr id="579577362" name="Picture 2" descr="A metal object with orange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9264" name="Picture 2" descr="A metal object with orange wires&#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86075" cy="1821180"/>
                      </a:xfrm>
                      <a:prstGeom prst="rect">
                        <a:avLst/>
                      </a:prstGeom>
                    </pic:spPr>
                  </pic:pic>
                </a:graphicData>
              </a:graphic>
              <wp14:sizeRelH relativeFrom="page">
                <wp14:pctWidth>0</wp14:pctWidth>
              </wp14:sizeRelH>
              <wp14:sizeRelV relativeFrom="page">
                <wp14:pctHeight>0</wp14:pctHeight>
              </wp14:sizeRelV>
            </wp:anchor>
          </w:drawing>
        </w:r>
      </w:ins>
      <w:moveToRangeEnd w:id="30"/>
    </w:p>
    <w:p w14:paraId="358A522A" w14:textId="1F1436AE" w:rsidR="00AD6817" w:rsidRPr="0049785B" w:rsidRDefault="002C4FD4" w:rsidP="00AD6817">
      <w:pPr>
        <w:rPr>
          <w:rFonts w:ascii="Aptos" w:hAnsi="Aptos"/>
        </w:rPr>
      </w:pPr>
      <w:r w:rsidRPr="0049785B">
        <w:rPr>
          <w:rFonts w:ascii="Aptos" w:hAnsi="Aptos"/>
          <w:noProof/>
        </w:rPr>
        <mc:AlternateContent>
          <mc:Choice Requires="wps">
            <w:drawing>
              <wp:anchor distT="0" distB="0" distL="114300" distR="114300" simplePos="0" relativeHeight="251755520" behindDoc="0" locked="0" layoutInCell="1" allowOverlap="1" wp14:anchorId="65827C5D" wp14:editId="12D52AFE">
                <wp:simplePos x="0" y="0"/>
                <wp:positionH relativeFrom="column">
                  <wp:posOffset>3201035</wp:posOffset>
                </wp:positionH>
                <wp:positionV relativeFrom="paragraph">
                  <wp:posOffset>1374775</wp:posOffset>
                </wp:positionV>
                <wp:extent cx="2671445" cy="635"/>
                <wp:effectExtent l="0" t="0" r="0" b="0"/>
                <wp:wrapSquare wrapText="bothSides"/>
                <wp:docPr id="663247838" name="Text Box 1"/>
                <wp:cNvGraphicFramePr/>
                <a:graphic xmlns:a="http://schemas.openxmlformats.org/drawingml/2006/main">
                  <a:graphicData uri="http://schemas.microsoft.com/office/word/2010/wordprocessingShape">
                    <wps:wsp>
                      <wps:cNvSpPr txBox="1"/>
                      <wps:spPr>
                        <a:xfrm>
                          <a:off x="0" y="0"/>
                          <a:ext cx="2671445" cy="635"/>
                        </a:xfrm>
                        <a:prstGeom prst="rect">
                          <a:avLst/>
                        </a:prstGeom>
                        <a:solidFill>
                          <a:prstClr val="white"/>
                        </a:solidFill>
                        <a:ln>
                          <a:noFill/>
                        </a:ln>
                      </wps:spPr>
                      <wps:txbx>
                        <w:txbxContent>
                          <w:p w14:paraId="6DBDA29C" w14:textId="6B4D2E2B" w:rsidR="002C4FD4" w:rsidRPr="009443F4" w:rsidRDefault="002C4FD4" w:rsidP="002C4FD4">
                            <w:pPr>
                              <w:pStyle w:val="Caption"/>
                              <w:rPr>
                                <w:noProof/>
                                <w:sz w:val="22"/>
                                <w:szCs w:val="22"/>
                              </w:rPr>
                            </w:pPr>
                            <w:bookmarkStart w:id="32" w:name="_Toc161600619"/>
                            <w:r>
                              <w:t xml:space="preserve">Figure </w:t>
                            </w:r>
                            <w:r>
                              <w:fldChar w:fldCharType="begin"/>
                            </w:r>
                            <w:r>
                              <w:instrText xml:space="preserve"> SEQ Figure \* ARABIC </w:instrText>
                            </w:r>
                            <w:r>
                              <w:fldChar w:fldCharType="separate"/>
                            </w:r>
                            <w:r w:rsidR="00822A39">
                              <w:rPr>
                                <w:noProof/>
                              </w:rPr>
                              <w:t>15</w:t>
                            </w:r>
                            <w:r>
                              <w:fldChar w:fldCharType="end"/>
                            </w:r>
                            <w:r>
                              <w:t xml:space="preserve"> An expanded view of the I-Pace battery pack module layout and Battery Energy Control Module.</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827C5D" id="_x0000_s1030" type="#_x0000_t202" style="position:absolute;margin-left:252.05pt;margin-top:108.25pt;width:210.3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p21GwIAAD8EAAAOAAAAZHJzL2Uyb0RvYy54bWysU8Fu2zAMvQ/YPwi6L06yNC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0/mkym91wJik2/3gTa2TXqw59+KKgYdEoOBInCSpx&#10;fPChTx1SYicPRpcbbUz8iYG1QXYUxF9b66DOxX/LMjbmWoi3+oLRk13niFbodh3TZcFnw4w7KE80&#10;OkKvCu/kRlO/B+HDs0CSAU1L0g5PdFQG2oLD2eKsBvzxN3/MJ3YoyllLsiq4/34QqDgzXy3xFjU4&#10;GDgYu8Gwh2YNNOmElsbJZNIFDGYwK4TmlRS/il0oJKykXgUPg7kOvbhpY6RarVISKc2J8GC3TsbS&#10;A64v3atAd2YlEJmPMAhO5G/I6XMTPW51CIR0Yi7i2qN4hptUmrg/b1Rcg1//U9Z175c/AQAA//8D&#10;AFBLAwQUAAYACAAAACEAvqT3IuEAAAALAQAADwAAAGRycy9kb3ducmV2LnhtbEyPsU7DMBCGdyTe&#10;wTokFkSdhDSCEKeqKhhgqQhd2Nz4GgdiO7KdNrw9RxcY7+7Tf99frWYzsCP60DsrIF0kwNC2TvW2&#10;E7B7f769BxaitEoOzqKAbwywqi8vKlkqd7JveGxixyjEhlIK0DGOJeeh1WhkWLgRLd0OzhsZafQd&#10;V16eKNwMPEuSghvZW/qg5Ygbje1XMxkB2/xjq2+mw9PrOr/zL7tpU3x2jRDXV/P6EVjEOf7B8KtP&#10;6lCT095NVgU2CFgmeUqogCwtlsCIeMhyKrM/bwrgdcX/d6h/AAAA//8DAFBLAQItABQABgAIAAAA&#10;IQC2gziS/gAAAOEBAAATAAAAAAAAAAAAAAAAAAAAAABbQ29udGVudF9UeXBlc10ueG1sUEsBAi0A&#10;FAAGAAgAAAAhADj9If/WAAAAlAEAAAsAAAAAAAAAAAAAAAAALwEAAF9yZWxzLy5yZWxzUEsBAi0A&#10;FAAGAAgAAAAhAKFGnbUbAgAAPwQAAA4AAAAAAAAAAAAAAAAALgIAAGRycy9lMm9Eb2MueG1sUEsB&#10;Ai0AFAAGAAgAAAAhAL6k9yLhAAAACwEAAA8AAAAAAAAAAAAAAAAAdQQAAGRycy9kb3ducmV2Lnht&#10;bFBLBQYAAAAABAAEAPMAAACDBQAAAAA=&#10;" stroked="f">
                <v:textbox style="mso-fit-shape-to-text:t" inset="0,0,0,0">
                  <w:txbxContent>
                    <w:p w14:paraId="6DBDA29C" w14:textId="6B4D2E2B" w:rsidR="002C4FD4" w:rsidRPr="009443F4" w:rsidRDefault="002C4FD4" w:rsidP="002C4FD4">
                      <w:pPr>
                        <w:pStyle w:val="Caption"/>
                        <w:rPr>
                          <w:noProof/>
                          <w:sz w:val="22"/>
                          <w:szCs w:val="22"/>
                        </w:rPr>
                      </w:pPr>
                      <w:bookmarkStart w:id="33" w:name="_Toc161600619"/>
                      <w:r>
                        <w:t xml:space="preserve">Figure </w:t>
                      </w:r>
                      <w:r>
                        <w:fldChar w:fldCharType="begin"/>
                      </w:r>
                      <w:r>
                        <w:instrText xml:space="preserve"> SEQ Figure \* ARABIC </w:instrText>
                      </w:r>
                      <w:r>
                        <w:fldChar w:fldCharType="separate"/>
                      </w:r>
                      <w:r w:rsidR="00822A39">
                        <w:rPr>
                          <w:noProof/>
                        </w:rPr>
                        <w:t>15</w:t>
                      </w:r>
                      <w:r>
                        <w:fldChar w:fldCharType="end"/>
                      </w:r>
                      <w:r>
                        <w:t xml:space="preserve"> An expanded view of the I-Pace battery pack module layout and Battery Energy Control Module.</w:t>
                      </w:r>
                      <w:bookmarkEnd w:id="33"/>
                    </w:p>
                  </w:txbxContent>
                </v:textbox>
                <w10:wrap type="square"/>
              </v:shape>
            </w:pict>
          </mc:Fallback>
        </mc:AlternateContent>
      </w:r>
      <w:r w:rsidR="00502239" w:rsidRPr="0049785B">
        <w:rPr>
          <w:rFonts w:ascii="Aptos" w:hAnsi="Aptos"/>
          <w:noProof/>
        </w:rPr>
        <w:drawing>
          <wp:anchor distT="0" distB="0" distL="114300" distR="114300" simplePos="0" relativeHeight="251684864" behindDoc="0" locked="0" layoutInCell="1" allowOverlap="1" wp14:anchorId="593C147A" wp14:editId="29A4AD1E">
            <wp:simplePos x="0" y="0"/>
            <wp:positionH relativeFrom="column">
              <wp:posOffset>3201035</wp:posOffset>
            </wp:positionH>
            <wp:positionV relativeFrom="page">
              <wp:posOffset>3605530</wp:posOffset>
            </wp:positionV>
            <wp:extent cx="2671445" cy="1311275"/>
            <wp:effectExtent l="0" t="0" r="0" b="0"/>
            <wp:wrapSquare wrapText="bothSides"/>
            <wp:docPr id="1871373984" name="Picture 1" descr="A close-up of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battery&#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71445" cy="131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battery pack design consists of 5 key elements, forming the structure and layout of the battery pack:</w:t>
      </w:r>
    </w:p>
    <w:p w14:paraId="167EF685" w14:textId="77777777" w:rsidR="00AD6817" w:rsidRPr="0049785B" w:rsidRDefault="00AD6817" w:rsidP="00AD6817">
      <w:pPr>
        <w:rPr>
          <w:rFonts w:ascii="Aptos" w:hAnsi="Aptos"/>
        </w:rPr>
      </w:pPr>
    </w:p>
    <w:p w14:paraId="1FC3F6F4" w14:textId="77777777" w:rsidR="00AD6817" w:rsidRPr="0049785B" w:rsidRDefault="00AD6817" w:rsidP="00AD6817">
      <w:pPr>
        <w:pStyle w:val="ListParagraph"/>
        <w:numPr>
          <w:ilvl w:val="0"/>
          <w:numId w:val="17"/>
        </w:numPr>
        <w:spacing w:after="0" w:line="240" w:lineRule="auto"/>
        <w:rPr>
          <w:rFonts w:ascii="Aptos" w:hAnsi="Aptos"/>
        </w:rPr>
      </w:pPr>
      <w:r w:rsidRPr="0049785B">
        <w:rPr>
          <w:rFonts w:ascii="Aptos" w:hAnsi="Aptos"/>
        </w:rPr>
        <w:t>A Welded aluminium frame with aluminium cooling plates.  </w:t>
      </w:r>
    </w:p>
    <w:p w14:paraId="3BE5AFAE" w14:textId="77777777" w:rsidR="00AD6817" w:rsidRPr="0049785B" w:rsidRDefault="00AD6817" w:rsidP="00AD6817">
      <w:pPr>
        <w:pStyle w:val="ListParagraph"/>
        <w:numPr>
          <w:ilvl w:val="0"/>
          <w:numId w:val="17"/>
        </w:numPr>
        <w:spacing w:after="0" w:line="240" w:lineRule="auto"/>
        <w:rPr>
          <w:rFonts w:ascii="Aptos" w:hAnsi="Aptos"/>
        </w:rPr>
      </w:pPr>
      <w:r w:rsidRPr="0049785B">
        <w:rPr>
          <w:rFonts w:ascii="Aptos" w:hAnsi="Aptos"/>
        </w:rPr>
        <w:t>A single-layer module bed.</w:t>
      </w:r>
    </w:p>
    <w:p w14:paraId="75917329" w14:textId="77777777" w:rsidR="00AD6817" w:rsidRPr="0049785B" w:rsidRDefault="00AD6817" w:rsidP="00AD6817">
      <w:pPr>
        <w:pStyle w:val="ListParagraph"/>
        <w:numPr>
          <w:ilvl w:val="0"/>
          <w:numId w:val="17"/>
        </w:numPr>
        <w:spacing w:after="0" w:line="240" w:lineRule="auto"/>
        <w:rPr>
          <w:rFonts w:ascii="Aptos" w:hAnsi="Aptos"/>
        </w:rPr>
      </w:pPr>
      <w:r w:rsidRPr="0049785B">
        <w:rPr>
          <w:rFonts w:ascii="Aptos" w:hAnsi="Aptos"/>
        </w:rPr>
        <w:t>36 Modules in series through copper busbars.</w:t>
      </w:r>
    </w:p>
    <w:p w14:paraId="67FBDAA3" w14:textId="5C5BA03F" w:rsidR="00AD6817" w:rsidRPr="0049785B" w:rsidRDefault="00AD6817" w:rsidP="00AD6817">
      <w:pPr>
        <w:pStyle w:val="ListParagraph"/>
        <w:numPr>
          <w:ilvl w:val="0"/>
          <w:numId w:val="17"/>
        </w:numPr>
        <w:spacing w:after="0" w:line="240" w:lineRule="auto"/>
        <w:rPr>
          <w:rFonts w:ascii="Aptos" w:hAnsi="Aptos"/>
        </w:rPr>
      </w:pPr>
      <w:r w:rsidRPr="0049785B">
        <w:rPr>
          <w:rFonts w:ascii="Aptos" w:hAnsi="Aptos"/>
        </w:rPr>
        <w:t>432 High-Energy-Density Lithium-Ion Pouch Cells.</w:t>
      </w:r>
    </w:p>
    <w:p w14:paraId="43FF8B09" w14:textId="77777777" w:rsidR="00AD6817" w:rsidRPr="0049785B" w:rsidRDefault="00AD6817" w:rsidP="00AD6817">
      <w:pPr>
        <w:pStyle w:val="ListParagraph"/>
        <w:numPr>
          <w:ilvl w:val="0"/>
          <w:numId w:val="17"/>
        </w:numPr>
        <w:spacing w:after="0" w:line="240" w:lineRule="auto"/>
        <w:rPr>
          <w:rFonts w:ascii="Aptos" w:hAnsi="Aptos"/>
        </w:rPr>
      </w:pPr>
      <w:r w:rsidRPr="0049785B">
        <w:rPr>
          <w:rFonts w:ascii="Aptos" w:hAnsi="Aptos"/>
        </w:rPr>
        <w:t>Integral fire-retardant material.</w:t>
      </w:r>
    </w:p>
    <w:p w14:paraId="3D85C0B8" w14:textId="77777777" w:rsidR="00AD6817" w:rsidRPr="0049785B" w:rsidRDefault="00AD6817" w:rsidP="00AD6817">
      <w:pPr>
        <w:rPr>
          <w:rFonts w:ascii="Aptos" w:hAnsi="Aptos"/>
        </w:rPr>
      </w:pPr>
    </w:p>
    <w:p w14:paraId="46D2B98A" w14:textId="3A787C69" w:rsidR="00AD6817" w:rsidRPr="0049785B" w:rsidRDefault="00AD6817" w:rsidP="00AD6817">
      <w:pPr>
        <w:rPr>
          <w:rFonts w:ascii="Aptos" w:hAnsi="Aptos"/>
        </w:rPr>
      </w:pPr>
      <w:r w:rsidRPr="0049785B">
        <w:rPr>
          <w:rFonts w:ascii="Aptos" w:hAnsi="Aptos"/>
        </w:rPr>
        <w:t>The specification sheet for the battery pack energy, capacity, power, mass, cooling, and charge type are listed below:</w:t>
      </w:r>
    </w:p>
    <w:p w14:paraId="1D24ADB0" w14:textId="77777777" w:rsidR="00AD6817" w:rsidRPr="0049785B" w:rsidRDefault="00AD6817" w:rsidP="00AD6817">
      <w:pPr>
        <w:pStyle w:val="ListParagraph"/>
        <w:numPr>
          <w:ilvl w:val="0"/>
          <w:numId w:val="16"/>
        </w:numPr>
        <w:spacing w:after="0" w:line="240" w:lineRule="auto"/>
        <w:rPr>
          <w:ins w:id="34" w:author="Ross Burnside (2110614)" w:date="2024-03-13T14:40:00Z"/>
          <w:rFonts w:ascii="Aptos" w:hAnsi="Aptos"/>
        </w:rPr>
      </w:pPr>
      <w:r w:rsidRPr="0049785B">
        <w:rPr>
          <w:rFonts w:ascii="Aptos" w:hAnsi="Aptos"/>
        </w:rPr>
        <w:t>Energy Consumption   =        90.2kWh</w:t>
      </w:r>
      <w:r w:rsidRPr="0049785B">
        <w:rPr>
          <w:rFonts w:ascii="Aptos" w:hAnsi="Aptos"/>
        </w:rPr>
        <w:tab/>
      </w:r>
      <w:r w:rsidRPr="0049785B">
        <w:rPr>
          <w:rFonts w:ascii="Aptos" w:hAnsi="Aptos"/>
        </w:rPr>
        <w:tab/>
      </w:r>
      <m:oMath>
        <m:r>
          <m:rPr>
            <m:sty m:val="p"/>
          </m:rPr>
          <w:rPr>
            <w:rFonts w:ascii="Cambria Math" w:hAnsi="Cambria Math"/>
          </w:rPr>
          <m:t>(96%=86.592</m:t>
        </m:r>
        <m:r>
          <w:rPr>
            <w:rFonts w:ascii="Cambria Math" w:hAnsi="Cambria Math"/>
          </w:rPr>
          <m:t>kWh</m:t>
        </m:r>
        <m:r>
          <m:rPr>
            <m:sty m:val="p"/>
          </m:rPr>
          <w:rPr>
            <w:rFonts w:ascii="Cambria Math" w:hAnsi="Cambria Math"/>
          </w:rPr>
          <m:t>)</m:t>
        </m:r>
      </m:oMath>
    </w:p>
    <w:p w14:paraId="23280883" w14:textId="77777777" w:rsidR="00AD6817" w:rsidRPr="0049785B" w:rsidRDefault="00AD6817" w:rsidP="00AD6817">
      <w:pPr>
        <w:pStyle w:val="ListParagraph"/>
        <w:numPr>
          <w:ilvl w:val="0"/>
          <w:numId w:val="16"/>
        </w:numPr>
        <w:pBdr>
          <w:bottom w:val="single" w:sz="6" w:space="1" w:color="auto"/>
        </w:pBdr>
        <w:spacing w:after="0" w:line="240" w:lineRule="auto"/>
        <w:rPr>
          <w:rFonts w:ascii="Aptos" w:hAnsi="Aptos"/>
        </w:rPr>
      </w:pPr>
      <w:r w:rsidRPr="0049785B">
        <w:rPr>
          <w:rFonts w:ascii="Aptos" w:hAnsi="Aptos"/>
        </w:rPr>
        <w:t xml:space="preserve">Usable Soc Range </w:t>
      </w:r>
      <w:r w:rsidRPr="0049785B">
        <w:rPr>
          <w:rFonts w:ascii="Aptos" w:hAnsi="Aptos"/>
        </w:rPr>
        <w:tab/>
        <w:t xml:space="preserve"> =</w:t>
      </w:r>
      <w:r w:rsidRPr="0049785B">
        <w:rPr>
          <w:rFonts w:ascii="Aptos" w:hAnsi="Aptos"/>
        </w:rPr>
        <w:tab/>
        <w:t>96 – 2 %</w:t>
      </w:r>
    </w:p>
    <w:p w14:paraId="51DB5FAF"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Nominal Voltage</w:t>
      </w:r>
      <w:r w:rsidRPr="0049785B">
        <w:rPr>
          <w:rFonts w:ascii="Aptos" w:hAnsi="Aptos"/>
        </w:rPr>
        <w:tab/>
        <w:t xml:space="preserve"> = </w:t>
      </w:r>
      <w:r w:rsidRPr="0049785B">
        <w:rPr>
          <w:rFonts w:ascii="Aptos" w:hAnsi="Aptos"/>
        </w:rPr>
        <w:tab/>
        <w:t>388V</w:t>
      </w:r>
    </w:p>
    <w:p w14:paraId="67F28B19"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 xml:space="preserve">Average Capacity </w:t>
      </w:r>
      <w:r w:rsidRPr="0049785B">
        <w:rPr>
          <w:rFonts w:ascii="Aptos" w:hAnsi="Aptos"/>
        </w:rPr>
        <w:tab/>
        <w:t xml:space="preserve"> = </w:t>
      </w:r>
      <w:r w:rsidRPr="0049785B">
        <w:rPr>
          <w:rFonts w:ascii="Aptos" w:hAnsi="Aptos"/>
        </w:rPr>
        <w:tab/>
        <w:t>232Ah</w:t>
      </w:r>
    </w:p>
    <w:p w14:paraId="5ECF25B5" w14:textId="77777777" w:rsidR="00AD6817" w:rsidRPr="0049785B" w:rsidRDefault="00AD6817" w:rsidP="00AD6817">
      <w:pPr>
        <w:pStyle w:val="ListParagraph"/>
        <w:numPr>
          <w:ilvl w:val="0"/>
          <w:numId w:val="16"/>
        </w:numPr>
        <w:pBdr>
          <w:bottom w:val="single" w:sz="6" w:space="1" w:color="auto"/>
        </w:pBdr>
        <w:spacing w:after="0" w:line="240" w:lineRule="auto"/>
        <w:rPr>
          <w:rFonts w:ascii="Aptos" w:hAnsi="Aptos"/>
        </w:rPr>
      </w:pPr>
      <w:r w:rsidRPr="0049785B">
        <w:rPr>
          <w:rFonts w:ascii="Aptos" w:hAnsi="Aptos"/>
        </w:rPr>
        <w:t>Instantaneous Power    =</w:t>
      </w:r>
      <w:r w:rsidRPr="0049785B">
        <w:rPr>
          <w:rFonts w:ascii="Aptos" w:hAnsi="Aptos"/>
        </w:rPr>
        <w:tab/>
        <w:t>321kW (@ 96% SoC) 287kW (@ 50% SoC)</w:t>
      </w:r>
    </w:p>
    <w:p w14:paraId="4BE6729C" w14:textId="77777777" w:rsidR="00AD6817" w:rsidRPr="0049785B" w:rsidRDefault="00AD6817" w:rsidP="00AD6817">
      <w:pPr>
        <w:pStyle w:val="ListParagraph"/>
        <w:numPr>
          <w:ilvl w:val="0"/>
          <w:numId w:val="16"/>
        </w:numPr>
        <w:pBdr>
          <w:bottom w:val="single" w:sz="6" w:space="1" w:color="auto"/>
        </w:pBdr>
        <w:spacing w:after="0" w:line="240" w:lineRule="auto"/>
        <w:rPr>
          <w:rFonts w:ascii="Aptos" w:hAnsi="Aptos"/>
        </w:rPr>
      </w:pPr>
      <w:r w:rsidRPr="0049785B">
        <w:rPr>
          <w:rFonts w:ascii="Aptos" w:hAnsi="Aptos"/>
        </w:rPr>
        <w:t>Continuous Power</w:t>
      </w:r>
      <w:r w:rsidRPr="0049785B">
        <w:rPr>
          <w:rFonts w:ascii="Aptos" w:hAnsi="Aptos"/>
        </w:rPr>
        <w:tab/>
        <w:t xml:space="preserve"> = </w:t>
      </w:r>
      <w:r w:rsidRPr="0049785B">
        <w:rPr>
          <w:rFonts w:ascii="Aptos" w:hAnsi="Aptos"/>
        </w:rPr>
        <w:tab/>
        <w:t>110kW</w:t>
      </w:r>
    </w:p>
    <w:p w14:paraId="62C7AD0D"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Mass</w:t>
      </w:r>
      <w:r w:rsidRPr="0049785B">
        <w:rPr>
          <w:rFonts w:ascii="Aptos" w:hAnsi="Aptos"/>
        </w:rPr>
        <w:tab/>
      </w:r>
      <w:r w:rsidRPr="0049785B">
        <w:rPr>
          <w:rFonts w:ascii="Aptos" w:hAnsi="Aptos"/>
        </w:rPr>
        <w:tab/>
      </w:r>
      <w:r w:rsidRPr="0049785B">
        <w:rPr>
          <w:rFonts w:ascii="Aptos" w:hAnsi="Aptos"/>
        </w:rPr>
        <w:tab/>
        <w:t xml:space="preserve"> = </w:t>
      </w:r>
      <w:r w:rsidRPr="0049785B">
        <w:rPr>
          <w:rFonts w:ascii="Aptos" w:hAnsi="Aptos"/>
        </w:rPr>
        <w:tab/>
        <w:t>606kg</w:t>
      </w:r>
    </w:p>
    <w:p w14:paraId="2146B885"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Unit Dimensions</w:t>
      </w:r>
      <w:r w:rsidRPr="0049785B">
        <w:rPr>
          <w:rFonts w:ascii="Aptos" w:hAnsi="Aptos"/>
        </w:rPr>
        <w:tab/>
        <w:t xml:space="preserve"> =</w:t>
      </w:r>
      <w:r w:rsidRPr="0049785B">
        <w:rPr>
          <w:rFonts w:ascii="Aptos" w:hAnsi="Aptos"/>
        </w:rPr>
        <w:tab/>
        <w:t xml:space="preserve">(2280*1474*300)mm  </w:t>
      </w:r>
      <w:r w:rsidRPr="0049785B">
        <w:rPr>
          <w:rFonts w:ascii="Aptos" w:hAnsi="Aptos"/>
        </w:rPr>
        <w:tab/>
      </w:r>
      <m:oMath>
        <m:d>
          <m:dPr>
            <m:ctrlPr>
              <w:rPr>
                <w:rFonts w:ascii="Cambria Math" w:hAnsi="Cambria Math"/>
              </w:rPr>
            </m:ctrlPr>
          </m:dPr>
          <m:e>
            <m:r>
              <w:rPr>
                <w:rFonts w:ascii="Cambria Math" w:hAnsi="Cambria Math"/>
              </w:rPr>
              <m:t>l</m:t>
            </m:r>
            <m:r>
              <m:rPr>
                <m:sty m:val="p"/>
              </m:rPr>
              <w:rPr>
                <w:rFonts w:ascii="Cambria Math" w:hAnsi="Cambria Math"/>
              </w:rPr>
              <m:t>×</m:t>
            </m:r>
            <m:r>
              <w:rPr>
                <w:rFonts w:ascii="Cambria Math" w:hAnsi="Cambria Math"/>
              </w:rPr>
              <m:t>w</m:t>
            </m:r>
            <m:r>
              <m:rPr>
                <m:sty m:val="p"/>
              </m:rPr>
              <w:rPr>
                <w:rFonts w:ascii="Cambria Math" w:hAnsi="Cambria Math"/>
              </w:rPr>
              <m:t>×</m:t>
            </m:r>
            <m:r>
              <w:rPr>
                <w:rFonts w:ascii="Cambria Math" w:hAnsi="Cambria Math"/>
              </w:rPr>
              <m:t>h</m:t>
            </m:r>
          </m:e>
        </m:d>
      </m:oMath>
    </w:p>
    <w:p w14:paraId="31219644" w14:textId="77777777" w:rsidR="00AD6817" w:rsidRPr="0049785B" w:rsidRDefault="00AD6817" w:rsidP="00AD6817">
      <w:pPr>
        <w:pStyle w:val="ListParagraph"/>
        <w:numPr>
          <w:ilvl w:val="0"/>
          <w:numId w:val="16"/>
        </w:numPr>
        <w:pBdr>
          <w:bottom w:val="single" w:sz="6" w:space="1" w:color="auto"/>
        </w:pBdr>
        <w:spacing w:after="0" w:line="240" w:lineRule="auto"/>
        <w:rPr>
          <w:rFonts w:ascii="Aptos" w:hAnsi="Aptos"/>
        </w:rPr>
      </w:pPr>
      <w:r w:rsidRPr="0049785B">
        <w:rPr>
          <w:rFonts w:ascii="Aptos" w:hAnsi="Aptos"/>
        </w:rPr>
        <w:t xml:space="preserve">Configuration </w:t>
      </w:r>
      <w:r w:rsidRPr="0049785B">
        <w:rPr>
          <w:rFonts w:ascii="Aptos" w:hAnsi="Aptos"/>
        </w:rPr>
        <w:tab/>
      </w:r>
      <w:r w:rsidRPr="0049785B">
        <w:rPr>
          <w:rFonts w:ascii="Aptos" w:hAnsi="Aptos"/>
        </w:rPr>
        <w:tab/>
        <w:t xml:space="preserve"> = </w:t>
      </w:r>
      <w:r w:rsidRPr="0049785B">
        <w:rPr>
          <w:rFonts w:ascii="Aptos" w:hAnsi="Aptos"/>
        </w:rPr>
        <w:tab/>
        <w:t>108S 4P</w:t>
      </w:r>
    </w:p>
    <w:p w14:paraId="708E8145"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 xml:space="preserve">Coolant Type </w:t>
      </w:r>
      <w:r w:rsidRPr="0049785B">
        <w:rPr>
          <w:rFonts w:ascii="Aptos" w:hAnsi="Aptos"/>
        </w:rPr>
        <w:tab/>
      </w:r>
      <w:r w:rsidRPr="0049785B">
        <w:rPr>
          <w:rFonts w:ascii="Aptos" w:hAnsi="Aptos"/>
        </w:rPr>
        <w:tab/>
        <w:t xml:space="preserve"> = </w:t>
      </w:r>
      <w:r w:rsidRPr="0049785B">
        <w:rPr>
          <w:rFonts w:ascii="Aptos" w:hAnsi="Aptos"/>
        </w:rPr>
        <w:tab/>
        <w:t xml:space="preserve">Ethylene Glycol </w:t>
      </w:r>
      <w:r w:rsidRPr="0049785B">
        <w:rPr>
          <w:rFonts w:ascii="Aptos" w:hAnsi="Aptos"/>
        </w:rPr>
        <w:tab/>
      </w:r>
      <w:r w:rsidRPr="0049785B">
        <w:rPr>
          <w:rFonts w:ascii="Aptos" w:hAnsi="Aptos"/>
        </w:rPr>
        <w:tab/>
      </w:r>
      <m:oMath>
        <m:r>
          <m:rPr>
            <m:sty m:val="p"/>
          </m:rPr>
          <w:rPr>
            <w:rFonts w:ascii="Cambria Math" w:hAnsi="Cambria Math"/>
          </w:rPr>
          <m:t>(</m:t>
        </m:r>
        <m:sSub>
          <m:sSubPr>
            <m:ctrlPr>
              <w:ins w:id="35" w:author="Ross Burnside (2110614)" w:date="2024-03-12T10:08:00Z">
                <w:rPr>
                  <w:rFonts w:ascii="Cambria Math" w:hAnsi="Cambria Math"/>
                </w:rPr>
              </w:ins>
            </m:ctrlPr>
          </m:sSubPr>
          <m:e>
            <m:r>
              <w:rPr>
                <w:rFonts w:ascii="Cambria Math" w:hAnsi="Cambria Math"/>
              </w:rPr>
              <m:t>C</m:t>
            </m:r>
          </m:e>
          <m:sub>
            <m:r>
              <m:rPr>
                <m:sty m:val="p"/>
              </m:rPr>
              <w:rPr>
                <w:rFonts w:ascii="Cambria Math" w:hAnsi="Cambria Math"/>
              </w:rPr>
              <m:t>2</m:t>
            </m:r>
          </m:sub>
        </m:sSub>
        <m:sSub>
          <m:sSubPr>
            <m:ctrlPr>
              <w:ins w:id="36" w:author="Ross Burnside (2110614)" w:date="2024-03-12T10:08:00Z">
                <w:rPr>
                  <w:rFonts w:ascii="Cambria Math" w:hAnsi="Cambria Math"/>
                </w:rPr>
              </w:ins>
            </m:ctrlPr>
          </m:sSubPr>
          <m:e>
            <m:r>
              <w:rPr>
                <w:rFonts w:ascii="Cambria Math" w:hAnsi="Cambria Math"/>
              </w:rPr>
              <m:t>H</m:t>
            </m:r>
          </m:e>
          <m:sub>
            <m:r>
              <m:rPr>
                <m:sty m:val="p"/>
              </m:rPr>
              <w:rPr>
                <w:rFonts w:ascii="Cambria Math" w:hAnsi="Cambria Math"/>
              </w:rPr>
              <m:t>6</m:t>
            </m:r>
          </m:sub>
        </m:sSub>
        <m:sSub>
          <m:sSubPr>
            <m:ctrlPr>
              <w:ins w:id="37" w:author="Ross Burnside (2110614)" w:date="2024-03-12T10:08:00Z">
                <w:rPr>
                  <w:rFonts w:ascii="Cambria Math" w:hAnsi="Cambria Math"/>
                </w:rPr>
              </w:ins>
            </m:ctrlPr>
          </m:sSubPr>
          <m:e>
            <m:r>
              <w:rPr>
                <w:rFonts w:ascii="Cambria Math" w:hAnsi="Cambria Math"/>
              </w:rPr>
              <m:t>O</m:t>
            </m:r>
          </m:e>
          <m:sub>
            <m:r>
              <m:rPr>
                <m:sty m:val="p"/>
              </m:rPr>
              <w:rPr>
                <w:rFonts w:ascii="Cambria Math" w:hAnsi="Cambria Math"/>
              </w:rPr>
              <m:t>2</m:t>
            </m:r>
          </m:sub>
        </m:sSub>
        <m:r>
          <m:rPr>
            <m:sty m:val="p"/>
          </m:rPr>
          <w:rPr>
            <w:rFonts w:ascii="Cambria Math" w:hAnsi="Cambria Math"/>
          </w:rPr>
          <m:t>)</m:t>
        </m:r>
      </m:oMath>
    </w:p>
    <w:p w14:paraId="26023AB7"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 xml:space="preserve">Coolant Temperature   = </w:t>
      </w:r>
      <w:r w:rsidRPr="0049785B">
        <w:rPr>
          <w:rFonts w:ascii="Aptos" w:hAnsi="Aptos"/>
        </w:rPr>
        <w:tab/>
        <w:t>11˚C</w:t>
      </w:r>
    </w:p>
    <w:p w14:paraId="3E9341B1" w14:textId="77777777" w:rsidR="00AD6817" w:rsidRPr="0049785B" w:rsidRDefault="00AD6817" w:rsidP="00AD6817">
      <w:pPr>
        <w:pStyle w:val="ListParagraph"/>
        <w:numPr>
          <w:ilvl w:val="0"/>
          <w:numId w:val="16"/>
        </w:numPr>
        <w:pBdr>
          <w:bottom w:val="single" w:sz="6" w:space="1" w:color="auto"/>
        </w:pBdr>
        <w:spacing w:after="0" w:line="240" w:lineRule="auto"/>
        <w:rPr>
          <w:rFonts w:ascii="Aptos" w:hAnsi="Aptos"/>
        </w:rPr>
      </w:pPr>
      <w:r w:rsidRPr="0049785B">
        <w:rPr>
          <w:rFonts w:ascii="Aptos" w:hAnsi="Aptos"/>
        </w:rPr>
        <w:t xml:space="preserve">Coolant Pump </w:t>
      </w:r>
      <w:r w:rsidRPr="0049785B">
        <w:rPr>
          <w:rFonts w:ascii="Aptos" w:hAnsi="Aptos"/>
        </w:rPr>
        <w:tab/>
        <w:t xml:space="preserve"> = </w:t>
      </w:r>
      <w:r w:rsidRPr="0049785B">
        <w:rPr>
          <w:rFonts w:ascii="Aptos" w:hAnsi="Aptos"/>
        </w:rPr>
        <w:tab/>
        <w:t>Electric, 12V system operated.</w:t>
      </w:r>
    </w:p>
    <w:p w14:paraId="324BFA85"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 xml:space="preserve">Charge Type </w:t>
      </w:r>
      <w:r w:rsidRPr="0049785B">
        <w:rPr>
          <w:rFonts w:ascii="Aptos" w:hAnsi="Aptos"/>
        </w:rPr>
        <w:tab/>
      </w:r>
      <w:r w:rsidRPr="0049785B">
        <w:rPr>
          <w:rFonts w:ascii="Aptos" w:hAnsi="Aptos"/>
        </w:rPr>
        <w:tab/>
        <w:t xml:space="preserve"> = </w:t>
      </w:r>
      <w:r w:rsidRPr="0049785B">
        <w:rPr>
          <w:rFonts w:ascii="Aptos" w:hAnsi="Aptos"/>
        </w:rPr>
        <w:tab/>
        <w:t>Type 2 (7kW and 22kW chargers)</w:t>
      </w:r>
    </w:p>
    <w:p w14:paraId="27D68447" w14:textId="4792AC38" w:rsidR="00AD6817" w:rsidRPr="0049785B" w:rsidRDefault="00AD6817" w:rsidP="00AD6817">
      <w:pPr>
        <w:tabs>
          <w:tab w:val="left" w:pos="2931"/>
        </w:tabs>
        <w:rPr>
          <w:rFonts w:ascii="Aptos" w:hAnsi="Aptos"/>
        </w:rPr>
      </w:pPr>
      <w:ins w:id="38" w:author="Ross Burnside (2110614)" w:date="2024-03-13T14:43:00Z">
        <w:r w:rsidRPr="0049785B">
          <w:rPr>
            <w:rFonts w:ascii="Aptos" w:hAnsi="Aptos"/>
            <w:noProof/>
          </w:rPr>
          <w:lastRenderedPageBreak/>
          <w:drawing>
            <wp:anchor distT="0" distB="0" distL="114300" distR="114300" simplePos="0" relativeHeight="251703296" behindDoc="0" locked="0" layoutInCell="1" allowOverlap="1" wp14:anchorId="1363060E" wp14:editId="66754225">
              <wp:simplePos x="0" y="0"/>
              <wp:positionH relativeFrom="column">
                <wp:posOffset>-22860</wp:posOffset>
              </wp:positionH>
              <wp:positionV relativeFrom="paragraph">
                <wp:posOffset>328295</wp:posOffset>
              </wp:positionV>
              <wp:extent cx="5801995" cy="2450465"/>
              <wp:effectExtent l="0" t="0" r="1905" b="635"/>
              <wp:wrapSquare wrapText="bothSides"/>
              <wp:docPr id="1890144123" name="Picture 1" descr="A chart of a temper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44123" name="Picture 1" descr="A chart of a temperature&#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801995" cy="2450465"/>
                      </a:xfrm>
                      <a:prstGeom prst="rect">
                        <a:avLst/>
                      </a:prstGeom>
                    </pic:spPr>
                  </pic:pic>
                </a:graphicData>
              </a:graphic>
              <wp14:sizeRelH relativeFrom="page">
                <wp14:pctWidth>0</wp14:pctWidth>
              </wp14:sizeRelH>
              <wp14:sizeRelV relativeFrom="page">
                <wp14:pctHeight>0</wp14:pctHeight>
              </wp14:sizeRelV>
            </wp:anchor>
          </w:drawing>
        </w:r>
      </w:ins>
      <w:r w:rsidRPr="0049785B">
        <w:rPr>
          <w:rFonts w:ascii="Aptos" w:hAnsi="Aptos"/>
        </w:rPr>
        <w:tab/>
        <w:t xml:space="preserve">= </w:t>
      </w:r>
      <w:r w:rsidRPr="0049785B">
        <w:rPr>
          <w:rFonts w:ascii="Aptos" w:hAnsi="Aptos"/>
        </w:rPr>
        <w:tab/>
        <w:t>Type 3 (104kW fast chargers)</w:t>
      </w:r>
    </w:p>
    <w:p w14:paraId="6B9D67F7" w14:textId="02F22DB0" w:rsidR="00AD6817" w:rsidRPr="0049785B" w:rsidRDefault="00AD6817" w:rsidP="00AD6817">
      <w:pPr>
        <w:tabs>
          <w:tab w:val="left" w:pos="2931"/>
        </w:tabs>
        <w:rPr>
          <w:ins w:id="39" w:author="Ross Burnside (2110614)" w:date="2024-03-13T14:49:00Z"/>
          <w:rFonts w:ascii="Aptos" w:hAnsi="Aptos"/>
        </w:rPr>
      </w:pPr>
    </w:p>
    <w:p w14:paraId="10AA5636" w14:textId="57CA36F6" w:rsidR="00AD6817" w:rsidRPr="0049785B" w:rsidRDefault="00AD6817" w:rsidP="00AD6817">
      <w:pPr>
        <w:tabs>
          <w:tab w:val="left" w:pos="2931"/>
        </w:tabs>
        <w:rPr>
          <w:rFonts w:ascii="Aptos" w:hAnsi="Aptos"/>
        </w:rPr>
      </w:pPr>
      <w:r w:rsidRPr="0049785B">
        <w:rPr>
          <w:rFonts w:ascii="Aptos" w:hAnsi="Aptos"/>
        </w:rPr>
        <w:t>This graph shows a 10 second discharge of power (in kW) from a Jaguar I-Pace battery, at the beginning of its operational life (listed BoL); and at different operating temperatures (˚C) and various states of charge (SoC).</w:t>
      </w:r>
    </w:p>
    <w:p w14:paraId="71BA033F" w14:textId="7C37640F" w:rsidR="00AD6817" w:rsidRPr="0049785B" w:rsidRDefault="00AD6817" w:rsidP="00AD6817">
      <w:pPr>
        <w:rPr>
          <w:rFonts w:ascii="Aptos" w:hAnsi="Aptos"/>
        </w:rPr>
      </w:pPr>
    </w:p>
    <w:p w14:paraId="081B797B" w14:textId="3F043321" w:rsidR="00AD6817" w:rsidRDefault="00AD6817" w:rsidP="00AD6817">
      <w:pPr>
        <w:rPr>
          <w:rFonts w:ascii="Aptos" w:hAnsi="Aptos"/>
        </w:rPr>
      </w:pPr>
      <w:r w:rsidRPr="0049785B">
        <w:rPr>
          <w:rFonts w:ascii="Aptos" w:hAnsi="Aptos"/>
        </w:rPr>
        <w:t>(all battery pack dynamic ratings and specifications taken from X590 cell, module, and pack specifications (ROW/China) PDF document, supplied by Lecturer Ryan James, created by Jaguar Land-Rover during development of the Jaguar I-Pace E.V. Model)</w:t>
      </w:r>
    </w:p>
    <w:p w14:paraId="205B53AC" w14:textId="3AE192EC" w:rsidR="004138C1" w:rsidRDefault="004138C1" w:rsidP="00AD6817">
      <w:pPr>
        <w:rPr>
          <w:rFonts w:ascii="Aptos" w:hAnsi="Aptos"/>
        </w:rPr>
      </w:pPr>
    </w:p>
    <w:p w14:paraId="703C421B" w14:textId="7EFAD4A6" w:rsidR="004138C1" w:rsidRPr="0049785B" w:rsidRDefault="004138C1" w:rsidP="00AD6817">
      <w:pPr>
        <w:rPr>
          <w:rFonts w:ascii="Aptos" w:hAnsi="Aptos"/>
        </w:rPr>
      </w:pPr>
    </w:p>
    <w:p w14:paraId="0371B942" w14:textId="26EC11E0" w:rsidR="00AD6817" w:rsidRPr="0049785B" w:rsidRDefault="00A42E41" w:rsidP="004138C1">
      <w:pPr>
        <w:rPr>
          <w:ins w:id="40" w:author="Ross Burnside (2110614)" w:date="2024-03-13T14:37:00Z"/>
          <w:rFonts w:ascii="Aptos" w:hAnsi="Aptos"/>
        </w:rPr>
      </w:pPr>
      <w:r>
        <w:rPr>
          <w:noProof/>
        </w:rPr>
        <mc:AlternateContent>
          <mc:Choice Requires="wps">
            <w:drawing>
              <wp:anchor distT="0" distB="0" distL="114300" distR="114300" simplePos="0" relativeHeight="251757568" behindDoc="0" locked="0" layoutInCell="1" allowOverlap="1" wp14:anchorId="497674D9" wp14:editId="63379E6F">
                <wp:simplePos x="0" y="0"/>
                <wp:positionH relativeFrom="column">
                  <wp:posOffset>4145280</wp:posOffset>
                </wp:positionH>
                <wp:positionV relativeFrom="paragraph">
                  <wp:posOffset>2727960</wp:posOffset>
                </wp:positionV>
                <wp:extent cx="2247900" cy="635"/>
                <wp:effectExtent l="0" t="0" r="0" b="0"/>
                <wp:wrapSquare wrapText="bothSides"/>
                <wp:docPr id="1770423902" name="Text Box 1"/>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wps:spPr>
                      <wps:txbx>
                        <w:txbxContent>
                          <w:p w14:paraId="5E70C2BF" w14:textId="4B9EA0E3" w:rsidR="00A42E41" w:rsidRPr="00F93663" w:rsidRDefault="00A42E41" w:rsidP="00A42E41">
                            <w:pPr>
                              <w:pStyle w:val="Caption"/>
                              <w:rPr>
                                <w:rFonts w:ascii="Aptos" w:hAnsi="Aptos"/>
                                <w:sz w:val="22"/>
                                <w:szCs w:val="22"/>
                              </w:rPr>
                            </w:pPr>
                            <w:bookmarkStart w:id="41" w:name="_Toc161600620"/>
                            <w:r>
                              <w:t xml:space="preserve">Figure </w:t>
                            </w:r>
                            <w:r>
                              <w:fldChar w:fldCharType="begin"/>
                            </w:r>
                            <w:r>
                              <w:instrText xml:space="preserve"> SEQ Figure \* ARABIC </w:instrText>
                            </w:r>
                            <w:r>
                              <w:fldChar w:fldCharType="separate"/>
                            </w:r>
                            <w:r w:rsidR="00822A39">
                              <w:rPr>
                                <w:noProof/>
                              </w:rPr>
                              <w:t>16</w:t>
                            </w:r>
                            <w:r>
                              <w:fldChar w:fldCharType="end"/>
                            </w:r>
                            <w:r>
                              <w:t xml:space="preserve"> </w:t>
                            </w:r>
                            <w:r w:rsidRPr="000A3728">
                              <w:t>Exploded view of the I-Pace X590 Battery Pack PDF document, supplied by Lecturer Ryan James, created by Jaguar Land-Rover.</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674D9" id="_x0000_s1031" type="#_x0000_t202" style="position:absolute;margin-left:326.4pt;margin-top:214.8pt;width:177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UaHGAIAAD8EAAAOAAAAZHJzL2Uyb0RvYy54bWysU1GP0zAMfkfiP0R5Z90GHFCtO42dhpCm&#10;u5N26J6zNF0jpXFwsrXj1+Ok7QYHT4iX1LWdz7G/z4vbrjHspNBrsAWfTaacKSuh1PZQ8G9Pmzcf&#10;OfNB2FIYsKrgZ+X57fL1q0XrcjWHGkypkBGI9XnrCl6H4PIs87JWjfATcMpSsAJsRKBfPGQlipbQ&#10;G5PNp9ObrAUsHYJU3pP3rg/yZcKvKiXDQ1V5FZgpOL0tpBPTuY9ntlyI/IDC1VoOzxD/8IpGaEtF&#10;L1B3Igh2RP0HVKMlgocqTCQ0GVSVlir1QN3Mpi+62dXCqdQLDce7y5j8/4OV96ede0QWus/QEYFx&#10;IK3zuSdn7KersIlfeimjOI3wfBmb6gKT5JzP3334NKWQpNjN2/cRI7tedejDFwUNi0bBkThJoxKn&#10;rQ996pgSK3kwutxoY+JPDKwNspMg/tpaBzWA/5ZlbMy1EG/1gNGTXfuIVuj2HdNlwdP7omcP5Zla&#10;R+hV4Z3caKq3FT48CiQZUEsk7fBAR2WgLTgMFmc14I+/+WM+sUNRzlqSVcH996NAxZn5aom3qMHR&#10;wNHYj4Y9NmugTme0NE4mky5gMKNZITTPpPhVrEIhYSXVKngYzXXoxU0bI9VqlZJIaU6Erd05GaHH&#10;uT51zwLdwEogMu9hFJzIX5DT5yZ63OoYaNKJuesUh3GTShP3w0bFNfj1P2Vd9375EwAA//8DAFBL&#10;AwQUAAYACAAAACEAGy4zLuEAAAAMAQAADwAAAGRycy9kb3ducmV2LnhtbEyPwU7DMBBE70j8g7VI&#10;XFDrEEKAEKeqKjjQS0XaCzc3duNAvI5spw1/z5YLHHd2NPOmXEy2Z0ftQ+dQwO08AaaxcarDVsBu&#10;+zp7BBaiRCV7h1rAtw6wqC4vSlkod8J3faxjyygEQyEFmBiHgvPQGG1lmLtBI/0OzlsZ6fQtV16e&#10;KNz2PE2SnFvZITUYOeiV0c1XPVoBm+xjY27Gw8t6md35t924yj/bWojrq2n5DCzqKf6Z4YxP6FAR&#10;096NqALrBeT3KaFHAVn6lAM7O6iPpP2v9AC8Kvn/EdUPAAAA//8DAFBLAQItABQABgAIAAAAIQC2&#10;gziS/gAAAOEBAAATAAAAAAAAAAAAAAAAAAAAAABbQ29udGVudF9UeXBlc10ueG1sUEsBAi0AFAAG&#10;AAgAAAAhADj9If/WAAAAlAEAAAsAAAAAAAAAAAAAAAAALwEAAF9yZWxzLy5yZWxzUEsBAi0AFAAG&#10;AAgAAAAhAJcNRocYAgAAPwQAAA4AAAAAAAAAAAAAAAAALgIAAGRycy9lMm9Eb2MueG1sUEsBAi0A&#10;FAAGAAgAAAAhABsuMy7hAAAADAEAAA8AAAAAAAAAAAAAAAAAcgQAAGRycy9kb3ducmV2LnhtbFBL&#10;BQYAAAAABAAEAPMAAACABQAAAAA=&#10;" stroked="f">
                <v:textbox style="mso-fit-shape-to-text:t" inset="0,0,0,0">
                  <w:txbxContent>
                    <w:p w14:paraId="5E70C2BF" w14:textId="4B9EA0E3" w:rsidR="00A42E41" w:rsidRPr="00F93663" w:rsidRDefault="00A42E41" w:rsidP="00A42E41">
                      <w:pPr>
                        <w:pStyle w:val="Caption"/>
                        <w:rPr>
                          <w:rFonts w:ascii="Aptos" w:hAnsi="Aptos"/>
                          <w:sz w:val="22"/>
                          <w:szCs w:val="22"/>
                        </w:rPr>
                      </w:pPr>
                      <w:bookmarkStart w:id="42" w:name="_Toc161600620"/>
                      <w:r>
                        <w:t xml:space="preserve">Figure </w:t>
                      </w:r>
                      <w:r>
                        <w:fldChar w:fldCharType="begin"/>
                      </w:r>
                      <w:r>
                        <w:instrText xml:space="preserve"> SEQ Figure \* ARABIC </w:instrText>
                      </w:r>
                      <w:r>
                        <w:fldChar w:fldCharType="separate"/>
                      </w:r>
                      <w:r w:rsidR="00822A39">
                        <w:rPr>
                          <w:noProof/>
                        </w:rPr>
                        <w:t>16</w:t>
                      </w:r>
                      <w:r>
                        <w:fldChar w:fldCharType="end"/>
                      </w:r>
                      <w:r>
                        <w:t xml:space="preserve"> </w:t>
                      </w:r>
                      <w:r w:rsidRPr="000A3728">
                        <w:t>Exploded view of the I-Pace X590 Battery Pack PDF document, supplied by Lecturer Ryan James, created by Jaguar Land-Rover.</w:t>
                      </w:r>
                      <w:bookmarkEnd w:id="42"/>
                    </w:p>
                  </w:txbxContent>
                </v:textbox>
                <w10:wrap type="square"/>
              </v:shape>
            </w:pict>
          </mc:Fallback>
        </mc:AlternateContent>
      </w:r>
      <w:ins w:id="43" w:author="Ross Burnside (2110614)" w:date="2024-03-12T17:02:00Z">
        <w:r w:rsidR="004138C1" w:rsidRPr="0049785B">
          <w:rPr>
            <w:rFonts w:ascii="Aptos" w:hAnsi="Aptos"/>
            <w:noProof/>
          </w:rPr>
          <w:drawing>
            <wp:anchor distT="0" distB="0" distL="114300" distR="114300" simplePos="0" relativeHeight="251699200" behindDoc="0" locked="0" layoutInCell="1" allowOverlap="1" wp14:anchorId="71B00432" wp14:editId="0DF3F1B8">
              <wp:simplePos x="0" y="0"/>
              <wp:positionH relativeFrom="column">
                <wp:posOffset>4145280</wp:posOffset>
              </wp:positionH>
              <wp:positionV relativeFrom="page">
                <wp:posOffset>6149340</wp:posOffset>
              </wp:positionV>
              <wp:extent cx="2247900" cy="2665095"/>
              <wp:effectExtent l="0" t="0" r="0" b="1905"/>
              <wp:wrapSquare wrapText="bothSides"/>
              <wp:docPr id="2083299138" name="Picture 3" descr="A diagram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99138" name="Picture 3" descr="A diagram of a cell phon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47900" cy="2665095"/>
                      </a:xfrm>
                      <a:prstGeom prst="rect">
                        <a:avLst/>
                      </a:prstGeom>
                    </pic:spPr>
                  </pic:pic>
                </a:graphicData>
              </a:graphic>
              <wp14:sizeRelH relativeFrom="page">
                <wp14:pctWidth>0</wp14:pctWidth>
              </wp14:sizeRelH>
              <wp14:sizeRelV relativeFrom="page">
                <wp14:pctHeight>0</wp14:pctHeight>
              </wp14:sizeRelV>
            </wp:anchor>
          </w:drawing>
        </w:r>
      </w:ins>
      <w:r w:rsidR="00AD6817" w:rsidRPr="004138C1">
        <w:rPr>
          <w:rFonts w:ascii="Aptos" w:hAnsi="Aptos"/>
          <w:sz w:val="24"/>
          <w:szCs w:val="24"/>
          <w:u w:val="single"/>
        </w:rPr>
        <w:t>Battery Pack Prediction Calculations:</w:t>
      </w:r>
    </w:p>
    <w:p w14:paraId="3CDCC483" w14:textId="77777777" w:rsidR="00AD6817" w:rsidRPr="0049785B" w:rsidRDefault="00AD6817" w:rsidP="00AD6817">
      <w:pPr>
        <w:rPr>
          <w:rFonts w:ascii="Aptos" w:hAnsi="Aptos"/>
        </w:rPr>
      </w:pPr>
      <w:r w:rsidRPr="0049785B">
        <w:rPr>
          <w:rFonts w:ascii="Aptos" w:hAnsi="Aptos"/>
        </w:rPr>
        <w:t xml:space="preserve">Prediction calculations enabled estimations of charge requirements, vehicle charge times, charge rate, and the number of charges available per pack charge; alongside the module dynamics, layout, and thermal management systems needed to support the pack during operation to create a reusable charging system capable of being transported between races and through pit lanes in a safe and efficient manner.  </w:t>
      </w:r>
    </w:p>
    <w:p w14:paraId="7C6B9D85" w14:textId="77777777" w:rsidR="00AD6817" w:rsidRPr="0049785B" w:rsidRDefault="00AD6817" w:rsidP="00AD6817">
      <w:pPr>
        <w:tabs>
          <w:tab w:val="left" w:pos="2931"/>
        </w:tabs>
        <w:rPr>
          <w:rFonts w:ascii="Aptos" w:hAnsi="Aptos"/>
        </w:rPr>
      </w:pPr>
    </w:p>
    <w:p w14:paraId="4786DF8B" w14:textId="77777777" w:rsidR="00AD6817" w:rsidRPr="004138C1" w:rsidRDefault="00AD6817" w:rsidP="00AD6817">
      <w:pPr>
        <w:tabs>
          <w:tab w:val="left" w:pos="2931"/>
        </w:tabs>
        <w:rPr>
          <w:rFonts w:ascii="Aptos" w:hAnsi="Aptos"/>
          <w:sz w:val="24"/>
          <w:szCs w:val="24"/>
          <w:u w:val="single"/>
        </w:rPr>
      </w:pPr>
      <w:r w:rsidRPr="004138C1">
        <w:rPr>
          <w:rFonts w:ascii="Aptos" w:hAnsi="Aptos"/>
          <w:sz w:val="24"/>
          <w:szCs w:val="24"/>
          <w:u w:val="single"/>
        </w:rPr>
        <w:t>Charge/Discharge Calculations:</w:t>
      </w:r>
    </w:p>
    <w:p w14:paraId="1C3AA473" w14:textId="77777777" w:rsidR="00AD6817" w:rsidRPr="0049785B" w:rsidRDefault="00AD6817" w:rsidP="00AD6817">
      <w:pPr>
        <w:tabs>
          <w:tab w:val="left" w:pos="2931"/>
        </w:tabs>
        <w:rPr>
          <w:rFonts w:ascii="Aptos" w:hAnsi="Aptos"/>
        </w:rPr>
      </w:pPr>
    </w:p>
    <w:p w14:paraId="10C39829" w14:textId="77777777" w:rsidR="00AD6817" w:rsidRPr="0049785B" w:rsidRDefault="00AD6817" w:rsidP="00AD6817">
      <w:pPr>
        <w:tabs>
          <w:tab w:val="left" w:pos="2931"/>
        </w:tabs>
        <w:rPr>
          <w:rFonts w:ascii="Aptos" w:hAnsi="Aptos"/>
        </w:rPr>
      </w:pPr>
      <w:r w:rsidRPr="0049785B">
        <w:rPr>
          <w:rFonts w:ascii="Aptos" w:hAnsi="Aptos"/>
        </w:rPr>
        <w:t>Charging from trolley to car</w:t>
      </w:r>
      <w:r w:rsidRPr="0049785B">
        <w:rPr>
          <w:rFonts w:ascii="Aptos" w:hAnsi="Aptos"/>
        </w:rPr>
        <w:tab/>
      </w:r>
      <w:r w:rsidRPr="0049785B">
        <w:rPr>
          <w:rFonts w:ascii="Aptos" w:hAnsi="Aptos"/>
        </w:rPr>
        <w:tab/>
        <w:t xml:space="preserve">= </w:t>
      </w:r>
      <w:r w:rsidRPr="0049785B">
        <w:rPr>
          <w:rFonts w:ascii="Aptos" w:hAnsi="Aptos"/>
        </w:rPr>
        <w:tab/>
        <w:t>40kW</w:t>
      </w:r>
    </w:p>
    <w:p w14:paraId="3AB12234" w14:textId="77777777" w:rsidR="00AD6817" w:rsidRPr="0049785B" w:rsidRDefault="00AD6817" w:rsidP="00AD6817">
      <w:pPr>
        <w:tabs>
          <w:tab w:val="left" w:pos="2931"/>
        </w:tabs>
        <w:rPr>
          <w:rFonts w:ascii="Aptos" w:hAnsi="Aptos"/>
        </w:rPr>
      </w:pPr>
      <w:r w:rsidRPr="0049785B">
        <w:rPr>
          <w:rFonts w:ascii="Aptos" w:hAnsi="Aptos"/>
        </w:rPr>
        <w:t xml:space="preserve">Vehicle Battery </w:t>
      </w:r>
      <w:r w:rsidRPr="0049785B">
        <w:rPr>
          <w:rFonts w:ascii="Aptos" w:hAnsi="Aptos"/>
        </w:rPr>
        <w:tab/>
      </w:r>
      <w:r w:rsidRPr="0049785B">
        <w:rPr>
          <w:rFonts w:ascii="Aptos" w:hAnsi="Aptos"/>
        </w:rPr>
        <w:tab/>
        <w:t xml:space="preserve">= </w:t>
      </w:r>
      <w:r w:rsidRPr="0049785B">
        <w:rPr>
          <w:rFonts w:ascii="Aptos" w:hAnsi="Aptos"/>
        </w:rPr>
        <w:tab/>
        <w:t>100Ah</w:t>
      </w:r>
    </w:p>
    <w:p w14:paraId="3879FF68" w14:textId="77777777" w:rsidR="00AD6817" w:rsidRPr="0049785B" w:rsidRDefault="00AD6817" w:rsidP="00AD6817">
      <w:pPr>
        <w:tabs>
          <w:tab w:val="left" w:pos="2931"/>
        </w:tabs>
        <w:rPr>
          <w:rFonts w:ascii="Aptos" w:hAnsi="Aptos"/>
        </w:rPr>
      </w:pPr>
    </w:p>
    <w:p w14:paraId="3B47FC71" w14:textId="77777777" w:rsidR="00AD6817" w:rsidRPr="0049785B" w:rsidRDefault="00AD6817" w:rsidP="00AD6817">
      <w:pPr>
        <w:tabs>
          <w:tab w:val="left" w:pos="2931"/>
        </w:tabs>
        <w:rPr>
          <w:rFonts w:ascii="Aptos" w:hAnsi="Aptos"/>
        </w:rPr>
      </w:pPr>
      <w:r w:rsidRPr="0049785B">
        <w:rPr>
          <w:rFonts w:ascii="Aptos" w:hAnsi="Aptos"/>
        </w:rPr>
        <w:t>I-Pace (trolley) battery</w:t>
      </w:r>
      <w:r w:rsidRPr="0049785B">
        <w:rPr>
          <w:rFonts w:ascii="Aptos" w:hAnsi="Aptos"/>
        </w:rPr>
        <w:tab/>
      </w:r>
      <w:r w:rsidRPr="0049785B">
        <w:rPr>
          <w:rFonts w:ascii="Aptos" w:hAnsi="Aptos"/>
        </w:rPr>
        <w:tab/>
        <w:t xml:space="preserve">= </w:t>
      </w:r>
      <w:r w:rsidRPr="0049785B">
        <w:rPr>
          <w:rFonts w:ascii="Aptos" w:hAnsi="Aptos"/>
        </w:rPr>
        <w:tab/>
        <w:t>86.592kWh</w:t>
      </w:r>
    </w:p>
    <w:p w14:paraId="53AC55B7" w14:textId="77777777" w:rsidR="00AD6817" w:rsidRPr="0049785B" w:rsidRDefault="00AD6817" w:rsidP="00AD6817">
      <w:pPr>
        <w:tabs>
          <w:tab w:val="left" w:pos="2931"/>
        </w:tabs>
        <w:rPr>
          <w:rFonts w:ascii="Aptos" w:hAnsi="Aptos"/>
        </w:rPr>
      </w:pPr>
      <w:r w:rsidRPr="0049785B">
        <w:rPr>
          <w:rFonts w:ascii="Aptos" w:hAnsi="Aptos"/>
        </w:rPr>
        <w:lastRenderedPageBreak/>
        <w:t>Trolley Battery</w:t>
      </w:r>
      <w:r w:rsidRPr="0049785B">
        <w:rPr>
          <w:rFonts w:ascii="Aptos" w:hAnsi="Aptos"/>
        </w:rPr>
        <w:tab/>
      </w:r>
      <w:r w:rsidRPr="0049785B">
        <w:rPr>
          <w:rFonts w:ascii="Aptos" w:hAnsi="Aptos"/>
        </w:rPr>
        <w:tab/>
        <w:t xml:space="preserve">= </w:t>
      </w:r>
      <w:r w:rsidRPr="0049785B">
        <w:rPr>
          <w:rFonts w:ascii="Aptos" w:hAnsi="Aptos"/>
        </w:rPr>
        <w:tab/>
        <w:t>232Ah</w:t>
      </w:r>
    </w:p>
    <w:p w14:paraId="15611F15" w14:textId="77777777" w:rsidR="00AD6817" w:rsidRPr="0049785B" w:rsidRDefault="00AD6817" w:rsidP="00AD6817">
      <w:pPr>
        <w:tabs>
          <w:tab w:val="left" w:pos="2931"/>
        </w:tabs>
        <w:rPr>
          <w:rFonts w:ascii="Aptos" w:hAnsi="Aptos"/>
        </w:rPr>
      </w:pPr>
    </w:p>
    <w:p w14:paraId="49F214B0" w14:textId="77777777" w:rsidR="00AD6817" w:rsidRPr="0049785B" w:rsidRDefault="00AD6817" w:rsidP="00AD6817">
      <w:pPr>
        <w:tabs>
          <w:tab w:val="left" w:pos="2931"/>
        </w:tabs>
        <w:rPr>
          <w:rFonts w:ascii="Aptos" w:hAnsi="Aptos"/>
        </w:rPr>
      </w:pPr>
      <w:r w:rsidRPr="0049785B">
        <w:rPr>
          <w:rFonts w:ascii="Aptos" w:hAnsi="Aptos"/>
        </w:rPr>
        <w:t>Both vehicle and trolley batteries share a nominal voltage of 388V, allowing for charging to be calculated through battery capacity ratings:</w:t>
      </w:r>
    </w:p>
    <w:p w14:paraId="67107648" w14:textId="0B75B66C" w:rsidR="00AD6817" w:rsidRPr="0049785B" w:rsidRDefault="00AD6817" w:rsidP="00AD6817">
      <w:pPr>
        <w:tabs>
          <w:tab w:val="left" w:pos="2931"/>
        </w:tabs>
        <w:ind w:firstLine="2160"/>
        <w:rPr>
          <w:rFonts w:ascii="Aptos" w:hAnsi="Aptos"/>
        </w:rPr>
      </w:pPr>
      <w:r w:rsidRPr="0049785B">
        <w:rPr>
          <w:rFonts w:ascii="Aptos" w:hAnsi="Aptos"/>
        </w:rPr>
        <w:t xml:space="preserve">Number of charges available = </w:t>
      </w:r>
      <m:oMath>
        <m:r>
          <m:rPr>
            <m:sty m:val="p"/>
          </m:rPr>
          <w:rPr>
            <w:rFonts w:ascii="Cambria Math" w:hAnsi="Cambria Math"/>
          </w:rPr>
          <m:t xml:space="preserve"> </m:t>
        </m:r>
        <m:f>
          <m:fPr>
            <m:type m:val="skw"/>
            <m:ctrlPr>
              <w:rPr>
                <w:rFonts w:ascii="Cambria Math" w:hAnsi="Cambria Math"/>
              </w:rPr>
            </m:ctrlPr>
          </m:fPr>
          <m:num>
            <m:r>
              <m:rPr>
                <m:sty m:val="p"/>
              </m:rPr>
              <w:rPr>
                <w:rFonts w:ascii="Cambria Math" w:hAnsi="Cambria Math"/>
              </w:rPr>
              <m:t>232</m:t>
            </m:r>
          </m:num>
          <m:den>
            <m:r>
              <m:rPr>
                <m:sty m:val="p"/>
              </m:rPr>
              <w:rPr>
                <w:rFonts w:ascii="Cambria Math" w:hAnsi="Cambria Math"/>
              </w:rPr>
              <m:t>100</m:t>
            </m:r>
          </m:den>
        </m:f>
        <m:r>
          <m:rPr>
            <m:sty m:val="p"/>
          </m:rPr>
          <w:rPr>
            <w:rFonts w:ascii="Cambria Math" w:hAnsi="Cambria Math"/>
          </w:rPr>
          <m:t xml:space="preserve">=2.32 </m:t>
        </m:r>
        <m:r>
          <w:rPr>
            <w:rFonts w:ascii="Cambria Math" w:hAnsi="Cambria Math"/>
          </w:rPr>
          <m:t>charges</m:t>
        </m:r>
      </m:oMath>
    </w:p>
    <w:p w14:paraId="7D9699E5" w14:textId="77777777" w:rsidR="00AD6817" w:rsidRPr="0049785B" w:rsidRDefault="00AD6817" w:rsidP="00AD6817">
      <w:pPr>
        <w:tabs>
          <w:tab w:val="left" w:pos="2931"/>
        </w:tabs>
        <w:rPr>
          <w:rFonts w:ascii="Aptos" w:hAnsi="Aptos"/>
        </w:rPr>
      </w:pPr>
    </w:p>
    <w:p w14:paraId="159ADC0E" w14:textId="77777777" w:rsidR="00AD6817" w:rsidRPr="0049785B" w:rsidRDefault="00AD6817" w:rsidP="00AD6817">
      <w:pPr>
        <w:tabs>
          <w:tab w:val="left" w:pos="2931"/>
        </w:tabs>
        <w:rPr>
          <w:rFonts w:ascii="Aptos" w:hAnsi="Aptos"/>
        </w:rPr>
      </w:pPr>
      <w:r w:rsidRPr="0049785B">
        <w:rPr>
          <w:rFonts w:ascii="Aptos" w:hAnsi="Aptos"/>
        </w:rPr>
        <w:t>Due to battery restrictions and charging rate limitations presented by the vehicle battery system, energy into the vehicle battery is capped at 40kW, resulting in a 40kW charging rate.</w:t>
      </w:r>
    </w:p>
    <w:p w14:paraId="70F8D448" w14:textId="77777777" w:rsidR="00AD6817" w:rsidRPr="0049785B" w:rsidRDefault="00AD6817" w:rsidP="00AD6817">
      <w:pPr>
        <w:tabs>
          <w:tab w:val="left" w:pos="2931"/>
        </w:tabs>
        <w:rPr>
          <w:rFonts w:ascii="Aptos" w:hAnsi="Aptos"/>
        </w:rPr>
      </w:pPr>
    </w:p>
    <w:p w14:paraId="14F4CE23" w14:textId="77777777" w:rsidR="00AD6817" w:rsidRPr="0049785B" w:rsidRDefault="00AD6817" w:rsidP="00AD6817">
      <w:pPr>
        <w:tabs>
          <w:tab w:val="left" w:pos="2931"/>
        </w:tabs>
        <w:rPr>
          <w:rFonts w:ascii="Aptos" w:hAnsi="Aptos"/>
        </w:rPr>
      </w:pPr>
      <m:oMathPara>
        <m:oMath>
          <m:r>
            <m:rPr>
              <m:sty m:val="p"/>
            </m:rPr>
            <w:rPr>
              <w:rFonts w:ascii="Cambria Math" w:hAnsi="Cambria Math"/>
            </w:rPr>
            <m:t>40</m:t>
          </m:r>
          <m:r>
            <w:rPr>
              <w:rFonts w:ascii="Cambria Math" w:hAnsi="Cambria Math"/>
            </w:rPr>
            <m:t>kW</m:t>
          </m:r>
          <m:r>
            <m:rPr>
              <m:sty m:val="p"/>
            </m:rPr>
            <w:rPr>
              <w:rFonts w:ascii="Cambria Math" w:hAnsi="Cambria Math"/>
            </w:rPr>
            <m:t>=40,000</m:t>
          </m:r>
          <m:r>
            <w:rPr>
              <w:rFonts w:ascii="Cambria Math" w:hAnsi="Cambria Math"/>
            </w:rPr>
            <m:t>W</m:t>
          </m:r>
          <m:r>
            <m:rPr>
              <m:sty m:val="p"/>
            </m:rPr>
            <w:rPr>
              <w:rFonts w:ascii="Cambria Math" w:hAnsi="Cambria Math"/>
            </w:rPr>
            <m:t>=40,000</m:t>
          </m:r>
          <m:r>
            <w:rPr>
              <w:rFonts w:ascii="Cambria Math" w:hAnsi="Cambria Math"/>
            </w:rPr>
            <m:t>J</m:t>
          </m:r>
          <m:r>
            <m:rPr>
              <m:sty m:val="p"/>
            </m:rPr>
            <w:rPr>
              <w:rFonts w:ascii="Cambria Math" w:hAnsi="Cambria Math"/>
            </w:rPr>
            <m:t>/</m:t>
          </m:r>
          <m:r>
            <w:rPr>
              <w:rFonts w:ascii="Cambria Math" w:hAnsi="Cambria Math"/>
            </w:rPr>
            <m:t>s</m:t>
          </m:r>
        </m:oMath>
      </m:oMathPara>
    </w:p>
    <w:p w14:paraId="0E94D17C" w14:textId="77777777" w:rsidR="00AD6817" w:rsidRPr="0049785B" w:rsidRDefault="00AD6817" w:rsidP="00AD6817">
      <w:pPr>
        <w:tabs>
          <w:tab w:val="left" w:pos="2931"/>
        </w:tabs>
        <w:rPr>
          <w:rFonts w:ascii="Aptos" w:hAnsi="Aptos"/>
        </w:rPr>
      </w:pPr>
    </w:p>
    <w:p w14:paraId="7E35416F" w14:textId="77777777" w:rsidR="00AD6817" w:rsidRPr="0049785B" w:rsidRDefault="00AD6817" w:rsidP="00AD6817">
      <w:pPr>
        <w:tabs>
          <w:tab w:val="left" w:pos="2931"/>
        </w:tabs>
        <w:rPr>
          <w:rFonts w:ascii="Aptos" w:hAnsi="Aptos"/>
        </w:rPr>
      </w:pPr>
      <m:oMathPara>
        <m:oMath>
          <m:r>
            <m:rPr>
              <m:sty m:val="p"/>
            </m:rPr>
            <w:rPr>
              <w:rFonts w:ascii="Cambria Math" w:hAnsi="Cambria Math"/>
            </w:rPr>
            <m:t>40,000</m:t>
          </m:r>
          <m:r>
            <w:rPr>
              <w:rFonts w:ascii="Cambria Math" w:hAnsi="Cambria Math"/>
            </w:rPr>
            <m:t>W</m:t>
          </m:r>
          <m:r>
            <m:rPr>
              <m:sty m:val="p"/>
            </m:rPr>
            <w:rPr>
              <w:rFonts w:ascii="Cambria Math" w:hAnsi="Cambria Math"/>
            </w:rPr>
            <m:t>×3600</m:t>
          </m:r>
          <m:r>
            <w:rPr>
              <w:rFonts w:ascii="Cambria Math" w:hAnsi="Cambria Math"/>
            </w:rPr>
            <m:t>s</m:t>
          </m:r>
          <m:r>
            <m:rPr>
              <m:sty m:val="p"/>
            </m:rPr>
            <w:rPr>
              <w:rFonts w:ascii="Cambria Math" w:hAnsi="Cambria Math"/>
            </w:rPr>
            <m:t>=144,000,000</m:t>
          </m:r>
          <m:r>
            <w:rPr>
              <w:rFonts w:ascii="Cambria Math" w:hAnsi="Cambria Math"/>
            </w:rPr>
            <m:t>W</m:t>
          </m:r>
          <m:r>
            <m:rPr>
              <m:sty m:val="p"/>
            </m:rPr>
            <w:rPr>
              <w:rFonts w:ascii="Cambria Math" w:hAnsi="Cambria Math"/>
            </w:rPr>
            <m:t>/</m:t>
          </m:r>
          <m:r>
            <w:rPr>
              <w:rFonts w:ascii="Cambria Math" w:hAnsi="Cambria Math"/>
            </w:rPr>
            <m:t>h</m:t>
          </m:r>
        </m:oMath>
      </m:oMathPara>
    </w:p>
    <w:p w14:paraId="5C1C32CA" w14:textId="77777777" w:rsidR="00AD6817" w:rsidRPr="0049785B" w:rsidRDefault="00AD6817" w:rsidP="00AD6817">
      <w:pPr>
        <w:tabs>
          <w:tab w:val="left" w:pos="2931"/>
        </w:tabs>
        <w:rPr>
          <w:rFonts w:ascii="Aptos" w:hAnsi="Aptos"/>
        </w:rPr>
      </w:pPr>
    </w:p>
    <w:p w14:paraId="40D545C7" w14:textId="77777777" w:rsidR="00AD6817" w:rsidRPr="0049785B" w:rsidRDefault="00AD6817" w:rsidP="00AD6817">
      <w:pPr>
        <w:tabs>
          <w:tab w:val="left" w:pos="2931"/>
        </w:tabs>
        <w:rPr>
          <w:rFonts w:ascii="Aptos" w:hAnsi="Aptos"/>
        </w:rPr>
      </w:pPr>
      <m:oMathPara>
        <m:oMath>
          <m:r>
            <m:rPr>
              <m:sty m:val="p"/>
            </m:rPr>
            <w:rPr>
              <w:rFonts w:ascii="Cambria Math" w:hAnsi="Cambria Math"/>
            </w:rPr>
            <m:t>144,000,000</m:t>
          </m:r>
          <m:r>
            <w:rPr>
              <w:rFonts w:ascii="Cambria Math" w:hAnsi="Cambria Math"/>
            </w:rPr>
            <m:t>W</m:t>
          </m:r>
          <m:r>
            <m:rPr>
              <m:sty m:val="p"/>
            </m:rPr>
            <w:rPr>
              <w:rFonts w:ascii="Cambria Math" w:hAnsi="Cambria Math"/>
            </w:rPr>
            <m:t>/</m:t>
          </m:r>
          <m:r>
            <w:rPr>
              <w:rFonts w:ascii="Cambria Math" w:hAnsi="Cambria Math"/>
            </w:rPr>
            <m:t>h</m:t>
          </m:r>
          <m:r>
            <m:rPr>
              <m:sty m:val="p"/>
            </m:rPr>
            <w:rPr>
              <w:rFonts w:ascii="Cambria Math" w:hAnsi="Cambria Math"/>
            </w:rPr>
            <m:t>=144,000</m:t>
          </m:r>
          <m:r>
            <w:rPr>
              <w:rFonts w:ascii="Cambria Math" w:hAnsi="Cambria Math"/>
            </w:rPr>
            <m:t>kW</m:t>
          </m:r>
          <m:r>
            <m:rPr>
              <m:sty m:val="p"/>
            </m:rPr>
            <w:rPr>
              <w:rFonts w:ascii="Cambria Math" w:hAnsi="Cambria Math"/>
            </w:rPr>
            <m:t>/</m:t>
          </m:r>
          <m:r>
            <w:rPr>
              <w:rFonts w:ascii="Cambria Math" w:hAnsi="Cambria Math"/>
            </w:rPr>
            <m:t>h</m:t>
          </m:r>
          <m:r>
            <m:rPr>
              <m:sty m:val="p"/>
            </m:rPr>
            <w:rPr>
              <w:rFonts w:ascii="Cambria Math" w:hAnsi="Cambria Math"/>
            </w:rPr>
            <m:t>=144,000</m:t>
          </m:r>
          <m:r>
            <w:rPr>
              <w:rFonts w:ascii="Cambria Math" w:hAnsi="Cambria Math"/>
            </w:rPr>
            <m:t>kJ</m:t>
          </m:r>
          <m:r>
            <m:rPr>
              <m:sty m:val="p"/>
            </m:rPr>
            <w:rPr>
              <w:rFonts w:ascii="Cambria Math" w:hAnsi="Cambria Math"/>
            </w:rPr>
            <m:t>/</m:t>
          </m:r>
          <m:r>
            <w:rPr>
              <w:rFonts w:ascii="Cambria Math" w:hAnsi="Cambria Math"/>
            </w:rPr>
            <m:t>h</m:t>
          </m:r>
        </m:oMath>
      </m:oMathPara>
    </w:p>
    <w:p w14:paraId="50E2A754" w14:textId="77777777" w:rsidR="00AD6817" w:rsidRPr="0049785B" w:rsidRDefault="00AD6817" w:rsidP="00AD6817">
      <w:pPr>
        <w:tabs>
          <w:tab w:val="left" w:pos="2931"/>
        </w:tabs>
        <w:rPr>
          <w:rFonts w:ascii="Aptos" w:hAnsi="Aptos"/>
        </w:rPr>
      </w:pPr>
    </w:p>
    <w:p w14:paraId="223A18A9" w14:textId="77777777" w:rsidR="00AD6817" w:rsidRPr="0049785B" w:rsidRDefault="00AD6817" w:rsidP="00AD6817">
      <w:pPr>
        <w:tabs>
          <w:tab w:val="left" w:pos="2931"/>
        </w:tabs>
        <w:rPr>
          <w:rFonts w:ascii="Aptos" w:hAnsi="Aptos"/>
        </w:rPr>
      </w:pPr>
      <w:r w:rsidRPr="0049785B">
        <w:rPr>
          <w:rFonts w:ascii="Aptos" w:hAnsi="Aptos"/>
        </w:rPr>
        <w:t>Vehicle Battery Max. Energy</w:t>
      </w:r>
      <w:r w:rsidRPr="0049785B">
        <w:rPr>
          <w:rFonts w:ascii="Aptos" w:hAnsi="Aptos"/>
        </w:rPr>
        <w:tab/>
      </w:r>
      <w:r w:rsidRPr="0049785B">
        <w:rPr>
          <w:rFonts w:ascii="Aptos" w:hAnsi="Aptos"/>
        </w:rPr>
        <w:tab/>
        <w:t>=</w:t>
      </w:r>
      <w:r w:rsidRPr="0049785B">
        <w:rPr>
          <w:rFonts w:ascii="Aptos" w:hAnsi="Aptos"/>
        </w:rPr>
        <w:tab/>
        <w:t>139,968kJ</w:t>
      </w:r>
    </w:p>
    <w:p w14:paraId="29D0C863" w14:textId="77777777" w:rsidR="00AD6817" w:rsidRPr="0049785B" w:rsidRDefault="00AD6817" w:rsidP="00AD6817">
      <w:pPr>
        <w:tabs>
          <w:tab w:val="left" w:pos="2931"/>
        </w:tabs>
        <w:rPr>
          <w:rFonts w:ascii="Aptos" w:hAnsi="Aptos"/>
        </w:rPr>
      </w:pPr>
    </w:p>
    <w:p w14:paraId="49A45242" w14:textId="77777777" w:rsidR="00AD6817" w:rsidRPr="0049785B" w:rsidRDefault="00AD6817" w:rsidP="00AD6817">
      <w:pPr>
        <w:tabs>
          <w:tab w:val="left" w:pos="2931"/>
        </w:tabs>
        <w:rPr>
          <w:rFonts w:ascii="Aptos" w:hAnsi="Aptos"/>
        </w:rPr>
      </w:pPr>
      <w:r w:rsidRPr="0049785B">
        <w:rPr>
          <w:rFonts w:ascii="Aptos" w:hAnsi="Aptos"/>
        </w:rPr>
        <w:t>Max. Trolley Output</w:t>
      </w:r>
      <w:r w:rsidRPr="0049785B">
        <w:rPr>
          <w:rFonts w:ascii="Aptos" w:hAnsi="Aptos"/>
        </w:rPr>
        <w:tab/>
      </w:r>
      <w:r w:rsidRPr="0049785B">
        <w:rPr>
          <w:rFonts w:ascii="Aptos" w:hAnsi="Aptos"/>
        </w:rPr>
        <w:tab/>
        <w:t xml:space="preserve">= </w:t>
      </w:r>
      <w:r w:rsidRPr="0049785B">
        <w:rPr>
          <w:rFonts w:ascii="Aptos" w:hAnsi="Aptos"/>
        </w:rPr>
        <w:tab/>
        <w:t>144,000kJ/h</w:t>
      </w:r>
    </w:p>
    <w:p w14:paraId="3FF49514" w14:textId="77777777" w:rsidR="00AD6817" w:rsidRPr="0049785B" w:rsidRDefault="00AD6817" w:rsidP="00AD6817">
      <w:pPr>
        <w:tabs>
          <w:tab w:val="left" w:pos="2931"/>
        </w:tabs>
        <w:rPr>
          <w:rFonts w:ascii="Aptos" w:hAnsi="Aptos"/>
        </w:rPr>
      </w:pPr>
    </w:p>
    <w:p w14:paraId="2507F7B5" w14:textId="77777777" w:rsidR="00AD6817" w:rsidRPr="0049785B" w:rsidRDefault="00AD6817" w:rsidP="00AD6817">
      <w:pPr>
        <w:tabs>
          <w:tab w:val="left" w:pos="2931"/>
        </w:tabs>
        <w:rPr>
          <w:rFonts w:ascii="Aptos" w:hAnsi="Aptos"/>
        </w:rPr>
      </w:pPr>
      <m:oMathPara>
        <m:oMath>
          <m:r>
            <m:rPr>
              <m:sty m:val="p"/>
            </m:rPr>
            <w:rPr>
              <w:rFonts w:ascii="Cambria Math" w:hAnsi="Cambria Math"/>
            </w:rPr>
            <m:t>139,968×0.8=111,974</m:t>
          </m:r>
          <m:r>
            <w:rPr>
              <w:rFonts w:ascii="Cambria Math" w:hAnsi="Cambria Math"/>
            </w:rPr>
            <m:t>kJ</m:t>
          </m:r>
        </m:oMath>
      </m:oMathPara>
    </w:p>
    <w:p w14:paraId="3DB6B39F" w14:textId="77777777" w:rsidR="00AD6817" w:rsidRPr="0049785B" w:rsidRDefault="00AD6817" w:rsidP="00AD6817">
      <w:pPr>
        <w:tabs>
          <w:tab w:val="left" w:pos="2931"/>
        </w:tabs>
        <w:rPr>
          <w:rFonts w:ascii="Aptos" w:hAnsi="Aptos"/>
        </w:rPr>
      </w:pPr>
    </w:p>
    <w:p w14:paraId="25159E93" w14:textId="77777777" w:rsidR="00AD6817" w:rsidRPr="0049785B" w:rsidRDefault="00976093" w:rsidP="00AD6817">
      <w:pPr>
        <w:tabs>
          <w:tab w:val="left" w:pos="2931"/>
        </w:tabs>
        <w:rPr>
          <w:rFonts w:ascii="Aptos" w:hAnsi="Aptos"/>
        </w:rPr>
      </w:pPr>
      <m:oMathPara>
        <m:oMath>
          <m:f>
            <m:fPr>
              <m:type m:val="skw"/>
              <m:ctrlPr>
                <w:rPr>
                  <w:rFonts w:ascii="Cambria Math" w:hAnsi="Cambria Math"/>
                </w:rPr>
              </m:ctrlPr>
            </m:fPr>
            <m:num>
              <m:r>
                <m:rPr>
                  <m:sty m:val="p"/>
                </m:rPr>
                <w:rPr>
                  <w:rFonts w:ascii="Cambria Math" w:hAnsi="Cambria Math"/>
                </w:rPr>
                <m:t>111,974,000</m:t>
              </m:r>
            </m:num>
            <m:den>
              <m:r>
                <m:rPr>
                  <m:sty m:val="p"/>
                </m:rPr>
                <w:rPr>
                  <w:rFonts w:ascii="Cambria Math" w:hAnsi="Cambria Math"/>
                </w:rPr>
                <m:t>40,000</m:t>
              </m:r>
            </m:den>
          </m:f>
          <m:r>
            <m:rPr>
              <m:sty m:val="p"/>
            </m:rPr>
            <w:rPr>
              <w:rFonts w:ascii="Cambria Math" w:hAnsi="Cambria Math"/>
            </w:rPr>
            <m:t xml:space="preserve">=2799.35 </m:t>
          </m:r>
          <m:r>
            <w:rPr>
              <w:rFonts w:ascii="Cambria Math" w:hAnsi="Cambria Math"/>
            </w:rPr>
            <m:t>seconds</m:t>
          </m:r>
        </m:oMath>
      </m:oMathPara>
    </w:p>
    <w:p w14:paraId="49712FA4" w14:textId="77777777" w:rsidR="00AD6817" w:rsidRPr="0049785B" w:rsidRDefault="00AD6817" w:rsidP="00AD6817">
      <w:pPr>
        <w:tabs>
          <w:tab w:val="left" w:pos="2931"/>
        </w:tabs>
        <w:rPr>
          <w:rFonts w:ascii="Aptos" w:hAnsi="Aptos"/>
        </w:rPr>
      </w:pPr>
    </w:p>
    <w:p w14:paraId="163D6FF0" w14:textId="77777777" w:rsidR="00AD6817" w:rsidRPr="0049785B" w:rsidRDefault="00976093" w:rsidP="00AD6817">
      <w:pPr>
        <w:tabs>
          <w:tab w:val="left" w:pos="2931"/>
        </w:tabs>
        <w:rPr>
          <w:rFonts w:ascii="Aptos" w:hAnsi="Aptos"/>
        </w:rPr>
      </w:pPr>
      <m:oMathPara>
        <m:oMath>
          <m:f>
            <m:fPr>
              <m:type m:val="skw"/>
              <m:ctrlPr>
                <w:rPr>
                  <w:rFonts w:ascii="Cambria Math" w:hAnsi="Cambria Math"/>
                </w:rPr>
              </m:ctrlPr>
            </m:fPr>
            <m:num>
              <m:r>
                <m:rPr>
                  <m:sty m:val="p"/>
                </m:rPr>
                <w:rPr>
                  <w:rFonts w:ascii="Cambria Math" w:hAnsi="Cambria Math"/>
                </w:rPr>
                <m:t>2799.35</m:t>
              </m:r>
            </m:num>
            <m:den>
              <m:r>
                <m:rPr>
                  <m:sty m:val="p"/>
                </m:rPr>
                <w:rPr>
                  <w:rFonts w:ascii="Cambria Math" w:hAnsi="Cambria Math"/>
                </w:rPr>
                <m:t>60</m:t>
              </m:r>
            </m:den>
          </m:f>
          <m:r>
            <m:rPr>
              <m:sty m:val="p"/>
            </m:rPr>
            <w:rPr>
              <w:rFonts w:ascii="Cambria Math" w:hAnsi="Cambria Math"/>
            </w:rPr>
            <m:t xml:space="preserve">= 46.65 </m:t>
          </m:r>
          <m:r>
            <w:rPr>
              <w:rFonts w:ascii="Cambria Math" w:hAnsi="Cambria Math"/>
            </w:rPr>
            <m:t>minutes</m:t>
          </m:r>
          <m:r>
            <m:rPr>
              <m:sty m:val="p"/>
            </m:rPr>
            <w:rPr>
              <w:rFonts w:ascii="Cambria Math" w:hAnsi="Cambria Math"/>
            </w:rPr>
            <m:t xml:space="preserve">=80% </m:t>
          </m:r>
          <m:r>
            <w:rPr>
              <w:rFonts w:ascii="Cambria Math" w:hAnsi="Cambria Math"/>
            </w:rPr>
            <m:t>charge</m:t>
          </m:r>
        </m:oMath>
      </m:oMathPara>
    </w:p>
    <w:p w14:paraId="4DFBF6FE" w14:textId="77777777" w:rsidR="00AD6817" w:rsidRPr="0049785B" w:rsidRDefault="00AD6817" w:rsidP="00AD6817">
      <w:pPr>
        <w:tabs>
          <w:tab w:val="left" w:pos="2931"/>
        </w:tabs>
        <w:rPr>
          <w:rFonts w:ascii="Aptos" w:hAnsi="Aptos"/>
        </w:rPr>
      </w:pPr>
    </w:p>
    <w:p w14:paraId="563F5FF0" w14:textId="77777777" w:rsidR="00AD6817" w:rsidRPr="0049785B" w:rsidRDefault="00AD6817" w:rsidP="00AD6817">
      <w:pPr>
        <w:tabs>
          <w:tab w:val="left" w:pos="2931"/>
        </w:tabs>
        <w:rPr>
          <w:rFonts w:ascii="Aptos" w:hAnsi="Aptos"/>
        </w:rPr>
      </w:pPr>
      <w:r w:rsidRPr="0049785B">
        <w:rPr>
          <w:rFonts w:ascii="Aptos" w:hAnsi="Aptos"/>
        </w:rPr>
        <w:t xml:space="preserve">It should be noted that this value considers the initial battery charge rating as 0%, and that the final 20% of charge will be reduced from a rate of 40,000J/s, due to the varied charging speed at the beginning and end of the charge cycle where “as a battery reaches its maximum capacity of 100%, its charging speed slows down, because the electrons coming in have to work harder to find space”, reducing the charging speed to preserve overall battery health and operational capacity (bppulse.co.uk – 2024). </w:t>
      </w:r>
    </w:p>
    <w:p w14:paraId="58506915" w14:textId="77777777" w:rsidR="00AD6817" w:rsidRPr="0049785B" w:rsidRDefault="00AD6817" w:rsidP="00AD6817">
      <w:pPr>
        <w:tabs>
          <w:tab w:val="left" w:pos="2931"/>
        </w:tabs>
        <w:rPr>
          <w:ins w:id="44" w:author="Ross Burnside (2110614)" w:date="2024-03-13T14:56:00Z"/>
          <w:rFonts w:ascii="Aptos" w:hAnsi="Aptos"/>
        </w:rPr>
      </w:pPr>
      <w:r w:rsidRPr="0049785B">
        <w:rPr>
          <w:rFonts w:ascii="Aptos" w:hAnsi="Aptos"/>
        </w:rPr>
        <w:t xml:space="preserve">It was also discussed that, in correspondence with group member (2104531) Luke Dyas’ lap energy consumption calculations, the vehicle would only require ‘top-up’ charges in between </w:t>
      </w:r>
      <w:r w:rsidRPr="0049785B">
        <w:rPr>
          <w:rFonts w:ascii="Aptos" w:hAnsi="Aptos"/>
        </w:rPr>
        <w:lastRenderedPageBreak/>
        <w:t>practice sessions, qualifying, and race events; alongside routine maintenance charges in between race weekends, in order to avoid battery discharge and damage from infrequent use.</w:t>
      </w:r>
    </w:p>
    <w:p w14:paraId="1FDC1DE0" w14:textId="77777777" w:rsidR="00AD6817" w:rsidRPr="0049785B" w:rsidRDefault="00AD6817" w:rsidP="00AD6817">
      <w:pPr>
        <w:tabs>
          <w:tab w:val="left" w:pos="2931"/>
        </w:tabs>
        <w:rPr>
          <w:rFonts w:ascii="Aptos" w:hAnsi="Aptos"/>
        </w:rPr>
      </w:pPr>
    </w:p>
    <w:p w14:paraId="5A72ECA5" w14:textId="77777777" w:rsidR="00AD6817" w:rsidRPr="0040612D" w:rsidRDefault="00AD6817" w:rsidP="00AD6817">
      <w:pPr>
        <w:tabs>
          <w:tab w:val="left" w:pos="2931"/>
        </w:tabs>
        <w:rPr>
          <w:rFonts w:ascii="Aptos" w:hAnsi="Aptos"/>
          <w:sz w:val="24"/>
          <w:szCs w:val="24"/>
          <w:u w:val="single"/>
        </w:rPr>
      </w:pPr>
      <w:r w:rsidRPr="0040612D">
        <w:rPr>
          <w:rFonts w:ascii="Aptos" w:hAnsi="Aptos"/>
          <w:sz w:val="24"/>
          <w:szCs w:val="24"/>
          <w:u w:val="single"/>
        </w:rPr>
        <w:t>I-Pace Battery Pack Recharge Times:</w:t>
      </w:r>
    </w:p>
    <w:p w14:paraId="05ED60B8" w14:textId="77777777" w:rsidR="00AD6817" w:rsidRPr="0049785B" w:rsidRDefault="00AD6817" w:rsidP="00AD6817">
      <w:pPr>
        <w:tabs>
          <w:tab w:val="left" w:pos="2931"/>
        </w:tabs>
        <w:jc w:val="both"/>
        <w:rPr>
          <w:rFonts w:ascii="Aptos" w:hAnsi="Aptos"/>
        </w:rPr>
      </w:pPr>
    </w:p>
    <w:p w14:paraId="7EA42019" w14:textId="77777777" w:rsidR="00AD6817" w:rsidRPr="0049785B" w:rsidRDefault="00976093" w:rsidP="00AD6817">
      <w:pPr>
        <w:tabs>
          <w:tab w:val="left" w:pos="2931"/>
        </w:tabs>
        <w:jc w:val="both"/>
        <w:rPr>
          <w:rFonts w:ascii="Aptos" w:hAnsi="Aptos"/>
        </w:rPr>
      </w:pPr>
      <m:oMathPara>
        <m:oMath>
          <m:f>
            <m:fPr>
              <m:type m:val="skw"/>
              <m:ctrlPr>
                <w:rPr>
                  <w:rFonts w:ascii="Cambria Math" w:hAnsi="Cambria Math"/>
                </w:rPr>
              </m:ctrlPr>
            </m:fPr>
            <m:num>
              <m:r>
                <m:rPr>
                  <m:sty m:val="p"/>
                </m:rPr>
                <w:rPr>
                  <w:rFonts w:ascii="Cambria Math" w:hAnsi="Cambria Math"/>
                </w:rPr>
                <m:t>86.592</m:t>
              </m:r>
              <m:r>
                <w:rPr>
                  <w:rFonts w:ascii="Cambria Math" w:hAnsi="Cambria Math"/>
                </w:rPr>
                <m:t>kWh</m:t>
              </m:r>
            </m:num>
            <m:den>
              <m:r>
                <m:rPr>
                  <m:sty m:val="p"/>
                </m:rPr>
                <w:rPr>
                  <w:rFonts w:ascii="Cambria Math" w:hAnsi="Cambria Math"/>
                </w:rPr>
                <m:t>7</m:t>
              </m:r>
              <m:r>
                <w:rPr>
                  <w:rFonts w:ascii="Cambria Math" w:hAnsi="Cambria Math"/>
                </w:rPr>
                <m:t>kW</m:t>
              </m:r>
              <m:r>
                <m:rPr>
                  <m:sty m:val="p"/>
                </m:rPr>
                <w:rPr>
                  <w:rFonts w:ascii="Cambria Math" w:hAnsi="Cambria Math"/>
                </w:rPr>
                <m:t xml:space="preserve"> </m:t>
              </m:r>
              <m:r>
                <w:rPr>
                  <w:rFonts w:ascii="Cambria Math" w:hAnsi="Cambria Math"/>
                </w:rPr>
                <m:t>charger</m:t>
              </m:r>
            </m:den>
          </m:f>
          <m:r>
            <m:rPr>
              <m:sty m:val="p"/>
            </m:rPr>
            <w:rPr>
              <w:rFonts w:ascii="Cambria Math" w:hAnsi="Cambria Math"/>
            </w:rPr>
            <m:t>=12.37</m:t>
          </m:r>
          <m:r>
            <w:rPr>
              <w:rFonts w:ascii="Cambria Math" w:hAnsi="Cambria Math"/>
            </w:rPr>
            <m:t>hour</m:t>
          </m:r>
          <m:r>
            <m:rPr>
              <m:sty m:val="p"/>
            </m:rPr>
            <w:rPr>
              <w:rFonts w:ascii="Cambria Math" w:hAnsi="Cambria Math"/>
            </w:rPr>
            <m:t xml:space="preserve"> </m:t>
          </m:r>
          <m:r>
            <w:rPr>
              <w:rFonts w:ascii="Cambria Math" w:hAnsi="Cambria Math"/>
            </w:rPr>
            <m:t>recharge</m:t>
          </m:r>
          <m:r>
            <m:rPr>
              <m:sty m:val="p"/>
            </m:rPr>
            <w:rPr>
              <w:rFonts w:ascii="Cambria Math" w:hAnsi="Cambria Math"/>
            </w:rPr>
            <m:t xml:space="preserve"> </m:t>
          </m:r>
          <m:r>
            <w:rPr>
              <w:rFonts w:ascii="Cambria Math" w:hAnsi="Cambria Math"/>
            </w:rPr>
            <m:t>time</m:t>
          </m:r>
          <m:r>
            <m:rPr>
              <m:sty m:val="p"/>
            </m:rPr>
            <w:rPr>
              <w:rFonts w:ascii="Cambria Math" w:hAnsi="Cambria Math"/>
            </w:rPr>
            <m:t>.</m:t>
          </m:r>
        </m:oMath>
      </m:oMathPara>
    </w:p>
    <w:p w14:paraId="79705431" w14:textId="77777777" w:rsidR="00AD6817" w:rsidRPr="0049785B" w:rsidRDefault="00976093" w:rsidP="00AD6817">
      <w:pPr>
        <w:tabs>
          <w:tab w:val="left" w:pos="2931"/>
        </w:tabs>
        <w:jc w:val="both"/>
        <w:rPr>
          <w:rFonts w:ascii="Aptos" w:hAnsi="Aptos"/>
        </w:rPr>
      </w:pPr>
      <m:oMathPara>
        <m:oMath>
          <m:f>
            <m:fPr>
              <m:type m:val="skw"/>
              <m:ctrlPr>
                <w:rPr>
                  <w:rFonts w:ascii="Cambria Math" w:hAnsi="Cambria Math"/>
                </w:rPr>
              </m:ctrlPr>
            </m:fPr>
            <m:num>
              <m:r>
                <m:rPr>
                  <m:sty m:val="p"/>
                </m:rPr>
                <w:rPr>
                  <w:rFonts w:ascii="Cambria Math" w:hAnsi="Cambria Math"/>
                </w:rPr>
                <m:t>86.592</m:t>
              </m:r>
              <m:r>
                <w:rPr>
                  <w:rFonts w:ascii="Cambria Math" w:hAnsi="Cambria Math"/>
                </w:rPr>
                <m:t>kWh</m:t>
              </m:r>
            </m:num>
            <m:den>
              <m:r>
                <m:rPr>
                  <m:sty m:val="p"/>
                </m:rPr>
                <w:rPr>
                  <w:rFonts w:ascii="Cambria Math" w:hAnsi="Cambria Math"/>
                </w:rPr>
                <m:t>22</m:t>
              </m:r>
              <m:r>
                <w:rPr>
                  <w:rFonts w:ascii="Cambria Math" w:hAnsi="Cambria Math"/>
                </w:rPr>
                <m:t>kW</m:t>
              </m:r>
              <m:r>
                <m:rPr>
                  <m:sty m:val="p"/>
                </m:rPr>
                <w:rPr>
                  <w:rFonts w:ascii="Cambria Math" w:hAnsi="Cambria Math"/>
                </w:rPr>
                <m:t xml:space="preserve"> </m:t>
              </m:r>
              <m:r>
                <w:rPr>
                  <w:rFonts w:ascii="Cambria Math" w:hAnsi="Cambria Math"/>
                </w:rPr>
                <m:t>charger</m:t>
              </m:r>
            </m:den>
          </m:f>
          <m:r>
            <m:rPr>
              <m:sty m:val="p"/>
            </m:rPr>
            <w:rPr>
              <w:rFonts w:ascii="Cambria Math" w:hAnsi="Cambria Math"/>
            </w:rPr>
            <m:t>=3.936</m:t>
          </m:r>
          <m:r>
            <w:rPr>
              <w:rFonts w:ascii="Cambria Math" w:hAnsi="Cambria Math"/>
            </w:rPr>
            <m:t>hour</m:t>
          </m:r>
          <m:r>
            <m:rPr>
              <m:sty m:val="p"/>
            </m:rPr>
            <w:rPr>
              <w:rFonts w:ascii="Cambria Math" w:hAnsi="Cambria Math"/>
            </w:rPr>
            <m:t xml:space="preserve"> </m:t>
          </m:r>
          <m:r>
            <w:rPr>
              <w:rFonts w:ascii="Cambria Math" w:hAnsi="Cambria Math"/>
            </w:rPr>
            <m:t>recharge</m:t>
          </m:r>
          <m:r>
            <m:rPr>
              <m:sty m:val="p"/>
            </m:rPr>
            <w:rPr>
              <w:rFonts w:ascii="Cambria Math" w:hAnsi="Cambria Math"/>
            </w:rPr>
            <m:t xml:space="preserve"> </m:t>
          </m:r>
          <m:r>
            <w:rPr>
              <w:rFonts w:ascii="Cambria Math" w:hAnsi="Cambria Math"/>
            </w:rPr>
            <m:t>time</m:t>
          </m:r>
          <m:r>
            <m:rPr>
              <m:sty m:val="p"/>
            </m:rPr>
            <w:rPr>
              <w:rFonts w:ascii="Cambria Math" w:hAnsi="Cambria Math"/>
            </w:rPr>
            <m:t>.</m:t>
          </m:r>
        </m:oMath>
      </m:oMathPara>
    </w:p>
    <w:p w14:paraId="655AD868" w14:textId="77777777" w:rsidR="00AD6817" w:rsidRPr="0049785B" w:rsidRDefault="00AD6817" w:rsidP="00AD6817">
      <w:pPr>
        <w:tabs>
          <w:tab w:val="left" w:pos="2931"/>
        </w:tabs>
        <w:rPr>
          <w:rFonts w:ascii="Aptos" w:hAnsi="Aptos"/>
        </w:rPr>
      </w:pPr>
    </w:p>
    <w:p w14:paraId="692CEA51" w14:textId="77777777" w:rsidR="00AD6817" w:rsidRPr="0040612D" w:rsidRDefault="00AD6817" w:rsidP="00AD6817">
      <w:pPr>
        <w:tabs>
          <w:tab w:val="left" w:pos="2931"/>
        </w:tabs>
        <w:rPr>
          <w:rFonts w:ascii="Aptos" w:hAnsi="Aptos"/>
          <w:sz w:val="24"/>
          <w:szCs w:val="24"/>
          <w:u w:val="single"/>
        </w:rPr>
      </w:pPr>
      <w:r w:rsidRPr="0040612D">
        <w:rPr>
          <w:rFonts w:ascii="Aptos" w:hAnsi="Aptos"/>
          <w:sz w:val="24"/>
          <w:szCs w:val="24"/>
          <w:u w:val="single"/>
        </w:rPr>
        <w:t>0-80% ‘Rapid Charge’ Recharge Time:</w:t>
      </w:r>
    </w:p>
    <w:p w14:paraId="7B260BC6" w14:textId="77777777" w:rsidR="00AD6817" w:rsidRPr="0049785B" w:rsidRDefault="00AD6817" w:rsidP="00AD6817">
      <w:pPr>
        <w:tabs>
          <w:tab w:val="left" w:pos="2931"/>
        </w:tabs>
        <w:rPr>
          <w:rFonts w:ascii="Aptos" w:hAnsi="Aptos"/>
        </w:rPr>
      </w:pPr>
    </w:p>
    <w:p w14:paraId="7D9EAFC6" w14:textId="77777777" w:rsidR="00AD6817" w:rsidRPr="0049785B" w:rsidRDefault="00AD6817" w:rsidP="00AD6817">
      <w:pPr>
        <w:tabs>
          <w:tab w:val="left" w:pos="2931"/>
        </w:tabs>
        <w:rPr>
          <w:rFonts w:ascii="Aptos" w:hAnsi="Aptos"/>
        </w:rPr>
      </w:pPr>
      <m:oMathPara>
        <m:oMath>
          <m:r>
            <m:rPr>
              <m:sty m:val="p"/>
            </m:rPr>
            <w:rPr>
              <w:rFonts w:ascii="Cambria Math" w:hAnsi="Cambria Math"/>
            </w:rPr>
            <m:t>86.592×0.8=69.274</m:t>
          </m:r>
        </m:oMath>
      </m:oMathPara>
    </w:p>
    <w:p w14:paraId="4BCA4114" w14:textId="77777777" w:rsidR="00AD6817" w:rsidRPr="0049785B" w:rsidRDefault="00AD6817" w:rsidP="00AD6817">
      <w:pPr>
        <w:tabs>
          <w:tab w:val="left" w:pos="2931"/>
        </w:tabs>
        <w:rPr>
          <w:rFonts w:ascii="Aptos" w:hAnsi="Aptos"/>
        </w:rPr>
      </w:pPr>
    </w:p>
    <w:p w14:paraId="292F89BD" w14:textId="77777777" w:rsidR="00AD6817" w:rsidRPr="0049785B" w:rsidRDefault="00976093" w:rsidP="00AD6817">
      <w:pPr>
        <w:tabs>
          <w:tab w:val="left" w:pos="2931"/>
        </w:tabs>
        <w:rPr>
          <w:rFonts w:ascii="Aptos" w:hAnsi="Aptos"/>
        </w:rPr>
      </w:pPr>
      <m:oMathPara>
        <m:oMath>
          <m:f>
            <m:fPr>
              <m:type m:val="skw"/>
              <m:ctrlPr>
                <w:rPr>
                  <w:rFonts w:ascii="Cambria Math" w:hAnsi="Cambria Math"/>
                </w:rPr>
              </m:ctrlPr>
            </m:fPr>
            <m:num>
              <m:r>
                <m:rPr>
                  <m:sty m:val="p"/>
                </m:rPr>
                <w:rPr>
                  <w:rFonts w:ascii="Cambria Math" w:hAnsi="Cambria Math"/>
                </w:rPr>
                <m:t>69.274</m:t>
              </m:r>
              <m:r>
                <w:rPr>
                  <w:rFonts w:ascii="Cambria Math" w:hAnsi="Cambria Math"/>
                </w:rPr>
                <m:t>kWh</m:t>
              </m:r>
            </m:num>
            <m:den>
              <m:r>
                <m:rPr>
                  <m:sty m:val="p"/>
                </m:rPr>
                <w:rPr>
                  <w:rFonts w:ascii="Cambria Math" w:hAnsi="Cambria Math"/>
                </w:rPr>
                <m:t>104</m:t>
              </m:r>
              <m:r>
                <w:rPr>
                  <w:rFonts w:ascii="Cambria Math" w:hAnsi="Cambria Math"/>
                </w:rPr>
                <m:t>kW</m:t>
              </m:r>
              <m:r>
                <m:rPr>
                  <m:sty m:val="p"/>
                </m:rPr>
                <w:rPr>
                  <w:rFonts w:ascii="Cambria Math" w:hAnsi="Cambria Math"/>
                </w:rPr>
                <m:t xml:space="preserve"> </m:t>
              </m:r>
              <m:r>
                <w:rPr>
                  <w:rFonts w:ascii="Cambria Math" w:hAnsi="Cambria Math"/>
                </w:rPr>
                <m:t>charger</m:t>
              </m:r>
              <m:r>
                <m:rPr>
                  <m:sty m:val="p"/>
                </m:rPr>
                <w:rPr>
                  <w:rFonts w:ascii="Cambria Math" w:hAnsi="Cambria Math"/>
                </w:rPr>
                <m:t>=0.67</m:t>
              </m:r>
              <m:r>
                <w:rPr>
                  <w:rFonts w:ascii="Cambria Math" w:hAnsi="Cambria Math"/>
                </w:rPr>
                <m:t>hour</m:t>
              </m:r>
              <m:r>
                <m:rPr>
                  <m:sty m:val="p"/>
                </m:rPr>
                <w:rPr>
                  <w:rFonts w:ascii="Cambria Math" w:hAnsi="Cambria Math"/>
                </w:rPr>
                <m:t xml:space="preserve"> </m:t>
              </m:r>
              <m:r>
                <w:rPr>
                  <w:rFonts w:ascii="Cambria Math" w:hAnsi="Cambria Math"/>
                </w:rPr>
                <m:t>recharge</m:t>
              </m:r>
              <m:r>
                <m:rPr>
                  <m:sty m:val="p"/>
                </m:rPr>
                <w:rPr>
                  <w:rFonts w:ascii="Cambria Math" w:hAnsi="Cambria Math"/>
                </w:rPr>
                <m:t xml:space="preserve"> </m:t>
              </m:r>
              <m:r>
                <w:rPr>
                  <w:rFonts w:ascii="Cambria Math" w:hAnsi="Cambria Math"/>
                </w:rPr>
                <m:t>time</m:t>
              </m:r>
              <m:r>
                <m:rPr>
                  <m:sty m:val="p"/>
                </m:rPr>
                <w:rPr>
                  <w:rFonts w:ascii="Cambria Math" w:hAnsi="Cambria Math"/>
                </w:rPr>
                <m:t>.</m:t>
              </m:r>
            </m:den>
          </m:f>
        </m:oMath>
      </m:oMathPara>
    </w:p>
    <w:p w14:paraId="1FC3D999" w14:textId="77777777" w:rsidR="00AD6817" w:rsidRPr="0049785B" w:rsidRDefault="00AD6817" w:rsidP="00AD6817">
      <w:pPr>
        <w:tabs>
          <w:tab w:val="left" w:pos="2931"/>
        </w:tabs>
        <w:rPr>
          <w:rFonts w:ascii="Aptos" w:hAnsi="Aptos"/>
        </w:rPr>
      </w:pPr>
    </w:p>
    <w:p w14:paraId="377F966D" w14:textId="77777777" w:rsidR="00AD6817" w:rsidRPr="0049785B" w:rsidRDefault="00AD6817" w:rsidP="00AD6817">
      <w:pPr>
        <w:tabs>
          <w:tab w:val="left" w:pos="2931"/>
        </w:tabs>
        <w:rPr>
          <w:rFonts w:ascii="Aptos" w:hAnsi="Aptos"/>
        </w:rPr>
      </w:pPr>
    </w:p>
    <w:p w14:paraId="34BAB741" w14:textId="77777777" w:rsidR="00AD6817" w:rsidRPr="0049785B" w:rsidDel="00645B0F" w:rsidRDefault="00AD6817" w:rsidP="00AD6817">
      <w:pPr>
        <w:tabs>
          <w:tab w:val="left" w:pos="2931"/>
        </w:tabs>
        <w:rPr>
          <w:del w:id="45" w:author="Ross Burnside (2110614)" w:date="2024-03-12T15:43:00Z"/>
          <w:rFonts w:ascii="Aptos" w:hAnsi="Aptos"/>
        </w:rPr>
      </w:pPr>
      <m:oMathPara>
        <m:oMath>
          <m:r>
            <m:rPr>
              <m:sty m:val="p"/>
            </m:rPr>
            <w:rPr>
              <w:rFonts w:ascii="Cambria Math" w:hAnsi="Cambria Math"/>
            </w:rPr>
            <m:t>0.67</m:t>
          </m:r>
          <m:r>
            <w:rPr>
              <w:rFonts w:ascii="Cambria Math" w:hAnsi="Cambria Math"/>
            </w:rPr>
            <m:t>hours</m:t>
          </m:r>
          <m:r>
            <m:rPr>
              <m:sty m:val="p"/>
            </m:rPr>
            <w:rPr>
              <w:rFonts w:ascii="Cambria Math" w:hAnsi="Cambria Math"/>
            </w:rPr>
            <m:t xml:space="preserve">=40 </m:t>
          </m:r>
          <m:r>
            <w:rPr>
              <w:rFonts w:ascii="Cambria Math" w:hAnsi="Cambria Math"/>
            </w:rPr>
            <m:t>minutes</m:t>
          </m:r>
          <m:r>
            <m:rPr>
              <m:sty m:val="p"/>
            </m:rPr>
            <w:rPr>
              <w:rFonts w:ascii="Cambria Math" w:hAnsi="Cambria Math"/>
            </w:rPr>
            <m:t xml:space="preserve"> (</m:t>
          </m:r>
          <m:r>
            <w:rPr>
              <w:rFonts w:ascii="Cambria Math" w:hAnsi="Cambria Math"/>
            </w:rPr>
            <m:t>and</m:t>
          </m:r>
          <m:r>
            <m:rPr>
              <m:sty m:val="p"/>
            </m:rPr>
            <w:rPr>
              <w:rFonts w:ascii="Cambria Math" w:hAnsi="Cambria Math"/>
            </w:rPr>
            <m:t xml:space="preserve"> 12 </m:t>
          </m:r>
          <m:r>
            <w:rPr>
              <w:rFonts w:ascii="Cambria Math" w:hAnsi="Cambria Math"/>
            </w:rPr>
            <m:t>seconds</m:t>
          </m:r>
          <m:r>
            <m:rPr>
              <m:sty m:val="p"/>
            </m:rPr>
            <w:rPr>
              <w:rFonts w:ascii="Cambria Math" w:hAnsi="Cambria Math"/>
            </w:rPr>
            <m:t>).</m:t>
          </m:r>
        </m:oMath>
      </m:oMathPara>
    </w:p>
    <w:p w14:paraId="7A15026A" w14:textId="77777777" w:rsidR="00AD6817" w:rsidRPr="0049785B" w:rsidDel="00645B0F" w:rsidRDefault="00AD6817" w:rsidP="00AD6817">
      <w:pPr>
        <w:tabs>
          <w:tab w:val="left" w:pos="2931"/>
        </w:tabs>
        <w:rPr>
          <w:del w:id="46" w:author="Ross Burnside (2110614)" w:date="2024-03-12T15:43:00Z"/>
          <w:rFonts w:ascii="Aptos" w:hAnsi="Aptos"/>
        </w:rPr>
      </w:pPr>
    </w:p>
    <w:p w14:paraId="130A997E" w14:textId="77777777" w:rsidR="00AD6817" w:rsidRPr="0049785B" w:rsidRDefault="00AD6817" w:rsidP="00AD6817">
      <w:pPr>
        <w:tabs>
          <w:tab w:val="left" w:pos="2931"/>
        </w:tabs>
        <w:rPr>
          <w:rFonts w:ascii="Aptos" w:hAnsi="Aptos"/>
        </w:rPr>
      </w:pPr>
    </w:p>
    <w:p w14:paraId="18AF295A" w14:textId="77777777" w:rsidR="00AD6817" w:rsidRPr="0049785B" w:rsidRDefault="00AD6817" w:rsidP="00AD6817">
      <w:pPr>
        <w:tabs>
          <w:tab w:val="left" w:pos="2931"/>
        </w:tabs>
        <w:rPr>
          <w:ins w:id="47" w:author="Ross Burnside (2110614)" w:date="2024-03-12T17:51:00Z"/>
          <w:rFonts w:ascii="Aptos" w:hAnsi="Aptos"/>
        </w:rPr>
      </w:pPr>
    </w:p>
    <w:p w14:paraId="12D22C7A" w14:textId="77777777" w:rsidR="00AD6817" w:rsidRPr="0040612D" w:rsidRDefault="00AD6817" w:rsidP="00AD6817">
      <w:pPr>
        <w:tabs>
          <w:tab w:val="left" w:pos="2931"/>
        </w:tabs>
        <w:rPr>
          <w:rFonts w:ascii="Aptos" w:hAnsi="Aptos"/>
          <w:sz w:val="24"/>
          <w:szCs w:val="24"/>
          <w:u w:val="single"/>
        </w:rPr>
      </w:pPr>
      <w:r w:rsidRPr="0040612D">
        <w:rPr>
          <w:rFonts w:ascii="Aptos" w:hAnsi="Aptos"/>
          <w:sz w:val="24"/>
          <w:szCs w:val="24"/>
          <w:u w:val="single"/>
        </w:rPr>
        <w:t>Predicted Battery Pack Heat Generation:</w:t>
      </w:r>
    </w:p>
    <w:p w14:paraId="24010270" w14:textId="77777777" w:rsidR="00AD6817" w:rsidRPr="0049785B" w:rsidRDefault="00AD6817" w:rsidP="00AD6817">
      <w:pPr>
        <w:tabs>
          <w:tab w:val="left" w:pos="2931"/>
        </w:tabs>
        <w:rPr>
          <w:rFonts w:ascii="Aptos" w:hAnsi="Aptos"/>
        </w:rPr>
      </w:pPr>
    </w:p>
    <w:p w14:paraId="55C74C6A" w14:textId="77777777" w:rsidR="00AD6817" w:rsidRPr="0049785B" w:rsidRDefault="00AD6817" w:rsidP="00AD6817">
      <w:pPr>
        <w:tabs>
          <w:tab w:val="left" w:pos="2931"/>
        </w:tabs>
        <w:rPr>
          <w:rFonts w:ascii="Aptos" w:hAnsi="Aptos"/>
        </w:rPr>
      </w:pPr>
      <w:r w:rsidRPr="0049785B">
        <w:rPr>
          <w:rFonts w:ascii="Aptos" w:hAnsi="Aptos"/>
        </w:rPr>
        <w:t>1 hour (3600s) of battery use</w:t>
      </w:r>
      <w:r w:rsidRPr="0049785B">
        <w:rPr>
          <w:rFonts w:ascii="Aptos" w:hAnsi="Aptos"/>
        </w:rPr>
        <w:tab/>
        <w:t xml:space="preserve">= </w:t>
      </w:r>
      <w:r w:rsidRPr="0049785B">
        <w:rPr>
          <w:rFonts w:ascii="Aptos" w:hAnsi="Aptos"/>
        </w:rPr>
        <w:tab/>
        <w:t>232Ah (average capacity)</w:t>
      </w:r>
      <w:r w:rsidRPr="0049785B">
        <w:rPr>
          <w:rFonts w:ascii="Aptos" w:hAnsi="Aptos"/>
        </w:rPr>
        <w:tab/>
        <w:t>=</w:t>
      </w:r>
      <w:r w:rsidRPr="0049785B">
        <w:rPr>
          <w:rFonts w:ascii="Aptos" w:hAnsi="Aptos"/>
        </w:rPr>
        <w:tab/>
        <w:t>Current (I).</w:t>
      </w:r>
    </w:p>
    <w:p w14:paraId="59CB7485" w14:textId="77777777" w:rsidR="00AD6817" w:rsidRPr="0049785B" w:rsidRDefault="00AD6817" w:rsidP="00AD6817">
      <w:pPr>
        <w:tabs>
          <w:tab w:val="left" w:pos="2931"/>
        </w:tabs>
        <w:rPr>
          <w:rFonts w:ascii="Aptos" w:hAnsi="Aptos"/>
        </w:rPr>
      </w:pPr>
      <w:r w:rsidRPr="0049785B">
        <w:rPr>
          <w:rFonts w:ascii="Aptos" w:hAnsi="Aptos"/>
        </w:rPr>
        <w:t>Nominal Voltage</w:t>
      </w:r>
      <w:r w:rsidRPr="0049785B">
        <w:rPr>
          <w:rFonts w:ascii="Aptos" w:hAnsi="Aptos"/>
        </w:rPr>
        <w:tab/>
        <w:t xml:space="preserve">= </w:t>
      </w:r>
      <w:r w:rsidRPr="0049785B">
        <w:rPr>
          <w:rFonts w:ascii="Aptos" w:hAnsi="Aptos"/>
        </w:rPr>
        <w:tab/>
        <w:t>388V</w:t>
      </w:r>
    </w:p>
    <w:p w14:paraId="6D41EF60" w14:textId="77777777" w:rsidR="00AD6817" w:rsidRPr="0049785B" w:rsidRDefault="00AD6817" w:rsidP="00AD6817">
      <w:pPr>
        <w:tabs>
          <w:tab w:val="left" w:pos="2931"/>
        </w:tabs>
        <w:rPr>
          <w:rFonts w:ascii="Aptos" w:hAnsi="Aptos"/>
        </w:rPr>
      </w:pPr>
      <w:r w:rsidRPr="0049785B">
        <w:rPr>
          <w:rFonts w:ascii="Aptos" w:hAnsi="Aptos"/>
        </w:rPr>
        <w:t>Internal Resistance</w:t>
      </w:r>
      <w:r w:rsidRPr="0049785B">
        <w:rPr>
          <w:rFonts w:ascii="Aptos" w:hAnsi="Aptos"/>
        </w:rPr>
        <w:tab/>
        <w:t>=</w:t>
      </w:r>
      <w:r w:rsidRPr="0049785B">
        <w:rPr>
          <w:rFonts w:ascii="Aptos" w:hAnsi="Aptos"/>
        </w:rPr>
        <w:tab/>
        <w:t>1.672ohms</w:t>
      </w:r>
      <w:r w:rsidRPr="0049785B">
        <w:rPr>
          <w:rFonts w:ascii="Aptos" w:hAnsi="Aptos"/>
        </w:rPr>
        <w:tab/>
      </w:r>
      <w:r w:rsidRPr="0049785B">
        <w:rPr>
          <w:rFonts w:ascii="Aptos" w:hAnsi="Aptos"/>
        </w:rPr>
        <w:tab/>
      </w:r>
      <w:r w:rsidRPr="0049785B">
        <w:rPr>
          <w:rFonts w:ascii="Aptos" w:hAnsi="Aptos"/>
        </w:rPr>
        <w:tab/>
        <w:t>=</w:t>
      </w:r>
      <w:r w:rsidRPr="0049785B">
        <w:rPr>
          <w:rFonts w:ascii="Aptos" w:hAnsi="Aptos"/>
        </w:rPr>
        <w:tab/>
        <w:t>Resistance (R).</w:t>
      </w:r>
    </w:p>
    <w:p w14:paraId="158926A5" w14:textId="77777777" w:rsidR="00AD6817" w:rsidRPr="0049785B" w:rsidRDefault="00AD6817" w:rsidP="00AD6817">
      <w:pPr>
        <w:tabs>
          <w:tab w:val="left" w:pos="2931"/>
        </w:tabs>
        <w:rPr>
          <w:rFonts w:ascii="Aptos" w:hAnsi="Aptos"/>
        </w:rPr>
      </w:pPr>
      <w:r w:rsidRPr="0049785B">
        <w:rPr>
          <w:rFonts w:ascii="Aptos" w:hAnsi="Aptos"/>
        </w:rPr>
        <w:t xml:space="preserve">Time </w:t>
      </w:r>
      <w:r w:rsidRPr="0049785B">
        <w:rPr>
          <w:rFonts w:ascii="Aptos" w:hAnsi="Aptos"/>
        </w:rPr>
        <w:tab/>
        <w:t>=</w:t>
      </w:r>
      <w:r w:rsidRPr="0049785B">
        <w:rPr>
          <w:rFonts w:ascii="Aptos" w:hAnsi="Aptos"/>
        </w:rPr>
        <w:tab/>
        <w:t>1 hour</w:t>
      </w:r>
      <w:r w:rsidRPr="0049785B">
        <w:rPr>
          <w:rFonts w:ascii="Aptos" w:hAnsi="Aptos"/>
        </w:rPr>
        <w:tab/>
      </w:r>
      <w:r w:rsidRPr="0049785B">
        <w:rPr>
          <w:rFonts w:ascii="Aptos" w:hAnsi="Aptos"/>
        </w:rPr>
        <w:tab/>
      </w:r>
      <w:r w:rsidRPr="0049785B">
        <w:rPr>
          <w:rFonts w:ascii="Aptos" w:hAnsi="Aptos"/>
        </w:rPr>
        <w:tab/>
      </w:r>
      <w:r w:rsidRPr="0049785B">
        <w:rPr>
          <w:rFonts w:ascii="Aptos" w:hAnsi="Aptos"/>
        </w:rPr>
        <w:tab/>
        <w:t>=</w:t>
      </w:r>
      <w:r w:rsidRPr="0049785B">
        <w:rPr>
          <w:rFonts w:ascii="Aptos" w:hAnsi="Aptos"/>
        </w:rPr>
        <w:tab/>
        <w:t>3600 seconds.</w:t>
      </w:r>
    </w:p>
    <w:p w14:paraId="499C49A7" w14:textId="77777777" w:rsidR="00AD6817" w:rsidRPr="0049785B" w:rsidRDefault="00AD6817" w:rsidP="00AD6817">
      <w:pPr>
        <w:tabs>
          <w:tab w:val="left" w:pos="2931"/>
        </w:tabs>
        <w:rPr>
          <w:rFonts w:ascii="Aptos" w:hAnsi="Aptos"/>
        </w:rPr>
      </w:pPr>
    </w:p>
    <w:p w14:paraId="0BC270F9" w14:textId="77777777" w:rsidR="00AD6817" w:rsidRPr="0049785B" w:rsidRDefault="00976093" w:rsidP="00AD6817">
      <w:pPr>
        <w:tabs>
          <w:tab w:val="left" w:pos="2931"/>
        </w:tabs>
        <w:rPr>
          <w:rFonts w:ascii="Aptos" w:hAnsi="Aptos"/>
        </w:rPr>
      </w:pPr>
      <m:oMathPara>
        <m:oMath>
          <m:sSub>
            <m:sSubPr>
              <m:ctrlPr>
                <w:ins w:id="48" w:author="Ross Burnside (2110614)" w:date="2024-03-12T10:08:00Z">
                  <w:rPr>
                    <w:rFonts w:ascii="Cambria Math" w:hAnsi="Cambria Math"/>
                  </w:rPr>
                </w:ins>
              </m:ctrlPr>
            </m:sSubPr>
            <m:e>
              <m:r>
                <w:rPr>
                  <w:rFonts w:ascii="Cambria Math" w:hAnsi="Cambria Math"/>
                </w:rPr>
                <m:t>Q</m:t>
              </m:r>
            </m:e>
            <m:sub>
              <m:r>
                <w:rPr>
                  <w:rFonts w:ascii="Cambria Math" w:hAnsi="Cambria Math"/>
                </w:rPr>
                <m:t>gen</m:t>
              </m:r>
            </m:sub>
          </m:sSub>
          <m:r>
            <m:rPr>
              <m:sty m:val="p"/>
            </m:rPr>
            <w:rPr>
              <w:rFonts w:ascii="Cambria Math" w:hAnsi="Cambria Math"/>
            </w:rPr>
            <m:t>=</m:t>
          </m:r>
          <m:sSup>
            <m:sSupPr>
              <m:ctrlPr>
                <w:ins w:id="49" w:author="Ross Burnside (2110614)" w:date="2024-03-12T10:08:00Z">
                  <w:rPr>
                    <w:rFonts w:ascii="Cambria Math" w:hAnsi="Cambria Math"/>
                  </w:rPr>
                </w:ins>
              </m:ctrlPr>
            </m:sSupPr>
            <m:e>
              <m:r>
                <w:rPr>
                  <w:rFonts w:ascii="Cambria Math" w:hAnsi="Cambria Math"/>
                </w:rPr>
                <m:t>I</m:t>
              </m:r>
            </m:e>
            <m:sup>
              <m:r>
                <m:rPr>
                  <m:sty m:val="p"/>
                </m:rPr>
                <w:rPr>
                  <w:rFonts w:ascii="Cambria Math" w:hAnsi="Cambria Math"/>
                </w:rPr>
                <m:t>2</m:t>
              </m:r>
            </m:sup>
          </m:sSup>
          <m:r>
            <m:rPr>
              <m:sty m:val="p"/>
            </m:rPr>
            <w:rPr>
              <w:rFonts w:ascii="Cambria Math" w:hAnsi="Cambria Math"/>
            </w:rPr>
            <m:t>×</m:t>
          </m:r>
          <m:r>
            <w:rPr>
              <w:rFonts w:ascii="Cambria Math" w:hAnsi="Cambria Math"/>
            </w:rPr>
            <m:t>R</m:t>
          </m:r>
          <m:r>
            <m:rPr>
              <m:sty m:val="p"/>
            </m:rPr>
            <w:rPr>
              <w:rFonts w:ascii="Cambria Math" w:hAnsi="Cambria Math"/>
            </w:rPr>
            <m:t>×</m:t>
          </m:r>
          <m:r>
            <w:rPr>
              <w:rFonts w:ascii="Cambria Math" w:hAnsi="Cambria Math"/>
            </w:rPr>
            <m:t>t</m:t>
          </m:r>
        </m:oMath>
      </m:oMathPara>
    </w:p>
    <w:p w14:paraId="3D74CA1D" w14:textId="77777777" w:rsidR="00AD6817" w:rsidRPr="0049785B" w:rsidRDefault="00AD6817" w:rsidP="00AD6817">
      <w:pPr>
        <w:tabs>
          <w:tab w:val="left" w:pos="2931"/>
        </w:tabs>
        <w:rPr>
          <w:rFonts w:ascii="Aptos" w:hAnsi="Aptos"/>
        </w:rPr>
      </w:pPr>
    </w:p>
    <w:p w14:paraId="447A8337" w14:textId="77777777" w:rsidR="00AD6817" w:rsidRPr="0049785B" w:rsidRDefault="00976093" w:rsidP="00AD6817">
      <w:pPr>
        <w:tabs>
          <w:tab w:val="left" w:pos="2931"/>
        </w:tabs>
        <w:rPr>
          <w:rFonts w:ascii="Aptos" w:hAnsi="Aptos"/>
        </w:rPr>
      </w:pPr>
      <m:oMathPara>
        <m:oMath>
          <m:sSub>
            <m:sSubPr>
              <m:ctrlPr>
                <w:ins w:id="50" w:author="Ross Burnside (2110614)" w:date="2024-03-12T10:08:00Z">
                  <w:rPr>
                    <w:rFonts w:ascii="Cambria Math" w:hAnsi="Cambria Math"/>
                  </w:rPr>
                </w:ins>
              </m:ctrlPr>
            </m:sSubPr>
            <m:e>
              <m:r>
                <w:rPr>
                  <w:rFonts w:ascii="Cambria Math" w:hAnsi="Cambria Math"/>
                </w:rPr>
                <m:t>Q</m:t>
              </m:r>
            </m:e>
            <m:sub>
              <m:r>
                <w:rPr>
                  <w:rFonts w:ascii="Cambria Math" w:hAnsi="Cambria Math"/>
                </w:rPr>
                <m:t>gen</m:t>
              </m:r>
            </m:sub>
          </m:sSub>
          <m:r>
            <m:rPr>
              <m:sty m:val="p"/>
            </m:rPr>
            <w:rPr>
              <w:rFonts w:ascii="Cambria Math" w:hAnsi="Cambria Math"/>
            </w:rPr>
            <m:t>=</m:t>
          </m:r>
          <m:sSup>
            <m:sSupPr>
              <m:ctrlPr>
                <w:ins w:id="51" w:author="Ross Burnside (2110614)" w:date="2024-03-12T10:08:00Z">
                  <w:rPr>
                    <w:rFonts w:ascii="Cambria Math" w:hAnsi="Cambria Math"/>
                  </w:rPr>
                </w:ins>
              </m:ctrlPr>
            </m:sSupPr>
            <m:e>
              <m:r>
                <m:rPr>
                  <m:sty m:val="p"/>
                </m:rPr>
                <w:rPr>
                  <w:rFonts w:ascii="Cambria Math" w:hAnsi="Cambria Math"/>
                </w:rPr>
                <m:t>(232)</m:t>
              </m:r>
            </m:e>
            <m:sup>
              <m:r>
                <m:rPr>
                  <m:sty m:val="p"/>
                </m:rPr>
                <w:rPr>
                  <w:rFonts w:ascii="Cambria Math" w:hAnsi="Cambria Math"/>
                </w:rPr>
                <m:t>2</m:t>
              </m:r>
            </m:sup>
          </m:sSup>
          <m:r>
            <m:rPr>
              <m:sty m:val="p"/>
            </m:rPr>
            <w:rPr>
              <w:rFonts w:ascii="Cambria Math" w:hAnsi="Cambria Math"/>
            </w:rPr>
            <m:t>× 1.672 × 3600 = 323.977×</m:t>
          </m:r>
          <m:sSup>
            <m:sSupPr>
              <m:ctrlPr>
                <w:ins w:id="52" w:author="Ross Burnside (2110614)" w:date="2024-03-12T11:52:00Z">
                  <w:rPr>
                    <w:rFonts w:ascii="Cambria Math" w:hAnsi="Cambria Math"/>
                  </w:rPr>
                </w:ins>
              </m:ctrlPr>
            </m:sSupPr>
            <m:e>
              <m:r>
                <m:rPr>
                  <m:sty m:val="p"/>
                </m:rPr>
                <w:rPr>
                  <w:rFonts w:ascii="Cambria Math" w:hAnsi="Cambria Math"/>
                </w:rPr>
                <m:t>10</m:t>
              </m:r>
            </m:e>
            <m:sup>
              <m:r>
                <m:rPr>
                  <m:sty m:val="p"/>
                </m:rPr>
                <w:rPr>
                  <w:rFonts w:ascii="Cambria Math" w:hAnsi="Cambria Math"/>
                </w:rPr>
                <m:t>6</m:t>
              </m:r>
            </m:sup>
          </m:sSup>
          <m:r>
            <w:rPr>
              <w:rFonts w:ascii="Cambria Math" w:hAnsi="Cambria Math"/>
            </w:rPr>
            <m:t>J</m:t>
          </m:r>
          <m:r>
            <m:rPr>
              <m:sty m:val="p"/>
            </m:rPr>
            <w:rPr>
              <w:rFonts w:ascii="Cambria Math" w:hAnsi="Cambria Math"/>
            </w:rPr>
            <m:t>/</m:t>
          </m:r>
          <m:r>
            <w:rPr>
              <w:rFonts w:ascii="Cambria Math" w:hAnsi="Cambria Math"/>
            </w:rPr>
            <m:t>s</m:t>
          </m:r>
          <m:r>
            <m:rPr>
              <m:sty m:val="p"/>
            </m:rPr>
            <w:rPr>
              <w:rFonts w:ascii="Cambria Math" w:hAnsi="Cambria Math"/>
            </w:rPr>
            <m:t xml:space="preserve"> = 323.977</m:t>
          </m:r>
          <m:r>
            <w:rPr>
              <w:rFonts w:ascii="Cambria Math" w:hAnsi="Cambria Math"/>
            </w:rPr>
            <m:t>MJ</m:t>
          </m:r>
          <m:r>
            <m:rPr>
              <m:sty m:val="p"/>
            </m:rPr>
            <w:rPr>
              <w:rFonts w:ascii="Cambria Math" w:hAnsi="Cambria Math"/>
            </w:rPr>
            <m:t>/</m:t>
          </m:r>
          <m:r>
            <w:rPr>
              <w:rFonts w:ascii="Cambria Math" w:hAnsi="Cambria Math"/>
            </w:rPr>
            <m:t>h</m:t>
          </m:r>
        </m:oMath>
      </m:oMathPara>
    </w:p>
    <w:p w14:paraId="2B08B62A" w14:textId="77777777" w:rsidR="00AD6817" w:rsidRPr="0049785B" w:rsidRDefault="00AD6817" w:rsidP="00AD6817">
      <w:pPr>
        <w:tabs>
          <w:tab w:val="left" w:pos="2931"/>
        </w:tabs>
        <w:rPr>
          <w:rFonts w:ascii="Aptos" w:hAnsi="Aptos"/>
        </w:rPr>
      </w:pPr>
    </w:p>
    <w:p w14:paraId="0841334A" w14:textId="7E64FF1E" w:rsidR="00AD6817" w:rsidRPr="0049785B" w:rsidRDefault="00AD6817" w:rsidP="00AD6817">
      <w:pPr>
        <w:tabs>
          <w:tab w:val="left" w:pos="2931"/>
        </w:tabs>
        <w:rPr>
          <w:rFonts w:ascii="Aptos" w:hAnsi="Aptos"/>
        </w:rPr>
      </w:pPr>
    </w:p>
    <w:p w14:paraId="4859630B" w14:textId="77777777" w:rsidR="00AD6817" w:rsidRPr="0049785B" w:rsidRDefault="00AD6817" w:rsidP="00AD6817">
      <w:pPr>
        <w:tabs>
          <w:tab w:val="left" w:pos="2931"/>
        </w:tabs>
        <w:rPr>
          <w:rFonts w:ascii="Aptos" w:hAnsi="Aptos"/>
        </w:rPr>
      </w:pPr>
      <m:oMathPara>
        <m:oMath>
          <m:r>
            <w:rPr>
              <w:rFonts w:ascii="Cambria Math" w:hAnsi="Cambria Math"/>
            </w:rPr>
            <m:t>Predicted</m:t>
          </m:r>
          <m:r>
            <m:rPr>
              <m:sty m:val="p"/>
            </m:rPr>
            <w:rPr>
              <w:rFonts w:ascii="Cambria Math" w:hAnsi="Cambria Math"/>
            </w:rPr>
            <m:t xml:space="preserve"> </m:t>
          </m:r>
          <m:r>
            <w:rPr>
              <w:rFonts w:ascii="Cambria Math" w:hAnsi="Cambria Math"/>
            </w:rPr>
            <m:t>Battery</m:t>
          </m:r>
          <m:r>
            <m:rPr>
              <m:sty m:val="p"/>
            </m:rPr>
            <w:rPr>
              <w:rFonts w:ascii="Cambria Math" w:hAnsi="Cambria Math"/>
            </w:rPr>
            <m:t xml:space="preserve"> </m:t>
          </m:r>
          <m:r>
            <w:rPr>
              <w:rFonts w:ascii="Cambria Math" w:hAnsi="Cambria Math"/>
            </w:rPr>
            <m:t>Pack</m:t>
          </m:r>
          <m:r>
            <m:rPr>
              <m:sty m:val="p"/>
            </m:rPr>
            <w:rPr>
              <w:rFonts w:ascii="Cambria Math" w:hAnsi="Cambria Math"/>
            </w:rPr>
            <m:t xml:space="preserve"> </m:t>
          </m:r>
          <m:r>
            <w:rPr>
              <w:rFonts w:ascii="Cambria Math" w:hAnsi="Cambria Math"/>
            </w:rPr>
            <m:t>Heat</m:t>
          </m:r>
          <m:r>
            <m:rPr>
              <m:sty m:val="p"/>
            </m:rPr>
            <w:rPr>
              <w:rFonts w:ascii="Cambria Math" w:hAnsi="Cambria Math"/>
            </w:rPr>
            <m:t xml:space="preserve"> </m:t>
          </m:r>
          <m:r>
            <w:rPr>
              <w:rFonts w:ascii="Cambria Math" w:hAnsi="Cambria Math"/>
            </w:rPr>
            <m:t>Generation</m:t>
          </m:r>
          <m:r>
            <m:rPr>
              <m:sty m:val="p"/>
            </m:rPr>
            <w:rPr>
              <w:rFonts w:ascii="Cambria Math" w:hAnsi="Cambria Math"/>
            </w:rPr>
            <m:t xml:space="preserve">= </m:t>
          </m:r>
          <m:f>
            <m:fPr>
              <m:type m:val="skw"/>
              <m:ctrlPr>
                <w:ins w:id="53" w:author="Unknown" w:date="2024-03-12T11:55:00Z">
                  <w:rPr>
                    <w:rFonts w:ascii="Cambria Math" w:hAnsi="Cambria Math"/>
                  </w:rPr>
                </w:ins>
              </m:ctrlPr>
            </m:fPr>
            <m:num>
              <m:r>
                <m:rPr>
                  <m:sty m:val="p"/>
                </m:rPr>
                <w:rPr>
                  <w:rFonts w:ascii="Cambria Math" w:hAnsi="Cambria Math"/>
                </w:rPr>
                <m:t>323.977×</m:t>
              </m:r>
              <m:sSup>
                <m:sSupPr>
                  <m:ctrlPr>
                    <w:ins w:id="54" w:author="Ross Burnside (2110614)" w:date="2024-03-12T11:55:00Z">
                      <w:rPr>
                        <w:rFonts w:ascii="Cambria Math" w:hAnsi="Cambria Math"/>
                      </w:rPr>
                    </w:ins>
                  </m:ctrlPr>
                </m:sSupPr>
                <m:e>
                  <m:r>
                    <m:rPr>
                      <m:sty m:val="p"/>
                    </m:rPr>
                    <w:rPr>
                      <w:rFonts w:ascii="Cambria Math" w:hAnsi="Cambria Math"/>
                    </w:rPr>
                    <m:t>10</m:t>
                  </m:r>
                </m:e>
                <m:sup>
                  <m:r>
                    <m:rPr>
                      <m:sty m:val="p"/>
                    </m:rPr>
                    <w:rPr>
                      <w:rFonts w:ascii="Cambria Math" w:hAnsi="Cambria Math"/>
                    </w:rPr>
                    <m:t>6</m:t>
                  </m:r>
                </m:sup>
              </m:sSup>
            </m:num>
            <m:den>
              <m:r>
                <m:rPr>
                  <m:sty m:val="p"/>
                </m:rPr>
                <w:rPr>
                  <w:rFonts w:ascii="Cambria Math" w:hAnsi="Cambria Math"/>
                </w:rPr>
                <m:t>3600</m:t>
              </m:r>
            </m:den>
          </m:f>
          <m:r>
            <m:rPr>
              <m:sty m:val="p"/>
            </m:rPr>
            <w:rPr>
              <w:rFonts w:ascii="Cambria Math" w:hAnsi="Cambria Math"/>
            </w:rPr>
            <m:t>= 89.994</m:t>
          </m:r>
          <m:r>
            <w:rPr>
              <w:rFonts w:ascii="Cambria Math" w:hAnsi="Cambria Math"/>
            </w:rPr>
            <m:t>kJ</m:t>
          </m:r>
          <m:r>
            <m:rPr>
              <m:sty m:val="p"/>
            </m:rPr>
            <w:rPr>
              <w:rFonts w:ascii="Cambria Math" w:hAnsi="Cambria Math"/>
            </w:rPr>
            <m:t>/</m:t>
          </m:r>
          <m:r>
            <w:rPr>
              <w:rFonts w:ascii="Cambria Math" w:hAnsi="Cambria Math"/>
            </w:rPr>
            <m:t>s</m:t>
          </m:r>
        </m:oMath>
      </m:oMathPara>
    </w:p>
    <w:p w14:paraId="28396993" w14:textId="77777777" w:rsidR="00AD6817" w:rsidRPr="0049785B" w:rsidRDefault="00AD6817" w:rsidP="00AD6817">
      <w:pPr>
        <w:tabs>
          <w:tab w:val="left" w:pos="2931"/>
        </w:tabs>
        <w:rPr>
          <w:rFonts w:ascii="Aptos" w:hAnsi="Aptos"/>
        </w:rPr>
      </w:pPr>
    </w:p>
    <w:p w14:paraId="3D93F84E" w14:textId="77777777" w:rsidR="00AD6817" w:rsidRPr="0049785B" w:rsidRDefault="00AD6817" w:rsidP="00AD6817">
      <w:pPr>
        <w:tabs>
          <w:tab w:val="left" w:pos="2931"/>
        </w:tabs>
        <w:rPr>
          <w:rFonts w:ascii="Aptos" w:hAnsi="Aptos"/>
        </w:rPr>
      </w:pPr>
    </w:p>
    <w:p w14:paraId="70A9A23F" w14:textId="77777777" w:rsidR="00AD6817" w:rsidRPr="0040612D" w:rsidRDefault="00AD6817" w:rsidP="00AD6817">
      <w:pPr>
        <w:tabs>
          <w:tab w:val="left" w:pos="2931"/>
        </w:tabs>
        <w:rPr>
          <w:rFonts w:ascii="Aptos" w:hAnsi="Aptos"/>
          <w:sz w:val="24"/>
          <w:szCs w:val="24"/>
          <w:u w:val="single"/>
        </w:rPr>
      </w:pPr>
      <w:r w:rsidRPr="0040612D">
        <w:rPr>
          <w:rFonts w:ascii="Aptos" w:hAnsi="Aptos"/>
          <w:sz w:val="24"/>
          <w:szCs w:val="24"/>
          <w:u w:val="single"/>
        </w:rPr>
        <w:t>Predicted Pumping Power Requirements:</w:t>
      </w:r>
    </w:p>
    <w:p w14:paraId="36C249E4" w14:textId="77777777" w:rsidR="00AD6817" w:rsidRPr="0049785B" w:rsidRDefault="00AD6817" w:rsidP="00AD6817">
      <w:pPr>
        <w:rPr>
          <w:rFonts w:ascii="Aptos" w:hAnsi="Aptos"/>
        </w:rPr>
      </w:pPr>
    </w:p>
    <w:p w14:paraId="5699852C" w14:textId="77777777" w:rsidR="00AD6817" w:rsidRPr="0049785B" w:rsidRDefault="00AD6817" w:rsidP="00AD6817">
      <w:pPr>
        <w:rPr>
          <w:rFonts w:ascii="Aptos" w:hAnsi="Aptos"/>
        </w:rPr>
      </w:pPr>
      <w:r w:rsidRPr="0049785B">
        <w:rPr>
          <w:rFonts w:ascii="Aptos" w:hAnsi="Aptos"/>
        </w:rPr>
        <w:t>Est. battery pack coolant pipe meterage</w:t>
      </w:r>
      <w:r w:rsidRPr="0049785B">
        <w:rPr>
          <w:rFonts w:ascii="Aptos" w:hAnsi="Aptos"/>
        </w:rPr>
        <w:tab/>
        <w:t>=</w:t>
      </w:r>
      <w:r w:rsidRPr="0049785B">
        <w:rPr>
          <w:rFonts w:ascii="Aptos" w:hAnsi="Aptos"/>
        </w:rPr>
        <w:tab/>
        <w:t>73m</w:t>
      </w:r>
      <w:r w:rsidRPr="0049785B">
        <w:rPr>
          <w:rFonts w:ascii="Aptos" w:hAnsi="Aptos"/>
        </w:rPr>
        <w:tab/>
        <w:t>(33m per side + 10% f.o.s)</w:t>
      </w:r>
    </w:p>
    <w:p w14:paraId="5A96BE8D" w14:textId="77777777" w:rsidR="00AD6817" w:rsidRPr="0049785B" w:rsidRDefault="00AD6817" w:rsidP="00AD6817">
      <w:pPr>
        <w:rPr>
          <w:rFonts w:ascii="Aptos" w:hAnsi="Aptos"/>
        </w:rPr>
      </w:pPr>
      <w:r w:rsidRPr="0049785B">
        <w:rPr>
          <w:rFonts w:ascii="Aptos" w:hAnsi="Aptos"/>
        </w:rPr>
        <w:t>Est. cooling system total meterage</w:t>
      </w:r>
      <w:r w:rsidRPr="0049785B">
        <w:rPr>
          <w:rFonts w:ascii="Aptos" w:hAnsi="Aptos"/>
        </w:rPr>
        <w:tab/>
      </w:r>
      <w:r w:rsidRPr="0049785B">
        <w:rPr>
          <w:rFonts w:ascii="Aptos" w:hAnsi="Aptos"/>
        </w:rPr>
        <w:tab/>
        <w:t>=</w:t>
      </w:r>
      <w:r w:rsidRPr="0049785B">
        <w:rPr>
          <w:rFonts w:ascii="Aptos" w:hAnsi="Aptos"/>
        </w:rPr>
        <w:tab/>
        <w:t>100m</w:t>
      </w:r>
      <w:r w:rsidRPr="0049785B">
        <w:rPr>
          <w:rFonts w:ascii="Aptos" w:hAnsi="Aptos"/>
        </w:rPr>
        <w:tab/>
        <w:t>(+ 27m radiator / pipework)</w:t>
      </w:r>
    </w:p>
    <w:p w14:paraId="641911B2" w14:textId="77777777" w:rsidR="00AD6817" w:rsidRPr="0049785B" w:rsidRDefault="00AD6817" w:rsidP="00AD6817">
      <w:pPr>
        <w:rPr>
          <w:rFonts w:ascii="Aptos" w:hAnsi="Aptos"/>
        </w:rPr>
      </w:pPr>
      <w:r w:rsidRPr="0049785B">
        <w:rPr>
          <w:rFonts w:ascii="Aptos" w:hAnsi="Aptos"/>
        </w:rPr>
        <w:t>Av. E.V. cooling system flow rate</w:t>
      </w:r>
      <w:r w:rsidRPr="0049785B">
        <w:rPr>
          <w:rFonts w:ascii="Aptos" w:hAnsi="Aptos"/>
        </w:rPr>
        <w:tab/>
      </w:r>
      <w:r w:rsidRPr="0049785B">
        <w:rPr>
          <w:rFonts w:ascii="Aptos" w:hAnsi="Aptos"/>
        </w:rPr>
        <w:tab/>
        <w:t>=</w:t>
      </w:r>
      <w:r w:rsidRPr="0049785B">
        <w:rPr>
          <w:rFonts w:ascii="Aptos" w:hAnsi="Aptos"/>
        </w:rPr>
        <w:tab/>
        <w:t>8 l/min</w:t>
      </w:r>
      <w:r w:rsidRPr="0049785B">
        <w:rPr>
          <w:rFonts w:ascii="Aptos" w:hAnsi="Aptos"/>
        </w:rPr>
        <w:tab/>
      </w:r>
      <w:r w:rsidRPr="0049785B">
        <w:rPr>
          <w:rFonts w:ascii="Aptos" w:hAnsi="Aptos"/>
        </w:rPr>
        <w:tab/>
        <w:t>=</w:t>
      </w:r>
      <w:r w:rsidRPr="0049785B">
        <w:rPr>
          <w:rFonts w:ascii="Aptos" w:hAnsi="Aptos"/>
        </w:rPr>
        <w:tab/>
        <w:t>0.48m³/h</w:t>
      </w:r>
    </w:p>
    <w:p w14:paraId="30C8B7C6" w14:textId="520000F4" w:rsidR="00AD6817" w:rsidRPr="0049785B" w:rsidRDefault="00AD6817" w:rsidP="00AD6817">
      <w:pPr>
        <w:rPr>
          <w:rFonts w:ascii="Aptos" w:hAnsi="Aptos"/>
        </w:rPr>
      </w:pPr>
      <w:r w:rsidRPr="0049785B">
        <w:rPr>
          <w:rFonts w:ascii="Aptos" w:hAnsi="Aptos"/>
        </w:rPr>
        <w:t>Ethylene Glycol (60% C2H602 @ 20˚C)</w:t>
      </w:r>
      <w:r w:rsidRPr="0049785B">
        <w:rPr>
          <w:rFonts w:ascii="Aptos" w:hAnsi="Aptos"/>
        </w:rPr>
        <w:tab/>
        <w:t>=</w:t>
      </w:r>
      <w:r w:rsidRPr="0049785B">
        <w:rPr>
          <w:rFonts w:ascii="Aptos" w:hAnsi="Aptos"/>
        </w:rPr>
        <w:tab/>
        <w:t>1095kg/m³</w:t>
      </w:r>
    </w:p>
    <w:p w14:paraId="1F3F062A" w14:textId="77777777" w:rsidR="00AD6817" w:rsidRPr="0049785B" w:rsidRDefault="00AD6817" w:rsidP="00AD6817">
      <w:pPr>
        <w:rPr>
          <w:rFonts w:ascii="Aptos" w:hAnsi="Aptos"/>
        </w:rPr>
      </w:pPr>
    </w:p>
    <w:p w14:paraId="4FDC4DED" w14:textId="77777777" w:rsidR="00AD6817" w:rsidRPr="0049785B" w:rsidRDefault="00AD6817" w:rsidP="00AD6817">
      <w:pPr>
        <w:rPr>
          <w:rFonts w:ascii="Aptos" w:hAnsi="Aptos"/>
        </w:rPr>
      </w:pPr>
    </w:p>
    <w:p w14:paraId="51A660AD" w14:textId="77777777" w:rsidR="00AD6817" w:rsidRPr="0049785B" w:rsidRDefault="00AD6817" w:rsidP="00AD6817">
      <w:pPr>
        <w:rPr>
          <w:rFonts w:ascii="Aptos" w:hAnsi="Aptos"/>
        </w:rPr>
      </w:pPr>
      <m:oMathPara>
        <m:oMath>
          <m:r>
            <w:rPr>
              <w:rFonts w:ascii="Cambria Math" w:hAnsi="Cambria Math"/>
            </w:rPr>
            <m:t>Power</m:t>
          </m:r>
          <m:r>
            <m:rPr>
              <m:sty m:val="p"/>
            </m:rPr>
            <w:rPr>
              <w:rFonts w:ascii="Cambria Math" w:hAnsi="Cambria Math"/>
            </w:rPr>
            <m:t>=</m:t>
          </m:r>
          <m:r>
            <w:rPr>
              <w:rFonts w:ascii="Cambria Math" w:hAnsi="Cambria Math"/>
            </w:rPr>
            <m:t>V</m:t>
          </m:r>
          <m:r>
            <m:rPr>
              <m:sty m:val="p"/>
            </m:rPr>
            <w:rPr>
              <w:rFonts w:ascii="Cambria Math" w:hAnsi="Cambria Math"/>
            </w:rPr>
            <m:t>×</m:t>
          </m:r>
          <m:r>
            <w:rPr>
              <w:rFonts w:ascii="Cambria Math" w:hAnsi="Cambria Math"/>
            </w:rPr>
            <m:t>ρ</m:t>
          </m:r>
          <m:r>
            <m:rPr>
              <m:sty m:val="p"/>
            </m:rPr>
            <w:rPr>
              <w:rFonts w:ascii="Cambria Math" w:hAnsi="Cambria Math"/>
            </w:rPr>
            <m:t>×</m:t>
          </m:r>
          <m:r>
            <w:rPr>
              <w:rFonts w:ascii="Cambria Math" w:hAnsi="Cambria Math"/>
            </w:rPr>
            <m:t>g</m:t>
          </m:r>
          <m:r>
            <m:rPr>
              <m:sty m:val="p"/>
            </m:rPr>
            <w:rPr>
              <w:rFonts w:ascii="Cambria Math" w:hAnsi="Cambria Math"/>
            </w:rPr>
            <m:t>×</m:t>
          </m:r>
          <m:r>
            <w:rPr>
              <w:rFonts w:ascii="Cambria Math" w:hAnsi="Cambria Math"/>
            </w:rPr>
            <m:t>h</m:t>
          </m:r>
        </m:oMath>
      </m:oMathPara>
    </w:p>
    <w:p w14:paraId="76D7B60B" w14:textId="5C70A726" w:rsidR="00AD6817" w:rsidRPr="0049785B" w:rsidRDefault="00AD6817" w:rsidP="00AD6817">
      <w:pPr>
        <w:rPr>
          <w:rFonts w:ascii="Aptos" w:hAnsi="Aptos"/>
        </w:rPr>
      </w:pPr>
    </w:p>
    <w:p w14:paraId="4C6FC519" w14:textId="77777777" w:rsidR="00AD6817" w:rsidRPr="0049785B" w:rsidRDefault="00AD6817" w:rsidP="00AD6817">
      <w:pPr>
        <w:rPr>
          <w:rFonts w:ascii="Aptos" w:hAnsi="Aptos"/>
        </w:rPr>
      </w:pPr>
      <m:oMathPara>
        <m:oMath>
          <m:r>
            <w:rPr>
              <w:rFonts w:ascii="Cambria Math" w:hAnsi="Cambria Math"/>
            </w:rPr>
            <m:t>P</m:t>
          </m:r>
          <m:r>
            <m:rPr>
              <m:sty m:val="p"/>
            </m:rPr>
            <w:rPr>
              <w:rFonts w:ascii="Cambria Math" w:hAnsi="Cambria Math"/>
            </w:rPr>
            <m:t>=0.48×1095×9.81×100</m:t>
          </m:r>
        </m:oMath>
      </m:oMathPara>
    </w:p>
    <w:p w14:paraId="76E928B8" w14:textId="20CF0EDD" w:rsidR="00AD6817" w:rsidRPr="0049785B" w:rsidRDefault="00AD6817" w:rsidP="00AD6817">
      <w:pPr>
        <w:rPr>
          <w:rFonts w:ascii="Aptos" w:hAnsi="Aptos"/>
        </w:rPr>
      </w:pPr>
    </w:p>
    <w:p w14:paraId="69CC1679" w14:textId="77777777" w:rsidR="00AD6817" w:rsidRPr="0049785B" w:rsidRDefault="00AD6817" w:rsidP="00AD6817">
      <w:pPr>
        <w:rPr>
          <w:rFonts w:ascii="Aptos" w:hAnsi="Aptos"/>
        </w:rPr>
      </w:pPr>
      <m:oMathPara>
        <m:oMath>
          <m:r>
            <m:rPr>
              <m:sty m:val="p"/>
            </m:rPr>
            <w:rPr>
              <w:rFonts w:ascii="Cambria Math" w:hAnsi="Cambria Math"/>
            </w:rPr>
            <m:t>515.614</m:t>
          </m:r>
          <m:r>
            <w:rPr>
              <w:rFonts w:ascii="Cambria Math" w:hAnsi="Cambria Math"/>
            </w:rPr>
            <m:t>kW</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pumping</m:t>
          </m:r>
          <m:r>
            <m:rPr>
              <m:sty m:val="p"/>
            </m:rPr>
            <w:rPr>
              <w:rFonts w:ascii="Cambria Math" w:hAnsi="Cambria Math"/>
            </w:rPr>
            <m:t xml:space="preserve"> </m:t>
          </m:r>
          <m:r>
            <w:rPr>
              <w:rFonts w:ascii="Cambria Math" w:hAnsi="Cambria Math"/>
            </w:rPr>
            <m:t>power</m:t>
          </m:r>
          <m:r>
            <m:rPr>
              <m:sty m:val="p"/>
            </m:rPr>
            <w:rPr>
              <w:rFonts w:ascii="Cambria Math" w:hAnsi="Cambria Math"/>
            </w:rPr>
            <m:t xml:space="preserve"> </m:t>
          </m:r>
          <m:r>
            <w:rPr>
              <w:rFonts w:ascii="Cambria Math" w:hAnsi="Cambria Math"/>
            </w:rPr>
            <m:t>required</m:t>
          </m:r>
          <m:r>
            <m:rPr>
              <m:sty m:val="p"/>
            </m:rPr>
            <w:rPr>
              <w:rFonts w:ascii="Cambria Math" w:hAnsi="Cambria Math"/>
            </w:rPr>
            <m:t xml:space="preserve"> </m:t>
          </m:r>
          <m:r>
            <w:rPr>
              <w:rFonts w:ascii="Cambria Math" w:hAnsi="Cambria Math"/>
            </w:rPr>
            <m:t>for</m:t>
          </m:r>
          <m:r>
            <m:rPr>
              <m:sty m:val="p"/>
            </m:rPr>
            <w:rPr>
              <w:rFonts w:ascii="Cambria Math" w:hAnsi="Cambria Math"/>
            </w:rPr>
            <m:t xml:space="preserve"> 1 </m:t>
          </m:r>
          <m:r>
            <w:rPr>
              <w:rFonts w:ascii="Cambria Math" w:hAnsi="Cambria Math"/>
            </w:rPr>
            <m:t>hours</m:t>
          </m:r>
          <m:r>
            <m:rPr>
              <m:sty m:val="p"/>
            </m:rPr>
            <w:rPr>
              <w:rFonts w:ascii="Cambria Math" w:hAnsi="Cambria Math"/>
            </w:rPr>
            <m:t xml:space="preserve"> </m:t>
          </m:r>
          <m:r>
            <w:rPr>
              <w:rFonts w:ascii="Cambria Math" w:hAnsi="Cambria Math"/>
            </w:rPr>
            <m:t>work</m:t>
          </m:r>
          <m:r>
            <m:rPr>
              <m:sty m:val="p"/>
            </m:rPr>
            <w:rPr>
              <w:rFonts w:ascii="Cambria Math" w:hAnsi="Cambria Math"/>
            </w:rPr>
            <m:t xml:space="preserve"> </m:t>
          </m:r>
          <m:r>
            <w:rPr>
              <w:rFonts w:ascii="Cambria Math" w:hAnsi="Cambria Math"/>
            </w:rPr>
            <m:t>at</m:t>
          </m:r>
          <m:r>
            <m:rPr>
              <m:sty m:val="p"/>
            </m:rPr>
            <w:rPr>
              <w:rFonts w:ascii="Cambria Math" w:hAnsi="Cambria Math"/>
            </w:rPr>
            <m:t xml:space="preserve"> </m:t>
          </m:r>
          <m:r>
            <w:rPr>
              <w:rFonts w:ascii="Cambria Math" w:hAnsi="Cambria Math"/>
            </w:rPr>
            <m:t>a</m:t>
          </m:r>
          <m:r>
            <m:rPr>
              <m:sty m:val="p"/>
            </m:rPr>
            <w:rPr>
              <w:rFonts w:ascii="Cambria Math" w:hAnsi="Cambria Math"/>
            </w:rPr>
            <m:t xml:space="preserve"> </m:t>
          </m:r>
          <m:r>
            <w:rPr>
              <w:rFonts w:ascii="Cambria Math" w:hAnsi="Cambria Math"/>
            </w:rPr>
            <m:t>flow</m:t>
          </m:r>
          <m:r>
            <m:rPr>
              <m:sty m:val="p"/>
            </m:rPr>
            <w:rPr>
              <w:rFonts w:ascii="Cambria Math" w:hAnsi="Cambria Math"/>
            </w:rPr>
            <m:t xml:space="preserve"> </m:t>
          </m:r>
          <m:r>
            <w:rPr>
              <w:rFonts w:ascii="Cambria Math" w:hAnsi="Cambria Math"/>
            </w:rPr>
            <m:t>rate</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8 </m:t>
          </m:r>
          <m:r>
            <w:rPr>
              <w:rFonts w:ascii="Cambria Math" w:hAnsi="Cambria Math"/>
            </w:rPr>
            <m:t>l</m:t>
          </m:r>
          <m:r>
            <m:rPr>
              <m:sty m:val="p"/>
            </m:rPr>
            <w:rPr>
              <w:rFonts w:ascii="Cambria Math" w:hAnsi="Cambria Math"/>
            </w:rPr>
            <m:t>/</m:t>
          </m:r>
          <m:r>
            <w:rPr>
              <w:rFonts w:ascii="Cambria Math" w:hAnsi="Cambria Math"/>
            </w:rPr>
            <m:t>min</m:t>
          </m:r>
        </m:oMath>
      </m:oMathPara>
    </w:p>
    <w:p w14:paraId="55871512" w14:textId="7072E58B" w:rsidR="00AD6817" w:rsidRPr="0040612D" w:rsidRDefault="00AD6817" w:rsidP="00AD6817">
      <w:pPr>
        <w:rPr>
          <w:rFonts w:ascii="Aptos" w:hAnsi="Aptos"/>
          <w:sz w:val="24"/>
          <w:szCs w:val="24"/>
          <w:u w:val="single"/>
        </w:rPr>
      </w:pPr>
      <w:r w:rsidRPr="0040612D">
        <w:rPr>
          <w:rFonts w:ascii="Aptos" w:hAnsi="Aptos"/>
          <w:sz w:val="24"/>
          <w:szCs w:val="24"/>
          <w:u w:val="single"/>
        </w:rPr>
        <w:t>Mk-1, Support-Dolly – Electric Pallet Truck</w:t>
      </w:r>
    </w:p>
    <w:p w14:paraId="3A4029B5" w14:textId="77777777" w:rsidR="00AD6817" w:rsidRPr="0049785B" w:rsidRDefault="00AD6817" w:rsidP="00AD6817">
      <w:pPr>
        <w:rPr>
          <w:rFonts w:ascii="Aptos" w:hAnsi="Aptos"/>
        </w:rPr>
      </w:pPr>
    </w:p>
    <w:p w14:paraId="4A8CDA3F" w14:textId="24AA5D25" w:rsidR="00AD6817" w:rsidRPr="0049785B" w:rsidRDefault="002D5C13" w:rsidP="00AD6817">
      <w:pPr>
        <w:rPr>
          <w:rFonts w:ascii="Aptos" w:hAnsi="Aptos"/>
        </w:rPr>
      </w:pPr>
      <w:r>
        <w:rPr>
          <w:noProof/>
        </w:rPr>
        <mc:AlternateContent>
          <mc:Choice Requires="wps">
            <w:drawing>
              <wp:anchor distT="0" distB="0" distL="114300" distR="114300" simplePos="0" relativeHeight="251759616" behindDoc="0" locked="0" layoutInCell="1" allowOverlap="1" wp14:anchorId="36C40B37" wp14:editId="541356CA">
                <wp:simplePos x="0" y="0"/>
                <wp:positionH relativeFrom="column">
                  <wp:posOffset>4055110</wp:posOffset>
                </wp:positionH>
                <wp:positionV relativeFrom="paragraph">
                  <wp:posOffset>1633220</wp:posOffset>
                </wp:positionV>
                <wp:extent cx="1926590" cy="635"/>
                <wp:effectExtent l="0" t="0" r="0" b="0"/>
                <wp:wrapSquare wrapText="bothSides"/>
                <wp:docPr id="545173098" name="Text Box 1"/>
                <wp:cNvGraphicFramePr/>
                <a:graphic xmlns:a="http://schemas.openxmlformats.org/drawingml/2006/main">
                  <a:graphicData uri="http://schemas.microsoft.com/office/word/2010/wordprocessingShape">
                    <wps:wsp>
                      <wps:cNvSpPr txBox="1"/>
                      <wps:spPr>
                        <a:xfrm>
                          <a:off x="0" y="0"/>
                          <a:ext cx="1926590" cy="635"/>
                        </a:xfrm>
                        <a:prstGeom prst="rect">
                          <a:avLst/>
                        </a:prstGeom>
                        <a:solidFill>
                          <a:prstClr val="white"/>
                        </a:solidFill>
                        <a:ln>
                          <a:noFill/>
                        </a:ln>
                      </wps:spPr>
                      <wps:txbx>
                        <w:txbxContent>
                          <w:p w14:paraId="6CAC2F95" w14:textId="6F7002C1" w:rsidR="002D5C13" w:rsidRPr="00FB0B9B" w:rsidRDefault="002D5C13" w:rsidP="002D5C13">
                            <w:pPr>
                              <w:pStyle w:val="Caption"/>
                              <w:rPr>
                                <w:rFonts w:ascii="Aptos" w:hAnsi="Aptos"/>
                                <w:u w:val="single"/>
                              </w:rPr>
                            </w:pPr>
                            <w:bookmarkStart w:id="55" w:name="_Toc161600621"/>
                            <w:r>
                              <w:t xml:space="preserve">Figure </w:t>
                            </w:r>
                            <w:r>
                              <w:fldChar w:fldCharType="begin"/>
                            </w:r>
                            <w:r>
                              <w:instrText xml:space="preserve"> SEQ Figure \* ARABIC </w:instrText>
                            </w:r>
                            <w:r>
                              <w:fldChar w:fldCharType="separate"/>
                            </w:r>
                            <w:r w:rsidR="00822A39">
                              <w:rPr>
                                <w:noProof/>
                              </w:rPr>
                              <w:t>17</w:t>
                            </w:r>
                            <w:r>
                              <w:fldChar w:fldCharType="end"/>
                            </w:r>
                            <w:r>
                              <w:t xml:space="preserve"> CAD model of the Mk-1 Charging Trolley design layout, created in Solidworks.</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40B37" id="_x0000_s1032" type="#_x0000_t202" style="position:absolute;margin-left:319.3pt;margin-top:128.6pt;width:151.7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cI4GQIAAD8EAAAOAAAAZHJzL2Uyb0RvYy54bWysU01v2zAMvQ/YfxB0X5xkaLAacYosRYYB&#10;QVsgHXpWZDkWIIsapcTufv0o2U62bqdhF5kWKX6897i86xrDzgq9Blvw2WTKmbISSm2PBf/2vP3w&#10;iTMfhC2FAasK/qo8v1u9f7dsXa7mUIMpFTJKYn3euoLXIbg8y7ysVSP8BJyy5KwAGxHoF49ZiaKl&#10;7I3J5tPpImsBS4cglfd0e987+Srlryolw2NVeRWYKTj1FtKJ6TzEM1stRX5E4WothzbEP3TRCG2p&#10;6CXVvQiCnVD/karREsFDFSYSmgyqSkuVZqBpZtM30+xr4VSahcDx7gKT/39p5cN5756Qhe4zdERg&#10;BKR1Pvd0GefpKmzilzpl5CcIXy+wqS4wGR/dzhc3t+SS5Ft8vIk5sutThz58UdCwaBQciZMElTjv&#10;fOhDx5BYyYPR5VYbE3+iY2OQnQXx19Y6qCH5b1HGxlgL8VWfMN5k1zmiFbpDx3RJHY4zHqB8pdER&#10;elV4J7ea6u2ED08CSQY0Ekk7PNJRGWgLDoPFWQ3442/3MZ7YIS9nLcmq4P77SaDizHy1xFvU4Gjg&#10;aBxGw56aDdCkM1oaJ5NJDzCY0awQmhdS/DpWIZewkmoVPIzmJvTipo2Rar1OQaQ0J8LO7p2MqUdc&#10;n7sXgW5gJRCZDzAKTuRvyOljEz1ufQqEdGIu4tqjOMBNKk3cDxsV1+DX/xR13fvVTwAAAP//AwBQ&#10;SwMEFAAGAAgAAAAhALcieQ3hAAAACwEAAA8AAABkcnMvZG93bnJldi54bWxMj7FOwzAQhnck3sE6&#10;JBZEHZIQSohTVRUMsFSELmxufI0D8TmynTa8PYYFxrv79N/3V6vZDOyIzveWBNwsEmBIrVU9dQJ2&#10;b0/XS2A+SFJysIQCvtDDqj4/q2Sp7Ile8diEjsUQ8qUUoEMYS859q9FIv7AjUrwdrDMyxNF1XDl5&#10;iuFm4GmSFNzInuIHLUfcaGw/m8kI2ObvW301HR5f1nnmnnfTpvjoGiEuL+b1A7CAc/iD4Uc/qkMd&#10;nfZ2IuXZIKDIlkVEBaS3dymwSNznaWy3/91kwOuK/+9QfwMAAP//AwBQSwECLQAUAAYACAAAACEA&#10;toM4kv4AAADhAQAAEwAAAAAAAAAAAAAAAAAAAAAAW0NvbnRlbnRfVHlwZXNdLnhtbFBLAQItABQA&#10;BgAIAAAAIQA4/SH/1gAAAJQBAAALAAAAAAAAAAAAAAAAAC8BAABfcmVscy8ucmVsc1BLAQItABQA&#10;BgAIAAAAIQC3BcI4GQIAAD8EAAAOAAAAAAAAAAAAAAAAAC4CAABkcnMvZTJvRG9jLnhtbFBLAQIt&#10;ABQABgAIAAAAIQC3InkN4QAAAAsBAAAPAAAAAAAAAAAAAAAAAHMEAABkcnMvZG93bnJldi54bWxQ&#10;SwUGAAAAAAQABADzAAAAgQUAAAAA&#10;" stroked="f">
                <v:textbox style="mso-fit-shape-to-text:t" inset="0,0,0,0">
                  <w:txbxContent>
                    <w:p w14:paraId="6CAC2F95" w14:textId="6F7002C1" w:rsidR="002D5C13" w:rsidRPr="00FB0B9B" w:rsidRDefault="002D5C13" w:rsidP="002D5C13">
                      <w:pPr>
                        <w:pStyle w:val="Caption"/>
                        <w:rPr>
                          <w:rFonts w:ascii="Aptos" w:hAnsi="Aptos"/>
                          <w:u w:val="single"/>
                        </w:rPr>
                      </w:pPr>
                      <w:bookmarkStart w:id="56" w:name="_Toc161600621"/>
                      <w:r>
                        <w:t xml:space="preserve">Figure </w:t>
                      </w:r>
                      <w:r>
                        <w:fldChar w:fldCharType="begin"/>
                      </w:r>
                      <w:r>
                        <w:instrText xml:space="preserve"> SEQ Figure \* ARABIC </w:instrText>
                      </w:r>
                      <w:r>
                        <w:fldChar w:fldCharType="separate"/>
                      </w:r>
                      <w:r w:rsidR="00822A39">
                        <w:rPr>
                          <w:noProof/>
                        </w:rPr>
                        <w:t>17</w:t>
                      </w:r>
                      <w:r>
                        <w:fldChar w:fldCharType="end"/>
                      </w:r>
                      <w:r>
                        <w:t xml:space="preserve"> CAD model of the Mk-1 Charging Trolley design layout, created in Solidworks.</w:t>
                      </w:r>
                      <w:bookmarkEnd w:id="56"/>
                    </w:p>
                  </w:txbxContent>
                </v:textbox>
                <w10:wrap type="square"/>
              </v:shape>
            </w:pict>
          </mc:Fallback>
        </mc:AlternateContent>
      </w:r>
      <w:r w:rsidR="0040612D" w:rsidRPr="0040612D">
        <w:rPr>
          <w:rFonts w:ascii="Aptos" w:hAnsi="Aptos"/>
          <w:noProof/>
          <w:sz w:val="24"/>
          <w:szCs w:val="24"/>
          <w:u w:val="single"/>
        </w:rPr>
        <w:drawing>
          <wp:anchor distT="0" distB="0" distL="114300" distR="114300" simplePos="0" relativeHeight="251669504" behindDoc="0" locked="0" layoutInCell="1" allowOverlap="1" wp14:anchorId="7B5F7CC8" wp14:editId="5A0139A1">
            <wp:simplePos x="0" y="0"/>
            <wp:positionH relativeFrom="column">
              <wp:posOffset>4055693</wp:posOffset>
            </wp:positionH>
            <wp:positionV relativeFrom="page">
              <wp:posOffset>6428930</wp:posOffset>
            </wp:positionV>
            <wp:extent cx="1926590" cy="1570355"/>
            <wp:effectExtent l="0" t="0" r="3810" b="4445"/>
            <wp:wrapSquare wrapText="bothSides"/>
            <wp:docPr id="263220553" name="Picture 1" descr="A drawing of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rawing of a bed&#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26590" cy="157035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initial design incorporated the use of an electric pallet truck supplied by a forklift company (www.JungHeinrich.co.uk) and support-dolly framework consisting of steel box section and plating as the structural and driving/mobility systems</w:t>
      </w:r>
      <w:ins w:id="57" w:author="Ross Burnside (2110614)" w:date="2024-03-12T16:19:00Z">
        <w:r w:rsidR="00AD6817" w:rsidRPr="0049785B">
          <w:rPr>
            <w:rFonts w:ascii="Aptos" w:hAnsi="Aptos"/>
          </w:rPr>
          <w:t xml:space="preserve">. </w:t>
        </w:r>
      </w:ins>
      <w:r w:rsidR="00AD6817" w:rsidRPr="0049785B">
        <w:rPr>
          <w:rFonts w:ascii="Aptos" w:hAnsi="Aptos"/>
        </w:rPr>
        <w:t>This design was investigated due to the operational benefits of a 2200kg load capacity, 122mm lift height, and 6km/h (1.6m/s) maximum laden travel speed; alongside the “short charging times” and “zero maintenance” advantages of the Lithium-Ion batteries and 24v system (</w:t>
      </w:r>
      <w:hyperlink r:id="rId37" w:history="1">
        <w:r w:rsidR="00AD6817" w:rsidRPr="0049785B">
          <w:rPr>
            <w:rFonts w:ascii="Aptos" w:hAnsi="Aptos"/>
          </w:rPr>
          <w:t>www.Jungheinrich.co.uk</w:t>
        </w:r>
      </w:hyperlink>
      <w:r w:rsidR="00AD6817" w:rsidRPr="0049785B">
        <w:rPr>
          <w:rFonts w:ascii="Aptos" w:hAnsi="Aptos"/>
        </w:rPr>
        <w:t xml:space="preserve"> – 2023).</w:t>
      </w:r>
    </w:p>
    <w:p w14:paraId="189D8665" w14:textId="2646D3C7" w:rsidR="00AD6817" w:rsidRPr="0049785B" w:rsidRDefault="003C07AA" w:rsidP="00AD6817">
      <w:pPr>
        <w:rPr>
          <w:rFonts w:ascii="Aptos" w:hAnsi="Aptos"/>
        </w:rPr>
      </w:pPr>
      <w:r>
        <w:rPr>
          <w:noProof/>
        </w:rPr>
        <mc:AlternateContent>
          <mc:Choice Requires="wps">
            <w:drawing>
              <wp:anchor distT="0" distB="0" distL="114300" distR="114300" simplePos="0" relativeHeight="251761664" behindDoc="0" locked="0" layoutInCell="1" allowOverlap="1" wp14:anchorId="0637361A" wp14:editId="12BBDC03">
                <wp:simplePos x="0" y="0"/>
                <wp:positionH relativeFrom="column">
                  <wp:posOffset>105410</wp:posOffset>
                </wp:positionH>
                <wp:positionV relativeFrom="paragraph">
                  <wp:posOffset>1047750</wp:posOffset>
                </wp:positionV>
                <wp:extent cx="2038985" cy="635"/>
                <wp:effectExtent l="0" t="0" r="0" b="0"/>
                <wp:wrapSquare wrapText="bothSides"/>
                <wp:docPr id="331034516" name="Text Box 1"/>
                <wp:cNvGraphicFramePr/>
                <a:graphic xmlns:a="http://schemas.openxmlformats.org/drawingml/2006/main">
                  <a:graphicData uri="http://schemas.microsoft.com/office/word/2010/wordprocessingShape">
                    <wps:wsp>
                      <wps:cNvSpPr txBox="1"/>
                      <wps:spPr>
                        <a:xfrm>
                          <a:off x="0" y="0"/>
                          <a:ext cx="2038985" cy="635"/>
                        </a:xfrm>
                        <a:prstGeom prst="rect">
                          <a:avLst/>
                        </a:prstGeom>
                        <a:solidFill>
                          <a:prstClr val="white"/>
                        </a:solidFill>
                        <a:ln>
                          <a:noFill/>
                        </a:ln>
                      </wps:spPr>
                      <wps:txbx>
                        <w:txbxContent>
                          <w:p w14:paraId="21AA8897" w14:textId="61F8E5B3" w:rsidR="003C07AA" w:rsidRPr="00E57CEB" w:rsidRDefault="003C07AA" w:rsidP="003C07AA">
                            <w:pPr>
                              <w:pStyle w:val="Caption"/>
                              <w:rPr>
                                <w:rFonts w:ascii="Aptos" w:hAnsi="Aptos"/>
                                <w:sz w:val="22"/>
                                <w:szCs w:val="22"/>
                              </w:rPr>
                            </w:pPr>
                            <w:bookmarkStart w:id="58" w:name="_Toc161600622"/>
                            <w:r>
                              <w:t xml:space="preserve">Figure </w:t>
                            </w:r>
                            <w:r>
                              <w:fldChar w:fldCharType="begin"/>
                            </w:r>
                            <w:r>
                              <w:instrText xml:space="preserve"> SEQ Figure \* ARABIC </w:instrText>
                            </w:r>
                            <w:r>
                              <w:fldChar w:fldCharType="separate"/>
                            </w:r>
                            <w:r w:rsidR="00822A39">
                              <w:rPr>
                                <w:noProof/>
                              </w:rPr>
                              <w:t>18</w:t>
                            </w:r>
                            <w:r>
                              <w:fldChar w:fldCharType="end"/>
                            </w:r>
                            <w:r>
                              <w:t xml:space="preserve"> CAD model of the Mk-1 Charging Trolley fork/battery pack size comparison and layout, created in Solidworks.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37361A" id="_x0000_s1033" type="#_x0000_t202" style="position:absolute;margin-left:8.3pt;margin-top:82.5pt;width:160.55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PXcGwIAAD8EAAAOAAAAZHJzL2Uyb0RvYy54bWysU8Fu2zAMvQ/YPwi6L05StMuMOEWWIsOA&#10;oC2QDj0rshwLkEWNUmJnXz9KjpOt22nYRaZJihTfe5zfd41hR4Vegy34ZDTmTFkJpbb7gn97WX+Y&#10;ceaDsKUwYFXBT8rz+8X7d/PW5WoKNZhSIaMi1uetK3gdgsuzzMtaNcKPwClLwQqwEYF+cZ+VKFqq&#10;3phsOh7fZS1g6RCk8p68D32QL1L9qlIyPFWVV4GZgtPbQjoxnbt4Zou5yPcoXK3l+RniH17RCG2p&#10;6aXUgwiCHVD/UarREsFDFUYSmgyqSkuVZqBpJuM302xr4VSahcDx7gKT/39l5eNx656Rhe4zdERg&#10;BKR1PvfkjPN0FTbxSy9lFCcITxfYVBeYJOd0fDP7NLvlTFLs7uY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By9OIN8AAAAKAQAADwAAAGRycy9kb3ducmV2LnhtbEyPMU/DMBCFdyT+&#10;g3VILIg6JSVFIU5VVTDAUhG6sLnxNQ7E5yh22vDvubLAdHp3T+++V6wm14kjDqH1pGA+S0Ag1d60&#10;1CjYvT/fPoAIUZPRnSdU8I0BVuXlRaFz40/0hscqNoJDKORagY2xz6UMtUWnw8z3SHw7+MHpyHJo&#10;pBn0icNdJ++SJJNOt8QfrO5xY7H+qkanYLv42Nqb8fD0ul6kw8tu3GSfTaXU9dW0fgQRcYp/Zjjj&#10;MzqUzLT3I5kgOtZZxs7zvOdObEjT5RLE/nczB1kW8n+F8gcAAP//AwBQSwECLQAUAAYACAAAACEA&#10;toM4kv4AAADhAQAAEwAAAAAAAAAAAAAAAAAAAAAAW0NvbnRlbnRfVHlwZXNdLnhtbFBLAQItABQA&#10;BgAIAAAAIQA4/SH/1gAAAJQBAAALAAAAAAAAAAAAAAAAAC8BAABfcmVscy8ucmVsc1BLAQItABQA&#10;BgAIAAAAIQCPyPXcGwIAAD8EAAAOAAAAAAAAAAAAAAAAAC4CAABkcnMvZTJvRG9jLnhtbFBLAQIt&#10;ABQABgAIAAAAIQAHL04g3wAAAAoBAAAPAAAAAAAAAAAAAAAAAHUEAABkcnMvZG93bnJldi54bWxQ&#10;SwUGAAAAAAQABADzAAAAgQUAAAAA&#10;" stroked="f">
                <v:textbox style="mso-fit-shape-to-text:t" inset="0,0,0,0">
                  <w:txbxContent>
                    <w:p w14:paraId="21AA8897" w14:textId="61F8E5B3" w:rsidR="003C07AA" w:rsidRPr="00E57CEB" w:rsidRDefault="003C07AA" w:rsidP="003C07AA">
                      <w:pPr>
                        <w:pStyle w:val="Caption"/>
                        <w:rPr>
                          <w:rFonts w:ascii="Aptos" w:hAnsi="Aptos"/>
                          <w:sz w:val="22"/>
                          <w:szCs w:val="22"/>
                        </w:rPr>
                      </w:pPr>
                      <w:bookmarkStart w:id="59" w:name="_Toc161600622"/>
                      <w:r>
                        <w:t xml:space="preserve">Figure </w:t>
                      </w:r>
                      <w:r>
                        <w:fldChar w:fldCharType="begin"/>
                      </w:r>
                      <w:r>
                        <w:instrText xml:space="preserve"> SEQ Figure \* ARABIC </w:instrText>
                      </w:r>
                      <w:r>
                        <w:fldChar w:fldCharType="separate"/>
                      </w:r>
                      <w:r w:rsidR="00822A39">
                        <w:rPr>
                          <w:noProof/>
                        </w:rPr>
                        <w:t>18</w:t>
                      </w:r>
                      <w:r>
                        <w:fldChar w:fldCharType="end"/>
                      </w:r>
                      <w:r>
                        <w:t xml:space="preserve"> CAD model of the Mk-1 Charging Trolley fork/battery pack size comparison and layout, created in Solidworks.</w:t>
                      </w:r>
                      <w:bookmarkEnd w:id="59"/>
                    </w:p>
                  </w:txbxContent>
                </v:textbox>
                <w10:wrap type="square"/>
              </v:shape>
            </w:pict>
          </mc:Fallback>
        </mc:AlternateContent>
      </w:r>
      <w:r w:rsidR="0040612D" w:rsidRPr="0049785B">
        <w:rPr>
          <w:rFonts w:ascii="Aptos" w:hAnsi="Aptos"/>
          <w:noProof/>
        </w:rPr>
        <w:drawing>
          <wp:anchor distT="0" distB="0" distL="114300" distR="114300" simplePos="0" relativeHeight="251670528" behindDoc="0" locked="0" layoutInCell="1" allowOverlap="1" wp14:anchorId="5AD3E209" wp14:editId="66F103C0">
            <wp:simplePos x="0" y="0"/>
            <wp:positionH relativeFrom="column">
              <wp:posOffset>106026</wp:posOffset>
            </wp:positionH>
            <wp:positionV relativeFrom="page">
              <wp:posOffset>8188469</wp:posOffset>
            </wp:positionV>
            <wp:extent cx="2038985" cy="1131570"/>
            <wp:effectExtent l="0" t="0" r="5715" b="0"/>
            <wp:wrapSquare wrapText="bothSides"/>
            <wp:docPr id="508055799" name="Picture 2" descr="A white rectangular object with two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white rectangular object with two black object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038985" cy="1131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98C8E" w14:textId="5DC1DC5E" w:rsidR="00AD6817" w:rsidRPr="0049785B" w:rsidRDefault="00AD6817" w:rsidP="00AD6817">
      <w:pPr>
        <w:rPr>
          <w:rFonts w:ascii="Aptos" w:hAnsi="Aptos"/>
        </w:rPr>
      </w:pPr>
      <w:r w:rsidRPr="0049785B">
        <w:rPr>
          <w:rFonts w:ascii="Aptos" w:hAnsi="Aptos"/>
        </w:rPr>
        <w:t xml:space="preserve">A dolly-structure was engineered to accommodate the un-supported length of the battery pack housing with construction consisting of 50x50mm steel box section and 5mm steel plating (fig. </w:t>
      </w:r>
      <w:r w:rsidR="00970173">
        <w:rPr>
          <w:rFonts w:ascii="Aptos" w:hAnsi="Aptos"/>
        </w:rPr>
        <w:t>17</w:t>
      </w:r>
      <w:r w:rsidRPr="0049785B">
        <w:rPr>
          <w:rFonts w:ascii="Aptos" w:hAnsi="Aptos"/>
        </w:rPr>
        <w:t>).</w:t>
      </w:r>
    </w:p>
    <w:p w14:paraId="30D228CF" w14:textId="2A584B22" w:rsidR="00AD6817" w:rsidRPr="0049785B" w:rsidRDefault="00AD6817" w:rsidP="00AD6817">
      <w:pPr>
        <w:rPr>
          <w:rFonts w:ascii="Aptos" w:hAnsi="Aptos"/>
        </w:rPr>
      </w:pPr>
      <w:r w:rsidRPr="0049785B">
        <w:rPr>
          <w:rFonts w:ascii="Aptos" w:hAnsi="Aptos"/>
        </w:rPr>
        <w:lastRenderedPageBreak/>
        <w:t>By utilising an additional cross-sectional support alongside the dolly extension, the I-Pace battery pack is left free-standing of the pallet truck’s forks, minimising thermal conduction between the two surfaces, improving the efficiency and operation of the battery.</w:t>
      </w:r>
    </w:p>
    <w:p w14:paraId="0974658B" w14:textId="77777777" w:rsidR="00AD6817" w:rsidRPr="0049785B" w:rsidRDefault="00AD6817" w:rsidP="00AD6817">
      <w:pPr>
        <w:rPr>
          <w:rFonts w:ascii="Aptos" w:hAnsi="Aptos"/>
        </w:rPr>
      </w:pPr>
    </w:p>
    <w:p w14:paraId="51683EE4" w14:textId="6695BA9E" w:rsidR="00AD6817" w:rsidRPr="0049785B" w:rsidRDefault="00096E53" w:rsidP="00AD6817">
      <w:pPr>
        <w:rPr>
          <w:ins w:id="60" w:author="Ross Burnside (2110614)" w:date="2024-03-12T16:12:00Z"/>
          <w:rFonts w:ascii="Aptos" w:hAnsi="Aptos"/>
        </w:rPr>
      </w:pPr>
      <w:r>
        <w:rPr>
          <w:noProof/>
        </w:rPr>
        <mc:AlternateContent>
          <mc:Choice Requires="wps">
            <w:drawing>
              <wp:anchor distT="0" distB="0" distL="114300" distR="114300" simplePos="0" relativeHeight="251765760" behindDoc="0" locked="0" layoutInCell="1" allowOverlap="1" wp14:anchorId="7C85BC9A" wp14:editId="20D98A83">
                <wp:simplePos x="0" y="0"/>
                <wp:positionH relativeFrom="column">
                  <wp:posOffset>0</wp:posOffset>
                </wp:positionH>
                <wp:positionV relativeFrom="paragraph">
                  <wp:posOffset>3891915</wp:posOffset>
                </wp:positionV>
                <wp:extent cx="1904365" cy="635"/>
                <wp:effectExtent l="0" t="0" r="0" b="0"/>
                <wp:wrapSquare wrapText="bothSides"/>
                <wp:docPr id="783627925" name="Text Box 1"/>
                <wp:cNvGraphicFramePr/>
                <a:graphic xmlns:a="http://schemas.openxmlformats.org/drawingml/2006/main">
                  <a:graphicData uri="http://schemas.microsoft.com/office/word/2010/wordprocessingShape">
                    <wps:wsp>
                      <wps:cNvSpPr txBox="1"/>
                      <wps:spPr>
                        <a:xfrm>
                          <a:off x="0" y="0"/>
                          <a:ext cx="1904365" cy="635"/>
                        </a:xfrm>
                        <a:prstGeom prst="rect">
                          <a:avLst/>
                        </a:prstGeom>
                        <a:solidFill>
                          <a:prstClr val="white"/>
                        </a:solidFill>
                        <a:ln>
                          <a:noFill/>
                        </a:ln>
                      </wps:spPr>
                      <wps:txbx>
                        <w:txbxContent>
                          <w:p w14:paraId="22E7DC2A" w14:textId="3475CC46" w:rsidR="00096E53" w:rsidRPr="004E30A6" w:rsidRDefault="00096E53" w:rsidP="00096E53">
                            <w:pPr>
                              <w:pStyle w:val="Caption"/>
                              <w:rPr>
                                <w:rFonts w:ascii="Aptos" w:hAnsi="Aptos"/>
                                <w:sz w:val="22"/>
                                <w:szCs w:val="22"/>
                              </w:rPr>
                            </w:pPr>
                            <w:bookmarkStart w:id="61" w:name="_Toc161600623"/>
                            <w:r>
                              <w:t xml:space="preserve">Figure </w:t>
                            </w:r>
                            <w:r>
                              <w:fldChar w:fldCharType="begin"/>
                            </w:r>
                            <w:r>
                              <w:instrText xml:space="preserve"> SEQ Figure \* ARABIC </w:instrText>
                            </w:r>
                            <w:r>
                              <w:fldChar w:fldCharType="separate"/>
                            </w:r>
                            <w:r w:rsidR="00822A39">
                              <w:rPr>
                                <w:noProof/>
                              </w:rPr>
                              <w:t>19</w:t>
                            </w:r>
                            <w:r>
                              <w:fldChar w:fldCharType="end"/>
                            </w:r>
                            <w:r>
                              <w:t xml:space="preserve"> CAD model of the Mk.2 charging trolley with conceptual cooling system and BECM model.</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5BC9A" id="_x0000_s1034" type="#_x0000_t202" style="position:absolute;margin-left:0;margin-top:306.45pt;width:149.9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MmPGgIAAD8EAAAOAAAAZHJzL2Uyb0RvYy54bWysU8Fu2zAMvQ/YPwi6L07aNeiMOEWWIsOA&#10;oi2QDj0rshwLkEWNUmJnXz9KtpOt22nYRaZF6lF872lx1zWGHRV6Dbbgs8mUM2UllNruC/7tZfPh&#10;ljMfhC2FAasKflKe3y3fv1u0LldXUIMpFTICsT5vXcHrEFyeZV7WqhF+Ak5ZSlaAjQj0i/usRNES&#10;emOyq+l0nrWApUOQynvave+TfJnwq0rJ8FRVXgVmCk53C2nFtO7imi0XIt+jcLWWwzXEP9yiEdpS&#10;0zPUvQiCHVD/AdVoieChChMJTQZVpaVKM9A0s+mbaba1cCrNQuR4d6bJ/z9Y+XjcumdkofsMHQkY&#10;CWmdzz1txnm6Cpv4pZsyyhOFpzNtqgtMxkOfph+v5zecScrNr28iRnY56tCHLwoaFoOCI2mSqBLH&#10;Bx/60rEkdvJgdLnRxsSfmFgbZEdB+rW1DmoA/63K2FhrIZ7qAeNOdpkjRqHbdUyXBb8dZ9xBeaLR&#10;EXpXeCc3mvo9CB+eBZINaFqydniipTLQFhyGiLMa8Mff9mM9qUNZzlqyVcH994NAxZn5akm36MEx&#10;wDHYjYE9NGugSWf0aJxMIR3AYMawQmheyfGr2IVSwkrqVfAwhuvQm5tejFSrVSoipzkRHuzWyQg9&#10;8vrSvQp0gyqBxHyE0XAifyNOX5vkcatDIKaTcpHXnsWBbnJp0n54UfEZ/Pqfqi7vfvkTAAD//wMA&#10;UEsDBBQABgAIAAAAIQDiizvj4AAAAAgBAAAPAAAAZHJzL2Rvd25yZXYueG1sTI8xT8MwEIV3JP6D&#10;dUgsiDpNq4ikcaqqggGWitClmxu7cSA+R7bThn/PdaLb3b2nd98r15Pt2Vn70DkUMJ8lwDQ2TnXY&#10;Cth/vT2/AAtRopK9Qy3gVwdYV/d3pSyUu+CnPtexZRSCoZACTIxDwXlojLYyzNygkbST81ZGWn3L&#10;lZcXCrc9T5Mk41Z2SB+MHPTW6OanHq2A3fKwM0/j6fVjs1z49/24zb7bWojHh2mzAhb1FP/NcMUn&#10;dKiI6ehGVIH1AqhIFJDN0xwYyWme03C8XhYJ8KrktwWqPwAAAP//AwBQSwECLQAUAAYACAAAACEA&#10;toM4kv4AAADhAQAAEwAAAAAAAAAAAAAAAAAAAAAAW0NvbnRlbnRfVHlwZXNdLnhtbFBLAQItABQA&#10;BgAIAAAAIQA4/SH/1gAAAJQBAAALAAAAAAAAAAAAAAAAAC8BAABfcmVscy8ucmVsc1BLAQItABQA&#10;BgAIAAAAIQAakMmPGgIAAD8EAAAOAAAAAAAAAAAAAAAAAC4CAABkcnMvZTJvRG9jLnhtbFBLAQIt&#10;ABQABgAIAAAAIQDiizvj4AAAAAgBAAAPAAAAAAAAAAAAAAAAAHQEAABkcnMvZG93bnJldi54bWxQ&#10;SwUGAAAAAAQABADzAAAAgQUAAAAA&#10;" stroked="f">
                <v:textbox style="mso-fit-shape-to-text:t" inset="0,0,0,0">
                  <w:txbxContent>
                    <w:p w14:paraId="22E7DC2A" w14:textId="3475CC46" w:rsidR="00096E53" w:rsidRPr="004E30A6" w:rsidRDefault="00096E53" w:rsidP="00096E53">
                      <w:pPr>
                        <w:pStyle w:val="Caption"/>
                        <w:rPr>
                          <w:rFonts w:ascii="Aptos" w:hAnsi="Aptos"/>
                          <w:sz w:val="22"/>
                          <w:szCs w:val="22"/>
                        </w:rPr>
                      </w:pPr>
                      <w:bookmarkStart w:id="62" w:name="_Toc161600623"/>
                      <w:r>
                        <w:t xml:space="preserve">Figure </w:t>
                      </w:r>
                      <w:r>
                        <w:fldChar w:fldCharType="begin"/>
                      </w:r>
                      <w:r>
                        <w:instrText xml:space="preserve"> SEQ Figure \* ARABIC </w:instrText>
                      </w:r>
                      <w:r>
                        <w:fldChar w:fldCharType="separate"/>
                      </w:r>
                      <w:r w:rsidR="00822A39">
                        <w:rPr>
                          <w:noProof/>
                        </w:rPr>
                        <w:t>19</w:t>
                      </w:r>
                      <w:r>
                        <w:fldChar w:fldCharType="end"/>
                      </w:r>
                      <w:r>
                        <w:t xml:space="preserve"> CAD model of the Mk.2 charging trolley with conceptual cooling system and BECM model.</w:t>
                      </w:r>
                      <w:bookmarkEnd w:id="62"/>
                    </w:p>
                  </w:txbxContent>
                </v:textbox>
                <w10:wrap type="square"/>
              </v:shape>
            </w:pict>
          </mc:Fallback>
        </mc:AlternateContent>
      </w:r>
      <w:r w:rsidR="00E71006" w:rsidRPr="0049785B">
        <w:rPr>
          <w:rFonts w:ascii="Aptos" w:hAnsi="Aptos"/>
          <w:noProof/>
        </w:rPr>
        <w:drawing>
          <wp:anchor distT="0" distB="0" distL="114300" distR="114300" simplePos="0" relativeHeight="251677696" behindDoc="0" locked="0" layoutInCell="1" allowOverlap="1" wp14:anchorId="1AEE4862" wp14:editId="2889562A">
            <wp:simplePos x="0" y="0"/>
            <wp:positionH relativeFrom="margin">
              <wp:align>left</wp:align>
            </wp:positionH>
            <wp:positionV relativeFrom="page">
              <wp:posOffset>4208531</wp:posOffset>
            </wp:positionV>
            <wp:extent cx="1904365" cy="1664335"/>
            <wp:effectExtent l="0" t="0" r="635" b="0"/>
            <wp:wrapSquare wrapText="bothSides"/>
            <wp:docPr id="21615760" name="Picture 7" descr="A grey rectangular object with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5760" name="Picture 7" descr="A grey rectangular object with a wheel&#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904365" cy="166433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noProof/>
        </w:rPr>
        <w:drawing>
          <wp:anchor distT="0" distB="0" distL="114300" distR="114300" simplePos="0" relativeHeight="251671552" behindDoc="0" locked="0" layoutInCell="1" allowOverlap="1" wp14:anchorId="66CB5F4D" wp14:editId="471B629D">
            <wp:simplePos x="0" y="0"/>
            <wp:positionH relativeFrom="column">
              <wp:posOffset>3804285</wp:posOffset>
            </wp:positionH>
            <wp:positionV relativeFrom="page">
              <wp:posOffset>5847080</wp:posOffset>
            </wp:positionV>
            <wp:extent cx="1250950" cy="2245995"/>
            <wp:effectExtent l="0" t="0" r="6350" b="1905"/>
            <wp:wrapSquare wrapText="bothSides"/>
            <wp:docPr id="969732465" name="Picture 3" descr="A drawing of a metal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32465" name="Picture 3" descr="A drawing of a metal object&#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250950" cy="224599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noProof/>
        </w:rPr>
        <w:drawing>
          <wp:anchor distT="0" distB="0" distL="114300" distR="114300" simplePos="0" relativeHeight="251672576" behindDoc="0" locked="0" layoutInCell="1" allowOverlap="1" wp14:anchorId="4DB5A94B" wp14:editId="4D2C8A8C">
            <wp:simplePos x="0" y="0"/>
            <wp:positionH relativeFrom="column">
              <wp:posOffset>5045710</wp:posOffset>
            </wp:positionH>
            <wp:positionV relativeFrom="page">
              <wp:posOffset>5847080</wp:posOffset>
            </wp:positionV>
            <wp:extent cx="1544320" cy="2245995"/>
            <wp:effectExtent l="0" t="0" r="5080" b="1905"/>
            <wp:wrapSquare wrapText="bothSides"/>
            <wp:docPr id="306066780" name="Picture 5" descr="A blueprint of a forkli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blueprint of a forklif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544320" cy="224599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rPr>
        <w:t>In addition to this, the framework’s construction allows sections directly supporting the battery pack to flex as required when experiencing ground undulations and/or weight transfer, without applying significant pressure to any small/direct area of the battery pack housing. However, it was noted that the dolly would be attached through one crossmember length, creating concerns of fork material/leg distortion and structural separation during operation.</w:t>
      </w:r>
      <w:ins w:id="63" w:author="Ross Burnside (2110614)" w:date="2024-03-11T21:21:00Z">
        <w:r w:rsidR="00AD6817" w:rsidRPr="0049785B">
          <w:rPr>
            <w:rFonts w:ascii="Aptos" w:hAnsi="Aptos"/>
          </w:rPr>
          <w:t xml:space="preserve"> </w:t>
        </w:r>
      </w:ins>
      <w:r w:rsidR="00AD6817" w:rsidRPr="0049785B">
        <w:rPr>
          <w:rFonts w:ascii="Aptos" w:hAnsi="Aptos"/>
        </w:rPr>
        <w:t xml:space="preserve">The middle section of the support dolly features cross-bracing (5mm steel plating) set at 45˚ from the central axis, tying the two crossmembers into position, whilst still allowing torsional flex to occur along the central length of the support-dolly’s framework. </w:t>
      </w:r>
    </w:p>
    <w:p w14:paraId="27418FEA" w14:textId="77777777" w:rsidR="00AD6817" w:rsidRPr="0049785B" w:rsidRDefault="00AD6817" w:rsidP="00AD6817">
      <w:pPr>
        <w:rPr>
          <w:ins w:id="64" w:author="Ross Burnside (2110614)" w:date="2024-03-12T16:12:00Z"/>
          <w:rFonts w:ascii="Aptos" w:hAnsi="Aptos"/>
        </w:rPr>
      </w:pPr>
    </w:p>
    <w:p w14:paraId="193ACABE" w14:textId="77777777" w:rsidR="00AD6817" w:rsidRPr="0049785B" w:rsidRDefault="00AD6817" w:rsidP="00AD6817">
      <w:pPr>
        <w:rPr>
          <w:rFonts w:ascii="Aptos" w:hAnsi="Aptos"/>
        </w:rPr>
      </w:pPr>
      <w:r w:rsidRPr="0049785B">
        <w:rPr>
          <w:rFonts w:ascii="Aptos" w:hAnsi="Aptos"/>
        </w:rPr>
        <w:t>PUWER UK regulations specified a 3-day course, resulting in 3-year certification before a course refresher is required alongside BRITTOp and/or RTITB Card and certification, for “pallet trucks […] both manual and powered […] through examination in accordance with LOLER as well as a PUWER inspection” (hesluk.com – 2023).</w:t>
      </w:r>
    </w:p>
    <w:p w14:paraId="7F80A07A" w14:textId="77777777" w:rsidR="00AD6817" w:rsidRPr="0049785B" w:rsidRDefault="00AD6817" w:rsidP="00AD6817">
      <w:pPr>
        <w:rPr>
          <w:rFonts w:ascii="Aptos" w:hAnsi="Aptos"/>
        </w:rPr>
      </w:pPr>
    </w:p>
    <w:p w14:paraId="04997723" w14:textId="69132107" w:rsidR="00AD6817" w:rsidRPr="0049785B" w:rsidRDefault="00AD6817" w:rsidP="00AD6817">
      <w:pPr>
        <w:rPr>
          <w:rFonts w:ascii="Aptos" w:hAnsi="Aptos"/>
        </w:rPr>
      </w:pPr>
      <w:r w:rsidRPr="0049785B">
        <w:rPr>
          <w:rFonts w:ascii="Aptos" w:hAnsi="Aptos"/>
        </w:rPr>
        <w:t xml:space="preserve">Due to the unit size, handling qualifications involved, including structural and transportation concerns, this trolley design was not developed further; with an alternative ‘reduced-size’ trolley design investigated, by decreasing the overall length of the battery pack and by splitting the pack and stacking each half. </w:t>
      </w:r>
    </w:p>
    <w:p w14:paraId="0E7C3549" w14:textId="03E99C18" w:rsidR="00AD6817" w:rsidRPr="0049785B" w:rsidRDefault="00643CA7" w:rsidP="00AD6817">
      <w:pPr>
        <w:rPr>
          <w:rFonts w:ascii="Aptos" w:hAnsi="Aptos"/>
        </w:rPr>
      </w:pPr>
      <w:r>
        <w:rPr>
          <w:noProof/>
        </w:rPr>
        <mc:AlternateContent>
          <mc:Choice Requires="wps">
            <w:drawing>
              <wp:anchor distT="0" distB="0" distL="114300" distR="114300" simplePos="0" relativeHeight="251769856" behindDoc="0" locked="0" layoutInCell="1" allowOverlap="1" wp14:anchorId="3415F2A7" wp14:editId="61E1CC36">
                <wp:simplePos x="0" y="0"/>
                <wp:positionH relativeFrom="column">
                  <wp:posOffset>172720</wp:posOffset>
                </wp:positionH>
                <wp:positionV relativeFrom="paragraph">
                  <wp:posOffset>2684780</wp:posOffset>
                </wp:positionV>
                <wp:extent cx="1034415" cy="635"/>
                <wp:effectExtent l="0" t="0" r="0" b="0"/>
                <wp:wrapSquare wrapText="bothSides"/>
                <wp:docPr id="2031122492" name="Text Box 1"/>
                <wp:cNvGraphicFramePr/>
                <a:graphic xmlns:a="http://schemas.openxmlformats.org/drawingml/2006/main">
                  <a:graphicData uri="http://schemas.microsoft.com/office/word/2010/wordprocessingShape">
                    <wps:wsp>
                      <wps:cNvSpPr txBox="1"/>
                      <wps:spPr>
                        <a:xfrm>
                          <a:off x="0" y="0"/>
                          <a:ext cx="1034415" cy="635"/>
                        </a:xfrm>
                        <a:prstGeom prst="rect">
                          <a:avLst/>
                        </a:prstGeom>
                        <a:solidFill>
                          <a:prstClr val="white"/>
                        </a:solidFill>
                        <a:ln>
                          <a:noFill/>
                        </a:ln>
                      </wps:spPr>
                      <wps:txbx>
                        <w:txbxContent>
                          <w:p w14:paraId="37F317EC" w14:textId="502DA996" w:rsidR="00643CA7" w:rsidRPr="00762B27" w:rsidRDefault="00643CA7" w:rsidP="00643CA7">
                            <w:pPr>
                              <w:pStyle w:val="Caption"/>
                              <w:rPr>
                                <w:rFonts w:ascii="Aptos" w:hAnsi="Aptos"/>
                                <w:sz w:val="22"/>
                                <w:szCs w:val="22"/>
                              </w:rPr>
                            </w:pPr>
                            <w:bookmarkStart w:id="65" w:name="_Toc161600624"/>
                            <w:r>
                              <w:t xml:space="preserve">Figure </w:t>
                            </w:r>
                            <w:r>
                              <w:fldChar w:fldCharType="begin"/>
                            </w:r>
                            <w:r>
                              <w:instrText xml:space="preserve"> SEQ Figure \* ARABIC </w:instrText>
                            </w:r>
                            <w:r>
                              <w:fldChar w:fldCharType="separate"/>
                            </w:r>
                            <w:r w:rsidR="00822A39">
                              <w:rPr>
                                <w:noProof/>
                              </w:rPr>
                              <w:t>20</w:t>
                            </w:r>
                            <w:r>
                              <w:fldChar w:fldCharType="end"/>
                            </w:r>
                            <w:r>
                              <w:t xml:space="preserve"> Flex-Fab 5780 High Temp. Coolant Hose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15F2A7" id="_x0000_s1035" type="#_x0000_t202" style="position:absolute;margin-left:13.6pt;margin-top:211.4pt;width:81.45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IIiGgIAAD8EAAAOAAAAZHJzL2Uyb0RvYy54bWysU02P2yAQvVfqf0DcGyf7pdaKs0qzSlUp&#10;2l0pW+2ZYBwjYYYOJHb66ztgO2m3PVW94DEzvGHee8zvu8awo0KvwRZ8NplypqyEUtt9wb+9rD98&#10;5MwHYUthwKqCn5Tn94v37+aty9UV1GBKhYxArM9bV/A6BJdnmZe1aoSfgFOWkhVgIwL94j4rUbSE&#10;3pjsajq9y1rA0iFI5T3tPvRJvkj4VaVkeKoqrwIzBae7hbRiWndxzRZzke9RuFrL4RriH27RCG2p&#10;6RnqQQTBDqj/gGq0RPBQhYmEJoOq0lKlGWia2fTNNNtaOJVmIXK8O9Pk/x+sfDxu3TOy0H2GjgSM&#10;hLTO55424zxdhU380k0Z5YnC05k21QUm46Hp9c3N7JYzSbm769uIkV2OOvThi4KGxaDgSJokqsRx&#10;40NfOpbETh6MLtfamPgTEyuD7ChIv7bWQQ3gv1UZG2stxFM9YNzJLnPEKHS7jumy4J/GGXdQnmh0&#10;hN4V3sm1pn4b4cOzQLIBTUvWDk+0VAbagsMQcVYD/vjbfqwndSjLWUu2Krj/fhCoODNfLekWPTgG&#10;OAa7MbCHZgU06YwejZMppAMYzBhWCM0rOX4Zu1BKWEm9Ch7GcBV6c9OLkWq5TEXkNCfCxm6djNAj&#10;ry/dq0A3qBJIzEcYDSfyN+L0tUketzwEYjopF3ntWRzoJpcm7YcXFZ/Br/+p6vLuFz8BAAD//wMA&#10;UEsDBBQABgAIAAAAIQAJlutk4AAAAAoBAAAPAAAAZHJzL2Rvd25yZXYueG1sTI+xTsMwEIZ3JN7B&#10;OiQWRJ2aqNAQp6oqGGCpCF3Y3PgaB+JzZDtteHtcFhjv7tN/31+uJtuzI/rQOZIwn2XAkBqnO2ol&#10;7N6fbx+AhahIq94RSvjGAKvq8qJUhXYnesNjHVuWQigUSoKJcSg4D41Bq8LMDUjpdnDeqphG33Lt&#10;1SmF256LLFtwqzpKH4wacGOw+apHK2Gbf2zNzXh4el3nd/5lN24Wn20t5fXVtH4EFnGKfzCc9ZM6&#10;VMlp70bSgfUSxL1IpIRciFThDCyzObD972YJvCr5/wrVDwAAAP//AwBQSwECLQAUAAYACAAAACEA&#10;toM4kv4AAADhAQAAEwAAAAAAAAAAAAAAAAAAAAAAW0NvbnRlbnRfVHlwZXNdLnhtbFBLAQItABQA&#10;BgAIAAAAIQA4/SH/1gAAAJQBAAALAAAAAAAAAAAAAAAAAC8BAABfcmVscy8ucmVsc1BLAQItABQA&#10;BgAIAAAAIQCvNIIiGgIAAD8EAAAOAAAAAAAAAAAAAAAAAC4CAABkcnMvZTJvRG9jLnhtbFBLAQIt&#10;ABQABgAIAAAAIQAJlutk4AAAAAoBAAAPAAAAAAAAAAAAAAAAAHQEAABkcnMvZG93bnJldi54bWxQ&#10;SwUGAAAAAAQABADzAAAAgQUAAAAA&#10;" stroked="f">
                <v:textbox style="mso-fit-shape-to-text:t" inset="0,0,0,0">
                  <w:txbxContent>
                    <w:p w14:paraId="37F317EC" w14:textId="502DA996" w:rsidR="00643CA7" w:rsidRPr="00762B27" w:rsidRDefault="00643CA7" w:rsidP="00643CA7">
                      <w:pPr>
                        <w:pStyle w:val="Caption"/>
                        <w:rPr>
                          <w:rFonts w:ascii="Aptos" w:hAnsi="Aptos"/>
                          <w:sz w:val="22"/>
                          <w:szCs w:val="22"/>
                        </w:rPr>
                      </w:pPr>
                      <w:bookmarkStart w:id="66" w:name="_Toc161600624"/>
                      <w:r>
                        <w:t xml:space="preserve">Figure </w:t>
                      </w:r>
                      <w:r>
                        <w:fldChar w:fldCharType="begin"/>
                      </w:r>
                      <w:r>
                        <w:instrText xml:space="preserve"> SEQ Figure \* ARABIC </w:instrText>
                      </w:r>
                      <w:r>
                        <w:fldChar w:fldCharType="separate"/>
                      </w:r>
                      <w:r w:rsidR="00822A39">
                        <w:rPr>
                          <w:noProof/>
                        </w:rPr>
                        <w:t>20</w:t>
                      </w:r>
                      <w:r>
                        <w:fldChar w:fldCharType="end"/>
                      </w:r>
                      <w:r>
                        <w:t xml:space="preserve"> Flex-Fab 5780 High Temp. Coolant Hose</w:t>
                      </w:r>
                      <w:bookmarkEnd w:id="66"/>
                    </w:p>
                  </w:txbxContent>
                </v:textbox>
                <w10:wrap type="square"/>
              </v:shape>
            </w:pict>
          </mc:Fallback>
        </mc:AlternateContent>
      </w:r>
      <w:r w:rsidR="0000204F" w:rsidRPr="0049785B">
        <w:rPr>
          <w:rFonts w:ascii="Aptos" w:hAnsi="Aptos"/>
          <w:noProof/>
        </w:rPr>
        <w:drawing>
          <wp:anchor distT="0" distB="0" distL="114300" distR="114300" simplePos="0" relativeHeight="251686912" behindDoc="0" locked="0" layoutInCell="1" allowOverlap="1" wp14:anchorId="70F2E511" wp14:editId="29B7E45B">
            <wp:simplePos x="0" y="0"/>
            <wp:positionH relativeFrom="column">
              <wp:posOffset>-142240</wp:posOffset>
            </wp:positionH>
            <wp:positionV relativeFrom="paragraph">
              <wp:posOffset>1278255</wp:posOffset>
            </wp:positionV>
            <wp:extent cx="1664970" cy="1034415"/>
            <wp:effectExtent l="0" t="2223" r="0" b="0"/>
            <wp:wrapSquare wrapText="bothSides"/>
            <wp:docPr id="814800893" name="Picture 3" descr="A long orange tub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800893" name="Picture 3" descr="A long orange tube with a white background&#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1664970" cy="1034415"/>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It was also acknowledged that, due to the battery pack’s operating system and running requirements, a cooling system would need to be incorporated to enable the “cooling passages beneath the pack [to] circulate conventional ethylene glycol/water coolant to keep temperatures in the cell’s operating range” (Carney, D. – 2018)</w:t>
      </w:r>
    </w:p>
    <w:p w14:paraId="39051CFE" w14:textId="23301102" w:rsidR="0000204F" w:rsidRDefault="0000204F" w:rsidP="00AD6817">
      <w:pPr>
        <w:rPr>
          <w:rFonts w:ascii="Aptos" w:hAnsi="Aptos"/>
          <w:sz w:val="24"/>
          <w:szCs w:val="24"/>
          <w:u w:val="single"/>
        </w:rPr>
      </w:pPr>
    </w:p>
    <w:p w14:paraId="78A51798" w14:textId="4F214DA7" w:rsidR="0000204F" w:rsidRDefault="0000204F" w:rsidP="00AD6817">
      <w:pPr>
        <w:rPr>
          <w:rFonts w:ascii="Aptos" w:hAnsi="Aptos"/>
          <w:sz w:val="24"/>
          <w:szCs w:val="24"/>
          <w:u w:val="single"/>
        </w:rPr>
      </w:pPr>
      <w:r>
        <w:rPr>
          <w:noProof/>
        </w:rPr>
        <mc:AlternateContent>
          <mc:Choice Requires="wps">
            <w:drawing>
              <wp:anchor distT="0" distB="0" distL="114300" distR="114300" simplePos="0" relativeHeight="251767808" behindDoc="0" locked="0" layoutInCell="1" allowOverlap="1" wp14:anchorId="4D6FA68E" wp14:editId="52FB1489">
                <wp:simplePos x="0" y="0"/>
                <wp:positionH relativeFrom="column">
                  <wp:posOffset>3874083</wp:posOffset>
                </wp:positionH>
                <wp:positionV relativeFrom="paragraph">
                  <wp:posOffset>12399</wp:posOffset>
                </wp:positionV>
                <wp:extent cx="2440940" cy="635"/>
                <wp:effectExtent l="0" t="0" r="0" b="0"/>
                <wp:wrapSquare wrapText="bothSides"/>
                <wp:docPr id="599471128" name="Text Box 1"/>
                <wp:cNvGraphicFramePr/>
                <a:graphic xmlns:a="http://schemas.openxmlformats.org/drawingml/2006/main">
                  <a:graphicData uri="http://schemas.microsoft.com/office/word/2010/wordprocessingShape">
                    <wps:wsp>
                      <wps:cNvSpPr txBox="1"/>
                      <wps:spPr>
                        <a:xfrm>
                          <a:off x="0" y="0"/>
                          <a:ext cx="2440940" cy="635"/>
                        </a:xfrm>
                        <a:prstGeom prst="rect">
                          <a:avLst/>
                        </a:prstGeom>
                        <a:solidFill>
                          <a:prstClr val="white"/>
                        </a:solidFill>
                        <a:ln>
                          <a:noFill/>
                        </a:ln>
                      </wps:spPr>
                      <wps:txbx>
                        <w:txbxContent>
                          <w:p w14:paraId="33B4B634" w14:textId="2D20D479" w:rsidR="0000204F" w:rsidRPr="000301B3" w:rsidRDefault="0000204F" w:rsidP="0000204F">
                            <w:pPr>
                              <w:pStyle w:val="Caption"/>
                              <w:rPr>
                                <w:noProof/>
                                <w:sz w:val="22"/>
                                <w:szCs w:val="22"/>
                              </w:rPr>
                            </w:pPr>
                            <w:bookmarkStart w:id="67" w:name="_Toc161600625"/>
                            <w:r>
                              <w:t xml:space="preserve">Figure </w:t>
                            </w:r>
                            <w:r>
                              <w:fldChar w:fldCharType="begin"/>
                            </w:r>
                            <w:r>
                              <w:instrText xml:space="preserve"> SEQ Figure \* ARABIC </w:instrText>
                            </w:r>
                            <w:r>
                              <w:fldChar w:fldCharType="separate"/>
                            </w:r>
                            <w:r w:rsidR="00822A39">
                              <w:rPr>
                                <w:noProof/>
                              </w:rPr>
                              <w:t>21</w:t>
                            </w:r>
                            <w:r>
                              <w:fldChar w:fldCharType="end"/>
                            </w:r>
                            <w:r>
                              <w:t xml:space="preserve"> Drawing sheet to show the dimensions and layout of the electric pallet truck.</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6FA68E" id="_x0000_s1036" type="#_x0000_t202" style="position:absolute;margin-left:305.05pt;margin-top:1pt;width:192.2pt;height:.05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UrHGQIAAEAEAAAOAAAAZHJzL2Uyb0RvYy54bWysU8Fu2zAMvQ/YPwi6L06yrNiMOEWWIsOA&#10;oi2QDj0rshwLkEWNUmJnXz9KtpOt22nYRaZJ6lHke1zedo1hJ4Vegy34bDLlTFkJpbaHgn973r77&#10;yJkPwpbCgFUFPyvPb1dv3yxbl6s51GBKhYxArM9bV/A6BJdnmZe1aoSfgFOWghVgIwL94iErUbSE&#10;3phsPp3eZC1g6RCk8p68d32QrxJ+VSkZHqvKq8BMweltIZ2Yzn08s9VS5AcUrtZyeIb4h1c0Qlsq&#10;eoG6E0GwI+o/oBotETxUYSKhyaCqtFSpB+pmNn3Vza4WTqVeaDjeXcbk/x+sfDjt3BOy0H2GjgiM&#10;A2mdzz05Yz9dhU380ksZxWmE58vYVBeYJOd8sZh+WlBIUuzm/Ye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GD5gYPeAAAABwEAAA8AAABkcnMvZG93bnJldi54bWxMjzFPwzAUhHck/oP1&#10;kFgQdVJCREOcqqpggKUidGFz49c4ED9HsdOGf89jgvF0p7vvyvXsenHCMXSeFKSLBARS401HrYL9&#10;+/PtA4gQNRnde0IF3xhgXV1elLow/kxveKpjK7iEQqEV2BiHQsrQWHQ6LPyAxN7Rj05HlmMrzajP&#10;XO56uUySXDrdES9YPeDWYvNVT07BLvvY2Zvp+PS6ye7Gl/20zT/bWqnrq3nzCCLiHP/C8IvP6FAx&#10;08FPZILoFeRpknJUwZIvsb9aZfcgDqxTkFUp//NXPwAAAP//AwBQSwECLQAUAAYACAAAACEAtoM4&#10;kv4AAADhAQAAEwAAAAAAAAAAAAAAAAAAAAAAW0NvbnRlbnRfVHlwZXNdLnhtbFBLAQItABQABgAI&#10;AAAAIQA4/SH/1gAAAJQBAAALAAAAAAAAAAAAAAAAAC8BAABfcmVscy8ucmVsc1BLAQItABQABgAI&#10;AAAAIQBmrUrHGQIAAEAEAAAOAAAAAAAAAAAAAAAAAC4CAABkcnMvZTJvRG9jLnhtbFBLAQItABQA&#10;BgAIAAAAIQBg+YGD3gAAAAcBAAAPAAAAAAAAAAAAAAAAAHMEAABkcnMvZG93bnJldi54bWxQSwUG&#10;AAAAAAQABADzAAAAfgUAAAAA&#10;" stroked="f">
                <v:textbox style="mso-fit-shape-to-text:t" inset="0,0,0,0">
                  <w:txbxContent>
                    <w:p w14:paraId="33B4B634" w14:textId="2D20D479" w:rsidR="0000204F" w:rsidRPr="000301B3" w:rsidRDefault="0000204F" w:rsidP="0000204F">
                      <w:pPr>
                        <w:pStyle w:val="Caption"/>
                        <w:rPr>
                          <w:noProof/>
                          <w:sz w:val="22"/>
                          <w:szCs w:val="22"/>
                        </w:rPr>
                      </w:pPr>
                      <w:bookmarkStart w:id="68" w:name="_Toc161600625"/>
                      <w:r>
                        <w:t xml:space="preserve">Figure </w:t>
                      </w:r>
                      <w:r>
                        <w:fldChar w:fldCharType="begin"/>
                      </w:r>
                      <w:r>
                        <w:instrText xml:space="preserve"> SEQ Figure \* ARABIC </w:instrText>
                      </w:r>
                      <w:r>
                        <w:fldChar w:fldCharType="separate"/>
                      </w:r>
                      <w:r w:rsidR="00822A39">
                        <w:rPr>
                          <w:noProof/>
                        </w:rPr>
                        <w:t>21</w:t>
                      </w:r>
                      <w:r>
                        <w:fldChar w:fldCharType="end"/>
                      </w:r>
                      <w:r>
                        <w:t xml:space="preserve"> Drawing sheet to show the dimensions and layout of the electric pallet truck.</w:t>
                      </w:r>
                      <w:bookmarkEnd w:id="68"/>
                    </w:p>
                  </w:txbxContent>
                </v:textbox>
                <w10:wrap type="square"/>
              </v:shape>
            </w:pict>
          </mc:Fallback>
        </mc:AlternateContent>
      </w:r>
    </w:p>
    <w:p w14:paraId="09F00A31" w14:textId="77777777" w:rsidR="0000204F" w:rsidRDefault="0000204F" w:rsidP="00AD6817">
      <w:pPr>
        <w:rPr>
          <w:rFonts w:ascii="Aptos" w:hAnsi="Aptos"/>
          <w:sz w:val="24"/>
          <w:szCs w:val="24"/>
          <w:u w:val="single"/>
        </w:rPr>
      </w:pPr>
    </w:p>
    <w:p w14:paraId="656853A3" w14:textId="70206F42" w:rsidR="0000204F" w:rsidRDefault="0000204F" w:rsidP="00AD6817">
      <w:pPr>
        <w:rPr>
          <w:rFonts w:ascii="Aptos" w:hAnsi="Aptos"/>
          <w:sz w:val="24"/>
          <w:szCs w:val="24"/>
          <w:u w:val="single"/>
        </w:rPr>
      </w:pPr>
    </w:p>
    <w:p w14:paraId="12F78DE1" w14:textId="77777777" w:rsidR="0000204F" w:rsidRDefault="0000204F" w:rsidP="00AD6817">
      <w:pPr>
        <w:rPr>
          <w:rFonts w:ascii="Aptos" w:hAnsi="Aptos"/>
          <w:sz w:val="24"/>
          <w:szCs w:val="24"/>
          <w:u w:val="single"/>
        </w:rPr>
      </w:pPr>
    </w:p>
    <w:p w14:paraId="3B0B0F7A" w14:textId="77777777" w:rsidR="0000204F" w:rsidRDefault="0000204F" w:rsidP="00AD6817">
      <w:pPr>
        <w:rPr>
          <w:rFonts w:ascii="Aptos" w:hAnsi="Aptos"/>
          <w:sz w:val="24"/>
          <w:szCs w:val="24"/>
          <w:u w:val="single"/>
        </w:rPr>
      </w:pPr>
    </w:p>
    <w:p w14:paraId="4E14F481" w14:textId="469DB0CC" w:rsidR="00AD6817" w:rsidRPr="00642172" w:rsidRDefault="00AD6817" w:rsidP="00AD6817">
      <w:pPr>
        <w:rPr>
          <w:rFonts w:ascii="Aptos" w:hAnsi="Aptos"/>
          <w:sz w:val="24"/>
          <w:szCs w:val="24"/>
          <w:u w:val="single"/>
        </w:rPr>
      </w:pPr>
      <w:r w:rsidRPr="00642172">
        <w:rPr>
          <w:rFonts w:ascii="Aptos" w:hAnsi="Aptos"/>
          <w:sz w:val="24"/>
          <w:szCs w:val="24"/>
          <w:u w:val="single"/>
        </w:rPr>
        <w:lastRenderedPageBreak/>
        <w:t>Mk-2, Stacked Packs – Electric Pallet Truck:</w:t>
      </w:r>
    </w:p>
    <w:p w14:paraId="14F4E18B" w14:textId="77777777" w:rsidR="00AD6817" w:rsidRPr="0049785B" w:rsidRDefault="00AD6817" w:rsidP="00AD6817">
      <w:pPr>
        <w:rPr>
          <w:ins w:id="69" w:author="Ross Burnside (2110614)" w:date="2024-03-11T11:24:00Z"/>
          <w:rFonts w:ascii="Aptos" w:hAnsi="Aptos"/>
        </w:rPr>
      </w:pPr>
    </w:p>
    <w:p w14:paraId="117D3B76" w14:textId="500A34DD" w:rsidR="00AD6817" w:rsidRPr="0049785B" w:rsidRDefault="004018D6" w:rsidP="00AD6817">
      <w:pPr>
        <w:rPr>
          <w:rFonts w:ascii="Aptos" w:hAnsi="Aptos"/>
        </w:rPr>
      </w:pPr>
      <w:r>
        <w:rPr>
          <w:noProof/>
        </w:rPr>
        <mc:AlternateContent>
          <mc:Choice Requires="wps">
            <w:drawing>
              <wp:anchor distT="0" distB="0" distL="114300" distR="114300" simplePos="0" relativeHeight="251763712" behindDoc="0" locked="0" layoutInCell="1" allowOverlap="1" wp14:anchorId="4BC2EFDE" wp14:editId="54DA17D8">
                <wp:simplePos x="0" y="0"/>
                <wp:positionH relativeFrom="column">
                  <wp:posOffset>3304540</wp:posOffset>
                </wp:positionH>
                <wp:positionV relativeFrom="paragraph">
                  <wp:posOffset>-4729480</wp:posOffset>
                </wp:positionV>
                <wp:extent cx="3178175" cy="635"/>
                <wp:effectExtent l="0" t="0" r="0" b="0"/>
                <wp:wrapSquare wrapText="bothSides"/>
                <wp:docPr id="1028229291" name="Text Box 1"/>
                <wp:cNvGraphicFramePr/>
                <a:graphic xmlns:a="http://schemas.openxmlformats.org/drawingml/2006/main">
                  <a:graphicData uri="http://schemas.microsoft.com/office/word/2010/wordprocessingShape">
                    <wps:wsp>
                      <wps:cNvSpPr txBox="1"/>
                      <wps:spPr>
                        <a:xfrm>
                          <a:off x="0" y="0"/>
                          <a:ext cx="3178175" cy="635"/>
                        </a:xfrm>
                        <a:prstGeom prst="rect">
                          <a:avLst/>
                        </a:prstGeom>
                        <a:solidFill>
                          <a:prstClr val="white"/>
                        </a:solidFill>
                        <a:ln>
                          <a:noFill/>
                        </a:ln>
                      </wps:spPr>
                      <wps:txbx>
                        <w:txbxContent>
                          <w:p w14:paraId="7D026B77" w14:textId="076F2036" w:rsidR="004018D6" w:rsidRPr="002C3C7A" w:rsidRDefault="004018D6" w:rsidP="004018D6">
                            <w:pPr>
                              <w:pStyle w:val="Caption"/>
                              <w:rPr>
                                <w:rFonts w:ascii="Aptos" w:hAnsi="Aptos"/>
                                <w:sz w:val="22"/>
                                <w:szCs w:val="22"/>
                              </w:rPr>
                            </w:pPr>
                            <w:bookmarkStart w:id="70" w:name="_Toc161600626"/>
                            <w:r>
                              <w:t xml:space="preserve">Figure </w:t>
                            </w:r>
                            <w:r>
                              <w:fldChar w:fldCharType="begin"/>
                            </w:r>
                            <w:r>
                              <w:instrText xml:space="preserve"> SEQ Figure \* ARABIC </w:instrText>
                            </w:r>
                            <w:r>
                              <w:fldChar w:fldCharType="separate"/>
                            </w:r>
                            <w:r w:rsidR="00822A39">
                              <w:rPr>
                                <w:noProof/>
                              </w:rPr>
                              <w:t>22</w:t>
                            </w:r>
                            <w:r>
                              <w:fldChar w:fldCharType="end"/>
                            </w:r>
                            <w:r>
                              <w:t xml:space="preserve"> CAD model of the Mk.2 battery pack layout, featuring stacked half-packs, separated by 5 support pads, with a 50mm air gap to minimise thermal conduction and reduce convection.</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2EFDE" id="_x0000_s1037" type="#_x0000_t202" style="position:absolute;margin-left:260.2pt;margin-top:-372.4pt;width:250.25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mWkGgIAAEAEAAAOAAAAZHJzL2Uyb0RvYy54bWysU01v2zAMvQ/YfxB0X5y06AeMOEWWIsOA&#10;oC2QDj0rshwLkEWNUmJnv36UbCdbt9Owi0yTFKn3Hjl/6BrDjgq9Blvw2WTKmbISSm33Bf/2uv50&#10;z5kPwpbCgFUFPynPHxYfP8xbl6srqMGUChkVsT5vXcHrEFyeZV7WqhF+Ak5ZClaAjQj0i/usRNFS&#10;9cZkV9PpbdYClg5BKu/J+9gH+SLVryolw3NVeRWYKTi9LaQT07mLZ7aYi3yPwtVaDs8Q//CKRmhL&#10;Tc+lHkUQ7ID6j1KNlggeqjCR0GRQVVqqhIHQzKbv0Gxr4VTCQuR4d6bJ/7+y8um4dS/IQvcZOhIw&#10;EtI6n3tyRjxdhU380ksZxYnC05k21QUmyXk9u7uf3d1wJil2e30Ta2SXqw59+KKgYdEoOJImiSpx&#10;3PjQp44psZMHo8u1Nib+xMDKIDsK0q+tdVBD8d+yjI25FuKtvmD0ZBcc0QrdrmO6JIxnkDsoT4Qd&#10;oR8L7+RaU8ON8OFFIM0BwaXZDs90VAbagsNgcVYD/vibP+aTPBTlrKW5Krj/fhCoODNfLQkXh3A0&#10;cDR2o2EPzQoI6oy2xslk0gUMZjQrhOaNRn4Zu1BIWEm9Ch5GcxX66aaVkWq5TEk0ak6Ejd06GUuP&#10;xL52bwLdIEsgNZ9gnDiRv1Onz036uOUhENVJukhsz+LAN41pEn9YqbgHv/6nrMviL34CAAD//wMA&#10;UEsDBBQABgAIAAAAIQAek6iX4wAAAA4BAAAPAAAAZHJzL2Rvd25yZXYueG1sTI+xTsMwEIZ3JN7B&#10;OiQW1NoE00KIU1UVDHSpSLt0c2M3DsTnyHba8Pa4YoDx7j799/3FYrQdOWkfWocC7qcMiMbaqRYb&#10;Abvt2+QJSIgSlewcagHfOsCivL4qZK7cGT/0qYoNSSEYcinAxNjnlIbaaCvD1PUa0+3ovJUxjb6h&#10;ystzCrcdzRibUStbTB+M7PXK6PqrGqyADd9vzN1wfF0v+YN/3w2r2WdTCXF7My5fgEQ9xj8YLvpJ&#10;HcrkdHADqkA6AY8Z4wkVMJlznkpcEJaxZyCH390caFnQ/zXKHwAAAP//AwBQSwECLQAUAAYACAAA&#10;ACEAtoM4kv4AAADhAQAAEwAAAAAAAAAAAAAAAAAAAAAAW0NvbnRlbnRfVHlwZXNdLnhtbFBLAQIt&#10;ABQABgAIAAAAIQA4/SH/1gAAAJQBAAALAAAAAAAAAAAAAAAAAC8BAABfcmVscy8ucmVsc1BLAQIt&#10;ABQABgAIAAAAIQB64mWkGgIAAEAEAAAOAAAAAAAAAAAAAAAAAC4CAABkcnMvZTJvRG9jLnhtbFBL&#10;AQItABQABgAIAAAAIQAek6iX4wAAAA4BAAAPAAAAAAAAAAAAAAAAAHQEAABkcnMvZG93bnJldi54&#10;bWxQSwUGAAAAAAQABADzAAAAhAUAAAAA&#10;" stroked="f">
                <v:textbox style="mso-fit-shape-to-text:t" inset="0,0,0,0">
                  <w:txbxContent>
                    <w:p w14:paraId="7D026B77" w14:textId="076F2036" w:rsidR="004018D6" w:rsidRPr="002C3C7A" w:rsidRDefault="004018D6" w:rsidP="004018D6">
                      <w:pPr>
                        <w:pStyle w:val="Caption"/>
                        <w:rPr>
                          <w:rFonts w:ascii="Aptos" w:hAnsi="Aptos"/>
                          <w:sz w:val="22"/>
                          <w:szCs w:val="22"/>
                        </w:rPr>
                      </w:pPr>
                      <w:bookmarkStart w:id="71" w:name="_Toc161600626"/>
                      <w:r>
                        <w:t xml:space="preserve">Figure </w:t>
                      </w:r>
                      <w:r>
                        <w:fldChar w:fldCharType="begin"/>
                      </w:r>
                      <w:r>
                        <w:instrText xml:space="preserve"> SEQ Figure \* ARABIC </w:instrText>
                      </w:r>
                      <w:r>
                        <w:fldChar w:fldCharType="separate"/>
                      </w:r>
                      <w:r w:rsidR="00822A39">
                        <w:rPr>
                          <w:noProof/>
                        </w:rPr>
                        <w:t>22</w:t>
                      </w:r>
                      <w:r>
                        <w:fldChar w:fldCharType="end"/>
                      </w:r>
                      <w:r>
                        <w:t xml:space="preserve"> CAD model of the Mk.2 battery pack layout, featuring stacked half-packs, separated by 5 support pads, with a 50mm air gap to minimise thermal conduction and reduce convection.</w:t>
                      </w:r>
                      <w:bookmarkEnd w:id="71"/>
                    </w:p>
                  </w:txbxContent>
                </v:textbox>
                <w10:wrap type="square"/>
              </v:shape>
            </w:pict>
          </mc:Fallback>
        </mc:AlternateContent>
      </w:r>
      <w:r w:rsidR="00AD6817" w:rsidRPr="0049785B">
        <w:rPr>
          <w:rFonts w:ascii="Aptos" w:hAnsi="Aptos"/>
          <w:noProof/>
        </w:rPr>
        <w:drawing>
          <wp:anchor distT="0" distB="0" distL="114300" distR="114300" simplePos="0" relativeHeight="251679744" behindDoc="0" locked="0" layoutInCell="1" allowOverlap="1" wp14:anchorId="13FED3A6" wp14:editId="1764B8CA">
            <wp:simplePos x="0" y="0"/>
            <wp:positionH relativeFrom="column">
              <wp:posOffset>3304946</wp:posOffset>
            </wp:positionH>
            <wp:positionV relativeFrom="page">
              <wp:posOffset>1364615</wp:posOffset>
            </wp:positionV>
            <wp:extent cx="3178175" cy="1316990"/>
            <wp:effectExtent l="0" t="0" r="0" b="3810"/>
            <wp:wrapSquare wrapText="bothSides"/>
            <wp:docPr id="275641673" name="Picture 9" descr="A close-up of a grey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41673" name="Picture 9" descr="A close-up of a grey objec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178175" cy="1316990"/>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rPr>
        <w:t xml:space="preserve">To optimise load distribution and unit size without using a support-dolly, the I-Pace battery pack model was split in a 50:50 ratio with each half-section stacked (fig. </w:t>
      </w:r>
      <w:r w:rsidR="008E5498">
        <w:rPr>
          <w:rFonts w:ascii="Aptos" w:hAnsi="Aptos"/>
        </w:rPr>
        <w:t>22</w:t>
      </w:r>
      <w:r w:rsidR="00AD6817" w:rsidRPr="0049785B">
        <w:rPr>
          <w:rFonts w:ascii="Aptos" w:hAnsi="Aptos"/>
        </w:rPr>
        <w:t xml:space="preserve">), featuring a fascia-plate concept to seal the coolant water-ways, modules, and high/low voltage connection points in a loop between each half. In addition to this, the I-Pace’s battery-specific cooling system was developed to work as a standalone unit (fig. </w:t>
      </w:r>
      <w:r w:rsidR="008E5498">
        <w:rPr>
          <w:rFonts w:ascii="Aptos" w:hAnsi="Aptos"/>
        </w:rPr>
        <w:t>23</w:t>
      </w:r>
      <w:r w:rsidR="00AD6817" w:rsidRPr="0049785B">
        <w:rPr>
          <w:rFonts w:ascii="Aptos" w:hAnsi="Aptos"/>
        </w:rPr>
        <w:t>), with a conventional thermostat-controlled electric radiator fan to provide airflow/movement through the radiator fins.</w:t>
      </w:r>
    </w:p>
    <w:p w14:paraId="0C5EC68F" w14:textId="0BBC2EBB" w:rsidR="00AD6817" w:rsidRPr="0049785B" w:rsidRDefault="00AD6817" w:rsidP="00AD6817">
      <w:pPr>
        <w:rPr>
          <w:rFonts w:ascii="Aptos" w:hAnsi="Aptos"/>
        </w:rPr>
      </w:pPr>
    </w:p>
    <w:p w14:paraId="2AF40144" w14:textId="0B02EA1A" w:rsidR="00AD6817" w:rsidRPr="0049785B" w:rsidRDefault="00AD6817" w:rsidP="00AD6817">
      <w:pPr>
        <w:rPr>
          <w:rFonts w:ascii="Aptos" w:hAnsi="Aptos"/>
        </w:rPr>
      </w:pPr>
      <w:r w:rsidRPr="0049785B">
        <w:rPr>
          <w:rFonts w:ascii="Aptos" w:hAnsi="Aptos"/>
        </w:rPr>
        <w:t xml:space="preserve">To ensure safe, practical, and thermally efficient coolant transfer between the two half-packs, high-temperature coolant hose was researched to provide reliable longevity, withstanding hardening, and cracking. </w:t>
      </w:r>
    </w:p>
    <w:p w14:paraId="6DE152B6" w14:textId="77777777" w:rsidR="00AD6817" w:rsidRPr="0049785B" w:rsidRDefault="00AD6817" w:rsidP="00AD6817">
      <w:pPr>
        <w:rPr>
          <w:rFonts w:ascii="Aptos" w:hAnsi="Aptos"/>
        </w:rPr>
      </w:pPr>
    </w:p>
    <w:p w14:paraId="782EF51E" w14:textId="645B4837" w:rsidR="00AD6817" w:rsidRPr="0049785B" w:rsidRDefault="00B92FDC" w:rsidP="00AD6817">
      <w:pPr>
        <w:rPr>
          <w:rFonts w:ascii="Aptos" w:hAnsi="Aptos"/>
        </w:rPr>
      </w:pPr>
      <w:r>
        <w:rPr>
          <w:noProof/>
        </w:rPr>
        <mc:AlternateContent>
          <mc:Choice Requires="wps">
            <w:drawing>
              <wp:anchor distT="0" distB="0" distL="114300" distR="114300" simplePos="0" relativeHeight="251771904" behindDoc="0" locked="0" layoutInCell="1" allowOverlap="1" wp14:anchorId="1CEE61B1" wp14:editId="61C03850">
                <wp:simplePos x="0" y="0"/>
                <wp:positionH relativeFrom="column">
                  <wp:posOffset>4569460</wp:posOffset>
                </wp:positionH>
                <wp:positionV relativeFrom="paragraph">
                  <wp:posOffset>3493770</wp:posOffset>
                </wp:positionV>
                <wp:extent cx="1845945" cy="635"/>
                <wp:effectExtent l="0" t="0" r="0" b="0"/>
                <wp:wrapSquare wrapText="bothSides"/>
                <wp:docPr id="607840475" name="Text Box 1"/>
                <wp:cNvGraphicFramePr/>
                <a:graphic xmlns:a="http://schemas.openxmlformats.org/drawingml/2006/main">
                  <a:graphicData uri="http://schemas.microsoft.com/office/word/2010/wordprocessingShape">
                    <wps:wsp>
                      <wps:cNvSpPr txBox="1"/>
                      <wps:spPr>
                        <a:xfrm>
                          <a:off x="0" y="0"/>
                          <a:ext cx="1845945" cy="635"/>
                        </a:xfrm>
                        <a:prstGeom prst="rect">
                          <a:avLst/>
                        </a:prstGeom>
                        <a:solidFill>
                          <a:prstClr val="white"/>
                        </a:solidFill>
                        <a:ln>
                          <a:noFill/>
                        </a:ln>
                      </wps:spPr>
                      <wps:txbx>
                        <w:txbxContent>
                          <w:p w14:paraId="6B778CA3" w14:textId="35E7F036" w:rsidR="00B92FDC" w:rsidRPr="00E43CDE" w:rsidRDefault="00B92FDC" w:rsidP="00B92FDC">
                            <w:pPr>
                              <w:pStyle w:val="Caption"/>
                              <w:rPr>
                                <w:rFonts w:ascii="Aptos" w:hAnsi="Aptos"/>
                                <w:sz w:val="22"/>
                                <w:szCs w:val="22"/>
                              </w:rPr>
                            </w:pPr>
                            <w:bookmarkStart w:id="72" w:name="_Toc161600627"/>
                            <w:r>
                              <w:t xml:space="preserve">Figure </w:t>
                            </w:r>
                            <w:r>
                              <w:fldChar w:fldCharType="begin"/>
                            </w:r>
                            <w:r>
                              <w:instrText xml:space="preserve"> SEQ Figure \* ARABIC </w:instrText>
                            </w:r>
                            <w:r>
                              <w:fldChar w:fldCharType="separate"/>
                            </w:r>
                            <w:r w:rsidR="00822A39">
                              <w:rPr>
                                <w:noProof/>
                              </w:rPr>
                              <w:t>23</w:t>
                            </w:r>
                            <w:r>
                              <w:fldChar w:fldCharType="end"/>
                            </w:r>
                            <w:r>
                              <w:t xml:space="preserve"> </w:t>
                            </w:r>
                            <w:r w:rsidRPr="00EC04F3">
                              <w:t>CAD model of the Mk.2 charging trolley with conceptual cooling system and BECM model</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E61B1" id="_x0000_s1038" type="#_x0000_t202" style="position:absolute;margin-left:359.8pt;margin-top:275.1pt;width:145.3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QDGwIAAEAEAAAOAAAAZHJzL2Uyb0RvYy54bWysU02P2jAQvVfqf7B8LwG6rLY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xkd3N7NPNzPOJPluP85ijuz61KEPXxQ0LBoFR+IkQSWO&#10;Gx/60CEkVvJgdLnWxsSf6FgZZEdB/LW1Duqc/LcoY2OshfiqTxhvsusc0QrdrmO6pHanw5A7KE80&#10;O0IvC+/kWlPBjfDhWSDpgMYlbYcnOioDbcHhbHFWA/74232MJ3rIy1lLuiq4/34QqDgzXy0RF0U4&#10;GDgYu8Gwh2YFNOqEtsbJZNIDDGYwK4TmlSS/jFXIJaykWgUPg7kKvbppZaRaLlMQSc2JsLFbJ2Pq&#10;AdiX7lWgO9MSiM1HGBQn8jfs9LGJH7c8BII6UReB7VE8400yTeSfVyruwa//Keq6+IufAAAA//8D&#10;AFBLAwQUAAYACAAAACEAWqIzCOIAAAAMAQAADwAAAGRycy9kb3ducmV2LnhtbEyPsU7DMBCGdyTe&#10;wTokFkTtNG2AEKeqKhhgqQhd2Nz4GgficxQ7bXh7XBYY7+7Tf99frCbbsSMOvnUkIZkJYEi10y01&#10;Enbvz7f3wHxQpFXnCCV8o4dVeXlRqFy7E73hsQoNiyHkcyXBhNDnnPvaoFV+5nqkeDu4waoQx6Hh&#10;elCnGG47Phci41a1FD8Y1ePGYP1VjVbCdvGxNTfj4el1vUiHl924yT6bSsrrq2n9CCzgFP5gOOtH&#10;dSij096NpD3rJNwlD1lEJSyXYg7sTIhEpMD2v6sUeFnw/yXKHwAAAP//AwBQSwECLQAUAAYACAAA&#10;ACEAtoM4kv4AAADhAQAAEwAAAAAAAAAAAAAAAAAAAAAAW0NvbnRlbnRfVHlwZXNdLnhtbFBLAQIt&#10;ABQABgAIAAAAIQA4/SH/1gAAAJQBAAALAAAAAAAAAAAAAAAAAC8BAABfcmVscy8ucmVsc1BLAQIt&#10;ABQABgAIAAAAIQC+TPQDGwIAAEAEAAAOAAAAAAAAAAAAAAAAAC4CAABkcnMvZTJvRG9jLnhtbFBL&#10;AQItABQABgAIAAAAIQBaojMI4gAAAAwBAAAPAAAAAAAAAAAAAAAAAHUEAABkcnMvZG93bnJldi54&#10;bWxQSwUGAAAAAAQABADzAAAAhAUAAAAA&#10;" stroked="f">
                <v:textbox style="mso-fit-shape-to-text:t" inset="0,0,0,0">
                  <w:txbxContent>
                    <w:p w14:paraId="6B778CA3" w14:textId="35E7F036" w:rsidR="00B92FDC" w:rsidRPr="00E43CDE" w:rsidRDefault="00B92FDC" w:rsidP="00B92FDC">
                      <w:pPr>
                        <w:pStyle w:val="Caption"/>
                        <w:rPr>
                          <w:rFonts w:ascii="Aptos" w:hAnsi="Aptos"/>
                          <w:sz w:val="22"/>
                          <w:szCs w:val="22"/>
                        </w:rPr>
                      </w:pPr>
                      <w:bookmarkStart w:id="73" w:name="_Toc161600627"/>
                      <w:r>
                        <w:t xml:space="preserve">Figure </w:t>
                      </w:r>
                      <w:r>
                        <w:fldChar w:fldCharType="begin"/>
                      </w:r>
                      <w:r>
                        <w:instrText xml:space="preserve"> SEQ Figure \* ARABIC </w:instrText>
                      </w:r>
                      <w:r>
                        <w:fldChar w:fldCharType="separate"/>
                      </w:r>
                      <w:r w:rsidR="00822A39">
                        <w:rPr>
                          <w:noProof/>
                        </w:rPr>
                        <w:t>23</w:t>
                      </w:r>
                      <w:r>
                        <w:fldChar w:fldCharType="end"/>
                      </w:r>
                      <w:r>
                        <w:t xml:space="preserve"> </w:t>
                      </w:r>
                      <w:r w:rsidRPr="00EC04F3">
                        <w:t>CAD model of the Mk.2 charging trolley with conceptual cooling system and BECM model</w:t>
                      </w:r>
                      <w:bookmarkEnd w:id="73"/>
                    </w:p>
                  </w:txbxContent>
                </v:textbox>
                <w10:wrap type="square"/>
              </v:shape>
            </w:pict>
          </mc:Fallback>
        </mc:AlternateContent>
      </w:r>
      <w:r w:rsidR="00AD6817" w:rsidRPr="0049785B">
        <w:rPr>
          <w:rFonts w:ascii="Aptos" w:hAnsi="Aptos"/>
          <w:noProof/>
        </w:rPr>
        <w:drawing>
          <wp:anchor distT="0" distB="0" distL="114300" distR="114300" simplePos="0" relativeHeight="251678720" behindDoc="0" locked="0" layoutInCell="1" allowOverlap="1" wp14:anchorId="249A785C" wp14:editId="539B0136">
            <wp:simplePos x="0" y="0"/>
            <wp:positionH relativeFrom="column">
              <wp:posOffset>4569460</wp:posOffset>
            </wp:positionH>
            <wp:positionV relativeFrom="page">
              <wp:posOffset>6492875</wp:posOffset>
            </wp:positionV>
            <wp:extent cx="1845945" cy="1612900"/>
            <wp:effectExtent l="0" t="0" r="0" b="0"/>
            <wp:wrapSquare wrapText="bothSides"/>
            <wp:docPr id="562884888" name="Picture 8" descr="A grey machine with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84888" name="Picture 8" descr="A grey machine with a screen&#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845945" cy="1612900"/>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Flex-Fab 5780 series high-pressure coolant hose is described as built to withstand oil-splashes, direct sunlight and ozone degradation, temperature extremes between -50-260˚C, and a working pressure rating of 12.066Bar (175PSI), alongside a Burst Pressure Rating (BPR) of 41.369Bar (600PSI). Furthermore, the 5780 “high temp coolant hose is resistant to aging and chemicals, including coolant additives” (flexfab.com – 2024).</w:t>
      </w:r>
    </w:p>
    <w:p w14:paraId="3C7E7A68" w14:textId="06C442A0" w:rsidR="00AD6817" w:rsidRPr="0049785B" w:rsidRDefault="00AD6817" w:rsidP="00AD6817">
      <w:pPr>
        <w:rPr>
          <w:rFonts w:ascii="Aptos" w:hAnsi="Aptos"/>
        </w:rPr>
      </w:pPr>
    </w:p>
    <w:p w14:paraId="5B2AC105" w14:textId="76BD8A1C" w:rsidR="00AD6817" w:rsidRPr="0049785B" w:rsidRDefault="00AD6817" w:rsidP="00AD6817">
      <w:pPr>
        <w:rPr>
          <w:rFonts w:ascii="Aptos" w:hAnsi="Aptos"/>
        </w:rPr>
      </w:pPr>
      <w:r w:rsidRPr="0049785B">
        <w:rPr>
          <w:rFonts w:ascii="Aptos" w:hAnsi="Aptos"/>
        </w:rPr>
        <w:t xml:space="preserve">A Battery Energy Control Module (B.E.C.M) was moved from the battery pack model’s original location (fig. </w:t>
      </w:r>
      <w:r w:rsidR="008E5498">
        <w:rPr>
          <w:rFonts w:ascii="Aptos" w:hAnsi="Aptos"/>
        </w:rPr>
        <w:t>23</w:t>
      </w:r>
      <w:r w:rsidRPr="0049785B">
        <w:rPr>
          <w:rFonts w:ascii="Aptos" w:hAnsi="Aptos"/>
        </w:rPr>
        <w:t>) to the upper half into the module housing to provide better access to high/low voltage connection points including pack charge/vehicle charge points. The use of the original and intended B.E.C.M system enables quantifiable reports on charging rates based on the battery pack’s state of charge, efficiency, temperature, charging source, and discharge control; including the maintained constant temperature of 11˚C (Carney, D. – 2018).</w:t>
      </w:r>
    </w:p>
    <w:p w14:paraId="123BC379" w14:textId="3A94C1EA" w:rsidR="00AD6817" w:rsidRPr="0049785B" w:rsidRDefault="00AD6817" w:rsidP="00AD6817">
      <w:pPr>
        <w:rPr>
          <w:rFonts w:ascii="Aptos" w:hAnsi="Aptos"/>
        </w:rPr>
      </w:pPr>
    </w:p>
    <w:p w14:paraId="19C6A697" w14:textId="77777777" w:rsidR="00AD6817" w:rsidRPr="0049785B" w:rsidRDefault="00AD6817" w:rsidP="00AD6817">
      <w:pPr>
        <w:rPr>
          <w:rFonts w:ascii="Aptos" w:hAnsi="Aptos"/>
        </w:rPr>
      </w:pPr>
      <w:r w:rsidRPr="0049785B">
        <w:rPr>
          <w:rFonts w:ascii="Aptos" w:hAnsi="Aptos"/>
        </w:rPr>
        <w:t>It was noted that, due to overall unit size and required transportation for this particular charging rig involving additional vans, loading, and set up; in conjunction with instability fears/limited terrain abilities of an electric pallet truck, this design was not developed further.</w:t>
      </w:r>
    </w:p>
    <w:p w14:paraId="74F1BA15" w14:textId="77777777" w:rsidR="00AD6817" w:rsidRPr="0049785B" w:rsidRDefault="00AD6817" w:rsidP="00AD6817">
      <w:pPr>
        <w:rPr>
          <w:rFonts w:ascii="Aptos" w:hAnsi="Aptos"/>
        </w:rPr>
      </w:pPr>
    </w:p>
    <w:p w14:paraId="787C9F8D" w14:textId="18DF4F9F" w:rsidR="00AD6817" w:rsidRPr="0049785B" w:rsidRDefault="00AD6817" w:rsidP="00AD6817">
      <w:pPr>
        <w:rPr>
          <w:rFonts w:ascii="Aptos" w:hAnsi="Aptos"/>
        </w:rPr>
      </w:pPr>
      <w:r w:rsidRPr="0049785B">
        <w:rPr>
          <w:rFonts w:ascii="Aptos" w:hAnsi="Aptos"/>
        </w:rPr>
        <w:t xml:space="preserve">In addition to this, it was acknowledged that in future design concepts, the originally proposed battery pack split of 50:50 would not be achievable, due to the spacing of the integral module layout (fig. </w:t>
      </w:r>
      <w:r w:rsidR="008E5498">
        <w:rPr>
          <w:rFonts w:ascii="Aptos" w:hAnsi="Aptos"/>
        </w:rPr>
        <w:t>21</w:t>
      </w:r>
      <w:r w:rsidRPr="0049785B">
        <w:rPr>
          <w:rFonts w:ascii="Aptos" w:hAnsi="Aptos"/>
        </w:rPr>
        <w:t>). A new assumed value of 40:60 (F:R) was agreed upon unanimously by the group and incorporated into the next part of the design process.</w:t>
      </w:r>
    </w:p>
    <w:p w14:paraId="6001E207" w14:textId="19A33A42" w:rsidR="00AD6817" w:rsidRPr="006D25A0" w:rsidRDefault="005216E3" w:rsidP="00AD6817">
      <w:pPr>
        <w:rPr>
          <w:ins w:id="74" w:author="Ross Burnside (2110614)" w:date="2024-03-11T20:40:00Z"/>
          <w:rFonts w:ascii="Aptos" w:hAnsi="Aptos"/>
          <w:sz w:val="24"/>
          <w:szCs w:val="24"/>
          <w:u w:val="single"/>
        </w:rPr>
      </w:pPr>
      <w:r>
        <w:rPr>
          <w:noProof/>
        </w:rPr>
        <w:lastRenderedPageBreak/>
        <mc:AlternateContent>
          <mc:Choice Requires="wps">
            <w:drawing>
              <wp:anchor distT="0" distB="0" distL="114300" distR="114300" simplePos="0" relativeHeight="251773952" behindDoc="0" locked="0" layoutInCell="1" allowOverlap="1" wp14:anchorId="25FEAF39" wp14:editId="624B19D0">
                <wp:simplePos x="0" y="0"/>
                <wp:positionH relativeFrom="column">
                  <wp:posOffset>4077970</wp:posOffset>
                </wp:positionH>
                <wp:positionV relativeFrom="paragraph">
                  <wp:posOffset>1209675</wp:posOffset>
                </wp:positionV>
                <wp:extent cx="2412365" cy="635"/>
                <wp:effectExtent l="0" t="0" r="0" b="0"/>
                <wp:wrapSquare wrapText="bothSides"/>
                <wp:docPr id="717002963" name="Text Box 1"/>
                <wp:cNvGraphicFramePr/>
                <a:graphic xmlns:a="http://schemas.openxmlformats.org/drawingml/2006/main">
                  <a:graphicData uri="http://schemas.microsoft.com/office/word/2010/wordprocessingShape">
                    <wps:wsp>
                      <wps:cNvSpPr txBox="1"/>
                      <wps:spPr>
                        <a:xfrm>
                          <a:off x="0" y="0"/>
                          <a:ext cx="2412365" cy="635"/>
                        </a:xfrm>
                        <a:prstGeom prst="rect">
                          <a:avLst/>
                        </a:prstGeom>
                        <a:solidFill>
                          <a:prstClr val="white"/>
                        </a:solidFill>
                        <a:ln>
                          <a:noFill/>
                        </a:ln>
                      </wps:spPr>
                      <wps:txbx>
                        <w:txbxContent>
                          <w:p w14:paraId="1EC8D515" w14:textId="2C828C87" w:rsidR="005216E3" w:rsidRPr="00D404B7" w:rsidRDefault="005216E3" w:rsidP="005216E3">
                            <w:pPr>
                              <w:pStyle w:val="Caption"/>
                              <w:rPr>
                                <w:rFonts w:ascii="Aptos" w:hAnsi="Aptos"/>
                                <w:u w:val="single"/>
                              </w:rPr>
                            </w:pPr>
                            <w:bookmarkStart w:id="75" w:name="_Toc161600628"/>
                            <w:r>
                              <w:t xml:space="preserve">Figure </w:t>
                            </w:r>
                            <w:r>
                              <w:fldChar w:fldCharType="begin"/>
                            </w:r>
                            <w:r>
                              <w:instrText xml:space="preserve"> SEQ Figure \* ARABIC </w:instrText>
                            </w:r>
                            <w:r>
                              <w:fldChar w:fldCharType="separate"/>
                            </w:r>
                            <w:r w:rsidR="00822A39">
                              <w:rPr>
                                <w:noProof/>
                              </w:rPr>
                              <w:t>24</w:t>
                            </w:r>
                            <w:r>
                              <w:fldChar w:fldCharType="end"/>
                            </w:r>
                            <w:r>
                              <w:t xml:space="preserve"> </w:t>
                            </w:r>
                            <w:r w:rsidRPr="00FD7281">
                              <w:t>Model of a single-axle trailer frame from GrabCAD. (Szymon – 2019).</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EAF39" id="_x0000_s1039" type="#_x0000_t202" style="position:absolute;margin-left:321.1pt;margin-top:95.25pt;width:189.95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9RsGwIAAEAEAAAOAAAAZHJzL2Uyb0RvYy54bWysU01v2zAMvQ/YfxB0X5yPNRiMOEWWIsOA&#10;oC2QDj0rshwLkEWNUmJnv36UHCdbt9Owi0yTFKn3Hrm47xrDTgq9BlvwyWjMmbISSm0PBf/2svnw&#10;iTMfhC2FAasKflae3y/fv1u0LldTqMGUChkVsT5vXcHrEFyeZV7WqhF+BE5ZClaAjQj0i4esRNFS&#10;9cZk0/F4nrWApUOQynvyPvRBvkz1q0rJ8FRVXgVmCk5vC+nEdO7jmS0XIj+gcLWWl2eIf3hFI7Sl&#10;ptdSDyIIdkT9R6lGSwQPVRhJaDKoKi1VwkBoJuM3aHa1cCphIXK8u9Lk/19Z+XjauWdkofsMHQkY&#10;CWmdzz05I56uwiZ+6aWM4kTh+Uqb6gKT5Jx+nExn8zvOJMXms7tYI7tddejDFwUNi0bBkTRJVInT&#10;1oc+dUiJnTwYXW60MfEnBtYG2UmQfm2tg7oU/y3L2JhrId7qC0ZPdsMRrdDtO6ZLwjgbQO6hPBN2&#10;hH4svJMbTQ23wodngTQHBJdmOzzRURloCw4Xi7Ma8Mff/DGf5KEoZy3NVcH996NAxZn5akm4OISD&#10;gYOxHwx7bNZAUCe0NU4mky5gMINZITSvNPKr2IVCwkrqVfAwmOvQTzetjFSrVUqiUXMibO3OyVh6&#10;IPalexXoLrIEUvMRhokT+Rt1+tykj1sdA1GdpIvE9ixe+KYxTeJfViruwa//Keu2+MufAAAA//8D&#10;AFBLAwQUAAYACAAAACEAMFPjI+EAAAAMAQAADwAAAGRycy9kb3ducmV2LnhtbEyPsU7DMBCGdyTe&#10;wTokFkTtmhCVEKeqKhhgqQhdurnxNQ7EdmQ7bXh73C4w3v2f/vuuXE6mJ0f0oXNWwHzGgKBtnOps&#10;K2D7+Xq/ABKitEr2zqKAHwywrK6vSlkod7IfeKxjS1KJDYUUoGMcCkpDo9HIMHMD2pQdnDcyptG3&#10;VHl5SuWmp5yxnBrZ2XRBywHXGpvvejQCNtluo+/Gw8v7Knvwb9txnX+1tRC3N9PqGUjEKf7BcNZP&#10;6lAlp70brQqkF5BnnCc0BU/sEciZYJzPgewvqxxoVdL/T1S/AAAA//8DAFBLAQItABQABgAIAAAA&#10;IQC2gziS/gAAAOEBAAATAAAAAAAAAAAAAAAAAAAAAABbQ29udGVudF9UeXBlc10ueG1sUEsBAi0A&#10;FAAGAAgAAAAhADj9If/WAAAAlAEAAAsAAAAAAAAAAAAAAAAALwEAAF9yZWxzLy5yZWxzUEsBAi0A&#10;FAAGAAgAAAAhANOL1GwbAgAAQAQAAA4AAAAAAAAAAAAAAAAALgIAAGRycy9lMm9Eb2MueG1sUEsB&#10;Ai0AFAAGAAgAAAAhADBT4yPhAAAADAEAAA8AAAAAAAAAAAAAAAAAdQQAAGRycy9kb3ducmV2Lnht&#10;bFBLBQYAAAAABAAEAPMAAACDBQAAAAA=&#10;" stroked="f">
                <v:textbox style="mso-fit-shape-to-text:t" inset="0,0,0,0">
                  <w:txbxContent>
                    <w:p w14:paraId="1EC8D515" w14:textId="2C828C87" w:rsidR="005216E3" w:rsidRPr="00D404B7" w:rsidRDefault="005216E3" w:rsidP="005216E3">
                      <w:pPr>
                        <w:pStyle w:val="Caption"/>
                        <w:rPr>
                          <w:rFonts w:ascii="Aptos" w:hAnsi="Aptos"/>
                          <w:u w:val="single"/>
                        </w:rPr>
                      </w:pPr>
                      <w:bookmarkStart w:id="76" w:name="_Toc161600628"/>
                      <w:r>
                        <w:t xml:space="preserve">Figure </w:t>
                      </w:r>
                      <w:r>
                        <w:fldChar w:fldCharType="begin"/>
                      </w:r>
                      <w:r>
                        <w:instrText xml:space="preserve"> SEQ Figure \* ARABIC </w:instrText>
                      </w:r>
                      <w:r>
                        <w:fldChar w:fldCharType="separate"/>
                      </w:r>
                      <w:r w:rsidR="00822A39">
                        <w:rPr>
                          <w:noProof/>
                        </w:rPr>
                        <w:t>24</w:t>
                      </w:r>
                      <w:r>
                        <w:fldChar w:fldCharType="end"/>
                      </w:r>
                      <w:r>
                        <w:t xml:space="preserve"> </w:t>
                      </w:r>
                      <w:r w:rsidRPr="00FD7281">
                        <w:t>Model of a single-axle trailer frame from GrabCAD. (Szymon – 2019).</w:t>
                      </w:r>
                      <w:bookmarkEnd w:id="76"/>
                    </w:p>
                  </w:txbxContent>
                </v:textbox>
                <w10:wrap type="square"/>
              </v:shape>
            </w:pict>
          </mc:Fallback>
        </mc:AlternateContent>
      </w:r>
      <w:r w:rsidR="00AD6817" w:rsidRPr="006D25A0">
        <w:rPr>
          <w:rFonts w:ascii="Aptos" w:hAnsi="Aptos"/>
          <w:noProof/>
          <w:sz w:val="24"/>
          <w:szCs w:val="24"/>
          <w:u w:val="single"/>
        </w:rPr>
        <w:drawing>
          <wp:anchor distT="0" distB="0" distL="114300" distR="114300" simplePos="0" relativeHeight="251689984" behindDoc="0" locked="0" layoutInCell="1" allowOverlap="1" wp14:anchorId="3A2522AC" wp14:editId="3DB004E4">
            <wp:simplePos x="0" y="0"/>
            <wp:positionH relativeFrom="column">
              <wp:posOffset>4078514</wp:posOffset>
            </wp:positionH>
            <wp:positionV relativeFrom="page">
              <wp:posOffset>685800</wp:posOffset>
            </wp:positionV>
            <wp:extent cx="2412365" cy="1381125"/>
            <wp:effectExtent l="0" t="0" r="635" b="3175"/>
            <wp:wrapSquare wrapText="bothSides"/>
            <wp:docPr id="560683163" name="Picture 2" descr="A drawing of a trai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rawing of a trail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12365" cy="138112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17" w:rsidRPr="006D25A0">
        <w:rPr>
          <w:rFonts w:ascii="Aptos" w:hAnsi="Aptos"/>
          <w:sz w:val="24"/>
          <w:szCs w:val="24"/>
          <w:u w:val="single"/>
        </w:rPr>
        <w:t>Mk-3, Stacked Packs – Trailer/Motorised Wheel Gear:</w:t>
      </w:r>
    </w:p>
    <w:p w14:paraId="4348FF7C" w14:textId="77777777" w:rsidR="00AD6817" w:rsidRPr="0049785B" w:rsidRDefault="00AD6817" w:rsidP="00AD6817">
      <w:pPr>
        <w:rPr>
          <w:rFonts w:ascii="Aptos" w:hAnsi="Aptos"/>
        </w:rPr>
      </w:pPr>
    </w:p>
    <w:p w14:paraId="627E02D3" w14:textId="14D0190C" w:rsidR="00AD6817" w:rsidRPr="0049785B" w:rsidRDefault="008C4751" w:rsidP="00AD6817">
      <w:pPr>
        <w:rPr>
          <w:rFonts w:ascii="Aptos" w:hAnsi="Aptos"/>
        </w:rPr>
      </w:pPr>
      <w:r>
        <w:rPr>
          <w:noProof/>
        </w:rPr>
        <mc:AlternateContent>
          <mc:Choice Requires="wps">
            <w:drawing>
              <wp:anchor distT="0" distB="0" distL="114300" distR="114300" simplePos="0" relativeHeight="251776000" behindDoc="0" locked="0" layoutInCell="1" allowOverlap="1" wp14:anchorId="0E5DA1F4" wp14:editId="5990CC2C">
                <wp:simplePos x="0" y="0"/>
                <wp:positionH relativeFrom="column">
                  <wp:posOffset>4187825</wp:posOffset>
                </wp:positionH>
                <wp:positionV relativeFrom="paragraph">
                  <wp:posOffset>2630805</wp:posOffset>
                </wp:positionV>
                <wp:extent cx="2208530" cy="635"/>
                <wp:effectExtent l="0" t="0" r="0" b="0"/>
                <wp:wrapSquare wrapText="bothSides"/>
                <wp:docPr id="304675121" name="Text Box 1"/>
                <wp:cNvGraphicFramePr/>
                <a:graphic xmlns:a="http://schemas.openxmlformats.org/drawingml/2006/main">
                  <a:graphicData uri="http://schemas.microsoft.com/office/word/2010/wordprocessingShape">
                    <wps:wsp>
                      <wps:cNvSpPr txBox="1"/>
                      <wps:spPr>
                        <a:xfrm>
                          <a:off x="0" y="0"/>
                          <a:ext cx="2208530" cy="635"/>
                        </a:xfrm>
                        <a:prstGeom prst="rect">
                          <a:avLst/>
                        </a:prstGeom>
                        <a:solidFill>
                          <a:prstClr val="white"/>
                        </a:solidFill>
                        <a:ln>
                          <a:noFill/>
                        </a:ln>
                      </wps:spPr>
                      <wps:txbx>
                        <w:txbxContent>
                          <w:p w14:paraId="00A6A9E3" w14:textId="0C5CCB51" w:rsidR="008C4751" w:rsidRPr="00C17AE5" w:rsidRDefault="008C4751" w:rsidP="008C4751">
                            <w:pPr>
                              <w:pStyle w:val="Caption"/>
                              <w:rPr>
                                <w:rFonts w:ascii="Aptos" w:hAnsi="Aptos"/>
                                <w:sz w:val="22"/>
                                <w:szCs w:val="22"/>
                              </w:rPr>
                            </w:pPr>
                            <w:bookmarkStart w:id="77" w:name="_Toc161600629"/>
                            <w:r>
                              <w:t xml:space="preserve">Figure </w:t>
                            </w:r>
                            <w:r>
                              <w:fldChar w:fldCharType="begin"/>
                            </w:r>
                            <w:r>
                              <w:instrText xml:space="preserve"> SEQ Figure \* ARABIC </w:instrText>
                            </w:r>
                            <w:r>
                              <w:fldChar w:fldCharType="separate"/>
                            </w:r>
                            <w:r w:rsidR="00822A39">
                              <w:rPr>
                                <w:noProof/>
                              </w:rPr>
                              <w:t>25</w:t>
                            </w:r>
                            <w:r>
                              <w:fldChar w:fldCharType="end"/>
                            </w:r>
                            <w:r>
                              <w:t xml:space="preserve"> Image of the EM203 Chain Driven Caravan Mover.</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DA1F4" id="_x0000_s1040" type="#_x0000_t202" style="position:absolute;margin-left:329.75pt;margin-top:207.15pt;width:173.9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aE4GgIAAEAEAAAOAAAAZHJzL2Uyb0RvYy54bWysU8Fu2zAMvQ/YPwi6L07StSiMOEWWIsOA&#10;oC2QDj0rshwLkEWNUmJ3Xz9KtpOu22nYRaZJitR7j1zcdY1hJ4Vegy34bDLlTFkJpbaHgn9/3ny6&#10;5cwHYUthwKqCvyrP75YfPyxal6s51GBKhYyKWJ+3ruB1CC7PMi9r1Qg/AacsBSvARgT6xUNWomip&#10;emOy+XR6k7WApUOQynvy3vdBvkz1q0rJ8FhVXgVmCk5vC+nEdO7jmS0XIj+gcLWWwzPEP7yiEdpS&#10;03OpexEEO6L+o1SjJYKHKkwkNBlUlZYqYSA0s+k7NLtaOJWwEDnenWny/6+sfDjt3BOy0H2BjgSM&#10;hLTO556cEU9XYRO/9FJGcaLw9Uyb6gKT5JzPp7fXVxSSFLu5uo41sstVhz58VdCwaBQcSZNElTht&#10;fehTx5TYyYPR5UYbE39iYG2QnQTp19Y6qKH4b1nGxlwL8VZfMHqyC45ohW7fMV0Sxs8jyD2Ur4Qd&#10;oR8L7+RGU8Ot8OFJIM0BYaLZDo90VAbagsNgcVYD/vybP+aTPBTlrKW5Krj/cRSoODPfLAkXh3A0&#10;cDT2o2GPzRoI6oy2xslk0gUMZjQrhOaFRn4Vu1BIWEm9Ch5Gcx366aaVkWq1Skk0ak6Erd05GUuP&#10;xD53LwLdIEsgNR9gnDiRv1Onz036uNUxENVJukhsz+LAN41pEn9YqbgHb/9T1mXxl78AAAD//wMA&#10;UEsDBBQABgAIAAAAIQAu/DX84QAAAAwBAAAPAAAAZHJzL2Rvd25yZXYueG1sTI89T8MwEIZ3JP6D&#10;dUgsqLVL3QAhTlVVMNClIu3C5sbXOBDbke204d/jssB2H4/ee65YjqYjJ/ShdVbAbMqAoK2dam0j&#10;YL97nTwCCVFaJTtnUcA3BliW11eFzJU723c8VbEhKcSGXArQMfY5paHWaGSYuh5t2h2dNzKm1jdU&#10;eXlO4aaj94xl1MjWpgta9rjWWH9VgxGw5R9bfTccXzYrPvdv+2GdfTaVELc34+oZSMQx/sFw0U/q&#10;UCangxusCqQTkC2eFgkVwGd8DuRCMPaQqsPviAMtC/r/ifIHAAD//wMAUEsBAi0AFAAGAAgAAAAh&#10;ALaDOJL+AAAA4QEAABMAAAAAAAAAAAAAAAAAAAAAAFtDb250ZW50X1R5cGVzXS54bWxQSwECLQAU&#10;AAYACAAAACEAOP0h/9YAAACUAQAACwAAAAAAAAAAAAAAAAAvAQAAX3JlbHMvLnJlbHNQSwECLQAU&#10;AAYACAAAACEAYUmhOBoCAABABAAADgAAAAAAAAAAAAAAAAAuAgAAZHJzL2Uyb0RvYy54bWxQSwEC&#10;LQAUAAYACAAAACEALvw1/OEAAAAMAQAADwAAAAAAAAAAAAAAAAB0BAAAZHJzL2Rvd25yZXYueG1s&#10;UEsFBgAAAAAEAAQA8wAAAIIFAAAAAA==&#10;" stroked="f">
                <v:textbox style="mso-fit-shape-to-text:t" inset="0,0,0,0">
                  <w:txbxContent>
                    <w:p w14:paraId="00A6A9E3" w14:textId="0C5CCB51" w:rsidR="008C4751" w:rsidRPr="00C17AE5" w:rsidRDefault="008C4751" w:rsidP="008C4751">
                      <w:pPr>
                        <w:pStyle w:val="Caption"/>
                        <w:rPr>
                          <w:rFonts w:ascii="Aptos" w:hAnsi="Aptos"/>
                          <w:sz w:val="22"/>
                          <w:szCs w:val="22"/>
                        </w:rPr>
                      </w:pPr>
                      <w:bookmarkStart w:id="78" w:name="_Toc161600629"/>
                      <w:r>
                        <w:t xml:space="preserve">Figure </w:t>
                      </w:r>
                      <w:r>
                        <w:fldChar w:fldCharType="begin"/>
                      </w:r>
                      <w:r>
                        <w:instrText xml:space="preserve"> SEQ Figure \* ARABIC </w:instrText>
                      </w:r>
                      <w:r>
                        <w:fldChar w:fldCharType="separate"/>
                      </w:r>
                      <w:r w:rsidR="00822A39">
                        <w:rPr>
                          <w:noProof/>
                        </w:rPr>
                        <w:t>25</w:t>
                      </w:r>
                      <w:r>
                        <w:fldChar w:fldCharType="end"/>
                      </w:r>
                      <w:r>
                        <w:t xml:space="preserve"> Image of the EM203 Chain Driven Caravan Mover.</w:t>
                      </w:r>
                      <w:bookmarkEnd w:id="78"/>
                    </w:p>
                  </w:txbxContent>
                </v:textbox>
                <w10:wrap type="square"/>
              </v:shape>
            </w:pict>
          </mc:Fallback>
        </mc:AlternateContent>
      </w:r>
      <w:r w:rsidR="00AD6817" w:rsidRPr="0049785B">
        <w:rPr>
          <w:rFonts w:ascii="Aptos" w:hAnsi="Aptos"/>
          <w:noProof/>
        </w:rPr>
        <w:drawing>
          <wp:anchor distT="0" distB="0" distL="114300" distR="114300" simplePos="0" relativeHeight="251693056" behindDoc="0" locked="0" layoutInCell="1" allowOverlap="1" wp14:anchorId="24B86197" wp14:editId="5084B1A0">
            <wp:simplePos x="0" y="0"/>
            <wp:positionH relativeFrom="column">
              <wp:posOffset>4187825</wp:posOffset>
            </wp:positionH>
            <wp:positionV relativeFrom="page">
              <wp:posOffset>2702378</wp:posOffset>
            </wp:positionV>
            <wp:extent cx="2208530" cy="1374140"/>
            <wp:effectExtent l="0" t="0" r="1270" b="0"/>
            <wp:wrapSquare wrapText="bothSides"/>
            <wp:docPr id="1494626498" name="Picture 3" descr="A black machine with a silver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26498" name="Picture 3" descr="A black machine with a silver cylind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208530" cy="137414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group stipulated without opposition that the time and cost implications of additional training for the machinery operation, alongside the limitations of a low-ground-clearance, Polyurethane-wheeled pallet truck subject to 606kg of battery pack (weight not including cooling system or 12v system) could pose handling/manoeuvrability issues throughout the various pit-lane and garage terrain layouts featured in each of the series’ visited paddocks.  </w:t>
      </w:r>
    </w:p>
    <w:p w14:paraId="173F3D22" w14:textId="77777777" w:rsidR="00AD6817" w:rsidRPr="0049785B" w:rsidRDefault="00AD6817" w:rsidP="00AD6817">
      <w:pPr>
        <w:rPr>
          <w:ins w:id="79" w:author="Ross Burnside (2110614)" w:date="2024-03-12T17:39:00Z"/>
          <w:rFonts w:ascii="Aptos" w:hAnsi="Aptos"/>
        </w:rPr>
      </w:pPr>
    </w:p>
    <w:p w14:paraId="70190B14" w14:textId="58B18E62" w:rsidR="00AD6817" w:rsidRPr="0049785B" w:rsidRDefault="00AD6817" w:rsidP="00AD6817">
      <w:pPr>
        <w:rPr>
          <w:rFonts w:ascii="Aptos" w:hAnsi="Aptos"/>
        </w:rPr>
      </w:pPr>
      <w:r w:rsidRPr="0049785B">
        <w:rPr>
          <w:rFonts w:ascii="Aptos" w:hAnsi="Aptos"/>
        </w:rPr>
        <w:t xml:space="preserve">To overcome this, a trailered frame used to mobilise the initial split battery-pack concept was discussed in association with simplifying transportation of the charging-facilities between different circuits, with the proposed set-up consisting of a single-axle trailer (fig. </w:t>
      </w:r>
      <w:r w:rsidR="00355A58">
        <w:rPr>
          <w:rFonts w:ascii="Aptos" w:hAnsi="Aptos"/>
        </w:rPr>
        <w:t>24</w:t>
      </w:r>
      <w:r w:rsidRPr="0049785B">
        <w:rPr>
          <w:rFonts w:ascii="Aptos" w:hAnsi="Aptos"/>
        </w:rPr>
        <w:t xml:space="preserve">) and framework, alongside a motorised caravan mover (fig. </w:t>
      </w:r>
      <w:r w:rsidR="00355A58">
        <w:rPr>
          <w:rFonts w:ascii="Aptos" w:hAnsi="Aptos"/>
        </w:rPr>
        <w:t>25</w:t>
      </w:r>
      <w:r w:rsidRPr="0049785B">
        <w:rPr>
          <w:rFonts w:ascii="Aptos" w:hAnsi="Aptos"/>
        </w:rPr>
        <w:t>) attached to one side of the trailer, for mobility and incline assistance during manual movement during the charging station set-up tasks.</w:t>
      </w:r>
    </w:p>
    <w:p w14:paraId="0BCAF448" w14:textId="77777777" w:rsidR="00AD6817" w:rsidRPr="0049785B" w:rsidRDefault="00AD6817" w:rsidP="00AD6817">
      <w:pPr>
        <w:rPr>
          <w:ins w:id="80" w:author="Ross Burnside (2110614)" w:date="2024-03-12T17:39:00Z"/>
          <w:rFonts w:ascii="Aptos" w:hAnsi="Aptos"/>
        </w:rPr>
      </w:pPr>
    </w:p>
    <w:p w14:paraId="040A24EF" w14:textId="5C3AF2D0" w:rsidR="00AD6817" w:rsidRPr="0049785B" w:rsidRDefault="00817DE5" w:rsidP="00AD6817">
      <w:pPr>
        <w:rPr>
          <w:rFonts w:ascii="Aptos" w:hAnsi="Aptos"/>
        </w:rPr>
      </w:pPr>
      <w:r>
        <w:rPr>
          <w:noProof/>
        </w:rPr>
        <mc:AlternateContent>
          <mc:Choice Requires="wps">
            <w:drawing>
              <wp:anchor distT="0" distB="0" distL="114300" distR="114300" simplePos="0" relativeHeight="251778048" behindDoc="0" locked="0" layoutInCell="1" allowOverlap="1" wp14:anchorId="78A54593" wp14:editId="535F6959">
                <wp:simplePos x="0" y="0"/>
                <wp:positionH relativeFrom="column">
                  <wp:posOffset>4092575</wp:posOffset>
                </wp:positionH>
                <wp:positionV relativeFrom="paragraph">
                  <wp:posOffset>2182495</wp:posOffset>
                </wp:positionV>
                <wp:extent cx="2384425" cy="635"/>
                <wp:effectExtent l="0" t="0" r="0" b="0"/>
                <wp:wrapSquare wrapText="bothSides"/>
                <wp:docPr id="517086788" name="Text Box 1"/>
                <wp:cNvGraphicFramePr/>
                <a:graphic xmlns:a="http://schemas.openxmlformats.org/drawingml/2006/main">
                  <a:graphicData uri="http://schemas.microsoft.com/office/word/2010/wordprocessingShape">
                    <wps:wsp>
                      <wps:cNvSpPr txBox="1"/>
                      <wps:spPr>
                        <a:xfrm>
                          <a:off x="0" y="0"/>
                          <a:ext cx="2384425" cy="635"/>
                        </a:xfrm>
                        <a:prstGeom prst="rect">
                          <a:avLst/>
                        </a:prstGeom>
                        <a:solidFill>
                          <a:prstClr val="white"/>
                        </a:solidFill>
                        <a:ln>
                          <a:noFill/>
                        </a:ln>
                      </wps:spPr>
                      <wps:txbx>
                        <w:txbxContent>
                          <w:p w14:paraId="067C9598" w14:textId="2A3D6ADD" w:rsidR="00817DE5" w:rsidRPr="00B21B5F" w:rsidRDefault="00817DE5" w:rsidP="00817DE5">
                            <w:pPr>
                              <w:pStyle w:val="Caption"/>
                              <w:rPr>
                                <w:rFonts w:ascii="Aptos" w:hAnsi="Aptos"/>
                                <w:sz w:val="22"/>
                                <w:szCs w:val="22"/>
                              </w:rPr>
                            </w:pPr>
                            <w:bookmarkStart w:id="81" w:name="_Toc161600630"/>
                            <w:r>
                              <w:t xml:space="preserve">Figure </w:t>
                            </w:r>
                            <w:r>
                              <w:fldChar w:fldCharType="begin"/>
                            </w:r>
                            <w:r>
                              <w:instrText xml:space="preserve"> SEQ Figure \* ARABIC </w:instrText>
                            </w:r>
                            <w:r>
                              <w:fldChar w:fldCharType="separate"/>
                            </w:r>
                            <w:r w:rsidR="00822A39">
                              <w:rPr>
                                <w:noProof/>
                              </w:rPr>
                              <w:t>26</w:t>
                            </w:r>
                            <w:r>
                              <w:fldChar w:fldCharType="end"/>
                            </w:r>
                            <w:r>
                              <w:t xml:space="preserve"> </w:t>
                            </w:r>
                            <w:r w:rsidRPr="00DB2B8B">
                              <w:t>A CAD model to demonstrate the external wiring structure of the H.V./L.V. wiring system.</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54593" id="_x0000_s1041" type="#_x0000_t202" style="position:absolute;margin-left:322.25pt;margin-top:171.85pt;width:187.7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CzCGgIAAEAEAAAOAAAAZHJzL2Uyb0RvYy54bWysU01v2zAMvQ/YfxB0X5ykHyiMOEWWIsOA&#10;oC2QDj0rshwLkEWNUmJ3v36UbCdbt9Owi0yT1KPI97i47xrDTgq9Blvw2WTKmbISSm0PBf/2svl0&#10;x5kPwpbCgFUFf1Oe3y8/fli0LldzqMGUChmBWJ+3ruB1CC7PMi9r1Qg/AacsBSvARgT6xUNWomgJ&#10;vTHZfDq9zVrA0iFI5T15H/ogXyb8qlIyPFWVV4GZgtPbQjoxnft4ZsuFyA8oXK3l8AzxD69ohLZU&#10;9Az1IIJgR9R/QDVaIniowkRCk0FVaalSD9TNbPqum10tnEq90HC8O4/J/z9Y+XjauWdkofsMHREY&#10;B9I6n3tyxn66Cpv4pZcyitMI385jU11gkpzzq7vr6/kNZ5Jit1c3ESO7XHXowxcFDYtGwZE4SaMS&#10;p60PfeqYEit5MLrcaGPiTwysDbKTIP7aWgc1gP+WZWzMtRBv9YDRk136iFbo9h3TJfWYHhhdeyjf&#10;qHeEXhbeyY2mglvhw7NA0gG1S9oOT3RUBtqCw2BxVgP++Js/5hM9FOWsJV0V3H8/ClScma+WiIsi&#10;HA0cjf1o2GOzBmp1RlvjZDLpAgYzmhVC80qSX8UqFBJWUq2Ch9Fch17dtDJSrVYpiaTmRNjanZMR&#10;ehzsS/cq0A20BGLzEUbFifwdO31u4setjoFGnai7THGYN8k0kT+sVNyDX/9T1mXxlz8BAAD//wMA&#10;UEsDBBQABgAIAAAAIQBCyqUM4QAAAAwBAAAPAAAAZHJzL2Rvd25yZXYueG1sTI+xTsMwEIZ3JN7B&#10;OiQWRB1ISKsQp6oqGGCpCF26ufE1DsTnyHba8Pa4XWC8u0///125nEzPjuh8Z0nAwywBhtRY1VEr&#10;YPv5er8A5oMkJXtLKOAHPSyr66tSFsqe6AOPdWhZDCFfSAE6hKHg3DcajfQzOyDF28E6I0McXcuV&#10;k6cYbnr+mCQ5N7Kj2KDlgGuNzXc9GgGbbLfRd+Ph5X2Vpe5tO67zr7YW4vZmWj0DCziFPxjO+lEd&#10;qui0tyMpz3oBeZY9RVRAmqVzYGciiY3A9pfVAnhV8v9PVL8AAAD//wMAUEsBAi0AFAAGAAgAAAAh&#10;ALaDOJL+AAAA4QEAABMAAAAAAAAAAAAAAAAAAAAAAFtDb250ZW50X1R5cGVzXS54bWxQSwECLQAU&#10;AAYACAAAACEAOP0h/9YAAACUAQAACwAAAAAAAAAAAAAAAAAvAQAAX3JlbHMvLnJlbHNQSwECLQAU&#10;AAYACAAAACEAT+wswhoCAABABAAADgAAAAAAAAAAAAAAAAAuAgAAZHJzL2Uyb0RvYy54bWxQSwEC&#10;LQAUAAYACAAAACEAQsqlDOEAAAAMAQAADwAAAAAAAAAAAAAAAAB0BAAAZHJzL2Rvd25yZXYueG1s&#10;UEsFBgAAAAAEAAQA8wAAAIIFAAAAAA==&#10;" stroked="f">
                <v:textbox style="mso-fit-shape-to-text:t" inset="0,0,0,0">
                  <w:txbxContent>
                    <w:p w14:paraId="067C9598" w14:textId="2A3D6ADD" w:rsidR="00817DE5" w:rsidRPr="00B21B5F" w:rsidRDefault="00817DE5" w:rsidP="00817DE5">
                      <w:pPr>
                        <w:pStyle w:val="Caption"/>
                        <w:rPr>
                          <w:rFonts w:ascii="Aptos" w:hAnsi="Aptos"/>
                          <w:sz w:val="22"/>
                          <w:szCs w:val="22"/>
                        </w:rPr>
                      </w:pPr>
                      <w:bookmarkStart w:id="82" w:name="_Toc161600630"/>
                      <w:r>
                        <w:t xml:space="preserve">Figure </w:t>
                      </w:r>
                      <w:r>
                        <w:fldChar w:fldCharType="begin"/>
                      </w:r>
                      <w:r>
                        <w:instrText xml:space="preserve"> SEQ Figure \* ARABIC </w:instrText>
                      </w:r>
                      <w:r>
                        <w:fldChar w:fldCharType="separate"/>
                      </w:r>
                      <w:r w:rsidR="00822A39">
                        <w:rPr>
                          <w:noProof/>
                        </w:rPr>
                        <w:t>26</w:t>
                      </w:r>
                      <w:r>
                        <w:fldChar w:fldCharType="end"/>
                      </w:r>
                      <w:r>
                        <w:t xml:space="preserve"> </w:t>
                      </w:r>
                      <w:r w:rsidRPr="00DB2B8B">
                        <w:t>A CAD model to demonstrate the external wiring structure of the H.V./L.V. wiring system.</w:t>
                      </w:r>
                      <w:bookmarkEnd w:id="82"/>
                    </w:p>
                  </w:txbxContent>
                </v:textbox>
                <w10:wrap type="square"/>
              </v:shape>
            </w:pict>
          </mc:Fallback>
        </mc:AlternateContent>
      </w:r>
      <w:r w:rsidR="00AD6817" w:rsidRPr="0049785B">
        <w:rPr>
          <w:rFonts w:ascii="Aptos" w:hAnsi="Aptos"/>
          <w:noProof/>
        </w:rPr>
        <w:drawing>
          <wp:anchor distT="0" distB="0" distL="114300" distR="114300" simplePos="0" relativeHeight="251701248" behindDoc="0" locked="0" layoutInCell="1" allowOverlap="1" wp14:anchorId="03C19160" wp14:editId="33F2CC1E">
            <wp:simplePos x="0" y="0"/>
            <wp:positionH relativeFrom="column">
              <wp:posOffset>4093029</wp:posOffset>
            </wp:positionH>
            <wp:positionV relativeFrom="paragraph">
              <wp:posOffset>337185</wp:posOffset>
            </wp:positionV>
            <wp:extent cx="2384425" cy="1788160"/>
            <wp:effectExtent l="0" t="0" r="3175" b="2540"/>
            <wp:wrapSquare wrapText="bothSides"/>
            <wp:docPr id="638495540" name="Picture 10" descr="A diagram of a plant out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95540" name="Picture 10" descr="A diagram of a plant outle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384425" cy="178816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 xml:space="preserve">The battery-pack model was re-designed (fig. </w:t>
      </w:r>
      <w:r w:rsidR="00355A58">
        <w:rPr>
          <w:rFonts w:ascii="Aptos" w:hAnsi="Aptos"/>
        </w:rPr>
        <w:t>26</w:t>
      </w:r>
      <w:r w:rsidR="00AD6817" w:rsidRPr="0049785B">
        <w:rPr>
          <w:rFonts w:ascii="Aptos" w:hAnsi="Aptos"/>
        </w:rPr>
        <w:t>) using Solid-Works and dimensioned in accordance with the assumed 40:60 split; the upper battery pack was raised above the BECM by 4 200x200mm support pads, enabling continued use of the original BECM location, avoiding increased cost and work spent on unit relocation.</w:t>
      </w:r>
    </w:p>
    <w:p w14:paraId="14378FD6" w14:textId="77777777" w:rsidR="00AD6817" w:rsidRPr="0049785B" w:rsidRDefault="00AD6817" w:rsidP="00AD6817">
      <w:pPr>
        <w:rPr>
          <w:ins w:id="83" w:author="Ross Burnside (2110614)" w:date="2024-03-12T17:42:00Z"/>
          <w:rFonts w:ascii="Aptos" w:hAnsi="Aptos"/>
        </w:rPr>
      </w:pPr>
    </w:p>
    <w:p w14:paraId="3295C242" w14:textId="77777777" w:rsidR="00AD6817" w:rsidRPr="0049785B" w:rsidRDefault="00AD6817" w:rsidP="00AD6817">
      <w:pPr>
        <w:rPr>
          <w:rFonts w:ascii="Aptos" w:hAnsi="Aptos"/>
        </w:rPr>
      </w:pPr>
      <w:r w:rsidRPr="0049785B">
        <w:rPr>
          <w:rFonts w:ascii="Aptos" w:hAnsi="Aptos"/>
        </w:rPr>
        <w:t>Upper Battery Pack (UPB)</w:t>
      </w:r>
      <w:r w:rsidRPr="0049785B">
        <w:rPr>
          <w:rFonts w:ascii="Aptos" w:hAnsi="Aptos"/>
        </w:rPr>
        <w:tab/>
        <w:t>=</w:t>
      </w:r>
      <w:r w:rsidRPr="0049785B">
        <w:rPr>
          <w:rFonts w:ascii="Aptos" w:hAnsi="Aptos"/>
        </w:rPr>
        <w:tab/>
        <w:t>912*1474*300mm</w:t>
      </w:r>
    </w:p>
    <w:p w14:paraId="364A3CB0" w14:textId="77777777" w:rsidR="00AD6817" w:rsidRPr="0049785B" w:rsidRDefault="00AD6817" w:rsidP="00AD6817">
      <w:pPr>
        <w:rPr>
          <w:rFonts w:ascii="Aptos" w:hAnsi="Aptos"/>
        </w:rPr>
      </w:pPr>
    </w:p>
    <w:p w14:paraId="5906F631" w14:textId="77777777" w:rsidR="00AD6817" w:rsidRPr="0049785B" w:rsidRDefault="00AD6817" w:rsidP="00AD6817">
      <w:pPr>
        <w:rPr>
          <w:rFonts w:ascii="Aptos" w:hAnsi="Aptos"/>
        </w:rPr>
      </w:pPr>
      <w:r w:rsidRPr="0049785B">
        <w:rPr>
          <w:rFonts w:ascii="Aptos" w:hAnsi="Aptos"/>
        </w:rPr>
        <w:t>Lower Battery Pack (LBP)</w:t>
      </w:r>
      <w:r w:rsidRPr="0049785B">
        <w:rPr>
          <w:rFonts w:ascii="Aptos" w:hAnsi="Aptos"/>
        </w:rPr>
        <w:tab/>
        <w:t>=</w:t>
      </w:r>
      <w:r w:rsidRPr="0049785B">
        <w:rPr>
          <w:rFonts w:ascii="Aptos" w:hAnsi="Aptos"/>
        </w:rPr>
        <w:tab/>
        <w:t>1368*1474*300mm</w:t>
      </w:r>
    </w:p>
    <w:p w14:paraId="7B1F8FDC" w14:textId="3A448CCE" w:rsidR="00AD6817" w:rsidRPr="0049785B" w:rsidRDefault="003714A3" w:rsidP="00AD6817">
      <w:pPr>
        <w:rPr>
          <w:rFonts w:ascii="Aptos" w:hAnsi="Aptos"/>
        </w:rPr>
      </w:pPr>
      <w:r>
        <w:rPr>
          <w:noProof/>
        </w:rPr>
        <mc:AlternateContent>
          <mc:Choice Requires="wps">
            <w:drawing>
              <wp:anchor distT="0" distB="0" distL="114300" distR="114300" simplePos="0" relativeHeight="251780096" behindDoc="0" locked="0" layoutInCell="1" allowOverlap="1" wp14:anchorId="72DA7E32" wp14:editId="12C9BC2C">
                <wp:simplePos x="0" y="0"/>
                <wp:positionH relativeFrom="column">
                  <wp:posOffset>-635</wp:posOffset>
                </wp:positionH>
                <wp:positionV relativeFrom="paragraph">
                  <wp:posOffset>1998345</wp:posOffset>
                </wp:positionV>
                <wp:extent cx="2412365" cy="635"/>
                <wp:effectExtent l="0" t="0" r="0" b="0"/>
                <wp:wrapSquare wrapText="bothSides"/>
                <wp:docPr id="1071902951" name="Text Box 1"/>
                <wp:cNvGraphicFramePr/>
                <a:graphic xmlns:a="http://schemas.openxmlformats.org/drawingml/2006/main">
                  <a:graphicData uri="http://schemas.microsoft.com/office/word/2010/wordprocessingShape">
                    <wps:wsp>
                      <wps:cNvSpPr txBox="1"/>
                      <wps:spPr>
                        <a:xfrm>
                          <a:off x="0" y="0"/>
                          <a:ext cx="2412365" cy="635"/>
                        </a:xfrm>
                        <a:prstGeom prst="rect">
                          <a:avLst/>
                        </a:prstGeom>
                        <a:solidFill>
                          <a:prstClr val="white"/>
                        </a:solidFill>
                        <a:ln>
                          <a:noFill/>
                        </a:ln>
                      </wps:spPr>
                      <wps:txbx>
                        <w:txbxContent>
                          <w:p w14:paraId="1999BF17" w14:textId="11358B98" w:rsidR="003714A3" w:rsidRPr="00AB0317" w:rsidRDefault="003714A3" w:rsidP="003714A3">
                            <w:pPr>
                              <w:pStyle w:val="Caption"/>
                              <w:rPr>
                                <w:rFonts w:ascii="Aptos" w:hAnsi="Aptos"/>
                                <w:sz w:val="22"/>
                                <w:szCs w:val="22"/>
                              </w:rPr>
                            </w:pPr>
                            <w:bookmarkStart w:id="84" w:name="_Toc161600631"/>
                            <w:r>
                              <w:t xml:space="preserve">Figure </w:t>
                            </w:r>
                            <w:r>
                              <w:fldChar w:fldCharType="begin"/>
                            </w:r>
                            <w:r>
                              <w:instrText xml:space="preserve"> SEQ Figure \* ARABIC </w:instrText>
                            </w:r>
                            <w:r>
                              <w:fldChar w:fldCharType="separate"/>
                            </w:r>
                            <w:r w:rsidR="00822A39">
                              <w:rPr>
                                <w:noProof/>
                              </w:rPr>
                              <w:t>27</w:t>
                            </w:r>
                            <w:r>
                              <w:fldChar w:fldCharType="end"/>
                            </w:r>
                            <w:r>
                              <w:t xml:space="preserve"> </w:t>
                            </w:r>
                            <w:r w:rsidRPr="00FE220B">
                              <w:t>A battery pack CAD model to demonstrate the internal structure of the cooling system, module, and H.V./L.V. wiring system.</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A7E32" id="_x0000_s1042" type="#_x0000_t202" style="position:absolute;margin-left:-.05pt;margin-top:157.35pt;width:189.9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mLdGwIAAEAEAAAOAAAAZHJzL2Uyb0RvYy54bWysU8Fu2zAMvQ/YPwi6L07SNRi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Jx/nM1vFrecSYotbm5jjex61aEPXxQ0LBoFR9IkUSXO&#10;Ox/61DEldvJgdLnVxsSfGNgYZGdB+rW1Dmoo/luWsTHXQrzVF4ye7IojWqE7dEyXhHExgjxA+UrY&#10;Efqx8E5uNTXcCR+eBNIcEFya7fBIR2WgLTgMFmc14I+/+WM+yUNRzlqaq4L77yeBijPz1ZJwcQhH&#10;A0fjMBr21GyAoM5oa5xMJl3AYEazQmheaOTXsQuFhJXUq+BhNDehn25aGanW65REo+ZE2Nm9k7H0&#10;SOxz9yLQDbIEUvMBxokT+Rt1+tykj1ufAlGdpIvE9iwOfNOYJvGHlYp78Ot/yrou/uonAAAA//8D&#10;AFBLAwQUAAYACAAAACEAIGTsZeAAAAAJAQAADwAAAGRycy9kb3ducmV2LnhtbEyPwU7DMBBE70j8&#10;g7VIXFDrhERtCXGqqoIDXCpCL9zceBsH4nVkO234e0wvcNyZ0eybcj2Znp3Q+c6SgHSeAENqrOqo&#10;FbB/f56tgPkgScneEgr4Rg/r6vqqlIWyZ3rDUx1aFkvIF1KADmEoOPeNRiP93A5I0TtaZ2SIp2u5&#10;cvIcy03P75NkwY3sKH7QcsCtxuarHo2AXf6x03fj8el1k2fuZT9uF59tLcTtzbR5BBZwCn9h+MWP&#10;6FBFpoMdSXnWC5ilMSggS/MlsOhny4c45XBRVsCrkv9fUP0AAAD//wMAUEsBAi0AFAAGAAgAAAAh&#10;ALaDOJL+AAAA4QEAABMAAAAAAAAAAAAAAAAAAAAAAFtDb250ZW50X1R5cGVzXS54bWxQSwECLQAU&#10;AAYACAAAACEAOP0h/9YAAACUAQAACwAAAAAAAAAAAAAAAAAvAQAAX3JlbHMvLnJlbHNQSwECLQAU&#10;AAYACAAAACEAVrJi3RsCAABABAAADgAAAAAAAAAAAAAAAAAuAgAAZHJzL2Uyb0RvYy54bWxQSwEC&#10;LQAUAAYACAAAACEAIGTsZeAAAAAJAQAADwAAAAAAAAAAAAAAAAB1BAAAZHJzL2Rvd25yZXYueG1s&#10;UEsFBgAAAAAEAAQA8wAAAIIFAAAAAA==&#10;" stroked="f">
                <v:textbox style="mso-fit-shape-to-text:t" inset="0,0,0,0">
                  <w:txbxContent>
                    <w:p w14:paraId="1999BF17" w14:textId="11358B98" w:rsidR="003714A3" w:rsidRPr="00AB0317" w:rsidRDefault="003714A3" w:rsidP="003714A3">
                      <w:pPr>
                        <w:pStyle w:val="Caption"/>
                        <w:rPr>
                          <w:rFonts w:ascii="Aptos" w:hAnsi="Aptos"/>
                          <w:sz w:val="22"/>
                          <w:szCs w:val="22"/>
                        </w:rPr>
                      </w:pPr>
                      <w:bookmarkStart w:id="85" w:name="_Toc161600631"/>
                      <w:r>
                        <w:t xml:space="preserve">Figure </w:t>
                      </w:r>
                      <w:r>
                        <w:fldChar w:fldCharType="begin"/>
                      </w:r>
                      <w:r>
                        <w:instrText xml:space="preserve"> SEQ Figure \* ARABIC </w:instrText>
                      </w:r>
                      <w:r>
                        <w:fldChar w:fldCharType="separate"/>
                      </w:r>
                      <w:r w:rsidR="00822A39">
                        <w:rPr>
                          <w:noProof/>
                        </w:rPr>
                        <w:t>27</w:t>
                      </w:r>
                      <w:r>
                        <w:fldChar w:fldCharType="end"/>
                      </w:r>
                      <w:r>
                        <w:t xml:space="preserve"> </w:t>
                      </w:r>
                      <w:r w:rsidRPr="00FE220B">
                        <w:t>A battery pack CAD model to demonstrate the internal structure of the cooling system, module, and H.V./L.V. wiring system.</w:t>
                      </w:r>
                      <w:bookmarkEnd w:id="85"/>
                    </w:p>
                  </w:txbxContent>
                </v:textbox>
                <w10:wrap type="square"/>
              </v:shape>
            </w:pict>
          </mc:Fallback>
        </mc:AlternateContent>
      </w:r>
      <w:r w:rsidR="00817DE5" w:rsidRPr="0049785B">
        <w:rPr>
          <w:rFonts w:ascii="Aptos" w:hAnsi="Aptos"/>
          <w:noProof/>
        </w:rPr>
        <w:drawing>
          <wp:anchor distT="0" distB="0" distL="114300" distR="114300" simplePos="0" relativeHeight="251696128" behindDoc="0" locked="0" layoutInCell="1" allowOverlap="1" wp14:anchorId="048D763D" wp14:editId="5C253B51">
            <wp:simplePos x="0" y="0"/>
            <wp:positionH relativeFrom="margin">
              <wp:posOffset>-661</wp:posOffset>
            </wp:positionH>
            <wp:positionV relativeFrom="page">
              <wp:posOffset>7613741</wp:posOffset>
            </wp:positionV>
            <wp:extent cx="2412365" cy="1713230"/>
            <wp:effectExtent l="0" t="0" r="6985" b="1270"/>
            <wp:wrapSquare wrapText="bothSides"/>
            <wp:docPr id="1897526071" name="Picture 2"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26071" name="Picture 2" descr="A grey rectangular object with holes&#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412365" cy="1713230"/>
                    </a:xfrm>
                    <a:prstGeom prst="rect">
                      <a:avLst/>
                    </a:prstGeom>
                  </pic:spPr>
                </pic:pic>
              </a:graphicData>
            </a:graphic>
            <wp14:sizeRelH relativeFrom="page">
              <wp14:pctWidth>0</wp14:pctWidth>
            </wp14:sizeRelH>
            <wp14:sizeRelV relativeFrom="page">
              <wp14:pctHeight>0</wp14:pctHeight>
            </wp14:sizeRelV>
          </wp:anchor>
        </w:drawing>
      </w:r>
    </w:p>
    <w:p w14:paraId="04DEF7DE" w14:textId="7A4D88B8" w:rsidR="00AD6817" w:rsidRPr="0049785B" w:rsidRDefault="00AD6817" w:rsidP="00AD6817">
      <w:pPr>
        <w:rPr>
          <w:rFonts w:ascii="Aptos" w:hAnsi="Aptos"/>
        </w:rPr>
      </w:pPr>
      <w:r w:rsidRPr="0049785B">
        <w:rPr>
          <w:rFonts w:ascii="Aptos" w:hAnsi="Aptos"/>
        </w:rPr>
        <w:t xml:space="preserve">The Mk.3 battery pack design model featured high and low voltage connection points, coolant circuit inlet and outlet valves, and a concept of the battery pack’s internal layout (fig. </w:t>
      </w:r>
      <w:r w:rsidR="00355A58">
        <w:rPr>
          <w:rFonts w:ascii="Aptos" w:hAnsi="Aptos"/>
        </w:rPr>
        <w:t>27</w:t>
      </w:r>
      <w:r w:rsidRPr="0049785B">
        <w:rPr>
          <w:rFonts w:ascii="Aptos" w:hAnsi="Aptos"/>
        </w:rPr>
        <w:t>) including a base of coolant piping, of which the modules are situated on top of, in turn supporting the high voltage wiring systems/busbars, and low voltage harness that run under the top layer of battery pack casing.</w:t>
      </w:r>
    </w:p>
    <w:p w14:paraId="78D7A662" w14:textId="77777777" w:rsidR="00AD6817" w:rsidRPr="0049785B" w:rsidRDefault="00AD6817" w:rsidP="00AD6817">
      <w:pPr>
        <w:rPr>
          <w:rFonts w:ascii="Aptos" w:hAnsi="Aptos"/>
        </w:rPr>
      </w:pPr>
    </w:p>
    <w:p w14:paraId="0416FA49" w14:textId="77777777" w:rsidR="00AD6817" w:rsidRPr="0049785B" w:rsidRDefault="00AD6817" w:rsidP="00AD6817">
      <w:pPr>
        <w:rPr>
          <w:rFonts w:ascii="Aptos" w:hAnsi="Aptos"/>
        </w:rPr>
      </w:pPr>
      <w:r w:rsidRPr="0049785B">
        <w:rPr>
          <w:rFonts w:ascii="Aptos" w:hAnsi="Aptos"/>
        </w:rPr>
        <w:lastRenderedPageBreak/>
        <w:t>In order to provide a model of the trailer’s layout and dynamics, CAD assemblies were constructed using Solid-Works, accurate to the ‘real-world’ dimensions of each component, including fixtures such as:</w:t>
      </w:r>
    </w:p>
    <w:p w14:paraId="008C7F97" w14:textId="77777777" w:rsidR="00AD6817" w:rsidRPr="0049785B" w:rsidRDefault="00AD6817" w:rsidP="00AD6817">
      <w:pPr>
        <w:rPr>
          <w:rFonts w:ascii="Aptos" w:hAnsi="Aptos"/>
        </w:rPr>
      </w:pPr>
    </w:p>
    <w:p w14:paraId="290778C2"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Cooling/Water-Pump System Concept.</w:t>
      </w:r>
    </w:p>
    <w:p w14:paraId="1EB06719"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12v Battery System.</w:t>
      </w:r>
    </w:p>
    <w:p w14:paraId="706FE709"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Fascia Plate Concept.</w:t>
      </w:r>
    </w:p>
    <w:p w14:paraId="0FFF2844" w14:textId="41E95403"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Single-Axle Trailer/Framework Concept.</w:t>
      </w:r>
    </w:p>
    <w:p w14:paraId="4AB8686F" w14:textId="77777777" w:rsidR="00AD6817" w:rsidRPr="0049785B" w:rsidRDefault="00AD6817" w:rsidP="00AD6817">
      <w:pPr>
        <w:pStyle w:val="ListParagraph"/>
        <w:numPr>
          <w:ilvl w:val="0"/>
          <w:numId w:val="16"/>
        </w:numPr>
        <w:spacing w:after="0" w:line="240" w:lineRule="auto"/>
        <w:rPr>
          <w:rFonts w:ascii="Aptos" w:hAnsi="Aptos"/>
        </w:rPr>
      </w:pPr>
      <w:r w:rsidRPr="0049785B">
        <w:rPr>
          <w:rFonts w:ascii="Aptos" w:hAnsi="Aptos"/>
        </w:rPr>
        <w:t>EM203 Motorised Caravan Mover.</w:t>
      </w:r>
    </w:p>
    <w:p w14:paraId="1F8B38DA" w14:textId="77777777" w:rsidR="00AD6817" w:rsidRPr="0049785B" w:rsidRDefault="00AD6817" w:rsidP="00AD6817">
      <w:pPr>
        <w:rPr>
          <w:rFonts w:ascii="Aptos" w:hAnsi="Aptos"/>
        </w:rPr>
      </w:pPr>
    </w:p>
    <w:p w14:paraId="3B10C475" w14:textId="75677AD5" w:rsidR="00AD6817" w:rsidRPr="0049785B" w:rsidRDefault="00A6145D" w:rsidP="00AD6817">
      <w:pPr>
        <w:rPr>
          <w:rFonts w:ascii="Aptos" w:hAnsi="Aptos"/>
        </w:rPr>
      </w:pPr>
      <w:r>
        <w:rPr>
          <w:noProof/>
        </w:rPr>
        <mc:AlternateContent>
          <mc:Choice Requires="wps">
            <w:drawing>
              <wp:anchor distT="0" distB="0" distL="114300" distR="114300" simplePos="0" relativeHeight="251784192" behindDoc="0" locked="0" layoutInCell="1" allowOverlap="1" wp14:anchorId="1DE041A1" wp14:editId="1B87468C">
                <wp:simplePos x="0" y="0"/>
                <wp:positionH relativeFrom="column">
                  <wp:posOffset>3211195</wp:posOffset>
                </wp:positionH>
                <wp:positionV relativeFrom="paragraph">
                  <wp:posOffset>2028825</wp:posOffset>
                </wp:positionV>
                <wp:extent cx="3056255" cy="635"/>
                <wp:effectExtent l="0" t="0" r="0" b="0"/>
                <wp:wrapSquare wrapText="bothSides"/>
                <wp:docPr id="1863436623" name="Text Box 1"/>
                <wp:cNvGraphicFramePr/>
                <a:graphic xmlns:a="http://schemas.openxmlformats.org/drawingml/2006/main">
                  <a:graphicData uri="http://schemas.microsoft.com/office/word/2010/wordprocessingShape">
                    <wps:wsp>
                      <wps:cNvSpPr txBox="1"/>
                      <wps:spPr>
                        <a:xfrm>
                          <a:off x="0" y="0"/>
                          <a:ext cx="3056255" cy="635"/>
                        </a:xfrm>
                        <a:prstGeom prst="rect">
                          <a:avLst/>
                        </a:prstGeom>
                        <a:solidFill>
                          <a:prstClr val="white"/>
                        </a:solidFill>
                        <a:ln>
                          <a:noFill/>
                        </a:ln>
                      </wps:spPr>
                      <wps:txbx>
                        <w:txbxContent>
                          <w:p w14:paraId="468B9F34" w14:textId="63D79A4E" w:rsidR="00A6145D" w:rsidRPr="007B2058" w:rsidRDefault="00A6145D" w:rsidP="00A6145D">
                            <w:pPr>
                              <w:pStyle w:val="Caption"/>
                              <w:rPr>
                                <w:rFonts w:ascii="Aptos" w:hAnsi="Aptos"/>
                                <w:sz w:val="22"/>
                                <w:szCs w:val="22"/>
                              </w:rPr>
                            </w:pPr>
                            <w:bookmarkStart w:id="86" w:name="_Toc161600632"/>
                            <w:r>
                              <w:t xml:space="preserve">Figure </w:t>
                            </w:r>
                            <w:r>
                              <w:fldChar w:fldCharType="begin"/>
                            </w:r>
                            <w:r>
                              <w:instrText xml:space="preserve"> SEQ Figure \* ARABIC </w:instrText>
                            </w:r>
                            <w:r>
                              <w:fldChar w:fldCharType="separate"/>
                            </w:r>
                            <w:r w:rsidR="00822A39">
                              <w:rPr>
                                <w:noProof/>
                              </w:rPr>
                              <w:t>28</w:t>
                            </w:r>
                            <w:r>
                              <w:fldChar w:fldCharType="end"/>
                            </w:r>
                            <w:r>
                              <w:t xml:space="preserve"> </w:t>
                            </w:r>
                            <w:r w:rsidRPr="009211D0">
                              <w:t>A CAD model to demonstrate the external wiring structure of the H.V./L.V. wiring system.</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041A1" id="_x0000_s1043" type="#_x0000_t202" style="position:absolute;margin-left:252.85pt;margin-top:159.75pt;width:240.6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vo9GgIAAEAEAAAOAAAAZHJzL2Uyb0RvYy54bWysU1GP2jAMfp+0/xDlfRQ4wSZEOTFOTJPQ&#10;3UncdM8hTWmkNM6cQMt+/Zy0he22p2kvqWs7dr7vs5f3bW3YWaHXYHM+GY05U1ZCoe0x599eth8+&#10;ceaDsIUwYFXOL8rz+9X7d8vGLdQUKjCFQkZFrF80LudVCG6RZV5WqhZ+BE5ZCpaAtQj0i8esQNFQ&#10;9dpk0/F4njWAhUOQynvyPnRBvkr1y1LJ8FSWXgVmck5vC+nEdB7ima2WYnFE4Sot+2eIf3hFLbSl&#10;ptdSDyIIdkL9R6laSwQPZRhJqDMoSy1VwkBoJuM3aPaVcCphIXK8u9Lk/19Z+Xjeu2dkof0MLQkY&#10;CWmcX3hyRjxtiXX80ksZxYnCy5U21QYmyXk3ns2nsxlnkmLzu1mskd2uOvThi4KaRSPnSJokqsR5&#10;50OXOqTETh6MLrbamPgTAxuD7CxIv6bSQfXFf8syNuZaiLe6gtGT3XBEK7SHlumCMH4cQB6guBB2&#10;hG4svJNbTQ13wodngTQHBJdmOzzRURpocg69xVkF+ONv/phP8lCUs4bmKuf++0mg4sx8tSRcHMLB&#10;wME4DIY91RsgqBPaGieTSRcwmMEsEepXGvl17EIhYSX1ynkYzE3opptWRqr1OiXRqDkRdnbvZCw9&#10;EPvSvgp0vSyB1HyEYeLE4o06XW7Sx61PgahO0kViOxZ7vmlMk/j9SsU9+PU/Zd0Wf/UTAAD//wMA&#10;UEsDBBQABgAIAAAAIQB5KpAd4gAAAAsBAAAPAAAAZHJzL2Rvd25yZXYueG1sTI+xTsMwEIZ3JN7B&#10;OiQWRJ3SJm1DnKqqYKBLRejC5sbXOBCfI9tpw9tjWGC8u0//fX+xHk3Hzuh8a0nAdJIAQ6qtaqkR&#10;cHh7vl8C80GSkp0lFPCFHtbl9VUhc2Uv9IrnKjQshpDPpQAdQp9z7muNRvqJ7ZHi7WSdkSGOruHK&#10;yUsMNx1/SJKMG9lS/KBlj1uN9Wc1GAH7+fte3w2np91mPnMvh2GbfTSVELc34+YRWMAx/MHwox/V&#10;oYxORzuQ8qwTkCbpIqICZtNVCiwSq+Uitjv+bjLgZcH/dyi/AQAA//8DAFBLAQItABQABgAIAAAA&#10;IQC2gziS/gAAAOEBAAATAAAAAAAAAAAAAAAAAAAAAABbQ29udGVudF9UeXBlc10ueG1sUEsBAi0A&#10;FAAGAAgAAAAhADj9If/WAAAAlAEAAAsAAAAAAAAAAAAAAAAALwEAAF9yZWxzLy5yZWxzUEsBAi0A&#10;FAAGAAgAAAAhAMOe+j0aAgAAQAQAAA4AAAAAAAAAAAAAAAAALgIAAGRycy9lMm9Eb2MueG1sUEsB&#10;Ai0AFAAGAAgAAAAhAHkqkB3iAAAACwEAAA8AAAAAAAAAAAAAAAAAdAQAAGRycy9kb3ducmV2Lnht&#10;bFBLBQYAAAAABAAEAPMAAACDBQAAAAA=&#10;" stroked="f">
                <v:textbox style="mso-fit-shape-to-text:t" inset="0,0,0,0">
                  <w:txbxContent>
                    <w:p w14:paraId="468B9F34" w14:textId="63D79A4E" w:rsidR="00A6145D" w:rsidRPr="007B2058" w:rsidRDefault="00A6145D" w:rsidP="00A6145D">
                      <w:pPr>
                        <w:pStyle w:val="Caption"/>
                        <w:rPr>
                          <w:rFonts w:ascii="Aptos" w:hAnsi="Aptos"/>
                          <w:sz w:val="22"/>
                          <w:szCs w:val="22"/>
                        </w:rPr>
                      </w:pPr>
                      <w:bookmarkStart w:id="87" w:name="_Toc161600632"/>
                      <w:r>
                        <w:t xml:space="preserve">Figure </w:t>
                      </w:r>
                      <w:r>
                        <w:fldChar w:fldCharType="begin"/>
                      </w:r>
                      <w:r>
                        <w:instrText xml:space="preserve"> SEQ Figure \* ARABIC </w:instrText>
                      </w:r>
                      <w:r>
                        <w:fldChar w:fldCharType="separate"/>
                      </w:r>
                      <w:r w:rsidR="00822A39">
                        <w:rPr>
                          <w:noProof/>
                        </w:rPr>
                        <w:t>28</w:t>
                      </w:r>
                      <w:r>
                        <w:fldChar w:fldCharType="end"/>
                      </w:r>
                      <w:r>
                        <w:t xml:space="preserve"> </w:t>
                      </w:r>
                      <w:r w:rsidRPr="009211D0">
                        <w:t>A CAD model to demonstrate the external wiring structure of the H.V./L.V. wiring system.</w:t>
                      </w:r>
                      <w:bookmarkEnd w:id="87"/>
                    </w:p>
                  </w:txbxContent>
                </v:textbox>
                <w10:wrap type="square"/>
              </v:shape>
            </w:pict>
          </mc:Fallback>
        </mc:AlternateContent>
      </w:r>
      <w:r w:rsidR="00AD6817" w:rsidRPr="0049785B">
        <w:rPr>
          <w:rFonts w:ascii="Aptos" w:hAnsi="Aptos"/>
          <w:noProof/>
        </w:rPr>
        <w:drawing>
          <wp:anchor distT="0" distB="0" distL="114300" distR="114300" simplePos="0" relativeHeight="251725824" behindDoc="0" locked="0" layoutInCell="1" allowOverlap="1" wp14:anchorId="6C4D01F0" wp14:editId="61505630">
            <wp:simplePos x="0" y="0"/>
            <wp:positionH relativeFrom="column">
              <wp:posOffset>3211195</wp:posOffset>
            </wp:positionH>
            <wp:positionV relativeFrom="paragraph">
              <wp:posOffset>0</wp:posOffset>
            </wp:positionV>
            <wp:extent cx="3056255" cy="1971675"/>
            <wp:effectExtent l="0" t="0" r="4445" b="0"/>
            <wp:wrapSquare wrapText="bothSides"/>
            <wp:docPr id="355149138" name="Picture 8" descr="A grey mach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49138" name="Picture 8" descr="A grey machine on a white background&#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056255" cy="1971675"/>
                    </a:xfrm>
                    <a:prstGeom prst="rect">
                      <a:avLst/>
                    </a:prstGeom>
                  </pic:spPr>
                </pic:pic>
              </a:graphicData>
            </a:graphic>
            <wp14:sizeRelH relativeFrom="page">
              <wp14:pctWidth>0</wp14:pctWidth>
            </wp14:sizeRelH>
            <wp14:sizeRelV relativeFrom="page">
              <wp14:pctHeight>0</wp14:pctHeight>
            </wp14:sizeRelV>
          </wp:anchor>
        </w:drawing>
      </w:r>
      <w:r w:rsidR="00A7061A">
        <w:rPr>
          <w:noProof/>
        </w:rPr>
        <mc:AlternateContent>
          <mc:Choice Requires="wps">
            <w:drawing>
              <wp:anchor distT="0" distB="0" distL="114300" distR="114300" simplePos="0" relativeHeight="251782144" behindDoc="0" locked="0" layoutInCell="1" allowOverlap="1" wp14:anchorId="7FBF391B" wp14:editId="3605B2BF">
                <wp:simplePos x="0" y="0"/>
                <wp:positionH relativeFrom="column">
                  <wp:posOffset>-565150</wp:posOffset>
                </wp:positionH>
                <wp:positionV relativeFrom="paragraph">
                  <wp:posOffset>2028825</wp:posOffset>
                </wp:positionV>
                <wp:extent cx="3112135" cy="635"/>
                <wp:effectExtent l="0" t="0" r="0" b="0"/>
                <wp:wrapSquare wrapText="bothSides"/>
                <wp:docPr id="590516023" name="Text Box 1"/>
                <wp:cNvGraphicFramePr/>
                <a:graphic xmlns:a="http://schemas.openxmlformats.org/drawingml/2006/main">
                  <a:graphicData uri="http://schemas.microsoft.com/office/word/2010/wordprocessingShape">
                    <wps:wsp>
                      <wps:cNvSpPr txBox="1"/>
                      <wps:spPr>
                        <a:xfrm>
                          <a:off x="0" y="0"/>
                          <a:ext cx="3112135" cy="635"/>
                        </a:xfrm>
                        <a:prstGeom prst="rect">
                          <a:avLst/>
                        </a:prstGeom>
                        <a:solidFill>
                          <a:prstClr val="white"/>
                        </a:solidFill>
                        <a:ln>
                          <a:noFill/>
                        </a:ln>
                      </wps:spPr>
                      <wps:txbx>
                        <w:txbxContent>
                          <w:p w14:paraId="381F7294" w14:textId="6DE7FD24" w:rsidR="00A7061A" w:rsidRPr="00A155B7" w:rsidRDefault="00A7061A" w:rsidP="00A7061A">
                            <w:pPr>
                              <w:pStyle w:val="Caption"/>
                              <w:rPr>
                                <w:rFonts w:ascii="Aptos" w:hAnsi="Aptos"/>
                                <w:sz w:val="22"/>
                                <w:szCs w:val="22"/>
                              </w:rPr>
                            </w:pPr>
                            <w:bookmarkStart w:id="88" w:name="_Toc161600633"/>
                            <w:r>
                              <w:t xml:space="preserve">Figure </w:t>
                            </w:r>
                            <w:r>
                              <w:fldChar w:fldCharType="begin"/>
                            </w:r>
                            <w:r>
                              <w:instrText xml:space="preserve"> SEQ Figure \* ARABIC </w:instrText>
                            </w:r>
                            <w:r>
                              <w:fldChar w:fldCharType="separate"/>
                            </w:r>
                            <w:r w:rsidR="00822A39">
                              <w:rPr>
                                <w:noProof/>
                              </w:rPr>
                              <w:t>29</w:t>
                            </w:r>
                            <w:r>
                              <w:fldChar w:fldCharType="end"/>
                            </w:r>
                            <w:r>
                              <w:t xml:space="preserve"> </w:t>
                            </w:r>
                            <w:r w:rsidRPr="00442527">
                              <w:t>A CAD model to demonstrate Fascia-Plate side view of the charging trailer, created in SolidWorks.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BF391B" id="_x0000_s1044" type="#_x0000_t202" style="position:absolute;margin-left:-44.5pt;margin-top:159.75pt;width:245.05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n2oGQIAAEAEAAAOAAAAZHJzL2Uyb0RvYy54bWysU8Fu2zAMvQ/YPwi6L45TrCiMOEWWIsOA&#10;oC2QFj0rshwLkEWNUmJnXz9KjpOt22nYRaZJitR7j5zf961hR4Vegy15PplypqyEStt9yV9f1p/u&#10;OPNB2EoYsKrkJ+X5/eLjh3nnCjWDBkylkFER64vOlbwJwRVZ5mWjWuEn4JSlYA3YikC/uM8qFB1V&#10;b002m05vsw6wcghSeU/ehyHIF6l+XSsZnuraq8BMyeltIZ2Yzl08s8VcFHsUrtHy/AzxD69ohbbU&#10;9FLqQQTBDqj/KNVqieChDhMJbQZ1raVKGAhNPn2HZtsIpxIWIse7C03+/5WVj8ete0YW+i/Qk4CR&#10;kM75wpMz4ulrbOOXXsooThSeLrSpPjBJzps8n+U3nzmTFLslg2pk16sOffiqoGXRKDmSJokqcdz4&#10;MKSOKbGTB6OrtTYm/sTAyiA7CtKva3RQ5+K/ZRkbcy3EW0PB6MmuOKIV+l3PdEUY70aQO6hOhB1h&#10;GAvv5FpTw43w4VkgzQHBpdkOT3TUBrqSw9nirAH88Td/zCd5KMpZR3NVcv/9IFBxZr5ZEi4O4Wjg&#10;aOxGwx7aFRDUnLbGyWTSBQxmNGuE9o1Gfhm7UEhYSb1KHkZzFYbpppWRarlMSTRqToSN3ToZS4/E&#10;vvRvAt1ZlkBqPsI4caJ4p86Qm/Rxy0MgqpN0kdiBxTPfNKZJ/PNKxT349T9lXRd/8RMAAP//AwBQ&#10;SwMEFAAGAAgAAAAhAOR9Yd/iAAAACwEAAA8AAABkcnMvZG93bnJldi54bWxMj8FOwzAQRO9I/IO1&#10;SFxQ64SGqA1xqqqCA1wqQi/c3HgbB+J1ZDtt+HtML3CcndHsm3I9mZ6d0PnOkoB0ngBDaqzqqBWw&#10;f3+eLYH5IEnJ3hIK+EYP6+r6qpSFsmd6w1MdWhZLyBdSgA5hKDj3jUYj/dwOSNE7WmdkiNK1XDl5&#10;juWm5/dJknMjO4oftBxwq7H5qkcjYJd97PTdeHx63WQL97Ift/lnWwtxezNtHoEFnMJfGH7xIzpU&#10;kelgR1Ke9QJmy1XcEgQs0tUDsJjIkjQFdrhccuBVyf9vqH4AAAD//wMAUEsBAi0AFAAGAAgAAAAh&#10;ALaDOJL+AAAA4QEAABMAAAAAAAAAAAAAAAAAAAAAAFtDb250ZW50X1R5cGVzXS54bWxQSwECLQAU&#10;AAYACAAAACEAOP0h/9YAAACUAQAACwAAAAAAAAAAAAAAAAAvAQAAX3JlbHMvLnJlbHNQSwECLQAU&#10;AAYACAAAACEAcuJ9qBkCAABABAAADgAAAAAAAAAAAAAAAAAuAgAAZHJzL2Uyb0RvYy54bWxQSwEC&#10;LQAUAAYACAAAACEA5H1h3+IAAAALAQAADwAAAAAAAAAAAAAAAABzBAAAZHJzL2Rvd25yZXYueG1s&#10;UEsFBgAAAAAEAAQA8wAAAIIFAAAAAA==&#10;" stroked="f">
                <v:textbox style="mso-fit-shape-to-text:t" inset="0,0,0,0">
                  <w:txbxContent>
                    <w:p w14:paraId="381F7294" w14:textId="6DE7FD24" w:rsidR="00A7061A" w:rsidRPr="00A155B7" w:rsidRDefault="00A7061A" w:rsidP="00A7061A">
                      <w:pPr>
                        <w:pStyle w:val="Caption"/>
                        <w:rPr>
                          <w:rFonts w:ascii="Aptos" w:hAnsi="Aptos"/>
                          <w:sz w:val="22"/>
                          <w:szCs w:val="22"/>
                        </w:rPr>
                      </w:pPr>
                      <w:bookmarkStart w:id="89" w:name="_Toc161600633"/>
                      <w:r>
                        <w:t xml:space="preserve">Figure </w:t>
                      </w:r>
                      <w:r>
                        <w:fldChar w:fldCharType="begin"/>
                      </w:r>
                      <w:r>
                        <w:instrText xml:space="preserve"> SEQ Figure \* ARABIC </w:instrText>
                      </w:r>
                      <w:r>
                        <w:fldChar w:fldCharType="separate"/>
                      </w:r>
                      <w:r w:rsidR="00822A39">
                        <w:rPr>
                          <w:noProof/>
                        </w:rPr>
                        <w:t>29</w:t>
                      </w:r>
                      <w:r>
                        <w:fldChar w:fldCharType="end"/>
                      </w:r>
                      <w:r>
                        <w:t xml:space="preserve"> </w:t>
                      </w:r>
                      <w:r w:rsidRPr="00442527">
                        <w:t>A CAD model to demonstrate Fascia-Plate side view of the charging trailer, created in SolidWorks.</w:t>
                      </w:r>
                      <w:bookmarkEnd w:id="89"/>
                    </w:p>
                  </w:txbxContent>
                </v:textbox>
                <w10:wrap type="square"/>
              </v:shape>
            </w:pict>
          </mc:Fallback>
        </mc:AlternateContent>
      </w:r>
      <w:r w:rsidR="00AD6817" w:rsidRPr="0049785B">
        <w:rPr>
          <w:rFonts w:ascii="Aptos" w:hAnsi="Aptos"/>
          <w:noProof/>
        </w:rPr>
        <w:drawing>
          <wp:anchor distT="0" distB="0" distL="114300" distR="114300" simplePos="0" relativeHeight="251728896" behindDoc="0" locked="0" layoutInCell="1" allowOverlap="1" wp14:anchorId="62074EF8" wp14:editId="4D6D70A3">
            <wp:simplePos x="0" y="0"/>
            <wp:positionH relativeFrom="column">
              <wp:posOffset>-565694</wp:posOffset>
            </wp:positionH>
            <wp:positionV relativeFrom="paragraph">
              <wp:posOffset>0</wp:posOffset>
            </wp:positionV>
            <wp:extent cx="3112135" cy="1971675"/>
            <wp:effectExtent l="0" t="0" r="0" b="0"/>
            <wp:wrapSquare wrapText="bothSides"/>
            <wp:docPr id="636437138" name="Picture 10"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37138" name="Picture 10" descr="A drawing of a machin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12135" cy="1971675"/>
                    </a:xfrm>
                    <a:prstGeom prst="rect">
                      <a:avLst/>
                    </a:prstGeom>
                  </pic:spPr>
                </pic:pic>
              </a:graphicData>
            </a:graphic>
            <wp14:sizeRelH relativeFrom="page">
              <wp14:pctWidth>0</wp14:pctWidth>
            </wp14:sizeRelH>
            <wp14:sizeRelV relativeFrom="page">
              <wp14:pctHeight>0</wp14:pctHeight>
            </wp14:sizeRelV>
          </wp:anchor>
        </w:drawing>
      </w:r>
    </w:p>
    <w:p w14:paraId="0D4D9E5D" w14:textId="77777777" w:rsidR="00AD6817" w:rsidRPr="0049785B" w:rsidRDefault="00AD6817" w:rsidP="00AD6817">
      <w:pPr>
        <w:rPr>
          <w:rFonts w:ascii="Aptos" w:hAnsi="Aptos"/>
        </w:rPr>
      </w:pPr>
    </w:p>
    <w:p w14:paraId="75C111CD" w14:textId="77777777" w:rsidR="00AD6817" w:rsidRPr="0049785B" w:rsidRDefault="00AD6817" w:rsidP="00AD6817">
      <w:pPr>
        <w:rPr>
          <w:rFonts w:ascii="Aptos" w:hAnsi="Aptos"/>
        </w:rPr>
      </w:pPr>
    </w:p>
    <w:p w14:paraId="0AD4D246" w14:textId="77777777" w:rsidR="00AD6817" w:rsidRPr="0049785B" w:rsidRDefault="00AD6817" w:rsidP="00AD6817">
      <w:pPr>
        <w:rPr>
          <w:rFonts w:ascii="Aptos" w:hAnsi="Aptos"/>
        </w:rPr>
      </w:pPr>
    </w:p>
    <w:p w14:paraId="21937104" w14:textId="77777777" w:rsidR="00AD6817" w:rsidRPr="0049785B" w:rsidRDefault="00AD6817" w:rsidP="00AD6817">
      <w:pPr>
        <w:rPr>
          <w:rFonts w:ascii="Aptos" w:hAnsi="Aptos"/>
        </w:rPr>
      </w:pPr>
    </w:p>
    <w:p w14:paraId="30637906" w14:textId="77777777" w:rsidR="00AD6817" w:rsidRPr="0049785B" w:rsidRDefault="00AD6817" w:rsidP="00AD6817">
      <w:pPr>
        <w:rPr>
          <w:rFonts w:ascii="Aptos" w:hAnsi="Aptos"/>
        </w:rPr>
      </w:pPr>
    </w:p>
    <w:p w14:paraId="7326BB76" w14:textId="77777777" w:rsidR="00AD6817" w:rsidRPr="0049785B" w:rsidRDefault="00AD6817" w:rsidP="00AD6817">
      <w:pPr>
        <w:rPr>
          <w:rFonts w:ascii="Aptos" w:hAnsi="Aptos"/>
        </w:rPr>
      </w:pPr>
    </w:p>
    <w:p w14:paraId="2FF2875E" w14:textId="77777777" w:rsidR="00AD6817" w:rsidRPr="0049785B" w:rsidRDefault="00AD6817" w:rsidP="00AD6817">
      <w:pPr>
        <w:rPr>
          <w:rFonts w:ascii="Aptos" w:hAnsi="Aptos"/>
        </w:rPr>
      </w:pPr>
    </w:p>
    <w:p w14:paraId="063FF167" w14:textId="77777777" w:rsidR="00AD6817" w:rsidRPr="0049785B" w:rsidRDefault="00AD6817" w:rsidP="00AD6817">
      <w:pPr>
        <w:rPr>
          <w:rFonts w:ascii="Aptos" w:hAnsi="Aptos"/>
        </w:rPr>
      </w:pPr>
    </w:p>
    <w:p w14:paraId="5E1C9E22" w14:textId="3F7912B4" w:rsidR="00AD6817" w:rsidRPr="0049785B" w:rsidRDefault="00AD6817" w:rsidP="00AD6817">
      <w:pPr>
        <w:rPr>
          <w:rFonts w:ascii="Aptos" w:hAnsi="Aptos"/>
        </w:rPr>
      </w:pPr>
    </w:p>
    <w:p w14:paraId="0AEB7484" w14:textId="22E583E3" w:rsidR="00AD6817" w:rsidRPr="0049785B" w:rsidRDefault="00AD6817" w:rsidP="00AD6817">
      <w:pPr>
        <w:rPr>
          <w:rFonts w:ascii="Aptos" w:hAnsi="Aptos"/>
        </w:rPr>
      </w:pPr>
    </w:p>
    <w:p w14:paraId="05E1B097" w14:textId="77777777" w:rsidR="00AD6817" w:rsidRPr="0049785B" w:rsidRDefault="00AD6817" w:rsidP="00AD6817">
      <w:pPr>
        <w:rPr>
          <w:rFonts w:ascii="Aptos" w:hAnsi="Aptos"/>
        </w:rPr>
      </w:pPr>
    </w:p>
    <w:p w14:paraId="3E405305" w14:textId="77777777" w:rsidR="00AD6817" w:rsidRPr="0049785B" w:rsidRDefault="00AD6817" w:rsidP="00AD6817">
      <w:pPr>
        <w:rPr>
          <w:rFonts w:ascii="Aptos" w:hAnsi="Aptos"/>
        </w:rPr>
      </w:pPr>
    </w:p>
    <w:p w14:paraId="44BDA934" w14:textId="1012ABB4" w:rsidR="00AD6817" w:rsidRPr="0049785B" w:rsidRDefault="008C26BB" w:rsidP="00AD6817">
      <w:pPr>
        <w:rPr>
          <w:rFonts w:ascii="Aptos" w:hAnsi="Aptos"/>
        </w:rPr>
      </w:pPr>
      <w:r>
        <w:rPr>
          <w:noProof/>
        </w:rPr>
        <mc:AlternateContent>
          <mc:Choice Requires="wps">
            <w:drawing>
              <wp:anchor distT="0" distB="0" distL="114300" distR="114300" simplePos="0" relativeHeight="251786240" behindDoc="0" locked="0" layoutInCell="1" allowOverlap="1" wp14:anchorId="3751DB61" wp14:editId="49F03652">
                <wp:simplePos x="0" y="0"/>
                <wp:positionH relativeFrom="column">
                  <wp:posOffset>0</wp:posOffset>
                </wp:positionH>
                <wp:positionV relativeFrom="paragraph">
                  <wp:posOffset>2783840</wp:posOffset>
                </wp:positionV>
                <wp:extent cx="2072640" cy="635"/>
                <wp:effectExtent l="0" t="0" r="0" b="0"/>
                <wp:wrapSquare wrapText="bothSides"/>
                <wp:docPr id="1812211347" name="Text Box 1"/>
                <wp:cNvGraphicFramePr/>
                <a:graphic xmlns:a="http://schemas.openxmlformats.org/drawingml/2006/main">
                  <a:graphicData uri="http://schemas.microsoft.com/office/word/2010/wordprocessingShape">
                    <wps:wsp>
                      <wps:cNvSpPr txBox="1"/>
                      <wps:spPr>
                        <a:xfrm>
                          <a:off x="0" y="0"/>
                          <a:ext cx="2072640" cy="635"/>
                        </a:xfrm>
                        <a:prstGeom prst="rect">
                          <a:avLst/>
                        </a:prstGeom>
                        <a:solidFill>
                          <a:prstClr val="white"/>
                        </a:solidFill>
                        <a:ln>
                          <a:noFill/>
                        </a:ln>
                      </wps:spPr>
                      <wps:txbx>
                        <w:txbxContent>
                          <w:p w14:paraId="32DE2A8A" w14:textId="2E9DD1E7" w:rsidR="008C26BB" w:rsidRPr="00FF6987" w:rsidRDefault="008C26BB" w:rsidP="008C26BB">
                            <w:pPr>
                              <w:pStyle w:val="Caption"/>
                              <w:rPr>
                                <w:rFonts w:ascii="Aptos" w:hAnsi="Aptos"/>
                                <w:sz w:val="22"/>
                                <w:szCs w:val="22"/>
                              </w:rPr>
                            </w:pPr>
                            <w:bookmarkStart w:id="90" w:name="_Toc161600634"/>
                            <w:r>
                              <w:t xml:space="preserve">Figure </w:t>
                            </w:r>
                            <w:r>
                              <w:fldChar w:fldCharType="begin"/>
                            </w:r>
                            <w:r>
                              <w:instrText xml:space="preserve"> SEQ Figure \* ARABIC </w:instrText>
                            </w:r>
                            <w:r>
                              <w:fldChar w:fldCharType="separate"/>
                            </w:r>
                            <w:r w:rsidR="00822A39">
                              <w:rPr>
                                <w:noProof/>
                              </w:rPr>
                              <w:t>30</w:t>
                            </w:r>
                            <w:r>
                              <w:fldChar w:fldCharType="end"/>
                            </w:r>
                            <w:r>
                              <w:t xml:space="preserve"> </w:t>
                            </w:r>
                            <w:r w:rsidRPr="0002067C">
                              <w:t>Initial Design Considerations</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51DB61" id="_x0000_s1045" type="#_x0000_t202" style="position:absolute;margin-left:0;margin-top:219.2pt;width:163.2pt;height:.05pt;z-index:25178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XE2GgIAAEAEAAAOAAAAZHJzL2Uyb0RvYy54bWysU1GP0zAMfkfiP0R5Z90GDKjWncZOQ0in&#10;u5N26J6zNF0jpXFwsrXj1+Ok7QYHT4iX1LUdO9/32cubrjHspNBrsAWfTaacKSuh1PZQ8G9P2zcf&#10;OfNB2FIYsKrgZ+X5zer1q2XrcjWHGkypkFER6/PWFbwOweVZ5mWtGuEn4JSlYAXYiEC/eMhKFC1V&#10;b0w2n04XWQtYOgSpvCfvbR/kq1S/qpQMD1XlVWCm4PS2kE5M5z6e2Wop8gMKV2s5PEP8wysaoS01&#10;vZS6FUGwI+o/SjVaIniowkRCk0FVaakSBkIzm75As6uFUwkLkePdhSb//8rK+9POPSIL3WfoSMBI&#10;SOt87skZ8XQVNvFLL2UUJwrPF9pUF5gk53z6Yb54RyFJscXb97FGdr3q0IcvChoWjYIjaZKoEqc7&#10;H/rUMSV28mB0udXGxJ8Y2BhkJ0H6tbUOaij+W5axMddCvNUXjJ7siiNaodt3TJeE8dMIcg/lmbAj&#10;9GPhndxqangnfHgUSHNAmGi2wwMdlYG24DBYnNWAP/7mj/kkD0U5a2muCu6/HwUqzsxXS8LFIRwN&#10;HI39aNhjswGCOqOtcTKZdAGDGc0KoXmmkV/HLhQSVlKvgofR3IR+umllpFqvUxKNmhPhzu6cjKVH&#10;Yp+6Z4FukCWQmvcwTpzIX6jT5yZ93PoYiOokXSS2Z3Hgm8Y0iT+sVNyDX/9T1nXxVz8BAAD//wMA&#10;UEsDBBQABgAIAAAAIQDbdf5c3wAAAAgBAAAPAAAAZHJzL2Rvd25yZXYueG1sTI8xT8MwEIV3JP6D&#10;dUgsiDo0IapCnKqqYIClInRhc+NrHIjPUey04d9zsMB2d+/p3ffK9ex6ccIxdJ4U3C0SEEiNNx21&#10;CvZvT7crECFqMrr3hAq+MMC6urwodWH8mV7xVMdWcAiFQiuwMQ6FlKGx6HRY+AGJtaMfnY68jq00&#10;oz5zuOvlMkly6XRH/MHqAbcWm896cgp22fvO3kzHx5dNlo7P+2mbf7S1UtdX8+YBRMQ5/pnhB5/R&#10;oWKmg5/IBNEr4CJRQZauMhAsp8uch8Pv5R5kVcr/BapvAAAA//8DAFBLAQItABQABgAIAAAAIQC2&#10;gziS/gAAAOEBAAATAAAAAAAAAAAAAAAAAAAAAABbQ29udGVudF9UeXBlc10ueG1sUEsBAi0AFAAG&#10;AAgAAAAhADj9If/WAAAAlAEAAAsAAAAAAAAAAAAAAAAALwEAAF9yZWxzLy5yZWxzUEsBAi0AFAAG&#10;AAgAAAAhAIwZcTYaAgAAQAQAAA4AAAAAAAAAAAAAAAAALgIAAGRycy9lMm9Eb2MueG1sUEsBAi0A&#10;FAAGAAgAAAAhANt1/lzfAAAACAEAAA8AAAAAAAAAAAAAAAAAdAQAAGRycy9kb3ducmV2LnhtbFBL&#10;BQYAAAAABAAEAPMAAACABQAAAAA=&#10;" stroked="f">
                <v:textbox style="mso-fit-shape-to-text:t" inset="0,0,0,0">
                  <w:txbxContent>
                    <w:p w14:paraId="32DE2A8A" w14:textId="2E9DD1E7" w:rsidR="008C26BB" w:rsidRPr="00FF6987" w:rsidRDefault="008C26BB" w:rsidP="008C26BB">
                      <w:pPr>
                        <w:pStyle w:val="Caption"/>
                        <w:rPr>
                          <w:rFonts w:ascii="Aptos" w:hAnsi="Aptos"/>
                          <w:sz w:val="22"/>
                          <w:szCs w:val="22"/>
                        </w:rPr>
                      </w:pPr>
                      <w:bookmarkStart w:id="91" w:name="_Toc161600634"/>
                      <w:r>
                        <w:t xml:space="preserve">Figure </w:t>
                      </w:r>
                      <w:r>
                        <w:fldChar w:fldCharType="begin"/>
                      </w:r>
                      <w:r>
                        <w:instrText xml:space="preserve"> SEQ Figure \* ARABIC </w:instrText>
                      </w:r>
                      <w:r>
                        <w:fldChar w:fldCharType="separate"/>
                      </w:r>
                      <w:r w:rsidR="00822A39">
                        <w:rPr>
                          <w:noProof/>
                        </w:rPr>
                        <w:t>30</w:t>
                      </w:r>
                      <w:r>
                        <w:fldChar w:fldCharType="end"/>
                      </w:r>
                      <w:r>
                        <w:t xml:space="preserve"> </w:t>
                      </w:r>
                      <w:r w:rsidRPr="0002067C">
                        <w:t>Initial Design Considerations</w:t>
                      </w:r>
                      <w:bookmarkEnd w:id="91"/>
                    </w:p>
                  </w:txbxContent>
                </v:textbox>
                <w10:wrap type="square"/>
              </v:shape>
            </w:pict>
          </mc:Fallback>
        </mc:AlternateContent>
      </w:r>
      <w:r w:rsidR="00A50BBA" w:rsidRPr="0049785B">
        <w:rPr>
          <w:rFonts w:ascii="Aptos" w:hAnsi="Aptos"/>
          <w:noProof/>
        </w:rPr>
        <w:drawing>
          <wp:anchor distT="0" distB="0" distL="114300" distR="114300" simplePos="0" relativeHeight="251736064" behindDoc="0" locked="0" layoutInCell="1" allowOverlap="1" wp14:anchorId="7CD782F5" wp14:editId="2428588F">
            <wp:simplePos x="0" y="0"/>
            <wp:positionH relativeFrom="margin">
              <wp:align>left</wp:align>
            </wp:positionH>
            <wp:positionV relativeFrom="page">
              <wp:posOffset>6810022</wp:posOffset>
            </wp:positionV>
            <wp:extent cx="2072640" cy="2717800"/>
            <wp:effectExtent l="0" t="0" r="3810" b="6350"/>
            <wp:wrapSquare wrapText="bothSides"/>
            <wp:docPr id="329940439" name="Picture 2" descr="A drawing of different components on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40439" name="Picture 2" descr="A drawing of different components on graph pap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072640" cy="2717800"/>
                    </a:xfrm>
                    <a:prstGeom prst="rect">
                      <a:avLst/>
                    </a:prstGeom>
                  </pic:spPr>
                </pic:pic>
              </a:graphicData>
            </a:graphic>
            <wp14:sizeRelH relativeFrom="page">
              <wp14:pctWidth>0</wp14:pctWidth>
            </wp14:sizeRelH>
            <wp14:sizeRelV relativeFrom="page">
              <wp14:pctHeight>0</wp14:pctHeight>
            </wp14:sizeRelV>
          </wp:anchor>
        </w:drawing>
      </w:r>
    </w:p>
    <w:p w14:paraId="3B11072F" w14:textId="77777777" w:rsidR="00AD6817" w:rsidRPr="0049785B" w:rsidRDefault="00AD6817" w:rsidP="00AD6817">
      <w:pPr>
        <w:rPr>
          <w:rFonts w:ascii="Aptos" w:hAnsi="Aptos"/>
        </w:rPr>
      </w:pPr>
    </w:p>
    <w:p w14:paraId="174D6101" w14:textId="04B6D410" w:rsidR="00AD6817" w:rsidRPr="0049785B" w:rsidRDefault="00AD6817" w:rsidP="00AD6817">
      <w:pPr>
        <w:rPr>
          <w:rFonts w:ascii="Aptos" w:hAnsi="Aptos"/>
        </w:rPr>
      </w:pPr>
    </w:p>
    <w:p w14:paraId="0E8F2F6B" w14:textId="6237B7D7" w:rsidR="00AD6817" w:rsidRPr="0049785B" w:rsidRDefault="00AD6817" w:rsidP="00AD6817">
      <w:pPr>
        <w:rPr>
          <w:rFonts w:ascii="Aptos" w:hAnsi="Aptos"/>
        </w:rPr>
      </w:pPr>
      <w:r w:rsidRPr="0049785B">
        <w:rPr>
          <w:rFonts w:ascii="Aptos" w:hAnsi="Aptos"/>
        </w:rPr>
        <w:t xml:space="preserve">The entire trailer unit boasts an ergonomic and compact design housing all essential components such as the cooling and water pump systems, wiring systems, and fascia-plate design concept within a confined 1500x1500mm trailer bed. This meticulous arrangement maximises space utilisation while ensuring seamless functionality. The efficient layout facilitates ease of access for maintenance and operation, optimising convenience for users. By integrating these vital systems within a compact footprint, the trailer unit achieves a harmonious balance between functionality and space-saving design, </w:t>
      </w:r>
      <w:r w:rsidRPr="0049785B">
        <w:rPr>
          <w:rFonts w:ascii="Aptos" w:hAnsi="Aptos"/>
        </w:rPr>
        <w:lastRenderedPageBreak/>
        <w:t>offering a versatile solution for various transport and operational needs.</w:t>
      </w:r>
    </w:p>
    <w:p w14:paraId="261ADD5C" w14:textId="7746B22D" w:rsidR="00AD6817" w:rsidRPr="0049785B" w:rsidRDefault="00DB1D58" w:rsidP="00AD6817">
      <w:pPr>
        <w:rPr>
          <w:rFonts w:ascii="Aptos" w:hAnsi="Aptos"/>
        </w:rPr>
      </w:pPr>
      <w:r>
        <w:rPr>
          <w:noProof/>
        </w:rPr>
        <mc:AlternateContent>
          <mc:Choice Requires="wps">
            <w:drawing>
              <wp:anchor distT="0" distB="0" distL="114300" distR="114300" simplePos="0" relativeHeight="251790336" behindDoc="0" locked="0" layoutInCell="1" allowOverlap="1" wp14:anchorId="6E2E621B" wp14:editId="07F2C52D">
                <wp:simplePos x="0" y="0"/>
                <wp:positionH relativeFrom="column">
                  <wp:posOffset>2827020</wp:posOffset>
                </wp:positionH>
                <wp:positionV relativeFrom="paragraph">
                  <wp:posOffset>3077210</wp:posOffset>
                </wp:positionV>
                <wp:extent cx="3589655" cy="635"/>
                <wp:effectExtent l="0" t="0" r="0" b="0"/>
                <wp:wrapSquare wrapText="bothSides"/>
                <wp:docPr id="2108425190" name="Text Box 1"/>
                <wp:cNvGraphicFramePr/>
                <a:graphic xmlns:a="http://schemas.openxmlformats.org/drawingml/2006/main">
                  <a:graphicData uri="http://schemas.microsoft.com/office/word/2010/wordprocessingShape">
                    <wps:wsp>
                      <wps:cNvSpPr txBox="1"/>
                      <wps:spPr>
                        <a:xfrm>
                          <a:off x="0" y="0"/>
                          <a:ext cx="3589655" cy="635"/>
                        </a:xfrm>
                        <a:prstGeom prst="rect">
                          <a:avLst/>
                        </a:prstGeom>
                        <a:solidFill>
                          <a:prstClr val="white"/>
                        </a:solidFill>
                        <a:ln>
                          <a:noFill/>
                        </a:ln>
                      </wps:spPr>
                      <wps:txbx>
                        <w:txbxContent>
                          <w:p w14:paraId="355ACBBC" w14:textId="4120B0FE" w:rsidR="00DB1D58" w:rsidRPr="003564FB" w:rsidRDefault="00DB1D58" w:rsidP="00DB1D58">
                            <w:pPr>
                              <w:pStyle w:val="Caption"/>
                              <w:rPr>
                                <w:rFonts w:ascii="Aptos" w:hAnsi="Aptos"/>
                                <w:sz w:val="22"/>
                                <w:szCs w:val="22"/>
                              </w:rPr>
                            </w:pPr>
                            <w:bookmarkStart w:id="92" w:name="_Toc161600635"/>
                            <w:r>
                              <w:t xml:space="preserve">Figure </w:t>
                            </w:r>
                            <w:r>
                              <w:fldChar w:fldCharType="begin"/>
                            </w:r>
                            <w:r>
                              <w:instrText xml:space="preserve"> SEQ Figure \* ARABIC </w:instrText>
                            </w:r>
                            <w:r>
                              <w:fldChar w:fldCharType="separate"/>
                            </w:r>
                            <w:r w:rsidR="00822A39">
                              <w:rPr>
                                <w:noProof/>
                              </w:rPr>
                              <w:t>31</w:t>
                            </w:r>
                            <w:r>
                              <w:fldChar w:fldCharType="end"/>
                            </w:r>
                            <w:r>
                              <w:t xml:space="preserve"> </w:t>
                            </w:r>
                            <w:r w:rsidRPr="00FF08D5">
                              <w:t>A battery pack CAD model to demonstrate an isometric view of the structure of the cooling system, pack layout, and H.V./L.V. wiring system.</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2E621B" id="_x0000_s1046" type="#_x0000_t202" style="position:absolute;margin-left:222.6pt;margin-top:242.3pt;width:282.65pt;height:.0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uP5GgIAAEAEAAAOAAAAZHJzL2Uyb0RvYy54bWysU8Fu2zAMvQ/YPwi6L05SJOiMOEWWIsOA&#10;oC2QDj0rshwLkEWNUmJ3Xz9KjpOu22nYRaZJ6lHke1zcdY1hJ4Vegy34ZDTmTFkJpbaHgn9/3ny6&#10;5cwHYUthwKqCvyrP75YfPyxal6sp1GBKhYxArM9bV/A6BJdnmZe1aoQfgVOWghVgIwL94iErUbSE&#10;3phsOh7PsxawdAhSeU/e+z7Ilwm/qpQMj1XlVWCm4PS2kE5M5z6e2XIh8gMKV2t5fob4h1c0Qlsq&#10;eoG6F0GwI+o/oBotETxUYSShyaCqtFSpB+pmMn7Xza4WTqVeaDjeXcbk/x+sfDjt3BOy0H2BjgiM&#10;A2mdzz05Yz9dhU380ksZxWmEr5exqS4wSc6b2e3n+WzGmaTY/GYWMbLrVYc+fFXQsGgUHImTNCpx&#10;2vrQpw4psZIHo8uNNib+xMDaIDsJ4q+tdVBn8N+yjI25FuKtHjB6smsf0QrdvmO6LPg0sR5deyhf&#10;qXeEXhbeyY2mglvhw5NA0gG1S9oOj3RUBtqCw9nirAb8+Td/zCd6KMpZS7oquP9xFKg4M98sERdF&#10;OBg4GPvBsMdmDdTqhLbGyWTSBQxmMCuE5oUkv4pVKCSspFoFD4O5Dr26aWWkWq1SEknNibC1Oycj&#10;9DDY5+5FoDvTEojNBxgUJ/J37PS5iR+3OgYadaLuOsXzvEmmifzzSsU9ePufsq6Lv/wFAAD//wMA&#10;UEsDBBQABgAIAAAAIQCe+JJ04QAAAAwBAAAPAAAAZHJzL2Rvd25yZXYueG1sTI89T8MwEIZ3JP6D&#10;dUgsiNotblqFOFVVwQBLRejSzY2vcSC2I9tpw7/H7QLbfTx677liNZqOnNCH1lkB0wkDgrZ2qrWN&#10;gN3n6+MSSIjSKtk5iwJ+MMCqvL0pZK7c2X7gqYoNSSE25FKAjrHPKQ21RiPDxPVo0+7ovJExtb6h&#10;ystzCjcdnTGWUSNbmy5o2eNGY/1dDUbAlu+3+mE4vryv+ZN/2w2b7KuphLi/G9fPQCKO8Q+Gi35S&#10;hzI5HdxgVSCdAM7ns4SmYskzIBeCTdkcyOE6WgAtC/r/ifIXAAD//wMAUEsBAi0AFAAGAAgAAAAh&#10;ALaDOJL+AAAA4QEAABMAAAAAAAAAAAAAAAAAAAAAAFtDb250ZW50X1R5cGVzXS54bWxQSwECLQAU&#10;AAYACAAAACEAOP0h/9YAAACUAQAACwAAAAAAAAAAAAAAAAAvAQAAX3JlbHMvLnJlbHNQSwECLQAU&#10;AAYACAAAACEAK1rj+RoCAABABAAADgAAAAAAAAAAAAAAAAAuAgAAZHJzL2Uyb0RvYy54bWxQSwEC&#10;LQAUAAYACAAAACEAnviSdOEAAAAMAQAADwAAAAAAAAAAAAAAAAB0BAAAZHJzL2Rvd25yZXYueG1s&#10;UEsFBgAAAAAEAAQA8wAAAIIFAAAAAA==&#10;" stroked="f">
                <v:textbox style="mso-fit-shape-to-text:t" inset="0,0,0,0">
                  <w:txbxContent>
                    <w:p w14:paraId="355ACBBC" w14:textId="4120B0FE" w:rsidR="00DB1D58" w:rsidRPr="003564FB" w:rsidRDefault="00DB1D58" w:rsidP="00DB1D58">
                      <w:pPr>
                        <w:pStyle w:val="Caption"/>
                        <w:rPr>
                          <w:rFonts w:ascii="Aptos" w:hAnsi="Aptos"/>
                          <w:sz w:val="22"/>
                          <w:szCs w:val="22"/>
                        </w:rPr>
                      </w:pPr>
                      <w:bookmarkStart w:id="93" w:name="_Toc161600635"/>
                      <w:r>
                        <w:t xml:space="preserve">Figure </w:t>
                      </w:r>
                      <w:r>
                        <w:fldChar w:fldCharType="begin"/>
                      </w:r>
                      <w:r>
                        <w:instrText xml:space="preserve"> SEQ Figure \* ARABIC </w:instrText>
                      </w:r>
                      <w:r>
                        <w:fldChar w:fldCharType="separate"/>
                      </w:r>
                      <w:r w:rsidR="00822A39">
                        <w:rPr>
                          <w:noProof/>
                        </w:rPr>
                        <w:t>31</w:t>
                      </w:r>
                      <w:r>
                        <w:fldChar w:fldCharType="end"/>
                      </w:r>
                      <w:r>
                        <w:t xml:space="preserve"> </w:t>
                      </w:r>
                      <w:r w:rsidRPr="00FF08D5">
                        <w:t>A battery pack CAD model to demonstrate an isometric view of the structure of the cooling system, pack layout, and H.V./L.V. wiring system.</w:t>
                      </w:r>
                      <w:bookmarkEnd w:id="93"/>
                    </w:p>
                  </w:txbxContent>
                </v:textbox>
                <w10:wrap type="square"/>
              </v:shape>
            </w:pict>
          </mc:Fallback>
        </mc:AlternateContent>
      </w:r>
      <w:r w:rsidR="00AD6817" w:rsidRPr="0049785B">
        <w:rPr>
          <w:rFonts w:ascii="Aptos" w:hAnsi="Aptos"/>
          <w:noProof/>
        </w:rPr>
        <w:drawing>
          <wp:anchor distT="0" distB="0" distL="114300" distR="114300" simplePos="0" relativeHeight="251730944" behindDoc="0" locked="0" layoutInCell="1" allowOverlap="1" wp14:anchorId="5A1EEBEB" wp14:editId="6F4D8663">
            <wp:simplePos x="0" y="0"/>
            <wp:positionH relativeFrom="column">
              <wp:posOffset>2827020</wp:posOffset>
            </wp:positionH>
            <wp:positionV relativeFrom="paragraph">
              <wp:posOffset>473075</wp:posOffset>
            </wp:positionV>
            <wp:extent cx="3589655" cy="2546985"/>
            <wp:effectExtent l="0" t="0" r="4445" b="5715"/>
            <wp:wrapSquare wrapText="bothSides"/>
            <wp:docPr id="1285587931" name="Picture 1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587931" name="Picture 11" descr="A drawing of a machin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589655" cy="2546985"/>
                    </a:xfrm>
                    <a:prstGeom prst="rect">
                      <a:avLst/>
                    </a:prstGeom>
                  </pic:spPr>
                </pic:pic>
              </a:graphicData>
            </a:graphic>
            <wp14:sizeRelH relativeFrom="page">
              <wp14:pctWidth>0</wp14:pctWidth>
            </wp14:sizeRelH>
            <wp14:sizeRelV relativeFrom="page">
              <wp14:pctHeight>0</wp14:pctHeight>
            </wp14:sizeRelV>
          </wp:anchor>
        </w:drawing>
      </w:r>
      <w:r w:rsidR="004E4B5B">
        <w:rPr>
          <w:noProof/>
        </w:rPr>
        <mc:AlternateContent>
          <mc:Choice Requires="wps">
            <w:drawing>
              <wp:anchor distT="0" distB="0" distL="114300" distR="114300" simplePos="0" relativeHeight="251788288" behindDoc="0" locked="0" layoutInCell="1" allowOverlap="1" wp14:anchorId="0542CAFE" wp14:editId="2E51575B">
                <wp:simplePos x="0" y="0"/>
                <wp:positionH relativeFrom="column">
                  <wp:posOffset>-598805</wp:posOffset>
                </wp:positionH>
                <wp:positionV relativeFrom="paragraph">
                  <wp:posOffset>3448685</wp:posOffset>
                </wp:positionV>
                <wp:extent cx="3089275" cy="635"/>
                <wp:effectExtent l="0" t="0" r="0" b="0"/>
                <wp:wrapSquare wrapText="bothSides"/>
                <wp:docPr id="600026617" name="Text Box 1"/>
                <wp:cNvGraphicFramePr/>
                <a:graphic xmlns:a="http://schemas.openxmlformats.org/drawingml/2006/main">
                  <a:graphicData uri="http://schemas.microsoft.com/office/word/2010/wordprocessingShape">
                    <wps:wsp>
                      <wps:cNvSpPr txBox="1"/>
                      <wps:spPr>
                        <a:xfrm>
                          <a:off x="0" y="0"/>
                          <a:ext cx="3089275" cy="635"/>
                        </a:xfrm>
                        <a:prstGeom prst="rect">
                          <a:avLst/>
                        </a:prstGeom>
                        <a:solidFill>
                          <a:prstClr val="white"/>
                        </a:solidFill>
                        <a:ln>
                          <a:noFill/>
                        </a:ln>
                      </wps:spPr>
                      <wps:txbx>
                        <w:txbxContent>
                          <w:p w14:paraId="34DE91FD" w14:textId="0B6F6A3A" w:rsidR="004E4B5B" w:rsidRPr="00A33B21" w:rsidRDefault="004E4B5B" w:rsidP="004E4B5B">
                            <w:pPr>
                              <w:pStyle w:val="Caption"/>
                              <w:rPr>
                                <w:rFonts w:ascii="Aptos" w:hAnsi="Aptos"/>
                                <w:sz w:val="22"/>
                                <w:szCs w:val="22"/>
                              </w:rPr>
                            </w:pPr>
                            <w:bookmarkStart w:id="94" w:name="_Toc161600636"/>
                            <w:r>
                              <w:t xml:space="preserve">Figure </w:t>
                            </w:r>
                            <w:r>
                              <w:fldChar w:fldCharType="begin"/>
                            </w:r>
                            <w:r>
                              <w:instrText xml:space="preserve"> SEQ Figure \* ARABIC </w:instrText>
                            </w:r>
                            <w:r>
                              <w:fldChar w:fldCharType="separate"/>
                            </w:r>
                            <w:r w:rsidR="00822A39">
                              <w:rPr>
                                <w:noProof/>
                              </w:rPr>
                              <w:t>32</w:t>
                            </w:r>
                            <w:r>
                              <w:fldChar w:fldCharType="end"/>
                            </w:r>
                            <w:r>
                              <w:t xml:space="preserve"> </w:t>
                            </w:r>
                            <w:r w:rsidRPr="0073633F">
                              <w:t>A CAD model to demonstrate the structure of the cooling system, its coolant pipe plumbing methods, and H.V./L.V. wiring system.</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42CAFE" id="_x0000_s1047" type="#_x0000_t202" style="position:absolute;margin-left:-47.15pt;margin-top:271.55pt;width:243.25pt;height:.0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JDJGwIAAEAEAAAOAAAAZHJzL2Uyb0RvYy54bWysU8Fu2zAMvQ/YPwi6L05StO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PbT/OM1Z5JiN1fXsUZ2uerQhy8KGhaNgiNxkqAS&#10;xwcf+tQxJXbyYHS50cbEnxhYG2RHQfy1tQ5qKP5blrEx10K81ReMnuwyR7RCt+uYLgs+Pw+5g/JE&#10;syP0svBObjQ1fBA+PAskHdC4pO3wREdloC04DBZnNeCPv/ljPtFDUc5a0lXB/feDQMWZ+WqJuCjC&#10;0cDR2I2GPTRroFFntDVOJpMuYDCjWSE0ryT5VexCIWEl9Sp4GM116NVNKyPVapWSSGpOhAe7dTKW&#10;HoF96V4FuoGWQGw+wqg4kb9hp89N/LjVIRDUiboIbI/igDfJNJE/rFTcg1//U9Zl8Zc/AQAA//8D&#10;AFBLAwQUAAYACAAAACEAayJjoeIAAAALAQAADwAAAGRycy9kb3ducmV2LnhtbEyPsU7DMBCGdyTe&#10;wTokFtQ6TUJFQ5yqqmCApSJ0YXPjaxyIz5HttOHtMV1gvLtP/31/uZ5Mz07ofGdJwGKeAENqrOqo&#10;FbB/f549APNBkpK9JRTwjR7W1fVVKQtlz/SGpzq0LIaQL6QAHcJQcO4bjUb6uR2Q4u1onZEhjq7l&#10;yslzDDc9T5NkyY3sKH7QcsCtxuarHo2AXf6x03fj8el1k2fuZT9ul59tLcTtzbR5BBZwCn8w/OpH&#10;daii08GOpDzrBcxWeRZRAfd5tgAWiWyVpsAOl00KvCr5/w7VDwAAAP//AwBQSwECLQAUAAYACAAA&#10;ACEAtoM4kv4AAADhAQAAEwAAAAAAAAAAAAAAAAAAAAAAW0NvbnRlbnRfVHlwZXNdLnhtbFBLAQIt&#10;ABQABgAIAAAAIQA4/SH/1gAAAJQBAAALAAAAAAAAAAAAAAAAAC8BAABfcmVscy8ucmVsc1BLAQIt&#10;ABQABgAIAAAAIQCoPJDJGwIAAEAEAAAOAAAAAAAAAAAAAAAAAC4CAABkcnMvZTJvRG9jLnhtbFBL&#10;AQItABQABgAIAAAAIQBrImOh4gAAAAsBAAAPAAAAAAAAAAAAAAAAAHUEAABkcnMvZG93bnJldi54&#10;bWxQSwUGAAAAAAQABADzAAAAhAUAAAAA&#10;" stroked="f">
                <v:textbox style="mso-fit-shape-to-text:t" inset="0,0,0,0">
                  <w:txbxContent>
                    <w:p w14:paraId="34DE91FD" w14:textId="0B6F6A3A" w:rsidR="004E4B5B" w:rsidRPr="00A33B21" w:rsidRDefault="004E4B5B" w:rsidP="004E4B5B">
                      <w:pPr>
                        <w:pStyle w:val="Caption"/>
                        <w:rPr>
                          <w:rFonts w:ascii="Aptos" w:hAnsi="Aptos"/>
                          <w:sz w:val="22"/>
                          <w:szCs w:val="22"/>
                        </w:rPr>
                      </w:pPr>
                      <w:bookmarkStart w:id="95" w:name="_Toc161600636"/>
                      <w:r>
                        <w:t xml:space="preserve">Figure </w:t>
                      </w:r>
                      <w:r>
                        <w:fldChar w:fldCharType="begin"/>
                      </w:r>
                      <w:r>
                        <w:instrText xml:space="preserve"> SEQ Figure \* ARABIC </w:instrText>
                      </w:r>
                      <w:r>
                        <w:fldChar w:fldCharType="separate"/>
                      </w:r>
                      <w:r w:rsidR="00822A39">
                        <w:rPr>
                          <w:noProof/>
                        </w:rPr>
                        <w:t>32</w:t>
                      </w:r>
                      <w:r>
                        <w:fldChar w:fldCharType="end"/>
                      </w:r>
                      <w:r>
                        <w:t xml:space="preserve"> </w:t>
                      </w:r>
                      <w:r w:rsidRPr="0073633F">
                        <w:t>A CAD model to demonstrate the structure of the cooling system, its coolant pipe plumbing methods, and H.V./L.V. wiring system.</w:t>
                      </w:r>
                      <w:bookmarkEnd w:id="95"/>
                    </w:p>
                  </w:txbxContent>
                </v:textbox>
                <w10:wrap type="square"/>
              </v:shape>
            </w:pict>
          </mc:Fallback>
        </mc:AlternateContent>
      </w:r>
      <w:r w:rsidR="00AD6817" w:rsidRPr="0049785B">
        <w:rPr>
          <w:rFonts w:ascii="Aptos" w:hAnsi="Aptos"/>
          <w:noProof/>
        </w:rPr>
        <w:drawing>
          <wp:anchor distT="0" distB="0" distL="114300" distR="114300" simplePos="0" relativeHeight="251727872" behindDoc="0" locked="0" layoutInCell="1" allowOverlap="1" wp14:anchorId="0C297303" wp14:editId="2D2DF50F">
            <wp:simplePos x="0" y="0"/>
            <wp:positionH relativeFrom="column">
              <wp:posOffset>-598805</wp:posOffset>
            </wp:positionH>
            <wp:positionV relativeFrom="paragraph">
              <wp:posOffset>285750</wp:posOffset>
            </wp:positionV>
            <wp:extent cx="3089275" cy="3105785"/>
            <wp:effectExtent l="0" t="0" r="0" b="5715"/>
            <wp:wrapSquare wrapText="bothSides"/>
            <wp:docPr id="2036882630" name="Picture 9" descr="A grey machine on a trai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82630" name="Picture 9" descr="A grey machine on a traile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089275" cy="3105785"/>
                    </a:xfrm>
                    <a:prstGeom prst="rect">
                      <a:avLst/>
                    </a:prstGeom>
                  </pic:spPr>
                </pic:pic>
              </a:graphicData>
            </a:graphic>
            <wp14:sizeRelH relativeFrom="page">
              <wp14:pctWidth>0</wp14:pctWidth>
            </wp14:sizeRelH>
            <wp14:sizeRelV relativeFrom="page">
              <wp14:pctHeight>0</wp14:pctHeight>
            </wp14:sizeRelV>
          </wp:anchor>
        </w:drawing>
      </w:r>
    </w:p>
    <w:p w14:paraId="6FAAE2D1" w14:textId="77777777" w:rsidR="00AD6817" w:rsidRPr="0049785B" w:rsidRDefault="00AD6817" w:rsidP="00AD6817">
      <w:pPr>
        <w:rPr>
          <w:rFonts w:ascii="Aptos" w:hAnsi="Aptos"/>
        </w:rPr>
      </w:pPr>
    </w:p>
    <w:p w14:paraId="09CC684F" w14:textId="2F776585" w:rsidR="00AD6817" w:rsidRPr="0049785B" w:rsidRDefault="00AD6817" w:rsidP="00AD6817">
      <w:pPr>
        <w:rPr>
          <w:rFonts w:ascii="Aptos" w:hAnsi="Aptos"/>
        </w:rPr>
      </w:pPr>
    </w:p>
    <w:p w14:paraId="01CA6643" w14:textId="77777777" w:rsidR="00AD6817" w:rsidRPr="0049785B" w:rsidRDefault="00AD6817" w:rsidP="00AD6817">
      <w:pPr>
        <w:rPr>
          <w:rFonts w:ascii="Aptos" w:hAnsi="Aptos"/>
        </w:rPr>
      </w:pPr>
    </w:p>
    <w:p w14:paraId="4CC1B75C" w14:textId="62F4C2BD" w:rsidR="00AD6817" w:rsidRPr="0049785B" w:rsidRDefault="00AD6817" w:rsidP="00AD6817">
      <w:pPr>
        <w:rPr>
          <w:rFonts w:ascii="Aptos" w:hAnsi="Aptos"/>
        </w:rPr>
      </w:pPr>
    </w:p>
    <w:p w14:paraId="3EA425E8" w14:textId="1B6E28FA" w:rsidR="00AD6817" w:rsidRPr="00F8400D" w:rsidRDefault="00AD6817" w:rsidP="00AD6817">
      <w:pPr>
        <w:rPr>
          <w:rFonts w:ascii="Aptos" w:hAnsi="Aptos"/>
          <w:sz w:val="24"/>
          <w:szCs w:val="24"/>
          <w:u w:val="single"/>
        </w:rPr>
      </w:pPr>
      <w:r w:rsidRPr="00F8400D">
        <w:rPr>
          <w:rFonts w:ascii="Aptos" w:hAnsi="Aptos"/>
          <w:sz w:val="24"/>
          <w:szCs w:val="24"/>
          <w:u w:val="single"/>
        </w:rPr>
        <w:t>Cooling System/Water-Pump Design Concept:</w:t>
      </w:r>
    </w:p>
    <w:p w14:paraId="3A4F0BD3" w14:textId="3443FEF4" w:rsidR="00AD6817" w:rsidRPr="0049785B" w:rsidRDefault="00AD6817" w:rsidP="00AD6817">
      <w:pPr>
        <w:rPr>
          <w:rFonts w:ascii="Aptos" w:hAnsi="Aptos"/>
        </w:rPr>
      </w:pPr>
    </w:p>
    <w:p w14:paraId="05856FA1" w14:textId="056F0D41" w:rsidR="00AD6817" w:rsidRPr="0049785B" w:rsidRDefault="00AD6817" w:rsidP="00AD6817">
      <w:pPr>
        <w:rPr>
          <w:rFonts w:ascii="Aptos" w:hAnsi="Aptos"/>
        </w:rPr>
      </w:pPr>
      <w:r w:rsidRPr="0049785B">
        <w:rPr>
          <w:rFonts w:ascii="Aptos" w:hAnsi="Aptos"/>
        </w:rPr>
        <w:t xml:space="preserve">Due to the limited research surrounding the vehicles battery-specific cooling system, a large proportion of the pack’s inner dynamics had to be assumed. Figure </w:t>
      </w:r>
      <w:r w:rsidR="00355A58">
        <w:rPr>
          <w:rFonts w:ascii="Aptos" w:hAnsi="Aptos"/>
        </w:rPr>
        <w:t>32</w:t>
      </w:r>
      <w:r w:rsidRPr="0049785B">
        <w:rPr>
          <w:rFonts w:ascii="Aptos" w:hAnsi="Aptos"/>
        </w:rPr>
        <w:t xml:space="preserve"> demonstrates three main pack layers (right) consisting of module layouts and split dimensions, the cooling system loop, and high/low voltage connections. In order to gain an understanding of heat generation and rejection principles, an experiment run by UWTSD Senior Lecturer Robert Goodson, using the TD1007 Water to Air Heat Exchanger produced by TecQuipment Ltd. was analysed to investigate the heat rejection of a cooling system across a decreased mass air and water flow rate over 2100 seconds (35 minutes); to help predict what heat rejection is produced by the cooling system whilst operating over a 35 minute ‘vehicle charge’.</w:t>
      </w:r>
    </w:p>
    <w:p w14:paraId="6B181C06" w14:textId="77777777" w:rsidR="00AD6817" w:rsidRPr="0049785B" w:rsidRDefault="00AD6817" w:rsidP="00AD6817">
      <w:pPr>
        <w:rPr>
          <w:rFonts w:ascii="Aptos" w:hAnsi="Aptos"/>
        </w:rPr>
      </w:pPr>
    </w:p>
    <w:p w14:paraId="16F7F649" w14:textId="51524648" w:rsidR="00AD6817" w:rsidRPr="0049785B" w:rsidRDefault="00AD6817" w:rsidP="00AD6817">
      <w:pPr>
        <w:rPr>
          <w:rFonts w:ascii="Aptos" w:hAnsi="Aptos"/>
        </w:rPr>
      </w:pPr>
      <w:r w:rsidRPr="0049785B">
        <w:rPr>
          <w:rFonts w:ascii="Aptos" w:hAnsi="Aptos"/>
        </w:rPr>
        <w:t xml:space="preserve">The Density and Specific Heat Cp of Ethylene Glycol (40% dilution in water) values were added in order to calculate an accurate depiction of what the coolant fluid’s resultant Heat Rejection in Joules per second would be when confined to these parameters, using the formula: </w:t>
      </w:r>
      <m:oMath>
        <m:sSub>
          <m:sSubPr>
            <m:ctrlPr>
              <w:rPr>
                <w:rFonts w:ascii="Cambria Math" w:hAnsi="Cambria Math"/>
              </w:rPr>
            </m:ctrlPr>
          </m:sSubPr>
          <m:e>
            <m:r>
              <w:rPr>
                <w:rFonts w:ascii="Cambria Math" w:hAnsi="Cambria Math"/>
              </w:rPr>
              <m:t>Q</m:t>
            </m:r>
          </m:e>
          <m:sub>
            <m:r>
              <w:rPr>
                <w:rFonts w:ascii="Cambria Math" w:hAnsi="Cambria Math"/>
              </w:rPr>
              <m:t>rejection</m:t>
            </m:r>
          </m:sub>
        </m:sSub>
        <m:r>
          <m:rPr>
            <m:sty m:val="p"/>
          </m:rPr>
          <w:rPr>
            <w:rFonts w:ascii="Cambria Math" w:hAnsi="Cambria Math"/>
          </w:rPr>
          <m:t xml:space="preserve">= </m:t>
        </m:r>
        <m:acc>
          <m:accPr>
            <m:chr m:val="̇"/>
            <m:ctrlPr>
              <w:rPr>
                <w:rFonts w:ascii="Cambria Math" w:hAnsi="Cambria Math"/>
              </w:rPr>
            </m:ctrlPr>
          </m:accPr>
          <m:e>
            <m:r>
              <w:rPr>
                <w:rFonts w:ascii="Cambria Math" w:hAnsi="Cambria Math"/>
              </w:rPr>
              <m:t>m</m:t>
            </m:r>
          </m:e>
        </m:acc>
        <m:r>
          <m:rPr>
            <m:sty m:val="p"/>
          </m:rPr>
          <w:rPr>
            <w:rFonts w:ascii="Cambria Math" w:hAnsi="Cambria Math"/>
          </w:rPr>
          <m:t>×</m:t>
        </m:r>
        <m:sSub>
          <m:sSubPr>
            <m:ctrlPr>
              <w:rPr>
                <w:rFonts w:ascii="Cambria Math" w:hAnsi="Cambria Math"/>
              </w:rPr>
            </m:ctrlPr>
          </m:sSubPr>
          <m:e>
            <m:r>
              <w:rPr>
                <w:rFonts w:ascii="Cambria Math" w:hAnsi="Cambria Math"/>
              </w:rPr>
              <m:t>C</m:t>
            </m:r>
          </m:e>
          <m:sub>
            <m:r>
              <w:rPr>
                <w:rFonts w:ascii="Cambria Math" w:hAnsi="Cambria Math"/>
              </w:rPr>
              <m:t>p</m:t>
            </m:r>
          </m:sub>
        </m:sSub>
        <m:r>
          <m:rPr>
            <m:sty m:val="p"/>
          </m:rPr>
          <w:rPr>
            <w:rFonts w:ascii="Cambria Math" w:hAnsi="Cambria Math"/>
          </w:rPr>
          <m:t>×Δ</m:t>
        </m:r>
        <m:r>
          <w:rPr>
            <w:rFonts w:ascii="Cambria Math" w:hAnsi="Cambria Math"/>
          </w:rPr>
          <m:t>T</m:t>
        </m:r>
      </m:oMath>
    </w:p>
    <w:p w14:paraId="41B01BC5" w14:textId="0472FD98" w:rsidR="00AD6817" w:rsidRPr="0049785B" w:rsidRDefault="00AD6817" w:rsidP="00AD6817">
      <w:pPr>
        <w:rPr>
          <w:rFonts w:ascii="Aptos" w:hAnsi="Aptos"/>
        </w:rPr>
      </w:pPr>
    </w:p>
    <w:p w14:paraId="1C2638D3" w14:textId="778B71D9" w:rsidR="00AD6817" w:rsidRPr="0049785B" w:rsidRDefault="003B3D5E" w:rsidP="00AD6817">
      <w:pPr>
        <w:rPr>
          <w:rFonts w:ascii="Aptos" w:hAnsi="Aptos"/>
        </w:rPr>
      </w:pPr>
      <w:r>
        <w:rPr>
          <w:noProof/>
        </w:rPr>
        <w:lastRenderedPageBreak/>
        <mc:AlternateContent>
          <mc:Choice Requires="wps">
            <w:drawing>
              <wp:anchor distT="0" distB="0" distL="114300" distR="114300" simplePos="0" relativeHeight="251792384" behindDoc="1" locked="0" layoutInCell="1" allowOverlap="1" wp14:anchorId="3B9B92C9" wp14:editId="454CE103">
                <wp:simplePos x="0" y="0"/>
                <wp:positionH relativeFrom="column">
                  <wp:posOffset>-716915</wp:posOffset>
                </wp:positionH>
                <wp:positionV relativeFrom="paragraph">
                  <wp:posOffset>2856865</wp:posOffset>
                </wp:positionV>
                <wp:extent cx="7235190" cy="635"/>
                <wp:effectExtent l="0" t="0" r="0" b="0"/>
                <wp:wrapTight wrapText="bothSides">
                  <wp:wrapPolygon edited="0">
                    <wp:start x="0" y="0"/>
                    <wp:lineTo x="0" y="21600"/>
                    <wp:lineTo x="21600" y="21600"/>
                    <wp:lineTo x="21600" y="0"/>
                  </wp:wrapPolygon>
                </wp:wrapTight>
                <wp:docPr id="1632442600" name="Text Box 1"/>
                <wp:cNvGraphicFramePr/>
                <a:graphic xmlns:a="http://schemas.openxmlformats.org/drawingml/2006/main">
                  <a:graphicData uri="http://schemas.microsoft.com/office/word/2010/wordprocessingShape">
                    <wps:wsp>
                      <wps:cNvSpPr txBox="1"/>
                      <wps:spPr>
                        <a:xfrm>
                          <a:off x="0" y="0"/>
                          <a:ext cx="7235190" cy="635"/>
                        </a:xfrm>
                        <a:prstGeom prst="rect">
                          <a:avLst/>
                        </a:prstGeom>
                        <a:solidFill>
                          <a:prstClr val="white"/>
                        </a:solidFill>
                        <a:ln>
                          <a:noFill/>
                        </a:ln>
                      </wps:spPr>
                      <wps:txbx>
                        <w:txbxContent>
                          <w:p w14:paraId="6C0E316F" w14:textId="355B9587" w:rsidR="003B3D5E" w:rsidRPr="0067254A" w:rsidRDefault="003B3D5E" w:rsidP="003B3D5E">
                            <w:pPr>
                              <w:pStyle w:val="Caption"/>
                              <w:rPr>
                                <w:rFonts w:ascii="Aptos" w:hAnsi="Aptos"/>
                                <w:sz w:val="22"/>
                                <w:szCs w:val="22"/>
                              </w:rPr>
                            </w:pPr>
                            <w:bookmarkStart w:id="96" w:name="_Toc161600637"/>
                            <w:r>
                              <w:t xml:space="preserve">Figure </w:t>
                            </w:r>
                            <w:r>
                              <w:fldChar w:fldCharType="begin"/>
                            </w:r>
                            <w:r>
                              <w:instrText xml:space="preserve"> SEQ Figure \* ARABIC </w:instrText>
                            </w:r>
                            <w:r>
                              <w:fldChar w:fldCharType="separate"/>
                            </w:r>
                            <w:r w:rsidR="00822A39">
                              <w:rPr>
                                <w:noProof/>
                              </w:rPr>
                              <w:t>33</w:t>
                            </w:r>
                            <w:r>
                              <w:fldChar w:fldCharType="end"/>
                            </w:r>
                            <w:r>
                              <w:t xml:space="preserve"> </w:t>
                            </w:r>
                            <w:r w:rsidRPr="00DA5DC7">
                              <w:t>A table consisting of UWTSD experiment results displaying water temperature input and output values, mass flow rates, and flow rate in L/min; supplied by Senior Engineering Lecturer Robert Goodson, results analysed and updated</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B92C9" id="_x0000_s1048" type="#_x0000_t202" style="position:absolute;margin-left:-56.45pt;margin-top:224.95pt;width:569.7pt;height:.05pt;z-index:-25152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f1CGwIAAEAEAAAOAAAAZHJzL2Uyb0RvYy54bWysU8Fu2zAMvQ/YPwi6L05StFu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P86vr2S2FJMVurq5jjexy1aEPXxQ0LBoFR+IkQSWO&#10;Dz70qWNK7OTB6HKjjYk/MbA2yI6C+GtrHdRQ/LcsY2OuhXirLxg92WWOaIVu1zFdFnw+H4fcQXmi&#10;2RF6WXgnN5oaPggfngWSDmgm0nZ4oqMy0BYcBouzGvDH3/wxn+ihKGct6arg/vtBoOLMfLVEXBTh&#10;aOBo7EbDHpo10Kgz2honk0kXMJjRrBCaV5L8KnahkLCSehU8jOY69OqmlZFqtUpJJDUnwoPdOhlL&#10;j8C+dK8C3UBLIDYfYVScyN+w0+cmftzqEAjqRF0EtkdxwJtkmsgfViruwa//Keuy+MufAAAA//8D&#10;AFBLAwQUAAYACAAAACEAbqvrdOMAAAANAQAADwAAAGRycy9kb3ducmV2LnhtbEyPPU/DMBCGdyT+&#10;g3VILKi1E9KoTeNUVQUDLBWhC5sbu3EgtiPbacO/5zqV7T4evfdcuZlMT87Kh85ZDsmcAVG2cbKz&#10;LYfD5+tsCSREYaXonVUcflWATXV/V4pCuov9UOc6tgRDbCgEBx3jUFAaGq2MCHM3KIu7k/NGRGx9&#10;S6UXFww3PU0Zy6kRncULWgxqp1XzU4+Gwz772uun8fTyvs2e/dth3OXfbc3548O0XQOJaoo3GK76&#10;qA4VOh3daGUgPYdZkqQrZDlk2QqLK8LSfAHkiKMFY0Crkv7/ovoDAAD//wMAUEsBAi0AFAAGAAgA&#10;AAAhALaDOJL+AAAA4QEAABMAAAAAAAAAAAAAAAAAAAAAAFtDb250ZW50X1R5cGVzXS54bWxQSwEC&#10;LQAUAAYACAAAACEAOP0h/9YAAACUAQAACwAAAAAAAAAAAAAAAAAvAQAAX3JlbHMvLnJlbHNQSwEC&#10;LQAUAAYACAAAACEAnD39QhsCAABABAAADgAAAAAAAAAAAAAAAAAuAgAAZHJzL2Uyb0RvYy54bWxQ&#10;SwECLQAUAAYACAAAACEAbqvrdOMAAAANAQAADwAAAAAAAAAAAAAAAAB1BAAAZHJzL2Rvd25yZXYu&#10;eG1sUEsFBgAAAAAEAAQA8wAAAIUFAAAAAA==&#10;" stroked="f">
                <v:textbox style="mso-fit-shape-to-text:t" inset="0,0,0,0">
                  <w:txbxContent>
                    <w:p w14:paraId="6C0E316F" w14:textId="355B9587" w:rsidR="003B3D5E" w:rsidRPr="0067254A" w:rsidRDefault="003B3D5E" w:rsidP="003B3D5E">
                      <w:pPr>
                        <w:pStyle w:val="Caption"/>
                        <w:rPr>
                          <w:rFonts w:ascii="Aptos" w:hAnsi="Aptos"/>
                          <w:sz w:val="22"/>
                          <w:szCs w:val="22"/>
                        </w:rPr>
                      </w:pPr>
                      <w:bookmarkStart w:id="97" w:name="_Toc161600637"/>
                      <w:r>
                        <w:t xml:space="preserve">Figure </w:t>
                      </w:r>
                      <w:r>
                        <w:fldChar w:fldCharType="begin"/>
                      </w:r>
                      <w:r>
                        <w:instrText xml:space="preserve"> SEQ Figure \* ARABIC </w:instrText>
                      </w:r>
                      <w:r>
                        <w:fldChar w:fldCharType="separate"/>
                      </w:r>
                      <w:r w:rsidR="00822A39">
                        <w:rPr>
                          <w:noProof/>
                        </w:rPr>
                        <w:t>33</w:t>
                      </w:r>
                      <w:r>
                        <w:fldChar w:fldCharType="end"/>
                      </w:r>
                      <w:r>
                        <w:t xml:space="preserve"> </w:t>
                      </w:r>
                      <w:r w:rsidRPr="00DA5DC7">
                        <w:t>A table consisting of UWTSD experiment results displaying water temperature input and output values, mass flow rates, and flow rate in L/min; supplied by Senior Engineering Lecturer Robert Goodson, results analysed and updated</w:t>
                      </w:r>
                      <w:bookmarkEnd w:id="97"/>
                    </w:p>
                  </w:txbxContent>
                </v:textbox>
                <w10:wrap type="tight"/>
              </v:shape>
            </w:pict>
          </mc:Fallback>
        </mc:AlternateContent>
      </w:r>
      <w:r w:rsidR="00DB1D58" w:rsidRPr="0049785B">
        <w:rPr>
          <w:rFonts w:ascii="Aptos" w:hAnsi="Aptos"/>
          <w:noProof/>
        </w:rPr>
        <w:drawing>
          <wp:anchor distT="0" distB="0" distL="114300" distR="114300" simplePos="0" relativeHeight="251738112" behindDoc="1" locked="0" layoutInCell="1" allowOverlap="1" wp14:anchorId="12A0D71E" wp14:editId="3121C681">
            <wp:simplePos x="0" y="0"/>
            <wp:positionH relativeFrom="column">
              <wp:posOffset>-716915</wp:posOffset>
            </wp:positionH>
            <wp:positionV relativeFrom="page">
              <wp:posOffset>2327910</wp:posOffset>
            </wp:positionV>
            <wp:extent cx="7235190" cy="1671955"/>
            <wp:effectExtent l="0" t="0" r="3810" b="4445"/>
            <wp:wrapTight wrapText="bothSides">
              <wp:wrapPolygon edited="0">
                <wp:start x="0" y="0"/>
                <wp:lineTo x="0" y="21411"/>
                <wp:lineTo x="21555" y="21411"/>
                <wp:lineTo x="21555" y="0"/>
                <wp:lineTo x="0" y="0"/>
              </wp:wrapPolygon>
            </wp:wrapTight>
            <wp:docPr id="1570087200" name="Picture 5"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87200" name="Picture 5" descr="A screenshot of a spreadshee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7235190" cy="1671955"/>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experiment revealed a notable trend showcasing a decrease in both air and water mass flow rates, coinciding with a noticeable increase in heat rejection. As the flow rates of both mediums is diminished, there is a corresponding rise in the amount of heat being rejected from the system. This inverse relationship between flow rates and heat rejection underscores a crucial aspect of the system’s behaviour, highlighting how variations in flow rates can directly impact the thermal dynamics of the system.</w:t>
      </w:r>
    </w:p>
    <w:p w14:paraId="015EAB7B" w14:textId="3F72D544" w:rsidR="00AD6817" w:rsidRPr="0049785B" w:rsidRDefault="00AD6817" w:rsidP="00AD6817">
      <w:pPr>
        <w:rPr>
          <w:rFonts w:ascii="Aptos" w:hAnsi="Aptos"/>
        </w:rPr>
      </w:pPr>
    </w:p>
    <w:p w14:paraId="27E54356" w14:textId="2D93BEAD" w:rsidR="00AD6817" w:rsidRPr="0049785B" w:rsidRDefault="00B77880" w:rsidP="00AD6817">
      <w:pPr>
        <w:rPr>
          <w:rFonts w:ascii="Aptos" w:hAnsi="Aptos"/>
        </w:rPr>
      </w:pPr>
      <w:r>
        <w:rPr>
          <w:noProof/>
        </w:rPr>
        <mc:AlternateContent>
          <mc:Choice Requires="wps">
            <w:drawing>
              <wp:anchor distT="0" distB="0" distL="114300" distR="114300" simplePos="0" relativeHeight="251796480" behindDoc="1" locked="0" layoutInCell="1" allowOverlap="1" wp14:anchorId="1806C665" wp14:editId="3B758F64">
                <wp:simplePos x="0" y="0"/>
                <wp:positionH relativeFrom="column">
                  <wp:posOffset>-640715</wp:posOffset>
                </wp:positionH>
                <wp:positionV relativeFrom="paragraph">
                  <wp:posOffset>4871085</wp:posOffset>
                </wp:positionV>
                <wp:extent cx="3923030" cy="635"/>
                <wp:effectExtent l="0" t="0" r="0" b="0"/>
                <wp:wrapTight wrapText="bothSides">
                  <wp:wrapPolygon edited="0">
                    <wp:start x="0" y="0"/>
                    <wp:lineTo x="0" y="21600"/>
                    <wp:lineTo x="21600" y="21600"/>
                    <wp:lineTo x="21600" y="0"/>
                  </wp:wrapPolygon>
                </wp:wrapTight>
                <wp:docPr id="154830717" name="Text Box 1"/>
                <wp:cNvGraphicFramePr/>
                <a:graphic xmlns:a="http://schemas.openxmlformats.org/drawingml/2006/main">
                  <a:graphicData uri="http://schemas.microsoft.com/office/word/2010/wordprocessingShape">
                    <wps:wsp>
                      <wps:cNvSpPr txBox="1"/>
                      <wps:spPr>
                        <a:xfrm>
                          <a:off x="0" y="0"/>
                          <a:ext cx="3923030" cy="635"/>
                        </a:xfrm>
                        <a:prstGeom prst="rect">
                          <a:avLst/>
                        </a:prstGeom>
                        <a:solidFill>
                          <a:prstClr val="white"/>
                        </a:solidFill>
                        <a:ln>
                          <a:noFill/>
                        </a:ln>
                      </wps:spPr>
                      <wps:txbx>
                        <w:txbxContent>
                          <w:p w14:paraId="1FD44625" w14:textId="18E67159" w:rsidR="00B77880" w:rsidRPr="005F6A96" w:rsidRDefault="00B77880" w:rsidP="00B77880">
                            <w:pPr>
                              <w:pStyle w:val="Caption"/>
                              <w:rPr>
                                <w:rFonts w:ascii="Aptos" w:hAnsi="Aptos"/>
                                <w:sz w:val="22"/>
                                <w:szCs w:val="22"/>
                              </w:rPr>
                            </w:pPr>
                            <w:bookmarkStart w:id="98" w:name="_Toc161600638"/>
                            <w:r>
                              <w:t xml:space="preserve">Figure </w:t>
                            </w:r>
                            <w:r>
                              <w:fldChar w:fldCharType="begin"/>
                            </w:r>
                            <w:r>
                              <w:instrText xml:space="preserve"> SEQ Figure \* ARABIC </w:instrText>
                            </w:r>
                            <w:r>
                              <w:fldChar w:fldCharType="separate"/>
                            </w:r>
                            <w:r w:rsidR="00822A39">
                              <w:rPr>
                                <w:noProof/>
                              </w:rPr>
                              <w:t>34</w:t>
                            </w:r>
                            <w:r>
                              <w:fldChar w:fldCharType="end"/>
                            </w:r>
                            <w:r>
                              <w:t xml:space="preserve"> </w:t>
                            </w:r>
                            <w:r w:rsidRPr="006D7F00">
                              <w:t>A graph produced from the experiment results to show a decrease in Air and Water flow rate resulting in an increase of heat rejection.  (Burnside, R. – 2110614 – 2024).</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06C665" id="_x0000_s1049" type="#_x0000_t202" style="position:absolute;margin-left:-50.45pt;margin-top:383.55pt;width:308.9pt;height:.05pt;z-index:-251520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zMZGgIAAEAEAAAOAAAAZHJzL2Uyb0RvYy54bWysU01v2zAMvQ/YfxB0X5wPrNiMOEWWIsOA&#10;oC2QDj0rshwLkEWNUmJ3v36UbCddt9Owi0yTFCm+97i87RrDzgq9Blvw2WTKmbISSm2PBf/+tP3w&#10;iTMfhC2FAasK/qI8v129f7dsXa7mUIMpFTIqYn3euoLXIbg8y7ysVSP8BJyyFKwAGxHoF49ZiaKl&#10;6o3J5tPpTdYClg5BKu/Je9cH+SrVryolw0NVeRWYKTi9LaQT03mIZ7ZaivyIwtVaDs8Q//CKRmhL&#10;TS+l7kQQ7IT6j1KNlggeqjCR0GRQVVqqNANNM5u+mWZfC6fSLASOdxeY/P8rK+/Pe/eILHRfoCMC&#10;IyCt87knZ5ynq7CJX3opozhB+HKBTXWBSXIuPs8X0wWFJMVuFh9jjex61aEPXxU0LBoFR+IkQSXO&#10;Ox/61DEldvJgdLnVxsSfGNgYZGdB/LW1Dmoo/luWsTHXQrzVF4ye7DpHtEJ36JguCz5fjEMeoHyh&#10;2RF6WXgnt5oa7oQPjwJJBzQTaTs80FEZaAsOg8VZDfjzb/6YT/RQlLOWdFVw/+MkUHFmvlkiLopw&#10;NHA0DqNhT80GaNQZbY2TyaQLGMxoVgjNM0l+HbtQSFhJvQoeRnMTenXTyki1XqckkpoTYWf3TsbS&#10;I7BP3bNAN9ASiM17GBUn8jfs9LmJH7c+BYI6UReB7VEc8CaZJvKHlYp78Po/ZV0Xf/ULAAD//wMA&#10;UEsDBBQABgAIAAAAIQCENrGE4gAAAAwBAAAPAAAAZHJzL2Rvd25yZXYueG1sTI+xTsMwEIZ3JN7B&#10;OiQW1NopJYUQp6oqGOhSkXbp5sZuEojPke204e05WGC8/z79912+HG3HzsaH1qGEZCqAGaycbrGW&#10;sN+9Th6BhahQq86hkfBlAiyL66tcZdpd8N2cy1gzKsGQKQlNjH3GeagaY1WYut4g7U7OWxVp9DXX&#10;Xl2o3HZ8JkTKrWqRLjSqN+vGVJ/lYCVs54dtczecXjar+b1/2w/r9KMupby9GVfPwKIZ4x8MP/qk&#10;DgU5Hd2AOrBOwiQR4olYCYt0kQAj5CFJKTn+JjPgRc7/P1F8AwAA//8DAFBLAQItABQABgAIAAAA&#10;IQC2gziS/gAAAOEBAAATAAAAAAAAAAAAAAAAAAAAAABbQ29udGVudF9UeXBlc10ueG1sUEsBAi0A&#10;FAAGAAgAAAAhADj9If/WAAAAlAEAAAsAAAAAAAAAAAAAAAAALwEAAF9yZWxzLy5yZWxzUEsBAi0A&#10;FAAGAAgAAAAhAMqXMxkaAgAAQAQAAA4AAAAAAAAAAAAAAAAALgIAAGRycy9lMm9Eb2MueG1sUEsB&#10;Ai0AFAAGAAgAAAAhAIQ2sYTiAAAADAEAAA8AAAAAAAAAAAAAAAAAdAQAAGRycy9kb3ducmV2Lnht&#10;bFBLBQYAAAAABAAEAPMAAACDBQAAAAA=&#10;" stroked="f">
                <v:textbox style="mso-fit-shape-to-text:t" inset="0,0,0,0">
                  <w:txbxContent>
                    <w:p w14:paraId="1FD44625" w14:textId="18E67159" w:rsidR="00B77880" w:rsidRPr="005F6A96" w:rsidRDefault="00B77880" w:rsidP="00B77880">
                      <w:pPr>
                        <w:pStyle w:val="Caption"/>
                        <w:rPr>
                          <w:rFonts w:ascii="Aptos" w:hAnsi="Aptos"/>
                          <w:sz w:val="22"/>
                          <w:szCs w:val="22"/>
                        </w:rPr>
                      </w:pPr>
                      <w:bookmarkStart w:id="99" w:name="_Toc161600638"/>
                      <w:r>
                        <w:t xml:space="preserve">Figure </w:t>
                      </w:r>
                      <w:r>
                        <w:fldChar w:fldCharType="begin"/>
                      </w:r>
                      <w:r>
                        <w:instrText xml:space="preserve"> SEQ Figure \* ARABIC </w:instrText>
                      </w:r>
                      <w:r>
                        <w:fldChar w:fldCharType="separate"/>
                      </w:r>
                      <w:r w:rsidR="00822A39">
                        <w:rPr>
                          <w:noProof/>
                        </w:rPr>
                        <w:t>34</w:t>
                      </w:r>
                      <w:r>
                        <w:fldChar w:fldCharType="end"/>
                      </w:r>
                      <w:r>
                        <w:t xml:space="preserve"> </w:t>
                      </w:r>
                      <w:r w:rsidRPr="006D7F00">
                        <w:t>A graph produced from the experiment results to show a decrease in Air and Water flow rate resulting in an increase of heat rejection.  (Burnside, R. – 2110614 – 2024).</w:t>
                      </w:r>
                      <w:bookmarkEnd w:id="99"/>
                    </w:p>
                  </w:txbxContent>
                </v:textbox>
                <w10:wrap type="tight"/>
              </v:shape>
            </w:pict>
          </mc:Fallback>
        </mc:AlternateContent>
      </w:r>
      <w:r w:rsidR="003A7783" w:rsidRPr="0049785B">
        <w:rPr>
          <w:rFonts w:ascii="Aptos" w:hAnsi="Aptos"/>
          <w:noProof/>
        </w:rPr>
        <w:drawing>
          <wp:anchor distT="0" distB="0" distL="114300" distR="114300" simplePos="0" relativeHeight="251794432" behindDoc="1" locked="0" layoutInCell="1" allowOverlap="1" wp14:anchorId="62A864C8" wp14:editId="11F655CA">
            <wp:simplePos x="0" y="0"/>
            <wp:positionH relativeFrom="column">
              <wp:posOffset>-641022</wp:posOffset>
            </wp:positionH>
            <wp:positionV relativeFrom="page">
              <wp:posOffset>4290466</wp:posOffset>
            </wp:positionV>
            <wp:extent cx="3923030" cy="2929890"/>
            <wp:effectExtent l="0" t="0" r="1270" b="3810"/>
            <wp:wrapTight wrapText="bothSides">
              <wp:wrapPolygon edited="0">
                <wp:start x="0" y="0"/>
                <wp:lineTo x="0" y="21488"/>
                <wp:lineTo x="21502" y="21488"/>
                <wp:lineTo x="21502" y="0"/>
                <wp:lineTo x="0" y="0"/>
              </wp:wrapPolygon>
            </wp:wrapTight>
            <wp:docPr id="190570678" name="Picture 6" descr="A graph of different types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0678" name="Picture 6" descr="A graph of different types of data&#10;&#10;Description automatically generated with medium confidenc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923030" cy="2929890"/>
                    </a:xfrm>
                    <a:prstGeom prst="rect">
                      <a:avLst/>
                    </a:prstGeom>
                  </pic:spPr>
                </pic:pic>
              </a:graphicData>
            </a:graphic>
            <wp14:sizeRelH relativeFrom="page">
              <wp14:pctWidth>0</wp14:pctWidth>
            </wp14:sizeRelH>
            <wp14:sizeRelV relativeFrom="page">
              <wp14:pctHeight>0</wp14:pctHeight>
            </wp14:sizeRelV>
          </wp:anchor>
        </w:drawing>
      </w:r>
    </w:p>
    <w:p w14:paraId="2154EFD2" w14:textId="74426106" w:rsidR="00AD6817" w:rsidRPr="0049785B" w:rsidRDefault="00AD6817" w:rsidP="00AD6817">
      <w:pPr>
        <w:rPr>
          <w:rFonts w:ascii="Aptos" w:hAnsi="Aptos"/>
        </w:rPr>
      </w:pPr>
      <w:r w:rsidRPr="0049785B">
        <w:rPr>
          <w:rFonts w:ascii="Aptos" w:hAnsi="Aptos"/>
          <w:noProof/>
        </w:rPr>
        <w:drawing>
          <wp:anchor distT="0" distB="0" distL="114300" distR="114300" simplePos="0" relativeHeight="251741184" behindDoc="0" locked="0" layoutInCell="1" allowOverlap="1" wp14:anchorId="27F25089" wp14:editId="5DD32632">
            <wp:simplePos x="0" y="0"/>
            <wp:positionH relativeFrom="column">
              <wp:posOffset>-664210</wp:posOffset>
            </wp:positionH>
            <wp:positionV relativeFrom="page">
              <wp:posOffset>-6298565</wp:posOffset>
            </wp:positionV>
            <wp:extent cx="2967355" cy="2225040"/>
            <wp:effectExtent l="2858" t="0" r="0" b="0"/>
            <wp:wrapSquare wrapText="bothSides"/>
            <wp:docPr id="2035600735" name="Picture 7" descr="A machine with red and green t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00735" name="Picture 7" descr="A machine with red and green tubes&#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2967355" cy="2225040"/>
                    </a:xfrm>
                    <a:prstGeom prst="rect">
                      <a:avLst/>
                    </a:prstGeom>
                  </pic:spPr>
                </pic:pic>
              </a:graphicData>
            </a:graphic>
            <wp14:sizeRelH relativeFrom="page">
              <wp14:pctWidth>0</wp14:pctWidth>
            </wp14:sizeRelH>
            <wp14:sizeRelV relativeFrom="page">
              <wp14:pctHeight>0</wp14:pctHeight>
            </wp14:sizeRelV>
          </wp:anchor>
        </w:drawing>
      </w:r>
      <w:r w:rsidRPr="0049785B">
        <w:rPr>
          <w:rFonts w:ascii="Aptos" w:hAnsi="Aptos"/>
          <w:noProof/>
        </w:rPr>
        <w:drawing>
          <wp:anchor distT="0" distB="0" distL="114300" distR="114300" simplePos="0" relativeHeight="251742208" behindDoc="0" locked="0" layoutInCell="1" allowOverlap="1" wp14:anchorId="599166A8" wp14:editId="086D42B4">
            <wp:simplePos x="0" y="0"/>
            <wp:positionH relativeFrom="column">
              <wp:posOffset>2195830</wp:posOffset>
            </wp:positionH>
            <wp:positionV relativeFrom="page">
              <wp:posOffset>-6616700</wp:posOffset>
            </wp:positionV>
            <wp:extent cx="3890645" cy="2917825"/>
            <wp:effectExtent l="0" t="0" r="0" b="3175"/>
            <wp:wrapSquare wrapText="bothSides"/>
            <wp:docPr id="969854453" name="Picture 8" descr="A machine with green wires and swit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54453" name="Picture 8" descr="A machine with green wires and switches&#10;&#10;Description automatically generated with medium confidenc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890645" cy="2917825"/>
                    </a:xfrm>
                    <a:prstGeom prst="rect">
                      <a:avLst/>
                    </a:prstGeom>
                  </pic:spPr>
                </pic:pic>
              </a:graphicData>
            </a:graphic>
            <wp14:sizeRelH relativeFrom="page">
              <wp14:pctWidth>0</wp14:pctWidth>
            </wp14:sizeRelH>
            <wp14:sizeRelV relativeFrom="page">
              <wp14:pctHeight>0</wp14:pctHeight>
            </wp14:sizeRelV>
          </wp:anchor>
        </w:drawing>
      </w:r>
    </w:p>
    <w:p w14:paraId="3B341092" w14:textId="77777777" w:rsidR="003A7783" w:rsidRDefault="003A7783" w:rsidP="00AD6817">
      <w:pPr>
        <w:rPr>
          <w:rFonts w:ascii="Aptos" w:hAnsi="Aptos"/>
        </w:rPr>
      </w:pPr>
    </w:p>
    <w:p w14:paraId="79A2D0B6" w14:textId="77777777" w:rsidR="003A7783" w:rsidRDefault="003A7783" w:rsidP="00AD6817">
      <w:pPr>
        <w:rPr>
          <w:rFonts w:ascii="Aptos" w:hAnsi="Aptos"/>
        </w:rPr>
      </w:pPr>
    </w:p>
    <w:p w14:paraId="5405E1AE" w14:textId="77777777" w:rsidR="003A7783" w:rsidRDefault="003A7783" w:rsidP="00AD6817">
      <w:pPr>
        <w:rPr>
          <w:rFonts w:ascii="Aptos" w:hAnsi="Aptos"/>
        </w:rPr>
      </w:pPr>
    </w:p>
    <w:p w14:paraId="7065EC02" w14:textId="77777777" w:rsidR="003A7783" w:rsidRDefault="003A7783" w:rsidP="00AD6817">
      <w:pPr>
        <w:rPr>
          <w:rFonts w:ascii="Aptos" w:hAnsi="Aptos"/>
        </w:rPr>
      </w:pPr>
    </w:p>
    <w:p w14:paraId="7BFCAAD4" w14:textId="77777777" w:rsidR="003A7783" w:rsidRDefault="003A7783" w:rsidP="00AD6817">
      <w:pPr>
        <w:rPr>
          <w:rFonts w:ascii="Aptos" w:hAnsi="Aptos"/>
        </w:rPr>
      </w:pPr>
    </w:p>
    <w:p w14:paraId="58D35D28" w14:textId="77777777" w:rsidR="003A7783" w:rsidRDefault="003A7783" w:rsidP="00AD6817">
      <w:pPr>
        <w:rPr>
          <w:rFonts w:ascii="Aptos" w:hAnsi="Aptos"/>
        </w:rPr>
      </w:pPr>
    </w:p>
    <w:p w14:paraId="69C029C2" w14:textId="77777777" w:rsidR="003A7783" w:rsidRDefault="003A7783" w:rsidP="00AD6817">
      <w:pPr>
        <w:rPr>
          <w:rFonts w:ascii="Aptos" w:hAnsi="Aptos"/>
        </w:rPr>
      </w:pPr>
    </w:p>
    <w:p w14:paraId="34240CB0" w14:textId="77777777" w:rsidR="003A7783" w:rsidRDefault="003A7783" w:rsidP="00AD6817">
      <w:pPr>
        <w:rPr>
          <w:rFonts w:ascii="Aptos" w:hAnsi="Aptos"/>
        </w:rPr>
      </w:pPr>
    </w:p>
    <w:p w14:paraId="49DEFDED" w14:textId="77777777" w:rsidR="003A7783" w:rsidRDefault="003A7783" w:rsidP="00AD6817">
      <w:pPr>
        <w:rPr>
          <w:rFonts w:ascii="Aptos" w:hAnsi="Aptos"/>
        </w:rPr>
      </w:pPr>
    </w:p>
    <w:p w14:paraId="0BD3295B" w14:textId="77777777" w:rsidR="003A7783" w:rsidRDefault="003A7783" w:rsidP="00AD6817">
      <w:pPr>
        <w:rPr>
          <w:rFonts w:ascii="Aptos" w:hAnsi="Aptos"/>
        </w:rPr>
      </w:pPr>
    </w:p>
    <w:p w14:paraId="2389514B" w14:textId="77777777" w:rsidR="003A7783" w:rsidRDefault="003A7783" w:rsidP="00AD6817">
      <w:pPr>
        <w:rPr>
          <w:rFonts w:ascii="Aptos" w:hAnsi="Aptos"/>
        </w:rPr>
      </w:pPr>
    </w:p>
    <w:p w14:paraId="3B768192" w14:textId="77777777" w:rsidR="003A7783" w:rsidRDefault="003A7783" w:rsidP="00AD6817">
      <w:pPr>
        <w:rPr>
          <w:rFonts w:ascii="Aptos" w:hAnsi="Aptos"/>
        </w:rPr>
      </w:pPr>
    </w:p>
    <w:p w14:paraId="0BD87718" w14:textId="77777777" w:rsidR="003A7783" w:rsidRDefault="003A7783" w:rsidP="00AD6817">
      <w:pPr>
        <w:rPr>
          <w:rFonts w:ascii="Aptos" w:hAnsi="Aptos"/>
        </w:rPr>
      </w:pPr>
    </w:p>
    <w:p w14:paraId="40A83FE1" w14:textId="77777777" w:rsidR="003A7783" w:rsidRDefault="003A7783" w:rsidP="00AD6817">
      <w:pPr>
        <w:rPr>
          <w:rFonts w:ascii="Aptos" w:hAnsi="Aptos"/>
        </w:rPr>
      </w:pPr>
    </w:p>
    <w:p w14:paraId="6135B7AB" w14:textId="77777777" w:rsidR="003A7783" w:rsidRDefault="003A7783" w:rsidP="00AD6817">
      <w:pPr>
        <w:rPr>
          <w:rFonts w:ascii="Aptos" w:hAnsi="Aptos"/>
        </w:rPr>
      </w:pPr>
    </w:p>
    <w:p w14:paraId="33A2A4F2" w14:textId="77777777" w:rsidR="003A7783" w:rsidRDefault="003A7783" w:rsidP="00AD6817">
      <w:pPr>
        <w:rPr>
          <w:rFonts w:ascii="Aptos" w:hAnsi="Aptos"/>
        </w:rPr>
      </w:pPr>
    </w:p>
    <w:p w14:paraId="3BF15A82" w14:textId="77777777" w:rsidR="003A7783" w:rsidRDefault="003A7783" w:rsidP="00AD6817">
      <w:pPr>
        <w:rPr>
          <w:rFonts w:ascii="Aptos" w:hAnsi="Aptos"/>
        </w:rPr>
      </w:pPr>
    </w:p>
    <w:p w14:paraId="2638ED04" w14:textId="50913D98" w:rsidR="003A7783" w:rsidRDefault="00B5317A" w:rsidP="00AD6817">
      <w:pPr>
        <w:rPr>
          <w:rFonts w:ascii="Aptos" w:hAnsi="Aptos"/>
        </w:rPr>
      </w:pPr>
      <w:r>
        <w:rPr>
          <w:noProof/>
        </w:rPr>
        <w:lastRenderedPageBreak/>
        <mc:AlternateContent>
          <mc:Choice Requires="wps">
            <w:drawing>
              <wp:anchor distT="0" distB="0" distL="114300" distR="114300" simplePos="0" relativeHeight="251804672" behindDoc="0" locked="0" layoutInCell="1" allowOverlap="1" wp14:anchorId="6EF4C3B0" wp14:editId="1FB83579">
                <wp:simplePos x="0" y="0"/>
                <wp:positionH relativeFrom="column">
                  <wp:posOffset>2497455</wp:posOffset>
                </wp:positionH>
                <wp:positionV relativeFrom="paragraph">
                  <wp:posOffset>2891790</wp:posOffset>
                </wp:positionV>
                <wp:extent cx="3890645" cy="635"/>
                <wp:effectExtent l="0" t="0" r="0" b="0"/>
                <wp:wrapSquare wrapText="bothSides"/>
                <wp:docPr id="406555663" name="Text Box 1"/>
                <wp:cNvGraphicFramePr/>
                <a:graphic xmlns:a="http://schemas.openxmlformats.org/drawingml/2006/main">
                  <a:graphicData uri="http://schemas.microsoft.com/office/word/2010/wordprocessingShape">
                    <wps:wsp>
                      <wps:cNvSpPr txBox="1"/>
                      <wps:spPr>
                        <a:xfrm>
                          <a:off x="0" y="0"/>
                          <a:ext cx="3890645" cy="635"/>
                        </a:xfrm>
                        <a:prstGeom prst="rect">
                          <a:avLst/>
                        </a:prstGeom>
                        <a:solidFill>
                          <a:prstClr val="white"/>
                        </a:solidFill>
                        <a:ln>
                          <a:noFill/>
                        </a:ln>
                      </wps:spPr>
                      <wps:txbx>
                        <w:txbxContent>
                          <w:p w14:paraId="0D60AB1D" w14:textId="3CC265B8" w:rsidR="00B5317A" w:rsidRPr="000E43D9" w:rsidRDefault="00B5317A" w:rsidP="00B5317A">
                            <w:pPr>
                              <w:pStyle w:val="Caption"/>
                              <w:rPr>
                                <w:rFonts w:ascii="Times New Roman" w:hAnsi="Times New Roman" w:cs="Times New Roman"/>
                                <w:noProof/>
                                <w:sz w:val="22"/>
                                <w:szCs w:val="22"/>
                              </w:rPr>
                            </w:pPr>
                            <w:bookmarkStart w:id="100" w:name="_Toc161600639"/>
                            <w:r>
                              <w:t xml:space="preserve">Figure </w:t>
                            </w:r>
                            <w:r>
                              <w:fldChar w:fldCharType="begin"/>
                            </w:r>
                            <w:r>
                              <w:instrText xml:space="preserve"> SEQ Figure \* ARABIC </w:instrText>
                            </w:r>
                            <w:r>
                              <w:fldChar w:fldCharType="separate"/>
                            </w:r>
                            <w:r w:rsidR="00822A39">
                              <w:rPr>
                                <w:noProof/>
                              </w:rPr>
                              <w:t>35</w:t>
                            </w:r>
                            <w:r>
                              <w:fldChar w:fldCharType="end"/>
                            </w:r>
                            <w:r>
                              <w:t xml:space="preserve"> </w:t>
                            </w:r>
                            <w:r w:rsidRPr="00617571">
                              <w:t>A picture to show the TecQuipment displays and VDAS interface system.</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4C3B0" id="_x0000_s1050" type="#_x0000_t202" style="position:absolute;margin-left:196.65pt;margin-top:227.7pt;width:306.35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9xSHAIAAEAEAAAOAAAAZHJzL2Uyb0RvYy54bWysU8Fu2zAMvQ/YPwi6L07SNmi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mvbu/Gs+sbziTFZlc3sUZ2uerQhy8KGhaNgiNxkqAS&#10;x40PfeqQEjt5MLpca2PiTwysDLKjIP7aWgd1Lv5blrEx10K81ReMnuwyR7RCt+uYLgs+vR6G3EF5&#10;otkRell4J9eaGm6ED88CSQc0Lmk7PNFRGWgLDmeLsxrwx9/8MZ/ooShnLemq4P77QaDizHy1RFwU&#10;4WDgYOwGwx6aFdCoE9oaJ5NJFzCYwawQmleS/DJ2oZCwknoVPAzmKvTqppWRarlMSSQ1J8LGbp2M&#10;pQdgX7pXge5MSyA2H2FQnMjfsdPnJn7c8hAI6kRdBLZH8Yw3yTSRf16puAe//qesy+IvfgIAAP//&#10;AwBQSwMEFAAGAAgAAAAhALMDSFzgAAAADAEAAA8AAABkcnMvZG93bnJldi54bWxMjz1PwzAQhnck&#10;/oN1SCyIOpCkKiFOVVUwwFIRunRz42sciM+R7bTh3+N2gfHee/R+lMvJ9OyIzneWBDzMEmBIjVUd&#10;tQK2n6/3C2A+SFKyt4QCftDDsrq+KmWh7Ik+8FiHlkUT8oUUoEMYCs59o9FIP7MDUvwdrDMyxNO1&#10;XDl5iuam549JMudGdhQTtBxwrbH5rkcjYJPtNvpuPLy8r7LUvW3H9fyrrYW4vZlWz8ACTuEPhnP9&#10;WB2q2GlvR1Ke9QLSpzSNqIAszzNgZyLmxXn7i5QDr0r+f0T1CwAA//8DAFBLAQItABQABgAIAAAA&#10;IQC2gziS/gAAAOEBAAATAAAAAAAAAAAAAAAAAAAAAABbQ29udGVudF9UeXBlc10ueG1sUEsBAi0A&#10;FAAGAAgAAAAhADj9If/WAAAAlAEAAAsAAAAAAAAAAAAAAAAALwEAAF9yZWxzLy5yZWxzUEsBAi0A&#10;FAAGAAgAAAAhAHkj3FIcAgAAQAQAAA4AAAAAAAAAAAAAAAAALgIAAGRycy9lMm9Eb2MueG1sUEsB&#10;Ai0AFAAGAAgAAAAhALMDSFzgAAAADAEAAA8AAAAAAAAAAAAAAAAAdgQAAGRycy9kb3ducmV2Lnht&#10;bFBLBQYAAAAABAAEAPMAAACDBQAAAAA=&#10;" stroked="f">
                <v:textbox style="mso-fit-shape-to-text:t" inset="0,0,0,0">
                  <w:txbxContent>
                    <w:p w14:paraId="0D60AB1D" w14:textId="3CC265B8" w:rsidR="00B5317A" w:rsidRPr="000E43D9" w:rsidRDefault="00B5317A" w:rsidP="00B5317A">
                      <w:pPr>
                        <w:pStyle w:val="Caption"/>
                        <w:rPr>
                          <w:rFonts w:ascii="Times New Roman" w:hAnsi="Times New Roman" w:cs="Times New Roman"/>
                          <w:noProof/>
                          <w:sz w:val="22"/>
                          <w:szCs w:val="22"/>
                        </w:rPr>
                      </w:pPr>
                      <w:bookmarkStart w:id="101" w:name="_Toc161600639"/>
                      <w:r>
                        <w:t xml:space="preserve">Figure </w:t>
                      </w:r>
                      <w:r>
                        <w:fldChar w:fldCharType="begin"/>
                      </w:r>
                      <w:r>
                        <w:instrText xml:space="preserve"> SEQ Figure \* ARABIC </w:instrText>
                      </w:r>
                      <w:r>
                        <w:fldChar w:fldCharType="separate"/>
                      </w:r>
                      <w:r w:rsidR="00822A39">
                        <w:rPr>
                          <w:noProof/>
                        </w:rPr>
                        <w:t>35</w:t>
                      </w:r>
                      <w:r>
                        <w:fldChar w:fldCharType="end"/>
                      </w:r>
                      <w:r>
                        <w:t xml:space="preserve"> </w:t>
                      </w:r>
                      <w:r w:rsidRPr="00617571">
                        <w:t>A picture to show the TecQuipment displays and VDAS interface system.</w:t>
                      </w:r>
                      <w:bookmarkEnd w:id="101"/>
                    </w:p>
                  </w:txbxContent>
                </v:textbox>
                <w10:wrap type="square"/>
              </v:shape>
            </w:pict>
          </mc:Fallback>
        </mc:AlternateContent>
      </w:r>
      <w:r w:rsidR="009510CF">
        <w:rPr>
          <w:rFonts w:ascii="Times New Roman" w:hAnsi="Times New Roman" w:cs="Times New Roman"/>
          <w:noProof/>
          <w14:ligatures w14:val="standardContextual"/>
        </w:rPr>
        <w:drawing>
          <wp:anchor distT="0" distB="0" distL="114300" distR="114300" simplePos="0" relativeHeight="251800576" behindDoc="0" locked="0" layoutInCell="1" allowOverlap="1" wp14:anchorId="60455B79" wp14:editId="3DED83CB">
            <wp:simplePos x="0" y="0"/>
            <wp:positionH relativeFrom="column">
              <wp:posOffset>2497855</wp:posOffset>
            </wp:positionH>
            <wp:positionV relativeFrom="page">
              <wp:posOffset>831215</wp:posOffset>
            </wp:positionV>
            <wp:extent cx="3890645" cy="2917825"/>
            <wp:effectExtent l="0" t="0" r="0" b="3175"/>
            <wp:wrapSquare wrapText="bothSides"/>
            <wp:docPr id="477435361" name="Picture 8" descr="A machine with green wires and swit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54453" name="Picture 8" descr="A machine with green wires and switches&#10;&#10;Description automatically generated with medium confidenc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890645" cy="2917825"/>
                    </a:xfrm>
                    <a:prstGeom prst="rect">
                      <a:avLst/>
                    </a:prstGeom>
                  </pic:spPr>
                </pic:pic>
              </a:graphicData>
            </a:graphic>
            <wp14:sizeRelH relativeFrom="page">
              <wp14:pctWidth>0</wp14:pctWidth>
            </wp14:sizeRelH>
            <wp14:sizeRelV relativeFrom="page">
              <wp14:pctHeight>0</wp14:pctHeight>
            </wp14:sizeRelV>
          </wp:anchor>
        </w:drawing>
      </w:r>
      <w:r w:rsidR="00A96D89">
        <w:rPr>
          <w:noProof/>
        </w:rPr>
        <mc:AlternateContent>
          <mc:Choice Requires="wps">
            <w:drawing>
              <wp:anchor distT="0" distB="0" distL="114300" distR="114300" simplePos="0" relativeHeight="251802624" behindDoc="0" locked="0" layoutInCell="1" allowOverlap="1" wp14:anchorId="2DF87D36" wp14:editId="270C64A5">
                <wp:simplePos x="0" y="0"/>
                <wp:positionH relativeFrom="column">
                  <wp:posOffset>8890</wp:posOffset>
                </wp:positionH>
                <wp:positionV relativeFrom="paragraph">
                  <wp:posOffset>2932430</wp:posOffset>
                </wp:positionV>
                <wp:extent cx="2225040" cy="635"/>
                <wp:effectExtent l="0" t="0" r="0" b="0"/>
                <wp:wrapSquare wrapText="bothSides"/>
                <wp:docPr id="1646030499" name="Text Box 1"/>
                <wp:cNvGraphicFramePr/>
                <a:graphic xmlns:a="http://schemas.openxmlformats.org/drawingml/2006/main">
                  <a:graphicData uri="http://schemas.microsoft.com/office/word/2010/wordprocessingShape">
                    <wps:wsp>
                      <wps:cNvSpPr txBox="1"/>
                      <wps:spPr>
                        <a:xfrm>
                          <a:off x="0" y="0"/>
                          <a:ext cx="2225040" cy="635"/>
                        </a:xfrm>
                        <a:prstGeom prst="rect">
                          <a:avLst/>
                        </a:prstGeom>
                        <a:solidFill>
                          <a:prstClr val="white"/>
                        </a:solidFill>
                        <a:ln>
                          <a:noFill/>
                        </a:ln>
                      </wps:spPr>
                      <wps:txbx>
                        <w:txbxContent>
                          <w:p w14:paraId="1A8E94ED" w14:textId="33386117" w:rsidR="00A96D89" w:rsidRPr="00C777D7" w:rsidRDefault="00A96D89" w:rsidP="00A96D89">
                            <w:pPr>
                              <w:pStyle w:val="Caption"/>
                              <w:rPr>
                                <w:rFonts w:ascii="Times New Roman" w:hAnsi="Times New Roman" w:cs="Times New Roman"/>
                                <w:noProof/>
                                <w:sz w:val="22"/>
                                <w:szCs w:val="22"/>
                              </w:rPr>
                            </w:pPr>
                            <w:bookmarkStart w:id="102" w:name="_Toc161600640"/>
                            <w:r>
                              <w:t xml:space="preserve">Figure </w:t>
                            </w:r>
                            <w:r>
                              <w:fldChar w:fldCharType="begin"/>
                            </w:r>
                            <w:r>
                              <w:instrText xml:space="preserve"> SEQ Figure \* ARABIC </w:instrText>
                            </w:r>
                            <w:r>
                              <w:fldChar w:fldCharType="separate"/>
                            </w:r>
                            <w:r w:rsidR="00822A39">
                              <w:rPr>
                                <w:noProof/>
                              </w:rPr>
                              <w:t>36</w:t>
                            </w:r>
                            <w:r>
                              <w:fldChar w:fldCharType="end"/>
                            </w:r>
                            <w:r>
                              <w:t xml:space="preserve"> </w:t>
                            </w:r>
                            <w:r w:rsidRPr="009C05E9">
                              <w:t>A picture to show the TecQuipment Standard 32 Tube Heat Exchanger</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87D36" id="_x0000_s1051" type="#_x0000_t202" style="position:absolute;margin-left:.7pt;margin-top:230.9pt;width:175.2pt;height:.0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kR0GQIAAEAEAAAOAAAAZHJzL2Uyb0RvYy54bWysU8Fu2zAMvQ/YPwi6L06ytRiMOEWWIsOA&#10;oC2QDj0rshwLkEWNUmJnXz9KtpOu22nYRaZJ6onke1zcdY1hJ4Vegy34bDLlTFkJpbaHgn9/3nz4&#10;zJkPwpbCgFUFPyvP75bv3y1al6s51GBKhYxArM9bV/A6BJdnmZe1aoSfgFOWghVgIwL94iErUbSE&#10;3phsPp3eZi1g6RCk8p68932QLxN+VSkZHqvKq8BMwam2kE5M5z6e2XIh8gMKV2s5lCH+oYpGaEuP&#10;XqDuRRDsiPoPqEZLBA9VmEhoMqgqLVXqgbqZTd90s6uFU6kXGo53lzH5/wcrH04794QsdF+gIwLj&#10;QFrnc0/O2E9XYRO/VCmjOI3wfBmb6gKT5JzP5zfTTxSSFLv9eBMxsutVhz58VdCwaBQciZM0KnHa&#10;+tCnjinxJQ9GlxttTPyJgbVBdhLEX1vroAbw37KMjbkW4q0eMHqyax/RCt2+Y7qkclOB0bWH8ky9&#10;I/Sy8E5uND24FT48CSQdUE+k7fBIR2WgLTgMFmc14M+/+WM+0UNRzlrSVcH9j6NAxZn5Zom4KMLR&#10;wNHYj4Y9NmugVme0NU4mky5gMKNZITQvJPlVfIVCwkp6q+BhNNehVzetjFSrVUoiqTkRtnbnZIQe&#10;B/vcvQh0Ay2B2HyAUXEif8NOn5v4catjoFEn6q5THOZNMk3kDysV9+D1f8q6Lv7yFwAAAP//AwBQ&#10;SwMEFAAGAAgAAAAhAHiq/EzdAAAACQEAAA8AAABkcnMvZG93bnJldi54bWxMTz1PwzAQ3ZH4D9Yh&#10;sSDqlIYIQpyqqmCApSJ0YXPjaxKIz5HttOHfc+0C2717T++jWE62Fwf0oXOkYD5LQCDVznTUKNh+&#10;vNw+gAhRk9G9I1TwgwGW5eVFoXPjjvSOhyo2gk0o5FpBG+OQSxnqFq0OMzcgMbd33urI0DfSeH1k&#10;c9vLuyTJpNUdcUKrB1y3WH9Xo1WwST837c24f35bpQv/uh3X2VdTKXV9Na2eQESc4p8YTvW5OpTc&#10;aedGMkH0jFMWKkizOS9gfnF/OnbnzyPIspD/F5S/AAAA//8DAFBLAQItABQABgAIAAAAIQC2gziS&#10;/gAAAOEBAAATAAAAAAAAAAAAAAAAAAAAAABbQ29udGVudF9UeXBlc10ueG1sUEsBAi0AFAAGAAgA&#10;AAAhADj9If/WAAAAlAEAAAsAAAAAAAAAAAAAAAAALwEAAF9yZWxzLy5yZWxzUEsBAi0AFAAGAAgA&#10;AAAhAGmSRHQZAgAAQAQAAA4AAAAAAAAAAAAAAAAALgIAAGRycy9lMm9Eb2MueG1sUEsBAi0AFAAG&#10;AAgAAAAhAHiq/EzdAAAACQEAAA8AAAAAAAAAAAAAAAAAcwQAAGRycy9kb3ducmV2LnhtbFBLBQYA&#10;AAAABAAEAPMAAAB9BQAAAAA=&#10;" stroked="f">
                <v:textbox style="mso-fit-shape-to-text:t" inset="0,0,0,0">
                  <w:txbxContent>
                    <w:p w14:paraId="1A8E94ED" w14:textId="33386117" w:rsidR="00A96D89" w:rsidRPr="00C777D7" w:rsidRDefault="00A96D89" w:rsidP="00A96D89">
                      <w:pPr>
                        <w:pStyle w:val="Caption"/>
                        <w:rPr>
                          <w:rFonts w:ascii="Times New Roman" w:hAnsi="Times New Roman" w:cs="Times New Roman"/>
                          <w:noProof/>
                          <w:sz w:val="22"/>
                          <w:szCs w:val="22"/>
                        </w:rPr>
                      </w:pPr>
                      <w:bookmarkStart w:id="103" w:name="_Toc161600640"/>
                      <w:r>
                        <w:t xml:space="preserve">Figure </w:t>
                      </w:r>
                      <w:r>
                        <w:fldChar w:fldCharType="begin"/>
                      </w:r>
                      <w:r>
                        <w:instrText xml:space="preserve"> SEQ Figure \* ARABIC </w:instrText>
                      </w:r>
                      <w:r>
                        <w:fldChar w:fldCharType="separate"/>
                      </w:r>
                      <w:r w:rsidR="00822A39">
                        <w:rPr>
                          <w:noProof/>
                        </w:rPr>
                        <w:t>36</w:t>
                      </w:r>
                      <w:r>
                        <w:fldChar w:fldCharType="end"/>
                      </w:r>
                      <w:r>
                        <w:t xml:space="preserve"> </w:t>
                      </w:r>
                      <w:r w:rsidRPr="009C05E9">
                        <w:t>A picture to show the TecQuipment Standard 32 Tube Heat Exchanger</w:t>
                      </w:r>
                      <w:bookmarkEnd w:id="103"/>
                    </w:p>
                  </w:txbxContent>
                </v:textbox>
                <w10:wrap type="square"/>
              </v:shape>
            </w:pict>
          </mc:Fallback>
        </mc:AlternateContent>
      </w:r>
      <w:r w:rsidR="009510CF">
        <w:rPr>
          <w:rFonts w:ascii="Times New Roman" w:hAnsi="Times New Roman" w:cs="Times New Roman"/>
          <w:noProof/>
          <w14:ligatures w14:val="standardContextual"/>
        </w:rPr>
        <w:drawing>
          <wp:anchor distT="0" distB="0" distL="114300" distR="114300" simplePos="0" relativeHeight="251798528" behindDoc="0" locked="0" layoutInCell="1" allowOverlap="1" wp14:anchorId="3A37B828" wp14:editId="60D14301">
            <wp:simplePos x="0" y="0"/>
            <wp:positionH relativeFrom="margin">
              <wp:align>left</wp:align>
            </wp:positionH>
            <wp:positionV relativeFrom="page">
              <wp:posOffset>1193800</wp:posOffset>
            </wp:positionV>
            <wp:extent cx="2967355" cy="2225040"/>
            <wp:effectExtent l="9208" t="0" r="0" b="0"/>
            <wp:wrapSquare wrapText="bothSides"/>
            <wp:docPr id="811656958" name="Picture 7" descr="A machine with red and green t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00735" name="Picture 7" descr="A machine with red and green tubes&#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2967355" cy="2225040"/>
                    </a:xfrm>
                    <a:prstGeom prst="rect">
                      <a:avLst/>
                    </a:prstGeom>
                  </pic:spPr>
                </pic:pic>
              </a:graphicData>
            </a:graphic>
            <wp14:sizeRelH relativeFrom="page">
              <wp14:pctWidth>0</wp14:pctWidth>
            </wp14:sizeRelH>
            <wp14:sizeRelV relativeFrom="page">
              <wp14:pctHeight>0</wp14:pctHeight>
            </wp14:sizeRelV>
          </wp:anchor>
        </w:drawing>
      </w:r>
    </w:p>
    <w:p w14:paraId="52810565" w14:textId="7A378AAC" w:rsidR="00AD6817" w:rsidRDefault="00AD6817" w:rsidP="00AD6817">
      <w:pPr>
        <w:rPr>
          <w:rFonts w:ascii="Aptos" w:hAnsi="Aptos"/>
        </w:rPr>
      </w:pPr>
      <w:r w:rsidRPr="0049785B">
        <w:rPr>
          <w:rFonts w:ascii="Aptos" w:hAnsi="Aptos"/>
        </w:rPr>
        <w:t xml:space="preserve">It was noted that, due to the coolant flow circuit design (fig. </w:t>
      </w:r>
      <w:r w:rsidR="00355A58">
        <w:rPr>
          <w:rFonts w:ascii="Aptos" w:hAnsi="Aptos"/>
        </w:rPr>
        <w:t>37</w:t>
      </w:r>
      <w:r w:rsidRPr="0049785B">
        <w:rPr>
          <w:rFonts w:ascii="Aptos" w:hAnsi="Aptos"/>
        </w:rPr>
        <w:t>), the bottom battery pack would suffer greater heat generation, as the heated coolant from the upper battery pack is carried through the lower battery pack before any cooling has taken place. Mitigation of this could be obtained through development of the cooling system to use two heat exchangers/radiators, utilising one radiator per battery pack and two fans per radiator, increasing the cooling capabilities of the system and unit thermal efficiency.</w:t>
      </w:r>
    </w:p>
    <w:p w14:paraId="77957373" w14:textId="17C7C687" w:rsidR="00B5317A" w:rsidRDefault="00732981" w:rsidP="00AD6817">
      <w:pPr>
        <w:rPr>
          <w:rFonts w:ascii="Aptos" w:hAnsi="Aptos"/>
        </w:rPr>
      </w:pPr>
      <w:r>
        <w:rPr>
          <w:noProof/>
        </w:rPr>
        <mc:AlternateContent>
          <mc:Choice Requires="wps">
            <w:drawing>
              <wp:anchor distT="0" distB="0" distL="114300" distR="114300" simplePos="0" relativeHeight="251816960" behindDoc="0" locked="0" layoutInCell="1" allowOverlap="1" wp14:anchorId="6617E61C" wp14:editId="2F148983">
                <wp:simplePos x="0" y="0"/>
                <wp:positionH relativeFrom="column">
                  <wp:posOffset>4211320</wp:posOffset>
                </wp:positionH>
                <wp:positionV relativeFrom="paragraph">
                  <wp:posOffset>3104515</wp:posOffset>
                </wp:positionV>
                <wp:extent cx="2085975" cy="635"/>
                <wp:effectExtent l="0" t="0" r="0" b="0"/>
                <wp:wrapSquare wrapText="bothSides"/>
                <wp:docPr id="954856151" name="Text Box 1"/>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0DDAA3BA" w14:textId="7902EC86" w:rsidR="00732981" w:rsidRPr="006F22EE" w:rsidRDefault="00732981" w:rsidP="00732981">
                            <w:pPr>
                              <w:pStyle w:val="Caption"/>
                              <w:rPr>
                                <w:rFonts w:ascii="Times New Roman" w:hAnsi="Times New Roman" w:cs="Times New Roman"/>
                                <w:noProof/>
                                <w:sz w:val="28"/>
                                <w:szCs w:val="28"/>
                                <w:u w:val="single"/>
                              </w:rPr>
                            </w:pPr>
                            <w:bookmarkStart w:id="104" w:name="_Toc161600641"/>
                            <w:r>
                              <w:t xml:space="preserve">Figure </w:t>
                            </w:r>
                            <w:r>
                              <w:fldChar w:fldCharType="begin"/>
                            </w:r>
                            <w:r>
                              <w:instrText xml:space="preserve"> SEQ Figure \* ARABIC </w:instrText>
                            </w:r>
                            <w:r>
                              <w:fldChar w:fldCharType="separate"/>
                            </w:r>
                            <w:r w:rsidR="00822A39">
                              <w:rPr>
                                <w:noProof/>
                              </w:rPr>
                              <w:t>37</w:t>
                            </w:r>
                            <w:r>
                              <w:fldChar w:fldCharType="end"/>
                            </w:r>
                            <w:r>
                              <w:t xml:space="preserve"> </w:t>
                            </w:r>
                            <w:r w:rsidRPr="001F6F55">
                              <w:t>A cooling system directional flow example to demonstrate water movement.</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7E61C" id="_x0000_s1052" type="#_x0000_t202" style="position:absolute;margin-left:331.6pt;margin-top:244.45pt;width:164.25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MjLGwIAAEAEAAAOAAAAZHJzL2Uyb0RvYy54bWysU02P2jAQvVfqf7B8LwEq6G5EWFFWVJVW&#10;uyux1Z6N4xBLjscdGxL66zt2CLTbnqpenIlnPB/vvVncdY1hR4Vegy34ZDTmTFkJpbb7gn972Xy4&#10;4cwHYUthwKqCn5Tnd8v37xaty9UUajClQkZJrM9bV/A6BJdnmZe1aoQfgVOWnBVgIwL94j4rUbSU&#10;vTHZdDyeZy1g6RCk8p5u73snX6b8VaVkeKoqrwIzBafeQjoxnbt4ZsuFyPcoXK3luQ3xD100Qlsq&#10;ekl1L4JgB9R/pGq0RPBQhZGEJoOq0lKlGWiayfjNNNtaOJVmIXC8u8Dk/19a+XjcumdkofsMHREY&#10;AWmdzz1dxnm6Cpv4pU4Z+QnC0wU21QUm6XI6vpndfppxJsk3/ziLObLrU4c+fFHQsGgUHImTBJU4&#10;PvjQhw4hsZIHo8uNNib+RMfaIDsK4q+tdVDn5L9FGRtjLcRXfcJ4k13niFbodh3TJbU7H4bcQXmi&#10;2RF6WXgnN5oKPggfngWSDmhc0nZ4oqMy0BYczhZnNeCPv93HeKKHvJy1pKuC++8HgYoz89UScVGE&#10;g4GDsRsMe2jWQKNOaGucTCY9wGAGs0JoXknyq1iFXMJKqlXwMJjr0KubVkaq1SoFkdScCA9262RM&#10;PQD70r0KdGdaArH5CIPiRP6GnT428eNWh0BQJ+oisD2KZ7xJpon880rFPfj1P0VdF3/5EwAA//8D&#10;AFBLAwQUAAYACAAAACEAay9jVOIAAAALAQAADwAAAGRycy9kb3ducmV2LnhtbEyPsU7DMBCGdyTe&#10;wTokFtQ6baOQhDhVVcEAS0Xo0s2Nr3EgPkex04a3x53KeHef/vv+Yj2Zjp1xcK0lAYt5BAyptqql&#10;RsD+622WAnNekpKdJRTwiw7W5f1dIXNlL/SJ58o3LISQy6UA7X2fc+5qjUa6ue2Rwu1kByN9GIeG&#10;q0FeQrjp+DKKEm5kS+GDlj1uNdY/1WgE7OLDTj+Np9ePTbwa3vfjNvluKiEeH6bNCzCPk7/BcNUP&#10;6lAGp6MdSTnWCUiS1TKgAuI0zYAFIssWz8CO100WAS8L/r9D+QcAAP//AwBQSwECLQAUAAYACAAA&#10;ACEAtoM4kv4AAADhAQAAEwAAAAAAAAAAAAAAAAAAAAAAW0NvbnRlbnRfVHlwZXNdLnhtbFBLAQIt&#10;ABQABgAIAAAAIQA4/SH/1gAAAJQBAAALAAAAAAAAAAAAAAAAAC8BAABfcmVscy8ucmVsc1BLAQIt&#10;ABQABgAIAAAAIQDWGMjLGwIAAEAEAAAOAAAAAAAAAAAAAAAAAC4CAABkcnMvZTJvRG9jLnhtbFBL&#10;AQItABQABgAIAAAAIQBrL2NU4gAAAAsBAAAPAAAAAAAAAAAAAAAAAHUEAABkcnMvZG93bnJldi54&#10;bWxQSwUGAAAAAAQABADzAAAAhAUAAAAA&#10;" stroked="f">
                <v:textbox style="mso-fit-shape-to-text:t" inset="0,0,0,0">
                  <w:txbxContent>
                    <w:p w14:paraId="0DDAA3BA" w14:textId="7902EC86" w:rsidR="00732981" w:rsidRPr="006F22EE" w:rsidRDefault="00732981" w:rsidP="00732981">
                      <w:pPr>
                        <w:pStyle w:val="Caption"/>
                        <w:rPr>
                          <w:rFonts w:ascii="Times New Roman" w:hAnsi="Times New Roman" w:cs="Times New Roman"/>
                          <w:noProof/>
                          <w:sz w:val="28"/>
                          <w:szCs w:val="28"/>
                          <w:u w:val="single"/>
                        </w:rPr>
                      </w:pPr>
                      <w:bookmarkStart w:id="105" w:name="_Toc161600641"/>
                      <w:r>
                        <w:t xml:space="preserve">Figure </w:t>
                      </w:r>
                      <w:r>
                        <w:fldChar w:fldCharType="begin"/>
                      </w:r>
                      <w:r>
                        <w:instrText xml:space="preserve"> SEQ Figure \* ARABIC </w:instrText>
                      </w:r>
                      <w:r>
                        <w:fldChar w:fldCharType="separate"/>
                      </w:r>
                      <w:r w:rsidR="00822A39">
                        <w:rPr>
                          <w:noProof/>
                        </w:rPr>
                        <w:t>37</w:t>
                      </w:r>
                      <w:r>
                        <w:fldChar w:fldCharType="end"/>
                      </w:r>
                      <w:r>
                        <w:t xml:space="preserve"> </w:t>
                      </w:r>
                      <w:r w:rsidRPr="001F6F55">
                        <w:t>A cooling system directional flow example to demonstrate water movement.</w:t>
                      </w:r>
                      <w:bookmarkEnd w:id="105"/>
                    </w:p>
                  </w:txbxContent>
                </v:textbox>
                <w10:wrap type="square"/>
              </v:shape>
            </w:pict>
          </mc:Fallback>
        </mc:AlternateContent>
      </w:r>
      <w:r w:rsidR="00FD6E5F">
        <w:rPr>
          <w:rFonts w:ascii="Times New Roman" w:hAnsi="Times New Roman" w:cs="Times New Roman"/>
          <w:noProof/>
          <w:sz w:val="28"/>
          <w:szCs w:val="28"/>
          <w:u w:val="single"/>
          <w14:ligatures w14:val="standardContextual"/>
        </w:rPr>
        <w:drawing>
          <wp:anchor distT="0" distB="0" distL="114300" distR="114300" simplePos="0" relativeHeight="251810816" behindDoc="0" locked="0" layoutInCell="1" allowOverlap="1" wp14:anchorId="1F914184" wp14:editId="756C94FC">
            <wp:simplePos x="0" y="0"/>
            <wp:positionH relativeFrom="column">
              <wp:posOffset>4211326</wp:posOffset>
            </wp:positionH>
            <wp:positionV relativeFrom="page">
              <wp:posOffset>5854838</wp:posOffset>
            </wp:positionV>
            <wp:extent cx="2085975" cy="2757170"/>
            <wp:effectExtent l="0" t="0" r="0" b="0"/>
            <wp:wrapSquare wrapText="bothSides"/>
            <wp:docPr id="1929249173" name="Picture 1" descr="A diagram of a coo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49173" name="Picture 1" descr="A diagram of a cool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085975" cy="2757170"/>
                    </a:xfrm>
                    <a:prstGeom prst="rect">
                      <a:avLst/>
                    </a:prstGeom>
                  </pic:spPr>
                </pic:pic>
              </a:graphicData>
            </a:graphic>
            <wp14:sizeRelH relativeFrom="page">
              <wp14:pctWidth>0</wp14:pctWidth>
            </wp14:sizeRelH>
            <wp14:sizeRelV relativeFrom="page">
              <wp14:pctHeight>0</wp14:pctHeight>
            </wp14:sizeRelV>
          </wp:anchor>
        </w:drawing>
      </w:r>
    </w:p>
    <w:p w14:paraId="75F80DEA" w14:textId="245885DC" w:rsidR="00B5317A" w:rsidRPr="0049785B" w:rsidRDefault="00C419E5" w:rsidP="00AD6817">
      <w:pPr>
        <w:rPr>
          <w:rFonts w:ascii="Aptos" w:hAnsi="Aptos"/>
        </w:rPr>
      </w:pPr>
      <w:r>
        <w:rPr>
          <w:noProof/>
        </w:rPr>
        <mc:AlternateContent>
          <mc:Choice Requires="wps">
            <w:drawing>
              <wp:anchor distT="0" distB="0" distL="114300" distR="114300" simplePos="0" relativeHeight="251814912" behindDoc="0" locked="0" layoutInCell="1" allowOverlap="1" wp14:anchorId="7313FE1E" wp14:editId="74AC2B59">
                <wp:simplePos x="0" y="0"/>
                <wp:positionH relativeFrom="column">
                  <wp:posOffset>1892935</wp:posOffset>
                </wp:positionH>
                <wp:positionV relativeFrom="paragraph">
                  <wp:posOffset>2395855</wp:posOffset>
                </wp:positionV>
                <wp:extent cx="2061210" cy="635"/>
                <wp:effectExtent l="0" t="0" r="0" b="0"/>
                <wp:wrapSquare wrapText="bothSides"/>
                <wp:docPr id="47801860" name="Text Box 1"/>
                <wp:cNvGraphicFramePr/>
                <a:graphic xmlns:a="http://schemas.openxmlformats.org/drawingml/2006/main">
                  <a:graphicData uri="http://schemas.microsoft.com/office/word/2010/wordprocessingShape">
                    <wps:wsp>
                      <wps:cNvSpPr txBox="1"/>
                      <wps:spPr>
                        <a:xfrm>
                          <a:off x="0" y="0"/>
                          <a:ext cx="2061210" cy="635"/>
                        </a:xfrm>
                        <a:prstGeom prst="rect">
                          <a:avLst/>
                        </a:prstGeom>
                        <a:solidFill>
                          <a:prstClr val="white"/>
                        </a:solidFill>
                        <a:ln>
                          <a:noFill/>
                        </a:ln>
                      </wps:spPr>
                      <wps:txbx>
                        <w:txbxContent>
                          <w:p w14:paraId="560F4F0D" w14:textId="3918A601" w:rsidR="00C419E5" w:rsidRPr="00FB6ADB" w:rsidRDefault="00C419E5" w:rsidP="00C419E5">
                            <w:pPr>
                              <w:pStyle w:val="Caption"/>
                              <w:rPr>
                                <w:rFonts w:ascii="Times New Roman" w:hAnsi="Times New Roman" w:cs="Times New Roman"/>
                                <w:noProof/>
                                <w:sz w:val="28"/>
                                <w:szCs w:val="28"/>
                                <w:u w:val="single"/>
                              </w:rPr>
                            </w:pPr>
                            <w:bookmarkStart w:id="106" w:name="_Toc161600642"/>
                            <w:r>
                              <w:t xml:space="preserve">Figure </w:t>
                            </w:r>
                            <w:r>
                              <w:fldChar w:fldCharType="begin"/>
                            </w:r>
                            <w:r>
                              <w:instrText xml:space="preserve"> SEQ Figure \* ARABIC </w:instrText>
                            </w:r>
                            <w:r>
                              <w:fldChar w:fldCharType="separate"/>
                            </w:r>
                            <w:r w:rsidR="00822A39">
                              <w:rPr>
                                <w:noProof/>
                              </w:rPr>
                              <w:t>38</w:t>
                            </w:r>
                            <w:r>
                              <w:fldChar w:fldCharType="end"/>
                            </w:r>
                            <w:r>
                              <w:t xml:space="preserve"> </w:t>
                            </w:r>
                            <w:r w:rsidRPr="00430B44">
                              <w:t>A cooling system CAD model to demonstrate the radiator and expansion bottle location.</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13FE1E" id="_x0000_s1053" type="#_x0000_t202" style="position:absolute;margin-left:149.05pt;margin-top:188.65pt;width:162.3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Yq0GQIAAEAEAAAOAAAAZHJzL2Uyb0RvYy54bWysU02P0zAQvSPxHyzfadoiCo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AkXc6ni9l8Ri5JvsX7DzFHdnvq0IcvChoWjYIjcZKgEued&#10;D33oGBIreTC63Gpj4k90bAyysyD+2loHNST/LcrYGGshvuoTxpvsNke0QnfomC6p3Y/jkAcoLzQ7&#10;Qi8L7+RWU8Gd8OFJIOmAZiJth0c6KgNtwWGwOKsBf/ztPsYTPeTlrCVdFdx/PwlUnJmvloiLIhwN&#10;HI3DaNhTswEadUZb42Qy6QEGM5oVQvNCkl/HKuQSVlKtgofR3IRe3bQyUq3XKYik5kTY2b2TMfUI&#10;7HP3ItANtARi8wFGxYn8FTt9bOLHrU+BoE7URWB7FAe8SaaJ/GGl4h78+p+ibou/+gkAAP//AwBQ&#10;SwMEFAAGAAgAAAAhALnwrW3iAAAACwEAAA8AAABkcnMvZG93bnJldi54bWxMj7FOwzAQhnck3sE6&#10;JBZEnSZRUkKcqqpggKUidGFz42sSiM+R7bTh7TFdYLy7T/99f7me9cBOaF1vSMByEQFDaozqqRWw&#10;f3++XwFzXpKSgyEU8I0O1tX1VSkLZc70hqfatyyEkCukgM77seDcNR1q6RZmRAq3o7Fa+jDalisr&#10;zyFcDzyOooxr2VP40MkRtx02X/WkBezSj113Nx2fXjdpYl/20zb7bGshbm/mzSMwj7P/g+FXP6hD&#10;FZwOZiLl2CAgflgtAyogyfMEWCCyOM6BHS6bFHhV8v8dqh8AAAD//wMAUEsBAi0AFAAGAAgAAAAh&#10;ALaDOJL+AAAA4QEAABMAAAAAAAAAAAAAAAAAAAAAAFtDb250ZW50X1R5cGVzXS54bWxQSwECLQAU&#10;AAYACAAAACEAOP0h/9YAAACUAQAACwAAAAAAAAAAAAAAAAAvAQAAX3JlbHMvLnJlbHNQSwECLQAU&#10;AAYACAAAACEAhXGKtBkCAABABAAADgAAAAAAAAAAAAAAAAAuAgAAZHJzL2Uyb0RvYy54bWxQSwEC&#10;LQAUAAYACAAAACEAufCtbeIAAAALAQAADwAAAAAAAAAAAAAAAABzBAAAZHJzL2Rvd25yZXYueG1s&#10;UEsFBgAAAAAEAAQA8wAAAIIFAAAAAA==&#10;" stroked="f">
                <v:textbox style="mso-fit-shape-to-text:t" inset="0,0,0,0">
                  <w:txbxContent>
                    <w:p w14:paraId="560F4F0D" w14:textId="3918A601" w:rsidR="00C419E5" w:rsidRPr="00FB6ADB" w:rsidRDefault="00C419E5" w:rsidP="00C419E5">
                      <w:pPr>
                        <w:pStyle w:val="Caption"/>
                        <w:rPr>
                          <w:rFonts w:ascii="Times New Roman" w:hAnsi="Times New Roman" w:cs="Times New Roman"/>
                          <w:noProof/>
                          <w:sz w:val="28"/>
                          <w:szCs w:val="28"/>
                          <w:u w:val="single"/>
                        </w:rPr>
                      </w:pPr>
                      <w:bookmarkStart w:id="107" w:name="_Toc161600642"/>
                      <w:r>
                        <w:t xml:space="preserve">Figure </w:t>
                      </w:r>
                      <w:r>
                        <w:fldChar w:fldCharType="begin"/>
                      </w:r>
                      <w:r>
                        <w:instrText xml:space="preserve"> SEQ Figure \* ARABIC </w:instrText>
                      </w:r>
                      <w:r>
                        <w:fldChar w:fldCharType="separate"/>
                      </w:r>
                      <w:r w:rsidR="00822A39">
                        <w:rPr>
                          <w:noProof/>
                        </w:rPr>
                        <w:t>38</w:t>
                      </w:r>
                      <w:r>
                        <w:fldChar w:fldCharType="end"/>
                      </w:r>
                      <w:r>
                        <w:t xml:space="preserve"> </w:t>
                      </w:r>
                      <w:r w:rsidRPr="00430B44">
                        <w:t>A cooling system CAD model to demonstrate the radiator and expansion bottle location.</w:t>
                      </w:r>
                      <w:bookmarkEnd w:id="107"/>
                    </w:p>
                  </w:txbxContent>
                </v:textbox>
                <w10:wrap type="square"/>
              </v:shape>
            </w:pict>
          </mc:Fallback>
        </mc:AlternateContent>
      </w:r>
      <w:r w:rsidR="00FD6E5F">
        <w:rPr>
          <w:rFonts w:ascii="Times New Roman" w:hAnsi="Times New Roman" w:cs="Times New Roman"/>
          <w:noProof/>
          <w:sz w:val="28"/>
          <w:szCs w:val="28"/>
          <w:u w:val="single"/>
          <w14:ligatures w14:val="standardContextual"/>
        </w:rPr>
        <w:drawing>
          <wp:anchor distT="0" distB="0" distL="114300" distR="114300" simplePos="0" relativeHeight="251808768" behindDoc="0" locked="0" layoutInCell="1" allowOverlap="1" wp14:anchorId="3533A61E" wp14:editId="4E0AAA31">
            <wp:simplePos x="0" y="0"/>
            <wp:positionH relativeFrom="column">
              <wp:posOffset>1892955</wp:posOffset>
            </wp:positionH>
            <wp:positionV relativeFrom="page">
              <wp:posOffset>6072099</wp:posOffset>
            </wp:positionV>
            <wp:extent cx="2061210" cy="2117090"/>
            <wp:effectExtent l="0" t="0" r="0" b="3810"/>
            <wp:wrapSquare wrapText="bothSides"/>
            <wp:docPr id="408631370" name="Picture 7"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31370" name="Picture 7" descr="A diagram of a machin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061210" cy="2117090"/>
                    </a:xfrm>
                    <a:prstGeom prst="rect">
                      <a:avLst/>
                    </a:prstGeom>
                  </pic:spPr>
                </pic:pic>
              </a:graphicData>
            </a:graphic>
            <wp14:sizeRelH relativeFrom="page">
              <wp14:pctWidth>0</wp14:pctWidth>
            </wp14:sizeRelH>
            <wp14:sizeRelV relativeFrom="page">
              <wp14:pctHeight>0</wp14:pctHeight>
            </wp14:sizeRelV>
          </wp:anchor>
        </w:drawing>
      </w:r>
      <w:r w:rsidR="00566ECC">
        <w:rPr>
          <w:noProof/>
        </w:rPr>
        <mc:AlternateContent>
          <mc:Choice Requires="wps">
            <w:drawing>
              <wp:anchor distT="0" distB="0" distL="114300" distR="114300" simplePos="0" relativeHeight="251812864" behindDoc="0" locked="0" layoutInCell="1" allowOverlap="1" wp14:anchorId="103DEDCD" wp14:editId="62053AF2">
                <wp:simplePos x="0" y="0"/>
                <wp:positionH relativeFrom="column">
                  <wp:posOffset>-489585</wp:posOffset>
                </wp:positionH>
                <wp:positionV relativeFrom="paragraph">
                  <wp:posOffset>2405380</wp:posOffset>
                </wp:positionV>
                <wp:extent cx="2143125" cy="635"/>
                <wp:effectExtent l="0" t="0" r="0" b="0"/>
                <wp:wrapSquare wrapText="bothSides"/>
                <wp:docPr id="1320374514" name="Text Box 1"/>
                <wp:cNvGraphicFramePr/>
                <a:graphic xmlns:a="http://schemas.openxmlformats.org/drawingml/2006/main">
                  <a:graphicData uri="http://schemas.microsoft.com/office/word/2010/wordprocessingShape">
                    <wps:wsp>
                      <wps:cNvSpPr txBox="1"/>
                      <wps:spPr>
                        <a:xfrm>
                          <a:off x="0" y="0"/>
                          <a:ext cx="2143125" cy="635"/>
                        </a:xfrm>
                        <a:prstGeom prst="rect">
                          <a:avLst/>
                        </a:prstGeom>
                        <a:solidFill>
                          <a:prstClr val="white"/>
                        </a:solidFill>
                        <a:ln>
                          <a:noFill/>
                        </a:ln>
                      </wps:spPr>
                      <wps:txbx>
                        <w:txbxContent>
                          <w:p w14:paraId="2D66CF64" w14:textId="4695DB7B" w:rsidR="00566ECC" w:rsidRPr="00FA38CF" w:rsidRDefault="00566ECC" w:rsidP="00566ECC">
                            <w:pPr>
                              <w:pStyle w:val="Caption"/>
                              <w:rPr>
                                <w:rFonts w:ascii="Times New Roman" w:hAnsi="Times New Roman" w:cs="Times New Roman"/>
                                <w:noProof/>
                                <w:sz w:val="28"/>
                                <w:szCs w:val="28"/>
                                <w:u w:val="single"/>
                              </w:rPr>
                            </w:pPr>
                            <w:bookmarkStart w:id="108" w:name="_Toc161600643"/>
                            <w:r>
                              <w:t xml:space="preserve">Figure </w:t>
                            </w:r>
                            <w:r>
                              <w:fldChar w:fldCharType="begin"/>
                            </w:r>
                            <w:r>
                              <w:instrText xml:space="preserve"> SEQ Figure \* ARABIC </w:instrText>
                            </w:r>
                            <w:r>
                              <w:fldChar w:fldCharType="separate"/>
                            </w:r>
                            <w:r w:rsidR="00822A39">
                              <w:rPr>
                                <w:noProof/>
                              </w:rPr>
                              <w:t>39</w:t>
                            </w:r>
                            <w:r>
                              <w:fldChar w:fldCharType="end"/>
                            </w:r>
                            <w:r>
                              <w:t xml:space="preserve"> </w:t>
                            </w:r>
                            <w:r w:rsidRPr="002C4EFD">
                              <w:t>A cooling system CAD model to demonstrate the external pipework structure and twin fan system.</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3DEDCD" id="_x0000_s1054" type="#_x0000_t202" style="position:absolute;margin-left:-38.55pt;margin-top:189.4pt;width:168.75pt;height:.05pt;z-index:25181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6VzGwIAAEAEAAAOAAAAZHJzL2Uyb0RvYy54bWysU01v2zAMvQ/YfxB0X5yka1EY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z2eer2fyaM0m+m6vrmCO7PHXow1cFDYtGwZE4SVCJ&#10;09aHPnQMiZU8GF1utDHxJzrWBtlJEH9trYMakv8WZWyMtRBf9QnjTXaZI1qh23dMl9Tu7TjkHspX&#10;mh2hl4V3cqOp4Fb48CSQdEDjkrbDIx2VgbbgMFic1YA//3Yf44ke8nLWkq4K7n8cBSrOzDdLxEUR&#10;jgaOxn407LFZA406o61xMpn0AIMZzQqheSHJr2IVcgkrqVbBw2iuQ69uWhmpVqsURFJzImztzsmY&#10;egT2uXsR6AZaArH5AKPiRP6OnT428eNWx0BQJ+oisD2KA94k00T+sFJxD97+p6jL4i9/AQAA//8D&#10;AFBLAwQUAAYACAAAACEAKQR2r+IAAAALAQAADwAAAGRycy9kb3ducmV2LnhtbEyPsU7DMBCGdyTe&#10;wTokFtQ6baOkhDhVVcEAS0XowubG1zgQ25HttOHtOVhgvLtP/31/uZlMz87oQ+esgMU8AYa2caqz&#10;rYDD29NsDSxEaZXsnUUBXxhgU11flbJQ7mJf8VzHllGIDYUUoGMcCs5Do9HIMHcDWrqdnDcy0uhb&#10;rry8ULjp+TJJMm5kZ+mDlgPuNDaf9WgE7NP3vb4bT48v23Tlnw/jLvtoayFub6btA7CIU/yD4Uef&#10;1KEip6MbrQqsFzDL8wWhAlb5mjoQscySFNjxd3MPvCr5/w7VNwAAAP//AwBQSwECLQAUAAYACAAA&#10;ACEAtoM4kv4AAADhAQAAEwAAAAAAAAAAAAAAAAAAAAAAW0NvbnRlbnRfVHlwZXNdLnhtbFBLAQIt&#10;ABQABgAIAAAAIQA4/SH/1gAAAJQBAAALAAAAAAAAAAAAAAAAAC8BAABfcmVscy8ucmVsc1BLAQIt&#10;ABQABgAIAAAAIQBUO6VzGwIAAEAEAAAOAAAAAAAAAAAAAAAAAC4CAABkcnMvZTJvRG9jLnhtbFBL&#10;AQItABQABgAIAAAAIQApBHav4gAAAAsBAAAPAAAAAAAAAAAAAAAAAHUEAABkcnMvZG93bnJldi54&#10;bWxQSwUGAAAAAAQABADzAAAAhAUAAAAA&#10;" stroked="f">
                <v:textbox style="mso-fit-shape-to-text:t" inset="0,0,0,0">
                  <w:txbxContent>
                    <w:p w14:paraId="2D66CF64" w14:textId="4695DB7B" w:rsidR="00566ECC" w:rsidRPr="00FA38CF" w:rsidRDefault="00566ECC" w:rsidP="00566ECC">
                      <w:pPr>
                        <w:pStyle w:val="Caption"/>
                        <w:rPr>
                          <w:rFonts w:ascii="Times New Roman" w:hAnsi="Times New Roman" w:cs="Times New Roman"/>
                          <w:noProof/>
                          <w:sz w:val="28"/>
                          <w:szCs w:val="28"/>
                          <w:u w:val="single"/>
                        </w:rPr>
                      </w:pPr>
                      <w:bookmarkStart w:id="109" w:name="_Toc161600643"/>
                      <w:r>
                        <w:t xml:space="preserve">Figure </w:t>
                      </w:r>
                      <w:r>
                        <w:fldChar w:fldCharType="begin"/>
                      </w:r>
                      <w:r>
                        <w:instrText xml:space="preserve"> SEQ Figure \* ARABIC </w:instrText>
                      </w:r>
                      <w:r>
                        <w:fldChar w:fldCharType="separate"/>
                      </w:r>
                      <w:r w:rsidR="00822A39">
                        <w:rPr>
                          <w:noProof/>
                        </w:rPr>
                        <w:t>39</w:t>
                      </w:r>
                      <w:r>
                        <w:fldChar w:fldCharType="end"/>
                      </w:r>
                      <w:r>
                        <w:t xml:space="preserve"> </w:t>
                      </w:r>
                      <w:r w:rsidRPr="002C4EFD">
                        <w:t>A cooling system CAD model to demonstrate the external pipework structure and twin fan system.</w:t>
                      </w:r>
                      <w:bookmarkEnd w:id="109"/>
                    </w:p>
                  </w:txbxContent>
                </v:textbox>
                <w10:wrap type="square"/>
              </v:shape>
            </w:pict>
          </mc:Fallback>
        </mc:AlternateContent>
      </w:r>
      <w:r w:rsidR="00FD6E5F">
        <w:rPr>
          <w:rFonts w:ascii="Times New Roman" w:hAnsi="Times New Roman" w:cs="Times New Roman"/>
          <w:noProof/>
          <w:sz w:val="28"/>
          <w:szCs w:val="28"/>
          <w:u w:val="single"/>
          <w14:ligatures w14:val="standardContextual"/>
        </w:rPr>
        <w:drawing>
          <wp:anchor distT="0" distB="0" distL="114300" distR="114300" simplePos="0" relativeHeight="251806720" behindDoc="0" locked="0" layoutInCell="1" allowOverlap="1" wp14:anchorId="014B1C2E" wp14:editId="668611A3">
            <wp:simplePos x="0" y="0"/>
            <wp:positionH relativeFrom="column">
              <wp:posOffset>-490194</wp:posOffset>
            </wp:positionH>
            <wp:positionV relativeFrom="page">
              <wp:posOffset>6075635</wp:posOffset>
            </wp:positionV>
            <wp:extent cx="2143125" cy="2123440"/>
            <wp:effectExtent l="0" t="0" r="3175" b="0"/>
            <wp:wrapSquare wrapText="bothSides"/>
            <wp:docPr id="877789974" name="Picture 6" descr="A black and white drawing of a h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89974" name="Picture 6" descr="A black and white drawing of a hea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143125" cy="2123440"/>
                    </a:xfrm>
                    <a:prstGeom prst="rect">
                      <a:avLst/>
                    </a:prstGeom>
                  </pic:spPr>
                </pic:pic>
              </a:graphicData>
            </a:graphic>
            <wp14:sizeRelH relativeFrom="page">
              <wp14:pctWidth>0</wp14:pctWidth>
            </wp14:sizeRelH>
            <wp14:sizeRelV relativeFrom="page">
              <wp14:pctHeight>0</wp14:pctHeight>
            </wp14:sizeRelV>
          </wp:anchor>
        </w:drawing>
      </w:r>
    </w:p>
    <w:p w14:paraId="3AB8DB6E" w14:textId="11F9F4C7" w:rsidR="00AD6817" w:rsidRPr="0049785B" w:rsidRDefault="00AD6817" w:rsidP="00AD6817">
      <w:pPr>
        <w:rPr>
          <w:rFonts w:ascii="Aptos" w:hAnsi="Aptos"/>
        </w:rPr>
      </w:pPr>
    </w:p>
    <w:p w14:paraId="60C6E420" w14:textId="009673D9" w:rsidR="00AD6817" w:rsidRPr="0049785B" w:rsidRDefault="00AD6817" w:rsidP="00AD6817">
      <w:pPr>
        <w:rPr>
          <w:rFonts w:ascii="Aptos" w:hAnsi="Aptos"/>
        </w:rPr>
      </w:pPr>
    </w:p>
    <w:p w14:paraId="492A7F4F" w14:textId="61B5AF2B" w:rsidR="00AD6817" w:rsidRPr="0049785B" w:rsidRDefault="00AD6817" w:rsidP="00AD6817">
      <w:pPr>
        <w:rPr>
          <w:rFonts w:ascii="Aptos" w:hAnsi="Aptos"/>
        </w:rPr>
      </w:pPr>
    </w:p>
    <w:p w14:paraId="7E62D1D0" w14:textId="77777777" w:rsidR="00AD6817" w:rsidRPr="00732981" w:rsidRDefault="00AD6817" w:rsidP="00AD6817">
      <w:pPr>
        <w:rPr>
          <w:rFonts w:ascii="Aptos" w:hAnsi="Aptos"/>
          <w:sz w:val="24"/>
          <w:szCs w:val="24"/>
          <w:u w:val="single"/>
        </w:rPr>
      </w:pPr>
      <w:r w:rsidRPr="00732981">
        <w:rPr>
          <w:rFonts w:ascii="Aptos" w:hAnsi="Aptos"/>
          <w:sz w:val="24"/>
          <w:szCs w:val="24"/>
          <w:u w:val="single"/>
        </w:rPr>
        <w:lastRenderedPageBreak/>
        <w:t>Fascia-Plate Design Concept:</w:t>
      </w:r>
    </w:p>
    <w:p w14:paraId="301809C8" w14:textId="77777777" w:rsidR="00AD6817" w:rsidRPr="0049785B" w:rsidRDefault="00AD6817" w:rsidP="00AD6817">
      <w:pPr>
        <w:rPr>
          <w:rFonts w:ascii="Aptos" w:hAnsi="Aptos"/>
        </w:rPr>
      </w:pPr>
    </w:p>
    <w:p w14:paraId="253C02D1" w14:textId="294C2766" w:rsidR="00AD6817" w:rsidRPr="0049785B" w:rsidRDefault="0020166C" w:rsidP="00AD6817">
      <w:pPr>
        <w:rPr>
          <w:rFonts w:ascii="Aptos" w:hAnsi="Aptos"/>
        </w:rPr>
      </w:pPr>
      <w:r>
        <w:rPr>
          <w:noProof/>
        </w:rPr>
        <mc:AlternateContent>
          <mc:Choice Requires="wps">
            <w:drawing>
              <wp:anchor distT="0" distB="0" distL="114300" distR="114300" simplePos="0" relativeHeight="251819008" behindDoc="0" locked="0" layoutInCell="1" allowOverlap="1" wp14:anchorId="69904B7E" wp14:editId="31801DD9">
                <wp:simplePos x="0" y="0"/>
                <wp:positionH relativeFrom="column">
                  <wp:posOffset>3329940</wp:posOffset>
                </wp:positionH>
                <wp:positionV relativeFrom="paragraph">
                  <wp:posOffset>1557020</wp:posOffset>
                </wp:positionV>
                <wp:extent cx="3211830" cy="635"/>
                <wp:effectExtent l="0" t="0" r="0" b="0"/>
                <wp:wrapSquare wrapText="bothSides"/>
                <wp:docPr id="79422483" name="Text Box 1"/>
                <wp:cNvGraphicFramePr/>
                <a:graphic xmlns:a="http://schemas.openxmlformats.org/drawingml/2006/main">
                  <a:graphicData uri="http://schemas.microsoft.com/office/word/2010/wordprocessingShape">
                    <wps:wsp>
                      <wps:cNvSpPr txBox="1"/>
                      <wps:spPr>
                        <a:xfrm>
                          <a:off x="0" y="0"/>
                          <a:ext cx="3211830" cy="635"/>
                        </a:xfrm>
                        <a:prstGeom prst="rect">
                          <a:avLst/>
                        </a:prstGeom>
                        <a:solidFill>
                          <a:prstClr val="white"/>
                        </a:solidFill>
                        <a:ln>
                          <a:noFill/>
                        </a:ln>
                      </wps:spPr>
                      <wps:txbx>
                        <w:txbxContent>
                          <w:p w14:paraId="63D624BC" w14:textId="6E41AD1F" w:rsidR="0020166C" w:rsidRPr="00A210A2" w:rsidRDefault="0020166C" w:rsidP="0020166C">
                            <w:pPr>
                              <w:pStyle w:val="Caption"/>
                              <w:rPr>
                                <w:rFonts w:ascii="Aptos" w:hAnsi="Aptos"/>
                                <w:sz w:val="22"/>
                                <w:szCs w:val="22"/>
                              </w:rPr>
                            </w:pPr>
                            <w:bookmarkStart w:id="110" w:name="_Toc161600644"/>
                            <w:r>
                              <w:t xml:space="preserve">Figure </w:t>
                            </w:r>
                            <w:r>
                              <w:fldChar w:fldCharType="begin"/>
                            </w:r>
                            <w:r>
                              <w:instrText xml:space="preserve"> SEQ Figure \* ARABIC </w:instrText>
                            </w:r>
                            <w:r>
                              <w:fldChar w:fldCharType="separate"/>
                            </w:r>
                            <w:r w:rsidR="00822A39">
                              <w:rPr>
                                <w:noProof/>
                              </w:rPr>
                              <w:t>40</w:t>
                            </w:r>
                            <w:r>
                              <w:fldChar w:fldCharType="end"/>
                            </w:r>
                            <w:r>
                              <w:t xml:space="preserve"> </w:t>
                            </w:r>
                            <w:r w:rsidRPr="00DA1D82">
                              <w:t>A CAD model made in SolidWorks to demonstrate the Water Temperature Gauge and Coolant Inlet points of the Fascia Plate Concept.</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04B7E" id="_x0000_s1055" type="#_x0000_t202" style="position:absolute;margin-left:262.2pt;margin-top:122.6pt;width:252.9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dXFGwIAAEAEAAAOAAAAZHJzL2Uyb0RvYy54bWysU01v2zAMvQ/YfxB0X5wPrOiMOEWWIsOA&#10;oC2QDj0rshwLkEWNUmJ3v36UbCdbt9Owi0yTFCm+97i86xrDzgq9Blvw2WTKmbISSm2PBf/2vP1w&#10;y5kPwpbCgFUFf1We363ev1u2LldzqMGUChkVsT5vXcHrEFyeZV7WqhF+Ak5ZClaAjQj0i8esRNFS&#10;9cZk8+n0JmsBS4cglffkve+DfJXqV5WS4bGqvArMFJzeFtKJ6TzEM1stRX5E4Woth2eIf3hFI7Sl&#10;ppdS9yIIdkL9R6lGSwQPVZhIaDKoKi1VmoGmmU3fTLOvhVNpFgLHuwtM/v+VlQ/nvXtCFrrP0BGB&#10;EZDW+dyTM87TVdjEL72UUZwgfL3AprrAJDkX89nsdkEhSbGbxcdYI7tedejDFwUNi0bBkThJUInz&#10;zoc+dUyJnTwYXW61MfEnBjYG2VkQf22tgxqK/5ZlbMy1EG/1BaMnu84RrdAdOqbLgs8/jUMeoHyl&#10;2RF6WXgnt5oa7oQPTwJJBzQTaTs80lEZaAsOg8VZDfjjb/6YT/RQlLOWdFVw//0kUHFmvloiLopw&#10;NHA0DqNhT80GaNQZbY2TyaQLGMxoVgjNC0l+HbtQSFhJvQoeRnMTenXTyki1XqckkpoTYWf3TsbS&#10;I7DP3YtAN9ASiM0HGBUn8jfs9LmJH7c+BYI6UReB7VEc8CaZJvKHlYp78Ot/yrou/uonAAAA//8D&#10;AFBLAwQUAAYACAAAACEAKddT4+EAAAAMAQAADwAAAGRycy9kb3ducmV2LnhtbEyPPU/DMBCGdyT+&#10;g3VILIjaJG5VpXGqqoIBlqqhC5sbX+NAbEe204Z/j8sC2308eu+5cj2ZnpzRh85ZAU8zBgRt41Rn&#10;WwGH95fHJZAQpVWydxYFfGOAdXV7U8pCuYvd47mOLUkhNhRSgI5xKCgNjUYjw8wNaNPu5LyRMbW+&#10;pcrLSwo3Pc0YW1AjO5suaDngVmPzVY9GwI5/7PTDeHp+2/Dcvx7G7eKzrYW4v5s2KyARp/gHw1U/&#10;qUOVnI5utCqQXsA84zyhAjI+z4BcCZazVB1/RznQqqT/n6h+AAAA//8DAFBLAQItABQABgAIAAAA&#10;IQC2gziS/gAAAOEBAAATAAAAAAAAAAAAAAAAAAAAAABbQ29udGVudF9UeXBlc10ueG1sUEsBAi0A&#10;FAAGAAgAAAAhADj9If/WAAAAlAEAAAsAAAAAAAAAAAAAAAAALwEAAF9yZWxzLy5yZWxzUEsBAi0A&#10;FAAGAAgAAAAhAPZl1cUbAgAAQAQAAA4AAAAAAAAAAAAAAAAALgIAAGRycy9lMm9Eb2MueG1sUEsB&#10;Ai0AFAAGAAgAAAAhACnXU+PhAAAADAEAAA8AAAAAAAAAAAAAAAAAdQQAAGRycy9kb3ducmV2Lnht&#10;bFBLBQYAAAAABAAEAPMAAACDBQAAAAA=&#10;" stroked="f">
                <v:textbox style="mso-fit-shape-to-text:t" inset="0,0,0,0">
                  <w:txbxContent>
                    <w:p w14:paraId="63D624BC" w14:textId="6E41AD1F" w:rsidR="0020166C" w:rsidRPr="00A210A2" w:rsidRDefault="0020166C" w:rsidP="0020166C">
                      <w:pPr>
                        <w:pStyle w:val="Caption"/>
                        <w:rPr>
                          <w:rFonts w:ascii="Aptos" w:hAnsi="Aptos"/>
                          <w:sz w:val="22"/>
                          <w:szCs w:val="22"/>
                        </w:rPr>
                      </w:pPr>
                      <w:bookmarkStart w:id="111" w:name="_Toc161600644"/>
                      <w:r>
                        <w:t xml:space="preserve">Figure </w:t>
                      </w:r>
                      <w:r>
                        <w:fldChar w:fldCharType="begin"/>
                      </w:r>
                      <w:r>
                        <w:instrText xml:space="preserve"> SEQ Figure \* ARABIC </w:instrText>
                      </w:r>
                      <w:r>
                        <w:fldChar w:fldCharType="separate"/>
                      </w:r>
                      <w:r w:rsidR="00822A39">
                        <w:rPr>
                          <w:noProof/>
                        </w:rPr>
                        <w:t>40</w:t>
                      </w:r>
                      <w:r>
                        <w:fldChar w:fldCharType="end"/>
                      </w:r>
                      <w:r>
                        <w:t xml:space="preserve"> </w:t>
                      </w:r>
                      <w:r w:rsidRPr="00DA1D82">
                        <w:t>A CAD model made in SolidWorks to demonstrate the Water Temperature Gauge and Coolant Inlet points of the Fascia Plate Concept.</w:t>
                      </w:r>
                      <w:bookmarkEnd w:id="111"/>
                    </w:p>
                  </w:txbxContent>
                </v:textbox>
                <w10:wrap type="square"/>
              </v:shape>
            </w:pict>
          </mc:Fallback>
        </mc:AlternateContent>
      </w:r>
      <w:r w:rsidR="00AD6817" w:rsidRPr="0049785B">
        <w:rPr>
          <w:rFonts w:ascii="Aptos" w:hAnsi="Aptos"/>
          <w:noProof/>
        </w:rPr>
        <w:drawing>
          <wp:anchor distT="0" distB="0" distL="114300" distR="114300" simplePos="0" relativeHeight="251715584" behindDoc="0" locked="0" layoutInCell="1" allowOverlap="1" wp14:anchorId="679D9896" wp14:editId="23F3951A">
            <wp:simplePos x="0" y="0"/>
            <wp:positionH relativeFrom="column">
              <wp:posOffset>3329940</wp:posOffset>
            </wp:positionH>
            <wp:positionV relativeFrom="paragraph">
              <wp:posOffset>91803</wp:posOffset>
            </wp:positionV>
            <wp:extent cx="3211830" cy="1408430"/>
            <wp:effectExtent l="0" t="0" r="1270" b="1270"/>
            <wp:wrapSquare wrapText="bothSides"/>
            <wp:docPr id="455147880" name="Picture 2" descr="A grey rectangular object with a d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47880" name="Picture 2" descr="A grey rectangular object with a dial&#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211830" cy="140843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concept fascia-plate models featured a water temperature gauge located on the same side as the coolant inlet valve; where a resistance-based temperature sensor (fixed/threaded into a coolant hard-line) monitors fluid temperature as it enters the battery half-pack, enabling the charging-pack operator to consistently monitor the trailer’s current performance and witness early indication of pack or system overheating events.</w:t>
      </w:r>
    </w:p>
    <w:p w14:paraId="0A44D882" w14:textId="3DEF5363" w:rsidR="00AD6817" w:rsidRPr="0049785B" w:rsidRDefault="00AD6817" w:rsidP="00AD6817">
      <w:pPr>
        <w:rPr>
          <w:rFonts w:ascii="Aptos" w:hAnsi="Aptos"/>
        </w:rPr>
      </w:pPr>
    </w:p>
    <w:p w14:paraId="0E3298C5" w14:textId="243A42CB" w:rsidR="00AD6817" w:rsidRPr="0049785B" w:rsidRDefault="00057DD9" w:rsidP="00AD6817">
      <w:pPr>
        <w:rPr>
          <w:rFonts w:ascii="Aptos" w:hAnsi="Aptos"/>
        </w:rPr>
      </w:pPr>
      <w:r>
        <w:rPr>
          <w:noProof/>
        </w:rPr>
        <mc:AlternateContent>
          <mc:Choice Requires="wps">
            <w:drawing>
              <wp:anchor distT="0" distB="0" distL="114300" distR="114300" simplePos="0" relativeHeight="251821056" behindDoc="0" locked="0" layoutInCell="1" allowOverlap="1" wp14:anchorId="6A2118C5" wp14:editId="0A5AC92C">
                <wp:simplePos x="0" y="0"/>
                <wp:positionH relativeFrom="column">
                  <wp:posOffset>3304540</wp:posOffset>
                </wp:positionH>
                <wp:positionV relativeFrom="paragraph">
                  <wp:posOffset>2295525</wp:posOffset>
                </wp:positionV>
                <wp:extent cx="3208655" cy="635"/>
                <wp:effectExtent l="0" t="0" r="0" b="0"/>
                <wp:wrapSquare wrapText="bothSides"/>
                <wp:docPr id="1631633993" name="Text Box 1"/>
                <wp:cNvGraphicFramePr/>
                <a:graphic xmlns:a="http://schemas.openxmlformats.org/drawingml/2006/main">
                  <a:graphicData uri="http://schemas.microsoft.com/office/word/2010/wordprocessingShape">
                    <wps:wsp>
                      <wps:cNvSpPr txBox="1"/>
                      <wps:spPr>
                        <a:xfrm>
                          <a:off x="0" y="0"/>
                          <a:ext cx="3208655" cy="635"/>
                        </a:xfrm>
                        <a:prstGeom prst="rect">
                          <a:avLst/>
                        </a:prstGeom>
                        <a:solidFill>
                          <a:prstClr val="white"/>
                        </a:solidFill>
                        <a:ln>
                          <a:noFill/>
                        </a:ln>
                      </wps:spPr>
                      <wps:txbx>
                        <w:txbxContent>
                          <w:p w14:paraId="288227B6" w14:textId="02A8AC7E" w:rsidR="00057DD9" w:rsidRPr="003B618C" w:rsidRDefault="00057DD9" w:rsidP="00057DD9">
                            <w:pPr>
                              <w:pStyle w:val="Caption"/>
                              <w:rPr>
                                <w:rFonts w:ascii="Aptos" w:hAnsi="Aptos"/>
                                <w:sz w:val="22"/>
                                <w:szCs w:val="22"/>
                              </w:rPr>
                            </w:pPr>
                            <w:bookmarkStart w:id="112" w:name="_Toc161600645"/>
                            <w:r>
                              <w:t xml:space="preserve">Figure </w:t>
                            </w:r>
                            <w:r>
                              <w:fldChar w:fldCharType="begin"/>
                            </w:r>
                            <w:r>
                              <w:instrText xml:space="preserve"> SEQ Figure \* ARABIC </w:instrText>
                            </w:r>
                            <w:r>
                              <w:fldChar w:fldCharType="separate"/>
                            </w:r>
                            <w:r w:rsidR="00822A39">
                              <w:rPr>
                                <w:noProof/>
                              </w:rPr>
                              <w:t>41</w:t>
                            </w:r>
                            <w:r>
                              <w:fldChar w:fldCharType="end"/>
                            </w:r>
                            <w:r>
                              <w:t xml:space="preserve"> </w:t>
                            </w:r>
                            <w:r w:rsidRPr="00B5159C">
                              <w:t>A CAD model made in SolidWorks to demonstrate the Low Voltage and Coolant Outlet points of the Fascia Plate Concept.</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118C5" id="_x0000_s1056" type="#_x0000_t202" style="position:absolute;margin-left:260.2pt;margin-top:180.75pt;width:252.6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myGQIAAEAEAAAOAAAAZHJzL2Uyb0RvYy54bWysU1GP2jAMfp+0/xDlfRQ4gU4V5cQ4MU1C&#10;dydx0z2HNKWR0jhzAi379XNCC9ttT9NeUtd2Psf+Pi8eusawk0KvwRZ8MhpzpqyEUttDwb+9bj7d&#10;c+aDsKUwYFXBz8rzh+XHD4vW5WoKNZhSISMQ6/PWFbwOweVZ5mWtGuFH4JSlYAXYiEC/eMhKFC2h&#10;NyabjsfzrAUsHYJU3pP38RLky4RfVUqG56ryKjBTcHpbSCemcx/PbLkQ+QGFq7XsnyH+4RWN0JaK&#10;XqEeRRDsiPoPqEZLBA9VGEloMqgqLVXqgbqZjN91s6uFU6kXGo531zH5/wcrn04794IsdJ+hIwLj&#10;QFrnc0/O2E9XYRO/9FJGcRrh+To21QUmyXk3Hd/PZzPOJMXmd7OIkd2uOvThi4KGRaPgSJykUYnT&#10;1odL6pASK3kwutxoY+JPDKwNspMg/tpaB9WD/5ZlbMy1EG9dAKMnu/URrdDtO6ZLem5iPbr2UJ6p&#10;d4SLLLyTG00Ft8KHF4GkA2qXtB2e6agMtAWH3uKsBvzxN3/MJ3ooyllLuiq4/34UqDgzXy0RF0U4&#10;GDgY+8Gwx2YN1OqEtsbJZNIFDGYwK4TmjSS/ilUoJKykWgUPg7kOF3XTyki1WqUkkpoTYWt3Tkbo&#10;YbCv3ZtA19MSiM0nGBQn8nfsXHITP251DDTqRN1tiv28SaaJ/H6l4h78+p+ybou//AkAAP//AwBQ&#10;SwMEFAAGAAgAAAAhADRRlgPiAAAADAEAAA8AAABkcnMvZG93bnJldi54bWxMj7FOwzAQhnck3sE6&#10;JBZE7aZJikKcqqpggKUidOnmxm4ciM+R7bTh7XG7wHh3n/77/nI1mZ6clPOdRQ7zGQOisLGyw5bD&#10;7vP18QmIDwKl6C0qDj/Kw6q6vSlFIe0ZP9SpDi2JIegLwUGHMBSU+kYrI/zMDgrj7WidESGOrqXS&#10;iXMMNz1NGMupER3GD1oMaqNV812PhsM23W/1w3h8eV+nC/e2Gzf5V1tzfn83rZ+BBDWFPxgu+lEd&#10;quh0sCNKT3oOWcLSiHJY5PMMyIVgSbYEcriucqBVSf+XqH4BAAD//wMAUEsBAi0AFAAGAAgAAAAh&#10;ALaDOJL+AAAA4QEAABMAAAAAAAAAAAAAAAAAAAAAAFtDb250ZW50X1R5cGVzXS54bWxQSwECLQAU&#10;AAYACAAAACEAOP0h/9YAAACUAQAACwAAAAAAAAAAAAAAAAAvAQAAX3JlbHMvLnJlbHNQSwECLQAU&#10;AAYACAAAACEAwgJZshkCAABABAAADgAAAAAAAAAAAAAAAAAuAgAAZHJzL2Uyb0RvYy54bWxQSwEC&#10;LQAUAAYACAAAACEANFGWA+IAAAAMAQAADwAAAAAAAAAAAAAAAABzBAAAZHJzL2Rvd25yZXYueG1s&#10;UEsFBgAAAAAEAAQA8wAAAIIFAAAAAA==&#10;" stroked="f">
                <v:textbox style="mso-fit-shape-to-text:t" inset="0,0,0,0">
                  <w:txbxContent>
                    <w:p w14:paraId="288227B6" w14:textId="02A8AC7E" w:rsidR="00057DD9" w:rsidRPr="003B618C" w:rsidRDefault="00057DD9" w:rsidP="00057DD9">
                      <w:pPr>
                        <w:pStyle w:val="Caption"/>
                        <w:rPr>
                          <w:rFonts w:ascii="Aptos" w:hAnsi="Aptos"/>
                          <w:sz w:val="22"/>
                          <w:szCs w:val="22"/>
                        </w:rPr>
                      </w:pPr>
                      <w:bookmarkStart w:id="113" w:name="_Toc161600645"/>
                      <w:r>
                        <w:t xml:space="preserve">Figure </w:t>
                      </w:r>
                      <w:r>
                        <w:fldChar w:fldCharType="begin"/>
                      </w:r>
                      <w:r>
                        <w:instrText xml:space="preserve"> SEQ Figure \* ARABIC </w:instrText>
                      </w:r>
                      <w:r>
                        <w:fldChar w:fldCharType="separate"/>
                      </w:r>
                      <w:r w:rsidR="00822A39">
                        <w:rPr>
                          <w:noProof/>
                        </w:rPr>
                        <w:t>41</w:t>
                      </w:r>
                      <w:r>
                        <w:fldChar w:fldCharType="end"/>
                      </w:r>
                      <w:r>
                        <w:t xml:space="preserve"> </w:t>
                      </w:r>
                      <w:r w:rsidRPr="00B5159C">
                        <w:t>A CAD model made in SolidWorks to demonstrate the Low Voltage and Coolant Outlet points of the Fascia Plate Concept.</w:t>
                      </w:r>
                      <w:bookmarkEnd w:id="113"/>
                    </w:p>
                  </w:txbxContent>
                </v:textbox>
                <w10:wrap type="square"/>
              </v:shape>
            </w:pict>
          </mc:Fallback>
        </mc:AlternateContent>
      </w:r>
      <w:r w:rsidR="00AD6817" w:rsidRPr="0049785B">
        <w:rPr>
          <w:rFonts w:ascii="Aptos" w:hAnsi="Aptos"/>
          <w:noProof/>
        </w:rPr>
        <w:drawing>
          <wp:anchor distT="0" distB="0" distL="114300" distR="114300" simplePos="0" relativeHeight="251718656" behindDoc="0" locked="0" layoutInCell="1" allowOverlap="1" wp14:anchorId="778108FB" wp14:editId="2C428144">
            <wp:simplePos x="0" y="0"/>
            <wp:positionH relativeFrom="column">
              <wp:posOffset>3304540</wp:posOffset>
            </wp:positionH>
            <wp:positionV relativeFrom="paragraph">
              <wp:posOffset>841375</wp:posOffset>
            </wp:positionV>
            <wp:extent cx="3208655" cy="1397000"/>
            <wp:effectExtent l="0" t="0" r="4445" b="0"/>
            <wp:wrapSquare wrapText="bothSides"/>
            <wp:docPr id="659871135" name="Picture 4" descr="A grey rectangular objec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982937" name="Picture 4" descr="A grey rectangular object with a white background&#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208655" cy="139700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integration of the water temperature gauge located within the coolant inlet valve provides a crucial mechanism for real-time monitoring of fluid temperature within the battery half-packs. The resistance-based temperature sensor ensures accurate measurement of temperature fluctuations as coolant enters the system. By detecting early signs of pack or system overheating, the charging-pack operator can promptly intervene to mitigate potential risks and damage.</w:t>
      </w:r>
    </w:p>
    <w:p w14:paraId="461B711E" w14:textId="77777777" w:rsidR="00AD6817" w:rsidRPr="0049785B" w:rsidRDefault="00AD6817" w:rsidP="00AD6817">
      <w:pPr>
        <w:rPr>
          <w:rFonts w:ascii="Aptos" w:hAnsi="Aptos"/>
        </w:rPr>
      </w:pPr>
    </w:p>
    <w:p w14:paraId="25CF648A" w14:textId="2275A1BB" w:rsidR="00AD6817" w:rsidRPr="0049785B" w:rsidRDefault="00AD6817" w:rsidP="00AD6817">
      <w:pPr>
        <w:rPr>
          <w:rFonts w:ascii="Aptos" w:hAnsi="Aptos"/>
        </w:rPr>
      </w:pPr>
      <w:r w:rsidRPr="0049785B">
        <w:rPr>
          <w:rFonts w:ascii="Aptos" w:hAnsi="Aptos"/>
        </w:rPr>
        <w:t>The fascia-plates feature both high and low voltage connection points to safely carry the required integral power between the stacked half-packs, allowing the efficient transfer of charge across the system.</w:t>
      </w:r>
    </w:p>
    <w:p w14:paraId="2050D767" w14:textId="77777777" w:rsidR="00AD6817" w:rsidRPr="0049785B" w:rsidRDefault="00AD6817" w:rsidP="00AD6817">
      <w:pPr>
        <w:rPr>
          <w:rFonts w:ascii="Aptos" w:hAnsi="Aptos"/>
        </w:rPr>
      </w:pPr>
    </w:p>
    <w:p w14:paraId="58645904" w14:textId="77777777" w:rsidR="00AD6817" w:rsidRPr="0049785B" w:rsidRDefault="00AD6817" w:rsidP="00AD6817">
      <w:pPr>
        <w:rPr>
          <w:rFonts w:ascii="Aptos" w:hAnsi="Aptos"/>
        </w:rPr>
      </w:pPr>
      <w:r w:rsidRPr="0049785B">
        <w:rPr>
          <w:rFonts w:ascii="Aptos" w:hAnsi="Aptos"/>
        </w:rPr>
        <w:t>This comprehensive design enhances both the safety and reliability of the charging pack system, facilitating seamless operation and maintenance.</w:t>
      </w:r>
    </w:p>
    <w:p w14:paraId="1CB7DD0D" w14:textId="1431283E" w:rsidR="00AD6817" w:rsidRPr="0049785B" w:rsidRDefault="00E42AB6" w:rsidP="00AD6817">
      <w:pPr>
        <w:rPr>
          <w:rFonts w:ascii="Aptos" w:hAnsi="Aptos"/>
        </w:rPr>
      </w:pPr>
      <w:r>
        <w:rPr>
          <w:noProof/>
        </w:rPr>
        <mc:AlternateContent>
          <mc:Choice Requires="wps">
            <w:drawing>
              <wp:anchor distT="0" distB="0" distL="114300" distR="114300" simplePos="0" relativeHeight="251823104" behindDoc="0" locked="0" layoutInCell="1" allowOverlap="1" wp14:anchorId="20DC106B" wp14:editId="74F90D98">
                <wp:simplePos x="0" y="0"/>
                <wp:positionH relativeFrom="column">
                  <wp:posOffset>-446405</wp:posOffset>
                </wp:positionH>
                <wp:positionV relativeFrom="paragraph">
                  <wp:posOffset>2490470</wp:posOffset>
                </wp:positionV>
                <wp:extent cx="3221990" cy="635"/>
                <wp:effectExtent l="0" t="0" r="0" b="0"/>
                <wp:wrapSquare wrapText="bothSides"/>
                <wp:docPr id="2019053542" name="Text Box 1"/>
                <wp:cNvGraphicFramePr/>
                <a:graphic xmlns:a="http://schemas.openxmlformats.org/drawingml/2006/main">
                  <a:graphicData uri="http://schemas.microsoft.com/office/word/2010/wordprocessingShape">
                    <wps:wsp>
                      <wps:cNvSpPr txBox="1"/>
                      <wps:spPr>
                        <a:xfrm>
                          <a:off x="0" y="0"/>
                          <a:ext cx="3221990" cy="635"/>
                        </a:xfrm>
                        <a:prstGeom prst="rect">
                          <a:avLst/>
                        </a:prstGeom>
                        <a:solidFill>
                          <a:prstClr val="white"/>
                        </a:solidFill>
                        <a:ln>
                          <a:noFill/>
                        </a:ln>
                      </wps:spPr>
                      <wps:txbx>
                        <w:txbxContent>
                          <w:p w14:paraId="230B77F6" w14:textId="36EE6C28" w:rsidR="00E42AB6" w:rsidRPr="00752EED" w:rsidRDefault="00E42AB6" w:rsidP="00E42AB6">
                            <w:pPr>
                              <w:pStyle w:val="Caption"/>
                              <w:rPr>
                                <w:rFonts w:ascii="Aptos" w:hAnsi="Aptos"/>
                                <w:sz w:val="22"/>
                                <w:szCs w:val="22"/>
                              </w:rPr>
                            </w:pPr>
                            <w:bookmarkStart w:id="114" w:name="_Toc161600646"/>
                            <w:r>
                              <w:t xml:space="preserve">Figure </w:t>
                            </w:r>
                            <w:r>
                              <w:fldChar w:fldCharType="begin"/>
                            </w:r>
                            <w:r>
                              <w:instrText xml:space="preserve"> SEQ Figure \* ARABIC </w:instrText>
                            </w:r>
                            <w:r>
                              <w:fldChar w:fldCharType="separate"/>
                            </w:r>
                            <w:r w:rsidR="00822A39">
                              <w:rPr>
                                <w:noProof/>
                              </w:rPr>
                              <w:t>42</w:t>
                            </w:r>
                            <w:r>
                              <w:fldChar w:fldCharType="end"/>
                            </w:r>
                            <w:r>
                              <w:t xml:space="preserve"> </w:t>
                            </w:r>
                            <w:r w:rsidRPr="00E1242B">
                              <w:t>A CAD model made in SolidWorks to demonstrate the Fascia Plate Concept fitted to the stacked half-packs.</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C106B" id="_x0000_s1057" type="#_x0000_t202" style="position:absolute;margin-left:-35.15pt;margin-top:196.1pt;width:253.7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c08GQIAAEAEAAAOAAAAZHJzL2Uyb0RvYy54bWysU01v2zAMvQ/YfxB0X5ykWLEacYosRYYB&#10;QVsgHXpWZDkWIIsapcTOfv0o2U62bqdhF5kWKX6897i47xrDTgq9Blvw2WTKmbISSm0PBf/2svnw&#10;iTMfhC2FAasKflae3y/fv1u0LldzqMGUChklsT5vXcHrEFyeZV7WqhF+Ak5ZclaAjQj0i4esRNFS&#10;9sZk8+n0NmsBS4cglfd0+9A7+TLlryolw1NVeRWYKTj1FtKJ6dzHM1suRH5A4WothzbEP3TRCG2p&#10;6CXVgwiCHVH/karREsFDFSYSmgyqSkuVZqBpZtM30+xq4VSahcDx7gKT/39p5eNp556Rhe4zdERg&#10;BKR1Pvd0GefpKmzilzpl5CcIzxfYVBeYpMub+Xx2d0cuSb7bm48xR3Z96tCHLwoaFo2CI3GSoBKn&#10;rQ996BgSK3kwutxoY+JPdKwNspMg/tpaBzUk/y3K2BhrIb7qE8ab7DpHtEK375guqd3LkHsozzQ7&#10;Qi8L7+RGU8Gt8OFZIOmAZiJthyc6KgNtwWGwOKsBf/ztPsYTPeTlrCVdFdx/PwpUnJmvloiLIhwN&#10;HI39aNhjswYadUZb42Qy6QEGM5oVQvNKkl/FKuQSVlKtgofRXIde3bQyUq1WKYik5kTY2p2TMfUI&#10;7Ev3KtANtARi8xFGxYn8DTt9bOLHrY6BoE7URWB7FAe8SaaJ/GGl4h78+p+irou//AkAAP//AwBQ&#10;SwMEFAAGAAgAAAAhALtFKWbiAAAACwEAAA8AAABkcnMvZG93bnJldi54bWxMj7FOwzAQhnck3sE6&#10;JBbUOo2jFkKcqqpggKUidGFz42sciM9R7LTh7TFdYLy7T/99f7GebMdOOPjWkYTFPAGGVDvdUiNh&#10;//48uwfmgyKtOkco4Rs9rMvrq0Ll2p3pDU9VaFgMIZ8rCSaEPufc1wat8nPXI8Xb0Q1WhTgODdeD&#10;Osdw2/E0SZbcqpbiB6N63Bqsv6rRSthlHztzNx6fXjeZGF7243b52VRS3t5Mm0dgAafwB8OvflSH&#10;Mjod3Ejas07CbJWIiEoQD2kKLBKZWC2AHS4bAbws+P8O5Q8AAAD//wMAUEsBAi0AFAAGAAgAAAAh&#10;ALaDOJL+AAAA4QEAABMAAAAAAAAAAAAAAAAAAAAAAFtDb250ZW50X1R5cGVzXS54bWxQSwECLQAU&#10;AAYACAAAACEAOP0h/9YAAACUAQAACwAAAAAAAAAAAAAAAAAvAQAAX3JlbHMvLnJlbHNQSwECLQAU&#10;AAYACAAAACEAEWnNPBkCAABABAAADgAAAAAAAAAAAAAAAAAuAgAAZHJzL2Uyb0RvYy54bWxQSwEC&#10;LQAUAAYACAAAACEAu0UpZuIAAAALAQAADwAAAAAAAAAAAAAAAABzBAAAZHJzL2Rvd25yZXYueG1s&#10;UEsFBgAAAAAEAAQA8wAAAIIFAAAAAA==&#10;" stroked="f">
                <v:textbox style="mso-fit-shape-to-text:t" inset="0,0,0,0">
                  <w:txbxContent>
                    <w:p w14:paraId="230B77F6" w14:textId="36EE6C28" w:rsidR="00E42AB6" w:rsidRPr="00752EED" w:rsidRDefault="00E42AB6" w:rsidP="00E42AB6">
                      <w:pPr>
                        <w:pStyle w:val="Caption"/>
                        <w:rPr>
                          <w:rFonts w:ascii="Aptos" w:hAnsi="Aptos"/>
                          <w:sz w:val="22"/>
                          <w:szCs w:val="22"/>
                        </w:rPr>
                      </w:pPr>
                      <w:bookmarkStart w:id="115" w:name="_Toc161600646"/>
                      <w:r>
                        <w:t xml:space="preserve">Figure </w:t>
                      </w:r>
                      <w:r>
                        <w:fldChar w:fldCharType="begin"/>
                      </w:r>
                      <w:r>
                        <w:instrText xml:space="preserve"> SEQ Figure \* ARABIC </w:instrText>
                      </w:r>
                      <w:r>
                        <w:fldChar w:fldCharType="separate"/>
                      </w:r>
                      <w:r w:rsidR="00822A39">
                        <w:rPr>
                          <w:noProof/>
                        </w:rPr>
                        <w:t>42</w:t>
                      </w:r>
                      <w:r>
                        <w:fldChar w:fldCharType="end"/>
                      </w:r>
                      <w:r>
                        <w:t xml:space="preserve"> </w:t>
                      </w:r>
                      <w:r w:rsidRPr="00E1242B">
                        <w:t>A CAD model made in SolidWorks to demonstrate the Fascia Plate Concept fitted to the stacked half-packs.</w:t>
                      </w:r>
                      <w:bookmarkEnd w:id="115"/>
                    </w:p>
                  </w:txbxContent>
                </v:textbox>
                <w10:wrap type="square"/>
              </v:shape>
            </w:pict>
          </mc:Fallback>
        </mc:AlternateContent>
      </w:r>
      <w:r w:rsidR="00AD6817" w:rsidRPr="0049785B">
        <w:rPr>
          <w:rFonts w:ascii="Aptos" w:hAnsi="Aptos"/>
          <w:noProof/>
        </w:rPr>
        <w:drawing>
          <wp:anchor distT="0" distB="0" distL="114300" distR="114300" simplePos="0" relativeHeight="251719680" behindDoc="0" locked="0" layoutInCell="1" allowOverlap="1" wp14:anchorId="0AE2F363" wp14:editId="3F9FC44D">
            <wp:simplePos x="0" y="0"/>
            <wp:positionH relativeFrom="column">
              <wp:posOffset>-446405</wp:posOffset>
            </wp:positionH>
            <wp:positionV relativeFrom="paragraph">
              <wp:posOffset>121285</wp:posOffset>
            </wp:positionV>
            <wp:extent cx="3221990" cy="2576195"/>
            <wp:effectExtent l="0" t="0" r="3810" b="1905"/>
            <wp:wrapSquare wrapText="bothSides"/>
            <wp:docPr id="648297287" name="Picture 5" descr="A grey box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97287" name="Picture 5" descr="A grey box with wires&#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221990" cy="2576195"/>
                    </a:xfrm>
                    <a:prstGeom prst="rect">
                      <a:avLst/>
                    </a:prstGeom>
                  </pic:spPr>
                </pic:pic>
              </a:graphicData>
            </a:graphic>
            <wp14:sizeRelH relativeFrom="page">
              <wp14:pctWidth>0</wp14:pctWidth>
            </wp14:sizeRelH>
            <wp14:sizeRelV relativeFrom="page">
              <wp14:pctHeight>0</wp14:pctHeight>
            </wp14:sizeRelV>
          </wp:anchor>
        </w:drawing>
      </w:r>
      <w:r w:rsidR="00B266F8">
        <w:rPr>
          <w:noProof/>
        </w:rPr>
        <mc:AlternateContent>
          <mc:Choice Requires="wps">
            <w:drawing>
              <wp:anchor distT="0" distB="0" distL="114300" distR="114300" simplePos="0" relativeHeight="251825152" behindDoc="0" locked="0" layoutInCell="1" allowOverlap="1" wp14:anchorId="3CE18540" wp14:editId="0F144B03">
                <wp:simplePos x="0" y="0"/>
                <wp:positionH relativeFrom="column">
                  <wp:posOffset>3312795</wp:posOffset>
                </wp:positionH>
                <wp:positionV relativeFrom="paragraph">
                  <wp:posOffset>2490470</wp:posOffset>
                </wp:positionV>
                <wp:extent cx="3218180" cy="635"/>
                <wp:effectExtent l="0" t="0" r="0" b="0"/>
                <wp:wrapSquare wrapText="bothSides"/>
                <wp:docPr id="1976812068" name="Text Box 1"/>
                <wp:cNvGraphicFramePr/>
                <a:graphic xmlns:a="http://schemas.openxmlformats.org/drawingml/2006/main">
                  <a:graphicData uri="http://schemas.microsoft.com/office/word/2010/wordprocessingShape">
                    <wps:wsp>
                      <wps:cNvSpPr txBox="1"/>
                      <wps:spPr>
                        <a:xfrm>
                          <a:off x="0" y="0"/>
                          <a:ext cx="3218180" cy="635"/>
                        </a:xfrm>
                        <a:prstGeom prst="rect">
                          <a:avLst/>
                        </a:prstGeom>
                        <a:solidFill>
                          <a:prstClr val="white"/>
                        </a:solidFill>
                        <a:ln>
                          <a:noFill/>
                        </a:ln>
                      </wps:spPr>
                      <wps:txbx>
                        <w:txbxContent>
                          <w:p w14:paraId="5A4B4209" w14:textId="19D15877" w:rsidR="00B266F8" w:rsidRPr="004D1419" w:rsidRDefault="00B266F8" w:rsidP="00B266F8">
                            <w:pPr>
                              <w:pStyle w:val="Caption"/>
                              <w:rPr>
                                <w:noProof/>
                                <w:sz w:val="22"/>
                                <w:szCs w:val="22"/>
                              </w:rPr>
                            </w:pPr>
                            <w:bookmarkStart w:id="116" w:name="_Toc161600647"/>
                            <w:r>
                              <w:t xml:space="preserve">Figure </w:t>
                            </w:r>
                            <w:r>
                              <w:fldChar w:fldCharType="begin"/>
                            </w:r>
                            <w:r>
                              <w:instrText xml:space="preserve"> SEQ Figure \* ARABIC </w:instrText>
                            </w:r>
                            <w:r>
                              <w:fldChar w:fldCharType="separate"/>
                            </w:r>
                            <w:r w:rsidR="00822A39">
                              <w:rPr>
                                <w:noProof/>
                              </w:rPr>
                              <w:t>43</w:t>
                            </w:r>
                            <w:r>
                              <w:fldChar w:fldCharType="end"/>
                            </w:r>
                            <w:r>
                              <w:t xml:space="preserve"> </w:t>
                            </w:r>
                            <w:r w:rsidRPr="00F96F12">
                              <w:t>A CAD model made in SolidWorks to demonstrate the Fascia Plate Concept in isometric view to display the 50mm unit thickness.</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18540" id="_x0000_s1058" type="#_x0000_t202" style="position:absolute;margin-left:260.85pt;margin-top:196.1pt;width:253.4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rIhGQIAAEAEAAAOAAAAZHJzL2Uyb0RvYy54bWysU01v2zAMvQ/YfxB0X5ykWBEYcYosRYYB&#10;QVugLXpWZDkWIIsapcTOfv0o2U62bqdhF5kWKX6897i86xrDTgq9Blvw2WTKmbISSm0PBX992X5a&#10;cOaDsKUwYFXBz8rzu9XHD8vW5WoONZhSIaMk1uetK3gdgsuzzMtaNcJPwClLzgqwEYF+8ZCVKFrK&#10;3phsPp3eZi1g6RCk8p5u73snX6X8VaVkeKwqrwIzBafeQjoxnft4ZqulyA8oXK3l0Ib4hy4aoS0V&#10;vaS6F0GwI+o/UjVaIniowkRCk0FVaanSDDTNbPpumudaOJVmIXC8u8Dk/19a+XB6dk/IQvcFOiIw&#10;AtI6n3u6jPN0FTbxS50y8hOE5wtsqgtM0uXNfLaYLcglyXd78znmyK5PHfrwVUHDolFwJE4SVOK0&#10;86EPHUNiJQ9Gl1ttTPyJjo1BdhLEX1vroIbkv0UZG2MtxFd9wniTXeeIVuj2HdNlbHcccg/lmWZH&#10;6GXhndxqKrgTPjwJJB3QTKTt8EhHZaAtOAwWZzXgj7/dx3iih7yctaSrgvvvR4GKM/PNEnFRhKOB&#10;o7EfDXtsNkCjzmhrnEwmPcBgRrNCaN5I8utYhVzCSqpV8DCam9Crm1ZGqvU6BZHUnAg7++xkTD0C&#10;+9K9CXQDLYHYfIBRcSJ/x04fm/hx62MgqBN1EdgexQFvkmkif1ipuAe//qeo6+KvfgIAAP//AwBQ&#10;SwMEFAAGAAgAAAAhAAv4yYTiAAAADAEAAA8AAABkcnMvZG93bnJldi54bWxMj7FOwzAQhnck3sE6&#10;JBZEnTptKSFOVVUw0KUidGFz42sciM9R7LTh7XFZYLy7T/99f74abctO2PvGkYTpJAGGVDndUC1h&#10;//5yvwTmgyKtWkco4Rs9rIrrq1xl2p3pDU9lqFkMIZ8pCSaELuPcVwat8hPXIcXb0fVWhTj2Nde9&#10;Osdw23KRJAtuVUPxg1EdbgxWX+VgJexmHztzNxyft+tZ2r/uh83isy6lvL0Z10/AAo7hD4aLflSH&#10;Ijod3EDas1bCXEwfIiohfRQC2IVIxHIO7PC7SoEXOf9fovgBAAD//wMAUEsBAi0AFAAGAAgAAAAh&#10;ALaDOJL+AAAA4QEAABMAAAAAAAAAAAAAAAAAAAAAAFtDb250ZW50X1R5cGVzXS54bWxQSwECLQAU&#10;AAYACAAAACEAOP0h/9YAAACUAQAACwAAAAAAAAAAAAAAAAAvAQAAX3JlbHMvLnJlbHNQSwECLQAU&#10;AAYACAAAACEAzEayIRkCAABABAAADgAAAAAAAAAAAAAAAAAuAgAAZHJzL2Uyb0RvYy54bWxQSwEC&#10;LQAUAAYACAAAACEAC/jJhOIAAAAMAQAADwAAAAAAAAAAAAAAAABzBAAAZHJzL2Rvd25yZXYueG1s&#10;UEsFBgAAAAAEAAQA8wAAAIIFAAAAAA==&#10;" stroked="f">
                <v:textbox style="mso-fit-shape-to-text:t" inset="0,0,0,0">
                  <w:txbxContent>
                    <w:p w14:paraId="5A4B4209" w14:textId="19D15877" w:rsidR="00B266F8" w:rsidRPr="004D1419" w:rsidRDefault="00B266F8" w:rsidP="00B266F8">
                      <w:pPr>
                        <w:pStyle w:val="Caption"/>
                        <w:rPr>
                          <w:noProof/>
                          <w:sz w:val="22"/>
                          <w:szCs w:val="22"/>
                        </w:rPr>
                      </w:pPr>
                      <w:bookmarkStart w:id="117" w:name="_Toc161600647"/>
                      <w:r>
                        <w:t xml:space="preserve">Figure </w:t>
                      </w:r>
                      <w:r>
                        <w:fldChar w:fldCharType="begin"/>
                      </w:r>
                      <w:r>
                        <w:instrText xml:space="preserve"> SEQ Figure \* ARABIC </w:instrText>
                      </w:r>
                      <w:r>
                        <w:fldChar w:fldCharType="separate"/>
                      </w:r>
                      <w:r w:rsidR="00822A39">
                        <w:rPr>
                          <w:noProof/>
                        </w:rPr>
                        <w:t>43</w:t>
                      </w:r>
                      <w:r>
                        <w:fldChar w:fldCharType="end"/>
                      </w:r>
                      <w:r>
                        <w:t xml:space="preserve"> </w:t>
                      </w:r>
                      <w:r w:rsidRPr="00F96F12">
                        <w:t>A CAD model made in SolidWorks to demonstrate the Fascia Plate Concept in isometric view to display the 50mm unit thickness.</w:t>
                      </w:r>
                      <w:bookmarkEnd w:id="117"/>
                    </w:p>
                  </w:txbxContent>
                </v:textbox>
                <w10:wrap type="square"/>
              </v:shape>
            </w:pict>
          </mc:Fallback>
        </mc:AlternateContent>
      </w:r>
      <w:r w:rsidR="00AD6817" w:rsidRPr="0049785B">
        <w:rPr>
          <w:rFonts w:ascii="Aptos" w:hAnsi="Aptos"/>
          <w:noProof/>
        </w:rPr>
        <w:drawing>
          <wp:anchor distT="0" distB="0" distL="114300" distR="114300" simplePos="0" relativeHeight="251713536" behindDoc="0" locked="0" layoutInCell="1" allowOverlap="1" wp14:anchorId="6F3AA5AC" wp14:editId="37F2A04F">
            <wp:simplePos x="0" y="0"/>
            <wp:positionH relativeFrom="column">
              <wp:posOffset>3312795</wp:posOffset>
            </wp:positionH>
            <wp:positionV relativeFrom="paragraph">
              <wp:posOffset>119742</wp:posOffset>
            </wp:positionV>
            <wp:extent cx="3218180" cy="2525395"/>
            <wp:effectExtent l="0" t="0" r="0" b="1905"/>
            <wp:wrapSquare wrapText="bothSides"/>
            <wp:docPr id="845942602" name="Picture 1" descr="A grey rectangular object with knobs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42602" name="Picture 1" descr="A grey rectangular object with knobs and buttons&#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218180" cy="2525395"/>
                    </a:xfrm>
                    <a:prstGeom prst="rect">
                      <a:avLst/>
                    </a:prstGeom>
                  </pic:spPr>
                </pic:pic>
              </a:graphicData>
            </a:graphic>
            <wp14:sizeRelH relativeFrom="page">
              <wp14:pctWidth>0</wp14:pctWidth>
            </wp14:sizeRelH>
            <wp14:sizeRelV relativeFrom="page">
              <wp14:pctHeight>0</wp14:pctHeight>
            </wp14:sizeRelV>
          </wp:anchor>
        </w:drawing>
      </w:r>
    </w:p>
    <w:p w14:paraId="54A7F318" w14:textId="77777777" w:rsidR="00AD6817" w:rsidRPr="0049785B" w:rsidRDefault="00AD6817" w:rsidP="00AD6817">
      <w:pPr>
        <w:rPr>
          <w:rFonts w:ascii="Aptos" w:hAnsi="Aptos"/>
        </w:rPr>
      </w:pPr>
    </w:p>
    <w:p w14:paraId="4A25C279" w14:textId="77777777" w:rsidR="00AD6817" w:rsidRPr="0049785B" w:rsidRDefault="00AD6817" w:rsidP="00AD6817">
      <w:pPr>
        <w:rPr>
          <w:rFonts w:ascii="Aptos" w:hAnsi="Aptos"/>
        </w:rPr>
      </w:pPr>
    </w:p>
    <w:p w14:paraId="25A2853C" w14:textId="77777777" w:rsidR="00AD6817" w:rsidRPr="0049785B" w:rsidRDefault="00AD6817" w:rsidP="00AD6817">
      <w:pPr>
        <w:rPr>
          <w:rFonts w:ascii="Aptos" w:hAnsi="Aptos"/>
        </w:rPr>
      </w:pPr>
    </w:p>
    <w:p w14:paraId="66DE0A23" w14:textId="77777777" w:rsidR="00AD6817" w:rsidRPr="0049785B" w:rsidRDefault="00AD6817" w:rsidP="00AD6817">
      <w:pPr>
        <w:rPr>
          <w:rFonts w:ascii="Aptos" w:hAnsi="Aptos"/>
        </w:rPr>
      </w:pPr>
    </w:p>
    <w:p w14:paraId="6F37DB85" w14:textId="77777777" w:rsidR="00AD6817" w:rsidRPr="0049785B" w:rsidRDefault="00AD6817" w:rsidP="00AD6817">
      <w:pPr>
        <w:rPr>
          <w:rFonts w:ascii="Aptos" w:hAnsi="Aptos"/>
        </w:rPr>
      </w:pPr>
    </w:p>
    <w:p w14:paraId="4CED725B" w14:textId="77777777" w:rsidR="00AD6817" w:rsidRPr="0049785B" w:rsidRDefault="00AD6817" w:rsidP="00AD6817">
      <w:pPr>
        <w:rPr>
          <w:ins w:id="118" w:author="Ross Burnside (2110614)" w:date="2024-03-12T18:20:00Z"/>
          <w:rFonts w:ascii="Aptos" w:hAnsi="Aptos"/>
        </w:rPr>
      </w:pPr>
    </w:p>
    <w:p w14:paraId="4C48DC68" w14:textId="77777777" w:rsidR="00AD6817" w:rsidRPr="0049785B" w:rsidRDefault="00AD6817" w:rsidP="00AD6817">
      <w:pPr>
        <w:rPr>
          <w:ins w:id="119" w:author="Ross Burnside (2110614)" w:date="2024-03-12T18:20:00Z"/>
          <w:rFonts w:ascii="Aptos" w:hAnsi="Aptos"/>
        </w:rPr>
      </w:pPr>
    </w:p>
    <w:p w14:paraId="223C6956" w14:textId="77777777" w:rsidR="00AD6817" w:rsidRPr="0049785B" w:rsidRDefault="00AD6817" w:rsidP="00AD6817">
      <w:pPr>
        <w:rPr>
          <w:ins w:id="120" w:author="Ross Burnside (2110614)" w:date="2024-03-12T18:20:00Z"/>
          <w:rFonts w:ascii="Aptos" w:hAnsi="Aptos"/>
        </w:rPr>
      </w:pPr>
    </w:p>
    <w:p w14:paraId="02A1BCC5" w14:textId="77777777" w:rsidR="00AD6817" w:rsidRPr="0049785B" w:rsidRDefault="00AD6817" w:rsidP="00AD6817">
      <w:pPr>
        <w:rPr>
          <w:ins w:id="121" w:author="Ross Burnside (2110614)" w:date="2024-03-12T18:20:00Z"/>
          <w:rFonts w:ascii="Aptos" w:hAnsi="Aptos"/>
        </w:rPr>
      </w:pPr>
    </w:p>
    <w:p w14:paraId="1AA8F785" w14:textId="77777777" w:rsidR="00AD6817" w:rsidRPr="00057DD9" w:rsidRDefault="00AD6817" w:rsidP="00AD6817">
      <w:pPr>
        <w:rPr>
          <w:rFonts w:ascii="Aptos" w:hAnsi="Aptos"/>
          <w:sz w:val="24"/>
          <w:szCs w:val="24"/>
          <w:u w:val="single"/>
        </w:rPr>
      </w:pPr>
      <w:r w:rsidRPr="00057DD9">
        <w:rPr>
          <w:rFonts w:ascii="Aptos" w:hAnsi="Aptos"/>
          <w:sz w:val="24"/>
          <w:szCs w:val="24"/>
          <w:u w:val="single"/>
        </w:rPr>
        <w:lastRenderedPageBreak/>
        <w:t>12v Battery System:</w:t>
      </w:r>
    </w:p>
    <w:p w14:paraId="5F2C66E8" w14:textId="77777777" w:rsidR="00AD6817" w:rsidRPr="0049785B" w:rsidRDefault="00AD6817" w:rsidP="00AD6817">
      <w:pPr>
        <w:rPr>
          <w:rFonts w:ascii="Aptos" w:hAnsi="Aptos"/>
        </w:rPr>
      </w:pPr>
    </w:p>
    <w:p w14:paraId="4574B7F5" w14:textId="77777777" w:rsidR="00AD6817" w:rsidRPr="0049785B" w:rsidRDefault="00AD6817" w:rsidP="00AD6817">
      <w:pPr>
        <w:rPr>
          <w:rFonts w:ascii="Aptos" w:hAnsi="Aptos"/>
        </w:rPr>
      </w:pPr>
      <w:r w:rsidRPr="0049785B">
        <w:rPr>
          <w:rFonts w:ascii="Aptos" w:hAnsi="Aptos"/>
        </w:rPr>
        <w:t>In order to operate the charging trailer’s thermal management systems of twin cooling fans and stand-alone water pump during the operation of the battery pack, a 12v battery system was designed to provide the electrical energy required for direct action of both systems.</w:t>
      </w:r>
    </w:p>
    <w:p w14:paraId="29C21E80" w14:textId="43F87364" w:rsidR="00AD6817" w:rsidRPr="0049785B" w:rsidRDefault="00CF3CA0" w:rsidP="00AD6817">
      <w:pPr>
        <w:rPr>
          <w:rFonts w:ascii="Aptos" w:hAnsi="Aptos"/>
        </w:rPr>
      </w:pPr>
      <w:r w:rsidRPr="0049785B">
        <w:rPr>
          <w:rFonts w:ascii="Aptos" w:hAnsi="Aptos"/>
          <w:noProof/>
        </w:rPr>
        <w:drawing>
          <wp:anchor distT="0" distB="0" distL="114300" distR="114300" simplePos="0" relativeHeight="251710464" behindDoc="0" locked="0" layoutInCell="1" allowOverlap="1" wp14:anchorId="6CC43DBA" wp14:editId="21208109">
            <wp:simplePos x="0" y="0"/>
            <wp:positionH relativeFrom="column">
              <wp:posOffset>5041265</wp:posOffset>
            </wp:positionH>
            <wp:positionV relativeFrom="paragraph">
              <wp:posOffset>4234180</wp:posOffset>
            </wp:positionV>
            <wp:extent cx="1224915" cy="1414780"/>
            <wp:effectExtent l="0" t="0" r="0" b="0"/>
            <wp:wrapSquare wrapText="bothSides"/>
            <wp:docPr id="294991123" name="Picture 6" descr="A diagram of a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91123" name="Picture 6" descr="A diagram of a yellow object&#10;&#10;Description automatically generated"/>
                    <pic:cNvPicPr/>
                  </pic:nvPicPr>
                  <pic:blipFill rotWithShape="1">
                    <a:blip r:embed="rId65" cstate="print">
                      <a:extLst>
                        <a:ext uri="{28A0092B-C50C-407E-A947-70E740481C1C}">
                          <a14:useLocalDpi xmlns:a14="http://schemas.microsoft.com/office/drawing/2010/main" val="0"/>
                        </a:ext>
                      </a:extLst>
                    </a:blip>
                    <a:srcRect l="4762" t="7144" b="3844"/>
                    <a:stretch/>
                  </pic:blipFill>
                  <pic:spPr bwMode="auto">
                    <a:xfrm>
                      <a:off x="0" y="0"/>
                      <a:ext cx="1224915" cy="1414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52DA">
        <w:rPr>
          <w:noProof/>
        </w:rPr>
        <mc:AlternateContent>
          <mc:Choice Requires="wps">
            <w:drawing>
              <wp:anchor distT="0" distB="0" distL="114300" distR="114300" simplePos="0" relativeHeight="251827200" behindDoc="0" locked="0" layoutInCell="1" allowOverlap="1" wp14:anchorId="54EF4B32" wp14:editId="639ADBCC">
                <wp:simplePos x="0" y="0"/>
                <wp:positionH relativeFrom="column">
                  <wp:posOffset>-120015</wp:posOffset>
                </wp:positionH>
                <wp:positionV relativeFrom="paragraph">
                  <wp:posOffset>4104005</wp:posOffset>
                </wp:positionV>
                <wp:extent cx="6020435" cy="635"/>
                <wp:effectExtent l="0" t="0" r="0" b="0"/>
                <wp:wrapSquare wrapText="bothSides"/>
                <wp:docPr id="1425429179" name="Text Box 1"/>
                <wp:cNvGraphicFramePr/>
                <a:graphic xmlns:a="http://schemas.openxmlformats.org/drawingml/2006/main">
                  <a:graphicData uri="http://schemas.microsoft.com/office/word/2010/wordprocessingShape">
                    <wps:wsp>
                      <wps:cNvSpPr txBox="1"/>
                      <wps:spPr>
                        <a:xfrm>
                          <a:off x="0" y="0"/>
                          <a:ext cx="6020435" cy="635"/>
                        </a:xfrm>
                        <a:prstGeom prst="rect">
                          <a:avLst/>
                        </a:prstGeom>
                        <a:solidFill>
                          <a:prstClr val="white"/>
                        </a:solidFill>
                        <a:ln>
                          <a:noFill/>
                        </a:ln>
                      </wps:spPr>
                      <wps:txbx>
                        <w:txbxContent>
                          <w:p w14:paraId="794EA5E1" w14:textId="7B4E23F6" w:rsidR="007952DA" w:rsidRPr="00461301" w:rsidRDefault="007952DA" w:rsidP="007952DA">
                            <w:pPr>
                              <w:pStyle w:val="Caption"/>
                              <w:rPr>
                                <w:rFonts w:ascii="Aptos" w:hAnsi="Aptos"/>
                                <w:sz w:val="22"/>
                                <w:szCs w:val="22"/>
                              </w:rPr>
                            </w:pPr>
                            <w:bookmarkStart w:id="122" w:name="_Toc161600648"/>
                            <w:r>
                              <w:t xml:space="preserve">Figure </w:t>
                            </w:r>
                            <w:r>
                              <w:fldChar w:fldCharType="begin"/>
                            </w:r>
                            <w:r>
                              <w:instrText xml:space="preserve"> SEQ Figure \* ARABIC </w:instrText>
                            </w:r>
                            <w:r>
                              <w:fldChar w:fldCharType="separate"/>
                            </w:r>
                            <w:r w:rsidR="00822A39">
                              <w:rPr>
                                <w:noProof/>
                              </w:rPr>
                              <w:t>44</w:t>
                            </w:r>
                            <w:r>
                              <w:fldChar w:fldCharType="end"/>
                            </w:r>
                            <w:r>
                              <w:t xml:space="preserve"> </w:t>
                            </w:r>
                            <w:r w:rsidRPr="001A08DE">
                              <w:t>A 12V wiring diagram, designed to constantly power the battery pack’s coolant pump, and added water temperature gauge; as well as intermittently power the twin radiator cooling fans.</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EF4B32" id="_x0000_s1059" type="#_x0000_t202" style="position:absolute;margin-left:-9.45pt;margin-top:323.15pt;width:474.0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J5qGwIAAEAEAAAOAAAAZHJzL2Uyb0RvYy54bWysU01v2zAMvQ/YfxB0X+wkWzA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yLdJZ+nH/iTFJsQQbVSG5XHfrwVUHNopFzJE46qMR5&#10;50OfOqbETh6MLrbamPgTAxuD7CyIv6bSQQ3Ff8syNuZaiLf6gtGT3OaIVmgPLdNFzufzccgDFBea&#10;HaGXhXdyq6nhTvjwJJB0QOOStsMjHaWBJucwWJxVgD//5o/5RA9FOWtIVzn3P04CFWfmmyXioghH&#10;A0fjMBr2VG+ARp3S1jjZmXQBgxnNEqF+IcmvYxcKCSupV87DaG5Cr25aGanW6y6JpOZE2Nm9k7H0&#10;COxz+yLQDbQEYvMBRsWJ7A07fW7Hj1ufAkHdUReB7VEc8CaZduQPKxX34PV/l3Vb/NUvAAAA//8D&#10;AFBLAwQUAAYACAAAACEAZjXXF+IAAAALAQAADwAAAGRycy9kb3ducmV2LnhtbEyPsU7DMBCGdyTe&#10;wTokFtQ6TaOoCXGqqoIBlqqhC5sbX5O08TmynTa8PYYFxrv79N/3F+tJ9+yK1nWGBCzmETCk2qiO&#10;GgGHj9fZCpjzkpTsDaGAL3SwLu/vCpkrc6M9XivfsBBCLpcCWu+HnHNXt6ilm5sBKdxOxmrpw2gb&#10;rqy8hXDd8ziKUq5lR+FDKwfctlhfqlEL2CWfu/ZpPL28b5KlfTuM2/TcVEI8PkybZ2AeJ/8Hw49+&#10;UIcyOB3NSMqxXsBsscoCKiBN0iWwQGRxFgM7/m4S4GXB/3covwEAAP//AwBQSwECLQAUAAYACAAA&#10;ACEAtoM4kv4AAADhAQAAEwAAAAAAAAAAAAAAAAAAAAAAW0NvbnRlbnRfVHlwZXNdLnhtbFBLAQIt&#10;ABQABgAIAAAAIQA4/SH/1gAAAJQBAAALAAAAAAAAAAAAAAAAAC8BAABfcmVscy8ucmVsc1BLAQIt&#10;ABQABgAIAAAAIQCbAJ5qGwIAAEAEAAAOAAAAAAAAAAAAAAAAAC4CAABkcnMvZTJvRG9jLnhtbFBL&#10;AQItABQABgAIAAAAIQBmNdcX4gAAAAsBAAAPAAAAAAAAAAAAAAAAAHUEAABkcnMvZG93bnJldi54&#10;bWxQSwUGAAAAAAQABADzAAAAhAUAAAAA&#10;" stroked="f">
                <v:textbox style="mso-fit-shape-to-text:t" inset="0,0,0,0">
                  <w:txbxContent>
                    <w:p w14:paraId="794EA5E1" w14:textId="7B4E23F6" w:rsidR="007952DA" w:rsidRPr="00461301" w:rsidRDefault="007952DA" w:rsidP="007952DA">
                      <w:pPr>
                        <w:pStyle w:val="Caption"/>
                        <w:rPr>
                          <w:rFonts w:ascii="Aptos" w:hAnsi="Aptos"/>
                          <w:sz w:val="22"/>
                          <w:szCs w:val="22"/>
                        </w:rPr>
                      </w:pPr>
                      <w:bookmarkStart w:id="123" w:name="_Toc161600648"/>
                      <w:r>
                        <w:t xml:space="preserve">Figure </w:t>
                      </w:r>
                      <w:r>
                        <w:fldChar w:fldCharType="begin"/>
                      </w:r>
                      <w:r>
                        <w:instrText xml:space="preserve"> SEQ Figure \* ARABIC </w:instrText>
                      </w:r>
                      <w:r>
                        <w:fldChar w:fldCharType="separate"/>
                      </w:r>
                      <w:r w:rsidR="00822A39">
                        <w:rPr>
                          <w:noProof/>
                        </w:rPr>
                        <w:t>44</w:t>
                      </w:r>
                      <w:r>
                        <w:fldChar w:fldCharType="end"/>
                      </w:r>
                      <w:r>
                        <w:t xml:space="preserve"> </w:t>
                      </w:r>
                      <w:r w:rsidRPr="001A08DE">
                        <w:t>A 12V wiring diagram, designed to constantly power the battery pack’s coolant pump, and added water temperature gauge; as well as intermittently power the twin radiator cooling fans.</w:t>
                      </w:r>
                      <w:bookmarkEnd w:id="123"/>
                    </w:p>
                  </w:txbxContent>
                </v:textbox>
                <w10:wrap type="square"/>
              </v:shape>
            </w:pict>
          </mc:Fallback>
        </mc:AlternateContent>
      </w:r>
      <w:r w:rsidR="00AD6817" w:rsidRPr="0049785B">
        <w:rPr>
          <w:rFonts w:ascii="Aptos" w:hAnsi="Aptos"/>
          <w:noProof/>
        </w:rPr>
        <w:drawing>
          <wp:anchor distT="0" distB="0" distL="114300" distR="114300" simplePos="0" relativeHeight="251707392" behindDoc="0" locked="0" layoutInCell="1" allowOverlap="1" wp14:anchorId="4FE7B78B" wp14:editId="07791E2D">
            <wp:simplePos x="0" y="0"/>
            <wp:positionH relativeFrom="column">
              <wp:posOffset>-120015</wp:posOffset>
            </wp:positionH>
            <wp:positionV relativeFrom="paragraph">
              <wp:posOffset>553085</wp:posOffset>
            </wp:positionV>
            <wp:extent cx="6020435" cy="3493770"/>
            <wp:effectExtent l="0" t="0" r="0" b="0"/>
            <wp:wrapSquare wrapText="bothSides"/>
            <wp:docPr id="556804838" name="Picture 1" descr="A diagram of a car fan wi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04838" name="Picture 1" descr="A diagram of a car fan wiring&#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020435" cy="349377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For future project iterations, a charging system for this 12v circuit was noted as portable solar panels, or a battery upgrade to Lithium-Ion for greater efficiency, “but requires higher [solar] panel wattage” (ECOFLOW – 2022).</w:t>
      </w:r>
    </w:p>
    <w:p w14:paraId="1718EEF1" w14:textId="239FC940" w:rsidR="00AD6817" w:rsidRPr="0049785B" w:rsidRDefault="00AD6817" w:rsidP="00AD6817">
      <w:pPr>
        <w:rPr>
          <w:rFonts w:ascii="Aptos" w:hAnsi="Aptos"/>
        </w:rPr>
      </w:pPr>
    </w:p>
    <w:p w14:paraId="3293503E" w14:textId="5C7408AC" w:rsidR="00AD6817" w:rsidRPr="0049785B" w:rsidRDefault="00004A0C" w:rsidP="00AD6817">
      <w:pPr>
        <w:rPr>
          <w:rFonts w:ascii="Aptos" w:hAnsi="Aptos"/>
        </w:rPr>
      </w:pPr>
      <w:r>
        <w:rPr>
          <w:noProof/>
        </w:rPr>
        <mc:AlternateContent>
          <mc:Choice Requires="wps">
            <w:drawing>
              <wp:anchor distT="0" distB="0" distL="114300" distR="114300" simplePos="0" relativeHeight="251829248" behindDoc="0" locked="0" layoutInCell="1" allowOverlap="1" wp14:anchorId="6A7D8553" wp14:editId="056B3893">
                <wp:simplePos x="0" y="0"/>
                <wp:positionH relativeFrom="column">
                  <wp:posOffset>4965700</wp:posOffset>
                </wp:positionH>
                <wp:positionV relativeFrom="paragraph">
                  <wp:posOffset>2107565</wp:posOffset>
                </wp:positionV>
                <wp:extent cx="1366520" cy="635"/>
                <wp:effectExtent l="0" t="0" r="0" b="0"/>
                <wp:wrapSquare wrapText="bothSides"/>
                <wp:docPr id="99814336" name="Text Box 1"/>
                <wp:cNvGraphicFramePr/>
                <a:graphic xmlns:a="http://schemas.openxmlformats.org/drawingml/2006/main">
                  <a:graphicData uri="http://schemas.microsoft.com/office/word/2010/wordprocessingShape">
                    <wps:wsp>
                      <wps:cNvSpPr txBox="1"/>
                      <wps:spPr>
                        <a:xfrm>
                          <a:off x="0" y="0"/>
                          <a:ext cx="1366520" cy="635"/>
                        </a:xfrm>
                        <a:prstGeom prst="rect">
                          <a:avLst/>
                        </a:prstGeom>
                        <a:solidFill>
                          <a:prstClr val="white"/>
                        </a:solidFill>
                        <a:ln>
                          <a:noFill/>
                        </a:ln>
                      </wps:spPr>
                      <wps:txbx>
                        <w:txbxContent>
                          <w:p w14:paraId="5DB0A342" w14:textId="23B27FBA" w:rsidR="00004A0C" w:rsidRPr="009A1E93" w:rsidRDefault="00004A0C" w:rsidP="00004A0C">
                            <w:pPr>
                              <w:pStyle w:val="Caption"/>
                              <w:rPr>
                                <w:rFonts w:ascii="Aptos" w:hAnsi="Aptos"/>
                                <w:sz w:val="22"/>
                                <w:szCs w:val="22"/>
                              </w:rPr>
                            </w:pPr>
                            <w:bookmarkStart w:id="124" w:name="_Toc161600649"/>
                            <w:r>
                              <w:t xml:space="preserve">Figure </w:t>
                            </w:r>
                            <w:r>
                              <w:fldChar w:fldCharType="begin"/>
                            </w:r>
                            <w:r>
                              <w:instrText xml:space="preserve"> SEQ Figure \* ARABIC </w:instrText>
                            </w:r>
                            <w:r>
                              <w:fldChar w:fldCharType="separate"/>
                            </w:r>
                            <w:r w:rsidR="00822A39">
                              <w:rPr>
                                <w:noProof/>
                              </w:rPr>
                              <w:t>45</w:t>
                            </w:r>
                            <w:r>
                              <w:fldChar w:fldCharType="end"/>
                            </w:r>
                            <w:r>
                              <w:t xml:space="preserve"> A thermo-switch diagram to show the bimetal disc and silver metal contact points.</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7D8553" id="_x0000_s1060" type="#_x0000_t202" style="position:absolute;margin-left:391pt;margin-top:165.95pt;width:107.6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5VwGgIAAEAEAAAOAAAAZHJzL2Uyb0RvYy54bWysU02P2yAQvVfqf0DcG+ejG1VWnFWaVapK&#10;0e5K2WrPBOMYCTN0ILHTX98Bx0m77anqBY+Z4Q3z3mNx3zWGnRR6Dbbgk9GYM2UllNoeCv7tZfPh&#10;E2c+CFsKA1YV/Kw8v1++f7doXa6mUIMpFTICsT5vXcHrEFyeZV7WqhF+BE5ZSlaAjQj0i4esRNES&#10;emOy6Xg8z1rA0iFI5T3tPvRJvkz4VaVkeKoqrwIzBae7hbRiWvdxzZYLkR9QuFrLyzXEP9yiEdpS&#10;0yvUgwiCHVH/AdVoieChCiMJTQZVpaVKM9A0k/GbaXa1cCrNQuR4d6XJ/z9Y+XjauWdkofsMHQkY&#10;CWmdzz1txnm6Cpv4pZsyyhOF5yttqgtMxkOz+fxuSilJufnsLmJkt6MOffiioGExKDiSJokqcdr6&#10;0JcOJbGTB6PLjTYm/sTE2iA7CdKvrXVQF/DfqoyNtRbiqR4w7mS3OWIUun3HdFnw2cdhyD2UZ5od&#10;obeFd3KjqeFW+PAskHxAM5G3wxMtlYG24HCJOKsBf/xtP9aTPJTlrCVfFdx/PwpUnJmvloSLJhwC&#10;HIL9ENhjswYadUKvxskU0gEMZggrhOaVLL+KXSglrKReBQ9DuA69u+nJSLVapSKymhNha3dORuiB&#10;2JfuVaC7yBJIzUcYHCfyN+r0tUkftzoGojpJF4ntWbzwTTZN4l+eVHwHv/6nqtvDX/4EAAD//wMA&#10;UEsDBBQABgAIAAAAIQBcfltj4gAAAAsBAAAPAAAAZHJzL2Rvd25yZXYueG1sTI/BTsMwEETvSPyD&#10;tUhcEHWaVG0T4lRVBQe4VIReuLnxNg7EdmQ7bfh7tic47sxo9k25mUzPzuhD56yA+SwBhrZxqrOt&#10;gMPHy+MaWIjSKtk7iwJ+MMCmur0pZaHcxb7juY4toxIbCilAxzgUnIdGo5Fh5ga05J2cNzLS6Vuu&#10;vLxQuel5miRLbmRn6YOWA+40Nt/1aATsF597/TCent+2i8y/Hsbd8quthbi/m7ZPwCJO8S8MV3xC&#10;h4qYjm60KrBewGqd0pYoIMvmOTBK5PkqBXa8KmTxquT/N1S/AAAA//8DAFBLAQItABQABgAIAAAA&#10;IQC2gziS/gAAAOEBAAATAAAAAAAAAAAAAAAAAAAAAABbQ29udGVudF9UeXBlc10ueG1sUEsBAi0A&#10;FAAGAAgAAAAhADj9If/WAAAAlAEAAAsAAAAAAAAAAAAAAAAALwEAAF9yZWxzLy5yZWxzUEsBAi0A&#10;FAAGAAgAAAAhAPi/lXAaAgAAQAQAAA4AAAAAAAAAAAAAAAAALgIAAGRycy9lMm9Eb2MueG1sUEsB&#10;Ai0AFAAGAAgAAAAhAFx+W2PiAAAACwEAAA8AAAAAAAAAAAAAAAAAdAQAAGRycy9kb3ducmV2Lnht&#10;bFBLBQYAAAAABAAEAPMAAACDBQAAAAA=&#10;" stroked="f">
                <v:textbox style="mso-fit-shape-to-text:t" inset="0,0,0,0">
                  <w:txbxContent>
                    <w:p w14:paraId="5DB0A342" w14:textId="23B27FBA" w:rsidR="00004A0C" w:rsidRPr="009A1E93" w:rsidRDefault="00004A0C" w:rsidP="00004A0C">
                      <w:pPr>
                        <w:pStyle w:val="Caption"/>
                        <w:rPr>
                          <w:rFonts w:ascii="Aptos" w:hAnsi="Aptos"/>
                          <w:sz w:val="22"/>
                          <w:szCs w:val="22"/>
                        </w:rPr>
                      </w:pPr>
                      <w:bookmarkStart w:id="125" w:name="_Toc161600649"/>
                      <w:r>
                        <w:t xml:space="preserve">Figure </w:t>
                      </w:r>
                      <w:r>
                        <w:fldChar w:fldCharType="begin"/>
                      </w:r>
                      <w:r>
                        <w:instrText xml:space="preserve"> SEQ Figure \* ARABIC </w:instrText>
                      </w:r>
                      <w:r>
                        <w:fldChar w:fldCharType="separate"/>
                      </w:r>
                      <w:r w:rsidR="00822A39">
                        <w:rPr>
                          <w:noProof/>
                        </w:rPr>
                        <w:t>45</w:t>
                      </w:r>
                      <w:r>
                        <w:fldChar w:fldCharType="end"/>
                      </w:r>
                      <w:r>
                        <w:t xml:space="preserve"> A thermo-switch diagram to show the bimetal disc and silver metal contact points.</w:t>
                      </w:r>
                      <w:bookmarkEnd w:id="125"/>
                    </w:p>
                  </w:txbxContent>
                </v:textbox>
                <w10:wrap type="square"/>
              </v:shape>
            </w:pict>
          </mc:Fallback>
        </mc:AlternateContent>
      </w:r>
      <w:r w:rsidR="00CF3CA0" w:rsidRPr="0049785B">
        <w:rPr>
          <w:rFonts w:ascii="Aptos" w:hAnsi="Aptos"/>
          <w:noProof/>
        </w:rPr>
        <w:drawing>
          <wp:anchor distT="0" distB="0" distL="114300" distR="114300" simplePos="0" relativeHeight="251711488" behindDoc="0" locked="0" layoutInCell="1" allowOverlap="1" wp14:anchorId="4C874D2F" wp14:editId="2803481F">
            <wp:simplePos x="0" y="0"/>
            <wp:positionH relativeFrom="column">
              <wp:posOffset>4965948</wp:posOffset>
            </wp:positionH>
            <wp:positionV relativeFrom="paragraph">
              <wp:posOffset>799000</wp:posOffset>
            </wp:positionV>
            <wp:extent cx="1366520" cy="1251585"/>
            <wp:effectExtent l="0" t="0" r="5080" b="5715"/>
            <wp:wrapSquare wrapText="bothSides"/>
            <wp:docPr id="265911446" name="Picture 7" descr="Diagram of a silver cont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11446" name="Picture 7" descr="Diagram of a silver contactor&#10;&#10;Description automatically generated"/>
                    <pic:cNvPicPr/>
                  </pic:nvPicPr>
                  <pic:blipFill rotWithShape="1">
                    <a:blip r:embed="rId67" cstate="print">
                      <a:extLst>
                        <a:ext uri="{28A0092B-C50C-407E-A947-70E740481C1C}">
                          <a14:useLocalDpi xmlns:a14="http://schemas.microsoft.com/office/drawing/2010/main" val="0"/>
                        </a:ext>
                      </a:extLst>
                    </a:blip>
                    <a:srcRect l="5096" t="6593" r="6800" b="3791"/>
                    <a:stretch/>
                  </pic:blipFill>
                  <pic:spPr bwMode="auto">
                    <a:xfrm>
                      <a:off x="0" y="0"/>
                      <a:ext cx="1366520" cy="1251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twin cooling fans are operated through 2 independent and fused relays, with their operation controlled by a thermodynamic fan switch as the system reaches a predetermined temperature limit. The thermo-switch internals feature a “bimetal disc […] formed by two metals with different thermal expansion coefficients […] calibrated to snap at a specific temperature [causing] the pin displacement” which in turn contact and release the silver metal contacts (MTE-Thomson – 2024).</w:t>
      </w:r>
    </w:p>
    <w:p w14:paraId="587A394E" w14:textId="782411BA" w:rsidR="00AD6817" w:rsidRPr="0049785B" w:rsidRDefault="00AD6817" w:rsidP="00AD6817">
      <w:pPr>
        <w:rPr>
          <w:rFonts w:ascii="Aptos" w:hAnsi="Aptos"/>
        </w:rPr>
      </w:pPr>
    </w:p>
    <w:p w14:paraId="63F55CEB" w14:textId="383A0540" w:rsidR="00AD6817" w:rsidRPr="0049785B" w:rsidRDefault="00AD6817" w:rsidP="00AD6817">
      <w:pPr>
        <w:rPr>
          <w:rFonts w:ascii="Aptos" w:hAnsi="Aptos"/>
        </w:rPr>
      </w:pPr>
      <w:r w:rsidRPr="0049785B">
        <w:rPr>
          <w:rFonts w:ascii="Aptos" w:hAnsi="Aptos"/>
        </w:rPr>
        <w:t>The cooling fans are intermittently engaged to maintain the operational coolant temperature of 11˚C (using a 10C/12C switch), by consistent pumping movement maintained by the circuit’s water pump; a permanently running fixture of the 12v system and wired directly into the ignition live feed.</w:t>
      </w:r>
    </w:p>
    <w:p w14:paraId="56FA9FAD" w14:textId="77777777" w:rsidR="00AD6817" w:rsidRPr="0049785B" w:rsidRDefault="00AD6817" w:rsidP="00AD6817">
      <w:pPr>
        <w:rPr>
          <w:rFonts w:ascii="Aptos" w:hAnsi="Aptos"/>
        </w:rPr>
      </w:pPr>
    </w:p>
    <w:p w14:paraId="67CC96CC" w14:textId="77777777" w:rsidR="00AD6817" w:rsidRPr="0049785B" w:rsidRDefault="00AD6817" w:rsidP="00AD6817">
      <w:pPr>
        <w:rPr>
          <w:rFonts w:ascii="Aptos" w:hAnsi="Aptos"/>
        </w:rPr>
      </w:pPr>
      <w:r w:rsidRPr="0049785B">
        <w:rPr>
          <w:rFonts w:ascii="Aptos" w:hAnsi="Aptos"/>
        </w:rPr>
        <w:lastRenderedPageBreak/>
        <w:t>In addition to this, the ignition live feed also features a water temperature gauge, controlled by a resistance-based temperature sensor, to allow the charging pack’s operator constant review of the trailer’s current operating temperature; ensuring safe operation of the pack, and allowing early diagnosis of over-heating in temperature extremes.</w:t>
      </w:r>
    </w:p>
    <w:p w14:paraId="2EC1FFFB" w14:textId="133C1A59" w:rsidR="00AD6817" w:rsidRPr="00004A0C" w:rsidRDefault="00202542" w:rsidP="00AD6817">
      <w:pPr>
        <w:rPr>
          <w:rFonts w:ascii="Aptos" w:hAnsi="Aptos"/>
          <w:sz w:val="24"/>
          <w:szCs w:val="24"/>
          <w:u w:val="single"/>
        </w:rPr>
      </w:pPr>
      <w:r>
        <w:rPr>
          <w:noProof/>
        </w:rPr>
        <mc:AlternateContent>
          <mc:Choice Requires="wps">
            <w:drawing>
              <wp:anchor distT="0" distB="0" distL="114300" distR="114300" simplePos="0" relativeHeight="251831296" behindDoc="0" locked="0" layoutInCell="1" allowOverlap="1" wp14:anchorId="03CB907E" wp14:editId="070CDD8A">
                <wp:simplePos x="0" y="0"/>
                <wp:positionH relativeFrom="column">
                  <wp:posOffset>3966210</wp:posOffset>
                </wp:positionH>
                <wp:positionV relativeFrom="paragraph">
                  <wp:posOffset>690245</wp:posOffset>
                </wp:positionV>
                <wp:extent cx="2529205" cy="635"/>
                <wp:effectExtent l="0" t="0" r="0" b="0"/>
                <wp:wrapSquare wrapText="bothSides"/>
                <wp:docPr id="543060202" name="Text Box 1"/>
                <wp:cNvGraphicFramePr/>
                <a:graphic xmlns:a="http://schemas.openxmlformats.org/drawingml/2006/main">
                  <a:graphicData uri="http://schemas.microsoft.com/office/word/2010/wordprocessingShape">
                    <wps:wsp>
                      <wps:cNvSpPr txBox="1"/>
                      <wps:spPr>
                        <a:xfrm>
                          <a:off x="0" y="0"/>
                          <a:ext cx="2529205" cy="635"/>
                        </a:xfrm>
                        <a:prstGeom prst="rect">
                          <a:avLst/>
                        </a:prstGeom>
                        <a:solidFill>
                          <a:prstClr val="white"/>
                        </a:solidFill>
                        <a:ln>
                          <a:noFill/>
                        </a:ln>
                      </wps:spPr>
                      <wps:txbx>
                        <w:txbxContent>
                          <w:p w14:paraId="365C6FDC" w14:textId="0C2B1E98" w:rsidR="00202542" w:rsidRPr="005441DE" w:rsidRDefault="00202542" w:rsidP="00202542">
                            <w:pPr>
                              <w:pStyle w:val="Caption"/>
                              <w:rPr>
                                <w:rFonts w:ascii="Aptos" w:hAnsi="Aptos"/>
                                <w:u w:val="single"/>
                              </w:rPr>
                            </w:pPr>
                            <w:bookmarkStart w:id="126" w:name="_Toc161600650"/>
                            <w:r>
                              <w:t xml:space="preserve">Figure </w:t>
                            </w:r>
                            <w:r>
                              <w:fldChar w:fldCharType="begin"/>
                            </w:r>
                            <w:r>
                              <w:instrText xml:space="preserve"> SEQ Figure \* ARABIC </w:instrText>
                            </w:r>
                            <w:r>
                              <w:fldChar w:fldCharType="separate"/>
                            </w:r>
                            <w:r w:rsidR="00822A39">
                              <w:rPr>
                                <w:noProof/>
                              </w:rPr>
                              <w:t>46</w:t>
                            </w:r>
                            <w:r>
                              <w:fldChar w:fldCharType="end"/>
                            </w:r>
                            <w:r>
                              <w:t xml:space="preserve"> </w:t>
                            </w:r>
                            <w:r w:rsidRPr="005E198B">
                              <w:t>A CAD model to show the trailer’s cradle-frame layout.</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CB907E" id="_x0000_s1061" type="#_x0000_t202" style="position:absolute;margin-left:312.3pt;margin-top:54.35pt;width:199.15pt;height:.05pt;z-index:25183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mcGQIAAEAEAAAOAAAAZHJzL2Uyb0RvYy54bWysU8Fu2zAMvQ/YPwi6L04ypNiMOEWWIsOA&#10;oC2QDj0rshwLkEWNUmJ3Xz9KtpOu22nYRaZJ6lHke1zedo1hZ4Vegy34bDLlTFkJpbbHgn9/2n74&#10;xJkPwpbCgFUFf1Ge367ev1u2LldzqMGUChmBWJ+3ruB1CC7PMi9r1Qg/AacsBSvARgT6xWNWomgJ&#10;vTHZfDq9yVrA0iFI5T157/ogXyX8qlIyPFSVV4GZgtPbQjoxnYd4ZqulyI8oXK3l8AzxD69ohLZU&#10;9AJ1J4JgJ9R/QDVaIniowkRCk0FVaalSD9TNbPqmm30tnEq90HC8u4zJ/z9YeX/eu0dkofsCHREY&#10;B9I6n3tyxn66Cpv4pZcyitMIXy5jU11gkpzzxfzzfLrgTFLs5uMiYmTXqw59+KqgYdEoOBInaVTi&#10;vPOhTx1TYiUPRpdbbUz8iYGNQXYWxF9b66AG8N+yjI25FuKtHjB6smsf0QrdoWO6LHj/wOg6QPlC&#10;vSP0svBObjUV3AkfHgWSDqhd0nZ4oKMy0BYcBouzGvDn3/wxn+ihKGct6arg/sdJoOLMfLNEXBTh&#10;aOBoHEbDnpoNUKsz2honk0kXMJjRrBCaZ5L8OlahkLCSahU8jOYm9OqmlZFqvU5JJDUnws7unYzQ&#10;42CfumeBbqAlEJv3MCpO5G/Y6XMTP259CjTqRN11isO8SaaJ/GGl4h68/k9Z18Vf/QIAAP//AwBQ&#10;SwMEFAAGAAgAAAAhAFfnTffhAAAADAEAAA8AAABkcnMvZG93bnJldi54bWxMj7FOwzAQhnck3sE6&#10;JBZEbUIUQohTVRUMsFSELmxufI0D8TmKnTa8PW4XGO/+T/99Vy5n27MDjr5zJOFuIYAhNU531ErY&#10;frzc5sB8UKRV7wgl/KCHZXV5UapCuyO946EOLYsl5AslwYQwFJz7xqBVfuEGpJjt3WhViOPYcj2q&#10;Yyy3PU+EyLhVHcULRg24Nth815OVsEk/N+Zm2j+/rdL78XU7rbOvtpby+mpePQELOIc/GE76UR2q&#10;6LRzE2nPeglZkmYRjYHIH4CdCJEkj8B251UOvCr5/yeqXwAAAP//AwBQSwECLQAUAAYACAAAACEA&#10;toM4kv4AAADhAQAAEwAAAAAAAAAAAAAAAAAAAAAAW0NvbnRlbnRfVHlwZXNdLnhtbFBLAQItABQA&#10;BgAIAAAAIQA4/SH/1gAAAJQBAAALAAAAAAAAAAAAAAAAAC8BAABfcmVscy8ucmVsc1BLAQItABQA&#10;BgAIAAAAIQDDL/mcGQIAAEAEAAAOAAAAAAAAAAAAAAAAAC4CAABkcnMvZTJvRG9jLnhtbFBLAQIt&#10;ABQABgAIAAAAIQBX50334QAAAAwBAAAPAAAAAAAAAAAAAAAAAHMEAABkcnMvZG93bnJldi54bWxQ&#10;SwUGAAAAAAQABADzAAAAgQUAAAAA&#10;" stroked="f">
                <v:textbox style="mso-fit-shape-to-text:t" inset="0,0,0,0">
                  <w:txbxContent>
                    <w:p w14:paraId="365C6FDC" w14:textId="0C2B1E98" w:rsidR="00202542" w:rsidRPr="005441DE" w:rsidRDefault="00202542" w:rsidP="00202542">
                      <w:pPr>
                        <w:pStyle w:val="Caption"/>
                        <w:rPr>
                          <w:rFonts w:ascii="Aptos" w:hAnsi="Aptos"/>
                          <w:u w:val="single"/>
                        </w:rPr>
                      </w:pPr>
                      <w:bookmarkStart w:id="127" w:name="_Toc161600650"/>
                      <w:r>
                        <w:t xml:space="preserve">Figure </w:t>
                      </w:r>
                      <w:r>
                        <w:fldChar w:fldCharType="begin"/>
                      </w:r>
                      <w:r>
                        <w:instrText xml:space="preserve"> SEQ Figure \* ARABIC </w:instrText>
                      </w:r>
                      <w:r>
                        <w:fldChar w:fldCharType="separate"/>
                      </w:r>
                      <w:r w:rsidR="00822A39">
                        <w:rPr>
                          <w:noProof/>
                        </w:rPr>
                        <w:t>46</w:t>
                      </w:r>
                      <w:r>
                        <w:fldChar w:fldCharType="end"/>
                      </w:r>
                      <w:r>
                        <w:t xml:space="preserve"> </w:t>
                      </w:r>
                      <w:r w:rsidRPr="005E198B">
                        <w:t>A CAD model to show the trailer’s cradle-frame layout.</w:t>
                      </w:r>
                      <w:bookmarkEnd w:id="127"/>
                    </w:p>
                  </w:txbxContent>
                </v:textbox>
                <w10:wrap type="square"/>
              </v:shape>
            </w:pict>
          </mc:Fallback>
        </mc:AlternateContent>
      </w:r>
      <w:r w:rsidR="00AD6817" w:rsidRPr="00004A0C">
        <w:rPr>
          <w:rFonts w:ascii="Aptos" w:hAnsi="Aptos"/>
          <w:noProof/>
          <w:sz w:val="24"/>
          <w:szCs w:val="24"/>
          <w:u w:val="single"/>
        </w:rPr>
        <w:drawing>
          <wp:anchor distT="0" distB="0" distL="114300" distR="114300" simplePos="0" relativeHeight="251704320" behindDoc="0" locked="0" layoutInCell="1" allowOverlap="1" wp14:anchorId="0DD45070" wp14:editId="251E8486">
            <wp:simplePos x="0" y="0"/>
            <wp:positionH relativeFrom="column">
              <wp:posOffset>3966304</wp:posOffset>
            </wp:positionH>
            <wp:positionV relativeFrom="page">
              <wp:posOffset>717846</wp:posOffset>
            </wp:positionV>
            <wp:extent cx="2529205" cy="2035810"/>
            <wp:effectExtent l="0" t="0" r="0" b="0"/>
            <wp:wrapSquare wrapText="bothSides"/>
            <wp:docPr id="884949828" name="Picture 2" descr="A grey metal frame with whe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49828" name="Picture 2" descr="A grey metal frame with wheels&#10;&#10;Description automatically generated with medium confidenc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529205" cy="2035810"/>
                    </a:xfrm>
                    <a:prstGeom prst="rect">
                      <a:avLst/>
                    </a:prstGeom>
                  </pic:spPr>
                </pic:pic>
              </a:graphicData>
            </a:graphic>
            <wp14:sizeRelH relativeFrom="page">
              <wp14:pctWidth>0</wp14:pctWidth>
            </wp14:sizeRelH>
            <wp14:sizeRelV relativeFrom="page">
              <wp14:pctHeight>0</wp14:pctHeight>
            </wp14:sizeRelV>
          </wp:anchor>
        </w:drawing>
      </w:r>
      <w:r w:rsidR="00AD6817" w:rsidRPr="00004A0C">
        <w:rPr>
          <w:rFonts w:ascii="Aptos" w:hAnsi="Aptos"/>
          <w:sz w:val="24"/>
          <w:szCs w:val="24"/>
          <w:u w:val="single"/>
        </w:rPr>
        <w:t>Framework Design Concept:</w:t>
      </w:r>
    </w:p>
    <w:p w14:paraId="6385FAED" w14:textId="77777777" w:rsidR="00AD6817" w:rsidRPr="0049785B" w:rsidRDefault="00AD6817" w:rsidP="00AD6817">
      <w:pPr>
        <w:rPr>
          <w:ins w:id="128" w:author="Ross Burnside (2110614)" w:date="2024-03-13T15:52:00Z"/>
          <w:rFonts w:ascii="Aptos" w:hAnsi="Aptos"/>
        </w:rPr>
      </w:pPr>
    </w:p>
    <w:p w14:paraId="25F83F86" w14:textId="512373C2" w:rsidR="00AD6817" w:rsidRPr="0049785B" w:rsidRDefault="00AD6817" w:rsidP="00AD6817">
      <w:pPr>
        <w:rPr>
          <w:rFonts w:ascii="Aptos" w:hAnsi="Aptos"/>
        </w:rPr>
      </w:pPr>
      <w:r w:rsidRPr="0049785B">
        <w:rPr>
          <w:rFonts w:ascii="Aptos" w:hAnsi="Aptos"/>
        </w:rPr>
        <w:t xml:space="preserve">The trailer frame was designed around a double cross-braced bed section, enhancing airflow around the battery pack; optimising cooling efficiency and mitigating overheating risks. The framework features seven 300mm upright struts (fig. </w:t>
      </w:r>
      <w:r w:rsidR="00355A58">
        <w:rPr>
          <w:rFonts w:ascii="Aptos" w:hAnsi="Aptos"/>
        </w:rPr>
        <w:t>46</w:t>
      </w:r>
      <w:r w:rsidRPr="0049785B">
        <w:rPr>
          <w:rFonts w:ascii="Aptos" w:hAnsi="Aptos"/>
        </w:rPr>
        <w:t xml:space="preserve">) positioned around the outer frame-rails to cradle the battery pack securely in place, ensuring stability during transport and unit movements. </w:t>
      </w:r>
    </w:p>
    <w:p w14:paraId="3FA9C0F6" w14:textId="77777777" w:rsidR="00AD6817" w:rsidRPr="0049785B" w:rsidRDefault="00AD6817" w:rsidP="00AD6817">
      <w:pPr>
        <w:rPr>
          <w:rFonts w:ascii="Aptos" w:hAnsi="Aptos"/>
        </w:rPr>
      </w:pPr>
    </w:p>
    <w:p w14:paraId="6E5C6991" w14:textId="368CA933" w:rsidR="00AD6817" w:rsidRPr="0049785B" w:rsidRDefault="00AD6817" w:rsidP="00AD6817">
      <w:pPr>
        <w:rPr>
          <w:ins w:id="129" w:author="Ross Burnside (2110614)" w:date="2024-03-13T15:54:00Z"/>
          <w:rFonts w:ascii="Aptos" w:hAnsi="Aptos"/>
        </w:rPr>
      </w:pPr>
      <w:r w:rsidRPr="0049785B">
        <w:rPr>
          <w:rFonts w:ascii="Aptos" w:hAnsi="Aptos"/>
        </w:rPr>
        <w:t>The central positioning of the axle-base results in an easily manoeuvrable mobility unit, an even weight distribution, and maintains a balance between strength and weight.</w:t>
      </w:r>
    </w:p>
    <w:p w14:paraId="6A4AD576" w14:textId="77777777" w:rsidR="00AD6817" w:rsidRPr="0049785B" w:rsidRDefault="00AD6817" w:rsidP="00AD6817">
      <w:pPr>
        <w:rPr>
          <w:ins w:id="130" w:author="Ross Burnside (2110614)" w:date="2024-03-13T15:54:00Z"/>
          <w:rFonts w:ascii="Aptos" w:hAnsi="Aptos"/>
        </w:rPr>
      </w:pPr>
    </w:p>
    <w:p w14:paraId="53EBFE63" w14:textId="07329DCD" w:rsidR="00AD6817" w:rsidRPr="0049785B" w:rsidRDefault="00692213" w:rsidP="00AD6817">
      <w:pPr>
        <w:rPr>
          <w:rFonts w:ascii="Aptos" w:hAnsi="Aptos"/>
        </w:rPr>
      </w:pPr>
      <w:r>
        <w:rPr>
          <w:noProof/>
        </w:rPr>
        <mc:AlternateContent>
          <mc:Choice Requires="wps">
            <w:drawing>
              <wp:anchor distT="0" distB="0" distL="114300" distR="114300" simplePos="0" relativeHeight="251833344" behindDoc="0" locked="0" layoutInCell="1" allowOverlap="1" wp14:anchorId="3BDC7FD0" wp14:editId="53578A97">
                <wp:simplePos x="0" y="0"/>
                <wp:positionH relativeFrom="column">
                  <wp:posOffset>3966845</wp:posOffset>
                </wp:positionH>
                <wp:positionV relativeFrom="paragraph">
                  <wp:posOffset>346710</wp:posOffset>
                </wp:positionV>
                <wp:extent cx="2546350" cy="635"/>
                <wp:effectExtent l="0" t="0" r="0" b="0"/>
                <wp:wrapSquare wrapText="bothSides"/>
                <wp:docPr id="203139435" name="Text Box 1"/>
                <wp:cNvGraphicFramePr/>
                <a:graphic xmlns:a="http://schemas.openxmlformats.org/drawingml/2006/main">
                  <a:graphicData uri="http://schemas.microsoft.com/office/word/2010/wordprocessingShape">
                    <wps:wsp>
                      <wps:cNvSpPr txBox="1"/>
                      <wps:spPr>
                        <a:xfrm>
                          <a:off x="0" y="0"/>
                          <a:ext cx="2546350" cy="635"/>
                        </a:xfrm>
                        <a:prstGeom prst="rect">
                          <a:avLst/>
                        </a:prstGeom>
                        <a:solidFill>
                          <a:prstClr val="white"/>
                        </a:solidFill>
                        <a:ln>
                          <a:noFill/>
                        </a:ln>
                      </wps:spPr>
                      <wps:txbx>
                        <w:txbxContent>
                          <w:p w14:paraId="27411796" w14:textId="57458A65" w:rsidR="00692213" w:rsidRPr="008F59A7" w:rsidRDefault="00692213" w:rsidP="00692213">
                            <w:pPr>
                              <w:pStyle w:val="Caption"/>
                              <w:rPr>
                                <w:rFonts w:ascii="Aptos" w:hAnsi="Aptos"/>
                                <w:sz w:val="22"/>
                                <w:szCs w:val="22"/>
                              </w:rPr>
                            </w:pPr>
                            <w:bookmarkStart w:id="131" w:name="_Toc161600651"/>
                            <w:r>
                              <w:t xml:space="preserve">Figure </w:t>
                            </w:r>
                            <w:r>
                              <w:fldChar w:fldCharType="begin"/>
                            </w:r>
                            <w:r>
                              <w:instrText xml:space="preserve"> SEQ Figure \* ARABIC </w:instrText>
                            </w:r>
                            <w:r>
                              <w:fldChar w:fldCharType="separate"/>
                            </w:r>
                            <w:r w:rsidR="00822A39">
                              <w:rPr>
                                <w:noProof/>
                              </w:rPr>
                              <w:t>47</w:t>
                            </w:r>
                            <w:r>
                              <w:fldChar w:fldCharType="end"/>
                            </w:r>
                            <w:r>
                              <w:t xml:space="preserve"> </w:t>
                            </w:r>
                            <w:r w:rsidRPr="004F79C9">
                              <w:t>A CAD model to show the dimensions of the trailer framework.</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C7FD0" id="_x0000_s1062" type="#_x0000_t202" style="position:absolute;margin-left:312.35pt;margin-top:27.3pt;width:200.5pt;height:.05pt;z-index:25183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mlIGQIAAEAEAAAOAAAAZHJzL2Uyb0RvYy54bWysU8Fu2zAMvQ/YPwi6L07StR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7ce7m1sKSYqRFWtk16sOffiioGHRKDgSJwkqcdr6&#10;0KeOKbGTB6PLjTYm/sTA2iA7CeKvrXVQQ/HfsoyNuRbirb5g9GTXOaIVun3HdFnwm7txyD2UZ5od&#10;oZeFd3KjqeFW+PAskHRAM5G2wxMdlYG24DBYnNWAP/7mj/lED0U5a0lXBfffjwIVZ+arJeKiCEcD&#10;R2M/GvbYrIFGndHWOJlMuoDBjGaF0LyS5FexC4WEldSr4GE016FXN62MVKtVSiKpORG2dudkLD0C&#10;+9K9CnQDLYHYfIRRcSJ/w06fm/hxq2MgqBN1EdgexQFvkmkif1ipuAe//qes6+IvfwIAAP//AwBQ&#10;SwMEFAAGAAgAAAAhAHba7hngAAAACgEAAA8AAABkcnMvZG93bnJldi54bWxMj7FOwzAQhnck3sE6&#10;JBZEHUKaohCnqioYYKkIXdjc+BoH4nNkO214e5ypjPffp/++K9eT6dkJne8sCXhYJMCQGqs6agXs&#10;P1/vn4D5IEnJ3hIK+EUP6+r6qpSFsmf6wFMdWhZLyBdSgA5hKDj3jUYj/cIOSHF3tM7IEEfXcuXk&#10;OZabnqdJknMjO4oXtBxwq7H5qUcjYJd97fTdeHx532SP7m0/bvPvthbi9mbaPAMLOIULDLN+VIcq&#10;Oh3sSMqzXkCeZquIClhmObAZSNJlTA5zsgJelfz/C9UfAAAA//8DAFBLAQItABQABgAIAAAAIQC2&#10;gziS/gAAAOEBAAATAAAAAAAAAAAAAAAAAAAAAABbQ29udGVudF9UeXBlc10ueG1sUEsBAi0AFAAG&#10;AAgAAAAhADj9If/WAAAAlAEAAAsAAAAAAAAAAAAAAAAALwEAAF9yZWxzLy5yZWxzUEsBAi0AFAAG&#10;AAgAAAAhAEMWaUgZAgAAQAQAAA4AAAAAAAAAAAAAAAAALgIAAGRycy9lMm9Eb2MueG1sUEsBAi0A&#10;FAAGAAgAAAAhAHba7hngAAAACgEAAA8AAAAAAAAAAAAAAAAAcwQAAGRycy9kb3ducmV2LnhtbFBL&#10;BQYAAAAABAAEAPMAAACABQAAAAA=&#10;" stroked="f">
                <v:textbox style="mso-fit-shape-to-text:t" inset="0,0,0,0">
                  <w:txbxContent>
                    <w:p w14:paraId="27411796" w14:textId="57458A65" w:rsidR="00692213" w:rsidRPr="008F59A7" w:rsidRDefault="00692213" w:rsidP="00692213">
                      <w:pPr>
                        <w:pStyle w:val="Caption"/>
                        <w:rPr>
                          <w:rFonts w:ascii="Aptos" w:hAnsi="Aptos"/>
                          <w:sz w:val="22"/>
                          <w:szCs w:val="22"/>
                        </w:rPr>
                      </w:pPr>
                      <w:bookmarkStart w:id="132" w:name="_Toc161600651"/>
                      <w:r>
                        <w:t xml:space="preserve">Figure </w:t>
                      </w:r>
                      <w:r>
                        <w:fldChar w:fldCharType="begin"/>
                      </w:r>
                      <w:r>
                        <w:instrText xml:space="preserve"> SEQ Figure \* ARABIC </w:instrText>
                      </w:r>
                      <w:r>
                        <w:fldChar w:fldCharType="separate"/>
                      </w:r>
                      <w:r w:rsidR="00822A39">
                        <w:rPr>
                          <w:noProof/>
                        </w:rPr>
                        <w:t>47</w:t>
                      </w:r>
                      <w:r>
                        <w:fldChar w:fldCharType="end"/>
                      </w:r>
                      <w:r>
                        <w:t xml:space="preserve"> </w:t>
                      </w:r>
                      <w:r w:rsidRPr="004F79C9">
                        <w:t>A CAD model to show the dimensions of the trailer framework.</w:t>
                      </w:r>
                      <w:bookmarkEnd w:id="132"/>
                    </w:p>
                  </w:txbxContent>
                </v:textbox>
                <w10:wrap type="square"/>
              </v:shape>
            </w:pict>
          </mc:Fallback>
        </mc:AlternateContent>
      </w:r>
      <w:r w:rsidR="00AD6817" w:rsidRPr="0049785B">
        <w:rPr>
          <w:rFonts w:ascii="Aptos" w:hAnsi="Aptos"/>
          <w:noProof/>
        </w:rPr>
        <w:drawing>
          <wp:anchor distT="0" distB="0" distL="114300" distR="114300" simplePos="0" relativeHeight="251709440" behindDoc="0" locked="0" layoutInCell="1" allowOverlap="1" wp14:anchorId="1B7CD3BE" wp14:editId="1ED3D380">
            <wp:simplePos x="0" y="0"/>
            <wp:positionH relativeFrom="column">
              <wp:posOffset>3967172</wp:posOffset>
            </wp:positionH>
            <wp:positionV relativeFrom="page">
              <wp:posOffset>3521641</wp:posOffset>
            </wp:positionV>
            <wp:extent cx="2546350" cy="1907540"/>
            <wp:effectExtent l="0" t="0" r="6350" b="0"/>
            <wp:wrapSquare wrapText="bothSides"/>
            <wp:docPr id="363988768" name="Picture 5" descr="A drawing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88768" name="Picture 5" descr="A drawing of a structur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546350" cy="1907540"/>
                    </a:xfrm>
                    <a:prstGeom prst="rect">
                      <a:avLst/>
                    </a:prstGeom>
                  </pic:spPr>
                </pic:pic>
              </a:graphicData>
            </a:graphic>
            <wp14:sizeRelH relativeFrom="page">
              <wp14:pctWidth>0</wp14:pctWidth>
            </wp14:sizeRelH>
            <wp14:sizeRelV relativeFrom="page">
              <wp14:pctHeight>0</wp14:pctHeight>
            </wp14:sizeRelV>
          </wp:anchor>
        </w:drawing>
      </w:r>
      <w:r w:rsidR="00AD6817" w:rsidRPr="0049785B">
        <w:rPr>
          <w:rFonts w:ascii="Aptos" w:hAnsi="Aptos"/>
        </w:rPr>
        <w:t>The inner length and width of the trailer were dimensioned appropriately to the lower battery half-pack specifications, with the inner width increased to accommodate the additional 50mm fascia-plate thickness.</w:t>
      </w:r>
    </w:p>
    <w:p w14:paraId="1F8AF2BC" w14:textId="77777777" w:rsidR="00AD6817" w:rsidRPr="0049785B" w:rsidRDefault="00AD6817" w:rsidP="00AD6817">
      <w:pPr>
        <w:rPr>
          <w:rFonts w:ascii="Aptos" w:hAnsi="Aptos"/>
        </w:rPr>
      </w:pPr>
    </w:p>
    <w:p w14:paraId="308ED6D0" w14:textId="77777777" w:rsidR="00AD6817" w:rsidRPr="0049785B" w:rsidRDefault="00AD6817" w:rsidP="00AD6817">
      <w:pPr>
        <w:rPr>
          <w:ins w:id="133" w:author="Ross Burnside (2110614)" w:date="2024-03-13T15:54:00Z"/>
          <w:rFonts w:ascii="Aptos" w:hAnsi="Aptos"/>
        </w:rPr>
      </w:pPr>
      <w:r w:rsidRPr="0049785B">
        <w:rPr>
          <w:rFonts w:ascii="Aptos" w:hAnsi="Aptos"/>
        </w:rPr>
        <w:t>The designed trailer is unbraked with independently mounted free-spinning wheels. Future development may consider a braked application depending on handling characteristics and final operational unit weight.</w:t>
      </w:r>
    </w:p>
    <w:p w14:paraId="72D3AC19" w14:textId="77777777" w:rsidR="00AD6817" w:rsidRPr="0049785B" w:rsidRDefault="00AD6817" w:rsidP="00AD6817">
      <w:pPr>
        <w:rPr>
          <w:ins w:id="134" w:author="Ross Burnside (2110614)" w:date="2024-03-13T15:54:00Z"/>
          <w:rFonts w:ascii="Aptos" w:hAnsi="Aptos"/>
        </w:rPr>
      </w:pPr>
    </w:p>
    <w:p w14:paraId="3D7E2050" w14:textId="4F5898EC" w:rsidR="00AD6817" w:rsidRPr="0049785B" w:rsidRDefault="00AD6817" w:rsidP="00AD6817">
      <w:pPr>
        <w:rPr>
          <w:rFonts w:ascii="Aptos" w:hAnsi="Aptos"/>
        </w:rPr>
      </w:pPr>
      <w:r w:rsidRPr="0049785B">
        <w:rPr>
          <w:rFonts w:ascii="Aptos" w:hAnsi="Aptos"/>
        </w:rPr>
        <w:t>A 500mm L-shaped bracket affixed to the front length of trailer frame to prevent the battery from sliding and/or moving out of the cradle-frame under transportation forces was discussed, in addition to a front-mounted jockey-wheel attached to the towing structure as a handling aid and for stability when the trailer is free-standing.</w:t>
      </w:r>
    </w:p>
    <w:p w14:paraId="2AAA5FD3" w14:textId="77777777" w:rsidR="00AD6817" w:rsidRPr="0049785B" w:rsidRDefault="00AD6817" w:rsidP="00AD6817">
      <w:pPr>
        <w:rPr>
          <w:rFonts w:ascii="Aptos" w:hAnsi="Aptos"/>
        </w:rPr>
      </w:pPr>
    </w:p>
    <w:p w14:paraId="652AF56C" w14:textId="77777777" w:rsidR="00AD6817" w:rsidRPr="00692213" w:rsidRDefault="00AD6817" w:rsidP="00AD6817">
      <w:pPr>
        <w:rPr>
          <w:rFonts w:ascii="Aptos" w:hAnsi="Aptos"/>
          <w:sz w:val="24"/>
          <w:szCs w:val="24"/>
          <w:u w:val="single"/>
        </w:rPr>
      </w:pPr>
      <w:r w:rsidRPr="00692213">
        <w:rPr>
          <w:rFonts w:ascii="Aptos" w:hAnsi="Aptos"/>
          <w:sz w:val="24"/>
          <w:szCs w:val="24"/>
          <w:u w:val="single"/>
        </w:rPr>
        <w:t>Independent Project Conclusion:</w:t>
      </w:r>
    </w:p>
    <w:p w14:paraId="3C160CEC" w14:textId="77777777" w:rsidR="00AD6817" w:rsidRPr="0049785B" w:rsidRDefault="00AD6817" w:rsidP="00AD6817">
      <w:pPr>
        <w:rPr>
          <w:rFonts w:ascii="Aptos" w:hAnsi="Aptos"/>
        </w:rPr>
      </w:pPr>
    </w:p>
    <w:p w14:paraId="34FA87A9" w14:textId="77777777" w:rsidR="00AD6817" w:rsidRPr="0049785B" w:rsidRDefault="00AD6817" w:rsidP="00AD6817">
      <w:pPr>
        <w:rPr>
          <w:rFonts w:ascii="Aptos" w:hAnsi="Aptos"/>
        </w:rPr>
      </w:pPr>
      <w:r w:rsidRPr="0049785B">
        <w:rPr>
          <w:rFonts w:ascii="Aptos" w:hAnsi="Aptos"/>
        </w:rPr>
        <w:t xml:space="preserve">Through examination of the requirements and dynamics of the Jaguar I-Pace battery as well as suitable adaptation of the existing pack infrastructure and cooling systems to inform and guide design decisions, an apposite mobilisation of the project vehicle charging element has been developed to form a research and manufacturing foundation for the necessary practical work of </w:t>
      </w:r>
      <w:r w:rsidRPr="0049785B">
        <w:rPr>
          <w:rFonts w:ascii="Aptos" w:hAnsi="Aptos"/>
        </w:rPr>
        <w:lastRenderedPageBreak/>
        <w:t>the charging trailer to begin. The ‘half-pack’ design was continued and developed into the finalised concept, optimising load distribution and unit size without compromising on cooling efficiency whilst mounted to a single axle trailer; incorporating a motorised caravan mover for ease of transportation and manoeuvrability across different terrain circuits.</w:t>
      </w:r>
    </w:p>
    <w:p w14:paraId="0A3334A4" w14:textId="77777777" w:rsidR="00AD6817" w:rsidRPr="0049785B" w:rsidRDefault="00AD6817" w:rsidP="00AD6817">
      <w:pPr>
        <w:rPr>
          <w:rFonts w:ascii="Aptos" w:hAnsi="Aptos"/>
        </w:rPr>
      </w:pPr>
    </w:p>
    <w:p w14:paraId="69772DAD" w14:textId="77777777" w:rsidR="00AD6817" w:rsidRPr="0049785B" w:rsidRDefault="00AD6817" w:rsidP="00AD6817">
      <w:pPr>
        <w:rPr>
          <w:rFonts w:ascii="Aptos" w:hAnsi="Aptos"/>
        </w:rPr>
      </w:pPr>
      <w:r w:rsidRPr="0049785B">
        <w:rPr>
          <w:rFonts w:ascii="Aptos" w:hAnsi="Aptos"/>
        </w:rPr>
        <w:t>In conclusion, the Formula 750 Mobile Charging Trailer project has resulted in a practical solution for the mobilisation of charging facilities and simplified transportation between 750 series events. Rigorous research and design iterations have optimised the battery pack layout, cooling systems, and mobility aspects to ensure an efficient and safe operation during race events. The charging trailer development project underscores a commitment to advancing sustainable motorsport while meeting the specific demands of electric vehicle racing and the accessibility of track-side maintenance.</w:t>
      </w:r>
    </w:p>
    <w:p w14:paraId="50C2A181" w14:textId="77777777" w:rsidR="003A4B9A" w:rsidRPr="0049785B" w:rsidRDefault="003A4B9A">
      <w:pPr>
        <w:rPr>
          <w:rFonts w:ascii="Aptos" w:hAnsi="Aptos"/>
        </w:rPr>
      </w:pPr>
      <w:r w:rsidRPr="00E57EC7">
        <w:rPr>
          <w:rFonts w:ascii="Aptos" w:hAnsi="Aptos"/>
        </w:rPr>
        <w:br w:type="page"/>
      </w:r>
    </w:p>
    <w:p w14:paraId="38F3726E" w14:textId="5E225C82" w:rsidR="003A4B9A" w:rsidRDefault="00094923" w:rsidP="00EC55FB">
      <w:pPr>
        <w:pStyle w:val="Heading1"/>
        <w:rPr>
          <w:rFonts w:ascii="Aptos" w:hAnsi="Aptos"/>
        </w:rPr>
      </w:pPr>
      <w:bookmarkStart w:id="135" w:name="_Toc161601200"/>
      <w:r>
        <w:rPr>
          <w:rFonts w:ascii="Aptos" w:hAnsi="Aptos"/>
        </w:rPr>
        <w:lastRenderedPageBreak/>
        <w:t>Peter Grima – BMS</w:t>
      </w:r>
      <w:bookmarkEnd w:id="135"/>
    </w:p>
    <w:p w14:paraId="4A225027" w14:textId="77777777" w:rsidR="00580238" w:rsidRPr="00580238" w:rsidRDefault="00580238" w:rsidP="00580238">
      <w:pPr>
        <w:rPr>
          <w:rFonts w:ascii="Aptos" w:hAnsi="Aptos"/>
        </w:rPr>
      </w:pPr>
      <w:r w:rsidRPr="00580238">
        <w:rPr>
          <w:rFonts w:ascii="Aptos" w:hAnsi="Aptos"/>
        </w:rPr>
        <w:t>For this project, he was provided the responsibility of researching the Battery Management System (BMS). This meant that he had to research the role of the BMS in order to find what requirements the BMS on our car needs in order to function optimally.</w:t>
      </w:r>
    </w:p>
    <w:p w14:paraId="2169BEC1" w14:textId="77777777" w:rsidR="00580238" w:rsidRPr="00580238" w:rsidRDefault="00580238" w:rsidP="00580238">
      <w:pPr>
        <w:rPr>
          <w:rFonts w:ascii="Aptos" w:hAnsi="Aptos"/>
        </w:rPr>
      </w:pPr>
      <w:r w:rsidRPr="00580238">
        <w:rPr>
          <w:rFonts w:ascii="Aptos" w:hAnsi="Aptos"/>
        </w:rPr>
        <w:t>The first step was to fully understand the role of the BMS within a car, in order to do this, he looked into two books, ‘Battery Systems Engineering’ (by Christopher D. Rahn and Chao-Yang Wang) and ‘Modern Electric, Hybrid Electric and Fuel Cell Vehicles’ (by Mehdrad Ehsani, Yimin Gao and Ali Emadi). In his research he found that the battery management system serves as a critical component in modern automotive technology, mainly in vehicles equipped with rechargeable battery packs like electric vehicles (EVs) and hybrid electric vehicles (HEVs). Its primary function revolves around monitoring, controlling, and safeguarding the battery pack to ensure optimal performance, safety, and longevity.</w:t>
      </w:r>
    </w:p>
    <w:p w14:paraId="70C7A4FD" w14:textId="77777777" w:rsidR="00580238" w:rsidRPr="00580238" w:rsidRDefault="00580238" w:rsidP="00580238">
      <w:pPr>
        <w:rPr>
          <w:rFonts w:ascii="Aptos" w:hAnsi="Aptos"/>
        </w:rPr>
      </w:pPr>
      <w:r w:rsidRPr="00580238">
        <w:rPr>
          <w:rFonts w:ascii="Aptos" w:hAnsi="Aptos"/>
        </w:rPr>
        <w:t>One of the fundamental tasks of the BMS is to monitor individual cells within the battery pack continuously. This monitoring involves tracking parameters such as voltage, current, and temperature. By doing so, the BMS ensures that each cell operates within safe limits and detects any discrepancies in performance. To maintain uniformity in cell voltages and maximize overall battery performance and lifespan, the BMS employs cell balancing techniques, ensuring that each cell is charged and discharged evenly. Additionally, the BMS plays a crucial role in estimating the State of Charge (SoC) of the battery pack. Accurate SoC estimation is essential for providing drivers with reliable range predictions and preventing unexpected shutdowns due to depleted batteries. To achieve precise SoC estimation, the BMS integrates various data sources, including voltage, current, temperature, and historical battery performance.</w:t>
      </w:r>
    </w:p>
    <w:p w14:paraId="36116490" w14:textId="77777777" w:rsidR="00580238" w:rsidRPr="00580238" w:rsidRDefault="00580238" w:rsidP="00580238">
      <w:pPr>
        <w:rPr>
          <w:rFonts w:ascii="Aptos" w:hAnsi="Aptos"/>
        </w:rPr>
      </w:pPr>
      <w:r w:rsidRPr="00580238">
        <w:rPr>
          <w:rFonts w:ascii="Aptos" w:hAnsi="Aptos"/>
        </w:rPr>
        <w:t>In parallel with SoC estimation, the BMS continuously monitors the State of Health (SoH) of the battery pack. SoH reflects the battery's overall condition and remaining capacity compared to its original specifications. By tracking changes in SoH over time, the BMS can provide early warnings of potential battery degradation or failure, enabling proactive maintenance or replacement. Thermal management is another critical function of the BMS. Maintaining proper temperature levels within the battery pack is crucial for safety and longevity. The BMS monitors and controls the temperature of individual cells or cell groups, preventing overheating or excessive cooling. This may involve employing active cooling or heating systems, such as liquid cooling or air cooling, based on temperature sensors' feedback.</w:t>
      </w:r>
    </w:p>
    <w:p w14:paraId="544BBC75" w14:textId="77777777" w:rsidR="00580238" w:rsidRPr="00580238" w:rsidRDefault="00580238" w:rsidP="00580238">
      <w:pPr>
        <w:rPr>
          <w:rFonts w:ascii="Aptos" w:hAnsi="Aptos"/>
        </w:rPr>
      </w:pPr>
    </w:p>
    <w:p w14:paraId="7889ADAA" w14:textId="77777777" w:rsidR="00580238" w:rsidRPr="00580238" w:rsidRDefault="00580238" w:rsidP="00580238">
      <w:pPr>
        <w:rPr>
          <w:rFonts w:ascii="Aptos" w:hAnsi="Aptos"/>
        </w:rPr>
      </w:pPr>
    </w:p>
    <w:p w14:paraId="54D858CE" w14:textId="77777777" w:rsidR="00580238" w:rsidRPr="00580238" w:rsidRDefault="00580238" w:rsidP="00580238">
      <w:pPr>
        <w:rPr>
          <w:rFonts w:ascii="Aptos" w:hAnsi="Aptos"/>
        </w:rPr>
      </w:pPr>
      <w:r w:rsidRPr="00580238">
        <w:rPr>
          <w:rFonts w:ascii="Aptos" w:hAnsi="Aptos"/>
        </w:rPr>
        <w:t xml:space="preserve">Moreover, the BMS includes various safety features to prevent hazardous conditions, such as overcharging, over-discharging, short circuits, and thermal runaway. In the event of a fault or anomaly detected within the battery pack, the BMS initiates protective measures, such as disconnecting the battery from the vehicle's powertrain, to prevent further damage or mitigate safety risks. Efficiency optimization is also a key aspect of the BMS's role. By optimizing the charging and discharging processes, the BMS maximizes the battery pack's efficiency and lifespan. This involves adjusting charging rates, voltage levels, and current limits based on operating conditions, battery characteristics, and user preferences. Furthermore, the BMS facilitates communication between the battery pack and other vehicle systems, providing real-time data and diagnostics information. This enables remote monitoring of battery performance, </w:t>
      </w:r>
      <w:r w:rsidRPr="00580238">
        <w:rPr>
          <w:rFonts w:ascii="Aptos" w:hAnsi="Aptos"/>
        </w:rPr>
        <w:lastRenderedPageBreak/>
        <w:t>diagnostics, and software updates, facilitating proactive maintenance and optimization of the battery pack's operation.</w:t>
      </w:r>
    </w:p>
    <w:p w14:paraId="0AD3AF08" w14:textId="77777777" w:rsidR="00580238" w:rsidRPr="00580238" w:rsidRDefault="00580238" w:rsidP="00580238">
      <w:pPr>
        <w:shd w:val="clear" w:color="auto" w:fill="FFFFFF" w:themeFill="background1"/>
        <w:spacing w:after="0"/>
        <w:rPr>
          <w:rFonts w:ascii="Aptos" w:hAnsi="Aptos"/>
        </w:rPr>
      </w:pPr>
      <w:r w:rsidRPr="00580238">
        <w:rPr>
          <w:rFonts w:ascii="Aptos" w:hAnsi="Aptos"/>
        </w:rPr>
        <w:t>In summary, the Battery Management System plays a multifaceted role in ensuring the safe, efficient, and reliable operation of rechargeable battery packs in automotive applications. Its functions encompass monitoring, control, safety, and optimization, contributing to the overall performance, longevity, and user experience of electric and hybrid vehicles.</w:t>
      </w:r>
    </w:p>
    <w:p w14:paraId="75EE715D" w14:textId="77777777" w:rsidR="00580238" w:rsidRPr="00580238" w:rsidRDefault="00580238" w:rsidP="00580238">
      <w:pPr>
        <w:shd w:val="clear" w:color="auto" w:fill="FFFFFF" w:themeFill="background1"/>
        <w:spacing w:after="0"/>
        <w:rPr>
          <w:rFonts w:ascii="Aptos" w:hAnsi="Aptos"/>
        </w:rPr>
      </w:pPr>
    </w:p>
    <w:p w14:paraId="577FE41C" w14:textId="77777777" w:rsidR="00580238" w:rsidRPr="00580238" w:rsidRDefault="00580238" w:rsidP="00580238">
      <w:pPr>
        <w:shd w:val="clear" w:color="auto" w:fill="FFFFFF" w:themeFill="background1"/>
        <w:spacing w:after="0"/>
        <w:rPr>
          <w:rFonts w:ascii="Aptos" w:hAnsi="Aptos"/>
        </w:rPr>
      </w:pPr>
      <w:r w:rsidRPr="00580238">
        <w:rPr>
          <w:rFonts w:ascii="Aptos" w:hAnsi="Aptos"/>
        </w:rPr>
        <w:t>Initially, Peter looked into a ‘SimpBMS’ which is a scaled-down version of a traditional BMS, he quickly found that this BMS was not suitable for the project because although it offered accessibility and affordability, it came with certain drawbacks. Their simplified design often meant they lacked advanced features found in full-fledged BMS systems, potentially compromising performance and safety. Safety concerns might have arisen due to the absence of comprehensive safety protocols, increasing the risk of overcharging, undercharging, or other hazards. Also, the limited functionality and scalability of SimpBMS systems might have restricted their suitability for more complex or demanding applications, like our project car. Despite their benefits, careful consideration of these limitations was essential when choosing a battery management solution.</w:t>
      </w:r>
    </w:p>
    <w:p w14:paraId="590A1D0B" w14:textId="77777777" w:rsidR="00580238" w:rsidRDefault="00580238" w:rsidP="00580238">
      <w:pPr>
        <w:keepNext/>
        <w:shd w:val="clear" w:color="auto" w:fill="FFFFFF" w:themeFill="background1"/>
        <w:spacing w:after="0"/>
      </w:pPr>
      <w:r w:rsidRPr="00580238">
        <w:rPr>
          <w:rFonts w:ascii="Aptos" w:hAnsi="Aptos"/>
          <w:noProof/>
        </w:rPr>
        <w:drawing>
          <wp:inline distT="0" distB="0" distL="0" distR="0" wp14:anchorId="34E61F7C" wp14:editId="7B52B27B">
            <wp:extent cx="1514475" cy="1635633"/>
            <wp:effectExtent l="0" t="0" r="0" b="0"/>
            <wp:docPr id="1577737336" name="Picture 1577737336"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37336" name="Picture 1577737336" descr="A close-up of a circuit board&#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1514475" cy="1635633"/>
                    </a:xfrm>
                    <a:prstGeom prst="rect">
                      <a:avLst/>
                    </a:prstGeom>
                  </pic:spPr>
                </pic:pic>
              </a:graphicData>
            </a:graphic>
          </wp:inline>
        </w:drawing>
      </w:r>
    </w:p>
    <w:p w14:paraId="605EF297" w14:textId="3DC89BC3" w:rsidR="00580238" w:rsidRPr="00580238" w:rsidRDefault="00580238" w:rsidP="00580238">
      <w:pPr>
        <w:pStyle w:val="Caption"/>
        <w:rPr>
          <w:rFonts w:ascii="Aptos" w:hAnsi="Aptos"/>
          <w:sz w:val="22"/>
          <w:szCs w:val="22"/>
        </w:rPr>
      </w:pPr>
      <w:bookmarkStart w:id="136" w:name="_Toc161600652"/>
      <w:r>
        <w:t xml:space="preserve">Figure </w:t>
      </w:r>
      <w:r>
        <w:fldChar w:fldCharType="begin"/>
      </w:r>
      <w:r>
        <w:instrText xml:space="preserve"> SEQ Figure \* ARABIC </w:instrText>
      </w:r>
      <w:r>
        <w:fldChar w:fldCharType="separate"/>
      </w:r>
      <w:r w:rsidR="00822A39">
        <w:rPr>
          <w:noProof/>
        </w:rPr>
        <w:t>48</w:t>
      </w:r>
      <w:r>
        <w:fldChar w:fldCharType="end"/>
      </w:r>
      <w:r>
        <w:t xml:space="preserve"> </w:t>
      </w:r>
      <w:r w:rsidRPr="007C0E5C">
        <w:t>Example of a SimpBMS (https://www.secondlife-evbatteries.com/products/simp-bms)</w:t>
      </w:r>
      <w:bookmarkEnd w:id="136"/>
    </w:p>
    <w:p w14:paraId="358D84B1" w14:textId="4DC36F71" w:rsidR="00580238" w:rsidRPr="00580238" w:rsidRDefault="00580238" w:rsidP="00580238">
      <w:pPr>
        <w:shd w:val="clear" w:color="auto" w:fill="FFFFFF" w:themeFill="background1"/>
        <w:spacing w:after="0"/>
        <w:rPr>
          <w:rFonts w:ascii="Aptos" w:hAnsi="Aptos"/>
        </w:rPr>
      </w:pPr>
    </w:p>
    <w:p w14:paraId="11283B1E" w14:textId="77777777" w:rsidR="00580238" w:rsidRPr="00580238" w:rsidRDefault="00580238" w:rsidP="00580238">
      <w:pPr>
        <w:shd w:val="clear" w:color="auto" w:fill="FFFFFF" w:themeFill="background1"/>
        <w:spacing w:after="0"/>
        <w:rPr>
          <w:rFonts w:ascii="Aptos" w:hAnsi="Aptos"/>
        </w:rPr>
      </w:pPr>
    </w:p>
    <w:p w14:paraId="4F70A5F2" w14:textId="77777777" w:rsidR="00580238" w:rsidRPr="00580238" w:rsidRDefault="00580238" w:rsidP="00580238">
      <w:pPr>
        <w:shd w:val="clear" w:color="auto" w:fill="FFFFFF" w:themeFill="background1"/>
        <w:spacing w:after="0"/>
        <w:rPr>
          <w:rFonts w:ascii="Aptos" w:hAnsi="Aptos"/>
        </w:rPr>
      </w:pPr>
      <w:r w:rsidRPr="00580238">
        <w:rPr>
          <w:rFonts w:ascii="Aptos" w:hAnsi="Aptos"/>
        </w:rPr>
        <w:t xml:space="preserve">He then chose to look into a 2018 Range Rover Discovery Hybrid, this is because the batteries being used in the car are from this exact vehicle. He decided to investigate the usability of this BMS for a few reasons. Firstly, the stock BMS was specifically designed and optimized for the batteries we’re using, ensuring compatibility and optimal performance. This compatibility minimized the need for modifications or customizations, streamlining the integration process and reducing potential complications. Additionally, the stock BMS likely underwent extensive testing and validation by the manufacturer, ensuring reliability and safety in demanding automotive applications such as racing. Furthermore, utilizing the stock BMS provided access to advanced features and capabilities, such as sophisticated thermal management, precise state of charge estimation, and comprehensive safety protocols, enhancing the overall performance and longevity of the battery pack. Overall, leveraging the stock BMS offered a reliable, plug-and-play solution. However, after some considerations, Peter decided that the stock BMS was not a good idea due to the fact that we were using more batteries than the Discovery came with meaning the car was running higher Kilowatt output, therefore he needed to find a BMS that was tuneable for the exact specification of our car, which was not going to be possible using a pre-programmed BMS that was built for a very specific car and was not going to be easy to tune. </w:t>
      </w:r>
    </w:p>
    <w:p w14:paraId="5C003BB6" w14:textId="77777777" w:rsidR="00580238" w:rsidRDefault="00580238" w:rsidP="00580238">
      <w:pPr>
        <w:keepNext/>
        <w:shd w:val="clear" w:color="auto" w:fill="FFFFFF" w:themeFill="background1"/>
        <w:spacing w:after="0"/>
      </w:pPr>
      <w:r w:rsidRPr="00580238">
        <w:rPr>
          <w:rFonts w:ascii="Aptos" w:hAnsi="Aptos"/>
          <w:noProof/>
        </w:rPr>
        <w:lastRenderedPageBreak/>
        <w:drawing>
          <wp:inline distT="0" distB="0" distL="0" distR="0" wp14:anchorId="2E96221A" wp14:editId="07683550">
            <wp:extent cx="2419348" cy="1614241"/>
            <wp:effectExtent l="0" t="0" r="0" b="0"/>
            <wp:docPr id="498633819" name="Picture 498633819" descr="A car parked o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33819" name="Picture 498633819" descr="A car parked on the sand&#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419348" cy="1614241"/>
                    </a:xfrm>
                    <a:prstGeom prst="rect">
                      <a:avLst/>
                    </a:prstGeom>
                  </pic:spPr>
                </pic:pic>
              </a:graphicData>
            </a:graphic>
          </wp:inline>
        </w:drawing>
      </w:r>
    </w:p>
    <w:p w14:paraId="2F9B09A9" w14:textId="644EBD4E" w:rsidR="00580238" w:rsidRPr="00580238" w:rsidRDefault="00580238" w:rsidP="00580238">
      <w:pPr>
        <w:pStyle w:val="Caption"/>
        <w:rPr>
          <w:rFonts w:ascii="Aptos" w:hAnsi="Aptos"/>
        </w:rPr>
      </w:pPr>
      <w:bookmarkStart w:id="137" w:name="_Toc161600653"/>
      <w:r>
        <w:t xml:space="preserve">Figure </w:t>
      </w:r>
      <w:r>
        <w:fldChar w:fldCharType="begin"/>
      </w:r>
      <w:r>
        <w:instrText xml:space="preserve"> SEQ Figure \* ARABIC </w:instrText>
      </w:r>
      <w:r>
        <w:fldChar w:fldCharType="separate"/>
      </w:r>
      <w:r w:rsidR="00822A39">
        <w:rPr>
          <w:noProof/>
        </w:rPr>
        <w:t>49</w:t>
      </w:r>
      <w:r>
        <w:fldChar w:fldCharType="end"/>
      </w:r>
      <w:r>
        <w:t xml:space="preserve"> </w:t>
      </w:r>
      <w:r w:rsidRPr="00A25C21">
        <w:t>Range rover Discovery (2018 Land Rover Discovery: Review, Trims, Specs, Price, New Interior Features, Exterior Design, and Specifications | CarBuzz)</w:t>
      </w:r>
      <w:bookmarkEnd w:id="137"/>
    </w:p>
    <w:p w14:paraId="2CC27ED8" w14:textId="77777777" w:rsidR="00580238" w:rsidRPr="00580238" w:rsidRDefault="00580238" w:rsidP="00580238">
      <w:pPr>
        <w:shd w:val="clear" w:color="auto" w:fill="FFFFFF" w:themeFill="background1"/>
        <w:spacing w:after="0"/>
        <w:rPr>
          <w:rFonts w:ascii="Aptos" w:hAnsi="Aptos"/>
        </w:rPr>
      </w:pPr>
    </w:p>
    <w:p w14:paraId="3C88FF95" w14:textId="77777777" w:rsidR="00580238" w:rsidRDefault="00580238" w:rsidP="00580238">
      <w:pPr>
        <w:shd w:val="clear" w:color="auto" w:fill="FFFFFF" w:themeFill="background1"/>
        <w:spacing w:after="0"/>
        <w:rPr>
          <w:rFonts w:ascii="Aptos" w:hAnsi="Aptos"/>
        </w:rPr>
      </w:pPr>
      <w:r w:rsidRPr="00580238">
        <w:rPr>
          <w:rFonts w:ascii="Aptos" w:hAnsi="Aptos"/>
        </w:rPr>
        <w:t>Lastly, Peter researched into the Orion BMS 2. The Orion BMS 2 presents a range of benefits for battery management applications. Its scalability allows for seamless integration into various battery pack sizes and configurations, catering to diverse project requirements. Advanced monitoring capabilities, including individual cell voltage tracking and temperature monitoring, ensure precise management of battery health and performance. Accurate State of Charge estimation facilitates efficient battery usage and range optimization. Safety features such as overcharge and over-discharge protection guarantee safe operation in different conditions. Additionally, the BMS supports data logging and analysis, enabling users to track performance trends and predict maintenance needs. The BMS is capable of managing 180 cells, our project is using 216 cells in total meaning that it would need 2 BMS’ in order to adequately run. It can also manage cells that have up to 5 volts, which makes it more than adequate because the battery voltage is 3.6v per cell in our car. The BMS also provides passive cell balancing, this is a method used in battery management systems to ensure all the cells in a battery pack have the same charge level, which is crucial for maintaining the pack's overall health and longevity. In this process, excess charge from cells with higher voltage is dissipated as heat through resistors. When a cell reaches its full charge before others, the balancing circuit diverts the excess energy away from it, allowing other cells to catch up. This method is simpler and less expensive compared to active balancing but is also less efficient because it wastes the excess energy instead of redistributing it to other cells that need charging. Passive balancing helps in prolonging the battery pack's life and improving its performance by preventing any single cell from being overcharged or undercharged compared to the rest of the pack. It is fully programmable through a dual-interface CANBUS system, A Dual CANBUS interface provides advanced connectivity options for complex electronic systems. It allows a device to simultaneously connect to and communicate with two distinct CAN networks. This dual-channel approach is ideal for managing large volumes of data traffic, ensuring redundancy for increased reliability, and segregating communication streams for enhanced system organization, allowing users to customize the handling, processing, and filtering of CAN messages according to specific application needs. To set up the BMS I would need to input a few variables, one of which being the minimum and maximum cell voltage as well as max current limit, individual cell voltage and optimal battery temperature in order for it to be able to compute how to manage the batteries at the most efficient rate.</w:t>
      </w:r>
    </w:p>
    <w:p w14:paraId="25FC8651" w14:textId="77777777" w:rsidR="00DC118C" w:rsidRPr="00580238" w:rsidRDefault="00DC118C" w:rsidP="00580238">
      <w:pPr>
        <w:shd w:val="clear" w:color="auto" w:fill="FFFFFF" w:themeFill="background1"/>
        <w:spacing w:after="0"/>
        <w:rPr>
          <w:rFonts w:ascii="Aptos" w:hAnsi="Aptos"/>
        </w:rPr>
      </w:pPr>
    </w:p>
    <w:p w14:paraId="35AEF475" w14:textId="77777777" w:rsidR="00DC118C" w:rsidRDefault="00580238" w:rsidP="00DC118C">
      <w:pPr>
        <w:keepNext/>
        <w:shd w:val="clear" w:color="auto" w:fill="FFFFFF" w:themeFill="background1"/>
        <w:spacing w:after="0"/>
      </w:pPr>
      <w:r w:rsidRPr="00580238">
        <w:rPr>
          <w:rFonts w:ascii="Aptos" w:hAnsi="Aptos"/>
          <w:noProof/>
        </w:rPr>
        <w:lastRenderedPageBreak/>
        <w:drawing>
          <wp:inline distT="0" distB="0" distL="0" distR="0" wp14:anchorId="36454E66" wp14:editId="1BDD6CC2">
            <wp:extent cx="2209800" cy="882955"/>
            <wp:effectExtent l="0" t="0" r="0" b="0"/>
            <wp:docPr id="1938046807" name="Picture 1938046807" descr="A close-up of several electronic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46807" name="Picture 1938046807" descr="A close-up of several electronic devices&#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2209800" cy="882955"/>
                    </a:xfrm>
                    <a:prstGeom prst="rect">
                      <a:avLst/>
                    </a:prstGeom>
                  </pic:spPr>
                </pic:pic>
              </a:graphicData>
            </a:graphic>
          </wp:inline>
        </w:drawing>
      </w:r>
    </w:p>
    <w:p w14:paraId="1BC2940C" w14:textId="19139839" w:rsidR="00580238" w:rsidRPr="00580238" w:rsidRDefault="00DC118C" w:rsidP="00DC118C">
      <w:pPr>
        <w:pStyle w:val="Caption"/>
        <w:rPr>
          <w:rFonts w:ascii="Aptos" w:hAnsi="Aptos"/>
        </w:rPr>
      </w:pPr>
      <w:bookmarkStart w:id="138" w:name="_Toc161600654"/>
      <w:r>
        <w:t xml:space="preserve">Figure </w:t>
      </w:r>
      <w:r>
        <w:fldChar w:fldCharType="begin"/>
      </w:r>
      <w:r>
        <w:instrText xml:space="preserve"> SEQ Figure \* ARABIC </w:instrText>
      </w:r>
      <w:r>
        <w:fldChar w:fldCharType="separate"/>
      </w:r>
      <w:r w:rsidR="00822A39">
        <w:rPr>
          <w:noProof/>
        </w:rPr>
        <w:t>50</w:t>
      </w:r>
      <w:r>
        <w:fldChar w:fldCharType="end"/>
      </w:r>
      <w:r>
        <w:t xml:space="preserve"> </w:t>
      </w:r>
      <w:r w:rsidRPr="003622DD">
        <w:t>Orion BMS (Orion BMS 2 | Orion Li-Ion Battery Management System)</w:t>
      </w:r>
      <w:bookmarkEnd w:id="138"/>
    </w:p>
    <w:p w14:paraId="12B63EBE" w14:textId="77777777" w:rsidR="00580238" w:rsidRPr="00580238" w:rsidRDefault="00580238" w:rsidP="00580238">
      <w:pPr>
        <w:shd w:val="clear" w:color="auto" w:fill="FFFFFF" w:themeFill="background1"/>
        <w:spacing w:after="0"/>
        <w:rPr>
          <w:rFonts w:ascii="Aptos" w:hAnsi="Aptos"/>
        </w:rPr>
      </w:pPr>
    </w:p>
    <w:p w14:paraId="7491C335" w14:textId="77777777" w:rsidR="00580238" w:rsidRPr="00580238" w:rsidRDefault="00580238" w:rsidP="00580238">
      <w:pPr>
        <w:shd w:val="clear" w:color="auto" w:fill="FFFFFF" w:themeFill="background1"/>
        <w:spacing w:after="0"/>
        <w:rPr>
          <w:rFonts w:ascii="Aptos" w:hAnsi="Aptos"/>
        </w:rPr>
      </w:pPr>
    </w:p>
    <w:p w14:paraId="16FAAD56" w14:textId="77777777" w:rsidR="00580238" w:rsidRPr="00580238" w:rsidRDefault="00580238" w:rsidP="00580238">
      <w:pPr>
        <w:shd w:val="clear" w:color="auto" w:fill="FFFFFF" w:themeFill="background1"/>
        <w:spacing w:after="0"/>
        <w:rPr>
          <w:rFonts w:ascii="Aptos" w:hAnsi="Aptos"/>
        </w:rPr>
      </w:pPr>
      <w:r w:rsidRPr="00580238">
        <w:rPr>
          <w:rFonts w:ascii="Aptos" w:hAnsi="Aptos"/>
        </w:rPr>
        <w:t xml:space="preserve">After Finding the optimal BMS, Peter’s next task was to produce an adequate wiring harness to connect the BMS to the rest of the car and its main harness. For this he had to collude with Rhys in order to see how to optimally connect and run the circuitry appropriately. Rhys was basing his harness on the MSUK spec harness, so the concept was to adapt his harness to connect to either a pre-made wiring harness or developing a custom harness. The first option was to buy a harness made by Orion specifically for their own branded products, seeing as we need to implement a SoC display or we can also implement a data logging display, it seemed optimal to purchase this as we can pair it with the other Orion products such as the SoC display or the data logging display. The Basic Display module designed for use with the Orion BMS offers a cost-effective solution to visually convey critical information regarding the battery pack's status. It serves as an interface for users to access essential data, including the state of charge, a power limited indicator that signifies reduced output power, and the current error code status. By providing this key information in an easily accessible format, the Basic Display module enhances user understanding and enables efficient monitoring of the battery pack's performance. This ensures that users can make informed decisions regarding battery usage and maintenance, thereby optimizing overall system reliability and longevity. The Data Logging Display module integrated with the Orion BMS offers comprehensive visual feedback on critical battery pack information alongside advanced data logging functionalities tailored for diagnostic purposes. This module serves as a robust interface, seamlessly connecting to the Orion BMS unit via the Controller Area Network (CAN) protocol. By leveraging this connection, the module not only presents vital data such as State of Charge, Power Limited indication, and Malfunction Indicator Status (error indicator) but also empowers users with the ability to log this data onto a memory card for detailed diagnostics and analysis. This dual functionality enhances user accessibility to essential battery metrics while facilitating in-depth diagnostic capabilities, ultimately bolstering system monitoring, troubleshooting, and optimization efforts. Seeing as the data logging display acts as a State of Charge display anyways, it seems like the best choice as it can help us gather information and meet some regulations by displaying required information. </w:t>
      </w:r>
    </w:p>
    <w:p w14:paraId="29D87111" w14:textId="77777777" w:rsidR="00580238" w:rsidRPr="00580238" w:rsidRDefault="00580238" w:rsidP="00580238">
      <w:pPr>
        <w:shd w:val="clear" w:color="auto" w:fill="FFFFFF" w:themeFill="background1"/>
        <w:spacing w:after="0"/>
        <w:rPr>
          <w:rFonts w:ascii="Aptos" w:hAnsi="Aptos"/>
        </w:rPr>
      </w:pPr>
    </w:p>
    <w:p w14:paraId="6F76752F" w14:textId="77777777" w:rsidR="00580238" w:rsidRPr="00580238" w:rsidRDefault="00580238" w:rsidP="00580238">
      <w:pPr>
        <w:shd w:val="clear" w:color="auto" w:fill="FFFFFF" w:themeFill="background1"/>
        <w:spacing w:after="0"/>
        <w:rPr>
          <w:rFonts w:ascii="Aptos" w:hAnsi="Aptos"/>
        </w:rPr>
      </w:pPr>
      <w:r w:rsidRPr="00580238">
        <w:rPr>
          <w:rFonts w:ascii="Aptos" w:hAnsi="Aptos"/>
        </w:rPr>
        <w:t xml:space="preserve">As mentioned previously, Orion sell wiring kits that work holistically to act as a type of large wiring harness. Firstly, they sell a ‘Cell Voltage Tap’ harness. This is an integral component, particularly for monitoring the individual cell voltages within a battery pack. Its main role is to enable a BMS to monitor each cell's voltage to detect imbalances, ensure all cells operate within safe voltage ranges, and maintain uniform charge levels across the pack, thereby enhancing the pack's overall performance and longevity. This harness comprises multiple conductive wires or leads, each connecting the BMS to the terminals of individual cells or cell groups, alongside connectors for secure attachment and insulation materials for protection against electrical shorts, physical damage, and environmental factors. Correct installation and connection of this harness to the BMS and battery cells are critical, as misconnections can lead </w:t>
      </w:r>
      <w:r w:rsidRPr="00580238">
        <w:rPr>
          <w:rFonts w:ascii="Aptos" w:hAnsi="Aptos"/>
        </w:rPr>
        <w:lastRenderedPageBreak/>
        <w:t>to inaccurate monitoring, potential safety hazards, and decreased battery efficiency.  They also supply a ‘Total Pack Voltage’ harness, this harness links the BMS directly to the battery pack's positive and negative terminals, allowing the BMS to monitor the overall voltage level of the pack. By assessing the total pack voltage, the BMS can ensure the battery operates within its safe voltage range, optimize its performance, and protect against conditions that could lead to overcharging or deep discharging. The Main I/O harness is another harness that is available, it serves as the central nervous system that connects various components and devices within a network. It facilitates the distribution of power from the source to different parts of the system and enables the transmission of signal data between devices. This includes carrying analogue and digital signals, control signals, and communication data across the system's ECU, sensors, actuators, and other peripheral devices. This enables complex operations and functions to be executed seamlessly, its design and implementation are critical for the overall performance, reliability, and scalability of the system, impacting everything from basic operational efficiency to safety and user experience. Lastly, they provide a Current Sensor / Thermistor harness, which is a specialized wiring assembly designed for precise measurement of electrical current flow and temperature within electronic systems. Integrating current sensors and thermistors (temperature-sensitive resistors), this harness allows for real-time monitoring of the electrical current passing through a circuit and the associated thermal conditions. The current sensors provide vital data on the amount of current being used by various components, enabling the detection of overcurrent conditions, efficiency analysis, and power management. Meanwhile, the thermistors offer critical temperature readings, helping to prevent overheating by monitoring the thermal state of electronic devices and their environment. All these factors are required in our vehicle which is why it seemed to be a reasonable option for the project.</w:t>
      </w:r>
    </w:p>
    <w:p w14:paraId="395B8356" w14:textId="77777777" w:rsidR="00DC118C" w:rsidRDefault="00580238" w:rsidP="00DC118C">
      <w:pPr>
        <w:keepNext/>
        <w:shd w:val="clear" w:color="auto" w:fill="FFFFFF" w:themeFill="background1"/>
        <w:spacing w:after="0"/>
      </w:pPr>
      <w:r w:rsidRPr="00580238">
        <w:rPr>
          <w:rFonts w:ascii="Aptos" w:hAnsi="Aptos"/>
          <w:noProof/>
        </w:rPr>
        <w:drawing>
          <wp:inline distT="0" distB="0" distL="0" distR="0" wp14:anchorId="18A20FD1" wp14:editId="1C458764">
            <wp:extent cx="2114550" cy="1602072"/>
            <wp:effectExtent l="0" t="0" r="0" b="0"/>
            <wp:docPr id="1528438450" name="Picture 1528438450" descr="Several different colore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438450" name="Picture 1528438450" descr="Several different colored wires&#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2114550" cy="1602072"/>
                    </a:xfrm>
                    <a:prstGeom prst="rect">
                      <a:avLst/>
                    </a:prstGeom>
                  </pic:spPr>
                </pic:pic>
              </a:graphicData>
            </a:graphic>
          </wp:inline>
        </w:drawing>
      </w:r>
    </w:p>
    <w:p w14:paraId="2E7A8E60" w14:textId="100ACF76" w:rsidR="00580238" w:rsidRPr="00580238" w:rsidRDefault="00DC118C" w:rsidP="00DC118C">
      <w:pPr>
        <w:pStyle w:val="Caption"/>
        <w:rPr>
          <w:rFonts w:ascii="Aptos" w:hAnsi="Aptos"/>
        </w:rPr>
      </w:pPr>
      <w:bookmarkStart w:id="139" w:name="_Toc161600655"/>
      <w:r>
        <w:t xml:space="preserve">Figure </w:t>
      </w:r>
      <w:r>
        <w:fldChar w:fldCharType="begin"/>
      </w:r>
      <w:r>
        <w:instrText xml:space="preserve"> SEQ Figure \* ARABIC </w:instrText>
      </w:r>
      <w:r>
        <w:fldChar w:fldCharType="separate"/>
      </w:r>
      <w:r w:rsidR="00822A39">
        <w:rPr>
          <w:noProof/>
        </w:rPr>
        <w:t>51</w:t>
      </w:r>
      <w:r>
        <w:fldChar w:fldCharType="end"/>
      </w:r>
      <w:r>
        <w:t xml:space="preserve"> </w:t>
      </w:r>
      <w:r w:rsidRPr="00F74F7A">
        <w:t>Orion Wiring Harnesses (Pre-wired Harnesses | Orion Li-Ion Battery Management System (orionbms.com))</w:t>
      </w:r>
      <w:bookmarkEnd w:id="139"/>
    </w:p>
    <w:p w14:paraId="694C906D" w14:textId="77777777" w:rsidR="00580238" w:rsidRPr="00580238" w:rsidRDefault="00580238" w:rsidP="00580238">
      <w:pPr>
        <w:shd w:val="clear" w:color="auto" w:fill="FFFFFF" w:themeFill="background1"/>
        <w:spacing w:after="0"/>
        <w:rPr>
          <w:rFonts w:ascii="Aptos" w:hAnsi="Aptos"/>
        </w:rPr>
      </w:pPr>
    </w:p>
    <w:p w14:paraId="394DA08E" w14:textId="77777777" w:rsidR="00580238" w:rsidRPr="00580238" w:rsidRDefault="00580238" w:rsidP="00580238">
      <w:pPr>
        <w:shd w:val="clear" w:color="auto" w:fill="FFFFFF" w:themeFill="background1"/>
        <w:spacing w:after="0"/>
        <w:rPr>
          <w:rFonts w:ascii="Aptos" w:hAnsi="Aptos"/>
        </w:rPr>
      </w:pPr>
    </w:p>
    <w:p w14:paraId="72154432" w14:textId="77777777" w:rsidR="00580238" w:rsidRDefault="00580238" w:rsidP="00580238">
      <w:pPr>
        <w:shd w:val="clear" w:color="auto" w:fill="FFFFFF" w:themeFill="background1"/>
        <w:spacing w:after="0"/>
        <w:rPr>
          <w:rFonts w:ascii="Aptos" w:hAnsi="Aptos"/>
        </w:rPr>
      </w:pPr>
      <w:r w:rsidRPr="00580238">
        <w:rPr>
          <w:rFonts w:ascii="Aptos" w:hAnsi="Aptos"/>
        </w:rPr>
        <w:t xml:space="preserve">In recent events it was brought to attention by Rhys that there is a company he is speaking to that is willing to make a bespoke BMS for our car as they claim it to be superior to the Orion BMS. Due to its sudden appearance Peter did not have time to investigate further as they required information that was unavailable at the time, however moving forward, if there was more time available, he would do further research into this company’s claims. He would’ve also have liked to work with Owen and be introduced to the CANBUS software as well as learn how to programme the variables properly and improve his knowledge and gain further experience within a new area.  Unfortunately, the milestones he wanted to achieve were not met. </w:t>
      </w:r>
    </w:p>
    <w:p w14:paraId="0E0750A0" w14:textId="77777777" w:rsidR="006F6308" w:rsidRDefault="006F6308" w:rsidP="00580238">
      <w:pPr>
        <w:shd w:val="clear" w:color="auto" w:fill="FFFFFF" w:themeFill="background1"/>
        <w:spacing w:after="0"/>
        <w:rPr>
          <w:rFonts w:ascii="Aptos" w:hAnsi="Aptos"/>
        </w:rPr>
      </w:pPr>
    </w:p>
    <w:p w14:paraId="0209B919" w14:textId="77777777" w:rsidR="006F6308" w:rsidRDefault="006F6308" w:rsidP="00580238">
      <w:pPr>
        <w:shd w:val="clear" w:color="auto" w:fill="FFFFFF" w:themeFill="background1"/>
        <w:spacing w:after="0"/>
        <w:rPr>
          <w:rFonts w:ascii="Aptos" w:hAnsi="Aptos"/>
        </w:rPr>
      </w:pPr>
    </w:p>
    <w:p w14:paraId="2D75DF30" w14:textId="77777777" w:rsidR="006F6308" w:rsidRDefault="006F6308" w:rsidP="00580238">
      <w:pPr>
        <w:shd w:val="clear" w:color="auto" w:fill="FFFFFF" w:themeFill="background1"/>
        <w:spacing w:after="0"/>
        <w:rPr>
          <w:rFonts w:ascii="Aptos" w:hAnsi="Aptos"/>
        </w:rPr>
      </w:pPr>
    </w:p>
    <w:p w14:paraId="0147E174" w14:textId="77777777" w:rsidR="006F6308" w:rsidRDefault="006F6308" w:rsidP="00580238">
      <w:pPr>
        <w:shd w:val="clear" w:color="auto" w:fill="FFFFFF" w:themeFill="background1"/>
        <w:spacing w:after="0"/>
        <w:rPr>
          <w:rFonts w:ascii="Aptos" w:hAnsi="Aptos"/>
        </w:rPr>
      </w:pPr>
    </w:p>
    <w:p w14:paraId="5F2CB884" w14:textId="77777777" w:rsidR="006F6308" w:rsidRPr="00580238" w:rsidRDefault="006F6308" w:rsidP="00580238">
      <w:pPr>
        <w:shd w:val="clear" w:color="auto" w:fill="FFFFFF" w:themeFill="background1"/>
        <w:spacing w:after="0"/>
        <w:rPr>
          <w:rFonts w:ascii="Aptos" w:hAnsi="Aptos"/>
        </w:rPr>
      </w:pPr>
    </w:p>
    <w:p w14:paraId="4D8C92E7" w14:textId="77777777" w:rsidR="0050412B" w:rsidRDefault="006F6308" w:rsidP="0050412B">
      <w:pPr>
        <w:pStyle w:val="Heading1"/>
        <w:rPr>
          <w:rFonts w:ascii="Aptos" w:hAnsi="Aptos"/>
        </w:rPr>
      </w:pPr>
      <w:bookmarkStart w:id="140" w:name="_Toc161601201"/>
      <w:r>
        <w:rPr>
          <w:rFonts w:ascii="Aptos" w:hAnsi="Aptos"/>
        </w:rPr>
        <w:lastRenderedPageBreak/>
        <w:t>Daniel Hannis</w:t>
      </w:r>
      <w:r w:rsidR="00AE4ED3">
        <w:rPr>
          <w:rFonts w:ascii="Aptos" w:hAnsi="Aptos"/>
        </w:rPr>
        <w:t xml:space="preserve"> – Safety &amp; Regulations</w:t>
      </w:r>
      <w:bookmarkStart w:id="141" w:name="_Toc161563410"/>
      <w:bookmarkEnd w:id="140"/>
    </w:p>
    <w:bookmarkEnd w:id="141"/>
    <w:p w14:paraId="0FF67013" w14:textId="0107E5C5" w:rsidR="0050412B" w:rsidRPr="0050412B" w:rsidRDefault="0050412B" w:rsidP="0050412B">
      <w:pPr>
        <w:rPr>
          <w:rFonts w:ascii="Aptos" w:hAnsi="Aptos"/>
          <w:sz w:val="24"/>
          <w:szCs w:val="24"/>
          <w:u w:val="single"/>
        </w:rPr>
      </w:pPr>
      <w:r w:rsidRPr="0050412B">
        <w:rPr>
          <w:rFonts w:ascii="Aptos" w:hAnsi="Aptos"/>
          <w:sz w:val="24"/>
          <w:szCs w:val="24"/>
          <w:u w:val="single"/>
        </w:rPr>
        <w:t>Work Content</w:t>
      </w:r>
    </w:p>
    <w:p w14:paraId="0E656B0C" w14:textId="77777777" w:rsidR="00BC145F" w:rsidRPr="00BC145F" w:rsidRDefault="00BC145F" w:rsidP="00BC145F">
      <w:pPr>
        <w:rPr>
          <w:rFonts w:ascii="Aptos" w:hAnsi="Aptos"/>
        </w:rPr>
      </w:pPr>
      <w:r w:rsidRPr="00BC145F">
        <w:rPr>
          <w:rFonts w:ascii="Aptos" w:hAnsi="Aptos"/>
        </w:rPr>
        <w:t>Work content within this Formula 750 group project for Daniel Hannis included the fire suppression system, seat harness, and mounts, alongside the head restraint and foam. Work also included impact protection and crashworthiness. In terms of Daniel’s work content, the fire suppression system is vital for the safety of the whole race car in case of a fire. Work with the fire suppression system has been extensive, with multiple phone calls back and forth to companies regarding the seat harness, with the mounts and head restraints requiring further in-depth research and investigation to ensure compliance with the FSUK 2024 regulations.</w:t>
      </w:r>
    </w:p>
    <w:p w14:paraId="63C867AD" w14:textId="77777777" w:rsidR="00BC145F" w:rsidRPr="00BC145F" w:rsidRDefault="00BC145F" w:rsidP="00BC145F">
      <w:pPr>
        <w:rPr>
          <w:rFonts w:ascii="Aptos" w:hAnsi="Aptos"/>
        </w:rPr>
      </w:pPr>
      <w:r w:rsidRPr="00BC145F">
        <w:rPr>
          <w:rFonts w:ascii="Aptos" w:hAnsi="Aptos"/>
        </w:rPr>
        <w:t>Finally, Daniels's work content included ensuring that everyone else in both teams followed all regulations to coincide with the car correctly. His job was to be the point of contact for technicalities within the regulations.</w:t>
      </w:r>
    </w:p>
    <w:p w14:paraId="237FA144" w14:textId="77777777" w:rsidR="0050412B" w:rsidRPr="0050412B" w:rsidRDefault="0050412B" w:rsidP="00BC145F">
      <w:pPr>
        <w:rPr>
          <w:rFonts w:ascii="Aptos" w:hAnsi="Aptos"/>
          <w:sz w:val="24"/>
          <w:szCs w:val="24"/>
          <w:u w:val="single"/>
        </w:rPr>
      </w:pPr>
      <w:r w:rsidRPr="0050412B">
        <w:rPr>
          <w:rFonts w:ascii="Aptos" w:hAnsi="Aptos"/>
          <w:sz w:val="24"/>
          <w:szCs w:val="24"/>
          <w:u w:val="single"/>
        </w:rPr>
        <w:t>Development Work Content</w:t>
      </w:r>
    </w:p>
    <w:p w14:paraId="63BC484A" w14:textId="551BB871" w:rsidR="00BC145F" w:rsidRPr="00BC145F" w:rsidRDefault="00BC145F" w:rsidP="00BC145F">
      <w:pPr>
        <w:rPr>
          <w:rFonts w:ascii="Aptos" w:hAnsi="Aptos"/>
        </w:rPr>
      </w:pPr>
      <w:r w:rsidRPr="00BC145F">
        <w:rPr>
          <w:rFonts w:ascii="Aptos" w:hAnsi="Aptos"/>
        </w:rPr>
        <w:t>Through the development work, content has also included ensuring the other team members have followed regulations in their retrospective sections and tasks; this is to ensure not just regulations are met, but also visualising all safety aspects of the car, as something a team member in wiring or comprehensive design faults could jeopardise the safety and rigidity of the vehicle.</w:t>
      </w:r>
    </w:p>
    <w:p w14:paraId="7DA94B61" w14:textId="77777777" w:rsidR="0050412B" w:rsidRPr="0050412B" w:rsidRDefault="0050412B" w:rsidP="00BC145F">
      <w:pPr>
        <w:rPr>
          <w:rFonts w:ascii="Aptos" w:hAnsi="Aptos"/>
          <w:sz w:val="24"/>
          <w:szCs w:val="24"/>
          <w:u w:val="single"/>
        </w:rPr>
      </w:pPr>
      <w:r w:rsidRPr="0050412B">
        <w:rPr>
          <w:rFonts w:ascii="Aptos" w:hAnsi="Aptos"/>
          <w:sz w:val="24"/>
          <w:szCs w:val="24"/>
          <w:u w:val="single"/>
        </w:rPr>
        <w:t>CAD/SolidWorks Content</w:t>
      </w:r>
    </w:p>
    <w:p w14:paraId="0D794934" w14:textId="106B4100" w:rsidR="00BC145F" w:rsidRPr="00BC145F" w:rsidRDefault="00BC145F" w:rsidP="00BC145F">
      <w:pPr>
        <w:rPr>
          <w:rFonts w:ascii="Aptos" w:hAnsi="Aptos"/>
        </w:rPr>
      </w:pPr>
      <w:r w:rsidRPr="00BC145F">
        <w:rPr>
          <w:rFonts w:ascii="Aptos" w:hAnsi="Aptos"/>
        </w:rPr>
        <w:t>Nearing the end of the academic year, once everyone who was making CAD models had done so, it was Daniels's responsibility to put all of these together and fix the CAD, ready to be shown in the presentation/Viva to include all the seat harnesses, fire extinguisher and plumbing.</w:t>
      </w:r>
    </w:p>
    <w:p w14:paraId="00FA065E" w14:textId="77777777" w:rsidR="00BC145F" w:rsidRPr="00BC145F" w:rsidRDefault="00BC145F" w:rsidP="00BC145F">
      <w:pPr>
        <w:rPr>
          <w:rFonts w:ascii="Aptos" w:hAnsi="Aptos"/>
        </w:rPr>
      </w:pPr>
    </w:p>
    <w:p w14:paraId="12D2F9A6" w14:textId="77777777" w:rsidR="00BC145F" w:rsidRPr="00BC145F" w:rsidRDefault="00BC145F" w:rsidP="00BC145F">
      <w:pPr>
        <w:rPr>
          <w:rFonts w:ascii="Aptos" w:hAnsi="Aptos"/>
        </w:rPr>
      </w:pPr>
    </w:p>
    <w:p w14:paraId="42C0234E" w14:textId="77777777" w:rsidR="00BC145F" w:rsidRPr="00BC145F" w:rsidRDefault="00BC145F" w:rsidP="00BC145F">
      <w:pPr>
        <w:rPr>
          <w:rFonts w:ascii="Aptos" w:hAnsi="Aptos"/>
        </w:rPr>
      </w:pPr>
    </w:p>
    <w:p w14:paraId="6017500C" w14:textId="77777777" w:rsidR="00BC145F" w:rsidRPr="00BC145F" w:rsidRDefault="00BC145F" w:rsidP="00BC145F">
      <w:pPr>
        <w:rPr>
          <w:rFonts w:ascii="Aptos" w:hAnsi="Aptos"/>
        </w:rPr>
      </w:pPr>
    </w:p>
    <w:p w14:paraId="7966C34F" w14:textId="77777777" w:rsidR="00BC145F" w:rsidRPr="00BC145F" w:rsidRDefault="00BC145F" w:rsidP="00BC145F">
      <w:pPr>
        <w:rPr>
          <w:rFonts w:ascii="Aptos" w:hAnsi="Aptos"/>
        </w:rPr>
      </w:pPr>
    </w:p>
    <w:p w14:paraId="765F9D90" w14:textId="77777777" w:rsidR="00BC145F" w:rsidRPr="00BC145F" w:rsidRDefault="00BC145F" w:rsidP="00BC145F">
      <w:pPr>
        <w:rPr>
          <w:rFonts w:ascii="Aptos" w:hAnsi="Aptos"/>
        </w:rPr>
      </w:pPr>
    </w:p>
    <w:p w14:paraId="4D2CA4DB" w14:textId="77777777" w:rsidR="00BC145F" w:rsidRPr="00BC145F" w:rsidRDefault="00BC145F" w:rsidP="00BC145F">
      <w:pPr>
        <w:rPr>
          <w:rFonts w:ascii="Aptos" w:hAnsi="Aptos"/>
        </w:rPr>
      </w:pPr>
    </w:p>
    <w:p w14:paraId="44BD5607" w14:textId="77777777" w:rsidR="00BC145F" w:rsidRPr="00BC145F" w:rsidRDefault="00BC145F" w:rsidP="00BC145F">
      <w:pPr>
        <w:rPr>
          <w:rFonts w:ascii="Aptos" w:hAnsi="Aptos"/>
        </w:rPr>
      </w:pPr>
    </w:p>
    <w:p w14:paraId="2E9A16AC" w14:textId="77777777" w:rsidR="00BC145F" w:rsidRPr="00BC145F" w:rsidRDefault="00BC145F" w:rsidP="00BC145F">
      <w:pPr>
        <w:rPr>
          <w:rFonts w:ascii="Aptos" w:hAnsi="Aptos"/>
        </w:rPr>
      </w:pPr>
    </w:p>
    <w:p w14:paraId="68648CF0" w14:textId="77777777" w:rsidR="00BC145F" w:rsidRPr="00BC145F" w:rsidRDefault="00BC145F" w:rsidP="00BC145F">
      <w:pPr>
        <w:rPr>
          <w:rFonts w:ascii="Aptos" w:hAnsi="Aptos"/>
        </w:rPr>
      </w:pPr>
    </w:p>
    <w:p w14:paraId="747FC5D3" w14:textId="77777777" w:rsidR="00BC145F" w:rsidRPr="00BC145F" w:rsidRDefault="00BC145F" w:rsidP="00BC145F">
      <w:pPr>
        <w:rPr>
          <w:rFonts w:ascii="Aptos" w:hAnsi="Aptos"/>
        </w:rPr>
      </w:pPr>
    </w:p>
    <w:p w14:paraId="64D52C68" w14:textId="77777777" w:rsidR="00BC145F" w:rsidRPr="00BC145F" w:rsidRDefault="00BC145F" w:rsidP="00BC145F">
      <w:pPr>
        <w:rPr>
          <w:rFonts w:ascii="Aptos" w:hAnsi="Aptos"/>
        </w:rPr>
      </w:pPr>
    </w:p>
    <w:p w14:paraId="61157C41" w14:textId="77777777" w:rsidR="00BC145F" w:rsidRPr="00BC145F" w:rsidRDefault="00BC145F" w:rsidP="00BC145F">
      <w:pPr>
        <w:rPr>
          <w:rFonts w:ascii="Aptos" w:hAnsi="Aptos"/>
        </w:rPr>
      </w:pPr>
    </w:p>
    <w:p w14:paraId="104CA7BA" w14:textId="77777777" w:rsidR="00BC145F" w:rsidRPr="00BC145F" w:rsidRDefault="00BC145F" w:rsidP="00BC145F">
      <w:pPr>
        <w:rPr>
          <w:rFonts w:ascii="Aptos" w:hAnsi="Aptos"/>
        </w:rPr>
      </w:pPr>
    </w:p>
    <w:p w14:paraId="66B90F17" w14:textId="77777777" w:rsidR="0050412B" w:rsidRPr="0050412B" w:rsidRDefault="0050412B" w:rsidP="00BC145F">
      <w:pPr>
        <w:rPr>
          <w:rFonts w:ascii="Aptos" w:hAnsi="Aptos"/>
          <w:sz w:val="24"/>
          <w:szCs w:val="24"/>
          <w:u w:val="single"/>
        </w:rPr>
      </w:pPr>
      <w:r w:rsidRPr="0050412B">
        <w:rPr>
          <w:rFonts w:ascii="Aptos" w:hAnsi="Aptos"/>
          <w:sz w:val="24"/>
          <w:szCs w:val="24"/>
          <w:u w:val="single"/>
        </w:rPr>
        <w:lastRenderedPageBreak/>
        <w:t>Research Carried Out</w:t>
      </w:r>
    </w:p>
    <w:p w14:paraId="7BE71AB7" w14:textId="4F7F6E58" w:rsidR="00BC145F" w:rsidRPr="00BC145F" w:rsidRDefault="0050412B" w:rsidP="00BC145F">
      <w:pPr>
        <w:rPr>
          <w:rFonts w:ascii="Aptos" w:hAnsi="Aptos"/>
        </w:rPr>
      </w:pPr>
      <w:r w:rsidRPr="0050412B">
        <w:rPr>
          <w:rFonts w:ascii="Aptos" w:hAnsi="Aptos"/>
        </w:rPr>
        <w:t xml:space="preserve"> </w:t>
      </w:r>
      <w:r w:rsidR="00BC145F" w:rsidRPr="00BC145F">
        <w:rPr>
          <w:rFonts w:ascii="Aptos" w:hAnsi="Aptos"/>
        </w:rPr>
        <w:t>Research within this project section has been extensive to respect all regulations and safety measurements.</w:t>
      </w:r>
    </w:p>
    <w:p w14:paraId="6BF8E86C" w14:textId="77777777" w:rsidR="00BC145F" w:rsidRPr="00BC145F" w:rsidRDefault="00BC145F" w:rsidP="00BC145F">
      <w:pPr>
        <w:rPr>
          <w:rFonts w:ascii="Aptos" w:hAnsi="Aptos"/>
        </w:rPr>
      </w:pPr>
      <w:r w:rsidRPr="00BC145F">
        <w:rPr>
          <w:rFonts w:ascii="Aptos" w:hAnsi="Aptos"/>
        </w:rPr>
        <w:t>From the start of September, the research involved choosing a fire extinguisher suppression unit and kit. The following regulations were the ones that were studied in detail around not just safety regulations but amongst the team to analyse the variety of difficulties that will challenge the team in the project. The regulations the team has been following and which this section has followed closely are listed below. The Motorsport UK and Formula Student 2024 are the central regulatory bodies advised as the most relevant to the project. Within the Formula Student 2024 regulations, some updated regulations for EV teams significantly benefit the team and help us make amendments to the car.</w:t>
      </w:r>
    </w:p>
    <w:p w14:paraId="46F96082" w14:textId="77777777" w:rsidR="00BC145F" w:rsidRPr="00BC145F" w:rsidRDefault="00BC145F" w:rsidP="00BC145F">
      <w:pPr>
        <w:rPr>
          <w:rFonts w:ascii="Aptos" w:hAnsi="Aptos"/>
        </w:rPr>
      </w:pPr>
      <w:r w:rsidRPr="00BC145F">
        <w:rPr>
          <w:rFonts w:ascii="Aptos" w:hAnsi="Aptos"/>
        </w:rPr>
        <w:t>-       Motorsport UK</w:t>
      </w:r>
    </w:p>
    <w:p w14:paraId="67F83D02" w14:textId="77777777" w:rsidR="00BC145F" w:rsidRPr="00BC145F" w:rsidRDefault="00BC145F" w:rsidP="00BC145F">
      <w:pPr>
        <w:rPr>
          <w:rFonts w:ascii="Aptos" w:hAnsi="Aptos"/>
        </w:rPr>
      </w:pPr>
      <w:r w:rsidRPr="00BC145F">
        <w:rPr>
          <w:rFonts w:ascii="Aptos" w:hAnsi="Aptos"/>
        </w:rPr>
        <w:t>-       Formula E</w:t>
      </w:r>
    </w:p>
    <w:p w14:paraId="39495124" w14:textId="77777777" w:rsidR="00BC145F" w:rsidRPr="00BC145F" w:rsidRDefault="00BC145F" w:rsidP="00BC145F">
      <w:pPr>
        <w:rPr>
          <w:rFonts w:ascii="Aptos" w:hAnsi="Aptos"/>
        </w:rPr>
      </w:pPr>
      <w:r w:rsidRPr="00BC145F">
        <w:rPr>
          <w:rFonts w:ascii="Aptos" w:hAnsi="Aptos"/>
        </w:rPr>
        <w:t>-       E-Rallycross</w:t>
      </w:r>
    </w:p>
    <w:p w14:paraId="4CBA9CA2" w14:textId="77777777" w:rsidR="00BC145F" w:rsidRPr="00BC145F" w:rsidRDefault="00BC145F" w:rsidP="00BC145F">
      <w:pPr>
        <w:rPr>
          <w:rFonts w:ascii="Aptos" w:hAnsi="Aptos"/>
        </w:rPr>
      </w:pPr>
      <w:r w:rsidRPr="00BC145F">
        <w:rPr>
          <w:rFonts w:ascii="Aptos" w:hAnsi="Aptos"/>
        </w:rPr>
        <w:t>-       Formula Student 2024</w:t>
      </w:r>
    </w:p>
    <w:p w14:paraId="3B2CECEB" w14:textId="77777777" w:rsidR="0050412B" w:rsidRDefault="0050412B" w:rsidP="00BC145F">
      <w:pPr>
        <w:rPr>
          <w:rFonts w:ascii="Aptos" w:hAnsi="Aptos"/>
          <w:sz w:val="24"/>
          <w:szCs w:val="24"/>
          <w:u w:val="single"/>
        </w:rPr>
      </w:pPr>
      <w:r w:rsidRPr="0050412B">
        <w:rPr>
          <w:rFonts w:ascii="Aptos" w:hAnsi="Aptos"/>
          <w:sz w:val="24"/>
          <w:szCs w:val="24"/>
          <w:u w:val="single"/>
        </w:rPr>
        <w:t>Electrical Safety Advisor</w:t>
      </w:r>
    </w:p>
    <w:p w14:paraId="608AA5B0" w14:textId="13A1A468" w:rsidR="00BC145F" w:rsidRPr="00BC145F" w:rsidRDefault="0050412B" w:rsidP="00BC145F">
      <w:pPr>
        <w:rPr>
          <w:rFonts w:ascii="Aptos" w:hAnsi="Aptos"/>
        </w:rPr>
      </w:pPr>
      <w:r w:rsidRPr="0050412B">
        <w:rPr>
          <w:rFonts w:ascii="Aptos" w:hAnsi="Aptos"/>
          <w:sz w:val="24"/>
          <w:szCs w:val="24"/>
        </w:rPr>
        <w:t xml:space="preserve"> </w:t>
      </w:r>
      <w:r w:rsidR="00BC145F" w:rsidRPr="00BC145F">
        <w:rPr>
          <w:rFonts w:ascii="Aptos" w:hAnsi="Aptos"/>
        </w:rPr>
        <w:t xml:space="preserve">A main advisory point for the team is regarding the ESA (Electrical Safety Advisor) This person oversees all safety electrical concerns. This would highly likely be Mark Sandford, a competent professional. The </w:t>
      </w:r>
      <w:commentRangeStart w:id="142"/>
      <w:r w:rsidR="00BC145F" w:rsidRPr="00BC145F">
        <w:rPr>
          <w:rFonts w:ascii="Aptos" w:hAnsi="Aptos"/>
        </w:rPr>
        <w:t xml:space="preserve">concern </w:t>
      </w:r>
      <w:commentRangeEnd w:id="142"/>
      <w:r w:rsidR="00BC145F" w:rsidRPr="00BC145F">
        <w:rPr>
          <w:rFonts w:ascii="Aptos" w:hAnsi="Aptos"/>
        </w:rPr>
        <w:commentReference w:id="142"/>
      </w:r>
      <w:r w:rsidR="00BC145F" w:rsidRPr="00BC145F">
        <w:rPr>
          <w:rFonts w:ascii="Aptos" w:hAnsi="Aptos"/>
        </w:rPr>
        <w:t>is that all team members must also be “required to have basic electrical safety training” (Formula Student, 2024, p.18, A4 6.8). This is because we must ensure all team members get this training and pass it in time for when we start to race and/or test the car.</w:t>
      </w:r>
    </w:p>
    <w:p w14:paraId="420345D3" w14:textId="77777777" w:rsidR="00BC145F" w:rsidRPr="00BC145F" w:rsidRDefault="00BC145F" w:rsidP="00BC145F">
      <w:pPr>
        <w:rPr>
          <w:rFonts w:ascii="Aptos" w:hAnsi="Aptos"/>
        </w:rPr>
      </w:pPr>
      <w:r w:rsidRPr="00BC145F">
        <w:rPr>
          <w:rFonts w:ascii="Aptos" w:hAnsi="Aptos"/>
        </w:rPr>
        <w:t>The research from this point until the new year and the start of the second term relates to the EV powertrain, ensuring all regulations were followed.</w:t>
      </w:r>
    </w:p>
    <w:p w14:paraId="64F735EB" w14:textId="77777777" w:rsidR="0050412B" w:rsidRDefault="0050412B" w:rsidP="00BC145F">
      <w:pPr>
        <w:rPr>
          <w:rFonts w:ascii="Aptos" w:hAnsi="Aptos"/>
          <w:sz w:val="24"/>
          <w:szCs w:val="24"/>
        </w:rPr>
      </w:pPr>
      <w:r w:rsidRPr="0050412B">
        <w:rPr>
          <w:rFonts w:ascii="Aptos" w:hAnsi="Aptos"/>
          <w:sz w:val="24"/>
          <w:szCs w:val="24"/>
          <w:u w:val="single"/>
        </w:rPr>
        <w:t>Fire Suppression System</w:t>
      </w:r>
      <w:r w:rsidRPr="0050412B">
        <w:rPr>
          <w:rFonts w:ascii="Aptos" w:hAnsi="Aptos"/>
          <w:sz w:val="24"/>
          <w:szCs w:val="24"/>
        </w:rPr>
        <w:t xml:space="preserve"> </w:t>
      </w:r>
    </w:p>
    <w:p w14:paraId="4FAA60A6" w14:textId="348ECA64" w:rsidR="00BC145F" w:rsidRPr="00BC145F" w:rsidRDefault="00BC145F" w:rsidP="00BC145F">
      <w:pPr>
        <w:rPr>
          <w:rFonts w:ascii="Aptos" w:hAnsi="Aptos"/>
        </w:rPr>
      </w:pPr>
      <w:r w:rsidRPr="00BC145F">
        <w:rPr>
          <w:rFonts w:ascii="Aptos" w:hAnsi="Aptos"/>
        </w:rPr>
        <w:t>Following the second term, the goal was to ensure the CAD model was designed and effective in the complete assembly. For this, I researched a variety of compliant fire suppression systems to ensure they would work for the car and be the most cost-effective. Through extensive phone calls, emails and research, originally, the idea was to go for a Novec 1230 system without a control box, as it was unsure whether this was required. After further clarification from Rhys on the wiring harnesses and Peter with the BMS, it was decided to go for the Novec 1230 system with a control box. When the buttons are pushed (one internal next to the driver, two externals on either side of the vehicle for marshals), all high-voltage electrics are disabled. This meant a higher cost price compared to if this was an internal combustion engine vehicle.</w:t>
      </w:r>
    </w:p>
    <w:p w14:paraId="564AA2AF" w14:textId="77777777" w:rsidR="00BC145F" w:rsidRPr="00BC145F" w:rsidRDefault="00BC145F" w:rsidP="00BC145F">
      <w:pPr>
        <w:rPr>
          <w:rFonts w:ascii="Aptos" w:hAnsi="Aptos"/>
        </w:rPr>
      </w:pPr>
      <w:r w:rsidRPr="00BC145F">
        <w:rPr>
          <w:rFonts w:ascii="Aptos" w:hAnsi="Aptos"/>
        </w:rPr>
        <w:t xml:space="preserve">“3M™ Novec™ 1230 Fire Protection Fluid is a next-generation halon and HFC clean agent replacement technology, designed to alleviate concerns for human safety, performance and the environment” (3m Novec, 2024). From this research and further team discussions, it was eventually decided to go for FEV, even though Novec 1230 was improved over FEV. This was decided because the Novec 1230 system cost £600.98 (721.18 inc. VAT). The FEV system costs </w:t>
      </w:r>
      <w:r w:rsidRPr="00BC145F">
        <w:rPr>
          <w:rFonts w:ascii="Aptos" w:hAnsi="Aptos"/>
        </w:rPr>
        <w:lastRenderedPageBreak/>
        <w:t xml:space="preserve">£291.26 (£349,51 inc. VAT). In the end, the decision was to go for: “FEV 2.25KG 3M NOVEC 1230 ELECTRIC GAS FIA RACE CAR FIRE SUPPRESSION SYSTEM N-TEC2250EK” (f-e-v, 2024). </w:t>
      </w:r>
    </w:p>
    <w:p w14:paraId="5F575E13" w14:textId="77777777" w:rsidR="009D1ED8" w:rsidRDefault="00BC145F" w:rsidP="009D1ED8">
      <w:pPr>
        <w:keepNext/>
      </w:pPr>
      <w:r w:rsidRPr="00BC145F">
        <w:rPr>
          <w:rFonts w:ascii="Aptos" w:hAnsi="Aptos"/>
          <w:noProof/>
        </w:rPr>
        <w:drawing>
          <wp:inline distT="0" distB="0" distL="0" distR="0" wp14:anchorId="72BDBDA7" wp14:editId="74219F4F">
            <wp:extent cx="1920240" cy="1920240"/>
            <wp:effectExtent l="0" t="0" r="3810" b="3810"/>
            <wp:docPr id="194217805" name="Picture 1" descr="Image Z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Zoom"/>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920240" cy="1920240"/>
                    </a:xfrm>
                    <a:prstGeom prst="rect">
                      <a:avLst/>
                    </a:prstGeom>
                    <a:noFill/>
                    <a:ln>
                      <a:noFill/>
                    </a:ln>
                  </pic:spPr>
                </pic:pic>
              </a:graphicData>
            </a:graphic>
          </wp:inline>
        </w:drawing>
      </w:r>
    </w:p>
    <w:p w14:paraId="08500060" w14:textId="552FE190" w:rsidR="00BC145F" w:rsidRPr="00BC145F" w:rsidRDefault="009D1ED8" w:rsidP="009D1ED8">
      <w:pPr>
        <w:pStyle w:val="Caption"/>
        <w:rPr>
          <w:rFonts w:ascii="Aptos" w:hAnsi="Aptos"/>
        </w:rPr>
      </w:pPr>
      <w:bookmarkStart w:id="143" w:name="_Toc161600656"/>
      <w:r>
        <w:t xml:space="preserve">Figure </w:t>
      </w:r>
      <w:r>
        <w:fldChar w:fldCharType="begin"/>
      </w:r>
      <w:r>
        <w:instrText xml:space="preserve"> SEQ Figure \* ARABIC </w:instrText>
      </w:r>
      <w:r>
        <w:fldChar w:fldCharType="separate"/>
      </w:r>
      <w:r w:rsidR="00822A39">
        <w:rPr>
          <w:noProof/>
        </w:rPr>
        <w:t>52</w:t>
      </w:r>
      <w:r>
        <w:fldChar w:fldCharType="end"/>
      </w:r>
      <w:r>
        <w:t xml:space="preserve"> </w:t>
      </w:r>
      <w:r w:rsidRPr="00DE515B">
        <w:t>Novec 1230 System (f-e-v.co.uk, 2024)</w:t>
      </w:r>
      <w:bookmarkEnd w:id="143"/>
    </w:p>
    <w:p w14:paraId="002B0C77" w14:textId="5AE5D7E4" w:rsidR="00BC145F" w:rsidRPr="00BC145F" w:rsidRDefault="00BC145F" w:rsidP="00BC145F">
      <w:pPr>
        <w:rPr>
          <w:rFonts w:ascii="Aptos" w:hAnsi="Aptos"/>
        </w:rPr>
      </w:pPr>
    </w:p>
    <w:p w14:paraId="74FDE5C3" w14:textId="77777777" w:rsidR="0050412B" w:rsidRDefault="0050412B" w:rsidP="00BC145F">
      <w:pPr>
        <w:rPr>
          <w:rFonts w:ascii="Aptos" w:hAnsi="Aptos"/>
          <w:sz w:val="24"/>
          <w:szCs w:val="24"/>
          <w:u w:val="single"/>
        </w:rPr>
      </w:pPr>
      <w:r w:rsidRPr="0050412B">
        <w:rPr>
          <w:rFonts w:ascii="Aptos" w:hAnsi="Aptos"/>
          <w:sz w:val="24"/>
          <w:szCs w:val="24"/>
          <w:u w:val="single"/>
        </w:rPr>
        <w:t>Seat Harness &amp; Mount</w:t>
      </w:r>
    </w:p>
    <w:p w14:paraId="5A00F1F8" w14:textId="0CA6C5C6" w:rsidR="00BC145F" w:rsidRPr="00BC145F" w:rsidRDefault="0050412B" w:rsidP="00BC145F">
      <w:pPr>
        <w:rPr>
          <w:rFonts w:ascii="Aptos" w:hAnsi="Aptos"/>
        </w:rPr>
      </w:pPr>
      <w:r w:rsidRPr="0050412B">
        <w:rPr>
          <w:rFonts w:ascii="Aptos" w:hAnsi="Aptos"/>
          <w:sz w:val="24"/>
          <w:szCs w:val="24"/>
        </w:rPr>
        <w:t xml:space="preserve"> </w:t>
      </w:r>
      <w:r w:rsidR="00BC145F" w:rsidRPr="00BC145F">
        <w:rPr>
          <w:rFonts w:ascii="Aptos" w:hAnsi="Aptos"/>
        </w:rPr>
        <w:t>The seat harness was a part of research involving talking with academic technicians and lecturers about possible routes.</w:t>
      </w:r>
    </w:p>
    <w:p w14:paraId="714FAEF5" w14:textId="77777777" w:rsidR="00BC145F" w:rsidRPr="00BC145F" w:rsidRDefault="00BC145F" w:rsidP="00BC145F">
      <w:pPr>
        <w:rPr>
          <w:rFonts w:ascii="Aptos" w:hAnsi="Aptos"/>
        </w:rPr>
      </w:pPr>
      <w:r w:rsidRPr="00BC145F">
        <w:rPr>
          <w:rFonts w:ascii="Aptos" w:hAnsi="Aptos"/>
        </w:rPr>
        <w:t>First was a 6-point, 7-point system.</w:t>
      </w:r>
    </w:p>
    <w:p w14:paraId="18F7E6B1" w14:textId="77777777" w:rsidR="00BC145F" w:rsidRPr="00BC145F" w:rsidRDefault="00BC145F" w:rsidP="00BC145F">
      <w:pPr>
        <w:rPr>
          <w:rFonts w:ascii="Aptos" w:hAnsi="Aptos"/>
        </w:rPr>
      </w:pPr>
      <w:r w:rsidRPr="00BC145F">
        <w:rPr>
          <w:rFonts w:ascii="Aptos" w:hAnsi="Aptos"/>
        </w:rPr>
        <w:t>6-point harness includes:</w:t>
      </w:r>
    </w:p>
    <w:p w14:paraId="7959C72D" w14:textId="77777777" w:rsidR="00BC145F" w:rsidRPr="00BC145F" w:rsidRDefault="00BC145F" w:rsidP="00BC145F">
      <w:pPr>
        <w:rPr>
          <w:rFonts w:ascii="Aptos" w:hAnsi="Aptos"/>
        </w:rPr>
      </w:pPr>
      <w:r w:rsidRPr="00BC145F">
        <w:rPr>
          <w:rFonts w:ascii="Aptos" w:hAnsi="Aptos"/>
        </w:rPr>
        <w:t>“6-point harnesses have two lap or hip belts, two shoulder belts and two crotch belts. 7-point harnesses are a newer type meeting SFI 16.6 and include a Negative G strap that holds the Cam-Lock in position in addition to two lap belts, two shoulder belts and two anti-submarine belts.” (kangamotorsports.com, 2019). The 6-point harness typically used in motorsports has been the standard for most motorsports.</w:t>
      </w:r>
    </w:p>
    <w:p w14:paraId="043AF001" w14:textId="77777777" w:rsidR="00BC145F" w:rsidRPr="00BC145F" w:rsidRDefault="00BC145F" w:rsidP="00BC145F">
      <w:pPr>
        <w:rPr>
          <w:rFonts w:ascii="Aptos" w:hAnsi="Aptos"/>
        </w:rPr>
      </w:pPr>
      <w:r w:rsidRPr="00BC145F">
        <w:rPr>
          <w:rFonts w:ascii="Aptos" w:hAnsi="Aptos"/>
        </w:rPr>
        <w:t>“7 point harnesses are a newer type meeting SFI 16.6 and include a Negative G strap that holds the Cam-Lock in position in addition to two lap belts, two shoulder belts and two anti-submarine belts.” (kangamotorsports.com, May 2019).</w:t>
      </w:r>
    </w:p>
    <w:p w14:paraId="64160425" w14:textId="77777777" w:rsidR="00BC145F" w:rsidRPr="00BC145F" w:rsidRDefault="00BC145F" w:rsidP="00BC145F">
      <w:pPr>
        <w:rPr>
          <w:rFonts w:ascii="Aptos" w:hAnsi="Aptos"/>
        </w:rPr>
      </w:pPr>
      <w:r w:rsidRPr="00BC145F">
        <w:rPr>
          <w:rFonts w:ascii="Aptos" w:hAnsi="Aptos"/>
        </w:rPr>
        <w:t>“All driver restraint systems must meet SFI Specification 16.1, SFI Specification 16.5, SFI Specification 16.6, FIA specification 8853/98 or FIA specification 8853/2016” (Formula Student 2024 Rules, 2024).</w:t>
      </w:r>
    </w:p>
    <w:p w14:paraId="3BA9D89B" w14:textId="77777777" w:rsidR="00BC145F" w:rsidRPr="00BC145F" w:rsidRDefault="00BC145F" w:rsidP="00BC145F">
      <w:pPr>
        <w:rPr>
          <w:rFonts w:ascii="Aptos" w:hAnsi="Aptos"/>
        </w:rPr>
      </w:pPr>
      <w:r w:rsidRPr="00BC145F">
        <w:rPr>
          <w:rFonts w:ascii="Aptos" w:hAnsi="Aptos"/>
        </w:rPr>
        <w:t>With this considered research, 6-point harnesses are the easiest to take off for drivers and are so widely known. The 6-point harness that has been selected is the “TRS Pro 6 Point Single Seater FIA Harness Belt” (sportseats4u.co.uk, 2024). This seat harness is ideal for our use in the Formula 750, which meets the FIA 8853-2016 approved regulation.</w:t>
      </w:r>
    </w:p>
    <w:p w14:paraId="49CE9F2F" w14:textId="77777777" w:rsidR="009D1ED8" w:rsidRDefault="00BC145F" w:rsidP="009D1ED8">
      <w:pPr>
        <w:keepNext/>
      </w:pPr>
      <w:r w:rsidRPr="00BC145F">
        <w:rPr>
          <w:rFonts w:ascii="Aptos" w:hAnsi="Aptos"/>
          <w:noProof/>
        </w:rPr>
        <w:lastRenderedPageBreak/>
        <w:drawing>
          <wp:inline distT="0" distB="0" distL="0" distR="0" wp14:anchorId="48E98C6A" wp14:editId="42BC9BF2">
            <wp:extent cx="1996440" cy="1996440"/>
            <wp:effectExtent l="0" t="0" r="3810" b="3810"/>
            <wp:docPr id="1877058167" name="Picture 1" descr="A close-up of a seat be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58167" name="Picture 1" descr="A close-up of a seat belt&#10;&#10;Description automatically generated"/>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1996440" cy="1996440"/>
                    </a:xfrm>
                    <a:prstGeom prst="rect">
                      <a:avLst/>
                    </a:prstGeom>
                    <a:noFill/>
                  </pic:spPr>
                </pic:pic>
              </a:graphicData>
            </a:graphic>
          </wp:inline>
        </w:drawing>
      </w:r>
    </w:p>
    <w:p w14:paraId="7DE791FD" w14:textId="3510F0B1" w:rsidR="00BC145F" w:rsidRPr="00BC145F" w:rsidRDefault="009D1ED8" w:rsidP="009D1ED8">
      <w:pPr>
        <w:pStyle w:val="Caption"/>
        <w:rPr>
          <w:rFonts w:ascii="Aptos" w:hAnsi="Aptos"/>
        </w:rPr>
      </w:pPr>
      <w:bookmarkStart w:id="144" w:name="_Toc161600657"/>
      <w:r>
        <w:t xml:space="preserve">Figure </w:t>
      </w:r>
      <w:r>
        <w:fldChar w:fldCharType="begin"/>
      </w:r>
      <w:r>
        <w:instrText xml:space="preserve"> SEQ Figure \* ARABIC </w:instrText>
      </w:r>
      <w:r>
        <w:fldChar w:fldCharType="separate"/>
      </w:r>
      <w:r w:rsidR="00822A39">
        <w:rPr>
          <w:noProof/>
        </w:rPr>
        <w:t>53</w:t>
      </w:r>
      <w:r>
        <w:fldChar w:fldCharType="end"/>
      </w:r>
      <w:r>
        <w:t xml:space="preserve"> </w:t>
      </w:r>
      <w:r w:rsidRPr="00C177BA">
        <w:t>(6 Point harness from TRS, www.sportseats4u.co.uk, 2024)</w:t>
      </w:r>
      <w:bookmarkEnd w:id="144"/>
    </w:p>
    <w:p w14:paraId="37D89564" w14:textId="4A2C342D" w:rsidR="00BC145F" w:rsidRPr="00BC145F" w:rsidRDefault="00BC145F" w:rsidP="00BC145F">
      <w:pPr>
        <w:rPr>
          <w:rFonts w:ascii="Aptos" w:hAnsi="Aptos"/>
        </w:rPr>
      </w:pPr>
    </w:p>
    <w:p w14:paraId="2C814D04" w14:textId="77777777" w:rsidR="0050412B" w:rsidRPr="0050412B" w:rsidRDefault="0050412B" w:rsidP="00BC145F">
      <w:pPr>
        <w:pStyle w:val="Default"/>
        <w:rPr>
          <w:rFonts w:ascii="Aptos" w:hAnsi="Aptos" w:cstheme="minorBidi"/>
          <w:color w:val="auto"/>
          <w:u w:val="single"/>
        </w:rPr>
      </w:pPr>
      <w:r w:rsidRPr="0050412B">
        <w:rPr>
          <w:rFonts w:ascii="Aptos" w:hAnsi="Aptos" w:cstheme="minorBidi"/>
          <w:color w:val="auto"/>
          <w:u w:val="single"/>
        </w:rPr>
        <w:t>Head Restraint</w:t>
      </w:r>
    </w:p>
    <w:p w14:paraId="7DC31828" w14:textId="1307C79B" w:rsidR="00BC145F" w:rsidRPr="00BC145F" w:rsidRDefault="00BC145F" w:rsidP="00BC145F">
      <w:pPr>
        <w:pStyle w:val="Default"/>
        <w:rPr>
          <w:rFonts w:ascii="Aptos" w:hAnsi="Aptos" w:cstheme="minorBidi"/>
          <w:color w:val="auto"/>
          <w:sz w:val="22"/>
          <w:szCs w:val="22"/>
        </w:rPr>
      </w:pPr>
      <w:r w:rsidRPr="00BC145F">
        <w:rPr>
          <w:rFonts w:ascii="Aptos" w:hAnsi="Aptos" w:cstheme="minorBidi"/>
          <w:color w:val="auto"/>
          <w:sz w:val="22"/>
          <w:szCs w:val="22"/>
        </w:rPr>
        <w:t>The head restraint is a piece of foam which must be 38mm thick or 1.5”. This is in the FSUK rules 2024, which also require it to be 15cm wide and 15cm in length, so it is a simple piece that needs adhesive to place in it. Refer to T5.7 in the FSUK 2024 rules. I found the cheapest way of doing this with 1” thick pieces and investigated the rules and other teams, which all have confirmed that using a strong adhesive to stick two pieces together is acceptable.</w:t>
      </w:r>
    </w:p>
    <w:p w14:paraId="4082A281" w14:textId="77777777" w:rsidR="00BC145F" w:rsidRPr="00BC145F" w:rsidRDefault="00BC145F" w:rsidP="00BC145F">
      <w:pPr>
        <w:pStyle w:val="Default"/>
        <w:rPr>
          <w:rFonts w:ascii="Aptos" w:hAnsi="Aptos" w:cstheme="minorBidi"/>
          <w:color w:val="auto"/>
          <w:sz w:val="22"/>
          <w:szCs w:val="22"/>
        </w:rPr>
      </w:pPr>
      <w:r w:rsidRPr="00BC145F">
        <w:rPr>
          <w:rFonts w:ascii="Aptos" w:hAnsi="Aptos" w:cstheme="minorBidi"/>
          <w:color w:val="auto"/>
          <w:sz w:val="22"/>
          <w:szCs w:val="22"/>
        </w:rPr>
        <w:t xml:space="preserve">This foam is the cheapest that is compliant with the FSUK 2024 rules: </w:t>
      </w:r>
    </w:p>
    <w:p w14:paraId="6EA0FEF6" w14:textId="77777777" w:rsidR="00BC145F" w:rsidRPr="00BC145F" w:rsidRDefault="00BC145F" w:rsidP="00BC145F">
      <w:pPr>
        <w:pStyle w:val="Default"/>
        <w:rPr>
          <w:rFonts w:ascii="Aptos" w:hAnsi="Aptos" w:cstheme="minorBidi"/>
          <w:color w:val="auto"/>
          <w:sz w:val="22"/>
          <w:szCs w:val="22"/>
        </w:rPr>
      </w:pPr>
      <w:r w:rsidRPr="00BC145F">
        <w:rPr>
          <w:rFonts w:ascii="Aptos" w:hAnsi="Aptos" w:cstheme="minorBidi"/>
          <w:color w:val="auto"/>
          <w:sz w:val="22"/>
          <w:szCs w:val="22"/>
        </w:rPr>
        <w:t>“Be an energy absorbing material that meets SFI Spec 45.2 or is listed in the FIA Technical List No. 17 as a “Type B Material for single seater cars”: CONFOR M foam CF-42 (pink) or CF-42M (pink). CF-42AC (pink) is acceptable” (FSUK, 2024).</w:t>
      </w:r>
    </w:p>
    <w:p w14:paraId="316203E0" w14:textId="77777777" w:rsidR="00BC145F" w:rsidRPr="00BC145F" w:rsidRDefault="00BC145F" w:rsidP="00BC145F">
      <w:pPr>
        <w:pStyle w:val="Default"/>
        <w:rPr>
          <w:rFonts w:ascii="Aptos" w:hAnsi="Aptos" w:cstheme="minorBidi"/>
          <w:color w:val="auto"/>
          <w:sz w:val="22"/>
          <w:szCs w:val="22"/>
        </w:rPr>
      </w:pPr>
    </w:p>
    <w:p w14:paraId="48EBF0C4" w14:textId="77777777" w:rsidR="005F6EAD" w:rsidRDefault="00BC145F" w:rsidP="005F6EAD">
      <w:pPr>
        <w:keepNext/>
      </w:pPr>
      <w:r w:rsidRPr="00BC145F">
        <w:rPr>
          <w:rFonts w:ascii="Aptos" w:hAnsi="Aptos"/>
          <w:noProof/>
        </w:rPr>
        <w:drawing>
          <wp:inline distT="0" distB="0" distL="0" distR="0" wp14:anchorId="58B759CC" wp14:editId="0CFCBA82">
            <wp:extent cx="1905000" cy="1143000"/>
            <wp:effectExtent l="0" t="0" r="0" b="0"/>
            <wp:docPr id="718364098" name="Picture 2" descr="A close-up of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64098" name="Picture 2" descr="A close-up of a grey surface&#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905000" cy="1143000"/>
                    </a:xfrm>
                    <a:prstGeom prst="rect">
                      <a:avLst/>
                    </a:prstGeom>
                    <a:noFill/>
                  </pic:spPr>
                </pic:pic>
              </a:graphicData>
            </a:graphic>
          </wp:inline>
        </w:drawing>
      </w:r>
    </w:p>
    <w:p w14:paraId="183B806B" w14:textId="55506761" w:rsidR="00BC145F" w:rsidRPr="00BC145F" w:rsidRDefault="005F6EAD" w:rsidP="005F6EAD">
      <w:pPr>
        <w:pStyle w:val="Caption"/>
        <w:rPr>
          <w:rFonts w:ascii="Aptos" w:hAnsi="Aptos"/>
        </w:rPr>
      </w:pPr>
      <w:bookmarkStart w:id="145" w:name="_Toc161600658"/>
      <w:r>
        <w:t xml:space="preserve">Figure </w:t>
      </w:r>
      <w:r>
        <w:fldChar w:fldCharType="begin"/>
      </w:r>
      <w:r>
        <w:instrText xml:space="preserve"> SEQ Figure \* ARABIC </w:instrText>
      </w:r>
      <w:r>
        <w:fldChar w:fldCharType="separate"/>
      </w:r>
      <w:r w:rsidR="00822A39">
        <w:rPr>
          <w:noProof/>
        </w:rPr>
        <w:t>54</w:t>
      </w:r>
      <w:r>
        <w:fldChar w:fldCharType="end"/>
      </w:r>
      <w:r>
        <w:t xml:space="preserve"> </w:t>
      </w:r>
      <w:r w:rsidRPr="004D5ADE">
        <w:t>(SFI 45.2 EAM Rigid Energy Absorbing Foam, 1" thick sheet, 2024).</w:t>
      </w:r>
      <w:bookmarkEnd w:id="145"/>
    </w:p>
    <w:p w14:paraId="2F1F77AF" w14:textId="77777777" w:rsidR="00BC145F" w:rsidRPr="00BC145F" w:rsidRDefault="00BC145F" w:rsidP="00BC145F">
      <w:pPr>
        <w:rPr>
          <w:rFonts w:ascii="Aptos" w:hAnsi="Aptos"/>
        </w:rPr>
      </w:pPr>
      <w:r w:rsidRPr="00BC145F">
        <w:rPr>
          <w:rFonts w:ascii="Aptos" w:hAnsi="Aptos"/>
        </w:rPr>
        <w:t>This costs $25.59 per sheet, which is far cheaper than some compared to £290. We can order this head restraint in multiple sizes to fit around the car perfectly.</w:t>
      </w:r>
    </w:p>
    <w:p w14:paraId="653F39CE" w14:textId="77777777" w:rsidR="00BC145F" w:rsidRPr="00BC145F" w:rsidRDefault="00BC145F" w:rsidP="00BC145F">
      <w:pPr>
        <w:rPr>
          <w:rFonts w:ascii="Aptos" w:hAnsi="Aptos"/>
        </w:rPr>
      </w:pPr>
      <w:r w:rsidRPr="00BC145F">
        <w:rPr>
          <w:rFonts w:ascii="Aptos" w:hAnsi="Aptos"/>
        </w:rPr>
        <w:t>The regulations also require a 12mm thickness or 0.5” around the roll bar/chassis, “which might be contacted by the driver’s helmet” (FSUK, 2024).</w:t>
      </w:r>
    </w:p>
    <w:p w14:paraId="45998DBF" w14:textId="77777777" w:rsidR="00BC145F" w:rsidRPr="00BC145F" w:rsidRDefault="00BC145F" w:rsidP="00BC145F">
      <w:pPr>
        <w:rPr>
          <w:rFonts w:ascii="Aptos" w:hAnsi="Aptos"/>
        </w:rPr>
      </w:pPr>
      <w:r w:rsidRPr="00BC145F">
        <w:rPr>
          <w:rFonts w:ascii="Aptos" w:hAnsi="Aptos"/>
        </w:rPr>
        <w:t>The roll bar padding chosen is the best value for money, as shown below:</w:t>
      </w:r>
    </w:p>
    <w:p w14:paraId="2EDFA02B" w14:textId="77777777" w:rsidR="00BC145F" w:rsidRPr="00BC145F" w:rsidRDefault="00BC145F" w:rsidP="00BC145F">
      <w:pPr>
        <w:rPr>
          <w:rFonts w:ascii="Aptos" w:hAnsi="Aptos"/>
        </w:rPr>
      </w:pPr>
      <w:r w:rsidRPr="00BC145F">
        <w:rPr>
          <w:rFonts w:ascii="Aptos" w:hAnsi="Aptos"/>
        </w:rPr>
        <w:t>OMP FIA Approved Roll Bar Padding (demon-tweeks.com)</w:t>
      </w:r>
    </w:p>
    <w:p w14:paraId="54106BE9" w14:textId="77777777" w:rsidR="00BC145F" w:rsidRPr="00BC145F" w:rsidRDefault="00BC145F" w:rsidP="00BC145F">
      <w:pPr>
        <w:rPr>
          <w:rFonts w:ascii="Aptos" w:hAnsi="Aptos"/>
        </w:rPr>
      </w:pPr>
      <w:r w:rsidRPr="00BC145F">
        <w:rPr>
          <w:rFonts w:ascii="Aptos" w:hAnsi="Aptos"/>
        </w:rPr>
        <w:t>£26.09 INC VAT £21.74 EX VAT</w:t>
      </w:r>
    </w:p>
    <w:p w14:paraId="41224E1D" w14:textId="77777777" w:rsidR="005F6EAD" w:rsidRDefault="00BC145F" w:rsidP="005F6EAD">
      <w:pPr>
        <w:keepNext/>
      </w:pPr>
      <w:r w:rsidRPr="00BC145F">
        <w:rPr>
          <w:rFonts w:ascii="Aptos" w:hAnsi="Aptos"/>
          <w:noProof/>
        </w:rPr>
        <w:lastRenderedPageBreak/>
        <w:drawing>
          <wp:inline distT="0" distB="0" distL="0" distR="0" wp14:anchorId="568BC712" wp14:editId="4B60E012">
            <wp:extent cx="2796540" cy="2796540"/>
            <wp:effectExtent l="0" t="0" r="3810" b="3810"/>
            <wp:docPr id="1677524320" name="Picture 3" descr="A black rectangular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24320" name="Picture 3" descr="A black rectangular object with a hole&#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796540" cy="2796540"/>
                    </a:xfrm>
                    <a:prstGeom prst="rect">
                      <a:avLst/>
                    </a:prstGeom>
                    <a:noFill/>
                  </pic:spPr>
                </pic:pic>
              </a:graphicData>
            </a:graphic>
          </wp:inline>
        </w:drawing>
      </w:r>
    </w:p>
    <w:p w14:paraId="5C1B95A3" w14:textId="2401CF6E" w:rsidR="005F6EAD" w:rsidRDefault="005F6EAD" w:rsidP="005F6EAD">
      <w:pPr>
        <w:pStyle w:val="Caption"/>
      </w:pPr>
      <w:bookmarkStart w:id="146" w:name="_Toc161600659"/>
      <w:r>
        <w:t xml:space="preserve">Figure </w:t>
      </w:r>
      <w:r>
        <w:fldChar w:fldCharType="begin"/>
      </w:r>
      <w:r>
        <w:instrText xml:space="preserve"> SEQ Figure \* ARABIC </w:instrText>
      </w:r>
      <w:r>
        <w:fldChar w:fldCharType="separate"/>
      </w:r>
      <w:r w:rsidR="00822A39">
        <w:rPr>
          <w:noProof/>
        </w:rPr>
        <w:t>55</w:t>
      </w:r>
      <w:r>
        <w:fldChar w:fldCharType="end"/>
      </w:r>
      <w:r>
        <w:t xml:space="preserve"> </w:t>
      </w:r>
      <w:r w:rsidRPr="004F32D5">
        <w:t>(OMP Roll Bar Padding, demon-tweeks.com, 2024)</w:t>
      </w:r>
      <w:bookmarkEnd w:id="146"/>
    </w:p>
    <w:p w14:paraId="15089EC4" w14:textId="2449DFFA" w:rsidR="00BC145F" w:rsidRPr="00BC145F" w:rsidRDefault="00BC145F" w:rsidP="00BC145F">
      <w:pPr>
        <w:rPr>
          <w:rFonts w:ascii="Aptos" w:hAnsi="Aptos"/>
        </w:rPr>
      </w:pPr>
      <w:r w:rsidRPr="00BC145F">
        <w:rPr>
          <w:rFonts w:ascii="Aptos" w:hAnsi="Aptos"/>
        </w:rPr>
        <w:t xml:space="preserve"> </w:t>
      </w:r>
    </w:p>
    <w:p w14:paraId="7C7F661E" w14:textId="77777777" w:rsidR="00BC145F" w:rsidRPr="00BC145F" w:rsidRDefault="00BC145F" w:rsidP="00BC145F">
      <w:pPr>
        <w:rPr>
          <w:rFonts w:ascii="Aptos" w:hAnsi="Aptos"/>
        </w:rPr>
      </w:pPr>
    </w:p>
    <w:p w14:paraId="29AAB5FA" w14:textId="77777777" w:rsidR="0050412B" w:rsidRPr="0050412B" w:rsidRDefault="0050412B" w:rsidP="00BC145F">
      <w:pPr>
        <w:rPr>
          <w:rFonts w:ascii="Aptos" w:hAnsi="Aptos"/>
          <w:sz w:val="24"/>
          <w:szCs w:val="24"/>
          <w:u w:val="single"/>
        </w:rPr>
      </w:pPr>
      <w:r w:rsidRPr="0050412B">
        <w:rPr>
          <w:rFonts w:ascii="Aptos" w:hAnsi="Aptos"/>
          <w:sz w:val="24"/>
          <w:szCs w:val="24"/>
          <w:u w:val="single"/>
        </w:rPr>
        <w:t>Experiments Carried Out</w:t>
      </w:r>
    </w:p>
    <w:p w14:paraId="7213AAC2" w14:textId="4D64A8C0" w:rsidR="00BC145F" w:rsidRPr="00BC145F" w:rsidRDefault="00BC145F" w:rsidP="00BC145F">
      <w:pPr>
        <w:rPr>
          <w:rFonts w:ascii="Aptos" w:hAnsi="Aptos"/>
        </w:rPr>
      </w:pPr>
      <w:r w:rsidRPr="00BC145F">
        <w:rPr>
          <w:rFonts w:ascii="Aptos" w:hAnsi="Aptos"/>
        </w:rPr>
        <w:t>Experiments through the project have theoretically taken place in CAD/Simulation.</w:t>
      </w:r>
    </w:p>
    <w:p w14:paraId="778AC790" w14:textId="77777777" w:rsidR="00BC145F" w:rsidRPr="00BC145F" w:rsidRDefault="00BC145F" w:rsidP="00BC145F">
      <w:pPr>
        <w:rPr>
          <w:rFonts w:ascii="Aptos" w:hAnsi="Aptos"/>
        </w:rPr>
      </w:pPr>
      <w:r w:rsidRPr="00BC145F">
        <w:rPr>
          <w:rFonts w:ascii="Aptos" w:hAnsi="Aptos"/>
        </w:rPr>
        <w:t>The first experiment that was tested was different areas where the fire extinguisher could be situated to decide what would fit best and allow for better car weight distribution. Looking at how other designs had been made on the MCR and other race cars researched, it seemed viable for either under the driver’s seat, under the legs, or in front of the battery casings.</w:t>
      </w:r>
    </w:p>
    <w:p w14:paraId="2216DF84" w14:textId="4A074D3C" w:rsidR="00BC145F" w:rsidRPr="00BC145F" w:rsidRDefault="00BC145F" w:rsidP="00BC145F">
      <w:pPr>
        <w:rPr>
          <w:rFonts w:ascii="Aptos" w:hAnsi="Aptos"/>
        </w:rPr>
      </w:pPr>
      <w:r w:rsidRPr="00BC145F">
        <w:rPr>
          <w:rFonts w:ascii="Aptos" w:hAnsi="Aptos"/>
        </w:rPr>
        <w:t>Ultimately, it was decided to put it in front of the batteries on the left-hand side.</w:t>
      </w:r>
    </w:p>
    <w:p w14:paraId="05E2A5E6" w14:textId="77777777" w:rsidR="0050412B" w:rsidRPr="0050412B" w:rsidRDefault="0050412B" w:rsidP="00BC145F">
      <w:pPr>
        <w:rPr>
          <w:rFonts w:ascii="Aptos" w:hAnsi="Aptos"/>
          <w:sz w:val="24"/>
          <w:szCs w:val="24"/>
          <w:u w:val="single"/>
        </w:rPr>
      </w:pPr>
      <w:r w:rsidRPr="0050412B">
        <w:rPr>
          <w:rFonts w:ascii="Aptos" w:hAnsi="Aptos"/>
          <w:sz w:val="24"/>
          <w:szCs w:val="24"/>
          <w:u w:val="single"/>
        </w:rPr>
        <w:t>Designs Carried Out</w:t>
      </w:r>
    </w:p>
    <w:p w14:paraId="544D5F62" w14:textId="42F9D810" w:rsidR="00BC145F" w:rsidRPr="00BC145F" w:rsidRDefault="00BC145F" w:rsidP="00BC145F">
      <w:pPr>
        <w:rPr>
          <w:rFonts w:ascii="Aptos" w:hAnsi="Aptos"/>
        </w:rPr>
      </w:pPr>
      <w:r w:rsidRPr="00BC145F">
        <w:rPr>
          <w:rFonts w:ascii="Aptos" w:hAnsi="Aptos"/>
        </w:rPr>
        <w:t>There were a few ideas for designing this safety section.</w:t>
      </w:r>
    </w:p>
    <w:p w14:paraId="37512312" w14:textId="77777777" w:rsidR="00BC145F" w:rsidRPr="00BC145F" w:rsidRDefault="00BC145F" w:rsidP="00BC145F">
      <w:pPr>
        <w:rPr>
          <w:rFonts w:ascii="Aptos" w:hAnsi="Aptos"/>
        </w:rPr>
      </w:pPr>
      <w:r w:rsidRPr="00BC145F">
        <w:rPr>
          <w:rFonts w:ascii="Aptos" w:hAnsi="Aptos"/>
        </w:rPr>
        <w:t>First, the team discussed how the chassis had already been made, and then this was researched to determine any improvements. With this, the designs furthered seeing what design of brackets and mounting was needed for the fire suppression system.</w:t>
      </w:r>
    </w:p>
    <w:p w14:paraId="3720670D" w14:textId="77777777" w:rsidR="009D67CC" w:rsidRDefault="00BC145F" w:rsidP="009D67CC">
      <w:pPr>
        <w:keepNext/>
      </w:pPr>
      <w:r w:rsidRPr="00BC145F">
        <w:rPr>
          <w:rFonts w:ascii="Aptos" w:hAnsi="Aptos"/>
          <w:noProof/>
        </w:rPr>
        <w:lastRenderedPageBreak/>
        <w:drawing>
          <wp:inline distT="0" distB="0" distL="0" distR="0" wp14:anchorId="5E80E6E8" wp14:editId="653DE261">
            <wp:extent cx="2369820" cy="2369820"/>
            <wp:effectExtent l="0" t="0" r="0" b="0"/>
            <wp:docPr id="1243042871" name="Picture 4" descr="Image Z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Zoom"/>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369820" cy="2369820"/>
                    </a:xfrm>
                    <a:prstGeom prst="rect">
                      <a:avLst/>
                    </a:prstGeom>
                    <a:noFill/>
                    <a:ln>
                      <a:noFill/>
                    </a:ln>
                  </pic:spPr>
                </pic:pic>
              </a:graphicData>
            </a:graphic>
          </wp:inline>
        </w:drawing>
      </w:r>
    </w:p>
    <w:p w14:paraId="3EBB35AB" w14:textId="69CBCC9D" w:rsidR="00BC145F" w:rsidRPr="00BC145F" w:rsidRDefault="009D67CC" w:rsidP="009D67CC">
      <w:pPr>
        <w:pStyle w:val="Caption"/>
        <w:rPr>
          <w:rFonts w:ascii="Aptos" w:hAnsi="Aptos"/>
        </w:rPr>
      </w:pPr>
      <w:bookmarkStart w:id="147" w:name="_Toc161600660"/>
      <w:r>
        <w:t xml:space="preserve">Figure </w:t>
      </w:r>
      <w:r>
        <w:fldChar w:fldCharType="begin"/>
      </w:r>
      <w:r>
        <w:instrText xml:space="preserve"> SEQ Figure \* ARABIC </w:instrText>
      </w:r>
      <w:r>
        <w:fldChar w:fldCharType="separate"/>
      </w:r>
      <w:r w:rsidR="00822A39">
        <w:rPr>
          <w:noProof/>
        </w:rPr>
        <w:t>56</w:t>
      </w:r>
      <w:r>
        <w:fldChar w:fldCharType="end"/>
      </w:r>
      <w:r>
        <w:t xml:space="preserve"> </w:t>
      </w:r>
      <w:r w:rsidRPr="00EF2983">
        <w:t>(f-e-v.co.uk, 2024)</w:t>
      </w:r>
      <w:bookmarkEnd w:id="147"/>
    </w:p>
    <w:p w14:paraId="2DA45F0B" w14:textId="77777777" w:rsidR="00BC145F" w:rsidRDefault="00BC145F" w:rsidP="00BC145F">
      <w:pPr>
        <w:rPr>
          <w:rFonts w:ascii="Aptos" w:hAnsi="Aptos"/>
        </w:rPr>
      </w:pPr>
      <w:r w:rsidRPr="00BC145F">
        <w:rPr>
          <w:rFonts w:ascii="Aptos" w:hAnsi="Aptos"/>
        </w:rPr>
        <w:t>This design is for the Novec 1230 system which is just a simple illustration on its scale for designing in SolidWorks.</w:t>
      </w:r>
    </w:p>
    <w:p w14:paraId="7FBBC305" w14:textId="04048B27" w:rsidR="0050412B" w:rsidRPr="00DD57D2" w:rsidRDefault="0050412B" w:rsidP="00BC145F">
      <w:pPr>
        <w:rPr>
          <w:rFonts w:ascii="Aptos" w:hAnsi="Aptos"/>
          <w:sz w:val="24"/>
          <w:szCs w:val="24"/>
          <w:u w:val="single"/>
        </w:rPr>
      </w:pPr>
      <w:r w:rsidRPr="00DD57D2">
        <w:rPr>
          <w:rFonts w:ascii="Aptos" w:hAnsi="Aptos"/>
          <w:sz w:val="24"/>
          <w:szCs w:val="24"/>
          <w:u w:val="single"/>
        </w:rPr>
        <w:t xml:space="preserve">Final </w:t>
      </w:r>
      <w:r w:rsidR="00DD57D2" w:rsidRPr="00DD57D2">
        <w:rPr>
          <w:rFonts w:ascii="Aptos" w:hAnsi="Aptos"/>
          <w:sz w:val="24"/>
          <w:szCs w:val="24"/>
          <w:u w:val="single"/>
        </w:rPr>
        <w:t>Fire Suppression Design</w:t>
      </w:r>
    </w:p>
    <w:p w14:paraId="73C90C95" w14:textId="77777777" w:rsidR="0050412B" w:rsidRPr="0050412B" w:rsidRDefault="0050412B" w:rsidP="0050412B"/>
    <w:p w14:paraId="4EDBAD2C" w14:textId="77777777" w:rsidR="001F5749" w:rsidRDefault="00BC145F" w:rsidP="001F5749">
      <w:pPr>
        <w:keepNext/>
      </w:pPr>
      <w:r w:rsidRPr="00BC145F">
        <w:rPr>
          <w:rFonts w:ascii="Aptos" w:hAnsi="Aptos"/>
        </w:rPr>
        <w:t> </w:t>
      </w:r>
      <w:r w:rsidRPr="00BC145F">
        <w:rPr>
          <w:rFonts w:ascii="Aptos" w:hAnsi="Aptos"/>
          <w:noProof/>
        </w:rPr>
        <w:drawing>
          <wp:inline distT="0" distB="0" distL="0" distR="0" wp14:anchorId="06DC9005" wp14:editId="568DC2B1">
            <wp:extent cx="3620770" cy="1898638"/>
            <wp:effectExtent l="0" t="0" r="0" b="6985"/>
            <wp:docPr id="1303200265" name="Picture 5" descr="A close-up of a silver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00265" name="Picture 5" descr="A close-up of a silver tank&#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625959" cy="1901359"/>
                    </a:xfrm>
                    <a:prstGeom prst="rect">
                      <a:avLst/>
                    </a:prstGeom>
                    <a:noFill/>
                    <a:ln>
                      <a:noFill/>
                    </a:ln>
                  </pic:spPr>
                </pic:pic>
              </a:graphicData>
            </a:graphic>
          </wp:inline>
        </w:drawing>
      </w:r>
    </w:p>
    <w:p w14:paraId="5C8F4E1E" w14:textId="02D21A49" w:rsidR="001F5749" w:rsidRDefault="001F5749" w:rsidP="001F5749">
      <w:pPr>
        <w:pStyle w:val="Caption"/>
      </w:pPr>
      <w:bookmarkStart w:id="148" w:name="_Toc161600661"/>
      <w:r>
        <w:t xml:space="preserve">Figure </w:t>
      </w:r>
      <w:r>
        <w:fldChar w:fldCharType="begin"/>
      </w:r>
      <w:r>
        <w:instrText xml:space="preserve"> SEQ Figure \* ARABIC </w:instrText>
      </w:r>
      <w:r>
        <w:fldChar w:fldCharType="separate"/>
      </w:r>
      <w:r w:rsidR="00822A39">
        <w:rPr>
          <w:noProof/>
        </w:rPr>
        <w:t>57</w:t>
      </w:r>
      <w:r>
        <w:fldChar w:fldCharType="end"/>
      </w:r>
      <w:r>
        <w:t xml:space="preserve"> </w:t>
      </w:r>
      <w:r w:rsidRPr="00A970CD">
        <w:t>(SolidWorks Design of Novec 1230 N-TEC2250EK).</w:t>
      </w:r>
      <w:bookmarkEnd w:id="148"/>
    </w:p>
    <w:p w14:paraId="26F8635D" w14:textId="7226A02C" w:rsidR="00BC145F" w:rsidRPr="00BC145F" w:rsidRDefault="00BC145F" w:rsidP="00BC145F">
      <w:pPr>
        <w:rPr>
          <w:rFonts w:ascii="Aptos" w:hAnsi="Aptos"/>
        </w:rPr>
      </w:pPr>
      <w:r w:rsidRPr="00BC145F">
        <w:rPr>
          <w:rFonts w:ascii="Aptos" w:hAnsi="Aptos"/>
        </w:rPr>
        <w:t xml:space="preserve"> </w:t>
      </w:r>
    </w:p>
    <w:p w14:paraId="446B1074" w14:textId="77777777" w:rsidR="00BC145F" w:rsidRPr="00BC145F" w:rsidRDefault="00BC145F" w:rsidP="00BC145F">
      <w:pPr>
        <w:rPr>
          <w:rFonts w:ascii="Aptos" w:hAnsi="Aptos"/>
        </w:rPr>
      </w:pPr>
      <w:r w:rsidRPr="00BC145F">
        <w:rPr>
          <w:rFonts w:ascii="Aptos" w:hAnsi="Aptos"/>
        </w:rPr>
        <w:t>This is very similar to the design shown with slight alterations to the straps which make it slightly smaller, allowing for clamping to portray easier.</w:t>
      </w:r>
    </w:p>
    <w:p w14:paraId="04A87A54" w14:textId="77777777" w:rsidR="00DD57D2" w:rsidRPr="00DD57D2" w:rsidRDefault="00DD57D2" w:rsidP="00BC145F">
      <w:pPr>
        <w:rPr>
          <w:rFonts w:ascii="Aptos" w:hAnsi="Aptos"/>
          <w:sz w:val="24"/>
          <w:szCs w:val="24"/>
          <w:u w:val="single"/>
        </w:rPr>
      </w:pPr>
      <w:r w:rsidRPr="00DD57D2">
        <w:rPr>
          <w:rFonts w:ascii="Aptos" w:hAnsi="Aptos"/>
          <w:sz w:val="24"/>
          <w:szCs w:val="24"/>
          <w:u w:val="single"/>
        </w:rPr>
        <w:t>Final Fire Suppression Design Strategy</w:t>
      </w:r>
    </w:p>
    <w:p w14:paraId="23FAB76D" w14:textId="4E4693FF" w:rsidR="00BC145F" w:rsidRPr="00BC145F" w:rsidRDefault="00BC145F" w:rsidP="00BC145F">
      <w:pPr>
        <w:rPr>
          <w:rFonts w:ascii="Aptos" w:hAnsi="Aptos"/>
        </w:rPr>
      </w:pPr>
      <w:r w:rsidRPr="00BC145F">
        <w:rPr>
          <w:rFonts w:ascii="Aptos" w:hAnsi="Aptos"/>
        </w:rPr>
        <w:t>The brackets were slightly redesigned within the final design due to the car layout with the bodywork. This was due to the constraints of the Formula car and the structural brackets that allow for optimal positioning for the plumbing.</w:t>
      </w:r>
    </w:p>
    <w:p w14:paraId="645BA809" w14:textId="77777777" w:rsidR="00BC145F" w:rsidRDefault="00BC145F" w:rsidP="00BC145F">
      <w:pPr>
        <w:rPr>
          <w:rFonts w:ascii="Aptos" w:hAnsi="Aptos"/>
        </w:rPr>
      </w:pPr>
      <w:r w:rsidRPr="00BC145F">
        <w:rPr>
          <w:rFonts w:ascii="Aptos" w:hAnsi="Aptos"/>
        </w:rPr>
        <w:t>This was implemented into the final design through multiple team discussions and measuring up the car in all aspects.</w:t>
      </w:r>
    </w:p>
    <w:p w14:paraId="3A085CFA" w14:textId="77777777" w:rsidR="00DD57D2" w:rsidRDefault="00DD57D2" w:rsidP="00BC145F">
      <w:pPr>
        <w:rPr>
          <w:rFonts w:ascii="Aptos" w:hAnsi="Aptos"/>
        </w:rPr>
      </w:pPr>
    </w:p>
    <w:p w14:paraId="52DB074F" w14:textId="77777777" w:rsidR="00DD57D2" w:rsidRDefault="00DD57D2" w:rsidP="00BC145F">
      <w:pPr>
        <w:rPr>
          <w:rFonts w:ascii="Aptos" w:hAnsi="Aptos"/>
        </w:rPr>
      </w:pPr>
    </w:p>
    <w:p w14:paraId="4E0FE752" w14:textId="35573BD9" w:rsidR="00DD57D2" w:rsidRPr="00DD57D2" w:rsidRDefault="00DD57D2" w:rsidP="00BC145F">
      <w:pPr>
        <w:rPr>
          <w:rFonts w:ascii="Aptos" w:hAnsi="Aptos"/>
          <w:sz w:val="24"/>
          <w:szCs w:val="24"/>
          <w:u w:val="single"/>
        </w:rPr>
      </w:pPr>
      <w:r w:rsidRPr="00DD57D2">
        <w:rPr>
          <w:rFonts w:ascii="Aptos" w:hAnsi="Aptos"/>
          <w:sz w:val="24"/>
          <w:szCs w:val="24"/>
          <w:u w:val="single"/>
        </w:rPr>
        <w:lastRenderedPageBreak/>
        <w:t>Current Finished Progress of Whole Formula 750 Car</w:t>
      </w:r>
    </w:p>
    <w:p w14:paraId="300EB1B1" w14:textId="77777777" w:rsidR="001F5749" w:rsidRDefault="00BC145F" w:rsidP="001F5749">
      <w:pPr>
        <w:keepNext/>
      </w:pPr>
      <w:r w:rsidRPr="00BC145F">
        <w:rPr>
          <w:rFonts w:ascii="Aptos" w:hAnsi="Aptos"/>
        </w:rPr>
        <w:t> </w:t>
      </w:r>
      <w:r w:rsidRPr="00BC145F">
        <w:rPr>
          <w:rFonts w:ascii="Aptos" w:hAnsi="Aptos"/>
          <w:noProof/>
        </w:rPr>
        <w:drawing>
          <wp:inline distT="0" distB="0" distL="0" distR="0" wp14:anchorId="1772E6F5" wp14:editId="140A2BC5">
            <wp:extent cx="1516380" cy="2764082"/>
            <wp:effectExtent l="0" t="0" r="7620" b="0"/>
            <wp:docPr id="350353166" name="Picture 6" descr="A drawing of a glass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drawing of a glass cabinet&#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flipH="1">
                      <a:off x="0" y="0"/>
                      <a:ext cx="1550317" cy="2825944"/>
                    </a:xfrm>
                    <a:prstGeom prst="rect">
                      <a:avLst/>
                    </a:prstGeom>
                    <a:noFill/>
                    <a:ln>
                      <a:noFill/>
                    </a:ln>
                  </pic:spPr>
                </pic:pic>
              </a:graphicData>
            </a:graphic>
          </wp:inline>
        </w:drawing>
      </w:r>
    </w:p>
    <w:p w14:paraId="3EC3A353" w14:textId="0BDE7A40" w:rsidR="001F5749" w:rsidRDefault="001F5749" w:rsidP="001F5749">
      <w:pPr>
        <w:pStyle w:val="Caption"/>
      </w:pPr>
      <w:bookmarkStart w:id="149" w:name="_Toc161600662"/>
      <w:r>
        <w:t xml:space="preserve">Figure </w:t>
      </w:r>
      <w:r>
        <w:fldChar w:fldCharType="begin"/>
      </w:r>
      <w:r>
        <w:instrText xml:space="preserve"> SEQ Figure \* ARABIC </w:instrText>
      </w:r>
      <w:r>
        <w:fldChar w:fldCharType="separate"/>
      </w:r>
      <w:r w:rsidR="00822A39">
        <w:rPr>
          <w:noProof/>
        </w:rPr>
        <w:t>58</w:t>
      </w:r>
      <w:r>
        <w:fldChar w:fldCharType="end"/>
      </w:r>
      <w:r>
        <w:t xml:space="preserve"> </w:t>
      </w:r>
      <w:r w:rsidRPr="00484617">
        <w:t>(Current progress of formula 750 car, including all fire extinguisher plumbing).</w:t>
      </w:r>
      <w:bookmarkEnd w:id="149"/>
    </w:p>
    <w:p w14:paraId="6FD9BB51" w14:textId="77777777" w:rsidR="001F5749" w:rsidRDefault="00BC145F" w:rsidP="001F5749">
      <w:pPr>
        <w:keepNext/>
      </w:pPr>
      <w:r w:rsidRPr="00BC145F">
        <w:rPr>
          <w:rFonts w:ascii="Aptos" w:hAnsi="Aptos"/>
        </w:rPr>
        <w:t xml:space="preserve"> </w:t>
      </w:r>
      <w:r w:rsidRPr="00BC145F">
        <w:rPr>
          <w:rFonts w:ascii="Aptos" w:hAnsi="Aptos"/>
          <w:noProof/>
        </w:rPr>
        <w:drawing>
          <wp:inline distT="0" distB="0" distL="0" distR="0" wp14:anchorId="27F32272" wp14:editId="357D30FA">
            <wp:extent cx="2438620" cy="1829098"/>
            <wp:effectExtent l="0" t="0" r="0" b="0"/>
            <wp:docPr id="1575462796" name="Picture 7" descr="A car chassis with whe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62796" name="Picture 7" descr="A car chassis with wheels&#10;&#10;Description automatically generated with medium confidence"/>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rot="5400000">
                      <a:off x="0" y="0"/>
                      <a:ext cx="2504693" cy="1878656"/>
                    </a:xfrm>
                    <a:prstGeom prst="rect">
                      <a:avLst/>
                    </a:prstGeom>
                    <a:noFill/>
                    <a:ln>
                      <a:noFill/>
                    </a:ln>
                  </pic:spPr>
                </pic:pic>
              </a:graphicData>
            </a:graphic>
          </wp:inline>
        </w:drawing>
      </w:r>
    </w:p>
    <w:p w14:paraId="0EF409B7" w14:textId="60266877" w:rsidR="001F5749" w:rsidRDefault="001F5749" w:rsidP="001F5749">
      <w:pPr>
        <w:pStyle w:val="Caption"/>
      </w:pPr>
      <w:bookmarkStart w:id="150" w:name="_Toc161600663"/>
      <w:r>
        <w:t xml:space="preserve">Figure </w:t>
      </w:r>
      <w:r>
        <w:fldChar w:fldCharType="begin"/>
      </w:r>
      <w:r>
        <w:instrText xml:space="preserve"> SEQ Figure \* ARABIC </w:instrText>
      </w:r>
      <w:r>
        <w:fldChar w:fldCharType="separate"/>
      </w:r>
      <w:r w:rsidR="00822A39">
        <w:rPr>
          <w:noProof/>
        </w:rPr>
        <w:t>59</w:t>
      </w:r>
      <w:r>
        <w:fldChar w:fldCharType="end"/>
      </w:r>
      <w:r>
        <w:t xml:space="preserve"> </w:t>
      </w:r>
      <w:r w:rsidRPr="0019108B">
        <w:t>Current physical progress of formula 750</w:t>
      </w:r>
      <w:bookmarkEnd w:id="150"/>
    </w:p>
    <w:p w14:paraId="40AD428B" w14:textId="77777777" w:rsidR="001F5749" w:rsidRDefault="00BC145F" w:rsidP="001F5749">
      <w:pPr>
        <w:keepNext/>
      </w:pPr>
      <w:r w:rsidRPr="00BC145F">
        <w:rPr>
          <w:rFonts w:ascii="Aptos" w:hAnsi="Aptos"/>
        </w:rPr>
        <w:t> </w:t>
      </w:r>
      <w:r w:rsidRPr="00BC145F">
        <w:rPr>
          <w:rFonts w:ascii="Aptos" w:hAnsi="Aptos"/>
          <w:noProof/>
        </w:rPr>
        <w:drawing>
          <wp:inline distT="0" distB="0" distL="0" distR="0" wp14:anchorId="1ECCBE30" wp14:editId="2FA90956">
            <wp:extent cx="2247900" cy="1935111"/>
            <wp:effectExtent l="0" t="0" r="0" b="8255"/>
            <wp:docPr id="1285675989" name="Picture 8" descr="A metal piece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metal piece with a hole&#10;&#10;Description automatically generated"/>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263968" cy="1948943"/>
                    </a:xfrm>
                    <a:prstGeom prst="rect">
                      <a:avLst/>
                    </a:prstGeom>
                    <a:noFill/>
                    <a:ln>
                      <a:noFill/>
                    </a:ln>
                  </pic:spPr>
                </pic:pic>
              </a:graphicData>
            </a:graphic>
          </wp:inline>
        </w:drawing>
      </w:r>
    </w:p>
    <w:p w14:paraId="5F64D24F" w14:textId="2B48E9A5" w:rsidR="00BC145F" w:rsidRPr="00BC145F" w:rsidRDefault="001F5749" w:rsidP="001F5749">
      <w:pPr>
        <w:pStyle w:val="Caption"/>
        <w:rPr>
          <w:rFonts w:ascii="Aptos" w:hAnsi="Aptos"/>
        </w:rPr>
      </w:pPr>
      <w:bookmarkStart w:id="151" w:name="_Toc161600664"/>
      <w:r>
        <w:t xml:space="preserve">Figure </w:t>
      </w:r>
      <w:r>
        <w:fldChar w:fldCharType="begin"/>
      </w:r>
      <w:r>
        <w:instrText xml:space="preserve"> SEQ Figure \* ARABIC </w:instrText>
      </w:r>
      <w:r>
        <w:fldChar w:fldCharType="separate"/>
      </w:r>
      <w:r w:rsidR="00822A39">
        <w:rPr>
          <w:noProof/>
        </w:rPr>
        <w:t>60</w:t>
      </w:r>
      <w:r>
        <w:fldChar w:fldCharType="end"/>
      </w:r>
      <w:r>
        <w:t xml:space="preserve"> </w:t>
      </w:r>
      <w:r w:rsidRPr="00E57DD6">
        <w:t>Seat harness mount</w:t>
      </w:r>
      <w:bookmarkEnd w:id="151"/>
    </w:p>
    <w:p w14:paraId="5CD9A83D" w14:textId="77777777" w:rsidR="00BC145F" w:rsidRPr="00BC145F" w:rsidRDefault="00BC145F" w:rsidP="00BC145F">
      <w:pPr>
        <w:rPr>
          <w:rFonts w:ascii="Aptos" w:hAnsi="Aptos"/>
        </w:rPr>
      </w:pPr>
      <w:r w:rsidRPr="00BC145F">
        <w:rPr>
          <w:rFonts w:ascii="Aptos" w:hAnsi="Aptos"/>
        </w:rPr>
        <w:lastRenderedPageBreak/>
        <w:t>The current progress, which Daniel has pulled everyone’s parts together and ensured is ready to be presented, includes: - Chassis/Roll Bar (Made by Owen Roberts) - Both Batteries (Made by Freddie Watkins) - Differential (Made by Ryan Calderon) - Electric Motor (Made by Freddie Watkins) - Fire Extinguisher (Made by Daniel Hannis) - Fire Extinguisher Plumbing (Made by Daniel Hannis) - Seat Harness Mounts (Made by Daniel Hannis).</w:t>
      </w:r>
    </w:p>
    <w:p w14:paraId="730141E0" w14:textId="77777777" w:rsidR="001F5749" w:rsidRDefault="00BC145F" w:rsidP="001F5749">
      <w:pPr>
        <w:keepNext/>
      </w:pPr>
      <w:r w:rsidRPr="00BC145F">
        <w:rPr>
          <w:rFonts w:ascii="Aptos" w:hAnsi="Aptos"/>
          <w:noProof/>
        </w:rPr>
        <w:drawing>
          <wp:inline distT="0" distB="0" distL="0" distR="0" wp14:anchorId="02D7F02D" wp14:editId="3125B036">
            <wp:extent cx="3960671" cy="2545080"/>
            <wp:effectExtent l="0" t="0" r="1905" b="7620"/>
            <wp:docPr id="1139671184" name="Picture 5"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71184" name="Picture 5" descr="A diagram of a machine&#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4126677" cy="2651754"/>
                    </a:xfrm>
                    <a:prstGeom prst="rect">
                      <a:avLst/>
                    </a:prstGeom>
                    <a:noFill/>
                    <a:ln>
                      <a:noFill/>
                    </a:ln>
                  </pic:spPr>
                </pic:pic>
              </a:graphicData>
            </a:graphic>
          </wp:inline>
        </w:drawing>
      </w:r>
    </w:p>
    <w:p w14:paraId="25181B0E" w14:textId="6B8BEAF3" w:rsidR="00BC145F" w:rsidRPr="00BC145F" w:rsidRDefault="001F5749" w:rsidP="001F5749">
      <w:pPr>
        <w:pStyle w:val="Caption"/>
        <w:rPr>
          <w:rFonts w:ascii="Aptos" w:hAnsi="Aptos"/>
        </w:rPr>
      </w:pPr>
      <w:bookmarkStart w:id="152" w:name="_Toc161600665"/>
      <w:r>
        <w:t xml:space="preserve">Figure </w:t>
      </w:r>
      <w:r>
        <w:fldChar w:fldCharType="begin"/>
      </w:r>
      <w:r>
        <w:instrText xml:space="preserve"> SEQ Figure \* ARABIC </w:instrText>
      </w:r>
      <w:r>
        <w:fldChar w:fldCharType="separate"/>
      </w:r>
      <w:r w:rsidR="00822A39">
        <w:rPr>
          <w:noProof/>
        </w:rPr>
        <w:t>61</w:t>
      </w:r>
      <w:r>
        <w:fldChar w:fldCharType="end"/>
      </w:r>
      <w:r>
        <w:t xml:space="preserve"> </w:t>
      </w:r>
      <w:r w:rsidRPr="00E233D5">
        <w:t>f-e-v, 2024, Fire Suppression Plumbing)</w:t>
      </w:r>
      <w:bookmarkEnd w:id="152"/>
    </w:p>
    <w:p w14:paraId="28D2BB55" w14:textId="6A14D684" w:rsidR="00BC145F" w:rsidRPr="00BC145F" w:rsidRDefault="00BC145F" w:rsidP="00BC145F">
      <w:pPr>
        <w:rPr>
          <w:rFonts w:ascii="Aptos" w:hAnsi="Aptos"/>
        </w:rPr>
      </w:pPr>
      <w:r w:rsidRPr="00BC145F">
        <w:rPr>
          <w:rFonts w:ascii="Aptos" w:hAnsi="Aptos"/>
        </w:rPr>
        <w:t xml:space="preserve">Figure </w:t>
      </w:r>
      <w:r w:rsidR="009A2C43">
        <w:rPr>
          <w:rFonts w:ascii="Aptos" w:hAnsi="Aptos"/>
        </w:rPr>
        <w:t>61</w:t>
      </w:r>
      <w:r w:rsidRPr="00BC145F">
        <w:rPr>
          <w:rFonts w:ascii="Aptos" w:hAnsi="Aptos"/>
        </w:rPr>
        <w:t xml:space="preserve"> shows the plumbing for the fire extinguisher assembly. After multiple phone calls to one of the directors (Tony), we have a much better understanding of how to plumb the system into the car considering it being electric to the most optimal extinguishment. </w:t>
      </w:r>
    </w:p>
    <w:p w14:paraId="2E957F22" w14:textId="77777777" w:rsidR="00DD57D2" w:rsidRPr="00DD57D2" w:rsidRDefault="00DD57D2" w:rsidP="00BC145F">
      <w:pPr>
        <w:rPr>
          <w:rFonts w:ascii="Aptos" w:hAnsi="Aptos"/>
          <w:sz w:val="24"/>
          <w:szCs w:val="24"/>
          <w:u w:val="single"/>
        </w:rPr>
      </w:pPr>
      <w:r w:rsidRPr="00DD57D2">
        <w:rPr>
          <w:rFonts w:ascii="Aptos" w:hAnsi="Aptos"/>
          <w:sz w:val="24"/>
          <w:szCs w:val="24"/>
          <w:u w:val="single"/>
        </w:rPr>
        <w:t>Development Carried Out</w:t>
      </w:r>
    </w:p>
    <w:p w14:paraId="65196293" w14:textId="67B53A96" w:rsidR="00BC145F" w:rsidRPr="00BC145F" w:rsidRDefault="00BC145F" w:rsidP="00BC145F">
      <w:pPr>
        <w:rPr>
          <w:rFonts w:ascii="Aptos" w:hAnsi="Aptos"/>
        </w:rPr>
      </w:pPr>
      <w:r w:rsidRPr="00BC145F">
        <w:rPr>
          <w:rFonts w:ascii="Aptos" w:hAnsi="Aptos"/>
        </w:rPr>
        <w:t>Development for the Formula 750 car has been extensive in Daniels's retrospective area.</w:t>
      </w:r>
    </w:p>
    <w:p w14:paraId="19E79B63" w14:textId="77777777" w:rsidR="00BC145F" w:rsidRPr="00BC145F" w:rsidRDefault="00BC145F" w:rsidP="00BC145F">
      <w:pPr>
        <w:rPr>
          <w:rFonts w:ascii="Aptos" w:hAnsi="Aptos"/>
        </w:rPr>
      </w:pPr>
      <w:r w:rsidRPr="00BC145F">
        <w:rPr>
          <w:rFonts w:ascii="Aptos" w:hAnsi="Aptos"/>
        </w:rPr>
        <w:t>-       Fire Extinguisher Plumbing Arranged</w:t>
      </w:r>
    </w:p>
    <w:p w14:paraId="6540F3B6" w14:textId="77777777" w:rsidR="00BC145F" w:rsidRPr="00BC145F" w:rsidRDefault="00BC145F" w:rsidP="00BC145F">
      <w:pPr>
        <w:rPr>
          <w:rFonts w:ascii="Aptos" w:hAnsi="Aptos"/>
        </w:rPr>
      </w:pPr>
      <w:r w:rsidRPr="00BC145F">
        <w:rPr>
          <w:rFonts w:ascii="Aptos" w:hAnsi="Aptos"/>
        </w:rPr>
        <w:t>-       Fire Extinguisher Order Placed (Awaiting Approval)</w:t>
      </w:r>
    </w:p>
    <w:p w14:paraId="07D289A7" w14:textId="77777777" w:rsidR="00BC145F" w:rsidRPr="00BC145F" w:rsidRDefault="00BC145F" w:rsidP="00BC145F">
      <w:pPr>
        <w:rPr>
          <w:rFonts w:ascii="Aptos" w:hAnsi="Aptos"/>
        </w:rPr>
      </w:pPr>
      <w:r w:rsidRPr="00BC145F">
        <w:rPr>
          <w:rFonts w:ascii="Aptos" w:hAnsi="Aptos"/>
        </w:rPr>
        <w:t>-       Seat Harness Arranged (Order Awaiting Approval)</w:t>
      </w:r>
    </w:p>
    <w:p w14:paraId="32F77ACD" w14:textId="77777777" w:rsidR="00BC145F" w:rsidRPr="00BC145F" w:rsidRDefault="00BC145F" w:rsidP="00BC145F">
      <w:pPr>
        <w:rPr>
          <w:rFonts w:ascii="Aptos" w:hAnsi="Aptos"/>
        </w:rPr>
      </w:pPr>
      <w:r w:rsidRPr="00BC145F">
        <w:rPr>
          <w:rFonts w:ascii="Aptos" w:hAnsi="Aptos"/>
        </w:rPr>
        <w:t>-       Seat Harness Mounts Made</w:t>
      </w:r>
    </w:p>
    <w:p w14:paraId="5B2EC79D" w14:textId="77777777" w:rsidR="00BC145F" w:rsidRPr="00BC145F" w:rsidRDefault="00BC145F" w:rsidP="00BC145F">
      <w:pPr>
        <w:rPr>
          <w:rFonts w:ascii="Aptos" w:hAnsi="Aptos"/>
        </w:rPr>
      </w:pPr>
      <w:r w:rsidRPr="00BC145F">
        <w:rPr>
          <w:rFonts w:ascii="Aptos" w:hAnsi="Aptos"/>
        </w:rPr>
        <w:t>-       Head Restraint Arranged</w:t>
      </w:r>
    </w:p>
    <w:p w14:paraId="2CACB445" w14:textId="77777777" w:rsidR="00BC145F" w:rsidRPr="00BC145F" w:rsidRDefault="00BC145F" w:rsidP="00BC145F">
      <w:pPr>
        <w:rPr>
          <w:rFonts w:ascii="Aptos" w:hAnsi="Aptos"/>
        </w:rPr>
      </w:pPr>
      <w:r w:rsidRPr="00BC145F">
        <w:rPr>
          <w:rFonts w:ascii="Aptos" w:hAnsi="Aptos"/>
        </w:rPr>
        <w:t>-       Head Restraint Order Placed (Awaiting Approval)</w:t>
      </w:r>
    </w:p>
    <w:p w14:paraId="788C738F" w14:textId="77777777" w:rsidR="00BC145F" w:rsidRPr="00BC145F" w:rsidRDefault="00BC145F" w:rsidP="00BC145F">
      <w:pPr>
        <w:rPr>
          <w:rFonts w:ascii="Aptos" w:hAnsi="Aptos"/>
        </w:rPr>
      </w:pPr>
      <w:r w:rsidRPr="00BC145F">
        <w:rPr>
          <w:rFonts w:ascii="Aptos" w:hAnsi="Aptos"/>
        </w:rPr>
        <w:t>-       Roll Bar Padding Arranged (Awaiting to Place Order)</w:t>
      </w:r>
    </w:p>
    <w:p w14:paraId="3F3A3381" w14:textId="77777777" w:rsidR="00BC145F" w:rsidRPr="00BC145F" w:rsidRDefault="00BC145F" w:rsidP="00BC145F">
      <w:pPr>
        <w:rPr>
          <w:rFonts w:ascii="Aptos" w:hAnsi="Aptos"/>
        </w:rPr>
      </w:pPr>
      <w:r w:rsidRPr="00BC145F">
        <w:rPr>
          <w:rFonts w:ascii="Aptos" w:hAnsi="Aptos"/>
        </w:rPr>
        <w:t>All the development has been theoretically made and not physically so far. The future development plan is to install everything mentioned in the car. Development is prepared for future academic years to progress further with the project.</w:t>
      </w:r>
    </w:p>
    <w:p w14:paraId="36D6ADC3" w14:textId="77777777" w:rsidR="00BC145F" w:rsidRPr="00BC145F" w:rsidRDefault="00BC145F" w:rsidP="00BC145F">
      <w:pPr>
        <w:rPr>
          <w:rFonts w:ascii="Aptos" w:hAnsi="Aptos"/>
        </w:rPr>
      </w:pPr>
    </w:p>
    <w:p w14:paraId="09869840" w14:textId="77777777" w:rsidR="00401761" w:rsidRPr="00401761" w:rsidRDefault="00401761" w:rsidP="00BC145F">
      <w:pPr>
        <w:rPr>
          <w:rFonts w:ascii="Aptos" w:hAnsi="Aptos"/>
          <w:sz w:val="24"/>
          <w:szCs w:val="24"/>
          <w:u w:val="single"/>
        </w:rPr>
      </w:pPr>
      <w:r w:rsidRPr="00401761">
        <w:rPr>
          <w:rFonts w:ascii="Aptos" w:hAnsi="Aptos"/>
          <w:sz w:val="24"/>
          <w:szCs w:val="24"/>
          <w:u w:val="single"/>
        </w:rPr>
        <w:t>Future Development Plans</w:t>
      </w:r>
    </w:p>
    <w:p w14:paraId="54B342CA" w14:textId="137BA571" w:rsidR="00BC145F" w:rsidRPr="00BC145F" w:rsidRDefault="00BC145F" w:rsidP="00BC145F">
      <w:pPr>
        <w:rPr>
          <w:rFonts w:ascii="Aptos" w:hAnsi="Aptos"/>
        </w:rPr>
      </w:pPr>
      <w:r w:rsidRPr="00BC145F">
        <w:rPr>
          <w:rFonts w:ascii="Aptos" w:hAnsi="Aptos"/>
        </w:rPr>
        <w:t>There are plans for future development of the car, whether this be something Daniel is involved in or not, but the following are the next steps for the safety aspect of the car.</w:t>
      </w:r>
    </w:p>
    <w:p w14:paraId="7C16329F" w14:textId="77777777" w:rsidR="00BC145F" w:rsidRPr="00BC145F" w:rsidRDefault="00BC145F" w:rsidP="00BC145F">
      <w:pPr>
        <w:rPr>
          <w:rFonts w:ascii="Aptos" w:hAnsi="Aptos"/>
        </w:rPr>
      </w:pPr>
      <w:r w:rsidRPr="00BC145F">
        <w:rPr>
          <w:rFonts w:ascii="Aptos" w:hAnsi="Aptos"/>
        </w:rPr>
        <w:lastRenderedPageBreak/>
        <w:t>For the fire suppression system development to take this further and for the next academic year, this would require having the physical system and following the SolidWorks design for the plumbing.</w:t>
      </w:r>
    </w:p>
    <w:p w14:paraId="7AA0E589" w14:textId="77777777" w:rsidR="00BC145F" w:rsidRPr="00BC145F" w:rsidRDefault="00BC145F" w:rsidP="00BC145F">
      <w:pPr>
        <w:rPr>
          <w:rFonts w:ascii="Aptos" w:hAnsi="Aptos"/>
        </w:rPr>
      </w:pPr>
      <w:r w:rsidRPr="00BC145F">
        <w:rPr>
          <w:rFonts w:ascii="Aptos" w:hAnsi="Aptos"/>
        </w:rPr>
        <w:t>For the control box, it is now understood the student(s) who oversee this must relay further with other students, so it is connected correctly. The student in charge of wiring must make a wiring harness from the fire extinguisher button and control box to the BMS (battery management system) to create a function which disables all high voltage electrical circuits.</w:t>
      </w:r>
    </w:p>
    <w:p w14:paraId="0992A8A4" w14:textId="77777777" w:rsidR="00BC145F" w:rsidRPr="00BC145F" w:rsidRDefault="00BC145F" w:rsidP="00BC145F">
      <w:pPr>
        <w:rPr>
          <w:rFonts w:ascii="Aptos" w:hAnsi="Aptos"/>
        </w:rPr>
      </w:pPr>
      <w:r w:rsidRPr="00BC145F">
        <w:rPr>
          <w:rFonts w:ascii="Aptos" w:hAnsi="Aptos"/>
        </w:rPr>
        <w:t>The future development plan for the seat harness system is to install the system in and weld the mounts. That is all that needs to be done. The flooring for the chassis would first need to be in place. Once this is completed, the harness is warrantied for ten years. (Motorsport UK, 2019)</w:t>
      </w:r>
    </w:p>
    <w:p w14:paraId="5A5C5665" w14:textId="77777777" w:rsidR="00BC145F" w:rsidRPr="00BC145F" w:rsidRDefault="00BC145F" w:rsidP="00BC145F">
      <w:pPr>
        <w:rPr>
          <w:rFonts w:ascii="Aptos" w:hAnsi="Aptos"/>
        </w:rPr>
      </w:pPr>
      <w:r w:rsidRPr="00BC145F">
        <w:rPr>
          <w:rFonts w:ascii="Aptos" w:hAnsi="Aptos"/>
        </w:rPr>
        <w:t>Finally, the head restraint and roll bar padding is a simple installation for future students for hands-on work. All needed here is the adhesive used on the back of the driver's head/seat, but it must not be 25mm away from the back of the driver's helmet, as stated in FSUK 2024 rules and regulations. The roll bar padding is an easy installation, typically on either side of the driver's left and right side of the car and will suffice to meet regulations.</w:t>
      </w:r>
    </w:p>
    <w:p w14:paraId="236B5116" w14:textId="77777777" w:rsidR="00BC145F" w:rsidRPr="00BC145F" w:rsidRDefault="00BC145F" w:rsidP="00BC145F">
      <w:pPr>
        <w:rPr>
          <w:rFonts w:ascii="Aptos" w:hAnsi="Aptos"/>
        </w:rPr>
      </w:pPr>
    </w:p>
    <w:p w14:paraId="67127E26" w14:textId="77777777" w:rsidR="00BC145F" w:rsidRPr="00BC145F" w:rsidRDefault="00BC145F" w:rsidP="00BC145F">
      <w:pPr>
        <w:rPr>
          <w:rFonts w:ascii="Aptos" w:hAnsi="Aptos"/>
        </w:rPr>
      </w:pPr>
      <w:r w:rsidRPr="00BC145F">
        <w:rPr>
          <w:rFonts w:ascii="Aptos" w:hAnsi="Aptos"/>
        </w:rPr>
        <w:br w:type="page"/>
      </w:r>
    </w:p>
    <w:p w14:paraId="1BCA4D6C" w14:textId="77777777" w:rsidR="00401761" w:rsidRPr="00401761" w:rsidRDefault="00401761" w:rsidP="009D1ED8">
      <w:pPr>
        <w:rPr>
          <w:rFonts w:ascii="Aptos" w:hAnsi="Aptos"/>
          <w:sz w:val="24"/>
          <w:szCs w:val="24"/>
          <w:u w:val="single"/>
        </w:rPr>
      </w:pPr>
      <w:r w:rsidRPr="00401761">
        <w:rPr>
          <w:rFonts w:ascii="Aptos" w:hAnsi="Aptos"/>
          <w:sz w:val="24"/>
          <w:szCs w:val="24"/>
          <w:u w:val="single"/>
        </w:rPr>
        <w:lastRenderedPageBreak/>
        <w:t>Testing Carried Out</w:t>
      </w:r>
    </w:p>
    <w:p w14:paraId="26200B15" w14:textId="78F2F5BD" w:rsidR="009A2C43" w:rsidRDefault="00BC145F" w:rsidP="009D1ED8">
      <w:pPr>
        <w:rPr>
          <w:rFonts w:ascii="Aptos" w:hAnsi="Aptos"/>
        </w:rPr>
      </w:pPr>
      <w:r w:rsidRPr="00BC145F">
        <w:rPr>
          <w:rFonts w:ascii="Aptos" w:hAnsi="Aptos"/>
        </w:rPr>
        <w:t>The testing phase for the formula 750 for the Daniels side of the project involved most of the theoretical testing with trial and error for different harness mounting placements and designs for the seat harness. This also included the fire extinguisher plumbing system to minimise disruption to the rest of the car with any wiring and cabling needed to run through. Further testing required for the future would be the fire extinguisher, which requires testing with the extinguisher itself and the control box, ensuring it is armed with a test built into it. Further testing would include ensuring the Formula 750 race car driver could fit into the seat, comfortably enabled the driver to put the harness on, and take it off quickly.</w:t>
      </w:r>
      <w:bookmarkStart w:id="153" w:name="_Toc161563426"/>
    </w:p>
    <w:bookmarkEnd w:id="153"/>
    <w:p w14:paraId="6B48FBC1" w14:textId="77777777" w:rsidR="00401761" w:rsidRPr="00401761" w:rsidRDefault="00401761" w:rsidP="00BC145F">
      <w:pPr>
        <w:rPr>
          <w:rFonts w:ascii="Aptos" w:hAnsi="Aptos"/>
          <w:sz w:val="24"/>
          <w:szCs w:val="24"/>
          <w:u w:val="single"/>
        </w:rPr>
      </w:pPr>
      <w:r w:rsidRPr="00401761">
        <w:rPr>
          <w:rFonts w:ascii="Aptos" w:hAnsi="Aptos"/>
          <w:sz w:val="24"/>
          <w:szCs w:val="24"/>
          <w:u w:val="single"/>
        </w:rPr>
        <w:t>Build  Carried Out</w:t>
      </w:r>
    </w:p>
    <w:p w14:paraId="5749AFC0" w14:textId="6E7DCDB1" w:rsidR="00BC145F" w:rsidRPr="00BC145F" w:rsidRDefault="00BC145F" w:rsidP="00BC145F">
      <w:pPr>
        <w:rPr>
          <w:rFonts w:ascii="Aptos" w:hAnsi="Aptos"/>
        </w:rPr>
      </w:pPr>
      <w:r w:rsidRPr="00BC145F">
        <w:rPr>
          <w:rFonts w:ascii="Aptos" w:hAnsi="Aptos"/>
        </w:rPr>
        <w:t>Building for the project has taken a back step to ensure theoretical ideas and propositions have been met. The future build would involve building up the fire extinguisher assembly and control box alongside the seat harness, roll bar padding and head restraints.</w:t>
      </w:r>
    </w:p>
    <w:p w14:paraId="1864E791" w14:textId="77777777" w:rsidR="00401761" w:rsidRPr="00401761" w:rsidRDefault="00401761" w:rsidP="00BC145F">
      <w:pPr>
        <w:rPr>
          <w:rFonts w:ascii="Aptos" w:hAnsi="Aptos"/>
          <w:sz w:val="24"/>
          <w:szCs w:val="24"/>
          <w:u w:val="single"/>
        </w:rPr>
      </w:pPr>
      <w:r w:rsidRPr="00401761">
        <w:rPr>
          <w:rFonts w:ascii="Aptos" w:hAnsi="Aptos"/>
          <w:sz w:val="24"/>
          <w:szCs w:val="24"/>
          <w:u w:val="single"/>
        </w:rPr>
        <w:t>Analysis Carried Out</w:t>
      </w:r>
    </w:p>
    <w:p w14:paraId="263A446B" w14:textId="412DE2DC" w:rsidR="00BC145F" w:rsidRPr="00BC145F" w:rsidRDefault="00BC145F" w:rsidP="00BC145F">
      <w:pPr>
        <w:rPr>
          <w:rFonts w:ascii="Aptos" w:hAnsi="Aptos"/>
        </w:rPr>
      </w:pPr>
      <w:r w:rsidRPr="00BC145F">
        <w:rPr>
          <w:rFonts w:ascii="Aptos" w:hAnsi="Aptos"/>
        </w:rPr>
        <w:t>There is a wide variety of aspects to analyse in Daniel’s area of the project; some deadlines have been met, and some still need to be met.</w:t>
      </w:r>
    </w:p>
    <w:p w14:paraId="245F851B" w14:textId="77777777" w:rsidR="00BC145F" w:rsidRPr="00BC145F" w:rsidRDefault="00BC145F" w:rsidP="00BC145F">
      <w:pPr>
        <w:rPr>
          <w:rFonts w:ascii="Aptos" w:hAnsi="Aptos"/>
        </w:rPr>
      </w:pPr>
      <w:r w:rsidRPr="00BC145F">
        <w:rPr>
          <w:rFonts w:ascii="Aptos" w:hAnsi="Aptos"/>
        </w:rPr>
        <w:t>First, the fire extinguisher suppression system changed along the way due to misinformation and misinterpretations regarding the extinguisher. From September to January, the focus was on the extinguisher system and ensuring the plumbing could be sorted effectively.</w:t>
      </w:r>
    </w:p>
    <w:p w14:paraId="7F82142D" w14:textId="77777777" w:rsidR="00BC145F" w:rsidRPr="00BC145F" w:rsidRDefault="00BC145F" w:rsidP="00BC145F">
      <w:pPr>
        <w:rPr>
          <w:rFonts w:ascii="Aptos" w:hAnsi="Aptos"/>
        </w:rPr>
      </w:pPr>
      <w:r w:rsidRPr="00BC145F">
        <w:rPr>
          <w:rFonts w:ascii="Aptos" w:hAnsi="Aptos"/>
        </w:rPr>
        <w:t>From January, the focus has been on seat harnesses, head restraints, and roll bar padding to ensure the driver is always safe in the event of a crash or impact. The Gannt chart displayed investigates crash protection and impact worthiness of the vehicle, but due to time constraints, the project needs to take more time into account for this. For the future, this would have been an area to put a lot of time and effort into even making CFD models and simulations.</w:t>
      </w:r>
    </w:p>
    <w:p w14:paraId="48D08169" w14:textId="3541D079" w:rsidR="002525F8" w:rsidRDefault="00BC145F" w:rsidP="00BC145F">
      <w:pPr>
        <w:rPr>
          <w:rFonts w:ascii="Aptos" w:hAnsi="Aptos"/>
        </w:rPr>
      </w:pPr>
      <w:r w:rsidRPr="00BC145F">
        <w:rPr>
          <w:rFonts w:ascii="Aptos" w:hAnsi="Aptos"/>
        </w:rPr>
        <w:t>The final analysis of Daniels's area in this project is that most tasks were completed with order forms sent in, but no physical build was pushed due to time constraints. If given more time, this would be pursued further with physical build and propositions for the project going forward.</w:t>
      </w:r>
    </w:p>
    <w:p w14:paraId="38E78FFE" w14:textId="77777777" w:rsidR="002525F8" w:rsidRDefault="002525F8">
      <w:pPr>
        <w:rPr>
          <w:rFonts w:ascii="Aptos" w:hAnsi="Aptos"/>
        </w:rPr>
      </w:pPr>
      <w:r>
        <w:rPr>
          <w:rFonts w:ascii="Aptos" w:hAnsi="Aptos"/>
        </w:rPr>
        <w:br w:type="page"/>
      </w:r>
    </w:p>
    <w:p w14:paraId="268BDB8A" w14:textId="544364E1" w:rsidR="002525F8" w:rsidRDefault="002525F8" w:rsidP="002525F8">
      <w:pPr>
        <w:pStyle w:val="Heading1"/>
        <w:rPr>
          <w:rFonts w:ascii="Aptos" w:hAnsi="Aptos"/>
        </w:rPr>
      </w:pPr>
      <w:bookmarkStart w:id="154" w:name="_Toc161601202"/>
      <w:r>
        <w:rPr>
          <w:rFonts w:ascii="Aptos" w:hAnsi="Aptos"/>
        </w:rPr>
        <w:lastRenderedPageBreak/>
        <w:t xml:space="preserve">Rhys Tremelling </w:t>
      </w:r>
      <w:r w:rsidR="007807EC">
        <w:rPr>
          <w:rFonts w:ascii="Aptos" w:hAnsi="Aptos"/>
        </w:rPr>
        <w:t>–</w:t>
      </w:r>
      <w:r>
        <w:rPr>
          <w:rFonts w:ascii="Aptos" w:hAnsi="Aptos"/>
        </w:rPr>
        <w:t xml:space="preserve"> </w:t>
      </w:r>
      <w:r w:rsidR="007807EC">
        <w:rPr>
          <w:rFonts w:ascii="Aptos" w:hAnsi="Aptos"/>
        </w:rPr>
        <w:t>Wiring &amp; Throttle Potentiometer</w:t>
      </w:r>
      <w:bookmarkEnd w:id="154"/>
    </w:p>
    <w:p w14:paraId="78222711" w14:textId="77777777" w:rsidR="002E2520" w:rsidRPr="002E2520" w:rsidRDefault="002E2520" w:rsidP="002E2520">
      <w:pPr>
        <w:rPr>
          <w:rFonts w:ascii="Aptos" w:hAnsi="Aptos"/>
        </w:rPr>
      </w:pPr>
      <w:r w:rsidRPr="002E2520">
        <w:rPr>
          <w:rFonts w:ascii="Aptos" w:hAnsi="Aptos"/>
        </w:rPr>
        <w:t>Rhys’ first task in this group project was to use his mechanical design skills to create a mount for the potentiometer, which would act as the vehicle's throttle input. The Electric conversion kit that is being used came with a potentiometer sensor, specifically a PB-6 with a micro switch, which required mounting to the vehicle chassis and connecting up to the throttle pedal. The first thing that needed doing was to take the dimensions of locations on the chassis where a mount could be used. There were a couple of methods of where to place the potentiometer and how to actuate the switch: locating the switch in the rear and using a throttle cable to the pedal or mounting the potentiometer near the pedal and using a push rod. The initial idea was to place it near the pedal due to its ease of location, potential reduced weight and ease of future repairs. However, in the end, it was decided to place it towards the back of the vehicle and run the throttle cable to the pedal, much like the system that is used in a mid-engine internal combustion vehicle, due to the lack of space near the pedals, ease of design and manufacture and as the cable for the potentiometer is short in length, meaning it can be more easily connected to the drive unit. Locating it in the back also means that there will be less electric wiring, which should save weight over the front-mounted design. Additionally, if the potentiometer were placed towards the front of the vehicle by the pedals and actuated by a push rod, it would be subjected to higher forces than if it was mounted towards the rear of the car actuated with a throttle cable, meaning that if it was at the front, it would have to be heavier to cope with the increased forces and would be at a greater risk of failure.</w:t>
      </w:r>
    </w:p>
    <w:p w14:paraId="4995282A" w14:textId="77777777" w:rsidR="002E2520" w:rsidRDefault="002E2520" w:rsidP="002E2520">
      <w:pPr>
        <w:keepNext/>
        <w:jc w:val="center"/>
      </w:pPr>
      <w:r w:rsidRPr="002E2520">
        <w:rPr>
          <w:rFonts w:ascii="Aptos" w:hAnsi="Aptos"/>
          <w:noProof/>
        </w:rPr>
        <w:drawing>
          <wp:inline distT="0" distB="0" distL="0" distR="0" wp14:anchorId="61478EC1" wp14:editId="113C78A7">
            <wp:extent cx="4248150" cy="3724827"/>
            <wp:effectExtent l="0" t="0" r="0" b="9525"/>
            <wp:docPr id="1466000446" name="Picture 3" descr="A computer screen shot of a black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00446" name="Picture 3" descr="A computer screen shot of a black device&#10;&#10;Description automatically generated"/>
                    <pic:cNvPicPr/>
                  </pic:nvPicPr>
                  <pic:blipFill rotWithShape="1">
                    <a:blip r:embed="rId88">
                      <a:extLst>
                        <a:ext uri="{28A0092B-C50C-407E-A947-70E740481C1C}">
                          <a14:useLocalDpi xmlns:a14="http://schemas.microsoft.com/office/drawing/2010/main" val="0"/>
                        </a:ext>
                      </a:extLst>
                    </a:blip>
                    <a:srcRect l="35230" t="18613" r="18902" b="9889"/>
                    <a:stretch/>
                  </pic:blipFill>
                  <pic:spPr bwMode="auto">
                    <a:xfrm>
                      <a:off x="0" y="0"/>
                      <a:ext cx="4257744" cy="3733239"/>
                    </a:xfrm>
                    <a:prstGeom prst="rect">
                      <a:avLst/>
                    </a:prstGeom>
                    <a:ln>
                      <a:noFill/>
                    </a:ln>
                    <a:extLst>
                      <a:ext uri="{53640926-AAD7-44D8-BBD7-CCE9431645EC}">
                        <a14:shadowObscured xmlns:a14="http://schemas.microsoft.com/office/drawing/2010/main"/>
                      </a:ext>
                    </a:extLst>
                  </pic:spPr>
                </pic:pic>
              </a:graphicData>
            </a:graphic>
          </wp:inline>
        </w:drawing>
      </w:r>
    </w:p>
    <w:p w14:paraId="5141ADF0" w14:textId="531FE960" w:rsidR="002E2520" w:rsidRPr="002E2520" w:rsidRDefault="002E2520" w:rsidP="002E2520">
      <w:pPr>
        <w:pStyle w:val="Caption"/>
        <w:jc w:val="center"/>
        <w:rPr>
          <w:rFonts w:ascii="Aptos" w:hAnsi="Aptos"/>
        </w:rPr>
      </w:pPr>
      <w:bookmarkStart w:id="155" w:name="_Toc161600666"/>
      <w:r>
        <w:t xml:space="preserve">Figure </w:t>
      </w:r>
      <w:r>
        <w:fldChar w:fldCharType="begin"/>
      </w:r>
      <w:r>
        <w:instrText xml:space="preserve"> SEQ Figure \* ARABIC </w:instrText>
      </w:r>
      <w:r>
        <w:fldChar w:fldCharType="separate"/>
      </w:r>
      <w:r w:rsidR="00822A39">
        <w:rPr>
          <w:noProof/>
        </w:rPr>
        <w:t>62</w:t>
      </w:r>
      <w:r>
        <w:fldChar w:fldCharType="end"/>
      </w:r>
      <w:r>
        <w:t xml:space="preserve"> GrabCAD of Throttle Potentiomet</w:t>
      </w:r>
      <w:r w:rsidR="00D60F0E">
        <w:t>er</w:t>
      </w:r>
      <w:bookmarkEnd w:id="155"/>
    </w:p>
    <w:p w14:paraId="5FBAA647" w14:textId="77777777" w:rsidR="002E2520" w:rsidRPr="002E2520" w:rsidRDefault="002E2520" w:rsidP="002E2520">
      <w:pPr>
        <w:rPr>
          <w:rFonts w:ascii="Aptos" w:hAnsi="Aptos"/>
        </w:rPr>
      </w:pPr>
      <w:r w:rsidRPr="002E2520">
        <w:rPr>
          <w:rFonts w:ascii="Aptos" w:hAnsi="Aptos"/>
        </w:rPr>
        <w:t xml:space="preserve">A grabcad file was found for the potentiometer to help design the mount, meaning that there would be no errors in the 3d model of the potentiometer, minimising the chance of creating a mount that does not fit the potentiometer. From that, the bracket's first version was developed and put into a Design Failure Mode and Effect Analysis (DFMEA) simulation. Due to the pedal </w:t>
      </w:r>
      <w:r w:rsidRPr="002E2520">
        <w:rPr>
          <w:rFonts w:ascii="Aptos" w:hAnsi="Aptos"/>
        </w:rPr>
        <w:lastRenderedPageBreak/>
        <w:t>having an over-travel stop, the force going through it is less than it could be, over one thousand newtons. However, considering a suitable safety factor for the design, the simulation was run with a 500N force.</w:t>
      </w:r>
    </w:p>
    <w:p w14:paraId="6F7E756C" w14:textId="77777777" w:rsidR="00D60F0E" w:rsidRDefault="002E2520" w:rsidP="00D60F0E">
      <w:pPr>
        <w:keepNext/>
        <w:jc w:val="center"/>
      </w:pPr>
      <w:r w:rsidRPr="002E2520">
        <w:rPr>
          <w:rFonts w:ascii="Aptos" w:hAnsi="Aptos"/>
          <w:noProof/>
        </w:rPr>
        <w:drawing>
          <wp:inline distT="0" distB="0" distL="0" distR="0" wp14:anchorId="57ED5FC8" wp14:editId="48804F93">
            <wp:extent cx="4883047" cy="2390775"/>
            <wp:effectExtent l="0" t="0" r="0" b="0"/>
            <wp:docPr id="41132734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27341" name="Picture 1" descr="A computer screen shot of a computer&#10;&#10;Description automatically generated"/>
                    <pic:cNvPicPr/>
                  </pic:nvPicPr>
                  <pic:blipFill rotWithShape="1">
                    <a:blip r:embed="rId89" cstate="print">
                      <a:extLst>
                        <a:ext uri="{28A0092B-C50C-407E-A947-70E740481C1C}">
                          <a14:useLocalDpi xmlns:a14="http://schemas.microsoft.com/office/drawing/2010/main" val="0"/>
                        </a:ext>
                      </a:extLst>
                    </a:blip>
                    <a:srcRect l="19776" t="20682" r="8266" b="16683"/>
                    <a:stretch/>
                  </pic:blipFill>
                  <pic:spPr bwMode="auto">
                    <a:xfrm>
                      <a:off x="0" y="0"/>
                      <a:ext cx="4896045" cy="2397139"/>
                    </a:xfrm>
                    <a:prstGeom prst="rect">
                      <a:avLst/>
                    </a:prstGeom>
                    <a:ln>
                      <a:noFill/>
                    </a:ln>
                    <a:extLst>
                      <a:ext uri="{53640926-AAD7-44D8-BBD7-CCE9431645EC}">
                        <a14:shadowObscured xmlns:a14="http://schemas.microsoft.com/office/drawing/2010/main"/>
                      </a:ext>
                    </a:extLst>
                  </pic:spPr>
                </pic:pic>
              </a:graphicData>
            </a:graphic>
          </wp:inline>
        </w:drawing>
      </w:r>
    </w:p>
    <w:p w14:paraId="1689E6AF" w14:textId="7172498E" w:rsidR="002E2520" w:rsidRPr="002E2520" w:rsidRDefault="00D60F0E" w:rsidP="00D60F0E">
      <w:pPr>
        <w:pStyle w:val="Caption"/>
        <w:jc w:val="center"/>
        <w:rPr>
          <w:rFonts w:ascii="Aptos" w:hAnsi="Aptos"/>
        </w:rPr>
      </w:pPr>
      <w:bookmarkStart w:id="156" w:name="_Toc161600667"/>
      <w:r>
        <w:t xml:space="preserve">Figure </w:t>
      </w:r>
      <w:r>
        <w:fldChar w:fldCharType="begin"/>
      </w:r>
      <w:r>
        <w:instrText xml:space="preserve"> SEQ Figure \* ARABIC </w:instrText>
      </w:r>
      <w:r>
        <w:fldChar w:fldCharType="separate"/>
      </w:r>
      <w:r w:rsidR="00822A39">
        <w:rPr>
          <w:noProof/>
        </w:rPr>
        <w:t>63</w:t>
      </w:r>
      <w:r>
        <w:fldChar w:fldCharType="end"/>
      </w:r>
      <w:r>
        <w:t xml:space="preserve"> FEA of Throttle Potentiometer mount</w:t>
      </w:r>
      <w:bookmarkEnd w:id="156"/>
    </w:p>
    <w:p w14:paraId="436388D6" w14:textId="77777777" w:rsidR="002E2520" w:rsidRPr="002E2520" w:rsidRDefault="002E2520" w:rsidP="002E2520">
      <w:pPr>
        <w:rPr>
          <w:rFonts w:ascii="Aptos" w:hAnsi="Aptos"/>
        </w:rPr>
      </w:pPr>
      <w:r w:rsidRPr="002E2520">
        <w:rPr>
          <w:rFonts w:ascii="Aptos" w:hAnsi="Aptos"/>
        </w:rPr>
        <w:t>The simulation results showed that the design could not withstand the forces it would experience, which meant it had to be reworked to increase stiffness. From that, Rhys could 3d print the bracket in PLA plastic, allowing him to test the bracket on the chassis physically to make sure that it fits correctly. However, it did not; therefore, more design changes were needed. If it hadn’t been for this test, then the design would have had the incorrect dimensions and would have been a waste of time, money and resources if it had been produced. While Rhys was waiting to hear back from suppliers for the components needed in the safety wiring harness, he used what he had learned in other modules. He conducted a topology optimisation to reduce the mass of the mount as much as possible while retaining all its strength and stiffness, as in a motorsport application, the aim is always to produce components that weigh as light as possible to improve multiple aspects of performance while being strong and not at risk of failure. Based on the topology analysis, the bracket was made 27% lighter while retaining the same safety factor.</w:t>
      </w:r>
    </w:p>
    <w:p w14:paraId="5E71FA83" w14:textId="77777777" w:rsidR="00D60F0E" w:rsidRDefault="002E2520" w:rsidP="00D60F0E">
      <w:pPr>
        <w:keepNext/>
        <w:jc w:val="center"/>
      </w:pPr>
      <w:r w:rsidRPr="002E2520">
        <w:rPr>
          <w:rFonts w:ascii="Aptos" w:hAnsi="Aptos"/>
          <w:noProof/>
        </w:rPr>
        <w:lastRenderedPageBreak/>
        <w:drawing>
          <wp:inline distT="0" distB="0" distL="0" distR="0" wp14:anchorId="7D79A506" wp14:editId="3EBCC33A">
            <wp:extent cx="4733925" cy="3350418"/>
            <wp:effectExtent l="0" t="0" r="0" b="2540"/>
            <wp:docPr id="174574843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48436" name="Picture 1" descr="A computer screen shot of a computer program&#10;&#10;Description automatically generated"/>
                    <pic:cNvPicPr/>
                  </pic:nvPicPr>
                  <pic:blipFill rotWithShape="1">
                    <a:blip r:embed="rId90">
                      <a:extLst>
                        <a:ext uri="{28A0092B-C50C-407E-A947-70E740481C1C}">
                          <a14:useLocalDpi xmlns:a14="http://schemas.microsoft.com/office/drawing/2010/main" val="0"/>
                        </a:ext>
                      </a:extLst>
                    </a:blip>
                    <a:srcRect l="43042" t="24818" r="9761" b="15796"/>
                    <a:stretch/>
                  </pic:blipFill>
                  <pic:spPr bwMode="auto">
                    <a:xfrm>
                      <a:off x="0" y="0"/>
                      <a:ext cx="4749584" cy="3361501"/>
                    </a:xfrm>
                    <a:prstGeom prst="rect">
                      <a:avLst/>
                    </a:prstGeom>
                    <a:ln>
                      <a:noFill/>
                    </a:ln>
                    <a:extLst>
                      <a:ext uri="{53640926-AAD7-44D8-BBD7-CCE9431645EC}">
                        <a14:shadowObscured xmlns:a14="http://schemas.microsoft.com/office/drawing/2010/main"/>
                      </a:ext>
                    </a:extLst>
                  </pic:spPr>
                </pic:pic>
              </a:graphicData>
            </a:graphic>
          </wp:inline>
        </w:drawing>
      </w:r>
    </w:p>
    <w:p w14:paraId="5C855B99" w14:textId="2263293C" w:rsidR="002E2520" w:rsidRPr="002E2520" w:rsidRDefault="00D60F0E" w:rsidP="00D60F0E">
      <w:pPr>
        <w:pStyle w:val="Caption"/>
        <w:jc w:val="center"/>
        <w:rPr>
          <w:rFonts w:ascii="Aptos" w:hAnsi="Aptos"/>
        </w:rPr>
      </w:pPr>
      <w:bookmarkStart w:id="157" w:name="_Toc161600668"/>
      <w:r>
        <w:t xml:space="preserve">Figure </w:t>
      </w:r>
      <w:r>
        <w:fldChar w:fldCharType="begin"/>
      </w:r>
      <w:r>
        <w:instrText xml:space="preserve"> SEQ Figure \* ARABIC </w:instrText>
      </w:r>
      <w:r>
        <w:fldChar w:fldCharType="separate"/>
      </w:r>
      <w:r w:rsidR="00822A39">
        <w:rPr>
          <w:noProof/>
        </w:rPr>
        <w:t>64</w:t>
      </w:r>
      <w:r>
        <w:fldChar w:fldCharType="end"/>
      </w:r>
      <w:r>
        <w:t xml:space="preserve"> FEA of Throttle Potentiometer Mount</w:t>
      </w:r>
      <w:bookmarkEnd w:id="157"/>
    </w:p>
    <w:p w14:paraId="0317DEF8" w14:textId="77777777" w:rsidR="002E2520" w:rsidRPr="002E2520" w:rsidRDefault="002E2520" w:rsidP="002E2520">
      <w:pPr>
        <w:rPr>
          <w:rFonts w:ascii="Aptos" w:hAnsi="Aptos"/>
        </w:rPr>
      </w:pPr>
      <w:r w:rsidRPr="002E2520">
        <w:rPr>
          <w:rFonts w:ascii="Aptos" w:hAnsi="Aptos"/>
        </w:rPr>
        <w:t>Rhys’ original idea was to produce the bracket by 3d printing it using powder bed fusion, where metallic powder is fused in the shape of the CAD model using a focused laser, creating a 3d printed part made of a particular metallic blend. This is because it is an additive manufacturing process, instead of a subtractive process such as CNC machining, as there is no waste material produced; only the powder needed to create the part is used, and the rest is used as support material, however with CNC machining all the material that is removed to make the part is waste material. Because of this, no specialised equipment is needed, and PDM 3D printing is instrumental in small batch production and one-off components like the bracket being created. However, the PDM 3D printer in the university has been down for maintenance, and there is no estimate as to when it will be functional, so the bracket may need to be CNC machined. Moving on from here, Rhys will have to decide on what method to use to produce the mount, get it sent off to be manufactured, purchase all of the additional components needed, such as fixings and a throttle cable, and install them into the vehicle.</w:t>
      </w:r>
    </w:p>
    <w:p w14:paraId="45D1702A" w14:textId="77777777" w:rsidR="002E2520" w:rsidRPr="002E2520" w:rsidRDefault="002E2520" w:rsidP="002E2520">
      <w:pPr>
        <w:rPr>
          <w:rFonts w:ascii="Aptos" w:hAnsi="Aptos"/>
        </w:rPr>
      </w:pPr>
    </w:p>
    <w:p w14:paraId="0EC8CB36" w14:textId="77777777" w:rsidR="002E2520" w:rsidRPr="002E2520" w:rsidRDefault="002E2520" w:rsidP="002E2520">
      <w:pPr>
        <w:rPr>
          <w:rFonts w:ascii="Aptos" w:hAnsi="Aptos"/>
        </w:rPr>
      </w:pPr>
      <w:r w:rsidRPr="002E2520">
        <w:rPr>
          <w:rFonts w:ascii="Aptos" w:hAnsi="Aptos"/>
        </w:rPr>
        <w:t xml:space="preserve">As mentioned earlier, Rhys’ second role in the project was to produce the safety wiring harness for the car. This meant he was tasked with researching the regulations governing our car, locating all the components needed to meet the rules, sourcing the parts if required and not part of another group member's roles, and designing a wiring harness to connect all of these components. However, the first step was to research how these systems work in internal combustion and electric-powered vehicles to understand how they work and what components they use. The regulations that our team is using for this project are the Motorsport UK (MSUK) regulations for bespoke electric vehicles, as they are the most relevant to our project, which caters to electric vehicles. While the MSUK regulations regarding electric vehicles are 5.22.1 through 5.30.17.6, the regulations more specific to this area are 5.30 through 5.304 and 5.30.9 through. These specify the use of a driver master switch, allowing the driver to turn the high voltage system on and off, a high voltage Rechargeable Energy Storage System (RESS) status </w:t>
      </w:r>
      <w:r w:rsidRPr="002E2520">
        <w:rPr>
          <w:rFonts w:ascii="Aptos" w:hAnsi="Aptos"/>
        </w:rPr>
        <w:lastRenderedPageBreak/>
        <w:t>light, indicating to the driver, race team and all the track staff the safety status of the RESS. Finally, a ready-to-move light displays that the vehicle can move if there is a throttle input; as with an electric vehicle, there is no audible idle as you get with an internal combustion vehicle. Finding these parts turned out to be a lot more complex than initially thought, as electric vehicles are still slowly being brought in and are a new technology in the automotive sector, let alone the motorsport side. Therefore, almost all the parts found and purchased from motorsport component suppliers are only designed, tested and rated for use in an internal combustion vehicle with a voltage of around 12V, not in an electric vehicle with around 400V. During his research, Rhys was not able to find a single parts supplier who was able to provide the necessary components for our project, which is when he contacted a company specialising in electric vehicle management solutions, EvParts UK, based out of Devon, as they have experience of creating electric powered motorsport vehicles, the most well-known example being the 6500hp world record breaking electric powered VW beetle drag car. They provided much more information about the whole system and answered questions that could not be found online due to their experience. The most valuable information they could provide was that the equipment needed and how it interfaces into the system and the vehicle are specific to the Battery Management System (BMS) being used. They also provided a wiring diagram for the high voltage system to help us understand better how all components connect.</w:t>
      </w:r>
    </w:p>
    <w:p w14:paraId="651E98E6" w14:textId="77777777" w:rsidR="00653EFE" w:rsidRDefault="002E2520" w:rsidP="00653EFE">
      <w:pPr>
        <w:keepNext/>
        <w:jc w:val="center"/>
      </w:pPr>
      <w:r w:rsidRPr="002E2520">
        <w:rPr>
          <w:rFonts w:ascii="Aptos" w:hAnsi="Aptos"/>
          <w:noProof/>
        </w:rPr>
        <w:drawing>
          <wp:inline distT="0" distB="0" distL="0" distR="0" wp14:anchorId="6A9A5F36" wp14:editId="3F437DF9">
            <wp:extent cx="4271013" cy="3019425"/>
            <wp:effectExtent l="0" t="0" r="0" b="0"/>
            <wp:docPr id="1710671469" name="Picture 2"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71469" name="Picture 2" descr="A diagram of a machin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282075" cy="3027245"/>
                    </a:xfrm>
                    <a:prstGeom prst="rect">
                      <a:avLst/>
                    </a:prstGeom>
                  </pic:spPr>
                </pic:pic>
              </a:graphicData>
            </a:graphic>
          </wp:inline>
        </w:drawing>
      </w:r>
    </w:p>
    <w:p w14:paraId="482899D4" w14:textId="1E1ACEE5" w:rsidR="002E2520" w:rsidRPr="002E2520" w:rsidRDefault="00653EFE" w:rsidP="00653EFE">
      <w:pPr>
        <w:pStyle w:val="Caption"/>
        <w:jc w:val="center"/>
        <w:rPr>
          <w:rFonts w:ascii="Aptos" w:hAnsi="Aptos"/>
        </w:rPr>
      </w:pPr>
      <w:bookmarkStart w:id="158" w:name="_Toc161600669"/>
      <w:r>
        <w:t xml:space="preserve">Figure </w:t>
      </w:r>
      <w:r>
        <w:fldChar w:fldCharType="begin"/>
      </w:r>
      <w:r>
        <w:instrText xml:space="preserve"> SEQ Figure \* ARABIC </w:instrText>
      </w:r>
      <w:r>
        <w:fldChar w:fldCharType="separate"/>
      </w:r>
      <w:r w:rsidR="00822A39">
        <w:rPr>
          <w:noProof/>
        </w:rPr>
        <w:t>65</w:t>
      </w:r>
      <w:r>
        <w:fldChar w:fldCharType="end"/>
      </w:r>
      <w:r>
        <w:t xml:space="preserve"> Wiring Diagram of BMS unit</w:t>
      </w:r>
      <w:bookmarkEnd w:id="158"/>
    </w:p>
    <w:p w14:paraId="58A2313B" w14:textId="77777777" w:rsidR="002E2520" w:rsidRDefault="002E2520" w:rsidP="002E2520">
      <w:pPr>
        <w:rPr>
          <w:rFonts w:ascii="Aptos" w:hAnsi="Aptos"/>
        </w:rPr>
      </w:pPr>
      <w:r w:rsidRPr="002E2520">
        <w:rPr>
          <w:rFonts w:ascii="Aptos" w:hAnsi="Aptos"/>
        </w:rPr>
        <w:t xml:space="preserve">Since Peter had decided that the Orion BMS would be used in our project, Rhys contacted the manufacturer, Ewert Energy Systems, based in America, who were not able to supply any of the components needed; however, they were able to provide contact details for their UK distributor, Fellten. They said that while the system is BMS-dependent, it relies more heavily on the Vehicle Control Unit (VCU). He has contacted them to inquire more about the VCU, whether it is something that they would be able to supply and whether they have the components that could interface with the system we are using; however, he is currently awaiting their response. Moving on from here, if Fellten can provide the components needed, then Rhys will get an estimated price from them for everything required, confirm whether that price is acceptable, and, if so, purchase the components to be fitted. If they cannot procure the components, or if the cost of </w:t>
      </w:r>
      <w:r w:rsidRPr="002E2520">
        <w:rPr>
          <w:rFonts w:ascii="Aptos" w:hAnsi="Aptos"/>
        </w:rPr>
        <w:lastRenderedPageBreak/>
        <w:t>the components from them is high, then another supplier will have to be found that can supply the components that are compatible with the BMS and VCU we are using.</w:t>
      </w:r>
    </w:p>
    <w:p w14:paraId="02E0D1F8" w14:textId="56D84EF5" w:rsidR="00AE42EF" w:rsidRDefault="00AE42EF">
      <w:pPr>
        <w:rPr>
          <w:rFonts w:ascii="Aptos" w:hAnsi="Aptos"/>
        </w:rPr>
      </w:pPr>
      <w:r>
        <w:rPr>
          <w:rFonts w:ascii="Aptos" w:hAnsi="Aptos"/>
        </w:rPr>
        <w:br w:type="page"/>
      </w:r>
    </w:p>
    <w:p w14:paraId="28DBFFF9" w14:textId="42C2381C" w:rsidR="00497C63" w:rsidRDefault="00497C63" w:rsidP="00497C63">
      <w:pPr>
        <w:pStyle w:val="Heading1"/>
        <w:rPr>
          <w:rFonts w:ascii="Aptos" w:hAnsi="Aptos"/>
        </w:rPr>
      </w:pPr>
      <w:bookmarkStart w:id="159" w:name="_Toc161601203"/>
      <w:r>
        <w:rPr>
          <w:rFonts w:ascii="Aptos" w:hAnsi="Aptos"/>
        </w:rPr>
        <w:lastRenderedPageBreak/>
        <w:t>Luke Dyas</w:t>
      </w:r>
      <w:r w:rsidR="005F3681">
        <w:rPr>
          <w:rFonts w:ascii="Aptos" w:hAnsi="Aptos"/>
        </w:rPr>
        <w:t xml:space="preserve"> – Data Gathering &amp; Simulation</w:t>
      </w:r>
      <w:bookmarkEnd w:id="159"/>
    </w:p>
    <w:p w14:paraId="4359F1DC" w14:textId="1C5BF36F" w:rsidR="00AE42EF" w:rsidRDefault="005F3681" w:rsidP="002E2520">
      <w:pPr>
        <w:rPr>
          <w:rFonts w:ascii="Aptos" w:hAnsi="Aptos"/>
          <w:sz w:val="24"/>
          <w:szCs w:val="24"/>
          <w:u w:val="single"/>
        </w:rPr>
      </w:pPr>
      <w:r w:rsidRPr="005F3681">
        <w:rPr>
          <w:rFonts w:ascii="Aptos" w:hAnsi="Aptos"/>
          <w:sz w:val="24"/>
          <w:szCs w:val="24"/>
          <w:u w:val="single"/>
        </w:rPr>
        <w:t>Introduction</w:t>
      </w:r>
    </w:p>
    <w:p w14:paraId="26823ED9" w14:textId="77777777" w:rsidR="00066294" w:rsidRPr="00822A39" w:rsidRDefault="00066294" w:rsidP="00066294">
      <w:pPr>
        <w:rPr>
          <w:rFonts w:ascii="Aptos" w:hAnsi="Aptos"/>
        </w:rPr>
      </w:pPr>
      <w:r w:rsidRPr="00822A39">
        <w:rPr>
          <w:rFonts w:ascii="Aptos" w:hAnsi="Aptos"/>
        </w:rPr>
        <w:t>The objective of this section is to determine if the implementation of regenerative braking is viable and if so, based on the vehicles estimated parameters, what are the predicted wheel locking speeds. Through the individual research and group work a selection of measured, estimated, and predicted vehicle specifications have been gathered. This section will overview how each objective was achieved, as well as the additional work to create an Excel Calculations Calculator. Created to improve the accessibility to help vehicle development decisions based on simulated results.</w:t>
      </w:r>
    </w:p>
    <w:p w14:paraId="469C4D05" w14:textId="36771E4F" w:rsidR="005F3681" w:rsidRPr="0063417C" w:rsidRDefault="00066294" w:rsidP="002E2520">
      <w:pPr>
        <w:rPr>
          <w:rFonts w:ascii="Aptos" w:hAnsi="Aptos"/>
          <w:sz w:val="24"/>
          <w:szCs w:val="24"/>
          <w:u w:val="single"/>
        </w:rPr>
      </w:pPr>
      <w:r w:rsidRPr="0063417C">
        <w:rPr>
          <w:rFonts w:ascii="Aptos" w:hAnsi="Aptos"/>
          <w:sz w:val="24"/>
          <w:szCs w:val="24"/>
          <w:u w:val="single"/>
        </w:rPr>
        <w:t>Data Gathering</w:t>
      </w:r>
    </w:p>
    <w:p w14:paraId="3364A3A0" w14:textId="3D9F42F2" w:rsidR="00066294" w:rsidRPr="0063417C" w:rsidRDefault="00EE7D3C" w:rsidP="002E2520">
      <w:pPr>
        <w:rPr>
          <w:rFonts w:ascii="Aptos" w:hAnsi="Aptos"/>
          <w:u w:val="single"/>
        </w:rPr>
      </w:pPr>
      <w:r w:rsidRPr="0063417C">
        <w:rPr>
          <w:rFonts w:ascii="Aptos" w:hAnsi="Aptos"/>
          <w:u w:val="single"/>
        </w:rPr>
        <w:t>Championship</w:t>
      </w:r>
      <w:r w:rsidR="00066294" w:rsidRPr="0063417C">
        <w:rPr>
          <w:rFonts w:ascii="Aptos" w:hAnsi="Aptos"/>
          <w:u w:val="single"/>
        </w:rPr>
        <w:t xml:space="preserve"> </w:t>
      </w:r>
      <w:r w:rsidRPr="0063417C">
        <w:rPr>
          <w:rFonts w:ascii="Aptos" w:hAnsi="Aptos"/>
          <w:u w:val="single"/>
        </w:rPr>
        <w:t>Calendar</w:t>
      </w:r>
    </w:p>
    <w:p w14:paraId="0766D6DE" w14:textId="77777777" w:rsidR="00EE7D3C" w:rsidRPr="00822A39" w:rsidRDefault="00EE7D3C" w:rsidP="00EE7D3C">
      <w:pPr>
        <w:rPr>
          <w:rFonts w:ascii="Aptos" w:hAnsi="Aptos"/>
        </w:rPr>
      </w:pPr>
      <w:r w:rsidRPr="00822A39">
        <w:rPr>
          <w:rFonts w:ascii="Aptos" w:hAnsi="Aptos"/>
        </w:rPr>
        <w:t>Firstly, the objective to create an accurate prediction calculator required a large amount of data and information gathering. The data gathering first began with an investigation into the season’s circuits and session lengths in which the Formula 750 car is required to compete at.</w:t>
      </w:r>
    </w:p>
    <w:p w14:paraId="0F4DC7E3" w14:textId="77777777" w:rsidR="00EE7D3C" w:rsidRPr="00822A39" w:rsidRDefault="00EE7D3C" w:rsidP="00EE7D3C">
      <w:pPr>
        <w:rPr>
          <w:rFonts w:ascii="Aptos" w:hAnsi="Aptos"/>
        </w:rPr>
      </w:pPr>
      <w:r w:rsidRPr="00822A39">
        <w:rPr>
          <w:rFonts w:ascii="Aptos" w:hAnsi="Aptos"/>
        </w:rPr>
        <w:t xml:space="preserve">The 2024 Formula 750 Season visits 6 tracks over the course of 12 races (2 races at each track). The season includes: </w:t>
      </w:r>
    </w:p>
    <w:p w14:paraId="35F9FCA6" w14:textId="1AF489B0" w:rsidR="00EE7D3C" w:rsidRPr="00822A39" w:rsidRDefault="00EE7D3C" w:rsidP="00EE7D3C">
      <w:pPr>
        <w:rPr>
          <w:rFonts w:ascii="Aptos" w:hAnsi="Aptos"/>
        </w:rPr>
      </w:pPr>
      <w:r w:rsidRPr="00822A39">
        <w:rPr>
          <w:rFonts w:ascii="Aptos" w:hAnsi="Aptos"/>
        </w:rPr>
        <w:t>Figure 66: a table displaying the 2024 Formula 750 Championship</w:t>
      </w:r>
    </w:p>
    <w:p w14:paraId="4A2DA13D" w14:textId="77777777" w:rsidR="00EE7D3C" w:rsidRPr="00822A39" w:rsidRDefault="00EE7D3C" w:rsidP="00EE7D3C">
      <w:pPr>
        <w:keepNext/>
        <w:jc w:val="center"/>
        <w:rPr>
          <w:rFonts w:ascii="Aptos" w:hAnsi="Aptos"/>
        </w:rPr>
      </w:pPr>
      <w:r w:rsidRPr="00822A39">
        <w:rPr>
          <w:rFonts w:ascii="Aptos" w:hAnsi="Aptos"/>
          <w:noProof/>
        </w:rPr>
        <w:drawing>
          <wp:inline distT="0" distB="0" distL="0" distR="0" wp14:anchorId="3C82F7BD" wp14:editId="7698E210">
            <wp:extent cx="3909060" cy="3154680"/>
            <wp:effectExtent l="0" t="0" r="0" b="7620"/>
            <wp:docPr id="226118126" name="Picture 1" descr="A whit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hite rectangular object with black text&#10;&#10;Description automatically generated with medium confidence"/>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909060" cy="3154680"/>
                    </a:xfrm>
                    <a:prstGeom prst="rect">
                      <a:avLst/>
                    </a:prstGeom>
                    <a:noFill/>
                    <a:ln>
                      <a:noFill/>
                    </a:ln>
                  </pic:spPr>
                </pic:pic>
              </a:graphicData>
            </a:graphic>
          </wp:inline>
        </w:drawing>
      </w:r>
    </w:p>
    <w:p w14:paraId="525E3416" w14:textId="6630B497" w:rsidR="00EE7D3C" w:rsidRPr="00822A39" w:rsidRDefault="00EE7D3C" w:rsidP="00EE7D3C">
      <w:pPr>
        <w:pStyle w:val="Caption"/>
        <w:jc w:val="center"/>
        <w:rPr>
          <w:rFonts w:ascii="Aptos" w:hAnsi="Aptos"/>
          <w:i w:val="0"/>
          <w:iCs w:val="0"/>
          <w:color w:val="auto"/>
          <w:sz w:val="22"/>
          <w:szCs w:val="22"/>
        </w:rPr>
      </w:pPr>
      <w:bookmarkStart w:id="160" w:name="_Toc161600670"/>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66</w:t>
      </w:r>
      <w:bookmarkEnd w:id="160"/>
      <w:r w:rsidRPr="00822A39">
        <w:rPr>
          <w:rFonts w:ascii="Aptos" w:hAnsi="Aptos"/>
          <w:i w:val="0"/>
          <w:iCs w:val="0"/>
          <w:color w:val="auto"/>
          <w:sz w:val="22"/>
          <w:szCs w:val="22"/>
        </w:rPr>
        <w:fldChar w:fldCharType="end"/>
      </w:r>
    </w:p>
    <w:p w14:paraId="03010A49" w14:textId="77777777" w:rsidR="00EE7D3C" w:rsidRPr="00822A39" w:rsidRDefault="00EE7D3C" w:rsidP="00EE7D3C">
      <w:pPr>
        <w:spacing w:after="0" w:line="240" w:lineRule="auto"/>
        <w:rPr>
          <w:rFonts w:ascii="Aptos" w:hAnsi="Aptos"/>
        </w:rPr>
      </w:pPr>
      <w:r w:rsidRPr="00822A39">
        <w:rPr>
          <w:rFonts w:ascii="Aptos" w:hAnsi="Aptos"/>
        </w:rPr>
        <w:t>(Winstanley, 2024)</w:t>
      </w:r>
    </w:p>
    <w:p w14:paraId="0C363762" w14:textId="77777777" w:rsidR="00066294" w:rsidRPr="00822A39" w:rsidRDefault="00066294" w:rsidP="002E2520">
      <w:pPr>
        <w:rPr>
          <w:rFonts w:ascii="Aptos" w:hAnsi="Aptos"/>
        </w:rPr>
      </w:pPr>
    </w:p>
    <w:p w14:paraId="6C67D861" w14:textId="77777777" w:rsidR="007807EC" w:rsidRPr="00822A39" w:rsidRDefault="007807EC" w:rsidP="007807EC">
      <w:pPr>
        <w:rPr>
          <w:rFonts w:ascii="Aptos" w:hAnsi="Aptos"/>
        </w:rPr>
      </w:pPr>
    </w:p>
    <w:p w14:paraId="06B5A765" w14:textId="77777777" w:rsidR="00893AB6" w:rsidRPr="00822A39" w:rsidRDefault="00893AB6" w:rsidP="007807EC">
      <w:pPr>
        <w:rPr>
          <w:rFonts w:ascii="Aptos" w:hAnsi="Aptos"/>
        </w:rPr>
      </w:pPr>
    </w:p>
    <w:p w14:paraId="42042D12" w14:textId="77777777" w:rsidR="00BC145F" w:rsidRPr="00BC145F" w:rsidRDefault="00BC145F" w:rsidP="00BC145F">
      <w:pPr>
        <w:rPr>
          <w:rFonts w:ascii="Aptos" w:hAnsi="Aptos"/>
        </w:rPr>
      </w:pPr>
    </w:p>
    <w:p w14:paraId="60BFAC79" w14:textId="77777777" w:rsidR="00094923" w:rsidRPr="00822A39" w:rsidRDefault="00094923" w:rsidP="00094923">
      <w:pPr>
        <w:rPr>
          <w:rFonts w:ascii="Aptos" w:hAnsi="Aptos"/>
        </w:rPr>
      </w:pPr>
    </w:p>
    <w:p w14:paraId="634C3A4A" w14:textId="77777777" w:rsidR="00893AB6" w:rsidRPr="0063417C" w:rsidRDefault="00EE7D3C">
      <w:pPr>
        <w:rPr>
          <w:rFonts w:ascii="Aptos" w:hAnsi="Aptos"/>
          <w:sz w:val="24"/>
          <w:szCs w:val="24"/>
          <w:u w:val="single"/>
        </w:rPr>
      </w:pPr>
      <w:r w:rsidRPr="0063417C">
        <w:rPr>
          <w:rFonts w:ascii="Aptos" w:hAnsi="Aptos"/>
          <w:sz w:val="24"/>
          <w:szCs w:val="24"/>
          <w:u w:val="single"/>
        </w:rPr>
        <w:t>Circuit S</w:t>
      </w:r>
      <w:r w:rsidR="00893AB6" w:rsidRPr="0063417C">
        <w:rPr>
          <w:rFonts w:ascii="Aptos" w:hAnsi="Aptos"/>
          <w:sz w:val="24"/>
          <w:szCs w:val="24"/>
          <w:u w:val="single"/>
        </w:rPr>
        <w:t>ession Details</w:t>
      </w:r>
    </w:p>
    <w:p w14:paraId="4D456AAE" w14:textId="77777777" w:rsidR="00C97A0D" w:rsidRPr="00822A39" w:rsidRDefault="00C97A0D" w:rsidP="00C97A0D">
      <w:pPr>
        <w:rPr>
          <w:rFonts w:ascii="Aptos" w:hAnsi="Aptos"/>
        </w:rPr>
      </w:pPr>
      <w:r w:rsidRPr="00822A39">
        <w:rPr>
          <w:rFonts w:ascii="Aptos" w:hAnsi="Aptos"/>
        </w:rPr>
        <w:t>Competitors' online videos from previous seasons, coupled with data from a specific qualifying session of a highly competitive Formula 750 car, were utilised to compile a comprehensive driver in loop dataset. The videos were sourced from YouTube (Boother, 2023) and a Data Logger. This dataset allowed for various predictions to be determined:</w:t>
      </w:r>
    </w:p>
    <w:p w14:paraId="7B1A72DE" w14:textId="77777777" w:rsidR="00C97A0D" w:rsidRPr="00822A39" w:rsidRDefault="00C97A0D" w:rsidP="00C97A0D">
      <w:pPr>
        <w:pStyle w:val="ListParagraph"/>
        <w:numPr>
          <w:ilvl w:val="0"/>
          <w:numId w:val="19"/>
        </w:numPr>
        <w:spacing w:line="276" w:lineRule="auto"/>
        <w:rPr>
          <w:rFonts w:ascii="Aptos" w:hAnsi="Aptos"/>
        </w:rPr>
      </w:pPr>
      <w:r w:rsidRPr="00822A39">
        <w:rPr>
          <w:rFonts w:ascii="Aptos" w:hAnsi="Aptos"/>
        </w:rPr>
        <w:t>Session Durations</w:t>
      </w:r>
    </w:p>
    <w:p w14:paraId="40B5B0CD" w14:textId="77777777" w:rsidR="00C97A0D" w:rsidRPr="00822A39" w:rsidRDefault="00C97A0D" w:rsidP="00C97A0D">
      <w:pPr>
        <w:pStyle w:val="ListParagraph"/>
        <w:numPr>
          <w:ilvl w:val="1"/>
          <w:numId w:val="19"/>
        </w:numPr>
        <w:spacing w:line="276" w:lineRule="auto"/>
        <w:rPr>
          <w:rFonts w:ascii="Aptos" w:hAnsi="Aptos"/>
        </w:rPr>
      </w:pPr>
      <w:r w:rsidRPr="00822A39">
        <w:rPr>
          <w:rFonts w:ascii="Aptos" w:hAnsi="Aptos"/>
        </w:rPr>
        <w:t>Approximately 20-minute Qualifying</w:t>
      </w:r>
    </w:p>
    <w:p w14:paraId="154C6F95" w14:textId="77777777" w:rsidR="00C97A0D" w:rsidRPr="00822A39" w:rsidRDefault="00C97A0D" w:rsidP="00C97A0D">
      <w:pPr>
        <w:pStyle w:val="ListParagraph"/>
        <w:numPr>
          <w:ilvl w:val="1"/>
          <w:numId w:val="19"/>
        </w:numPr>
        <w:spacing w:line="276" w:lineRule="auto"/>
        <w:rPr>
          <w:rFonts w:ascii="Aptos" w:hAnsi="Aptos"/>
        </w:rPr>
      </w:pPr>
      <w:r w:rsidRPr="00822A39">
        <w:rPr>
          <w:rFonts w:ascii="Aptos" w:hAnsi="Aptos"/>
        </w:rPr>
        <w:t>Approximately 25-minute Races</w:t>
      </w:r>
    </w:p>
    <w:p w14:paraId="30616911" w14:textId="77777777" w:rsidR="00C97A0D" w:rsidRPr="00822A39" w:rsidRDefault="00C97A0D" w:rsidP="00C97A0D">
      <w:pPr>
        <w:pStyle w:val="ListParagraph"/>
        <w:numPr>
          <w:ilvl w:val="0"/>
          <w:numId w:val="19"/>
        </w:numPr>
        <w:spacing w:line="276" w:lineRule="auto"/>
        <w:rPr>
          <w:rFonts w:ascii="Aptos" w:hAnsi="Aptos"/>
        </w:rPr>
      </w:pPr>
      <w:r w:rsidRPr="00822A39">
        <w:rPr>
          <w:rFonts w:ascii="Aptos" w:hAnsi="Aptos"/>
        </w:rPr>
        <w:t>Expected Qualifying and Race Lap Times</w:t>
      </w:r>
    </w:p>
    <w:p w14:paraId="24088506" w14:textId="77777777" w:rsidR="00C97A0D" w:rsidRPr="00822A39" w:rsidRDefault="00C97A0D" w:rsidP="00C97A0D">
      <w:pPr>
        <w:pStyle w:val="ListParagraph"/>
        <w:numPr>
          <w:ilvl w:val="0"/>
          <w:numId w:val="19"/>
        </w:numPr>
        <w:spacing w:line="276" w:lineRule="auto"/>
        <w:rPr>
          <w:rFonts w:ascii="Aptos" w:hAnsi="Aptos"/>
        </w:rPr>
      </w:pPr>
      <w:r w:rsidRPr="00822A39">
        <w:rPr>
          <w:rFonts w:ascii="Aptos" w:hAnsi="Aptos"/>
        </w:rPr>
        <w:t>Average Top Speeds</w:t>
      </w:r>
    </w:p>
    <w:p w14:paraId="75E3F478" w14:textId="77777777" w:rsidR="00C97A0D" w:rsidRPr="00822A39" w:rsidRDefault="00C97A0D" w:rsidP="00C97A0D">
      <w:pPr>
        <w:pStyle w:val="ListParagraph"/>
        <w:numPr>
          <w:ilvl w:val="0"/>
          <w:numId w:val="19"/>
        </w:numPr>
        <w:spacing w:line="276" w:lineRule="auto"/>
        <w:rPr>
          <w:rFonts w:ascii="Aptos" w:hAnsi="Aptos"/>
        </w:rPr>
      </w:pPr>
      <w:r w:rsidRPr="00822A39">
        <w:rPr>
          <w:rFonts w:ascii="Aptos" w:hAnsi="Aptos"/>
        </w:rPr>
        <w:t>Spread of and Average Cornering Speeds</w:t>
      </w:r>
    </w:p>
    <w:p w14:paraId="45268FC3" w14:textId="77777777" w:rsidR="00C97A0D" w:rsidRPr="00822A39" w:rsidRDefault="00C97A0D" w:rsidP="00C97A0D">
      <w:pPr>
        <w:pStyle w:val="ListParagraph"/>
        <w:numPr>
          <w:ilvl w:val="0"/>
          <w:numId w:val="19"/>
        </w:numPr>
        <w:spacing w:line="276" w:lineRule="auto"/>
        <w:rPr>
          <w:rFonts w:ascii="Aptos" w:hAnsi="Aptos"/>
        </w:rPr>
      </w:pPr>
      <w:r w:rsidRPr="00822A39">
        <w:rPr>
          <w:rFonts w:ascii="Aptos" w:hAnsi="Aptos"/>
        </w:rPr>
        <w:t>Speeds and Durations of Braking Zones</w:t>
      </w:r>
    </w:p>
    <w:p w14:paraId="73660287" w14:textId="77777777" w:rsidR="00C97A0D" w:rsidRPr="00822A39" w:rsidRDefault="00C97A0D" w:rsidP="00C97A0D">
      <w:pPr>
        <w:pStyle w:val="ListParagraph"/>
        <w:rPr>
          <w:rFonts w:ascii="Aptos" w:hAnsi="Aptos"/>
        </w:rPr>
      </w:pPr>
    </w:p>
    <w:p w14:paraId="2B7BFB51" w14:textId="77777777" w:rsidR="00C97A0D" w:rsidRPr="00822A39" w:rsidRDefault="00C97A0D" w:rsidP="00C97A0D">
      <w:pPr>
        <w:rPr>
          <w:rFonts w:ascii="Aptos" w:hAnsi="Aptos"/>
        </w:rPr>
      </w:pPr>
      <w:r w:rsidRPr="00822A39">
        <w:rPr>
          <w:rFonts w:ascii="Aptos" w:hAnsi="Aptos"/>
        </w:rPr>
        <w:t>More specifically a model of each track was created from recording the speed of the cars at each second of their fastest, error free, clean air (no slipstream advantage) and dryest possible laps. The purpose of this specific isolation of data is to create an accurate estimated base model of the speeds and forces experienced, allowing further calculations to predict other components. (Meulen, 2022)</w:t>
      </w:r>
    </w:p>
    <w:p w14:paraId="4DB0E976" w14:textId="77777777" w:rsidR="00457701" w:rsidRPr="00822A39" w:rsidRDefault="00C97A0D" w:rsidP="00457701">
      <w:pPr>
        <w:keepNext/>
        <w:rPr>
          <w:rFonts w:ascii="Aptos" w:hAnsi="Aptos"/>
        </w:rPr>
      </w:pPr>
      <w:r w:rsidRPr="00822A39">
        <w:rPr>
          <w:rFonts w:ascii="Aptos" w:hAnsi="Aptos"/>
          <w:noProof/>
        </w:rPr>
        <w:drawing>
          <wp:inline distT="0" distB="0" distL="0" distR="0" wp14:anchorId="49A9253B" wp14:editId="202211C6">
            <wp:extent cx="5730240" cy="220980"/>
            <wp:effectExtent l="0" t="0" r="3810" b="7620"/>
            <wp:docPr id="7874714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0240" cy="220980"/>
                    </a:xfrm>
                    <a:prstGeom prst="rect">
                      <a:avLst/>
                    </a:prstGeom>
                    <a:noFill/>
                    <a:ln>
                      <a:noFill/>
                    </a:ln>
                  </pic:spPr>
                </pic:pic>
              </a:graphicData>
            </a:graphic>
          </wp:inline>
        </w:drawing>
      </w:r>
    </w:p>
    <w:p w14:paraId="17801F7C" w14:textId="021AF36C" w:rsidR="00C97A0D" w:rsidRPr="00822A39" w:rsidRDefault="00457701" w:rsidP="00457701">
      <w:pPr>
        <w:pStyle w:val="Caption"/>
        <w:rPr>
          <w:rFonts w:ascii="Aptos" w:hAnsi="Aptos"/>
          <w:i w:val="0"/>
          <w:iCs w:val="0"/>
          <w:color w:val="auto"/>
          <w:sz w:val="22"/>
          <w:szCs w:val="22"/>
        </w:rPr>
      </w:pPr>
      <w:bookmarkStart w:id="161" w:name="_Toc161600671"/>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67</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an image of the Excel Predictions Calculator page titles</w:t>
      </w:r>
      <w:bookmarkEnd w:id="161"/>
    </w:p>
    <w:p w14:paraId="29449E42" w14:textId="77777777" w:rsidR="00C97A0D" w:rsidRPr="00822A39" w:rsidRDefault="00C97A0D" w:rsidP="00C97A0D">
      <w:pPr>
        <w:rPr>
          <w:rFonts w:ascii="Aptos" w:hAnsi="Aptos"/>
        </w:rPr>
      </w:pPr>
      <w:r w:rsidRPr="00822A39">
        <w:rPr>
          <w:rFonts w:ascii="Aptos" w:hAnsi="Aptos"/>
        </w:rPr>
        <w:t>The Excel Calculator includes various tabs for each track, with a page displaying an easy to view comparison of each track and any changes made to the parameters. The simulation only includes data from 5 of the 6 circuits due to the lack of recordings and data readings of Thruxton.</w:t>
      </w:r>
    </w:p>
    <w:p w14:paraId="48780505" w14:textId="68D534F6" w:rsidR="00C97A0D" w:rsidRPr="00822A39" w:rsidRDefault="00C97A0D" w:rsidP="0063417C">
      <w:pPr>
        <w:pStyle w:val="Heading2"/>
        <w:numPr>
          <w:ilvl w:val="0"/>
          <w:numId w:val="0"/>
        </w:numPr>
        <w:ind w:left="576" w:hanging="576"/>
        <w:rPr>
          <w:rFonts w:ascii="Aptos" w:eastAsiaTheme="minorHAnsi" w:hAnsi="Aptos" w:cstheme="minorBidi"/>
          <w:color w:val="auto"/>
          <w:sz w:val="22"/>
          <w:szCs w:val="22"/>
        </w:rPr>
      </w:pPr>
    </w:p>
    <w:p w14:paraId="20FB6EC5" w14:textId="77777777" w:rsidR="0063417C" w:rsidRPr="0063417C" w:rsidRDefault="0063417C" w:rsidP="00C97A0D">
      <w:pPr>
        <w:rPr>
          <w:rFonts w:ascii="Aptos" w:hAnsi="Aptos"/>
          <w:sz w:val="24"/>
          <w:szCs w:val="24"/>
          <w:u w:val="single"/>
        </w:rPr>
      </w:pPr>
      <w:r w:rsidRPr="0063417C">
        <w:rPr>
          <w:rFonts w:ascii="Aptos" w:hAnsi="Aptos"/>
          <w:sz w:val="24"/>
          <w:szCs w:val="24"/>
          <w:u w:val="single"/>
        </w:rPr>
        <w:t>Vehicle Measured Data</w:t>
      </w:r>
    </w:p>
    <w:p w14:paraId="3F656FC0" w14:textId="31FF0F51" w:rsidR="00C97A0D" w:rsidRPr="00822A39" w:rsidRDefault="00C97A0D" w:rsidP="00C97A0D">
      <w:pPr>
        <w:rPr>
          <w:rFonts w:ascii="Aptos" w:hAnsi="Aptos"/>
        </w:rPr>
      </w:pPr>
      <w:r w:rsidRPr="00822A39">
        <w:rPr>
          <w:rFonts w:ascii="Aptos" w:hAnsi="Aptos"/>
        </w:rPr>
        <w:t>As well as the expectations of the Formula 750 car (duty cycle), numerous points of information were measured and recorded. Each aspect of the vehicle parameters is essential in further discussed calculations; the Formula 750 parameters recorded were:</w:t>
      </w:r>
    </w:p>
    <w:p w14:paraId="403FBA94" w14:textId="77777777" w:rsidR="00457701" w:rsidRPr="00822A39" w:rsidRDefault="00C97A0D" w:rsidP="00457701">
      <w:pPr>
        <w:keepNext/>
        <w:jc w:val="center"/>
        <w:rPr>
          <w:rFonts w:ascii="Aptos" w:hAnsi="Aptos"/>
        </w:rPr>
      </w:pPr>
      <w:r w:rsidRPr="00822A39">
        <w:rPr>
          <w:rFonts w:ascii="Aptos" w:hAnsi="Aptos"/>
          <w:noProof/>
        </w:rPr>
        <w:lastRenderedPageBreak/>
        <w:drawing>
          <wp:inline distT="0" distB="0" distL="0" distR="0" wp14:anchorId="79063719" wp14:editId="5BFFC02C">
            <wp:extent cx="4526280" cy="3444240"/>
            <wp:effectExtent l="0" t="0" r="7620" b="3810"/>
            <wp:docPr id="1115323663" name="Picture 16"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white sheet with black text&#10;&#10;Description automatically generated"/>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526280" cy="3444240"/>
                    </a:xfrm>
                    <a:prstGeom prst="rect">
                      <a:avLst/>
                    </a:prstGeom>
                    <a:noFill/>
                    <a:ln>
                      <a:noFill/>
                    </a:ln>
                  </pic:spPr>
                </pic:pic>
              </a:graphicData>
            </a:graphic>
          </wp:inline>
        </w:drawing>
      </w:r>
    </w:p>
    <w:p w14:paraId="223F7359" w14:textId="02DF0096" w:rsidR="00C97A0D" w:rsidRPr="00822A39" w:rsidRDefault="00457701" w:rsidP="00457701">
      <w:pPr>
        <w:pStyle w:val="Caption"/>
        <w:jc w:val="center"/>
        <w:rPr>
          <w:rFonts w:ascii="Aptos" w:hAnsi="Aptos"/>
          <w:i w:val="0"/>
          <w:iCs w:val="0"/>
          <w:color w:val="auto"/>
          <w:sz w:val="22"/>
          <w:szCs w:val="22"/>
        </w:rPr>
      </w:pPr>
      <w:bookmarkStart w:id="162" w:name="_Toc161600672"/>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68</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measured specifications of the Formula 750</w:t>
      </w:r>
      <w:bookmarkEnd w:id="162"/>
    </w:p>
    <w:p w14:paraId="7738DEAB" w14:textId="77777777" w:rsidR="00C97A0D" w:rsidRPr="00822A39" w:rsidRDefault="00C97A0D" w:rsidP="00C97A0D">
      <w:pPr>
        <w:rPr>
          <w:rFonts w:ascii="Aptos" w:hAnsi="Aptos"/>
        </w:rPr>
      </w:pPr>
      <w:r w:rsidRPr="00822A39">
        <w:rPr>
          <w:rFonts w:ascii="Aptos" w:hAnsi="Aptos"/>
        </w:rPr>
        <w:t>Each of these figures were measured and recorded because discussions between the team members determined that very minimal, if any, changes were to be made to these aspects. These few figures can be used to improve the accuracy of the model compared to the actual car.</w:t>
      </w:r>
    </w:p>
    <w:p w14:paraId="5BC32EF2" w14:textId="77777777" w:rsidR="00C97A0D" w:rsidRPr="00822A39" w:rsidRDefault="00C97A0D" w:rsidP="00C97A0D">
      <w:pPr>
        <w:rPr>
          <w:rFonts w:ascii="Aptos" w:hAnsi="Aptos"/>
        </w:rPr>
      </w:pPr>
    </w:p>
    <w:p w14:paraId="6E0B6EDB" w14:textId="77777777" w:rsidR="0063417C" w:rsidRPr="0063417C" w:rsidRDefault="0063417C" w:rsidP="00C97A0D">
      <w:pPr>
        <w:rPr>
          <w:rFonts w:ascii="Aptos" w:hAnsi="Aptos"/>
          <w:sz w:val="24"/>
          <w:szCs w:val="24"/>
          <w:u w:val="single"/>
        </w:rPr>
      </w:pPr>
      <w:r w:rsidRPr="0063417C">
        <w:rPr>
          <w:rFonts w:ascii="Aptos" w:hAnsi="Aptos"/>
          <w:sz w:val="24"/>
          <w:szCs w:val="24"/>
          <w:u w:val="single"/>
        </w:rPr>
        <w:t>Electrical Data</w:t>
      </w:r>
    </w:p>
    <w:p w14:paraId="739C1DD9" w14:textId="43033B6C" w:rsidR="00C97A0D" w:rsidRPr="00822A39" w:rsidRDefault="00C97A0D" w:rsidP="00C97A0D">
      <w:pPr>
        <w:rPr>
          <w:rFonts w:ascii="Aptos" w:hAnsi="Aptos"/>
        </w:rPr>
      </w:pPr>
      <w:r w:rsidRPr="00822A39">
        <w:rPr>
          <w:rFonts w:ascii="Aptos" w:hAnsi="Aptos"/>
        </w:rPr>
        <w:t>With the original ICE Formula 750 car being converted to a fully electrical version, along with the objective of this section to determine the impact of regenerative braking, the electrical information is essential to be researched and recorded for further calculations. This provides limitations to improve the overall accuracy of the model. (SimulateVehicles, 2023)</w:t>
      </w:r>
    </w:p>
    <w:p w14:paraId="62325067" w14:textId="77777777" w:rsidR="00C97A0D" w:rsidRPr="00822A39" w:rsidRDefault="00C97A0D" w:rsidP="00C97A0D">
      <w:pPr>
        <w:rPr>
          <w:rFonts w:ascii="Aptos" w:hAnsi="Aptos"/>
        </w:rPr>
      </w:pPr>
      <w:r w:rsidRPr="00822A39">
        <w:rPr>
          <w:rFonts w:ascii="Aptos" w:hAnsi="Aptos"/>
        </w:rPr>
        <w:t>The individual Module information is as follows:</w:t>
      </w:r>
    </w:p>
    <w:p w14:paraId="2699C80B" w14:textId="77777777" w:rsidR="00E51862" w:rsidRPr="00822A39" w:rsidRDefault="00C97A0D" w:rsidP="00E51862">
      <w:pPr>
        <w:keepNext/>
        <w:jc w:val="center"/>
        <w:rPr>
          <w:rFonts w:ascii="Aptos" w:hAnsi="Aptos"/>
        </w:rPr>
      </w:pPr>
      <w:r w:rsidRPr="00822A39">
        <w:rPr>
          <w:rFonts w:ascii="Aptos" w:hAnsi="Aptos"/>
          <w:noProof/>
        </w:rPr>
        <w:drawing>
          <wp:inline distT="0" distB="0" distL="0" distR="0" wp14:anchorId="7E7CC525" wp14:editId="4C3A7240">
            <wp:extent cx="4762500" cy="2141220"/>
            <wp:effectExtent l="0" t="0" r="0" b="0"/>
            <wp:docPr id="878684599" name="Picture 15"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table with text and numbers&#10;&#10;Description automatically generated with medium confidenc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4762500" cy="2141220"/>
                    </a:xfrm>
                    <a:prstGeom prst="rect">
                      <a:avLst/>
                    </a:prstGeom>
                    <a:noFill/>
                    <a:ln>
                      <a:noFill/>
                    </a:ln>
                  </pic:spPr>
                </pic:pic>
              </a:graphicData>
            </a:graphic>
          </wp:inline>
        </w:drawing>
      </w:r>
    </w:p>
    <w:p w14:paraId="18228F5D" w14:textId="23544573" w:rsidR="00C97A0D" w:rsidRPr="00822A39" w:rsidRDefault="00E51862" w:rsidP="00E51862">
      <w:pPr>
        <w:pStyle w:val="Caption"/>
        <w:jc w:val="center"/>
        <w:rPr>
          <w:rFonts w:ascii="Aptos" w:hAnsi="Aptos"/>
          <w:i w:val="0"/>
          <w:iCs w:val="0"/>
          <w:color w:val="auto"/>
          <w:sz w:val="22"/>
          <w:szCs w:val="22"/>
        </w:rPr>
      </w:pPr>
      <w:bookmarkStart w:id="163" w:name="_Toc161600673"/>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69</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module information provided by manufacturer</w:t>
      </w:r>
      <w:bookmarkEnd w:id="163"/>
    </w:p>
    <w:p w14:paraId="00E2A2A1" w14:textId="77777777" w:rsidR="00C97A0D" w:rsidRPr="00822A39" w:rsidRDefault="00C97A0D" w:rsidP="00C97A0D">
      <w:pPr>
        <w:rPr>
          <w:rFonts w:ascii="Aptos" w:hAnsi="Aptos"/>
        </w:rPr>
      </w:pPr>
      <w:r w:rsidRPr="00822A39">
        <w:rPr>
          <w:rFonts w:ascii="Aptos" w:hAnsi="Aptos"/>
        </w:rPr>
        <w:lastRenderedPageBreak/>
        <w:t>The Modules being used to create the overall Formula 750 Battery originate from a Range Rover Hybrid Road Car. The Modules have been organised in a 9 by 9 configuration. Where two sets of 9 Modules are in Series with one another and then each pack Parallel to one another. This creates a nominal voltage listed below so that the overall battery can appropriately power the motor. Other configurations would lead to different nominal voltages. (Arote, 2022)</w:t>
      </w:r>
    </w:p>
    <w:p w14:paraId="2F199764" w14:textId="77777777" w:rsidR="00C97A0D" w:rsidRPr="00822A39" w:rsidRDefault="00C97A0D" w:rsidP="00C97A0D">
      <w:pPr>
        <w:rPr>
          <w:rFonts w:ascii="Aptos" w:hAnsi="Aptos"/>
        </w:rPr>
      </w:pPr>
      <w:r w:rsidRPr="00822A39">
        <w:rPr>
          <w:rFonts w:ascii="Aptos" w:hAnsi="Aptos"/>
        </w:rPr>
        <w:t>The Battery and Motor information is as follows:</w:t>
      </w:r>
    </w:p>
    <w:p w14:paraId="6C55B72C" w14:textId="77777777" w:rsidR="00671EC2" w:rsidRPr="00822A39" w:rsidRDefault="00C97A0D" w:rsidP="00671EC2">
      <w:pPr>
        <w:keepNext/>
        <w:jc w:val="center"/>
        <w:rPr>
          <w:rFonts w:ascii="Aptos" w:hAnsi="Aptos"/>
        </w:rPr>
      </w:pPr>
      <w:r w:rsidRPr="00822A39">
        <w:rPr>
          <w:rFonts w:ascii="Aptos" w:hAnsi="Aptos"/>
          <w:noProof/>
        </w:rPr>
        <w:drawing>
          <wp:inline distT="0" distB="0" distL="0" distR="0" wp14:anchorId="13A42171" wp14:editId="37BDBC38">
            <wp:extent cx="4770120" cy="3749040"/>
            <wp:effectExtent l="0" t="0" r="0" b="3810"/>
            <wp:docPr id="1470331262" name="Picture 1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white sheet with black text&#10;&#10;Description automatically generated"/>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4770120" cy="3749040"/>
                    </a:xfrm>
                    <a:prstGeom prst="rect">
                      <a:avLst/>
                    </a:prstGeom>
                    <a:noFill/>
                    <a:ln>
                      <a:noFill/>
                    </a:ln>
                  </pic:spPr>
                </pic:pic>
              </a:graphicData>
            </a:graphic>
          </wp:inline>
        </w:drawing>
      </w:r>
    </w:p>
    <w:p w14:paraId="1B0B7863" w14:textId="6FF38D88" w:rsidR="00C97A0D" w:rsidRPr="00822A39" w:rsidRDefault="00671EC2" w:rsidP="00671EC2">
      <w:pPr>
        <w:pStyle w:val="Caption"/>
        <w:jc w:val="center"/>
        <w:rPr>
          <w:rFonts w:ascii="Aptos" w:hAnsi="Aptos"/>
          <w:i w:val="0"/>
          <w:iCs w:val="0"/>
          <w:color w:val="auto"/>
          <w:sz w:val="22"/>
          <w:szCs w:val="22"/>
        </w:rPr>
      </w:pPr>
      <w:bookmarkStart w:id="164" w:name="_Toc161600674"/>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70</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calculated battery specifications</w:t>
      </w:r>
      <w:bookmarkEnd w:id="164"/>
    </w:p>
    <w:p w14:paraId="22162C88" w14:textId="77777777" w:rsidR="00C97A0D" w:rsidRPr="00822A39" w:rsidRDefault="00C97A0D" w:rsidP="00C97A0D">
      <w:pPr>
        <w:rPr>
          <w:rFonts w:ascii="Aptos" w:hAnsi="Aptos"/>
        </w:rPr>
      </w:pPr>
      <w:r w:rsidRPr="00822A39">
        <w:rPr>
          <w:rFonts w:ascii="Aptos" w:hAnsi="Aptos"/>
        </w:rPr>
        <w:t xml:space="preserve">Although the motor may be rated up to 150 kW, the rate in which the battery pack can charge, and discharge is limiting the overall system. The battery does have 3C discharge rate meaning it can discharge energy from the battery up to 3 times as fast as it can charge. Additionally, to the motor requiring energy to accelerate the vehicle, other subsystems/auxiliaries will be attempting to drain power from the battery as well. </w:t>
      </w:r>
    </w:p>
    <w:p w14:paraId="47B72A95" w14:textId="77777777" w:rsidR="00C97A0D" w:rsidRPr="00822A39" w:rsidRDefault="00C97A0D" w:rsidP="00C97A0D">
      <w:pPr>
        <w:rPr>
          <w:rFonts w:ascii="Aptos" w:hAnsi="Aptos"/>
        </w:rPr>
      </w:pPr>
    </w:p>
    <w:p w14:paraId="58E9736A" w14:textId="77777777" w:rsidR="00C97A0D" w:rsidRPr="00822A39" w:rsidRDefault="00C97A0D" w:rsidP="00C97A0D">
      <w:pPr>
        <w:rPr>
          <w:rFonts w:ascii="Aptos" w:hAnsi="Aptos"/>
        </w:rPr>
      </w:pPr>
    </w:p>
    <w:p w14:paraId="0EFD88D2" w14:textId="77777777" w:rsidR="00C97A0D" w:rsidRPr="00822A39" w:rsidRDefault="00C97A0D" w:rsidP="00C97A0D">
      <w:pPr>
        <w:rPr>
          <w:rFonts w:ascii="Aptos" w:hAnsi="Aptos"/>
        </w:rPr>
      </w:pPr>
    </w:p>
    <w:p w14:paraId="2F769590" w14:textId="77777777" w:rsidR="00C97A0D" w:rsidRPr="00822A39" w:rsidRDefault="00C97A0D" w:rsidP="00C97A0D">
      <w:pPr>
        <w:rPr>
          <w:rFonts w:ascii="Aptos" w:hAnsi="Aptos"/>
        </w:rPr>
      </w:pPr>
    </w:p>
    <w:p w14:paraId="735494C5" w14:textId="77777777" w:rsidR="00C97A0D" w:rsidRPr="00822A39" w:rsidRDefault="00C97A0D" w:rsidP="00C97A0D">
      <w:pPr>
        <w:rPr>
          <w:rFonts w:ascii="Aptos" w:hAnsi="Aptos"/>
        </w:rPr>
      </w:pPr>
    </w:p>
    <w:p w14:paraId="0EDC3325" w14:textId="77777777" w:rsidR="00C97A0D" w:rsidRPr="00822A39" w:rsidRDefault="00C97A0D" w:rsidP="00C97A0D">
      <w:pPr>
        <w:rPr>
          <w:rFonts w:ascii="Aptos" w:hAnsi="Aptos"/>
        </w:rPr>
      </w:pPr>
    </w:p>
    <w:p w14:paraId="30A2C35F" w14:textId="77777777" w:rsidR="00C97A0D" w:rsidRPr="00822A39" w:rsidRDefault="00C97A0D" w:rsidP="00C97A0D">
      <w:pPr>
        <w:rPr>
          <w:rFonts w:ascii="Aptos" w:hAnsi="Aptos"/>
        </w:rPr>
      </w:pPr>
    </w:p>
    <w:p w14:paraId="6F2DDE70" w14:textId="77777777" w:rsidR="00C97A0D" w:rsidRPr="00822A39" w:rsidRDefault="00C97A0D" w:rsidP="00C97A0D">
      <w:pPr>
        <w:rPr>
          <w:rFonts w:ascii="Aptos" w:hAnsi="Aptos"/>
        </w:rPr>
      </w:pPr>
    </w:p>
    <w:p w14:paraId="4DBB611A" w14:textId="77777777" w:rsidR="00C97A0D" w:rsidRPr="00822A39" w:rsidRDefault="00C97A0D" w:rsidP="00C97A0D">
      <w:pPr>
        <w:rPr>
          <w:rFonts w:ascii="Aptos" w:hAnsi="Aptos"/>
        </w:rPr>
      </w:pPr>
    </w:p>
    <w:p w14:paraId="029F333A" w14:textId="77777777" w:rsidR="0063417C" w:rsidRPr="0063417C" w:rsidRDefault="0063417C" w:rsidP="00C97A0D">
      <w:pPr>
        <w:rPr>
          <w:rFonts w:ascii="Aptos" w:hAnsi="Aptos"/>
          <w:sz w:val="24"/>
          <w:szCs w:val="24"/>
          <w:u w:val="single"/>
        </w:rPr>
      </w:pPr>
      <w:r w:rsidRPr="0063417C">
        <w:rPr>
          <w:rFonts w:ascii="Aptos" w:hAnsi="Aptos"/>
          <w:sz w:val="24"/>
          <w:szCs w:val="24"/>
          <w:u w:val="single"/>
        </w:rPr>
        <w:t>System Charging and Discharging Efficiency</w:t>
      </w:r>
    </w:p>
    <w:p w14:paraId="2C5FB5E1" w14:textId="61AE9BE3" w:rsidR="00C97A0D" w:rsidRPr="00822A39" w:rsidRDefault="00C97A0D" w:rsidP="00C97A0D">
      <w:pPr>
        <w:rPr>
          <w:rFonts w:ascii="Aptos" w:hAnsi="Aptos"/>
        </w:rPr>
      </w:pPr>
      <w:r w:rsidRPr="00822A39">
        <w:rPr>
          <w:rFonts w:ascii="Aptos" w:hAnsi="Aptos"/>
        </w:rPr>
        <w:t>Each component that converts the electrical energy into mechanical forces and visa versa, will have their own efficiencies. The conversion of energy within each component is never 100% efficient, energy is wasted due to various factors, friction, inertia, electrical subsystems to name a few. These inefficiencies build up over the entire system and an amount of energy is wasted when both harvesting energy and then discharging the energy. These estimated efficiency ratings are included in the calculations and predictions of energy. The estimated efficiencies are as follows:</w:t>
      </w:r>
    </w:p>
    <w:p w14:paraId="70EDDB1F" w14:textId="77777777" w:rsidR="00671EC2" w:rsidRPr="00822A39" w:rsidRDefault="00C97A0D" w:rsidP="00671EC2">
      <w:pPr>
        <w:keepNext/>
        <w:jc w:val="center"/>
        <w:rPr>
          <w:rFonts w:ascii="Aptos" w:hAnsi="Aptos"/>
        </w:rPr>
      </w:pPr>
      <w:r w:rsidRPr="00822A39">
        <w:rPr>
          <w:rFonts w:ascii="Aptos" w:hAnsi="Aptos"/>
          <w:noProof/>
        </w:rPr>
        <w:drawing>
          <wp:inline distT="0" distB="0" distL="0" distR="0" wp14:anchorId="1AA3AF6A" wp14:editId="3B137EED">
            <wp:extent cx="4160520" cy="2834640"/>
            <wp:effectExtent l="0" t="0" r="0" b="3810"/>
            <wp:docPr id="404965168" name="Picture 13"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table with numbers and symbols&#10;&#10;Description automatically generated"/>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4160520" cy="2834640"/>
                    </a:xfrm>
                    <a:prstGeom prst="rect">
                      <a:avLst/>
                    </a:prstGeom>
                    <a:noFill/>
                    <a:ln>
                      <a:noFill/>
                    </a:ln>
                  </pic:spPr>
                </pic:pic>
              </a:graphicData>
            </a:graphic>
          </wp:inline>
        </w:drawing>
      </w:r>
    </w:p>
    <w:p w14:paraId="3969CEAB" w14:textId="0EB8C9EF" w:rsidR="00C97A0D" w:rsidRPr="00822A39" w:rsidRDefault="00671EC2" w:rsidP="00671EC2">
      <w:pPr>
        <w:pStyle w:val="Caption"/>
        <w:jc w:val="center"/>
        <w:rPr>
          <w:rFonts w:ascii="Aptos" w:hAnsi="Aptos"/>
          <w:i w:val="0"/>
          <w:iCs w:val="0"/>
          <w:color w:val="auto"/>
          <w:sz w:val="22"/>
          <w:szCs w:val="22"/>
        </w:rPr>
      </w:pPr>
      <w:bookmarkStart w:id="165" w:name="_Toc161600675"/>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71</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summarising the electrical components efficiencies</w:t>
      </w:r>
      <w:bookmarkEnd w:id="165"/>
    </w:p>
    <w:p w14:paraId="2B2A4313" w14:textId="77777777" w:rsidR="00C97A0D" w:rsidRPr="00822A39" w:rsidRDefault="00C97A0D" w:rsidP="00C97A0D">
      <w:pPr>
        <w:spacing w:after="0" w:line="240" w:lineRule="auto"/>
        <w:rPr>
          <w:rFonts w:ascii="Aptos" w:hAnsi="Aptos"/>
        </w:rPr>
      </w:pPr>
      <w:r w:rsidRPr="00822A39">
        <w:rPr>
          <w:rFonts w:ascii="Aptos" w:hAnsi="Aptos"/>
        </w:rPr>
        <w:t>(insideevs,com, 2023)</w:t>
      </w:r>
    </w:p>
    <w:p w14:paraId="0F5BF849" w14:textId="77777777" w:rsidR="00C97A0D" w:rsidRPr="00822A39" w:rsidRDefault="00C97A0D" w:rsidP="00C97A0D">
      <w:pPr>
        <w:spacing w:after="0" w:line="240" w:lineRule="auto"/>
        <w:rPr>
          <w:rFonts w:ascii="Aptos" w:hAnsi="Aptos"/>
        </w:rPr>
      </w:pPr>
    </w:p>
    <w:p w14:paraId="5650CDD4" w14:textId="77777777" w:rsidR="00C97A0D" w:rsidRPr="00822A39" w:rsidRDefault="00C97A0D" w:rsidP="00C97A0D">
      <w:pPr>
        <w:rPr>
          <w:rFonts w:ascii="Aptos" w:hAnsi="Aptos"/>
        </w:rPr>
      </w:pPr>
      <w:r w:rsidRPr="00822A39">
        <w:rPr>
          <w:rFonts w:ascii="Aptos" w:hAnsi="Aptos"/>
        </w:rPr>
        <w:t>These figures are based off of external research, numerous factors can impact the systems efficiency but an element of overestimating the impact of each component has been introduced into the simulation to provide a factor of safety within the predictions.</w:t>
      </w:r>
    </w:p>
    <w:p w14:paraId="74F51887" w14:textId="77777777" w:rsidR="00C97A0D" w:rsidRPr="00822A39" w:rsidRDefault="00C97A0D" w:rsidP="00C97A0D">
      <w:pPr>
        <w:rPr>
          <w:rFonts w:ascii="Aptos" w:hAnsi="Aptos"/>
        </w:rPr>
      </w:pPr>
    </w:p>
    <w:p w14:paraId="79BADD10" w14:textId="77777777" w:rsidR="00C97A0D" w:rsidRPr="00822A39" w:rsidRDefault="00C97A0D" w:rsidP="00C97A0D">
      <w:pPr>
        <w:rPr>
          <w:rFonts w:ascii="Aptos" w:hAnsi="Aptos"/>
        </w:rPr>
      </w:pPr>
    </w:p>
    <w:p w14:paraId="204B8C55" w14:textId="77777777" w:rsidR="005B4E90" w:rsidRPr="00822A39" w:rsidRDefault="00C97A0D" w:rsidP="005B4E90">
      <w:pPr>
        <w:keepNext/>
        <w:jc w:val="center"/>
        <w:rPr>
          <w:rFonts w:ascii="Aptos" w:hAnsi="Aptos"/>
        </w:rPr>
      </w:pPr>
      <w:r w:rsidRPr="00822A39">
        <w:rPr>
          <w:rFonts w:ascii="Aptos" w:hAnsi="Aptos"/>
          <w:noProof/>
        </w:rPr>
        <w:lastRenderedPageBreak/>
        <w:drawing>
          <wp:inline distT="0" distB="0" distL="0" distR="0" wp14:anchorId="148D344D" wp14:editId="0AFE4713">
            <wp:extent cx="4846320" cy="2842260"/>
            <wp:effectExtent l="0" t="0" r="0" b="0"/>
            <wp:docPr id="822006162" name="Picture 12" descr="A graph of energy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graph of energy efficiency&#10;&#10;Description automatically generated"/>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846320" cy="2842260"/>
                    </a:xfrm>
                    <a:prstGeom prst="rect">
                      <a:avLst/>
                    </a:prstGeom>
                    <a:noFill/>
                    <a:ln>
                      <a:noFill/>
                    </a:ln>
                  </pic:spPr>
                </pic:pic>
              </a:graphicData>
            </a:graphic>
          </wp:inline>
        </w:drawing>
      </w:r>
    </w:p>
    <w:p w14:paraId="10BFAFEB" w14:textId="1CF235B8" w:rsidR="00C97A0D" w:rsidRPr="00822A39" w:rsidRDefault="005B4E90" w:rsidP="005B4E90">
      <w:pPr>
        <w:pStyle w:val="Caption"/>
        <w:jc w:val="center"/>
        <w:rPr>
          <w:rFonts w:ascii="Aptos" w:hAnsi="Aptos"/>
          <w:i w:val="0"/>
          <w:iCs w:val="0"/>
          <w:color w:val="auto"/>
          <w:sz w:val="22"/>
          <w:szCs w:val="22"/>
        </w:rPr>
      </w:pPr>
      <w:bookmarkStart w:id="166" w:name="_Toc161600676"/>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72</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graph displaying the cumulative energy used, available under braking and actually harvested during a single lap of Cadwell Park</w:t>
      </w:r>
      <w:bookmarkEnd w:id="166"/>
    </w:p>
    <w:p w14:paraId="53D6C192" w14:textId="77777777" w:rsidR="00C97A0D" w:rsidRPr="00822A39" w:rsidRDefault="00C97A0D" w:rsidP="00C97A0D">
      <w:pPr>
        <w:rPr>
          <w:rFonts w:ascii="Aptos" w:hAnsi="Aptos"/>
        </w:rPr>
      </w:pPr>
      <w:r w:rsidRPr="00822A39">
        <w:rPr>
          <w:rFonts w:ascii="Aptos" w:hAnsi="Aptos"/>
        </w:rPr>
        <w:t>The graph above is showing how much energy is required to accelerate the car around the track of Cadwell Park, the amount of energy required/available during the braking zones and finally the amount of energy that is being harvested back into the battery pack during the course of a single lap. These figures consider both the charging and discharging inefficiencies. This amount of harvesting for an entire race, provides an extra 9 minutes of race pace energy or energy that can be used elsewhere to improve the vehicles lap time.</w:t>
      </w:r>
    </w:p>
    <w:p w14:paraId="70CCF300" w14:textId="77777777" w:rsidR="00C97A0D" w:rsidRPr="00822A39" w:rsidRDefault="00C97A0D" w:rsidP="00C97A0D">
      <w:pPr>
        <w:rPr>
          <w:rFonts w:ascii="Aptos" w:hAnsi="Aptos"/>
        </w:rPr>
      </w:pPr>
    </w:p>
    <w:p w14:paraId="77F38AD8" w14:textId="3E6CB1A0" w:rsidR="0063417C" w:rsidRPr="0063417C" w:rsidRDefault="0063417C" w:rsidP="00C97A0D">
      <w:pPr>
        <w:rPr>
          <w:rFonts w:ascii="Aptos" w:hAnsi="Aptos"/>
          <w:sz w:val="24"/>
          <w:szCs w:val="24"/>
          <w:u w:val="single"/>
        </w:rPr>
      </w:pPr>
      <w:r w:rsidRPr="0063417C">
        <w:rPr>
          <w:rFonts w:ascii="Aptos" w:hAnsi="Aptos"/>
          <w:sz w:val="24"/>
          <w:szCs w:val="24"/>
          <w:u w:val="single"/>
        </w:rPr>
        <w:t>Vehicle Data Sheet</w:t>
      </w:r>
    </w:p>
    <w:p w14:paraId="077BE5F5" w14:textId="2A9A2E6B" w:rsidR="00C97A0D" w:rsidRPr="00822A39" w:rsidRDefault="00C97A0D" w:rsidP="00C97A0D">
      <w:pPr>
        <w:rPr>
          <w:rFonts w:ascii="Aptos" w:hAnsi="Aptos"/>
        </w:rPr>
      </w:pPr>
      <w:r w:rsidRPr="00822A39">
        <w:rPr>
          <w:rFonts w:ascii="Aptos" w:hAnsi="Aptos"/>
        </w:rPr>
        <w:t>Now that Mechanical and Electrical information has been gathered, these figures, along with researched assumptions, can be implemented into various equations to build a greater understanding of what is to be expected from the Formula 750 car. The estimations and calculations are listed.</w:t>
      </w:r>
    </w:p>
    <w:p w14:paraId="3731A466" w14:textId="77777777" w:rsidR="00C97A0D" w:rsidRPr="00822A39" w:rsidRDefault="00C97A0D" w:rsidP="00C97A0D">
      <w:pPr>
        <w:rPr>
          <w:rFonts w:ascii="Aptos" w:hAnsi="Aptos"/>
        </w:rPr>
      </w:pPr>
      <w:r w:rsidRPr="00822A39">
        <w:rPr>
          <w:rFonts w:ascii="Aptos" w:hAnsi="Aptos"/>
        </w:rPr>
        <w:t>Within the predictions calculator the layout and ease of use has been taken into consideration. The overview of all vehicle specifications is clearly displayed as follows:</w:t>
      </w:r>
    </w:p>
    <w:p w14:paraId="77CAE49F" w14:textId="77777777" w:rsidR="00C97A0D" w:rsidRPr="00822A39" w:rsidRDefault="00C97A0D" w:rsidP="00C97A0D">
      <w:pPr>
        <w:rPr>
          <w:rFonts w:ascii="Aptos" w:hAnsi="Aptos"/>
        </w:rPr>
      </w:pPr>
    </w:p>
    <w:p w14:paraId="7FEBA472" w14:textId="77777777" w:rsidR="005B4E90" w:rsidRPr="00822A39" w:rsidRDefault="00C97A0D" w:rsidP="005B4E90">
      <w:pPr>
        <w:keepNext/>
        <w:jc w:val="center"/>
        <w:rPr>
          <w:rFonts w:ascii="Aptos" w:hAnsi="Aptos"/>
        </w:rPr>
      </w:pPr>
      <w:r w:rsidRPr="00822A39">
        <w:rPr>
          <w:rFonts w:ascii="Aptos" w:hAnsi="Aptos"/>
          <w:noProof/>
        </w:rPr>
        <w:lastRenderedPageBreak/>
        <w:drawing>
          <wp:inline distT="0" distB="0" distL="0" distR="0" wp14:anchorId="081C29B2" wp14:editId="77B71138">
            <wp:extent cx="3032760" cy="5334000"/>
            <wp:effectExtent l="0" t="0" r="0" b="0"/>
            <wp:docPr id="31984349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Description automatically generated"/>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032760" cy="5334000"/>
                    </a:xfrm>
                    <a:prstGeom prst="rect">
                      <a:avLst/>
                    </a:prstGeom>
                    <a:noFill/>
                    <a:ln>
                      <a:noFill/>
                    </a:ln>
                  </pic:spPr>
                </pic:pic>
              </a:graphicData>
            </a:graphic>
          </wp:inline>
        </w:drawing>
      </w:r>
    </w:p>
    <w:p w14:paraId="3DB19349" w14:textId="097AA27E" w:rsidR="00C97A0D" w:rsidRPr="00822A39" w:rsidRDefault="005B4E90" w:rsidP="005B4E90">
      <w:pPr>
        <w:pStyle w:val="Caption"/>
        <w:jc w:val="center"/>
        <w:rPr>
          <w:rFonts w:ascii="Aptos" w:hAnsi="Aptos"/>
          <w:i w:val="0"/>
          <w:iCs w:val="0"/>
          <w:color w:val="auto"/>
          <w:sz w:val="22"/>
          <w:szCs w:val="22"/>
        </w:rPr>
      </w:pPr>
      <w:bookmarkStart w:id="167" w:name="_Toc161600677"/>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73</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how all the vehicle specifications are displayed on the Excel Predictions Calculator</w:t>
      </w:r>
      <w:bookmarkEnd w:id="167"/>
    </w:p>
    <w:p w14:paraId="606C242B" w14:textId="77777777" w:rsidR="00C97A0D" w:rsidRPr="00822A39" w:rsidRDefault="00C97A0D" w:rsidP="00C97A0D">
      <w:pPr>
        <w:jc w:val="center"/>
        <w:rPr>
          <w:rFonts w:ascii="Aptos" w:hAnsi="Aptos"/>
        </w:rPr>
      </w:pPr>
    </w:p>
    <w:p w14:paraId="2FB47EDB" w14:textId="77777777" w:rsidR="00C97A0D" w:rsidRPr="00822A39" w:rsidRDefault="00C97A0D" w:rsidP="00C97A0D">
      <w:pPr>
        <w:jc w:val="center"/>
        <w:rPr>
          <w:rFonts w:ascii="Aptos" w:hAnsi="Aptos"/>
        </w:rPr>
      </w:pPr>
    </w:p>
    <w:p w14:paraId="3A736D5A" w14:textId="77777777" w:rsidR="00C97A0D" w:rsidRPr="00822A39" w:rsidRDefault="00C97A0D" w:rsidP="00C97A0D">
      <w:pPr>
        <w:jc w:val="center"/>
        <w:rPr>
          <w:rFonts w:ascii="Aptos" w:hAnsi="Aptos"/>
        </w:rPr>
      </w:pPr>
    </w:p>
    <w:p w14:paraId="7936EEB5" w14:textId="77777777" w:rsidR="00C97A0D" w:rsidRPr="00822A39" w:rsidRDefault="00C97A0D" w:rsidP="00C97A0D">
      <w:pPr>
        <w:jc w:val="center"/>
        <w:rPr>
          <w:rFonts w:ascii="Aptos" w:hAnsi="Aptos"/>
        </w:rPr>
      </w:pPr>
    </w:p>
    <w:p w14:paraId="17150ED8" w14:textId="77777777" w:rsidR="0063417C" w:rsidRDefault="0063417C" w:rsidP="00C97A0D">
      <w:pPr>
        <w:rPr>
          <w:rFonts w:ascii="Aptos" w:hAnsi="Aptos"/>
          <w:sz w:val="24"/>
          <w:szCs w:val="24"/>
          <w:u w:val="single"/>
        </w:rPr>
      </w:pPr>
    </w:p>
    <w:p w14:paraId="4B1EDC1E" w14:textId="77777777" w:rsidR="0063417C" w:rsidRDefault="0063417C" w:rsidP="00C97A0D">
      <w:pPr>
        <w:rPr>
          <w:rFonts w:ascii="Aptos" w:hAnsi="Aptos"/>
          <w:sz w:val="24"/>
          <w:szCs w:val="24"/>
          <w:u w:val="single"/>
        </w:rPr>
      </w:pPr>
    </w:p>
    <w:p w14:paraId="696C6C81" w14:textId="77777777" w:rsidR="0063417C" w:rsidRDefault="0063417C" w:rsidP="00C97A0D">
      <w:pPr>
        <w:rPr>
          <w:rFonts w:ascii="Aptos" w:hAnsi="Aptos"/>
          <w:sz w:val="24"/>
          <w:szCs w:val="24"/>
          <w:u w:val="single"/>
        </w:rPr>
      </w:pPr>
    </w:p>
    <w:p w14:paraId="26D91B67" w14:textId="77777777" w:rsidR="0063417C" w:rsidRDefault="0063417C" w:rsidP="00C97A0D">
      <w:pPr>
        <w:rPr>
          <w:rFonts w:ascii="Aptos" w:hAnsi="Aptos"/>
          <w:sz w:val="24"/>
          <w:szCs w:val="24"/>
          <w:u w:val="single"/>
        </w:rPr>
      </w:pPr>
    </w:p>
    <w:p w14:paraId="141CFEB9" w14:textId="77777777" w:rsidR="0063417C" w:rsidRDefault="0063417C" w:rsidP="00C97A0D">
      <w:pPr>
        <w:rPr>
          <w:rFonts w:ascii="Aptos" w:hAnsi="Aptos"/>
          <w:sz w:val="24"/>
          <w:szCs w:val="24"/>
          <w:u w:val="single"/>
        </w:rPr>
      </w:pPr>
    </w:p>
    <w:p w14:paraId="2E24A9DE" w14:textId="77777777" w:rsidR="0063417C" w:rsidRDefault="0063417C" w:rsidP="00C97A0D">
      <w:pPr>
        <w:rPr>
          <w:rFonts w:ascii="Aptos" w:hAnsi="Aptos"/>
          <w:sz w:val="24"/>
          <w:szCs w:val="24"/>
          <w:u w:val="single"/>
        </w:rPr>
      </w:pPr>
    </w:p>
    <w:p w14:paraId="59C19685" w14:textId="3764B947" w:rsidR="0063417C" w:rsidRPr="0063417C" w:rsidRDefault="0063417C" w:rsidP="00C97A0D">
      <w:pPr>
        <w:rPr>
          <w:rFonts w:ascii="Aptos" w:hAnsi="Aptos"/>
          <w:sz w:val="24"/>
          <w:szCs w:val="24"/>
          <w:u w:val="single"/>
        </w:rPr>
      </w:pPr>
      <w:r w:rsidRPr="0063417C">
        <w:rPr>
          <w:rFonts w:ascii="Aptos" w:hAnsi="Aptos"/>
          <w:sz w:val="24"/>
          <w:szCs w:val="24"/>
          <w:u w:val="single"/>
        </w:rPr>
        <w:lastRenderedPageBreak/>
        <w:t>Estimations</w:t>
      </w:r>
    </w:p>
    <w:p w14:paraId="37FF37B8" w14:textId="783D10FC" w:rsidR="00C97A0D" w:rsidRPr="00822A39" w:rsidRDefault="00C97A0D" w:rsidP="00C97A0D">
      <w:pPr>
        <w:rPr>
          <w:rFonts w:ascii="Aptos" w:hAnsi="Aptos"/>
        </w:rPr>
      </w:pPr>
      <w:r w:rsidRPr="00822A39">
        <w:rPr>
          <w:rFonts w:ascii="Aptos" w:hAnsi="Aptos"/>
        </w:rPr>
        <w:t>Due to this model being based upon a vehicle still under development and construction, numerous estimations have been made. The estimations are derived from a combination of researched sources and physical vehicle geometry.</w:t>
      </w:r>
    </w:p>
    <w:p w14:paraId="4B47C8EF" w14:textId="77777777" w:rsidR="005B4E90" w:rsidRPr="00822A39" w:rsidRDefault="00C97A0D" w:rsidP="005B4E90">
      <w:pPr>
        <w:keepNext/>
        <w:jc w:val="center"/>
        <w:rPr>
          <w:rFonts w:ascii="Aptos" w:hAnsi="Aptos"/>
        </w:rPr>
      </w:pPr>
      <w:r w:rsidRPr="00822A39">
        <w:rPr>
          <w:rFonts w:ascii="Aptos" w:hAnsi="Aptos"/>
          <w:noProof/>
        </w:rPr>
        <w:drawing>
          <wp:inline distT="0" distB="0" distL="0" distR="0" wp14:anchorId="3B783C39" wp14:editId="15BE1A65">
            <wp:extent cx="4533900" cy="3909060"/>
            <wp:effectExtent l="0" t="0" r="0" b="0"/>
            <wp:docPr id="610047445" name="Picture 10"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white sheet with black text&#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4533900" cy="3909060"/>
                    </a:xfrm>
                    <a:prstGeom prst="rect">
                      <a:avLst/>
                    </a:prstGeom>
                    <a:noFill/>
                    <a:ln>
                      <a:noFill/>
                    </a:ln>
                  </pic:spPr>
                </pic:pic>
              </a:graphicData>
            </a:graphic>
          </wp:inline>
        </w:drawing>
      </w:r>
    </w:p>
    <w:p w14:paraId="638B2560" w14:textId="022C1A24" w:rsidR="00C97A0D" w:rsidRPr="00822A39" w:rsidRDefault="005B4E90" w:rsidP="005B4E90">
      <w:pPr>
        <w:pStyle w:val="Caption"/>
        <w:jc w:val="center"/>
        <w:rPr>
          <w:rFonts w:ascii="Aptos" w:hAnsi="Aptos"/>
          <w:i w:val="0"/>
          <w:iCs w:val="0"/>
          <w:color w:val="auto"/>
          <w:sz w:val="22"/>
          <w:szCs w:val="22"/>
        </w:rPr>
      </w:pPr>
      <w:bookmarkStart w:id="168" w:name="_Toc161600678"/>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74</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some of the estimations made</w:t>
      </w:r>
      <w:bookmarkEnd w:id="168"/>
    </w:p>
    <w:p w14:paraId="6C25C311" w14:textId="77777777" w:rsidR="00C97A0D" w:rsidRPr="00822A39" w:rsidRDefault="00C97A0D" w:rsidP="00C97A0D">
      <w:pPr>
        <w:spacing w:after="0" w:line="240" w:lineRule="auto"/>
        <w:rPr>
          <w:rFonts w:ascii="Aptos" w:hAnsi="Aptos"/>
        </w:rPr>
      </w:pPr>
      <w:r w:rsidRPr="00822A39">
        <w:rPr>
          <w:rFonts w:ascii="Aptos" w:hAnsi="Aptos"/>
        </w:rPr>
        <w:t>(thecartech, 2016)</w:t>
      </w:r>
    </w:p>
    <w:p w14:paraId="7FB9524A" w14:textId="77777777" w:rsidR="00C97A0D" w:rsidRPr="00822A39" w:rsidRDefault="00C97A0D" w:rsidP="00C97A0D">
      <w:pPr>
        <w:jc w:val="center"/>
        <w:rPr>
          <w:rFonts w:ascii="Aptos" w:hAnsi="Aptos"/>
        </w:rPr>
      </w:pPr>
    </w:p>
    <w:p w14:paraId="0396EF7A" w14:textId="77777777" w:rsidR="00C97A0D" w:rsidRPr="00822A39" w:rsidRDefault="00C97A0D" w:rsidP="00C97A0D">
      <w:pPr>
        <w:jc w:val="center"/>
        <w:rPr>
          <w:rFonts w:ascii="Aptos" w:hAnsi="Aptos"/>
        </w:rPr>
      </w:pPr>
    </w:p>
    <w:p w14:paraId="506DC1E8" w14:textId="77777777" w:rsidR="00C97A0D" w:rsidRPr="00822A39" w:rsidRDefault="00C97A0D" w:rsidP="00C97A0D">
      <w:pPr>
        <w:jc w:val="center"/>
        <w:rPr>
          <w:rFonts w:ascii="Aptos" w:hAnsi="Aptos"/>
        </w:rPr>
      </w:pPr>
    </w:p>
    <w:p w14:paraId="1DB4D007" w14:textId="77777777" w:rsidR="00C97A0D" w:rsidRPr="00822A39" w:rsidRDefault="00C97A0D" w:rsidP="00C97A0D">
      <w:pPr>
        <w:jc w:val="center"/>
        <w:rPr>
          <w:rFonts w:ascii="Aptos" w:hAnsi="Aptos"/>
        </w:rPr>
      </w:pPr>
    </w:p>
    <w:p w14:paraId="3C9D61DA" w14:textId="77777777" w:rsidR="00C97A0D" w:rsidRPr="00822A39" w:rsidRDefault="00C97A0D" w:rsidP="00C97A0D">
      <w:pPr>
        <w:jc w:val="center"/>
        <w:rPr>
          <w:rFonts w:ascii="Aptos" w:hAnsi="Aptos"/>
        </w:rPr>
      </w:pPr>
    </w:p>
    <w:p w14:paraId="7CBFC2B5" w14:textId="77777777" w:rsidR="00C97A0D" w:rsidRPr="00822A39" w:rsidRDefault="00C97A0D" w:rsidP="00C97A0D">
      <w:pPr>
        <w:jc w:val="center"/>
        <w:rPr>
          <w:rFonts w:ascii="Aptos" w:hAnsi="Aptos"/>
        </w:rPr>
      </w:pPr>
    </w:p>
    <w:p w14:paraId="639D83C7" w14:textId="77777777" w:rsidR="00C97A0D" w:rsidRPr="00822A39" w:rsidRDefault="00C97A0D" w:rsidP="00C97A0D">
      <w:pPr>
        <w:jc w:val="center"/>
        <w:rPr>
          <w:rFonts w:ascii="Aptos" w:hAnsi="Aptos"/>
        </w:rPr>
      </w:pPr>
    </w:p>
    <w:p w14:paraId="2CD54408" w14:textId="77777777" w:rsidR="00C97A0D" w:rsidRPr="00822A39" w:rsidRDefault="00C97A0D" w:rsidP="00C97A0D">
      <w:pPr>
        <w:jc w:val="center"/>
        <w:rPr>
          <w:rFonts w:ascii="Aptos" w:hAnsi="Aptos"/>
        </w:rPr>
      </w:pPr>
    </w:p>
    <w:p w14:paraId="0C9FBF7A" w14:textId="77777777" w:rsidR="00C97A0D" w:rsidRPr="00822A39" w:rsidRDefault="00C97A0D" w:rsidP="00C97A0D">
      <w:pPr>
        <w:jc w:val="center"/>
        <w:rPr>
          <w:rFonts w:ascii="Aptos" w:hAnsi="Aptos"/>
        </w:rPr>
      </w:pPr>
    </w:p>
    <w:p w14:paraId="67815341" w14:textId="77777777" w:rsidR="00C97A0D" w:rsidRPr="00822A39" w:rsidRDefault="00C97A0D" w:rsidP="00C97A0D">
      <w:pPr>
        <w:jc w:val="center"/>
        <w:rPr>
          <w:rFonts w:ascii="Aptos" w:hAnsi="Aptos"/>
        </w:rPr>
      </w:pPr>
    </w:p>
    <w:p w14:paraId="6763DDB2" w14:textId="77777777" w:rsidR="00C97A0D" w:rsidRPr="00822A39" w:rsidRDefault="00C97A0D" w:rsidP="00C97A0D">
      <w:pPr>
        <w:jc w:val="center"/>
        <w:rPr>
          <w:rFonts w:ascii="Aptos" w:hAnsi="Aptos"/>
        </w:rPr>
      </w:pPr>
    </w:p>
    <w:p w14:paraId="7D3CE3E1" w14:textId="77777777" w:rsidR="00C97A0D" w:rsidRPr="00822A39" w:rsidRDefault="00C97A0D" w:rsidP="00C97A0D">
      <w:pPr>
        <w:jc w:val="center"/>
        <w:rPr>
          <w:rFonts w:ascii="Aptos" w:hAnsi="Aptos"/>
        </w:rPr>
      </w:pPr>
    </w:p>
    <w:p w14:paraId="2B7AE2D2" w14:textId="77777777" w:rsidR="0063417C" w:rsidRPr="0063417C" w:rsidRDefault="0063417C" w:rsidP="00C97A0D">
      <w:pPr>
        <w:rPr>
          <w:rFonts w:ascii="Aptos" w:hAnsi="Aptos"/>
          <w:sz w:val="24"/>
          <w:szCs w:val="24"/>
          <w:u w:val="single"/>
        </w:rPr>
      </w:pPr>
      <w:r w:rsidRPr="0063417C">
        <w:rPr>
          <w:rFonts w:ascii="Aptos" w:hAnsi="Aptos"/>
          <w:sz w:val="24"/>
          <w:szCs w:val="24"/>
          <w:u w:val="single"/>
        </w:rPr>
        <w:lastRenderedPageBreak/>
        <w:t>Calculations</w:t>
      </w:r>
    </w:p>
    <w:p w14:paraId="10D53893" w14:textId="6BAB7380" w:rsidR="00C97A0D" w:rsidRPr="00822A39" w:rsidRDefault="00C97A0D" w:rsidP="00C97A0D">
      <w:pPr>
        <w:rPr>
          <w:rFonts w:ascii="Aptos" w:hAnsi="Aptos"/>
        </w:rPr>
      </w:pPr>
      <w:r w:rsidRPr="00822A39">
        <w:rPr>
          <w:rFonts w:ascii="Aptos" w:hAnsi="Aptos"/>
        </w:rPr>
        <w:t>The calculations used in the first group of gathered data are listed below. Note that throughout the calculations the recorded data inputs are per second and therefore already in their SI unit.</w:t>
      </w:r>
    </w:p>
    <w:p w14:paraId="48EAB559" w14:textId="77777777" w:rsidR="005B4E90" w:rsidRPr="00822A39" w:rsidRDefault="00C97A0D" w:rsidP="005B4E90">
      <w:pPr>
        <w:keepNext/>
        <w:jc w:val="center"/>
        <w:rPr>
          <w:rFonts w:ascii="Aptos" w:hAnsi="Aptos"/>
        </w:rPr>
      </w:pPr>
      <w:r w:rsidRPr="00822A39">
        <w:rPr>
          <w:rFonts w:ascii="Aptos" w:hAnsi="Aptos"/>
          <w:noProof/>
        </w:rPr>
        <w:drawing>
          <wp:inline distT="0" distB="0" distL="0" distR="0" wp14:anchorId="0EAB3725" wp14:editId="144CA3FB">
            <wp:extent cx="5463540" cy="3116580"/>
            <wp:effectExtent l="0" t="0" r="3810" b="7620"/>
            <wp:docPr id="664655623" name="Picture 9"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white sheet with black text&#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463540" cy="3116580"/>
                    </a:xfrm>
                    <a:prstGeom prst="rect">
                      <a:avLst/>
                    </a:prstGeom>
                    <a:noFill/>
                    <a:ln>
                      <a:noFill/>
                    </a:ln>
                  </pic:spPr>
                </pic:pic>
              </a:graphicData>
            </a:graphic>
          </wp:inline>
        </w:drawing>
      </w:r>
    </w:p>
    <w:p w14:paraId="0688462B" w14:textId="0D4F6E8E" w:rsidR="00C97A0D" w:rsidRPr="00822A39" w:rsidRDefault="005B4E90" w:rsidP="005B4E90">
      <w:pPr>
        <w:pStyle w:val="Caption"/>
        <w:jc w:val="center"/>
        <w:rPr>
          <w:rFonts w:ascii="Aptos" w:hAnsi="Aptos"/>
          <w:i w:val="0"/>
          <w:iCs w:val="0"/>
          <w:color w:val="auto"/>
          <w:sz w:val="22"/>
          <w:szCs w:val="22"/>
        </w:rPr>
      </w:pPr>
      <w:bookmarkStart w:id="169" w:name="_Toc161600679"/>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75</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calculations used within the Excel Predictions Calculator</w:t>
      </w:r>
      <w:bookmarkEnd w:id="169"/>
    </w:p>
    <w:p w14:paraId="34F88264" w14:textId="77777777" w:rsidR="00C97A0D" w:rsidRPr="00822A39" w:rsidRDefault="00C97A0D" w:rsidP="00C97A0D">
      <w:pPr>
        <w:spacing w:after="0" w:line="240" w:lineRule="auto"/>
        <w:rPr>
          <w:rFonts w:ascii="Aptos" w:hAnsi="Aptos"/>
        </w:rPr>
      </w:pPr>
      <w:r w:rsidRPr="00822A39">
        <w:rPr>
          <w:rFonts w:ascii="Aptos" w:hAnsi="Aptos"/>
        </w:rPr>
        <w:t>(thecartech, 2016)</w:t>
      </w:r>
    </w:p>
    <w:p w14:paraId="3CAEF498" w14:textId="77777777" w:rsidR="00C97A0D" w:rsidRPr="00822A39" w:rsidRDefault="00C97A0D" w:rsidP="00C97A0D">
      <w:pPr>
        <w:spacing w:after="0" w:line="240" w:lineRule="auto"/>
        <w:rPr>
          <w:rFonts w:ascii="Aptos" w:hAnsi="Aptos"/>
        </w:rPr>
      </w:pPr>
    </w:p>
    <w:p w14:paraId="1EEA42E3" w14:textId="77777777" w:rsidR="00C97A0D" w:rsidRPr="00822A39" w:rsidRDefault="00C97A0D" w:rsidP="00C97A0D">
      <w:pPr>
        <w:spacing w:after="0" w:line="240" w:lineRule="auto"/>
        <w:rPr>
          <w:rFonts w:ascii="Aptos" w:hAnsi="Aptos"/>
        </w:rPr>
      </w:pPr>
    </w:p>
    <w:p w14:paraId="1C14C5E0" w14:textId="77777777" w:rsidR="00C97A0D" w:rsidRPr="00822A39" w:rsidRDefault="00C97A0D" w:rsidP="00C97A0D">
      <w:pPr>
        <w:spacing w:after="0" w:line="240" w:lineRule="auto"/>
        <w:rPr>
          <w:rFonts w:ascii="Aptos" w:hAnsi="Aptos"/>
        </w:rPr>
      </w:pPr>
    </w:p>
    <w:p w14:paraId="63F7D9D2" w14:textId="77777777" w:rsidR="00C97A0D" w:rsidRPr="00822A39" w:rsidRDefault="00C97A0D" w:rsidP="00C97A0D">
      <w:pPr>
        <w:spacing w:after="0" w:line="240" w:lineRule="auto"/>
        <w:rPr>
          <w:rFonts w:ascii="Aptos" w:hAnsi="Aptos"/>
        </w:rPr>
      </w:pPr>
    </w:p>
    <w:p w14:paraId="366C3704" w14:textId="77777777" w:rsidR="00C97A0D" w:rsidRPr="00822A39" w:rsidRDefault="00C97A0D" w:rsidP="00C97A0D">
      <w:pPr>
        <w:spacing w:after="0" w:line="240" w:lineRule="auto"/>
        <w:rPr>
          <w:rFonts w:ascii="Aptos" w:hAnsi="Aptos"/>
        </w:rPr>
      </w:pPr>
    </w:p>
    <w:p w14:paraId="7087533E" w14:textId="77777777" w:rsidR="00C97A0D" w:rsidRPr="00822A39" w:rsidRDefault="00C97A0D" w:rsidP="00C97A0D">
      <w:pPr>
        <w:spacing w:after="0" w:line="240" w:lineRule="auto"/>
        <w:rPr>
          <w:rFonts w:ascii="Aptos" w:hAnsi="Aptos"/>
        </w:rPr>
      </w:pPr>
    </w:p>
    <w:p w14:paraId="1291539C" w14:textId="77777777" w:rsidR="00C97A0D" w:rsidRPr="00822A39" w:rsidRDefault="00C97A0D" w:rsidP="00C97A0D">
      <w:pPr>
        <w:spacing w:after="0" w:line="240" w:lineRule="auto"/>
        <w:rPr>
          <w:rFonts w:ascii="Aptos" w:hAnsi="Aptos"/>
        </w:rPr>
      </w:pPr>
    </w:p>
    <w:p w14:paraId="6C41324E" w14:textId="77777777" w:rsidR="00C97A0D" w:rsidRPr="00822A39" w:rsidRDefault="00C97A0D" w:rsidP="00C97A0D">
      <w:pPr>
        <w:spacing w:after="0" w:line="240" w:lineRule="auto"/>
        <w:rPr>
          <w:rFonts w:ascii="Aptos" w:hAnsi="Aptos"/>
        </w:rPr>
      </w:pPr>
    </w:p>
    <w:p w14:paraId="1C33C1BD" w14:textId="77777777" w:rsidR="00C97A0D" w:rsidRPr="00822A39" w:rsidRDefault="00C97A0D" w:rsidP="00C97A0D">
      <w:pPr>
        <w:spacing w:after="0" w:line="240" w:lineRule="auto"/>
        <w:rPr>
          <w:rFonts w:ascii="Aptos" w:hAnsi="Aptos"/>
        </w:rPr>
      </w:pPr>
    </w:p>
    <w:p w14:paraId="089C3C9D" w14:textId="77777777" w:rsidR="00C97A0D" w:rsidRPr="00822A39" w:rsidRDefault="00C97A0D" w:rsidP="00C97A0D">
      <w:pPr>
        <w:spacing w:after="0" w:line="240" w:lineRule="auto"/>
        <w:rPr>
          <w:rFonts w:ascii="Aptos" w:hAnsi="Aptos"/>
        </w:rPr>
      </w:pPr>
    </w:p>
    <w:p w14:paraId="6CCE1B6A" w14:textId="77777777" w:rsidR="00C97A0D" w:rsidRPr="00822A39" w:rsidRDefault="00C97A0D" w:rsidP="00C97A0D">
      <w:pPr>
        <w:spacing w:after="0" w:line="240" w:lineRule="auto"/>
        <w:rPr>
          <w:rFonts w:ascii="Aptos" w:hAnsi="Aptos"/>
        </w:rPr>
      </w:pPr>
    </w:p>
    <w:p w14:paraId="39FE9D2E" w14:textId="77777777" w:rsidR="00C97A0D" w:rsidRPr="00822A39" w:rsidRDefault="00C97A0D" w:rsidP="00C97A0D">
      <w:pPr>
        <w:spacing w:after="0" w:line="240" w:lineRule="auto"/>
        <w:rPr>
          <w:rFonts w:ascii="Aptos" w:hAnsi="Aptos"/>
        </w:rPr>
      </w:pPr>
    </w:p>
    <w:p w14:paraId="77E0C84C" w14:textId="77777777" w:rsidR="00C97A0D" w:rsidRPr="00822A39" w:rsidRDefault="00C97A0D" w:rsidP="00C97A0D">
      <w:pPr>
        <w:spacing w:after="0" w:line="240" w:lineRule="auto"/>
        <w:rPr>
          <w:rFonts w:ascii="Aptos" w:hAnsi="Aptos"/>
        </w:rPr>
      </w:pPr>
    </w:p>
    <w:p w14:paraId="0570FC9B" w14:textId="77777777" w:rsidR="00C97A0D" w:rsidRPr="00822A39" w:rsidRDefault="00C97A0D" w:rsidP="00C97A0D">
      <w:pPr>
        <w:spacing w:after="0" w:line="240" w:lineRule="auto"/>
        <w:rPr>
          <w:rFonts w:ascii="Aptos" w:hAnsi="Aptos"/>
        </w:rPr>
      </w:pPr>
    </w:p>
    <w:p w14:paraId="5A97767C" w14:textId="77777777" w:rsidR="00C97A0D" w:rsidRPr="00822A39" w:rsidRDefault="00C97A0D" w:rsidP="00C97A0D">
      <w:pPr>
        <w:spacing w:after="0" w:line="240" w:lineRule="auto"/>
        <w:rPr>
          <w:rFonts w:ascii="Aptos" w:hAnsi="Aptos"/>
        </w:rPr>
      </w:pPr>
    </w:p>
    <w:p w14:paraId="7FA96B61" w14:textId="77777777" w:rsidR="00C97A0D" w:rsidRPr="00822A39" w:rsidRDefault="00C97A0D" w:rsidP="00C97A0D">
      <w:pPr>
        <w:spacing w:after="0" w:line="240" w:lineRule="auto"/>
        <w:rPr>
          <w:rFonts w:ascii="Aptos" w:hAnsi="Aptos"/>
        </w:rPr>
      </w:pPr>
    </w:p>
    <w:p w14:paraId="21895D81" w14:textId="77777777" w:rsidR="00C97A0D" w:rsidRPr="00822A39" w:rsidRDefault="00C97A0D" w:rsidP="00C97A0D">
      <w:pPr>
        <w:spacing w:after="0" w:line="240" w:lineRule="auto"/>
        <w:rPr>
          <w:rFonts w:ascii="Aptos" w:hAnsi="Aptos"/>
        </w:rPr>
      </w:pPr>
    </w:p>
    <w:p w14:paraId="2DD4DBAE" w14:textId="77777777" w:rsidR="00C97A0D" w:rsidRPr="00822A39" w:rsidRDefault="00C97A0D" w:rsidP="00C97A0D">
      <w:pPr>
        <w:spacing w:after="0" w:line="240" w:lineRule="auto"/>
        <w:rPr>
          <w:rFonts w:ascii="Aptos" w:hAnsi="Aptos"/>
        </w:rPr>
      </w:pPr>
    </w:p>
    <w:p w14:paraId="59FC766E" w14:textId="77777777" w:rsidR="00C97A0D" w:rsidRPr="00822A39" w:rsidRDefault="00C97A0D" w:rsidP="00C97A0D">
      <w:pPr>
        <w:spacing w:after="0" w:line="240" w:lineRule="auto"/>
        <w:rPr>
          <w:rFonts w:ascii="Aptos" w:hAnsi="Aptos"/>
        </w:rPr>
      </w:pPr>
    </w:p>
    <w:p w14:paraId="45583A18" w14:textId="77777777" w:rsidR="00C97A0D" w:rsidRPr="00822A39" w:rsidRDefault="00C97A0D" w:rsidP="00C97A0D">
      <w:pPr>
        <w:spacing w:after="0" w:line="240" w:lineRule="auto"/>
        <w:rPr>
          <w:rFonts w:ascii="Aptos" w:hAnsi="Aptos"/>
        </w:rPr>
      </w:pPr>
    </w:p>
    <w:p w14:paraId="64B98647" w14:textId="77777777" w:rsidR="00C97A0D" w:rsidRPr="00822A39" w:rsidRDefault="00C97A0D" w:rsidP="00C97A0D">
      <w:pPr>
        <w:spacing w:after="0" w:line="240" w:lineRule="auto"/>
        <w:rPr>
          <w:rFonts w:ascii="Aptos" w:hAnsi="Aptos"/>
        </w:rPr>
      </w:pPr>
    </w:p>
    <w:p w14:paraId="3C6150A6" w14:textId="77777777" w:rsidR="00C97A0D" w:rsidRPr="00822A39" w:rsidRDefault="00C97A0D" w:rsidP="00C97A0D">
      <w:pPr>
        <w:spacing w:after="0" w:line="240" w:lineRule="auto"/>
        <w:rPr>
          <w:rFonts w:ascii="Aptos" w:hAnsi="Aptos"/>
        </w:rPr>
      </w:pPr>
    </w:p>
    <w:p w14:paraId="7C5FB7A2" w14:textId="77777777" w:rsidR="00C97A0D" w:rsidRPr="00822A39" w:rsidRDefault="00C97A0D" w:rsidP="00C97A0D">
      <w:pPr>
        <w:spacing w:after="0" w:line="240" w:lineRule="auto"/>
        <w:rPr>
          <w:rFonts w:ascii="Aptos" w:hAnsi="Aptos"/>
        </w:rPr>
      </w:pPr>
    </w:p>
    <w:p w14:paraId="5441FE79" w14:textId="77777777" w:rsidR="0063417C" w:rsidRDefault="0063417C" w:rsidP="00C97A0D">
      <w:pPr>
        <w:rPr>
          <w:rFonts w:ascii="Aptos" w:hAnsi="Aptos"/>
          <w:sz w:val="24"/>
          <w:szCs w:val="24"/>
          <w:u w:val="single"/>
        </w:rPr>
      </w:pPr>
    </w:p>
    <w:p w14:paraId="61FC3EEB" w14:textId="1EBD03A8" w:rsidR="0063417C" w:rsidRPr="0063417C" w:rsidRDefault="0063417C" w:rsidP="00C97A0D">
      <w:pPr>
        <w:rPr>
          <w:rFonts w:ascii="Aptos" w:hAnsi="Aptos"/>
          <w:sz w:val="24"/>
          <w:szCs w:val="24"/>
          <w:u w:val="single"/>
        </w:rPr>
      </w:pPr>
      <w:r w:rsidRPr="0063417C">
        <w:rPr>
          <w:rFonts w:ascii="Aptos" w:hAnsi="Aptos"/>
          <w:sz w:val="24"/>
          <w:szCs w:val="24"/>
          <w:u w:val="single"/>
        </w:rPr>
        <w:lastRenderedPageBreak/>
        <w:t>Resistance</w:t>
      </w:r>
    </w:p>
    <w:p w14:paraId="59F26A01" w14:textId="39B4A3CA" w:rsidR="00C97A0D" w:rsidRPr="00822A39" w:rsidRDefault="00C97A0D" w:rsidP="00C97A0D">
      <w:pPr>
        <w:rPr>
          <w:rFonts w:ascii="Aptos" w:hAnsi="Aptos"/>
        </w:rPr>
      </w:pPr>
      <w:r w:rsidRPr="00822A39">
        <w:rPr>
          <w:rFonts w:ascii="Aptos" w:hAnsi="Aptos"/>
        </w:rPr>
        <w:t>Rolling resistance, the resistance experienced by a car tyre as it interacts with the road surface, is influenced by factors such as tyre pressure, tread depth, diameter, width, and the materials of both the road and the tyre itself, collectively contributing to the Rolling Resistance Coefficient. (Michelin, 2023) Additionally, the calculation of air resistance involves considering the Coefficient of Drag, which represents the mathematical relationship between pressure and shear stress forces on the vehicle's surfaces. Newton's First Law of Motion, known as the Law of Inertia, explains that objects at rest remain stationary, while moving objects maintain their velocity and direction unless acted upon by an external force. In the context of driving, inertia manifests as the resistance to changes in velocity, endeavouring to keep a vehicle moving at its current speed and direction. The Total Resistance encompasses Rolling, Inertia and Air resistance. (aboutmech, 2021)</w:t>
      </w:r>
    </w:p>
    <w:p w14:paraId="43D9942F" w14:textId="77777777" w:rsidR="00C97A0D" w:rsidRPr="00822A39" w:rsidRDefault="00C97A0D" w:rsidP="00C97A0D">
      <w:pPr>
        <w:rPr>
          <w:rFonts w:ascii="Aptos" w:hAnsi="Aptos"/>
        </w:rPr>
      </w:pPr>
    </w:p>
    <w:p w14:paraId="5E7244C7" w14:textId="77777777" w:rsidR="001D4194" w:rsidRPr="00822A39" w:rsidRDefault="00C97A0D" w:rsidP="001D4194">
      <w:pPr>
        <w:keepNext/>
        <w:jc w:val="center"/>
        <w:rPr>
          <w:rFonts w:ascii="Aptos" w:hAnsi="Aptos"/>
        </w:rPr>
      </w:pPr>
      <w:r w:rsidRPr="00822A39">
        <w:rPr>
          <w:rFonts w:ascii="Aptos" w:hAnsi="Aptos"/>
          <w:noProof/>
        </w:rPr>
        <w:drawing>
          <wp:inline distT="0" distB="0" distL="0" distR="0" wp14:anchorId="596F3126" wp14:editId="15EFD2DD">
            <wp:extent cx="4762500" cy="2293620"/>
            <wp:effectExtent l="0" t="0" r="0" b="0"/>
            <wp:docPr id="1862474334" name="Picture 8"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white sheet with black text&#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762500" cy="2293620"/>
                    </a:xfrm>
                    <a:prstGeom prst="rect">
                      <a:avLst/>
                    </a:prstGeom>
                    <a:noFill/>
                    <a:ln>
                      <a:noFill/>
                    </a:ln>
                  </pic:spPr>
                </pic:pic>
              </a:graphicData>
            </a:graphic>
          </wp:inline>
        </w:drawing>
      </w:r>
    </w:p>
    <w:p w14:paraId="3B8B7176" w14:textId="1E15301B" w:rsidR="00C97A0D" w:rsidRPr="00822A39" w:rsidRDefault="001D4194" w:rsidP="001D4194">
      <w:pPr>
        <w:pStyle w:val="Caption"/>
        <w:jc w:val="center"/>
        <w:rPr>
          <w:rFonts w:ascii="Aptos" w:hAnsi="Aptos"/>
          <w:i w:val="0"/>
          <w:iCs w:val="0"/>
          <w:color w:val="auto"/>
          <w:sz w:val="22"/>
          <w:szCs w:val="22"/>
        </w:rPr>
      </w:pPr>
      <w:bookmarkStart w:id="170" w:name="_Toc161600680"/>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76</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calculations completed to determine resistance</w:t>
      </w:r>
      <w:bookmarkEnd w:id="170"/>
    </w:p>
    <w:p w14:paraId="6F8C9747" w14:textId="77777777" w:rsidR="00C97A0D" w:rsidRPr="00822A39" w:rsidRDefault="00C97A0D" w:rsidP="00C97A0D">
      <w:pPr>
        <w:rPr>
          <w:rFonts w:ascii="Aptos" w:hAnsi="Aptos"/>
        </w:rPr>
      </w:pPr>
      <w:r w:rsidRPr="00822A39">
        <w:rPr>
          <w:rFonts w:ascii="Aptos" w:hAnsi="Aptos"/>
        </w:rPr>
        <w:t>The decision was made to ignore any Gradient Resistance affects due to the complexity of data gathering methods. This decreases the level of accuracy within the calculations model.</w:t>
      </w:r>
    </w:p>
    <w:p w14:paraId="7F946FB5" w14:textId="77777777" w:rsidR="00C97A0D" w:rsidRPr="00822A39" w:rsidRDefault="00C97A0D" w:rsidP="00C97A0D">
      <w:pPr>
        <w:rPr>
          <w:rFonts w:ascii="Aptos" w:hAnsi="Aptos"/>
        </w:rPr>
      </w:pPr>
    </w:p>
    <w:p w14:paraId="7C8E68C3" w14:textId="77777777" w:rsidR="00C97A0D" w:rsidRPr="00822A39" w:rsidRDefault="00C97A0D" w:rsidP="00C97A0D">
      <w:pPr>
        <w:rPr>
          <w:rFonts w:ascii="Aptos" w:hAnsi="Aptos"/>
        </w:rPr>
      </w:pPr>
    </w:p>
    <w:p w14:paraId="7E560456" w14:textId="77777777" w:rsidR="00C97A0D" w:rsidRPr="00822A39" w:rsidRDefault="00C97A0D" w:rsidP="00C97A0D">
      <w:pPr>
        <w:rPr>
          <w:rFonts w:ascii="Aptos" w:hAnsi="Aptos"/>
        </w:rPr>
      </w:pPr>
    </w:p>
    <w:p w14:paraId="44F14F0D" w14:textId="77777777" w:rsidR="00C97A0D" w:rsidRPr="00822A39" w:rsidRDefault="00C97A0D" w:rsidP="00C97A0D">
      <w:pPr>
        <w:rPr>
          <w:rFonts w:ascii="Aptos" w:hAnsi="Aptos"/>
        </w:rPr>
      </w:pPr>
    </w:p>
    <w:p w14:paraId="787290A4" w14:textId="77777777" w:rsidR="00C97A0D" w:rsidRPr="00822A39" w:rsidRDefault="00C97A0D" w:rsidP="00C97A0D">
      <w:pPr>
        <w:rPr>
          <w:rFonts w:ascii="Aptos" w:hAnsi="Aptos"/>
        </w:rPr>
      </w:pPr>
    </w:p>
    <w:p w14:paraId="5E23EB7F" w14:textId="77777777" w:rsidR="00C97A0D" w:rsidRPr="00822A39" w:rsidRDefault="00C97A0D" w:rsidP="00C97A0D">
      <w:pPr>
        <w:rPr>
          <w:rFonts w:ascii="Aptos" w:hAnsi="Aptos"/>
        </w:rPr>
      </w:pPr>
    </w:p>
    <w:p w14:paraId="230E5429" w14:textId="77777777" w:rsidR="00C97A0D" w:rsidRPr="00822A39" w:rsidRDefault="00C97A0D" w:rsidP="00C97A0D">
      <w:pPr>
        <w:rPr>
          <w:rFonts w:ascii="Aptos" w:hAnsi="Aptos"/>
        </w:rPr>
      </w:pPr>
    </w:p>
    <w:p w14:paraId="77BF6762" w14:textId="77777777" w:rsidR="00C97A0D" w:rsidRPr="00822A39" w:rsidRDefault="00C97A0D" w:rsidP="00C97A0D">
      <w:pPr>
        <w:rPr>
          <w:rFonts w:ascii="Aptos" w:hAnsi="Aptos"/>
        </w:rPr>
      </w:pPr>
    </w:p>
    <w:p w14:paraId="04EE072D" w14:textId="77777777" w:rsidR="00C97A0D" w:rsidRPr="00822A39" w:rsidRDefault="00C97A0D" w:rsidP="00C97A0D">
      <w:pPr>
        <w:rPr>
          <w:rFonts w:ascii="Aptos" w:hAnsi="Aptos"/>
        </w:rPr>
      </w:pPr>
    </w:p>
    <w:p w14:paraId="4D2A8E0C" w14:textId="77777777" w:rsidR="0063417C" w:rsidRDefault="0063417C" w:rsidP="00C97A0D">
      <w:pPr>
        <w:rPr>
          <w:rFonts w:ascii="Aptos" w:hAnsi="Aptos"/>
          <w:sz w:val="24"/>
          <w:szCs w:val="24"/>
          <w:u w:val="single"/>
        </w:rPr>
      </w:pPr>
    </w:p>
    <w:p w14:paraId="0CD38B17" w14:textId="4E4BCDFF" w:rsidR="0063417C" w:rsidRPr="0063417C" w:rsidRDefault="0063417C" w:rsidP="00C97A0D">
      <w:pPr>
        <w:rPr>
          <w:rFonts w:ascii="Aptos" w:hAnsi="Aptos"/>
          <w:sz w:val="24"/>
          <w:szCs w:val="24"/>
          <w:u w:val="single"/>
        </w:rPr>
      </w:pPr>
      <w:r w:rsidRPr="0063417C">
        <w:rPr>
          <w:rFonts w:ascii="Aptos" w:hAnsi="Aptos"/>
          <w:sz w:val="24"/>
          <w:szCs w:val="24"/>
          <w:u w:val="single"/>
        </w:rPr>
        <w:lastRenderedPageBreak/>
        <w:t>Battery Usage</w:t>
      </w:r>
    </w:p>
    <w:p w14:paraId="28362F22" w14:textId="7DBB12F7" w:rsidR="00C97A0D" w:rsidRPr="00822A39" w:rsidRDefault="00C97A0D" w:rsidP="00C97A0D">
      <w:pPr>
        <w:rPr>
          <w:rFonts w:ascii="Aptos" w:hAnsi="Aptos"/>
        </w:rPr>
      </w:pPr>
      <w:r w:rsidRPr="00822A39">
        <w:rPr>
          <w:rFonts w:ascii="Aptos" w:hAnsi="Aptos"/>
        </w:rPr>
        <w:t>The calculations used to determine the predicted battery usage per lap, as well as the amount of energy harvested at each circuit is listed below. Note each input of data is per second of time so a direct 1 to 1 conversion can be made between the power available and the energy in Joules. (W = J/s)</w:t>
      </w:r>
    </w:p>
    <w:p w14:paraId="41BB0664" w14:textId="77777777" w:rsidR="00C97A0D" w:rsidRPr="00822A39" w:rsidRDefault="00C97A0D" w:rsidP="00C97A0D">
      <w:pPr>
        <w:rPr>
          <w:rFonts w:ascii="Aptos" w:hAnsi="Aptos"/>
        </w:rPr>
      </w:pPr>
    </w:p>
    <w:p w14:paraId="182F4667" w14:textId="77777777" w:rsidR="001D4194" w:rsidRPr="00822A39" w:rsidRDefault="00C97A0D" w:rsidP="001D4194">
      <w:pPr>
        <w:keepNext/>
        <w:jc w:val="center"/>
        <w:rPr>
          <w:rFonts w:ascii="Aptos" w:hAnsi="Aptos"/>
        </w:rPr>
      </w:pPr>
      <w:r w:rsidRPr="00822A39">
        <w:rPr>
          <w:rFonts w:ascii="Aptos" w:hAnsi="Aptos"/>
          <w:noProof/>
        </w:rPr>
        <w:drawing>
          <wp:inline distT="0" distB="0" distL="0" distR="0" wp14:anchorId="19BD6D2D" wp14:editId="0E07D96A">
            <wp:extent cx="4747260" cy="3253740"/>
            <wp:effectExtent l="0" t="0" r="0" b="3810"/>
            <wp:docPr id="372765064" name="Picture 7"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white sheet with black text&#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4747260" cy="3253740"/>
                    </a:xfrm>
                    <a:prstGeom prst="rect">
                      <a:avLst/>
                    </a:prstGeom>
                    <a:noFill/>
                    <a:ln>
                      <a:noFill/>
                    </a:ln>
                  </pic:spPr>
                </pic:pic>
              </a:graphicData>
            </a:graphic>
          </wp:inline>
        </w:drawing>
      </w:r>
    </w:p>
    <w:p w14:paraId="3D766B99" w14:textId="1DB9301A" w:rsidR="00C97A0D" w:rsidRPr="00822A39" w:rsidRDefault="001D4194" w:rsidP="001D4194">
      <w:pPr>
        <w:pStyle w:val="Caption"/>
        <w:jc w:val="center"/>
        <w:rPr>
          <w:rFonts w:ascii="Aptos" w:hAnsi="Aptos"/>
          <w:i w:val="0"/>
          <w:iCs w:val="0"/>
          <w:color w:val="auto"/>
          <w:sz w:val="22"/>
          <w:szCs w:val="22"/>
        </w:rPr>
      </w:pPr>
      <w:bookmarkStart w:id="171" w:name="_Toc161600681"/>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77</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further calculations completed in the Excel Predictions Calculator</w:t>
      </w:r>
      <w:bookmarkEnd w:id="171"/>
    </w:p>
    <w:p w14:paraId="030AA0CE" w14:textId="77777777" w:rsidR="00C97A0D" w:rsidRPr="00822A39" w:rsidRDefault="00C97A0D" w:rsidP="00C97A0D">
      <w:pPr>
        <w:jc w:val="center"/>
        <w:rPr>
          <w:rFonts w:ascii="Aptos" w:hAnsi="Aptos"/>
        </w:rPr>
      </w:pPr>
    </w:p>
    <w:p w14:paraId="49C7B89B" w14:textId="77777777" w:rsidR="00C97A0D" w:rsidRPr="00822A39" w:rsidRDefault="00C97A0D" w:rsidP="00C97A0D">
      <w:pPr>
        <w:jc w:val="center"/>
        <w:rPr>
          <w:rFonts w:ascii="Aptos" w:hAnsi="Aptos"/>
        </w:rPr>
      </w:pPr>
      <w:r w:rsidRPr="00822A39">
        <w:rPr>
          <w:rFonts w:ascii="Aptos" w:hAnsi="Aptos"/>
        </w:rPr>
        <w:t>The battery usage calculations can be seen in the example graph below of Snetterton Circuit. This graph is provided in the Excel Calculator Overview for each circuit and updates live as parameters are changed. This graph helps to provide a visual representation of the vehicle during a lap and the impact of each change. Once again focusing on the accessibility of information for future engineers. The graph displays the estimated live state of charge, the speed, and the amount of energy being used to accelerate the vehicle as well as the amount of energy being harvested through the rear wheels.</w:t>
      </w:r>
    </w:p>
    <w:p w14:paraId="16142021" w14:textId="77777777" w:rsidR="000A7FAA" w:rsidRPr="00822A39" w:rsidRDefault="00C97A0D" w:rsidP="000A7FAA">
      <w:pPr>
        <w:keepNext/>
        <w:jc w:val="center"/>
        <w:rPr>
          <w:rFonts w:ascii="Aptos" w:hAnsi="Aptos"/>
        </w:rPr>
      </w:pPr>
      <w:r w:rsidRPr="00822A39">
        <w:rPr>
          <w:rFonts w:ascii="Aptos" w:hAnsi="Aptos"/>
          <w:noProof/>
        </w:rPr>
        <w:lastRenderedPageBreak/>
        <w:drawing>
          <wp:inline distT="0" distB="0" distL="0" distR="0" wp14:anchorId="1312202E" wp14:editId="7F178E48">
            <wp:extent cx="4541520" cy="2697480"/>
            <wp:effectExtent l="0" t="0" r="0" b="7620"/>
            <wp:docPr id="264066729" name="Picture 6" descr="A graph showing the different types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graph showing the different types of data&#10;&#10;Description automatically generated with medium confidence"/>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541520" cy="2697480"/>
                    </a:xfrm>
                    <a:prstGeom prst="rect">
                      <a:avLst/>
                    </a:prstGeom>
                    <a:noFill/>
                    <a:ln>
                      <a:noFill/>
                    </a:ln>
                  </pic:spPr>
                </pic:pic>
              </a:graphicData>
            </a:graphic>
          </wp:inline>
        </w:drawing>
      </w:r>
    </w:p>
    <w:p w14:paraId="0E01EDE0" w14:textId="154B6CC4" w:rsidR="00C97A0D" w:rsidRPr="00822A39" w:rsidRDefault="000A7FAA" w:rsidP="000A7FAA">
      <w:pPr>
        <w:pStyle w:val="Caption"/>
        <w:jc w:val="center"/>
        <w:rPr>
          <w:rFonts w:ascii="Aptos" w:hAnsi="Aptos"/>
          <w:i w:val="0"/>
          <w:iCs w:val="0"/>
          <w:color w:val="auto"/>
          <w:sz w:val="22"/>
          <w:szCs w:val="22"/>
        </w:rPr>
      </w:pPr>
      <w:bookmarkStart w:id="172" w:name="_Toc161600682"/>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78</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graph displaying the live energy in/out, the live battery charge and the live velocity through a single lap of Snetterton. An example of what is displayed within the Excel Predictions Calculator.</w:t>
      </w:r>
      <w:bookmarkEnd w:id="172"/>
    </w:p>
    <w:p w14:paraId="36499879" w14:textId="77777777" w:rsidR="0063417C" w:rsidRPr="0063417C" w:rsidRDefault="0063417C" w:rsidP="00C97A0D">
      <w:pPr>
        <w:rPr>
          <w:rFonts w:ascii="Aptos" w:hAnsi="Aptos"/>
          <w:sz w:val="24"/>
          <w:szCs w:val="24"/>
          <w:u w:val="single"/>
        </w:rPr>
      </w:pPr>
      <w:r w:rsidRPr="0063417C">
        <w:rPr>
          <w:rFonts w:ascii="Aptos" w:hAnsi="Aptos"/>
          <w:sz w:val="24"/>
          <w:szCs w:val="24"/>
          <w:u w:val="single"/>
        </w:rPr>
        <w:t>Rear Wheel Locking Speeds</w:t>
      </w:r>
    </w:p>
    <w:p w14:paraId="1252B985" w14:textId="2EEF8838" w:rsidR="00C97A0D" w:rsidRPr="00822A39" w:rsidRDefault="00C97A0D" w:rsidP="00C97A0D">
      <w:pPr>
        <w:rPr>
          <w:rFonts w:ascii="Aptos" w:hAnsi="Aptos"/>
        </w:rPr>
      </w:pPr>
      <w:r w:rsidRPr="00822A39">
        <w:rPr>
          <w:rFonts w:ascii="Aptos" w:hAnsi="Aptos"/>
        </w:rPr>
        <w:t>The calculations used to determine the predicted Speed in which the wheels will lock rotation are listed below. Additionally, a factor of safety calculation that states the m/s difference between the predicted vehicle velocity and the predicted live rear wheel locking velocity. This allows engineers to quickly reference the moments in which this is breached or close to occurring, once again allowing for an increased accessibility.</w:t>
      </w:r>
    </w:p>
    <w:p w14:paraId="5C8E4448" w14:textId="77777777" w:rsidR="000A7FAA" w:rsidRPr="00822A39" w:rsidRDefault="00C97A0D" w:rsidP="000A7FAA">
      <w:pPr>
        <w:keepNext/>
        <w:jc w:val="center"/>
        <w:rPr>
          <w:rFonts w:ascii="Aptos" w:hAnsi="Aptos"/>
        </w:rPr>
      </w:pPr>
      <w:r w:rsidRPr="00822A39">
        <w:rPr>
          <w:rFonts w:ascii="Aptos" w:hAnsi="Aptos"/>
          <w:noProof/>
        </w:rPr>
        <w:drawing>
          <wp:inline distT="0" distB="0" distL="0" distR="0" wp14:anchorId="39694D78" wp14:editId="6F9B883A">
            <wp:extent cx="4328160" cy="2606040"/>
            <wp:effectExtent l="0" t="0" r="0" b="3810"/>
            <wp:docPr id="2051581029" name="Picture 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white sheet with black tex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328160" cy="2606040"/>
                    </a:xfrm>
                    <a:prstGeom prst="rect">
                      <a:avLst/>
                    </a:prstGeom>
                    <a:noFill/>
                    <a:ln>
                      <a:noFill/>
                    </a:ln>
                  </pic:spPr>
                </pic:pic>
              </a:graphicData>
            </a:graphic>
          </wp:inline>
        </w:drawing>
      </w:r>
    </w:p>
    <w:p w14:paraId="48BC2F34" w14:textId="5D49B9E7" w:rsidR="00C97A0D" w:rsidRPr="00822A39" w:rsidRDefault="000A7FAA" w:rsidP="000A7FAA">
      <w:pPr>
        <w:pStyle w:val="Caption"/>
        <w:jc w:val="center"/>
        <w:rPr>
          <w:rFonts w:ascii="Aptos" w:hAnsi="Aptos"/>
          <w:i w:val="0"/>
          <w:iCs w:val="0"/>
          <w:color w:val="auto"/>
          <w:sz w:val="22"/>
          <w:szCs w:val="22"/>
        </w:rPr>
      </w:pPr>
      <w:bookmarkStart w:id="173" w:name="_Toc161600683"/>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79</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table displaying the calculations used to determine wheel locking speed</w:t>
      </w:r>
      <w:bookmarkEnd w:id="173"/>
    </w:p>
    <w:p w14:paraId="766BC7FC" w14:textId="77777777" w:rsidR="00C97A0D" w:rsidRPr="00822A39" w:rsidRDefault="00C97A0D" w:rsidP="00C97A0D">
      <w:pPr>
        <w:spacing w:after="0" w:line="240" w:lineRule="auto"/>
        <w:rPr>
          <w:rFonts w:ascii="Aptos" w:hAnsi="Aptos"/>
        </w:rPr>
      </w:pPr>
      <w:r w:rsidRPr="00822A39">
        <w:rPr>
          <w:rFonts w:ascii="Aptos" w:hAnsi="Aptos"/>
        </w:rPr>
        <w:t>(Wright, 2005)</w:t>
      </w:r>
    </w:p>
    <w:p w14:paraId="1FE4168B" w14:textId="77777777" w:rsidR="00C97A0D" w:rsidRPr="00822A39" w:rsidRDefault="00C97A0D" w:rsidP="00C97A0D">
      <w:pPr>
        <w:spacing w:after="0" w:line="240" w:lineRule="auto"/>
        <w:rPr>
          <w:rFonts w:ascii="Aptos" w:hAnsi="Aptos"/>
        </w:rPr>
      </w:pPr>
    </w:p>
    <w:p w14:paraId="0C41A00D" w14:textId="77777777" w:rsidR="00C97A0D" w:rsidRPr="00822A39" w:rsidRDefault="00C97A0D" w:rsidP="00C97A0D">
      <w:pPr>
        <w:rPr>
          <w:rFonts w:ascii="Aptos" w:hAnsi="Aptos"/>
        </w:rPr>
      </w:pPr>
      <w:r w:rsidRPr="00822A39">
        <w:rPr>
          <w:rFonts w:ascii="Aptos" w:hAnsi="Aptos"/>
        </w:rPr>
        <w:t>If each wheel was individually predicted then this Vertical Force would be halved or divided by the distribution, however it has been assumed both wheels are equal and all power is evenly distributed between the two, negating the calculations being divided by 2.</w:t>
      </w:r>
    </w:p>
    <w:p w14:paraId="4CA5C61F" w14:textId="77777777" w:rsidR="00C97A0D" w:rsidRPr="00822A39" w:rsidRDefault="00C97A0D" w:rsidP="00C97A0D">
      <w:pPr>
        <w:rPr>
          <w:rFonts w:ascii="Aptos" w:hAnsi="Aptos"/>
        </w:rPr>
      </w:pPr>
      <w:r w:rsidRPr="00822A39">
        <w:rPr>
          <w:rFonts w:ascii="Aptos" w:hAnsi="Aptos"/>
        </w:rPr>
        <w:lastRenderedPageBreak/>
        <w:t>The graph below shows the moment within the race calendar in which the rear wheel factor of safety is indicated to be the least, this is with the appropriate parameters set. This graph visually shows due to the large deceleration, the vehicles mass is shifted forward, reducing the vertical force acting on the rear axle, slightly increasing the velocity in which the wheels would lock rotation and skid. Additionally, to this the vehicle is drastically reducing speed down almost to the point in which the rear wheels would lock. Once again, this graph updates as parameters are changed and the season overview would indicate if it were predicted that the rear wheels would lock rotation. (Wright, 2005)</w:t>
      </w:r>
    </w:p>
    <w:p w14:paraId="0EAE8455" w14:textId="77777777" w:rsidR="00C97A0D" w:rsidRPr="00822A39" w:rsidRDefault="00C97A0D" w:rsidP="00C97A0D">
      <w:pPr>
        <w:rPr>
          <w:rFonts w:ascii="Aptos" w:hAnsi="Aptos"/>
        </w:rPr>
      </w:pPr>
    </w:p>
    <w:p w14:paraId="4C02AC2C" w14:textId="77777777" w:rsidR="000A7FAA" w:rsidRPr="00822A39" w:rsidRDefault="00C97A0D" w:rsidP="000A7FAA">
      <w:pPr>
        <w:keepNext/>
        <w:jc w:val="center"/>
        <w:rPr>
          <w:rFonts w:ascii="Aptos" w:hAnsi="Aptos"/>
        </w:rPr>
      </w:pPr>
      <w:r w:rsidRPr="00822A39">
        <w:rPr>
          <w:rFonts w:ascii="Aptos" w:hAnsi="Aptos"/>
          <w:noProof/>
        </w:rPr>
        <w:drawing>
          <wp:inline distT="0" distB="0" distL="0" distR="0" wp14:anchorId="17CDB662" wp14:editId="3FED7765">
            <wp:extent cx="4091940" cy="2583180"/>
            <wp:effectExtent l="0" t="0" r="3810" b="7620"/>
            <wp:docPr id="1857676847" name="Picture 4" descr="A graph of a graph showing a number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graph of a graph showing a number of different colored lines&#10;&#10;Description automatically generated with medium confidence"/>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4091940" cy="2583180"/>
                    </a:xfrm>
                    <a:prstGeom prst="rect">
                      <a:avLst/>
                    </a:prstGeom>
                    <a:noFill/>
                    <a:ln>
                      <a:noFill/>
                    </a:ln>
                  </pic:spPr>
                </pic:pic>
              </a:graphicData>
            </a:graphic>
          </wp:inline>
        </w:drawing>
      </w:r>
    </w:p>
    <w:p w14:paraId="58176806" w14:textId="35DB43AF" w:rsidR="00C97A0D" w:rsidRPr="00822A39" w:rsidRDefault="000A7FAA" w:rsidP="000A7FAA">
      <w:pPr>
        <w:pStyle w:val="Caption"/>
        <w:jc w:val="center"/>
        <w:rPr>
          <w:rFonts w:ascii="Aptos" w:hAnsi="Aptos"/>
          <w:i w:val="0"/>
          <w:iCs w:val="0"/>
          <w:color w:val="auto"/>
          <w:sz w:val="22"/>
          <w:szCs w:val="22"/>
        </w:rPr>
      </w:pPr>
      <w:bookmarkStart w:id="174" w:name="_Toc161600684"/>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00822A39" w:rsidRPr="00822A39">
        <w:rPr>
          <w:rFonts w:ascii="Aptos" w:hAnsi="Aptos"/>
          <w:i w:val="0"/>
          <w:iCs w:val="0"/>
          <w:color w:val="auto"/>
          <w:sz w:val="22"/>
          <w:szCs w:val="22"/>
        </w:rPr>
        <w:t>80</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graph displaying an example comparison between the velocity of the Formula 750 and the rear wheel locking speed</w:t>
      </w:r>
      <w:bookmarkEnd w:id="174"/>
    </w:p>
    <w:p w14:paraId="07A8CBF8" w14:textId="77777777" w:rsidR="00C97A0D" w:rsidRPr="00725626" w:rsidRDefault="00C97A0D" w:rsidP="00C97A0D">
      <w:pPr>
        <w:jc w:val="center"/>
        <w:rPr>
          <w:rFonts w:ascii="Aptos" w:hAnsi="Aptos"/>
          <w:sz w:val="24"/>
          <w:szCs w:val="24"/>
          <w:u w:val="single"/>
        </w:rPr>
      </w:pPr>
    </w:p>
    <w:p w14:paraId="1CB7EF8C" w14:textId="523F2630" w:rsidR="0063417C" w:rsidRPr="00725626" w:rsidRDefault="0063417C" w:rsidP="00C97A0D">
      <w:pPr>
        <w:rPr>
          <w:rFonts w:ascii="Aptos" w:hAnsi="Aptos"/>
          <w:sz w:val="24"/>
          <w:szCs w:val="24"/>
          <w:u w:val="single"/>
        </w:rPr>
      </w:pPr>
      <w:r w:rsidRPr="00725626">
        <w:rPr>
          <w:rFonts w:ascii="Aptos" w:hAnsi="Aptos"/>
          <w:sz w:val="24"/>
          <w:szCs w:val="24"/>
          <w:u w:val="single"/>
        </w:rPr>
        <w:t>Veh</w:t>
      </w:r>
      <w:r w:rsidR="00725626" w:rsidRPr="00725626">
        <w:rPr>
          <w:rFonts w:ascii="Aptos" w:hAnsi="Aptos"/>
          <w:sz w:val="24"/>
          <w:szCs w:val="24"/>
          <w:u w:val="single"/>
        </w:rPr>
        <w:t>icle Calculator Overview</w:t>
      </w:r>
    </w:p>
    <w:p w14:paraId="7A771311" w14:textId="40A1DD6A" w:rsidR="00C97A0D" w:rsidRPr="00822A39" w:rsidRDefault="00C97A0D" w:rsidP="00C97A0D">
      <w:pPr>
        <w:rPr>
          <w:rFonts w:ascii="Aptos" w:hAnsi="Aptos"/>
        </w:rPr>
      </w:pPr>
      <w:r w:rsidRPr="00822A39">
        <w:rPr>
          <w:rFonts w:ascii="Aptos" w:hAnsi="Aptos"/>
        </w:rPr>
        <w:t>With all these calculations comes a large amount of information, the decision was made to create an overview and filter down the required key information to be displayed. The displayed information on the Overview of the Predictions Calculator is:</w:t>
      </w:r>
    </w:p>
    <w:p w14:paraId="16162687" w14:textId="77777777" w:rsidR="00822A39" w:rsidRPr="00822A39" w:rsidRDefault="00C97A0D" w:rsidP="00822A39">
      <w:pPr>
        <w:keepNext/>
        <w:jc w:val="center"/>
        <w:rPr>
          <w:rFonts w:ascii="Aptos" w:hAnsi="Aptos"/>
        </w:rPr>
      </w:pPr>
      <w:r w:rsidRPr="00822A39">
        <w:rPr>
          <w:rFonts w:ascii="Aptos" w:hAnsi="Aptos"/>
          <w:noProof/>
        </w:rPr>
        <w:lastRenderedPageBreak/>
        <w:drawing>
          <wp:inline distT="0" distB="0" distL="0" distR="0" wp14:anchorId="49DA9382" wp14:editId="5D4182BC">
            <wp:extent cx="5730240" cy="4526280"/>
            <wp:effectExtent l="0" t="0" r="3810" b="7620"/>
            <wp:docPr id="89314425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 shot of a computer&#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30240" cy="4526280"/>
                    </a:xfrm>
                    <a:prstGeom prst="rect">
                      <a:avLst/>
                    </a:prstGeom>
                    <a:noFill/>
                    <a:ln>
                      <a:noFill/>
                    </a:ln>
                  </pic:spPr>
                </pic:pic>
              </a:graphicData>
            </a:graphic>
          </wp:inline>
        </w:drawing>
      </w:r>
    </w:p>
    <w:p w14:paraId="7DE58CC6" w14:textId="39EB8C51" w:rsidR="00C97A0D" w:rsidRPr="00822A39" w:rsidRDefault="00822A39" w:rsidP="00822A39">
      <w:pPr>
        <w:pStyle w:val="Caption"/>
        <w:jc w:val="center"/>
        <w:rPr>
          <w:rFonts w:ascii="Aptos" w:hAnsi="Aptos"/>
          <w:i w:val="0"/>
          <w:iCs w:val="0"/>
          <w:color w:val="auto"/>
          <w:sz w:val="22"/>
          <w:szCs w:val="22"/>
        </w:rPr>
      </w:pPr>
      <w:bookmarkStart w:id="175" w:name="_Toc161600685"/>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Pr="00822A39">
        <w:rPr>
          <w:rFonts w:ascii="Aptos" w:hAnsi="Aptos"/>
          <w:i w:val="0"/>
          <w:iCs w:val="0"/>
          <w:color w:val="auto"/>
          <w:sz w:val="22"/>
          <w:szCs w:val="22"/>
        </w:rPr>
        <w:t>81</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annotated table displaying an example of what is displayed within the Excel Predictions Calculator</w:t>
      </w:r>
      <w:bookmarkEnd w:id="175"/>
    </w:p>
    <w:p w14:paraId="6A5676F9" w14:textId="77777777" w:rsidR="00C97A0D" w:rsidRPr="00822A39" w:rsidRDefault="00C97A0D" w:rsidP="00C97A0D">
      <w:pPr>
        <w:rPr>
          <w:rFonts w:ascii="Aptos" w:hAnsi="Aptos"/>
        </w:rPr>
      </w:pPr>
      <w:r w:rsidRPr="00822A39">
        <w:rPr>
          <w:rFonts w:ascii="Aptos" w:hAnsi="Aptos"/>
        </w:rPr>
        <w:t>One of the fundamental aspects of the Predictions Calculator is that each input can be easily changed within the Calculator as more factors are determined within the creation of the car and the results are instantly displayed. Every track within the race season can be viewed on a single page simultaneously.</w:t>
      </w:r>
    </w:p>
    <w:p w14:paraId="121F0FCB" w14:textId="77777777" w:rsidR="00C97A0D" w:rsidRPr="00822A39" w:rsidRDefault="00C97A0D" w:rsidP="00C97A0D">
      <w:pPr>
        <w:rPr>
          <w:rFonts w:ascii="Aptos" w:hAnsi="Aptos"/>
        </w:rPr>
      </w:pPr>
    </w:p>
    <w:p w14:paraId="26D5A0BC" w14:textId="7B8E8FFE" w:rsidR="00822A39" w:rsidRPr="00822A39" w:rsidRDefault="00822A39" w:rsidP="00C97A0D">
      <w:pPr>
        <w:rPr>
          <w:rFonts w:ascii="Aptos" w:hAnsi="Aptos"/>
          <w:sz w:val="28"/>
          <w:szCs w:val="28"/>
          <w:u w:val="single"/>
        </w:rPr>
      </w:pPr>
      <w:r w:rsidRPr="00822A39">
        <w:rPr>
          <w:rFonts w:ascii="Aptos" w:hAnsi="Aptos"/>
          <w:sz w:val="28"/>
          <w:szCs w:val="28"/>
          <w:u w:val="single"/>
        </w:rPr>
        <w:t>Data Analysis</w:t>
      </w:r>
    </w:p>
    <w:p w14:paraId="010699AE" w14:textId="671C9CA4" w:rsidR="00822A39" w:rsidRPr="00822A39" w:rsidRDefault="00822A39" w:rsidP="00C97A0D">
      <w:pPr>
        <w:rPr>
          <w:rFonts w:ascii="Aptos" w:hAnsi="Aptos"/>
          <w:sz w:val="24"/>
          <w:szCs w:val="24"/>
          <w:u w:val="single"/>
        </w:rPr>
      </w:pPr>
      <w:r w:rsidRPr="00822A39">
        <w:rPr>
          <w:rFonts w:ascii="Aptos" w:hAnsi="Aptos"/>
          <w:sz w:val="24"/>
          <w:szCs w:val="24"/>
          <w:u w:val="single"/>
        </w:rPr>
        <w:t>Impact of Using Harvestable Energy</w:t>
      </w:r>
    </w:p>
    <w:p w14:paraId="1FB7195D" w14:textId="00B7D0E5" w:rsidR="00C97A0D" w:rsidRPr="00822A39" w:rsidRDefault="00C97A0D" w:rsidP="00C97A0D">
      <w:pPr>
        <w:rPr>
          <w:rFonts w:ascii="Aptos" w:hAnsi="Aptos"/>
        </w:rPr>
      </w:pPr>
      <w:r w:rsidRPr="00822A39">
        <w:rPr>
          <w:rFonts w:ascii="Aptos" w:hAnsi="Aptos"/>
        </w:rPr>
        <w:t>With all available information gathered and calculated together, the results of making changes can be used and analysed to help with the decision making within the development of the Formula 750. The main objective of this section was to determine the effectiveness of a regenerative braking system.</w:t>
      </w:r>
    </w:p>
    <w:p w14:paraId="4E54C9A5" w14:textId="77777777" w:rsidR="00C97A0D" w:rsidRPr="00822A39" w:rsidRDefault="00C97A0D" w:rsidP="00C97A0D">
      <w:pPr>
        <w:rPr>
          <w:rFonts w:ascii="Aptos" w:hAnsi="Aptos"/>
        </w:rPr>
      </w:pPr>
      <w:r w:rsidRPr="00822A39">
        <w:rPr>
          <w:rFonts w:ascii="Aptos" w:hAnsi="Aptos"/>
        </w:rPr>
        <w:t>If implemented the system would only harvest energy through the rear wheels as the vehicle is already being set up as a rear-wheel-drive car, attempting to harvest energy through the front wheels would increase complexity and weight through additional components needed. Furthermore, as previously determined when the battery is charging, it is already charging at maximum rate, so more energy is not required.</w:t>
      </w:r>
    </w:p>
    <w:p w14:paraId="25C89603" w14:textId="77777777" w:rsidR="00C97A0D" w:rsidRPr="00822A39" w:rsidRDefault="00C97A0D" w:rsidP="00C97A0D">
      <w:pPr>
        <w:rPr>
          <w:rFonts w:ascii="Aptos" w:hAnsi="Aptos"/>
        </w:rPr>
      </w:pPr>
      <w:r w:rsidRPr="00822A39">
        <w:rPr>
          <w:rFonts w:ascii="Aptos" w:hAnsi="Aptos"/>
        </w:rPr>
        <w:lastRenderedPageBreak/>
        <w:t>By using the motor as a generator, energy that would be lost solely through frictional brakes would now be useful, this helps to reduce the amount of work in which the disc brakes would need to do, however, the system would not completely replace frictional brakes.</w:t>
      </w:r>
    </w:p>
    <w:p w14:paraId="1B2FA71E" w14:textId="77777777" w:rsidR="00C97A0D" w:rsidRPr="00822A39" w:rsidRDefault="00C97A0D" w:rsidP="00C97A0D">
      <w:pPr>
        <w:rPr>
          <w:rFonts w:ascii="Aptos" w:hAnsi="Aptos"/>
        </w:rPr>
      </w:pPr>
      <w:r w:rsidRPr="00822A39">
        <w:rPr>
          <w:rFonts w:ascii="Aptos" w:hAnsi="Aptos"/>
        </w:rPr>
        <w:t>By using the Excel Simulation Calculator, it can be predicted that the implementation of regenerative braking would gain the battery an additional average of 10.4%.</w:t>
      </w:r>
    </w:p>
    <w:p w14:paraId="0E2ADBF4" w14:textId="77777777" w:rsidR="00C97A0D" w:rsidRPr="00822A39" w:rsidRDefault="00C97A0D" w:rsidP="00C97A0D">
      <w:pPr>
        <w:rPr>
          <w:rFonts w:ascii="Aptos" w:hAnsi="Aptos"/>
        </w:rPr>
      </w:pPr>
      <w:r w:rsidRPr="00822A39">
        <w:rPr>
          <w:rFonts w:ascii="Aptos" w:hAnsi="Aptos"/>
        </w:rPr>
        <w:t>This additional 10% could then be used elsewhere within the race, either improve lap times, through higher energy usage in the acceleration zones or to complete in longer race sessions.</w:t>
      </w:r>
    </w:p>
    <w:p w14:paraId="58B308E7" w14:textId="77777777" w:rsidR="00822A39" w:rsidRPr="00822A39" w:rsidRDefault="00822A39" w:rsidP="00C97A0D">
      <w:pPr>
        <w:rPr>
          <w:rFonts w:ascii="Aptos" w:hAnsi="Aptos"/>
          <w:sz w:val="24"/>
          <w:szCs w:val="24"/>
          <w:u w:val="single"/>
        </w:rPr>
      </w:pPr>
      <w:r w:rsidRPr="00822A39">
        <w:rPr>
          <w:rFonts w:ascii="Aptos" w:hAnsi="Aptos"/>
          <w:sz w:val="24"/>
          <w:szCs w:val="24"/>
          <w:u w:val="single"/>
        </w:rPr>
        <w:t>Impact of System Efficiency</w:t>
      </w:r>
    </w:p>
    <w:p w14:paraId="76526153" w14:textId="4C7FAA3F" w:rsidR="00C97A0D" w:rsidRPr="00822A39" w:rsidRDefault="00C97A0D" w:rsidP="00C97A0D">
      <w:pPr>
        <w:rPr>
          <w:rFonts w:ascii="Aptos" w:hAnsi="Aptos"/>
        </w:rPr>
      </w:pPr>
      <w:r w:rsidRPr="00822A39">
        <w:rPr>
          <w:rFonts w:ascii="Aptos" w:hAnsi="Aptos"/>
        </w:rPr>
        <w:t>The electrical regenerative braking system requires a number of factors to be in play for the system to operate effectively. One being the temperature or state of charge within the battery pack. For instance, if a battery is running low on power then it cannot provide the energy as quickly. Or the battery could lose a large amount of energy and performance through heat, leading to a drop in efficiency/longevity/power output. The impact of poor efficiency can be seen by the exponential results in the graph below.</w:t>
      </w:r>
    </w:p>
    <w:p w14:paraId="74563D77" w14:textId="77777777" w:rsidR="00822A39" w:rsidRPr="00822A39" w:rsidRDefault="00C97A0D" w:rsidP="00822A39">
      <w:pPr>
        <w:keepNext/>
        <w:jc w:val="center"/>
        <w:rPr>
          <w:rFonts w:ascii="Aptos" w:hAnsi="Aptos"/>
        </w:rPr>
      </w:pPr>
      <w:r w:rsidRPr="00822A39">
        <w:rPr>
          <w:rFonts w:ascii="Aptos" w:hAnsi="Aptos"/>
          <w:noProof/>
        </w:rPr>
        <w:drawing>
          <wp:inline distT="0" distB="0" distL="0" distR="0" wp14:anchorId="6159CE1F" wp14:editId="7608E27C">
            <wp:extent cx="4579620" cy="2613660"/>
            <wp:effectExtent l="0" t="0" r="0" b="0"/>
            <wp:docPr id="1463896462" name="Picture 2" descr="A graph of a graph showing the impact of reduced output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a graph showing the impact of reduced output efficiency&#10;&#10;Description automatically generated"/>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579620" cy="2613660"/>
                    </a:xfrm>
                    <a:prstGeom prst="rect">
                      <a:avLst/>
                    </a:prstGeom>
                    <a:noFill/>
                    <a:ln>
                      <a:noFill/>
                    </a:ln>
                  </pic:spPr>
                </pic:pic>
              </a:graphicData>
            </a:graphic>
          </wp:inline>
        </w:drawing>
      </w:r>
    </w:p>
    <w:p w14:paraId="516C9A9F" w14:textId="30FC56B4" w:rsidR="00C97A0D" w:rsidRPr="00822A39" w:rsidRDefault="00822A39" w:rsidP="00822A39">
      <w:pPr>
        <w:pStyle w:val="Caption"/>
        <w:jc w:val="center"/>
        <w:rPr>
          <w:rFonts w:ascii="Aptos" w:hAnsi="Aptos"/>
          <w:i w:val="0"/>
          <w:iCs w:val="0"/>
          <w:color w:val="auto"/>
          <w:sz w:val="22"/>
          <w:szCs w:val="22"/>
        </w:rPr>
      </w:pPr>
      <w:bookmarkStart w:id="176" w:name="_Toc161600686"/>
      <w:r w:rsidRPr="00822A39">
        <w:rPr>
          <w:rFonts w:ascii="Aptos" w:hAnsi="Aptos"/>
          <w:i w:val="0"/>
          <w:iCs w:val="0"/>
          <w:color w:val="auto"/>
          <w:sz w:val="22"/>
          <w:szCs w:val="22"/>
        </w:rPr>
        <w:t xml:space="preserve">Figure </w:t>
      </w:r>
      <w:r w:rsidRPr="00822A39">
        <w:rPr>
          <w:rFonts w:ascii="Aptos" w:hAnsi="Aptos"/>
          <w:i w:val="0"/>
          <w:iCs w:val="0"/>
          <w:color w:val="auto"/>
          <w:sz w:val="22"/>
          <w:szCs w:val="22"/>
        </w:rPr>
        <w:fldChar w:fldCharType="begin"/>
      </w:r>
      <w:r w:rsidRPr="00822A39">
        <w:rPr>
          <w:rFonts w:ascii="Aptos" w:hAnsi="Aptos"/>
          <w:i w:val="0"/>
          <w:iCs w:val="0"/>
          <w:color w:val="auto"/>
          <w:sz w:val="22"/>
          <w:szCs w:val="22"/>
        </w:rPr>
        <w:instrText xml:space="preserve"> SEQ Figure \* ARABIC </w:instrText>
      </w:r>
      <w:r w:rsidRPr="00822A39">
        <w:rPr>
          <w:rFonts w:ascii="Aptos" w:hAnsi="Aptos"/>
          <w:i w:val="0"/>
          <w:iCs w:val="0"/>
          <w:color w:val="auto"/>
          <w:sz w:val="22"/>
          <w:szCs w:val="22"/>
        </w:rPr>
        <w:fldChar w:fldCharType="separate"/>
      </w:r>
      <w:r w:rsidRPr="00822A39">
        <w:rPr>
          <w:rFonts w:ascii="Aptos" w:hAnsi="Aptos"/>
          <w:i w:val="0"/>
          <w:iCs w:val="0"/>
          <w:color w:val="auto"/>
          <w:sz w:val="22"/>
          <w:szCs w:val="22"/>
        </w:rPr>
        <w:t>82</w:t>
      </w:r>
      <w:r w:rsidRPr="00822A39">
        <w:rPr>
          <w:rFonts w:ascii="Aptos" w:hAnsi="Aptos"/>
          <w:i w:val="0"/>
          <w:iCs w:val="0"/>
          <w:color w:val="auto"/>
          <w:sz w:val="22"/>
          <w:szCs w:val="22"/>
        </w:rPr>
        <w:fldChar w:fldCharType="end"/>
      </w:r>
      <w:r w:rsidRPr="00822A39">
        <w:rPr>
          <w:rFonts w:ascii="Aptos" w:hAnsi="Aptos"/>
          <w:i w:val="0"/>
          <w:iCs w:val="0"/>
          <w:color w:val="auto"/>
          <w:sz w:val="22"/>
          <w:szCs w:val="22"/>
        </w:rPr>
        <w:t xml:space="preserve"> a graph displaying the exponential effect of reducing the energy system efficiency</w:t>
      </w:r>
      <w:bookmarkEnd w:id="176"/>
    </w:p>
    <w:p w14:paraId="6D494F87" w14:textId="77777777" w:rsidR="00C97A0D" w:rsidRPr="00822A39" w:rsidRDefault="00C97A0D" w:rsidP="00C97A0D">
      <w:pPr>
        <w:jc w:val="center"/>
        <w:rPr>
          <w:rFonts w:ascii="Aptos" w:hAnsi="Aptos"/>
        </w:rPr>
      </w:pPr>
    </w:p>
    <w:p w14:paraId="29050395" w14:textId="77777777" w:rsidR="00822A39" w:rsidRPr="00822A39" w:rsidRDefault="00822A39" w:rsidP="00C97A0D">
      <w:pPr>
        <w:rPr>
          <w:rFonts w:ascii="Aptos" w:hAnsi="Aptos"/>
          <w:sz w:val="24"/>
          <w:szCs w:val="24"/>
          <w:u w:val="single"/>
        </w:rPr>
      </w:pPr>
      <w:r w:rsidRPr="00822A39">
        <w:rPr>
          <w:rFonts w:ascii="Aptos" w:hAnsi="Aptos"/>
          <w:sz w:val="24"/>
          <w:szCs w:val="24"/>
          <w:u w:val="single"/>
        </w:rPr>
        <w:t>Conclusion</w:t>
      </w:r>
    </w:p>
    <w:p w14:paraId="3EE77105" w14:textId="4C9270FA" w:rsidR="00C97A0D" w:rsidRPr="00822A39" w:rsidRDefault="00C97A0D" w:rsidP="00C97A0D">
      <w:pPr>
        <w:rPr>
          <w:rFonts w:ascii="Aptos" w:hAnsi="Aptos"/>
        </w:rPr>
      </w:pPr>
      <w:r w:rsidRPr="00822A39">
        <w:rPr>
          <w:rFonts w:ascii="Aptos" w:hAnsi="Aptos"/>
        </w:rPr>
        <w:t>Overall, the work completed is only a stepping stone into developing a highly accurate simulation of the Formula 750 car. The decision making of implementing a regenerative braking system shows that for very little cost to the car e.g. no additional weight, encourages the development of the system. As more factors and parameters are determined, incorporated, and finalised, the accuracy of this simulation and the effectiveness of the regenerative system will become clear. This section of the report helps guide, encourage, and demonstrates the impact of each other team members work.</w:t>
      </w:r>
    </w:p>
    <w:p w14:paraId="1B32E691" w14:textId="77777777" w:rsidR="00893AB6" w:rsidRDefault="00893AB6">
      <w:pPr>
        <w:rPr>
          <w:rFonts w:ascii="Aptos" w:hAnsi="Aptos"/>
          <w:u w:val="single"/>
        </w:rPr>
      </w:pPr>
    </w:p>
    <w:p w14:paraId="1B736FF1" w14:textId="3333BFA7" w:rsidR="003A4B9A" w:rsidRPr="00893AB6" w:rsidRDefault="003A4B9A">
      <w:pPr>
        <w:rPr>
          <w:rFonts w:ascii="Aptos" w:eastAsiaTheme="majorEastAsia" w:hAnsi="Aptos" w:cstheme="majorBidi"/>
          <w:color w:val="2F5496" w:themeColor="accent1" w:themeShade="BF"/>
          <w:sz w:val="32"/>
          <w:szCs w:val="32"/>
          <w:u w:val="single"/>
        </w:rPr>
      </w:pPr>
      <w:r w:rsidRPr="00893AB6">
        <w:rPr>
          <w:rFonts w:ascii="Aptos" w:hAnsi="Aptos"/>
          <w:u w:val="single"/>
        </w:rPr>
        <w:br w:type="page"/>
      </w:r>
    </w:p>
    <w:p w14:paraId="44EEBE32" w14:textId="21B90A3A" w:rsidR="00EC55FB" w:rsidRPr="00E57EC7" w:rsidRDefault="003A4B9A" w:rsidP="00EC55FB">
      <w:pPr>
        <w:pStyle w:val="Heading1"/>
        <w:rPr>
          <w:rFonts w:ascii="Aptos" w:hAnsi="Aptos"/>
        </w:rPr>
      </w:pPr>
      <w:bookmarkStart w:id="177" w:name="_Toc161601204"/>
      <w:r w:rsidRPr="00E57EC7">
        <w:rPr>
          <w:rFonts w:ascii="Aptos" w:hAnsi="Aptos"/>
        </w:rPr>
        <w:lastRenderedPageBreak/>
        <w:t>References</w:t>
      </w:r>
      <w:bookmarkEnd w:id="177"/>
    </w:p>
    <w:p w14:paraId="3BFA5B23" w14:textId="77777777" w:rsidR="006A4CEF" w:rsidRPr="00E57EC7" w:rsidRDefault="006A4CEF" w:rsidP="00A75DD1">
      <w:pPr>
        <w:spacing w:after="0" w:line="240" w:lineRule="auto"/>
        <w:rPr>
          <w:rFonts w:ascii="Aptos" w:hAnsi="Aptos"/>
        </w:rPr>
      </w:pPr>
    </w:p>
    <w:p w14:paraId="3426979C" w14:textId="77777777" w:rsidR="006A4CEF" w:rsidRDefault="006A4CEF" w:rsidP="002C2F43">
      <w:pPr>
        <w:rPr>
          <w:rFonts w:ascii="Aptos" w:hAnsi="Aptos"/>
        </w:rPr>
      </w:pPr>
      <w:r w:rsidRPr="002C2F43">
        <w:rPr>
          <w:rFonts w:ascii="Aptos" w:hAnsi="Aptos"/>
        </w:rPr>
        <w:t xml:space="preserve">3m.co.uk, 3M™ Novec™ 1230 Fire Protection Fluid, 2024 [online]. Available at: </w:t>
      </w:r>
      <w:hyperlink r:id="rId109" w:tgtFrame="_blank" w:history="1">
        <w:r w:rsidRPr="002C2F43">
          <w:rPr>
            <w:rFonts w:ascii="Aptos" w:hAnsi="Aptos"/>
          </w:rPr>
          <w:t>https://www.3m.co.uk/3M/en_GB/p/d/b00021959/</w:t>
        </w:r>
      </w:hyperlink>
      <w:r w:rsidRPr="002C2F43">
        <w:rPr>
          <w:rFonts w:ascii="Aptos" w:hAnsi="Aptos"/>
        </w:rPr>
        <w:t xml:space="preserve"> Accessed 15th March 2024</w:t>
      </w:r>
    </w:p>
    <w:p w14:paraId="4793100A"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Arote, S.A. (2022) Fundamentals and perspectives of lithium-ion batteries, iopscience.iop.org. IOP Publishing. Available at: https://iopscience.iop.org/book/mono/978-0-7503-4881-2/chapter/bk978-0-7503-4881-2ch1.</w:t>
      </w:r>
    </w:p>
    <w:p w14:paraId="6FDB3DB3"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Boother, S. (2023) Stevotube2007 - YouTube, www.youtube.com. Available at: https://www.youtube.com/@Stevotube2007 (Accessed: 15 March 2024).</w:t>
      </w:r>
    </w:p>
    <w:p w14:paraId="48DAF5B6" w14:textId="77777777" w:rsidR="006A4CEF" w:rsidRPr="008E5498" w:rsidRDefault="006A4CEF" w:rsidP="008E5498">
      <w:pPr>
        <w:rPr>
          <w:rFonts w:ascii="Aptos" w:hAnsi="Aptos"/>
          <w:i/>
          <w:iCs/>
        </w:rPr>
      </w:pPr>
      <w:r w:rsidRPr="008E5498">
        <w:rPr>
          <w:rFonts w:ascii="Aptos" w:hAnsi="Aptos"/>
          <w:i/>
          <w:iCs/>
        </w:rPr>
        <w:t xml:space="preserve">Bppulse.co.uk – 2024.  Why you might only charge your battery to 80% </w:t>
      </w:r>
      <w:hyperlink r:id="rId110" w:history="1">
        <w:r w:rsidRPr="008E5498">
          <w:rPr>
            <w:rFonts w:ascii="Aptos" w:hAnsi="Aptos"/>
            <w:i/>
            <w:iCs/>
          </w:rPr>
          <w:t>https://www.bppulse.co.uk/going-electric/why-you-might-only-charge-your-battery-to-80-percent#</w:t>
        </w:r>
      </w:hyperlink>
      <w:r w:rsidRPr="008E5498">
        <w:rPr>
          <w:rFonts w:ascii="Aptos" w:hAnsi="Aptos"/>
          <w:i/>
          <w:iCs/>
        </w:rPr>
        <w:t xml:space="preserve"> Accessed 12th March 2024</w:t>
      </w:r>
    </w:p>
    <w:p w14:paraId="1311205C" w14:textId="77777777" w:rsidR="006A4CEF" w:rsidRPr="006C40EA" w:rsidRDefault="006A4CEF" w:rsidP="006C40EA">
      <w:pPr>
        <w:rPr>
          <w:rFonts w:ascii="Aptos" w:hAnsi="Aptos"/>
        </w:rPr>
      </w:pPr>
      <w:r w:rsidRPr="006C40EA">
        <w:rPr>
          <w:rFonts w:ascii="Aptos" w:hAnsi="Aptos"/>
        </w:rPr>
        <w:t>Brad (EvParts). (2024). Personal communication. Email correspondence. Received by Rhys, 15 February 2024.</w:t>
      </w:r>
    </w:p>
    <w:p w14:paraId="131329B7" w14:textId="77777777" w:rsidR="006A4CEF" w:rsidRPr="008E5498" w:rsidRDefault="006A4CEF" w:rsidP="008E5498">
      <w:pPr>
        <w:rPr>
          <w:rFonts w:ascii="Aptos" w:hAnsi="Aptos"/>
          <w:i/>
          <w:iCs/>
        </w:rPr>
      </w:pPr>
      <w:r w:rsidRPr="008E5498">
        <w:rPr>
          <w:rFonts w:ascii="Aptos" w:hAnsi="Aptos"/>
          <w:i/>
          <w:iCs/>
        </w:rPr>
        <w:t xml:space="preserve">Carney, D. – 2018. Mobility Engineering Tech: Jaguar’s New EV Pacesetter. </w:t>
      </w:r>
      <w:hyperlink r:id="rId111" w:history="1">
        <w:r w:rsidRPr="008E5498">
          <w:rPr>
            <w:rFonts w:ascii="Aptos" w:hAnsi="Aptos"/>
            <w:i/>
            <w:iCs/>
          </w:rPr>
          <w:t>https://www.mobilityengineeringtech.com/component/content/article/43667-sae-ma-02978</w:t>
        </w:r>
      </w:hyperlink>
      <w:r>
        <w:rPr>
          <w:rFonts w:ascii="Aptos" w:hAnsi="Aptos"/>
          <w:i/>
          <w:iCs/>
        </w:rPr>
        <w:t xml:space="preserve"> </w:t>
      </w:r>
      <w:r w:rsidRPr="008E5498">
        <w:rPr>
          <w:rFonts w:ascii="Aptos" w:hAnsi="Aptos"/>
          <w:i/>
          <w:iCs/>
        </w:rPr>
        <w:t>Accessed 11th March 2024.</w:t>
      </w:r>
    </w:p>
    <w:p w14:paraId="6133FF1C" w14:textId="77777777" w:rsidR="006A4CEF" w:rsidRDefault="006A4CEF" w:rsidP="002C2F43">
      <w:pPr>
        <w:rPr>
          <w:rFonts w:ascii="Aptos" w:hAnsi="Aptos"/>
        </w:rPr>
      </w:pPr>
      <w:r w:rsidRPr="002C2F43">
        <w:rPr>
          <w:rFonts w:ascii="Aptos" w:hAnsi="Aptos"/>
        </w:rPr>
        <w:t>Demon Tweeks, OMP FIA Approved Roll Bar Padding, 2024 [online]. Available at: </w:t>
      </w:r>
      <w:hyperlink r:id="rId112" w:tgtFrame="_blank" w:history="1">
        <w:r w:rsidRPr="002C2F43">
          <w:rPr>
            <w:rFonts w:ascii="Aptos" w:hAnsi="Aptos"/>
          </w:rPr>
          <w:t>https://www.demon-tweeks.com/omp-fia-approved-roll-bar-padding-2005597/?sku=OMPAA0-0115&amp;istCompanyId=a2904180-3a7d-4e56-b876-cf81c9512180&amp;istFeedId=6fbc4b04-fd28-4ce1-8513-835c8f118690&amp;istItemId=rptlawqxl&amp;istBid=t&amp;gad_source=1&amp;gclid=CjwKCAjw48-vBhBbEiwAzqrZVIOCfj-hjNVo-P-FmOXxadPgiznTfBwNn7WmzGU17SyOT8yxet91_xoC4cMQAvD_BwE&amp;gclsrc=aw.ds</w:t>
        </w:r>
      </w:hyperlink>
      <w:r w:rsidRPr="002C2F43">
        <w:rPr>
          <w:rFonts w:ascii="Aptos" w:hAnsi="Aptos"/>
        </w:rPr>
        <w:t xml:space="preserve"> Accessed 15th March 2024</w:t>
      </w:r>
    </w:p>
    <w:p w14:paraId="22CEC6C4" w14:textId="77777777" w:rsidR="006A4CEF" w:rsidRDefault="006A4CEF" w:rsidP="008E5498">
      <w:pPr>
        <w:rPr>
          <w:rFonts w:ascii="Aptos" w:hAnsi="Aptos"/>
          <w:i/>
          <w:iCs/>
        </w:rPr>
      </w:pPr>
      <w:r w:rsidRPr="008E5498">
        <w:rPr>
          <w:rFonts w:ascii="Aptos" w:hAnsi="Aptos"/>
          <w:i/>
          <w:iCs/>
        </w:rPr>
        <w:t xml:space="preserve">ECOFLOW – 2022. How to Charge a 12V Battery Using Solar Panels? </w:t>
      </w:r>
      <w:hyperlink r:id="rId113" w:history="1">
        <w:r w:rsidRPr="008E5498">
          <w:rPr>
            <w:rFonts w:ascii="Aptos" w:hAnsi="Aptos"/>
            <w:i/>
            <w:iCs/>
          </w:rPr>
          <w:t>https://blog.ecoflow.com/uk/how-to-charge-12v-battery-with-solar-panels/</w:t>
        </w:r>
      </w:hyperlink>
      <w:r w:rsidRPr="008E5498">
        <w:rPr>
          <w:rFonts w:ascii="Aptos" w:hAnsi="Aptos"/>
          <w:i/>
          <w:iCs/>
        </w:rPr>
        <w:t xml:space="preserve"> Accessed 15th March 2024.</w:t>
      </w:r>
    </w:p>
    <w:p w14:paraId="71AC0EC3" w14:textId="77777777" w:rsidR="006A4CEF" w:rsidRPr="00E57EC7" w:rsidRDefault="006A4CEF" w:rsidP="00A75DD1">
      <w:pPr>
        <w:spacing w:after="0" w:line="240" w:lineRule="auto"/>
        <w:rPr>
          <w:rFonts w:ascii="Aptos" w:hAnsi="Aptos"/>
        </w:rPr>
      </w:pPr>
      <w:r w:rsidRPr="00E57EC7">
        <w:rPr>
          <w:rFonts w:ascii="Aptos" w:hAnsi="Aptos"/>
        </w:rPr>
        <w:t xml:space="preserve">Ehsani, M. et al. (2019) </w:t>
      </w:r>
      <w:r w:rsidRPr="00E57EC7">
        <w:rPr>
          <w:rFonts w:ascii="Aptos" w:hAnsi="Aptos"/>
          <w:i/>
          <w:iCs/>
        </w:rPr>
        <w:t>Modern electric, hybrid electric, and fuel cell vehicles. Third edition, International student edition</w:t>
      </w:r>
      <w:r w:rsidRPr="00E57EC7">
        <w:rPr>
          <w:rFonts w:ascii="Aptos" w:hAnsi="Aptos"/>
        </w:rPr>
        <w:t>. Boca Raton: CRC Press, an imprint of Taylor &amp; Francis Group.</w:t>
      </w:r>
    </w:p>
    <w:p w14:paraId="70BF4C91" w14:textId="77777777" w:rsidR="006A4CEF" w:rsidRPr="00E57EC7" w:rsidRDefault="006A4CEF" w:rsidP="00042389">
      <w:pPr>
        <w:spacing w:after="0" w:line="240" w:lineRule="auto"/>
        <w:rPr>
          <w:rFonts w:ascii="Aptos" w:hAnsi="Aptos"/>
        </w:rPr>
      </w:pPr>
      <w:r w:rsidRPr="00E57EC7">
        <w:rPr>
          <w:rFonts w:ascii="Aptos" w:hAnsi="Aptos"/>
        </w:rPr>
        <w:t xml:space="preserve">EMRAX (2020) </w:t>
      </w:r>
      <w:r w:rsidRPr="00E57EC7">
        <w:rPr>
          <w:rFonts w:ascii="Aptos" w:hAnsi="Aptos"/>
          <w:i/>
          <w:iCs/>
        </w:rPr>
        <w:t xml:space="preserve">Manual for EMRAX Motors / Generators. </w:t>
      </w:r>
      <w:r w:rsidRPr="00E57EC7">
        <w:rPr>
          <w:rFonts w:ascii="Aptos" w:hAnsi="Aptos"/>
        </w:rPr>
        <w:t xml:space="preserve">Available at: </w:t>
      </w:r>
      <w:hyperlink r:id="rId114" w:history="1">
        <w:r w:rsidRPr="00E57EC7">
          <w:rPr>
            <w:rStyle w:val="Hyperlink"/>
            <w:rFonts w:ascii="Aptos" w:hAnsi="Aptos"/>
          </w:rPr>
          <w:t>https://uowtsd.sharepoint.com/teams/Formula750GroupProject146_GRP/Shared%20Documents/General/EV%20Powertrain/Motor%20&amp;%20Controller/manual_for_emrax_motors_version_5.4.pdf?CT=1709233557031&amp;OR=ItemsView</w:t>
        </w:r>
      </w:hyperlink>
      <w:r w:rsidRPr="00E57EC7">
        <w:rPr>
          <w:rFonts w:ascii="Aptos" w:hAnsi="Aptos"/>
        </w:rPr>
        <w:t xml:space="preserve"> [accessed 12/12/23]</w:t>
      </w:r>
    </w:p>
    <w:p w14:paraId="75E94F15" w14:textId="77777777" w:rsidR="006A4CEF" w:rsidRPr="008E5498" w:rsidRDefault="006A4CEF" w:rsidP="008E5498">
      <w:pPr>
        <w:rPr>
          <w:rFonts w:ascii="Aptos" w:hAnsi="Aptos"/>
          <w:i/>
          <w:iCs/>
        </w:rPr>
      </w:pPr>
      <w:r w:rsidRPr="008E5498">
        <w:rPr>
          <w:rFonts w:ascii="Aptos" w:hAnsi="Aptos"/>
          <w:i/>
          <w:iCs/>
        </w:rPr>
        <w:t xml:space="preserve">Everett, H. – 2023. Engineer Live – Charged up. </w:t>
      </w:r>
      <w:hyperlink r:id="rId115" w:history="1">
        <w:r w:rsidRPr="008E5498">
          <w:rPr>
            <w:rFonts w:ascii="Aptos" w:hAnsi="Aptos"/>
            <w:i/>
            <w:iCs/>
          </w:rPr>
          <w:t>https://www.engineerlive.com/content/charged</w:t>
        </w:r>
      </w:hyperlink>
      <w:r w:rsidRPr="008E5498">
        <w:rPr>
          <w:rFonts w:ascii="Aptos" w:hAnsi="Aptos"/>
          <w:i/>
          <w:iCs/>
        </w:rPr>
        <w:t xml:space="preserve"> Accessed 3rd March 2024.</w:t>
      </w:r>
    </w:p>
    <w:p w14:paraId="128BD4F0" w14:textId="77777777" w:rsidR="006A4CEF" w:rsidRPr="006C40EA" w:rsidRDefault="006A4CEF" w:rsidP="006C40EA">
      <w:pPr>
        <w:rPr>
          <w:rFonts w:ascii="Aptos" w:hAnsi="Aptos"/>
        </w:rPr>
      </w:pPr>
      <w:r w:rsidRPr="006C40EA">
        <w:rPr>
          <w:rFonts w:ascii="Aptos" w:hAnsi="Aptos"/>
        </w:rPr>
        <w:t>Ewert Energy Systems, Inc. (2024). Personal communication. Email correspondence. Received by Rhys, 19 February 2024</w:t>
      </w:r>
    </w:p>
    <w:p w14:paraId="1974BBDA" w14:textId="77777777" w:rsidR="006A4CEF" w:rsidRDefault="006A4CEF" w:rsidP="006C40EA">
      <w:pPr>
        <w:rPr>
          <w:rFonts w:ascii="Aptos" w:hAnsi="Aptos"/>
        </w:rPr>
      </w:pPr>
      <w:r w:rsidRPr="006C40EA">
        <w:rPr>
          <w:rFonts w:ascii="Aptos" w:hAnsi="Aptos"/>
        </w:rPr>
        <w:t>Fellten. (2024). Personal communication. Email correspondence. Received by Rhys, 23 February 2024</w:t>
      </w:r>
    </w:p>
    <w:p w14:paraId="2E576AAB" w14:textId="77777777" w:rsidR="006A4CEF" w:rsidRDefault="006A4CEF" w:rsidP="002C2F43">
      <w:pPr>
        <w:rPr>
          <w:rFonts w:ascii="Aptos" w:hAnsi="Aptos"/>
        </w:rPr>
      </w:pPr>
      <w:r w:rsidRPr="002C2F43">
        <w:rPr>
          <w:rFonts w:ascii="Aptos" w:hAnsi="Aptos"/>
        </w:rPr>
        <w:lastRenderedPageBreak/>
        <w:t>f-e-v, FEV 2.25KG 3M NOVEC 1230 ELECTRIC GAS FIA RACE CAR FIRE SUPPRESSION SYSTEM N-TEC2250EK, 2024 [online]. Available at: </w:t>
      </w:r>
      <w:hyperlink r:id="rId116" w:tgtFrame="_blank" w:history="1">
        <w:r w:rsidRPr="002C2F43">
          <w:rPr>
            <w:rFonts w:ascii="Aptos" w:hAnsi="Aptos"/>
          </w:rPr>
          <w:t>https://www.f-e-v.co.uk/product/novec-electric-plumbed-in-fia-gas-race-car-fire-suppression-kit-n-tec2250ek/</w:t>
        </w:r>
      </w:hyperlink>
      <w:r w:rsidRPr="002C2F43">
        <w:rPr>
          <w:rFonts w:ascii="Aptos" w:hAnsi="Aptos"/>
        </w:rPr>
        <w:t xml:space="preserve"> Accessed 15th March 2024</w:t>
      </w:r>
    </w:p>
    <w:p w14:paraId="6AA3FF1B" w14:textId="77777777" w:rsidR="006A4CEF" w:rsidRPr="008E5498" w:rsidRDefault="006A4CEF" w:rsidP="008E5498">
      <w:pPr>
        <w:rPr>
          <w:rFonts w:ascii="Aptos" w:hAnsi="Aptos"/>
          <w:i/>
          <w:iCs/>
        </w:rPr>
      </w:pPr>
      <w:r w:rsidRPr="008E5498">
        <w:rPr>
          <w:rFonts w:ascii="Aptos" w:hAnsi="Aptos"/>
          <w:i/>
          <w:iCs/>
        </w:rPr>
        <w:t xml:space="preserve">FlexFab.com – 2024. 5780 Series High-Temperature Coolant Hose. </w:t>
      </w:r>
      <w:hyperlink r:id="rId117" w:history="1">
        <w:r w:rsidRPr="008E5498">
          <w:rPr>
            <w:rFonts w:ascii="Aptos" w:hAnsi="Aptos"/>
            <w:i/>
            <w:iCs/>
          </w:rPr>
          <w:t>https://flexfab.com/standard-product/silicone-coolant-hose/high-temp-coolant-hose#</w:t>
        </w:r>
      </w:hyperlink>
      <w:r>
        <w:rPr>
          <w:rFonts w:ascii="Aptos" w:hAnsi="Aptos"/>
          <w:i/>
          <w:iCs/>
        </w:rPr>
        <w:t xml:space="preserve"> </w:t>
      </w:r>
      <w:r w:rsidRPr="008E5498">
        <w:rPr>
          <w:rFonts w:ascii="Aptos" w:hAnsi="Aptos"/>
          <w:i/>
          <w:iCs/>
        </w:rPr>
        <w:t>Accessed 27th February.</w:t>
      </w:r>
    </w:p>
    <w:p w14:paraId="307E989C" w14:textId="77777777" w:rsidR="006A4CEF" w:rsidRDefault="006A4CEF" w:rsidP="002C2F43">
      <w:pPr>
        <w:rPr>
          <w:rFonts w:ascii="Aptos" w:hAnsi="Aptos"/>
        </w:rPr>
      </w:pPr>
      <w:r w:rsidRPr="002C2F43">
        <w:rPr>
          <w:rFonts w:ascii="Aptos" w:hAnsi="Aptos"/>
        </w:rPr>
        <w:t xml:space="preserve">Formula Student. 2024. </w:t>
      </w:r>
      <w:r w:rsidRPr="002C2F43">
        <w:rPr>
          <w:rFonts w:ascii="Aptos" w:hAnsi="Aptos"/>
          <w:i/>
          <w:iCs/>
        </w:rPr>
        <w:t xml:space="preserve">Formula Student 2024 Rules. </w:t>
      </w:r>
      <w:r w:rsidRPr="002C2F43">
        <w:rPr>
          <w:rFonts w:ascii="Aptos" w:hAnsi="Aptos"/>
        </w:rPr>
        <w:t>[online]. Available at: </w:t>
      </w:r>
      <w:hyperlink r:id="rId118" w:history="1">
        <w:r w:rsidRPr="002C2F43">
          <w:rPr>
            <w:rFonts w:ascii="Aptos" w:hAnsi="Aptos"/>
          </w:rPr>
          <w:t>https://www.imeche.org/docs/default-source/1-oscar/formula-student/2024/rules/fsuk-2024-rules---v1-1.pdf?sfvrsn=2</w:t>
        </w:r>
      </w:hyperlink>
      <w:r w:rsidRPr="002C2F43">
        <w:rPr>
          <w:rFonts w:ascii="Aptos" w:hAnsi="Aptos"/>
        </w:rPr>
        <w:t xml:space="preserve">. Accessed: 15th March 2024. </w:t>
      </w:r>
    </w:p>
    <w:p w14:paraId="03B15E6F" w14:textId="77777777" w:rsidR="006A4CEF" w:rsidRPr="008E5498" w:rsidRDefault="006A4CEF" w:rsidP="008E5498">
      <w:pPr>
        <w:rPr>
          <w:ins w:id="178" w:author="Ross Burnside (2110614)" w:date="2024-03-12T15:48:00Z"/>
          <w:rFonts w:ascii="Aptos" w:hAnsi="Aptos"/>
          <w:i/>
          <w:iCs/>
        </w:rPr>
      </w:pPr>
      <w:r w:rsidRPr="008E5498">
        <w:rPr>
          <w:rFonts w:ascii="Aptos" w:hAnsi="Aptos"/>
          <w:i/>
          <w:iCs/>
        </w:rPr>
        <w:t xml:space="preserve">Fuchss, S. – 2018. The Propulsion System of the new Jaguar I-Pace. </w:t>
      </w:r>
      <w:hyperlink r:id="rId119" w:history="1">
        <w:r w:rsidRPr="008E5498">
          <w:rPr>
            <w:rFonts w:ascii="Aptos" w:hAnsi="Aptos"/>
            <w:i/>
            <w:iCs/>
          </w:rPr>
          <w:t>https://link.springer.com/article/10.1007/s38313-018-0123-4</w:t>
        </w:r>
      </w:hyperlink>
      <w:r>
        <w:rPr>
          <w:rFonts w:ascii="Aptos" w:hAnsi="Aptos"/>
          <w:i/>
          <w:iCs/>
        </w:rPr>
        <w:t xml:space="preserve"> </w:t>
      </w:r>
      <w:r w:rsidRPr="008E5498">
        <w:rPr>
          <w:rFonts w:ascii="Aptos" w:hAnsi="Aptos"/>
          <w:i/>
          <w:iCs/>
        </w:rPr>
        <w:t>Accessed 12th March 2024.</w:t>
      </w:r>
    </w:p>
    <w:p w14:paraId="46807FEC" w14:textId="77777777" w:rsidR="006A4CEF" w:rsidRPr="006C40EA" w:rsidRDefault="006A4CEF" w:rsidP="006C40EA">
      <w:pPr>
        <w:rPr>
          <w:rFonts w:ascii="Aptos" w:hAnsi="Aptos"/>
        </w:rPr>
      </w:pPr>
      <w:r w:rsidRPr="006C40EA">
        <w:rPr>
          <w:rFonts w:ascii="Aptos" w:hAnsi="Aptos"/>
        </w:rPr>
        <w:t>GrabCAD. (2021). Electric Vehicle Parts - Curtis Pot Box PB-6. [Online]. Available at: https://grabcad.com/library/electric-vehicle-parts-curtis-pot-box-pb-6. [Accessed 27 September 2023].</w:t>
      </w:r>
    </w:p>
    <w:p w14:paraId="4AB85208" w14:textId="77777777" w:rsidR="006A4CEF" w:rsidRPr="008E5498" w:rsidRDefault="006A4CEF" w:rsidP="008E5498">
      <w:pPr>
        <w:rPr>
          <w:rFonts w:ascii="Aptos" w:hAnsi="Aptos"/>
          <w:i/>
          <w:iCs/>
        </w:rPr>
      </w:pPr>
      <w:r w:rsidRPr="008E5498">
        <w:rPr>
          <w:rFonts w:ascii="Aptos" w:hAnsi="Aptos"/>
          <w:i/>
          <w:iCs/>
        </w:rPr>
        <w:t xml:space="preserve">Halfords.com – 2024. EM203 Chain Driven Caravan Mover. </w:t>
      </w:r>
      <w:hyperlink r:id="rId120" w:history="1">
        <w:r w:rsidRPr="008E5498">
          <w:rPr>
            <w:rFonts w:ascii="Aptos" w:hAnsi="Aptos"/>
            <w:i/>
            <w:iCs/>
          </w:rPr>
          <w:t>https://www.halfords.com/camping/caravan-and-motorhomes/caravan-accessories/em203-chain-driven-caravan-mover-540430.html?cm_mmc=Google+PLA-_-Motoring%3ECamping%3ECaravan+and+Motorhomes%3ECaravan+Accessories-_-Motoring%3ECamping%3ECaravan+&amp;+Motorhomes%3ECaravan+Accessories-_-540430&amp;_$ja=tsid:%7Ccid:17253532456%7Cagid:%7Ctid:%7Ccrid:%7Cnw:x%7Crnd:3053394765287613335%7Cdvc:c%7Cadp:%7Cmt:%7Cloc:1007460&amp;gad_source=1&amp;gclid=CjwKCAiAg9urBhB_EiwAgw88mbqRtdwW2lgX9IviJD2KT7pT1ulOp9v3eqNaBQYcdjFTmy83t7lRTBoCI8EQAvD_BwE</w:t>
        </w:r>
      </w:hyperlink>
      <w:r>
        <w:rPr>
          <w:rFonts w:ascii="Aptos" w:hAnsi="Aptos"/>
          <w:i/>
          <w:iCs/>
        </w:rPr>
        <w:t xml:space="preserve"> </w:t>
      </w:r>
      <w:r w:rsidRPr="008E5498">
        <w:rPr>
          <w:rFonts w:ascii="Aptos" w:hAnsi="Aptos"/>
          <w:i/>
          <w:iCs/>
        </w:rPr>
        <w:t>Accessed 12th March 2024.</w:t>
      </w:r>
    </w:p>
    <w:p w14:paraId="1C2FD9D2" w14:textId="77777777" w:rsidR="006A4CEF" w:rsidRPr="008E5498" w:rsidRDefault="006A4CEF" w:rsidP="008E5498">
      <w:pPr>
        <w:rPr>
          <w:rFonts w:ascii="Aptos" w:hAnsi="Aptos"/>
          <w:i/>
          <w:iCs/>
        </w:rPr>
      </w:pPr>
      <w:r w:rsidRPr="008E5498">
        <w:rPr>
          <w:rFonts w:ascii="Aptos" w:hAnsi="Aptos"/>
          <w:i/>
          <w:iCs/>
        </w:rPr>
        <w:t>Hesluk.com – 2023. Hutcheon Examination Services: Statutory Engineering Examinations.</w:t>
      </w:r>
    </w:p>
    <w:p w14:paraId="72C409C1" w14:textId="77777777" w:rsidR="006A4CEF" w:rsidRPr="008E5498" w:rsidRDefault="00976093" w:rsidP="008E5498">
      <w:pPr>
        <w:rPr>
          <w:rFonts w:ascii="Aptos" w:hAnsi="Aptos"/>
          <w:i/>
          <w:iCs/>
        </w:rPr>
      </w:pPr>
      <w:hyperlink r:id="rId121" w:anchor=":~:text=It%27s%20important%20to%20note%20that,well%20as%20a%20PUWER%20inspection" w:history="1">
        <w:r w:rsidR="006A4CEF" w:rsidRPr="008E5498">
          <w:rPr>
            <w:rFonts w:ascii="Aptos" w:hAnsi="Aptos"/>
            <w:i/>
            <w:iCs/>
          </w:rPr>
          <w:t>https://www.hesluk.com/puwer-inspection-for-pallet-trucks-what-you-need-to-know#:~:text=It%27s%20important%20to%20note%20that,well%20as%20a%20PUWER%20inspection</w:t>
        </w:r>
      </w:hyperlink>
      <w:r w:rsidR="006A4CEF" w:rsidRPr="008E5498">
        <w:rPr>
          <w:rFonts w:ascii="Aptos" w:hAnsi="Aptos"/>
          <w:i/>
          <w:iCs/>
        </w:rPr>
        <w:t xml:space="preserve">. Accessed 12th March 2024 </w:t>
      </w:r>
    </w:p>
    <w:p w14:paraId="65B7215B" w14:textId="77777777" w:rsidR="006A4CEF" w:rsidRPr="00E57EC7" w:rsidRDefault="006A4CEF" w:rsidP="00042389">
      <w:pPr>
        <w:spacing w:after="0" w:line="240" w:lineRule="auto"/>
        <w:rPr>
          <w:rFonts w:ascii="Aptos" w:hAnsi="Aptos"/>
        </w:rPr>
      </w:pPr>
      <w:r w:rsidRPr="00E57EC7">
        <w:rPr>
          <w:rFonts w:ascii="Aptos" w:hAnsi="Aptos"/>
        </w:rPr>
        <w:t xml:space="preserve">Husain, I. (2021) </w:t>
      </w:r>
      <w:r w:rsidRPr="00E57EC7">
        <w:rPr>
          <w:rFonts w:ascii="Aptos" w:hAnsi="Aptos"/>
          <w:i/>
          <w:iCs/>
        </w:rPr>
        <w:t>Electric and hybrid vehicles</w:t>
      </w:r>
      <w:r w:rsidRPr="00E57EC7">
        <w:rPr>
          <w:rFonts w:ascii="Arial" w:hAnsi="Arial" w:cs="Arial"/>
          <w:i/>
          <w:iCs/>
        </w:rPr>
        <w:t> </w:t>
      </w:r>
      <w:r w:rsidRPr="00E57EC7">
        <w:rPr>
          <w:rFonts w:ascii="Aptos" w:hAnsi="Aptos"/>
          <w:i/>
          <w:iCs/>
        </w:rPr>
        <w:t>: design fundamentals. Third edition</w:t>
      </w:r>
      <w:r w:rsidRPr="00E57EC7">
        <w:rPr>
          <w:rFonts w:ascii="Aptos" w:hAnsi="Aptos"/>
        </w:rPr>
        <w:t>. Boca Raton: CRC Press.</w:t>
      </w:r>
    </w:p>
    <w:p w14:paraId="3D877DCB"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insideevs,com (2023) Electric Cars Battery Capacity and Efficiency: In-Depth Analysis, Graphs, InsideEVs. Available at: https://insideevs.com/features/341926/electric-cars-battery-capacity-and-efficiency-in-depth-analysis-graphs/ (Accessed: 17 March 2024).</w:t>
      </w:r>
    </w:p>
    <w:p w14:paraId="11F1B781" w14:textId="77777777" w:rsidR="006A4CEF" w:rsidRPr="008E5498" w:rsidRDefault="006A4CEF" w:rsidP="008E5498">
      <w:pPr>
        <w:rPr>
          <w:rFonts w:ascii="Aptos" w:hAnsi="Aptos"/>
          <w:i/>
          <w:iCs/>
        </w:rPr>
      </w:pPr>
      <w:r w:rsidRPr="008E5498">
        <w:rPr>
          <w:rFonts w:ascii="Aptos" w:hAnsi="Aptos"/>
          <w:i/>
          <w:iCs/>
        </w:rPr>
        <w:t xml:space="preserve">Jamaica.jaguar.com – 2024. </w:t>
      </w:r>
      <w:r w:rsidRPr="008E5498">
        <w:rPr>
          <w:rFonts w:ascii="Aptos" w:hAnsi="Aptos"/>
        </w:rPr>
        <w:t>Electric Performance.</w:t>
      </w:r>
      <w:r>
        <w:rPr>
          <w:rFonts w:ascii="Aptos" w:hAnsi="Aptos"/>
        </w:rPr>
        <w:t xml:space="preserve"> </w:t>
      </w:r>
      <w:hyperlink r:id="rId122" w:history="1">
        <w:r w:rsidRPr="008E5498">
          <w:rPr>
            <w:rFonts w:ascii="Aptos" w:hAnsi="Aptos"/>
            <w:i/>
            <w:iCs/>
          </w:rPr>
          <w:t>https://jamaica.jaguar.com/jaguar-range/i-pace/features/overview</w:t>
        </w:r>
      </w:hyperlink>
      <w:r w:rsidRPr="008E5498">
        <w:rPr>
          <w:rFonts w:ascii="Arial" w:hAnsi="Arial" w:cs="Arial"/>
          <w:i/>
          <w:iCs/>
        </w:rPr>
        <w:t>​</w:t>
      </w:r>
      <w:r w:rsidRPr="008E5498">
        <w:rPr>
          <w:rFonts w:ascii="Aptos" w:hAnsi="Aptos"/>
          <w:i/>
          <w:iCs/>
        </w:rPr>
        <w:t xml:space="preserve"> Accessed 2nd March 2024.</w:t>
      </w:r>
    </w:p>
    <w:p w14:paraId="011992C7" w14:textId="77777777" w:rsidR="006A4CEF" w:rsidRPr="00E57EC7" w:rsidRDefault="006A4CEF" w:rsidP="001E32B9">
      <w:pPr>
        <w:spacing w:after="0" w:line="240" w:lineRule="auto"/>
        <w:rPr>
          <w:rFonts w:ascii="Aptos" w:hAnsi="Aptos"/>
        </w:rPr>
      </w:pPr>
      <w:r w:rsidRPr="00E57EC7">
        <w:rPr>
          <w:rFonts w:ascii="Aptos" w:hAnsi="Aptos"/>
        </w:rPr>
        <w:t xml:space="preserve">Kaiser, M.J. (1995) </w:t>
      </w:r>
      <w:r w:rsidRPr="00E57EC7">
        <w:rPr>
          <w:rFonts w:ascii="Aptos" w:hAnsi="Aptos"/>
          <w:i/>
          <w:iCs/>
        </w:rPr>
        <w:t>Control systems engineering: by Norman S. NISE; Second Edition</w:t>
      </w:r>
      <w:r w:rsidRPr="00E57EC7">
        <w:rPr>
          <w:rFonts w:ascii="Aptos" w:hAnsi="Aptos"/>
        </w:rPr>
        <w:t xml:space="preserve">; Control Engineering Practice. Elsevier Ltd, </w:t>
      </w:r>
    </w:p>
    <w:p w14:paraId="4D2097A3" w14:textId="77777777" w:rsidR="006A4CEF" w:rsidRPr="008E5498" w:rsidRDefault="006A4CEF" w:rsidP="008E5498">
      <w:pPr>
        <w:rPr>
          <w:rFonts w:ascii="Aptos" w:hAnsi="Aptos"/>
          <w:i/>
          <w:iCs/>
        </w:rPr>
      </w:pPr>
      <w:r w:rsidRPr="008E5498">
        <w:rPr>
          <w:rFonts w:ascii="Aptos" w:hAnsi="Aptos"/>
          <w:i/>
          <w:iCs/>
        </w:rPr>
        <w:t xml:space="preserve">Krivevski, B. – 2023. Electric Cars Report: Used Jaguar I-Pace Batteries To Be Used For Battery Energy Storage Systems. </w:t>
      </w:r>
      <w:hyperlink r:id="rId123" w:history="1">
        <w:r w:rsidRPr="008E5498">
          <w:rPr>
            <w:rFonts w:ascii="Aptos" w:hAnsi="Aptos"/>
            <w:i/>
            <w:iCs/>
          </w:rPr>
          <w:t>https://electriccarsreport.com/2023/08/used-jaguar-i-pace-batteries-to-be-used-for-battery-energy-storage-systems/</w:t>
        </w:r>
      </w:hyperlink>
      <w:r w:rsidRPr="008E5498">
        <w:rPr>
          <w:rFonts w:ascii="Aptos" w:hAnsi="Aptos"/>
          <w:i/>
          <w:iCs/>
        </w:rPr>
        <w:t xml:space="preserve"> Accessed 11th March 2024.</w:t>
      </w:r>
    </w:p>
    <w:p w14:paraId="76661CA8" w14:textId="77777777" w:rsidR="006A4CEF" w:rsidRPr="008E5498" w:rsidRDefault="006A4CEF" w:rsidP="008E5498">
      <w:pPr>
        <w:rPr>
          <w:rFonts w:ascii="Aptos" w:hAnsi="Aptos"/>
          <w:i/>
          <w:iCs/>
        </w:rPr>
      </w:pPr>
      <w:r w:rsidRPr="008E5498">
        <w:rPr>
          <w:rFonts w:ascii="Aptos" w:hAnsi="Aptos"/>
          <w:i/>
          <w:iCs/>
        </w:rPr>
        <w:lastRenderedPageBreak/>
        <w:t xml:space="preserve">media.jaguar.com – 2018. Jaguar I-Pace – The Art of Electric Performance. </w:t>
      </w:r>
      <w:hyperlink r:id="rId124" w:history="1">
        <w:r w:rsidRPr="008E5498">
          <w:rPr>
            <w:rFonts w:ascii="Aptos" w:hAnsi="Aptos"/>
            <w:i/>
            <w:iCs/>
          </w:rPr>
          <w:t>https://media.jaguar.com/2018/jaguar-i-pace-art-electric-performance</w:t>
        </w:r>
      </w:hyperlink>
      <w:r w:rsidRPr="008E5498">
        <w:rPr>
          <w:rFonts w:ascii="Aptos" w:hAnsi="Aptos"/>
          <w:i/>
          <w:iCs/>
        </w:rPr>
        <w:t xml:space="preserve"> Accessed 10th March 2024.</w:t>
      </w:r>
    </w:p>
    <w:p w14:paraId="46665989"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Mehrdad Ehsani, Yimin Gao, Stefano Longo and Kambiz Ebrahimi (2019) Modern electric, hybrid electric, and fuel cell vehicles. Boca Raton ; London ; New York: Crc Press, Taylor &amp; Francis Group.</w:t>
      </w:r>
    </w:p>
    <w:p w14:paraId="5F85A406" w14:textId="77777777" w:rsidR="006A4CEF" w:rsidRPr="00E57EC7" w:rsidRDefault="006A4CEF" w:rsidP="00A75DD1">
      <w:pPr>
        <w:spacing w:after="0" w:line="240" w:lineRule="auto"/>
        <w:rPr>
          <w:rFonts w:ascii="Aptos" w:hAnsi="Aptos"/>
        </w:rPr>
      </w:pPr>
      <w:r w:rsidRPr="00E57EC7">
        <w:rPr>
          <w:rFonts w:ascii="Aptos" w:hAnsi="Aptos"/>
        </w:rPr>
        <w:t xml:space="preserve">Melman, T. et al. (2021) </w:t>
      </w:r>
      <w:r w:rsidRPr="00E57EC7">
        <w:rPr>
          <w:rFonts w:ascii="Aptos" w:hAnsi="Aptos"/>
          <w:i/>
          <w:iCs/>
        </w:rPr>
        <w:t>Creating the Illusion of Sportiness: Evaluating Modified Throttle Mapping and Artificial Engine Sound for Electric Vehicles, Journal of advanced transportation</w:t>
      </w:r>
      <w:r w:rsidRPr="00E57EC7">
        <w:rPr>
          <w:rFonts w:ascii="Aptos" w:hAnsi="Aptos"/>
        </w:rPr>
        <w:t xml:space="preserve">. Available at: </w:t>
      </w:r>
      <w:hyperlink r:id="rId125" w:history="1">
        <w:r w:rsidRPr="00E57EC7">
          <w:rPr>
            <w:rStyle w:val="Hyperlink"/>
            <w:rFonts w:ascii="Aptos" w:hAnsi="Aptos"/>
          </w:rPr>
          <w:t>https://doi.org/10.1155/2021/4396401</w:t>
        </w:r>
      </w:hyperlink>
      <w:r w:rsidRPr="00E57EC7">
        <w:rPr>
          <w:rFonts w:ascii="Aptos" w:hAnsi="Aptos"/>
        </w:rPr>
        <w:t>.</w:t>
      </w:r>
    </w:p>
    <w:p w14:paraId="24F2706B"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Meulen, L. van der (2022) F1 Data Analysis Part I: Lap comparison, Medium. Available at: https://leo-vander-meulen.medium.com/f1-data-analysis-part-i-lap-comparison-f59bae380a5a.</w:t>
      </w:r>
    </w:p>
    <w:p w14:paraId="03CF847A" w14:textId="77777777" w:rsidR="006A4CEF" w:rsidRPr="00E57EC7" w:rsidRDefault="006A4CEF" w:rsidP="001E32B9">
      <w:pPr>
        <w:spacing w:after="0" w:line="240" w:lineRule="auto"/>
        <w:rPr>
          <w:rFonts w:ascii="Aptos" w:hAnsi="Aptos"/>
        </w:rPr>
      </w:pPr>
      <w:r w:rsidRPr="00E57EC7">
        <w:rPr>
          <w:rFonts w:ascii="Aptos" w:hAnsi="Aptos"/>
        </w:rPr>
        <w:t xml:space="preserve">Michael H. Westbrook (2002) </w:t>
      </w:r>
      <w:r w:rsidRPr="00E57EC7">
        <w:rPr>
          <w:rFonts w:ascii="Aptos" w:hAnsi="Aptos"/>
          <w:i/>
          <w:iCs/>
        </w:rPr>
        <w:t>The Electric Car – Development and future of battery, hybrid and fuel-cell cars</w:t>
      </w:r>
      <w:r w:rsidRPr="00E57EC7">
        <w:rPr>
          <w:rFonts w:ascii="Aptos" w:hAnsi="Aptos"/>
        </w:rPr>
        <w:t>. IEE</w:t>
      </w:r>
    </w:p>
    <w:p w14:paraId="4B19FA5C"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Michelin, U. (2023) What is rolling resistance and how does it improve fuel consumption?, www.michelin.co.uk. Available at: https://www.michelin.co.uk/auto/advice/tyre-basics/rolling-resistance.</w:t>
      </w:r>
    </w:p>
    <w:p w14:paraId="3EA6848C" w14:textId="77777777" w:rsidR="006A4CEF" w:rsidRDefault="006A4CEF" w:rsidP="002C2F43">
      <w:pPr>
        <w:rPr>
          <w:rFonts w:ascii="Aptos" w:hAnsi="Aptos"/>
        </w:rPr>
      </w:pPr>
      <w:r w:rsidRPr="002C2F43">
        <w:rPr>
          <w:rFonts w:ascii="Aptos" w:hAnsi="Aptos"/>
        </w:rPr>
        <w:t xml:space="preserve">Motorsport UK, 2019 Rules [online]. Available at </w:t>
      </w:r>
      <w:hyperlink r:id="rId126" w:history="1">
        <w:r w:rsidRPr="002C2F43">
          <w:rPr>
            <w:rFonts w:ascii="Aptos" w:hAnsi="Aptos"/>
          </w:rPr>
          <w:t>https://www.motorsportuk.org/wp-content/uploads/2019/08/rulechanges-lifing.pdf</w:t>
        </w:r>
      </w:hyperlink>
      <w:r w:rsidRPr="002C2F43">
        <w:rPr>
          <w:rFonts w:ascii="Aptos" w:hAnsi="Aptos"/>
        </w:rPr>
        <w:t xml:space="preserve"> Accessed: 17th March 2024</w:t>
      </w:r>
    </w:p>
    <w:p w14:paraId="1537C2A2" w14:textId="77777777" w:rsidR="006A4CEF" w:rsidRPr="008E5498" w:rsidRDefault="006A4CEF" w:rsidP="008E5498">
      <w:pPr>
        <w:rPr>
          <w:rFonts w:ascii="Aptos" w:hAnsi="Aptos"/>
          <w:i/>
          <w:iCs/>
        </w:rPr>
      </w:pPr>
      <w:r w:rsidRPr="008E5498">
        <w:rPr>
          <w:rFonts w:ascii="Aptos" w:hAnsi="Aptos"/>
          <w:i/>
          <w:iCs/>
        </w:rPr>
        <w:t xml:space="preserve">MTE-Thomson.com – 2024. Engine Coolant Fan Switch: Operation  </w:t>
      </w:r>
      <w:hyperlink r:id="rId127" w:history="1">
        <w:r w:rsidRPr="008E5498">
          <w:rPr>
            <w:rFonts w:ascii="Aptos" w:hAnsi="Aptos"/>
            <w:i/>
            <w:iCs/>
          </w:rPr>
          <w:t>https://mte-thomson.com/en/produtosmte/engine-coolant-fan-switch/</w:t>
        </w:r>
      </w:hyperlink>
      <w:r w:rsidRPr="008E5498">
        <w:rPr>
          <w:rFonts w:ascii="Aptos" w:hAnsi="Aptos"/>
          <w:i/>
          <w:iCs/>
        </w:rPr>
        <w:t xml:space="preserve"> Accessed 14th March 2024</w:t>
      </w:r>
    </w:p>
    <w:p w14:paraId="1732772D" w14:textId="77777777" w:rsidR="006A4CEF" w:rsidRDefault="006A4CEF" w:rsidP="002C2F43">
      <w:pPr>
        <w:rPr>
          <w:rFonts w:ascii="Aptos" w:hAnsi="Aptos"/>
        </w:rPr>
      </w:pPr>
      <w:r w:rsidRPr="002C2F43">
        <w:rPr>
          <w:rFonts w:ascii="Aptos" w:hAnsi="Aptos"/>
        </w:rPr>
        <w:t>Pegasus Auto Racing Supplies, 2024 [online]. Available at: </w:t>
      </w:r>
      <w:hyperlink r:id="rId128" w:tgtFrame="_blank" w:history="1">
        <w:r w:rsidRPr="002C2F43">
          <w:rPr>
            <w:rFonts w:ascii="Aptos" w:hAnsi="Aptos"/>
          </w:rPr>
          <w:t>https://www.pegasusautoracing.com/productselection.asp?Product=2396</w:t>
        </w:r>
      </w:hyperlink>
      <w:r w:rsidRPr="002C2F43">
        <w:rPr>
          <w:rFonts w:ascii="Aptos" w:hAnsi="Aptos"/>
        </w:rPr>
        <w:t xml:space="preserve"> Accessed 15th March 2024</w:t>
      </w:r>
    </w:p>
    <w:p w14:paraId="0612C747" w14:textId="77777777" w:rsidR="006A4CEF" w:rsidRDefault="006A4CEF" w:rsidP="002C2F43">
      <w:pPr>
        <w:rPr>
          <w:rFonts w:ascii="Aptos" w:hAnsi="Aptos"/>
        </w:rPr>
      </w:pPr>
      <w:r w:rsidRPr="002C2F43">
        <w:rPr>
          <w:rFonts w:ascii="Aptos" w:hAnsi="Aptos"/>
        </w:rPr>
        <w:t>Race Car Harness Buying Guide, Spec Racer Ford May 14th, 2019 [online]. Available at: </w:t>
      </w:r>
      <w:hyperlink r:id="rId129" w:tgtFrame="_blank" w:history="1">
        <w:r w:rsidRPr="002C2F43">
          <w:rPr>
            <w:rFonts w:ascii="Aptos" w:hAnsi="Aptos"/>
          </w:rPr>
          <w:t>https://www.kangamotorsports.com/blog/safety-harnesses-guide#:~:text=6%20point%20harnesses%20have%20two,and%20two%20anti%2Dsubmarine%20belts.</w:t>
        </w:r>
      </w:hyperlink>
      <w:r w:rsidRPr="002C2F43">
        <w:rPr>
          <w:rFonts w:ascii="Aptos" w:hAnsi="Aptos"/>
        </w:rPr>
        <w:t xml:space="preserve">  Accessed 15th March 2024</w:t>
      </w:r>
    </w:p>
    <w:p w14:paraId="19739EAD" w14:textId="77777777" w:rsidR="006A4CEF" w:rsidRPr="00E57EC7" w:rsidRDefault="006A4CEF" w:rsidP="00F94496">
      <w:pPr>
        <w:rPr>
          <w:rFonts w:ascii="Aptos" w:hAnsi="Aptos"/>
        </w:rPr>
      </w:pPr>
      <w:r w:rsidRPr="00E57EC7">
        <w:rPr>
          <w:rFonts w:ascii="Aptos" w:hAnsi="Aptos"/>
        </w:rPr>
        <w:t xml:space="preserve">SEVCON (2011) </w:t>
      </w:r>
      <w:r w:rsidRPr="00E57EC7">
        <w:rPr>
          <w:rFonts w:ascii="Aptos" w:hAnsi="Aptos"/>
          <w:i/>
          <w:iCs/>
        </w:rPr>
        <w:t>Setting up PMAC software.</w:t>
      </w:r>
      <w:r w:rsidRPr="00E57EC7">
        <w:rPr>
          <w:rFonts w:ascii="Aptos" w:hAnsi="Aptos"/>
        </w:rPr>
        <w:t xml:space="preserve"> Available at: </w:t>
      </w:r>
      <w:hyperlink r:id="rId130" w:history="1">
        <w:r w:rsidRPr="00E57EC7">
          <w:rPr>
            <w:rStyle w:val="Hyperlink"/>
            <w:rFonts w:ascii="Aptos" w:hAnsi="Aptos"/>
          </w:rPr>
          <w:t>https://www.e-kart.fr/images/stories/technique/SEVCON/sevcon-app-note-pmac.pdf</w:t>
        </w:r>
      </w:hyperlink>
      <w:r w:rsidRPr="00E57EC7">
        <w:rPr>
          <w:rFonts w:ascii="Aptos" w:hAnsi="Aptos"/>
        </w:rPr>
        <w:t>. [Accessed 06/01/2024]</w:t>
      </w:r>
    </w:p>
    <w:p w14:paraId="039B08F3"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SimulateVehicles (2023) How to Simulate Cars - Simulate Vehicles, simulatevehicles.com. Available at: https://simulatevehicles.com/theory/how-to-simulate-cars/ (Accessed: 17 March 2024).</w:t>
      </w:r>
    </w:p>
    <w:p w14:paraId="6DB30B4C" w14:textId="77777777" w:rsidR="006A4CEF" w:rsidRDefault="006A4CEF" w:rsidP="002C2F43">
      <w:pPr>
        <w:rPr>
          <w:rFonts w:ascii="Aptos" w:hAnsi="Aptos"/>
        </w:rPr>
      </w:pPr>
      <w:r w:rsidRPr="002C2F43">
        <w:rPr>
          <w:rFonts w:ascii="Aptos" w:hAnsi="Aptos"/>
        </w:rPr>
        <w:t>Sportseats4u.co.uk, 2024 [online]. Available at: </w:t>
      </w:r>
      <w:hyperlink r:id="rId131" w:tgtFrame="_blank" w:history="1">
        <w:r w:rsidRPr="002C2F43">
          <w:rPr>
            <w:rFonts w:ascii="Aptos" w:hAnsi="Aptos"/>
          </w:rPr>
          <w:t>https://www.sportseats4u.co.uk/product/trs-pro-6-point-single-seater-fia-harness-belt/</w:t>
        </w:r>
      </w:hyperlink>
      <w:r w:rsidRPr="002C2F43">
        <w:rPr>
          <w:rFonts w:ascii="Aptos" w:hAnsi="Aptos"/>
        </w:rPr>
        <w:t xml:space="preserve"> Accessed 15th March 2024</w:t>
      </w:r>
    </w:p>
    <w:p w14:paraId="08C54538" w14:textId="77777777" w:rsidR="006A4CEF" w:rsidRPr="008E5498" w:rsidRDefault="006A4CEF" w:rsidP="008E5498">
      <w:pPr>
        <w:rPr>
          <w:rFonts w:ascii="Aptos" w:hAnsi="Aptos"/>
          <w:i/>
          <w:iCs/>
        </w:rPr>
      </w:pPr>
      <w:r w:rsidRPr="008E5498">
        <w:rPr>
          <w:rFonts w:ascii="Aptos" w:hAnsi="Aptos"/>
          <w:i/>
          <w:iCs/>
        </w:rPr>
        <w:lastRenderedPageBreak/>
        <w:t xml:space="preserve">Szymon. – 2019. Empty trailer frame/chassis/suspension v1. </w:t>
      </w:r>
      <w:hyperlink r:id="rId132" w:history="1">
        <w:r w:rsidRPr="008E5498">
          <w:rPr>
            <w:rFonts w:ascii="Aptos" w:hAnsi="Aptos"/>
            <w:i/>
            <w:iCs/>
          </w:rPr>
          <w:t>https://grabcad.com/library/empty-trailer-frame-pusta-rama-przyczepki-1</w:t>
        </w:r>
      </w:hyperlink>
      <w:r>
        <w:rPr>
          <w:rFonts w:ascii="Aptos" w:hAnsi="Aptos"/>
          <w:i/>
          <w:iCs/>
        </w:rPr>
        <w:t xml:space="preserve"> </w:t>
      </w:r>
      <w:r w:rsidRPr="008E5498">
        <w:rPr>
          <w:rFonts w:ascii="Aptos" w:hAnsi="Aptos"/>
          <w:i/>
          <w:iCs/>
        </w:rPr>
        <w:t>Accessed 12th March 2024.</w:t>
      </w:r>
    </w:p>
    <w:p w14:paraId="12FD2A52"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thecartech (2016) Car Performance Formulas, thecartech.com. Available at: http://thecartech.com/subjects/auto_eng/car_performance_formulas.htm (Accessed: 13 January 2024).</w:t>
      </w:r>
    </w:p>
    <w:p w14:paraId="154D4F61" w14:textId="77777777" w:rsidR="006A4CEF" w:rsidRPr="00E57EC7" w:rsidRDefault="006A4CEF" w:rsidP="00F94496">
      <w:pPr>
        <w:rPr>
          <w:rFonts w:ascii="Aptos" w:hAnsi="Aptos"/>
        </w:rPr>
      </w:pPr>
      <w:r w:rsidRPr="00E57EC7">
        <w:rPr>
          <w:rFonts w:ascii="Aptos" w:hAnsi="Aptos"/>
        </w:rPr>
        <w:t xml:space="preserve">Thunderstruck EV. </w:t>
      </w:r>
      <w:r w:rsidRPr="00E57EC7">
        <w:rPr>
          <w:rFonts w:ascii="Aptos" w:hAnsi="Aptos"/>
          <w:i/>
          <w:iCs/>
        </w:rPr>
        <w:t xml:space="preserve">Sevcon Gen4 Fault Identification (Short Version). </w:t>
      </w:r>
      <w:r w:rsidRPr="00E57EC7">
        <w:rPr>
          <w:rFonts w:ascii="Aptos" w:hAnsi="Aptos"/>
        </w:rPr>
        <w:t xml:space="preserve">Available at: </w:t>
      </w:r>
      <w:hyperlink r:id="rId133" w:history="1">
        <w:r w:rsidRPr="00E57EC7">
          <w:rPr>
            <w:rStyle w:val="Hyperlink"/>
            <w:rFonts w:ascii="Aptos" w:hAnsi="Aptos"/>
          </w:rPr>
          <w:t>https://www.thunderstruck-ev.com/images/companies/1/Gen4%20fault%20code%20short%20version.pdf?1626195876591</w:t>
        </w:r>
      </w:hyperlink>
      <w:r w:rsidRPr="00E57EC7">
        <w:rPr>
          <w:rFonts w:ascii="Aptos" w:hAnsi="Aptos"/>
        </w:rPr>
        <w:t>. [Accessed 18/01/24]</w:t>
      </w:r>
    </w:p>
    <w:p w14:paraId="51EAE992" w14:textId="77777777" w:rsidR="006A4CEF" w:rsidRPr="00E57EC7" w:rsidRDefault="006A4CEF" w:rsidP="00F94496">
      <w:pPr>
        <w:rPr>
          <w:rFonts w:ascii="Aptos" w:hAnsi="Aptos"/>
        </w:rPr>
      </w:pPr>
      <w:r w:rsidRPr="00E57EC7">
        <w:rPr>
          <w:rFonts w:ascii="Aptos" w:hAnsi="Aptos"/>
        </w:rPr>
        <w:t xml:space="preserve">VoltSport (2023) </w:t>
      </w:r>
      <w:r w:rsidRPr="00E57EC7">
        <w:rPr>
          <w:rFonts w:ascii="Aptos" w:hAnsi="Aptos"/>
          <w:i/>
          <w:iCs/>
        </w:rPr>
        <w:t xml:space="preserve">Sevcon Gen4 Size 2 80V. </w:t>
      </w:r>
      <w:r w:rsidRPr="00E57EC7">
        <w:rPr>
          <w:rFonts w:ascii="Aptos" w:hAnsi="Aptos"/>
        </w:rPr>
        <w:t xml:space="preserve">Available at: </w:t>
      </w:r>
      <w:hyperlink r:id="rId134" w:history="1">
        <w:r w:rsidRPr="00E57EC7">
          <w:rPr>
            <w:rStyle w:val="Hyperlink"/>
            <w:rFonts w:ascii="Aptos" w:hAnsi="Aptos"/>
          </w:rPr>
          <w:t>https://www.voltsport.co.uk/Sevcon-Gen4-Size2-80V-180A-Induction?manufacturer_id=11&amp;page=2</w:t>
        </w:r>
      </w:hyperlink>
      <w:r w:rsidRPr="00E57EC7">
        <w:rPr>
          <w:rFonts w:ascii="Aptos" w:hAnsi="Aptos"/>
        </w:rPr>
        <w:t xml:space="preserve"> [Accessed 09/01/2024]</w:t>
      </w:r>
    </w:p>
    <w:p w14:paraId="3C0F5BC2" w14:textId="77777777" w:rsidR="006A4CEF" w:rsidRPr="00E57EC7" w:rsidRDefault="006A4CEF" w:rsidP="00965625">
      <w:pPr>
        <w:spacing w:after="0" w:line="240" w:lineRule="auto"/>
        <w:rPr>
          <w:rFonts w:ascii="Aptos" w:hAnsi="Aptos"/>
        </w:rPr>
      </w:pPr>
      <w:r w:rsidRPr="00E57EC7">
        <w:rPr>
          <w:rFonts w:ascii="Aptos" w:hAnsi="Aptos"/>
        </w:rPr>
        <w:t xml:space="preserve">Wang, L. (2020) </w:t>
      </w:r>
      <w:r w:rsidRPr="00E57EC7">
        <w:rPr>
          <w:rFonts w:ascii="Aptos" w:hAnsi="Aptos"/>
          <w:i/>
          <w:iCs/>
        </w:rPr>
        <w:t>PID control system design and automatic tuning using MATLAB/Simulink</w:t>
      </w:r>
      <w:r w:rsidRPr="00E57EC7">
        <w:rPr>
          <w:rFonts w:ascii="Aptos" w:hAnsi="Aptos"/>
        </w:rPr>
        <w:t>. Hoboken, New Jersey: Wiley-IEEE Press. Available at: https://doi.org/10.1002/9781119469414.</w:t>
      </w:r>
    </w:p>
    <w:p w14:paraId="343FF386" w14:textId="77777777" w:rsidR="006A4CEF" w:rsidRPr="006A4CEF" w:rsidRDefault="006A4CEF" w:rsidP="006A4CEF">
      <w:pPr>
        <w:pStyle w:val="NormalWeb"/>
        <w:spacing w:before="0" w:beforeAutospacing="0" w:after="240" w:afterAutospacing="0" w:line="360" w:lineRule="auto"/>
        <w:rPr>
          <w:rFonts w:ascii="Aptos" w:eastAsiaTheme="minorHAnsi" w:hAnsi="Aptos" w:cstheme="minorBidi"/>
          <w:sz w:val="22"/>
          <w:szCs w:val="22"/>
          <w:lang w:eastAsia="en-US"/>
        </w:rPr>
      </w:pPr>
      <w:r w:rsidRPr="006A4CEF">
        <w:rPr>
          <w:rFonts w:ascii="Aptos" w:eastAsiaTheme="minorHAnsi" w:hAnsi="Aptos" w:cstheme="minorBidi"/>
          <w:sz w:val="22"/>
          <w:szCs w:val="22"/>
          <w:lang w:eastAsia="en-US"/>
        </w:rPr>
        <w:t>Winstanley, J. (2024) 750 Motor Club - Race Calendar, www.750mc.co.uk. Available at: https://www.750mc.co.uk/calendar.htm (Accessed: 15 March 2024).</w:t>
      </w:r>
    </w:p>
    <w:p w14:paraId="146E318D" w14:textId="77777777" w:rsidR="006A4CEF" w:rsidRPr="00E57EC7" w:rsidRDefault="006A4CEF" w:rsidP="00042389">
      <w:pPr>
        <w:spacing w:after="0" w:line="240" w:lineRule="auto"/>
        <w:rPr>
          <w:rFonts w:ascii="Aptos" w:hAnsi="Aptos"/>
        </w:rPr>
      </w:pPr>
      <w:r w:rsidRPr="00E57EC7">
        <w:rPr>
          <w:rFonts w:ascii="Aptos" w:hAnsi="Aptos"/>
        </w:rPr>
        <w:t xml:space="preserve">Wisconsin Racing (2020) </w:t>
      </w:r>
      <w:r w:rsidRPr="00E57EC7">
        <w:rPr>
          <w:rFonts w:ascii="Aptos" w:hAnsi="Aptos"/>
          <w:i/>
          <w:iCs/>
        </w:rPr>
        <w:t xml:space="preserve">120kW Quad Inverter for All-Wheel Drive Electric Racecar. </w:t>
      </w:r>
      <w:r w:rsidRPr="00E57EC7">
        <w:rPr>
          <w:rFonts w:ascii="Aptos" w:hAnsi="Aptos"/>
        </w:rPr>
        <w:t xml:space="preserve">Available at: </w:t>
      </w:r>
      <w:hyperlink r:id="rId135" w:history="1">
        <w:r w:rsidRPr="00E57EC7">
          <w:rPr>
            <w:rStyle w:val="Hyperlink"/>
            <w:rFonts w:ascii="Aptos" w:hAnsi="Aptos"/>
          </w:rPr>
          <w:t>https://www.wisconsinracing.org/wp-content/uploads/2020/10/WR_Quad_Inverter.pdf</w:t>
        </w:r>
      </w:hyperlink>
      <w:r w:rsidRPr="00E57EC7">
        <w:rPr>
          <w:rFonts w:ascii="Aptos" w:hAnsi="Aptos"/>
        </w:rPr>
        <w:t xml:space="preserve"> [Accessed 10/11/23]</w:t>
      </w:r>
    </w:p>
    <w:p w14:paraId="626FA7D7" w14:textId="77777777" w:rsidR="006A4CEF" w:rsidRPr="008E5498" w:rsidRDefault="00976093" w:rsidP="008E5498">
      <w:pPr>
        <w:rPr>
          <w:rFonts w:ascii="Aptos" w:hAnsi="Aptos"/>
          <w:i/>
          <w:iCs/>
        </w:rPr>
      </w:pPr>
      <w:hyperlink r:id="rId136" w:history="1">
        <w:r w:rsidR="006A4CEF" w:rsidRPr="008E5498">
          <w:rPr>
            <w:rFonts w:ascii="Aptos" w:hAnsi="Aptos"/>
            <w:i/>
            <w:iCs/>
          </w:rPr>
          <w:t>www.Jungheinrich.co.uk</w:t>
        </w:r>
      </w:hyperlink>
      <w:ins w:id="179" w:author="Ross Burnside (2110614)" w:date="2024-03-11T10:31:00Z">
        <w:r w:rsidR="006A4CEF" w:rsidRPr="008E5498">
          <w:rPr>
            <w:rFonts w:ascii="Aptos" w:hAnsi="Aptos"/>
            <w:i/>
            <w:iCs/>
          </w:rPr>
          <w:t xml:space="preserve"> – </w:t>
        </w:r>
      </w:ins>
      <w:r w:rsidR="006A4CEF" w:rsidRPr="008E5498">
        <w:rPr>
          <w:rFonts w:ascii="Aptos" w:hAnsi="Aptos"/>
          <w:i/>
          <w:iCs/>
        </w:rPr>
        <w:t>2023</w:t>
      </w:r>
      <w:ins w:id="180" w:author="Ross Burnside (2110614)" w:date="2024-03-11T10:31:00Z">
        <w:r w:rsidR="006A4CEF" w:rsidRPr="008E5498">
          <w:rPr>
            <w:rFonts w:ascii="Aptos" w:hAnsi="Aptos"/>
            <w:i/>
            <w:iCs/>
          </w:rPr>
          <w:t>.</w:t>
        </w:r>
      </w:ins>
      <w:r w:rsidR="006A4CEF" w:rsidRPr="008E5498">
        <w:rPr>
          <w:rFonts w:ascii="Aptos" w:hAnsi="Aptos"/>
          <w:i/>
          <w:iCs/>
        </w:rPr>
        <w:t xml:space="preserve"> EJE222 Pedestrian pallet truck 2.2 </w:t>
      </w:r>
      <w:hyperlink r:id="rId137" w:history="1">
        <w:r w:rsidR="006A4CEF" w:rsidRPr="008E5498">
          <w:rPr>
            <w:rFonts w:ascii="Aptos" w:hAnsi="Aptos"/>
            <w:i/>
            <w:iCs/>
          </w:rPr>
          <w:t>https://www.jungheinrich.co.uk/products/new-forklifts/pallet-trucks/electric-pallet-trucks/eje-222-225-230-235-108230</w:t>
        </w:r>
      </w:hyperlink>
      <w:r w:rsidR="006A4CEF">
        <w:rPr>
          <w:rFonts w:ascii="Aptos" w:hAnsi="Aptos"/>
          <w:i/>
          <w:iCs/>
        </w:rPr>
        <w:t xml:space="preserve"> </w:t>
      </w:r>
      <w:r w:rsidR="006A4CEF" w:rsidRPr="008E5498">
        <w:rPr>
          <w:rFonts w:ascii="Aptos" w:hAnsi="Aptos"/>
          <w:i/>
          <w:iCs/>
        </w:rPr>
        <w:t>Accessed 8th March 2024.</w:t>
      </w:r>
    </w:p>
    <w:p w14:paraId="7086D718" w14:textId="77777777" w:rsidR="006A4CEF" w:rsidRPr="00E57EC7" w:rsidRDefault="006A4CEF" w:rsidP="00A60CE0">
      <w:pPr>
        <w:spacing w:after="0" w:line="240" w:lineRule="auto"/>
        <w:rPr>
          <w:rFonts w:ascii="Aptos" w:hAnsi="Aptos"/>
        </w:rPr>
      </w:pPr>
      <w:r w:rsidRPr="00E57EC7">
        <w:rPr>
          <w:rFonts w:ascii="Aptos" w:hAnsi="Aptos"/>
        </w:rPr>
        <w:t>Xiaoshuai Xin, Haichao Shan and Yang Yang (2016</w:t>
      </w:r>
      <w:r w:rsidRPr="00E57EC7">
        <w:rPr>
          <w:rFonts w:ascii="Aptos" w:hAnsi="Aptos"/>
          <w:i/>
          <w:iCs/>
        </w:rPr>
        <w:t>) Control strategy for motor drive system of electric vehicle: CONTROL FOR MOTOR DRIVE OF ELECTRIC VEHICLE, IEEJ transactions on electrical and electronic engineering</w:t>
      </w:r>
      <w:r w:rsidRPr="00E57EC7">
        <w:rPr>
          <w:rFonts w:ascii="Aptos" w:hAnsi="Aptos"/>
        </w:rPr>
        <w:t xml:space="preserve">, Available at: </w:t>
      </w:r>
      <w:hyperlink r:id="rId138" w:history="1">
        <w:r w:rsidRPr="00E57EC7">
          <w:rPr>
            <w:rFonts w:ascii="Aptos" w:hAnsi="Aptos"/>
          </w:rPr>
          <w:t>https://doi.org/10.1002/tee.22227</w:t>
        </w:r>
      </w:hyperlink>
      <w:r w:rsidRPr="00E57EC7">
        <w:rPr>
          <w:rFonts w:ascii="Aptos" w:hAnsi="Aptos"/>
        </w:rPr>
        <w:t>.</w:t>
      </w:r>
    </w:p>
    <w:p w14:paraId="7FF69473" w14:textId="77777777" w:rsidR="006A4CEF" w:rsidRDefault="006A4CEF" w:rsidP="00042389">
      <w:pPr>
        <w:spacing w:after="0" w:line="240" w:lineRule="auto"/>
        <w:rPr>
          <w:rFonts w:ascii="Aptos" w:hAnsi="Aptos"/>
        </w:rPr>
      </w:pPr>
      <w:r w:rsidRPr="00E57EC7">
        <w:rPr>
          <w:rFonts w:ascii="Aptos" w:hAnsi="Aptos"/>
        </w:rPr>
        <w:t xml:space="preserve">Zhang, H., Cao, D. and Du, H. (eds) (2018) </w:t>
      </w:r>
      <w:r w:rsidRPr="00E57EC7">
        <w:rPr>
          <w:rFonts w:ascii="Aptos" w:hAnsi="Aptos"/>
          <w:i/>
          <w:iCs/>
        </w:rPr>
        <w:t>Modeling, dynamics, and control of electrified vehicles. Duxhurst,</w:t>
      </w:r>
      <w:r w:rsidRPr="00E57EC7">
        <w:rPr>
          <w:rFonts w:ascii="Aptos" w:hAnsi="Aptos"/>
        </w:rPr>
        <w:t xml:space="preserve"> England: Woodhead Publishing.</w:t>
      </w:r>
    </w:p>
    <w:p w14:paraId="447D3C8A" w14:textId="77777777" w:rsidR="006A4CEF" w:rsidRPr="006C40EA" w:rsidRDefault="006A4CEF" w:rsidP="006C40EA">
      <w:pPr>
        <w:rPr>
          <w:rFonts w:ascii="Aptos" w:hAnsi="Aptos"/>
        </w:rPr>
      </w:pPr>
    </w:p>
    <w:p w14:paraId="4910B277" w14:textId="77777777" w:rsidR="006C40EA" w:rsidRDefault="006C40EA" w:rsidP="002C2F43">
      <w:pPr>
        <w:rPr>
          <w:rFonts w:ascii="Aptos" w:hAnsi="Aptos"/>
        </w:rPr>
      </w:pPr>
    </w:p>
    <w:p w14:paraId="24AFF0EA" w14:textId="77777777" w:rsidR="002C2F43" w:rsidRPr="002C2F43" w:rsidRDefault="002C2F43" w:rsidP="002C2F43">
      <w:pPr>
        <w:rPr>
          <w:rFonts w:ascii="Aptos" w:hAnsi="Aptos"/>
        </w:rPr>
      </w:pPr>
    </w:p>
    <w:p w14:paraId="1DADD1E1" w14:textId="77777777" w:rsidR="002C2F43" w:rsidRPr="008E5498" w:rsidRDefault="002C2F43" w:rsidP="008E5498">
      <w:pPr>
        <w:rPr>
          <w:rFonts w:ascii="Aptos" w:hAnsi="Aptos"/>
          <w:i/>
          <w:iCs/>
        </w:rPr>
      </w:pPr>
    </w:p>
    <w:p w14:paraId="10D04D5F" w14:textId="77777777" w:rsidR="008E5498" w:rsidRPr="00E57EC7" w:rsidRDefault="008E5498" w:rsidP="00042389">
      <w:pPr>
        <w:spacing w:after="0" w:line="240" w:lineRule="auto"/>
        <w:rPr>
          <w:rFonts w:ascii="Aptos" w:hAnsi="Aptos"/>
        </w:rPr>
      </w:pPr>
    </w:p>
    <w:p w14:paraId="12A586A2" w14:textId="77777777" w:rsidR="001E32B9" w:rsidRPr="00E57EC7" w:rsidRDefault="001E32B9" w:rsidP="00F94496">
      <w:pPr>
        <w:rPr>
          <w:rFonts w:ascii="Aptos" w:hAnsi="Aptos"/>
        </w:rPr>
      </w:pPr>
    </w:p>
    <w:p w14:paraId="452758FB" w14:textId="77777777" w:rsidR="00F94496" w:rsidRPr="00E57EC7" w:rsidRDefault="00F94496" w:rsidP="00042389">
      <w:pPr>
        <w:spacing w:after="0" w:line="240" w:lineRule="auto"/>
        <w:rPr>
          <w:rFonts w:ascii="Aptos" w:hAnsi="Aptos"/>
        </w:rPr>
      </w:pPr>
    </w:p>
    <w:p w14:paraId="31F7AC9E" w14:textId="77777777" w:rsidR="00042389" w:rsidRPr="00E57EC7" w:rsidRDefault="00042389" w:rsidP="00A60CE0">
      <w:pPr>
        <w:spacing w:after="0" w:line="240" w:lineRule="auto"/>
        <w:rPr>
          <w:rFonts w:ascii="Aptos" w:eastAsia="Times New Roman" w:hAnsi="Aptos" w:cs="Times New Roman"/>
          <w:b/>
          <w:bCs/>
          <w:sz w:val="24"/>
          <w:szCs w:val="24"/>
          <w:lang w:eastAsia="en-GB"/>
        </w:rPr>
      </w:pPr>
    </w:p>
    <w:p w14:paraId="3FC7AB04" w14:textId="77777777" w:rsidR="00886E76" w:rsidRPr="00E57EC7" w:rsidRDefault="00886E76" w:rsidP="00886E76">
      <w:pPr>
        <w:rPr>
          <w:rFonts w:ascii="Aptos" w:hAnsi="Aptos"/>
        </w:rPr>
      </w:pPr>
    </w:p>
    <w:p w14:paraId="1DEA28A9" w14:textId="52047867" w:rsidR="00886E76" w:rsidRPr="00E57EC7" w:rsidRDefault="00886E76" w:rsidP="00886E76">
      <w:pPr>
        <w:rPr>
          <w:rFonts w:ascii="Aptos" w:hAnsi="Aptos"/>
        </w:rPr>
      </w:pPr>
    </w:p>
    <w:sectPr w:rsidR="00886E76" w:rsidRPr="00E57EC7" w:rsidSect="00B560CC">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2" w:author="Vasilis Papanicola" w:date="2024-03-16T22:30:00Z" w:initials="VP">
    <w:p w14:paraId="0DE5D480" w14:textId="77777777" w:rsidR="00BC145F" w:rsidRDefault="00BC145F" w:rsidP="00BC145F">
      <w:pPr>
        <w:pStyle w:val="CommentText"/>
      </w:pPr>
      <w:r>
        <w:rPr>
          <w:rStyle w:val="CommentReference"/>
        </w:rPr>
        <w:annotationRef/>
      </w:r>
      <w:r>
        <w:t>Why was this a concern?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E5D48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83795E7" w16cex:dateUtc="2024-03-16T22:30:00Z">
    <w16cex:extLst>
      <w16:ext w16:uri="{CE6994B0-6A32-4C9F-8C6B-6E91EDA988CE}">
        <cr:reactions xmlns:cr="http://schemas.microsoft.com/office/comments/2020/reactions">
          <cr:reaction reactionType="1">
            <cr:reactionInfo dateUtc="2024-03-17T09:49:25Z">
              <cr:user userId="S::2102864@student.uwtsd.ac.uk::ca9e3871-35ce-42c3-abe2-494dbd805350" userProvider="AD" userName="Daniel Hannis (2102864)"/>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E5D480" w16cid:durableId="583795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F1A1" w14:textId="77777777" w:rsidR="00B560CC" w:rsidRDefault="00B560CC" w:rsidP="00962E5F">
      <w:pPr>
        <w:spacing w:after="0" w:line="240" w:lineRule="auto"/>
      </w:pPr>
      <w:r>
        <w:separator/>
      </w:r>
    </w:p>
  </w:endnote>
  <w:endnote w:type="continuationSeparator" w:id="0">
    <w:p w14:paraId="0923A4F7" w14:textId="77777777" w:rsidR="00B560CC" w:rsidRDefault="00B560CC"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8E6D5" w14:textId="77777777" w:rsidR="00B560CC" w:rsidRDefault="00B560CC" w:rsidP="00962E5F">
      <w:pPr>
        <w:spacing w:after="0" w:line="240" w:lineRule="auto"/>
      </w:pPr>
      <w:r>
        <w:separator/>
      </w:r>
    </w:p>
  </w:footnote>
  <w:footnote w:type="continuationSeparator" w:id="0">
    <w:p w14:paraId="24CDFA9E" w14:textId="77777777" w:rsidR="00B560CC" w:rsidRDefault="00B560CC"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29B7A2E7" w:rsidR="000D61BC" w:rsidRPr="00747C91" w:rsidRDefault="00747C91" w:rsidP="00747C91">
    <w:pPr>
      <w:pStyle w:val="Header"/>
    </w:pPr>
    <w:r>
      <w:t>Owen Roberts 2203329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85B3F3B"/>
    <w:multiLevelType w:val="hybridMultilevel"/>
    <w:tmpl w:val="11D0B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7C357E"/>
    <w:multiLevelType w:val="hybridMultilevel"/>
    <w:tmpl w:val="9D3A6102"/>
    <w:lvl w:ilvl="0" w:tplc="01521136">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B0224"/>
    <w:multiLevelType w:val="hybridMultilevel"/>
    <w:tmpl w:val="A9F21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84890"/>
    <w:multiLevelType w:val="hybridMultilevel"/>
    <w:tmpl w:val="FE001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8F1646"/>
    <w:multiLevelType w:val="hybridMultilevel"/>
    <w:tmpl w:val="727EB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B82C0B"/>
    <w:multiLevelType w:val="hybridMultilevel"/>
    <w:tmpl w:val="62C6D922"/>
    <w:lvl w:ilvl="0" w:tplc="EA30BE2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F0E7341"/>
    <w:multiLevelType w:val="multilevel"/>
    <w:tmpl w:val="A5BC8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3C30D2"/>
    <w:multiLevelType w:val="hybridMultilevel"/>
    <w:tmpl w:val="25603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72745F"/>
    <w:multiLevelType w:val="hybridMultilevel"/>
    <w:tmpl w:val="FC8E9D7C"/>
    <w:lvl w:ilvl="0" w:tplc="8D08059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DF3D72"/>
    <w:multiLevelType w:val="hybridMultilevel"/>
    <w:tmpl w:val="B2143F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6706BED"/>
    <w:multiLevelType w:val="hybridMultilevel"/>
    <w:tmpl w:val="6D06E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FA11CB"/>
    <w:multiLevelType w:val="hybridMultilevel"/>
    <w:tmpl w:val="5A3C0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653A15"/>
    <w:multiLevelType w:val="multilevel"/>
    <w:tmpl w:val="F28C85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0E0E0B"/>
    <w:multiLevelType w:val="hybridMultilevel"/>
    <w:tmpl w:val="C76E4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A96859"/>
    <w:multiLevelType w:val="hybridMultilevel"/>
    <w:tmpl w:val="C180B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D62CA8"/>
    <w:multiLevelType w:val="hybridMultilevel"/>
    <w:tmpl w:val="94DC676C"/>
    <w:lvl w:ilvl="0" w:tplc="17D21A82">
      <w:start w:val="1"/>
      <w:numFmt w:val="decimal"/>
      <w:lvlText w:val="%1."/>
      <w:lvlJc w:val="left"/>
      <w:pPr>
        <w:ind w:left="1080" w:hanging="360"/>
      </w:pPr>
      <w:rPr>
        <w:sz w:val="20"/>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D520DF2"/>
    <w:multiLevelType w:val="hybridMultilevel"/>
    <w:tmpl w:val="74460216"/>
    <w:lvl w:ilvl="0" w:tplc="8D08059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061103">
    <w:abstractNumId w:val="0"/>
  </w:num>
  <w:num w:numId="2" w16cid:durableId="40832718">
    <w:abstractNumId w:val="0"/>
  </w:num>
  <w:num w:numId="3" w16cid:durableId="202181105">
    <w:abstractNumId w:val="13"/>
  </w:num>
  <w:num w:numId="4" w16cid:durableId="1991859695">
    <w:abstractNumId w:val="10"/>
  </w:num>
  <w:num w:numId="5" w16cid:durableId="141846572">
    <w:abstractNumId w:val="8"/>
  </w:num>
  <w:num w:numId="6" w16cid:durableId="709960487">
    <w:abstractNumId w:val="11"/>
  </w:num>
  <w:num w:numId="7" w16cid:durableId="2121096691">
    <w:abstractNumId w:val="15"/>
  </w:num>
  <w:num w:numId="8" w16cid:durableId="2071342681">
    <w:abstractNumId w:val="9"/>
  </w:num>
  <w:num w:numId="9" w16cid:durableId="1520582334">
    <w:abstractNumId w:val="17"/>
  </w:num>
  <w:num w:numId="10" w16cid:durableId="835219609">
    <w:abstractNumId w:val="16"/>
  </w:num>
  <w:num w:numId="11" w16cid:durableId="539245748">
    <w:abstractNumId w:val="5"/>
  </w:num>
  <w:num w:numId="12" w16cid:durableId="1557273540">
    <w:abstractNumId w:val="14"/>
  </w:num>
  <w:num w:numId="13" w16cid:durableId="2076661401">
    <w:abstractNumId w:val="4"/>
  </w:num>
  <w:num w:numId="14" w16cid:durableId="1753971537">
    <w:abstractNumId w:val="3"/>
  </w:num>
  <w:num w:numId="15" w16cid:durableId="825899005">
    <w:abstractNumId w:val="12"/>
  </w:num>
  <w:num w:numId="16" w16cid:durableId="1757020883">
    <w:abstractNumId w:val="2"/>
  </w:num>
  <w:num w:numId="17" w16cid:durableId="135874484">
    <w:abstractNumId w:val="1"/>
  </w:num>
  <w:num w:numId="18" w16cid:durableId="1961765962">
    <w:abstractNumId w:val="7"/>
  </w:num>
  <w:num w:numId="19" w16cid:durableId="549610595">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oss Burnside (2110614)">
    <w15:presenceInfo w15:providerId="AD" w15:userId="S::2110614@student.uwtsd.ac.uk::fb4cf672-1840-401d-a3d0-3e4e1f055a16"/>
  </w15:person>
  <w15:person w15:author="Vasilis Papanicola">
    <w15:presenceInfo w15:providerId="Windows Live" w15:userId="116f959a9686be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261"/>
    <w:rsid w:val="0000204F"/>
    <w:rsid w:val="00004A0C"/>
    <w:rsid w:val="00005F01"/>
    <w:rsid w:val="00012A82"/>
    <w:rsid w:val="000140ED"/>
    <w:rsid w:val="00015F1C"/>
    <w:rsid w:val="00017F0D"/>
    <w:rsid w:val="00033D5B"/>
    <w:rsid w:val="00036E3E"/>
    <w:rsid w:val="00042389"/>
    <w:rsid w:val="00043DC9"/>
    <w:rsid w:val="00045036"/>
    <w:rsid w:val="0004542F"/>
    <w:rsid w:val="000462CB"/>
    <w:rsid w:val="00050184"/>
    <w:rsid w:val="00057DD9"/>
    <w:rsid w:val="00060EC0"/>
    <w:rsid w:val="00066294"/>
    <w:rsid w:val="00067C94"/>
    <w:rsid w:val="00067F90"/>
    <w:rsid w:val="00073298"/>
    <w:rsid w:val="00073418"/>
    <w:rsid w:val="00090C11"/>
    <w:rsid w:val="00094923"/>
    <w:rsid w:val="00096E53"/>
    <w:rsid w:val="000A0CCD"/>
    <w:rsid w:val="000A2E60"/>
    <w:rsid w:val="000A7FAA"/>
    <w:rsid w:val="000B37E6"/>
    <w:rsid w:val="000B67C2"/>
    <w:rsid w:val="000C44D0"/>
    <w:rsid w:val="000D61BC"/>
    <w:rsid w:val="000D7CEE"/>
    <w:rsid w:val="000E2B13"/>
    <w:rsid w:val="000E3125"/>
    <w:rsid w:val="000E5D7D"/>
    <w:rsid w:val="000F0D22"/>
    <w:rsid w:val="00107B5B"/>
    <w:rsid w:val="0011159C"/>
    <w:rsid w:val="00116D62"/>
    <w:rsid w:val="00116E7D"/>
    <w:rsid w:val="00117486"/>
    <w:rsid w:val="00123C40"/>
    <w:rsid w:val="00131134"/>
    <w:rsid w:val="00134D2A"/>
    <w:rsid w:val="001359EA"/>
    <w:rsid w:val="00135DB3"/>
    <w:rsid w:val="0014267F"/>
    <w:rsid w:val="00143393"/>
    <w:rsid w:val="001454FC"/>
    <w:rsid w:val="00147C06"/>
    <w:rsid w:val="001564F9"/>
    <w:rsid w:val="001603E8"/>
    <w:rsid w:val="0016046C"/>
    <w:rsid w:val="001728B1"/>
    <w:rsid w:val="00173B00"/>
    <w:rsid w:val="0018301A"/>
    <w:rsid w:val="00191227"/>
    <w:rsid w:val="0019332E"/>
    <w:rsid w:val="001A4EB7"/>
    <w:rsid w:val="001B077B"/>
    <w:rsid w:val="001B46B1"/>
    <w:rsid w:val="001C0E91"/>
    <w:rsid w:val="001C72E2"/>
    <w:rsid w:val="001D14D2"/>
    <w:rsid w:val="001D4194"/>
    <w:rsid w:val="001D49B0"/>
    <w:rsid w:val="001E32B9"/>
    <w:rsid w:val="001F5749"/>
    <w:rsid w:val="001F5A3C"/>
    <w:rsid w:val="001F5AA9"/>
    <w:rsid w:val="001F7099"/>
    <w:rsid w:val="002008A5"/>
    <w:rsid w:val="0020166C"/>
    <w:rsid w:val="00201A61"/>
    <w:rsid w:val="00202542"/>
    <w:rsid w:val="00203670"/>
    <w:rsid w:val="002044B2"/>
    <w:rsid w:val="0021509F"/>
    <w:rsid w:val="00215CE9"/>
    <w:rsid w:val="002222B1"/>
    <w:rsid w:val="00223180"/>
    <w:rsid w:val="00226478"/>
    <w:rsid w:val="00234C9E"/>
    <w:rsid w:val="002525F8"/>
    <w:rsid w:val="00253F16"/>
    <w:rsid w:val="00255E31"/>
    <w:rsid w:val="002677A8"/>
    <w:rsid w:val="00270878"/>
    <w:rsid w:val="002742EB"/>
    <w:rsid w:val="00275DF0"/>
    <w:rsid w:val="0028225A"/>
    <w:rsid w:val="00290856"/>
    <w:rsid w:val="00296DF4"/>
    <w:rsid w:val="002A2C0D"/>
    <w:rsid w:val="002A400B"/>
    <w:rsid w:val="002B3857"/>
    <w:rsid w:val="002C2808"/>
    <w:rsid w:val="002C2F43"/>
    <w:rsid w:val="002C4FD4"/>
    <w:rsid w:val="002C5226"/>
    <w:rsid w:val="002C574D"/>
    <w:rsid w:val="002D12AD"/>
    <w:rsid w:val="002D318D"/>
    <w:rsid w:val="002D5C13"/>
    <w:rsid w:val="002E073D"/>
    <w:rsid w:val="002E0E47"/>
    <w:rsid w:val="002E2520"/>
    <w:rsid w:val="00300FF2"/>
    <w:rsid w:val="00301299"/>
    <w:rsid w:val="00302158"/>
    <w:rsid w:val="003121F6"/>
    <w:rsid w:val="003231B3"/>
    <w:rsid w:val="00324D41"/>
    <w:rsid w:val="00324EDD"/>
    <w:rsid w:val="0033390B"/>
    <w:rsid w:val="00337E35"/>
    <w:rsid w:val="00354F07"/>
    <w:rsid w:val="00355A58"/>
    <w:rsid w:val="003575BD"/>
    <w:rsid w:val="00357D20"/>
    <w:rsid w:val="003665D4"/>
    <w:rsid w:val="003714A3"/>
    <w:rsid w:val="003721B3"/>
    <w:rsid w:val="0037417D"/>
    <w:rsid w:val="003752A3"/>
    <w:rsid w:val="00376B88"/>
    <w:rsid w:val="00377A02"/>
    <w:rsid w:val="00384B69"/>
    <w:rsid w:val="003861FB"/>
    <w:rsid w:val="00395053"/>
    <w:rsid w:val="00396FFD"/>
    <w:rsid w:val="003A02C3"/>
    <w:rsid w:val="003A23A5"/>
    <w:rsid w:val="003A4AA7"/>
    <w:rsid w:val="003A4B9A"/>
    <w:rsid w:val="003A4BCC"/>
    <w:rsid w:val="003A7783"/>
    <w:rsid w:val="003B3D5E"/>
    <w:rsid w:val="003C07AA"/>
    <w:rsid w:val="003E31EF"/>
    <w:rsid w:val="003E377F"/>
    <w:rsid w:val="003E4C83"/>
    <w:rsid w:val="003E55CD"/>
    <w:rsid w:val="0040006B"/>
    <w:rsid w:val="00400DC7"/>
    <w:rsid w:val="00401761"/>
    <w:rsid w:val="004018D6"/>
    <w:rsid w:val="0040574C"/>
    <w:rsid w:val="0040612D"/>
    <w:rsid w:val="004138C1"/>
    <w:rsid w:val="00421C35"/>
    <w:rsid w:val="00424467"/>
    <w:rsid w:val="00425C13"/>
    <w:rsid w:val="00430C0E"/>
    <w:rsid w:val="00435256"/>
    <w:rsid w:val="00435451"/>
    <w:rsid w:val="00435E28"/>
    <w:rsid w:val="00437595"/>
    <w:rsid w:val="0044011F"/>
    <w:rsid w:val="00440558"/>
    <w:rsid w:val="00440B88"/>
    <w:rsid w:val="004506B2"/>
    <w:rsid w:val="0045242A"/>
    <w:rsid w:val="0045542C"/>
    <w:rsid w:val="00455D33"/>
    <w:rsid w:val="004563AA"/>
    <w:rsid w:val="00457701"/>
    <w:rsid w:val="00457730"/>
    <w:rsid w:val="00465D05"/>
    <w:rsid w:val="004727D1"/>
    <w:rsid w:val="00473E4D"/>
    <w:rsid w:val="00475B55"/>
    <w:rsid w:val="00481C43"/>
    <w:rsid w:val="0049785B"/>
    <w:rsid w:val="00497C63"/>
    <w:rsid w:val="004A1659"/>
    <w:rsid w:val="004B7DE2"/>
    <w:rsid w:val="004C0331"/>
    <w:rsid w:val="004C615D"/>
    <w:rsid w:val="004C63F7"/>
    <w:rsid w:val="004D5065"/>
    <w:rsid w:val="004D6935"/>
    <w:rsid w:val="004E0697"/>
    <w:rsid w:val="004E2E7C"/>
    <w:rsid w:val="004E32BF"/>
    <w:rsid w:val="004E4B5B"/>
    <w:rsid w:val="004E4D64"/>
    <w:rsid w:val="004F4163"/>
    <w:rsid w:val="004F51B7"/>
    <w:rsid w:val="00502239"/>
    <w:rsid w:val="0050412B"/>
    <w:rsid w:val="0050456F"/>
    <w:rsid w:val="0050481A"/>
    <w:rsid w:val="00514DC8"/>
    <w:rsid w:val="00514E34"/>
    <w:rsid w:val="005216E3"/>
    <w:rsid w:val="00532D3F"/>
    <w:rsid w:val="005341CD"/>
    <w:rsid w:val="005356C3"/>
    <w:rsid w:val="0053660C"/>
    <w:rsid w:val="0055128C"/>
    <w:rsid w:val="00557921"/>
    <w:rsid w:val="005617DA"/>
    <w:rsid w:val="00566ECC"/>
    <w:rsid w:val="0057203A"/>
    <w:rsid w:val="00580238"/>
    <w:rsid w:val="005807D6"/>
    <w:rsid w:val="0058369F"/>
    <w:rsid w:val="005919FC"/>
    <w:rsid w:val="005A08A7"/>
    <w:rsid w:val="005A5899"/>
    <w:rsid w:val="005B4E90"/>
    <w:rsid w:val="005C035E"/>
    <w:rsid w:val="005C23E7"/>
    <w:rsid w:val="005D2584"/>
    <w:rsid w:val="005D3B98"/>
    <w:rsid w:val="005D5C20"/>
    <w:rsid w:val="005D62C6"/>
    <w:rsid w:val="005D746B"/>
    <w:rsid w:val="005E48CC"/>
    <w:rsid w:val="005E4F7B"/>
    <w:rsid w:val="005F3681"/>
    <w:rsid w:val="005F6EAD"/>
    <w:rsid w:val="0061108C"/>
    <w:rsid w:val="006118BB"/>
    <w:rsid w:val="00622071"/>
    <w:rsid w:val="00630B43"/>
    <w:rsid w:val="0063417C"/>
    <w:rsid w:val="00642172"/>
    <w:rsid w:val="00643CA7"/>
    <w:rsid w:val="00647B3D"/>
    <w:rsid w:val="00651E6C"/>
    <w:rsid w:val="00653EFE"/>
    <w:rsid w:val="0065504D"/>
    <w:rsid w:val="00656B19"/>
    <w:rsid w:val="006606A1"/>
    <w:rsid w:val="0066237F"/>
    <w:rsid w:val="00664834"/>
    <w:rsid w:val="0066554A"/>
    <w:rsid w:val="00666550"/>
    <w:rsid w:val="00671EC2"/>
    <w:rsid w:val="00691394"/>
    <w:rsid w:val="0069150D"/>
    <w:rsid w:val="00692213"/>
    <w:rsid w:val="006943FE"/>
    <w:rsid w:val="006A13F8"/>
    <w:rsid w:val="006A1F95"/>
    <w:rsid w:val="006A3640"/>
    <w:rsid w:val="006A4CEF"/>
    <w:rsid w:val="006A6E89"/>
    <w:rsid w:val="006B1F80"/>
    <w:rsid w:val="006C3227"/>
    <w:rsid w:val="006C3888"/>
    <w:rsid w:val="006C40EA"/>
    <w:rsid w:val="006D25A0"/>
    <w:rsid w:val="006D340D"/>
    <w:rsid w:val="006E71B3"/>
    <w:rsid w:val="006E7925"/>
    <w:rsid w:val="006F6308"/>
    <w:rsid w:val="00710947"/>
    <w:rsid w:val="00713106"/>
    <w:rsid w:val="007145E9"/>
    <w:rsid w:val="007164B6"/>
    <w:rsid w:val="00724FB9"/>
    <w:rsid w:val="00725626"/>
    <w:rsid w:val="007263B9"/>
    <w:rsid w:val="00732399"/>
    <w:rsid w:val="00732981"/>
    <w:rsid w:val="00734A54"/>
    <w:rsid w:val="00735041"/>
    <w:rsid w:val="007379D5"/>
    <w:rsid w:val="00746710"/>
    <w:rsid w:val="00747C91"/>
    <w:rsid w:val="0075047F"/>
    <w:rsid w:val="00753A22"/>
    <w:rsid w:val="007568A9"/>
    <w:rsid w:val="00757197"/>
    <w:rsid w:val="00763036"/>
    <w:rsid w:val="00766625"/>
    <w:rsid w:val="007713FB"/>
    <w:rsid w:val="00771E0A"/>
    <w:rsid w:val="0077347A"/>
    <w:rsid w:val="00775B24"/>
    <w:rsid w:val="00775E0E"/>
    <w:rsid w:val="007807EC"/>
    <w:rsid w:val="0078222E"/>
    <w:rsid w:val="007861CC"/>
    <w:rsid w:val="007952DA"/>
    <w:rsid w:val="007956CB"/>
    <w:rsid w:val="007A0C00"/>
    <w:rsid w:val="007A1B5D"/>
    <w:rsid w:val="007A258E"/>
    <w:rsid w:val="007A7D34"/>
    <w:rsid w:val="007B2327"/>
    <w:rsid w:val="007B39EB"/>
    <w:rsid w:val="007C6B89"/>
    <w:rsid w:val="007C7E9B"/>
    <w:rsid w:val="007D7A5D"/>
    <w:rsid w:val="007E1025"/>
    <w:rsid w:val="007F790E"/>
    <w:rsid w:val="008068B5"/>
    <w:rsid w:val="00817DE5"/>
    <w:rsid w:val="00820EA9"/>
    <w:rsid w:val="00822A39"/>
    <w:rsid w:val="008277BF"/>
    <w:rsid w:val="00832040"/>
    <w:rsid w:val="0083434F"/>
    <w:rsid w:val="00837DC5"/>
    <w:rsid w:val="00845605"/>
    <w:rsid w:val="00845C8B"/>
    <w:rsid w:val="008570F0"/>
    <w:rsid w:val="00875E98"/>
    <w:rsid w:val="00883592"/>
    <w:rsid w:val="00886E76"/>
    <w:rsid w:val="008933CD"/>
    <w:rsid w:val="00893AB6"/>
    <w:rsid w:val="0089563A"/>
    <w:rsid w:val="008A0D2E"/>
    <w:rsid w:val="008A50FC"/>
    <w:rsid w:val="008B05DA"/>
    <w:rsid w:val="008C05B5"/>
    <w:rsid w:val="008C26BB"/>
    <w:rsid w:val="008C4751"/>
    <w:rsid w:val="008D1056"/>
    <w:rsid w:val="008D523D"/>
    <w:rsid w:val="008D7239"/>
    <w:rsid w:val="008E19A1"/>
    <w:rsid w:val="008E5498"/>
    <w:rsid w:val="008F2254"/>
    <w:rsid w:val="008F6DF8"/>
    <w:rsid w:val="0090599C"/>
    <w:rsid w:val="00917CE7"/>
    <w:rsid w:val="009202A4"/>
    <w:rsid w:val="009220E1"/>
    <w:rsid w:val="00931470"/>
    <w:rsid w:val="00942FB7"/>
    <w:rsid w:val="009433F2"/>
    <w:rsid w:val="00944435"/>
    <w:rsid w:val="009510CF"/>
    <w:rsid w:val="00952BC4"/>
    <w:rsid w:val="009601E8"/>
    <w:rsid w:val="00962B3C"/>
    <w:rsid w:val="00962E5F"/>
    <w:rsid w:val="00965625"/>
    <w:rsid w:val="00965787"/>
    <w:rsid w:val="00967E9B"/>
    <w:rsid w:val="00970173"/>
    <w:rsid w:val="00976093"/>
    <w:rsid w:val="00980FB0"/>
    <w:rsid w:val="00983A8D"/>
    <w:rsid w:val="00997B20"/>
    <w:rsid w:val="009A2C43"/>
    <w:rsid w:val="009B2896"/>
    <w:rsid w:val="009B2D92"/>
    <w:rsid w:val="009B69A0"/>
    <w:rsid w:val="009C2B1A"/>
    <w:rsid w:val="009C3C48"/>
    <w:rsid w:val="009C6786"/>
    <w:rsid w:val="009D1ED8"/>
    <w:rsid w:val="009D67CC"/>
    <w:rsid w:val="009E1259"/>
    <w:rsid w:val="009E31F6"/>
    <w:rsid w:val="009F4503"/>
    <w:rsid w:val="009F6461"/>
    <w:rsid w:val="009F732A"/>
    <w:rsid w:val="00A02EA7"/>
    <w:rsid w:val="00A03A9F"/>
    <w:rsid w:val="00A20351"/>
    <w:rsid w:val="00A425A7"/>
    <w:rsid w:val="00A42E41"/>
    <w:rsid w:val="00A46BEA"/>
    <w:rsid w:val="00A50BBA"/>
    <w:rsid w:val="00A60CE0"/>
    <w:rsid w:val="00A6145D"/>
    <w:rsid w:val="00A67B51"/>
    <w:rsid w:val="00A702AB"/>
    <w:rsid w:val="00A7061A"/>
    <w:rsid w:val="00A731A8"/>
    <w:rsid w:val="00A75DD1"/>
    <w:rsid w:val="00A83F27"/>
    <w:rsid w:val="00A9093B"/>
    <w:rsid w:val="00A96D89"/>
    <w:rsid w:val="00AB07BF"/>
    <w:rsid w:val="00AB1408"/>
    <w:rsid w:val="00AC1A64"/>
    <w:rsid w:val="00AC3649"/>
    <w:rsid w:val="00AD295D"/>
    <w:rsid w:val="00AD6817"/>
    <w:rsid w:val="00AE0F5E"/>
    <w:rsid w:val="00AE42EF"/>
    <w:rsid w:val="00AE4ED3"/>
    <w:rsid w:val="00B0072D"/>
    <w:rsid w:val="00B020E7"/>
    <w:rsid w:val="00B1091D"/>
    <w:rsid w:val="00B14C99"/>
    <w:rsid w:val="00B25D24"/>
    <w:rsid w:val="00B266F8"/>
    <w:rsid w:val="00B2721F"/>
    <w:rsid w:val="00B36690"/>
    <w:rsid w:val="00B41BDC"/>
    <w:rsid w:val="00B44170"/>
    <w:rsid w:val="00B454A4"/>
    <w:rsid w:val="00B51699"/>
    <w:rsid w:val="00B5317A"/>
    <w:rsid w:val="00B53EC3"/>
    <w:rsid w:val="00B560CC"/>
    <w:rsid w:val="00B56506"/>
    <w:rsid w:val="00B57855"/>
    <w:rsid w:val="00B65F08"/>
    <w:rsid w:val="00B70957"/>
    <w:rsid w:val="00B710AF"/>
    <w:rsid w:val="00B7122F"/>
    <w:rsid w:val="00B77880"/>
    <w:rsid w:val="00B8533F"/>
    <w:rsid w:val="00B85F65"/>
    <w:rsid w:val="00B8692E"/>
    <w:rsid w:val="00B86D10"/>
    <w:rsid w:val="00B92FDC"/>
    <w:rsid w:val="00B97B9E"/>
    <w:rsid w:val="00BA2871"/>
    <w:rsid w:val="00BA31DD"/>
    <w:rsid w:val="00BA4DAA"/>
    <w:rsid w:val="00BA69E5"/>
    <w:rsid w:val="00BB6D92"/>
    <w:rsid w:val="00BC11B7"/>
    <w:rsid w:val="00BC145F"/>
    <w:rsid w:val="00BC6B2B"/>
    <w:rsid w:val="00BD09D6"/>
    <w:rsid w:val="00BF11A0"/>
    <w:rsid w:val="00BF4B3A"/>
    <w:rsid w:val="00BF5751"/>
    <w:rsid w:val="00BF7233"/>
    <w:rsid w:val="00C13A7B"/>
    <w:rsid w:val="00C1517A"/>
    <w:rsid w:val="00C357F5"/>
    <w:rsid w:val="00C419E5"/>
    <w:rsid w:val="00C44F59"/>
    <w:rsid w:val="00C47779"/>
    <w:rsid w:val="00C53546"/>
    <w:rsid w:val="00C6391A"/>
    <w:rsid w:val="00C6494A"/>
    <w:rsid w:val="00C6677A"/>
    <w:rsid w:val="00C675BB"/>
    <w:rsid w:val="00C74304"/>
    <w:rsid w:val="00C82C4D"/>
    <w:rsid w:val="00C90764"/>
    <w:rsid w:val="00C97A0D"/>
    <w:rsid w:val="00CA5BC9"/>
    <w:rsid w:val="00CA5F1C"/>
    <w:rsid w:val="00CA6908"/>
    <w:rsid w:val="00CA70C9"/>
    <w:rsid w:val="00CC579E"/>
    <w:rsid w:val="00CD20BF"/>
    <w:rsid w:val="00CD63BF"/>
    <w:rsid w:val="00CE1BBC"/>
    <w:rsid w:val="00CE22BD"/>
    <w:rsid w:val="00CE4383"/>
    <w:rsid w:val="00CE51D4"/>
    <w:rsid w:val="00CE74BC"/>
    <w:rsid w:val="00CF3CA0"/>
    <w:rsid w:val="00D02EB7"/>
    <w:rsid w:val="00D03417"/>
    <w:rsid w:val="00D26912"/>
    <w:rsid w:val="00D37E49"/>
    <w:rsid w:val="00D43F2D"/>
    <w:rsid w:val="00D470AD"/>
    <w:rsid w:val="00D54B43"/>
    <w:rsid w:val="00D55F15"/>
    <w:rsid w:val="00D60F0E"/>
    <w:rsid w:val="00D80299"/>
    <w:rsid w:val="00D84371"/>
    <w:rsid w:val="00D93BBD"/>
    <w:rsid w:val="00D95D78"/>
    <w:rsid w:val="00DA07D6"/>
    <w:rsid w:val="00DA329E"/>
    <w:rsid w:val="00DB10F5"/>
    <w:rsid w:val="00DB1D58"/>
    <w:rsid w:val="00DB24FE"/>
    <w:rsid w:val="00DB55FB"/>
    <w:rsid w:val="00DB72EB"/>
    <w:rsid w:val="00DC118C"/>
    <w:rsid w:val="00DC25E0"/>
    <w:rsid w:val="00DC6F72"/>
    <w:rsid w:val="00DD0058"/>
    <w:rsid w:val="00DD57D2"/>
    <w:rsid w:val="00DE16D8"/>
    <w:rsid w:val="00DE247A"/>
    <w:rsid w:val="00DE3432"/>
    <w:rsid w:val="00DE3576"/>
    <w:rsid w:val="00DF7B03"/>
    <w:rsid w:val="00E07363"/>
    <w:rsid w:val="00E07372"/>
    <w:rsid w:val="00E10A0F"/>
    <w:rsid w:val="00E125A7"/>
    <w:rsid w:val="00E15BDB"/>
    <w:rsid w:val="00E3040B"/>
    <w:rsid w:val="00E3104A"/>
    <w:rsid w:val="00E32FBD"/>
    <w:rsid w:val="00E42AB6"/>
    <w:rsid w:val="00E44D60"/>
    <w:rsid w:val="00E51862"/>
    <w:rsid w:val="00E532CC"/>
    <w:rsid w:val="00E57EC7"/>
    <w:rsid w:val="00E66605"/>
    <w:rsid w:val="00E7015E"/>
    <w:rsid w:val="00E70633"/>
    <w:rsid w:val="00E71006"/>
    <w:rsid w:val="00E75A9E"/>
    <w:rsid w:val="00E8000E"/>
    <w:rsid w:val="00E84050"/>
    <w:rsid w:val="00E85F48"/>
    <w:rsid w:val="00EA4889"/>
    <w:rsid w:val="00EA698C"/>
    <w:rsid w:val="00EB16BF"/>
    <w:rsid w:val="00EC0FC9"/>
    <w:rsid w:val="00EC40F7"/>
    <w:rsid w:val="00EC55FB"/>
    <w:rsid w:val="00ED0607"/>
    <w:rsid w:val="00EE52CE"/>
    <w:rsid w:val="00EE7D3C"/>
    <w:rsid w:val="00EF03C3"/>
    <w:rsid w:val="00EF1FAF"/>
    <w:rsid w:val="00F01C68"/>
    <w:rsid w:val="00F11BCF"/>
    <w:rsid w:val="00F30BAA"/>
    <w:rsid w:val="00F32D0B"/>
    <w:rsid w:val="00F32DEF"/>
    <w:rsid w:val="00F35336"/>
    <w:rsid w:val="00F365EF"/>
    <w:rsid w:val="00F41788"/>
    <w:rsid w:val="00F44F02"/>
    <w:rsid w:val="00F4537F"/>
    <w:rsid w:val="00F563D8"/>
    <w:rsid w:val="00F6151A"/>
    <w:rsid w:val="00F63948"/>
    <w:rsid w:val="00F8400D"/>
    <w:rsid w:val="00F86043"/>
    <w:rsid w:val="00F901E0"/>
    <w:rsid w:val="00F91763"/>
    <w:rsid w:val="00F94496"/>
    <w:rsid w:val="00FA0672"/>
    <w:rsid w:val="00FA11A3"/>
    <w:rsid w:val="00FA487A"/>
    <w:rsid w:val="00FB1706"/>
    <w:rsid w:val="00FB249E"/>
    <w:rsid w:val="00FB313A"/>
    <w:rsid w:val="00FB3524"/>
    <w:rsid w:val="00FB36E8"/>
    <w:rsid w:val="00FB40E5"/>
    <w:rsid w:val="00FC0ED0"/>
    <w:rsid w:val="00FC3082"/>
    <w:rsid w:val="00FD1FC8"/>
    <w:rsid w:val="00FD5719"/>
    <w:rsid w:val="00FD609D"/>
    <w:rsid w:val="00FD6E5F"/>
    <w:rsid w:val="00FD77E6"/>
    <w:rsid w:val="00FF214D"/>
    <w:rsid w:val="00FF63BD"/>
    <w:rsid w:val="00FF7F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C477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47779"/>
    <w:rPr>
      <w:b/>
      <w:bCs/>
    </w:rPr>
  </w:style>
  <w:style w:type="paragraph" w:customStyle="1" w:styleId="paragraph">
    <w:name w:val="paragraph"/>
    <w:basedOn w:val="Normal"/>
    <w:rsid w:val="001433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4163"/>
    <w:pPr>
      <w:ind w:left="720"/>
      <w:contextualSpacing/>
    </w:pPr>
  </w:style>
  <w:style w:type="character" w:customStyle="1" w:styleId="normaltextrun">
    <w:name w:val="normaltextrun"/>
    <w:basedOn w:val="DefaultParagraphFont"/>
    <w:rsid w:val="004F4163"/>
  </w:style>
  <w:style w:type="character" w:customStyle="1" w:styleId="eop">
    <w:name w:val="eop"/>
    <w:basedOn w:val="DefaultParagraphFont"/>
    <w:rsid w:val="004F4163"/>
  </w:style>
  <w:style w:type="character" w:styleId="UnresolvedMention">
    <w:name w:val="Unresolved Mention"/>
    <w:basedOn w:val="DefaultParagraphFont"/>
    <w:uiPriority w:val="99"/>
    <w:semiHidden/>
    <w:unhideWhenUsed/>
    <w:rsid w:val="00A60CE0"/>
    <w:rPr>
      <w:color w:val="605E5C"/>
      <w:shd w:val="clear" w:color="auto" w:fill="E1DFDD"/>
    </w:rPr>
  </w:style>
  <w:style w:type="character" w:customStyle="1" w:styleId="mord">
    <w:name w:val="mord"/>
    <w:basedOn w:val="DefaultParagraphFont"/>
    <w:rsid w:val="007B39EB"/>
  </w:style>
  <w:style w:type="character" w:customStyle="1" w:styleId="vlist-s">
    <w:name w:val="vlist-s"/>
    <w:basedOn w:val="DefaultParagraphFont"/>
    <w:rsid w:val="007B39EB"/>
  </w:style>
  <w:style w:type="character" w:customStyle="1" w:styleId="mrel">
    <w:name w:val="mrel"/>
    <w:basedOn w:val="DefaultParagraphFont"/>
    <w:rsid w:val="007B39EB"/>
  </w:style>
  <w:style w:type="character" w:customStyle="1" w:styleId="mopen">
    <w:name w:val="mopen"/>
    <w:basedOn w:val="DefaultParagraphFont"/>
    <w:rsid w:val="007B39EB"/>
  </w:style>
  <w:style w:type="character" w:customStyle="1" w:styleId="mclose">
    <w:name w:val="mclose"/>
    <w:basedOn w:val="DefaultParagraphFont"/>
    <w:rsid w:val="007B39EB"/>
  </w:style>
  <w:style w:type="character" w:customStyle="1" w:styleId="mbin">
    <w:name w:val="mbin"/>
    <w:basedOn w:val="DefaultParagraphFont"/>
    <w:rsid w:val="007B39EB"/>
  </w:style>
  <w:style w:type="character" w:styleId="PlaceholderText">
    <w:name w:val="Placeholder Text"/>
    <w:basedOn w:val="DefaultParagraphFont"/>
    <w:uiPriority w:val="99"/>
    <w:semiHidden/>
    <w:rsid w:val="005E48CC"/>
    <w:rPr>
      <w:color w:val="666666"/>
    </w:rPr>
  </w:style>
  <w:style w:type="paragraph" w:customStyle="1" w:styleId="Default">
    <w:name w:val="Default"/>
    <w:rsid w:val="00BC145F"/>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BC145F"/>
    <w:rPr>
      <w:sz w:val="16"/>
      <w:szCs w:val="16"/>
    </w:rPr>
  </w:style>
  <w:style w:type="paragraph" w:styleId="CommentText">
    <w:name w:val="annotation text"/>
    <w:basedOn w:val="Normal"/>
    <w:link w:val="CommentTextChar"/>
    <w:uiPriority w:val="99"/>
    <w:unhideWhenUsed/>
    <w:rsid w:val="00BC145F"/>
    <w:pPr>
      <w:spacing w:line="240" w:lineRule="auto"/>
    </w:pPr>
    <w:rPr>
      <w:sz w:val="20"/>
      <w:szCs w:val="20"/>
    </w:rPr>
  </w:style>
  <w:style w:type="character" w:customStyle="1" w:styleId="CommentTextChar">
    <w:name w:val="Comment Text Char"/>
    <w:basedOn w:val="DefaultParagraphFont"/>
    <w:link w:val="CommentText"/>
    <w:uiPriority w:val="99"/>
    <w:rsid w:val="00BC145F"/>
    <w:rPr>
      <w:sz w:val="20"/>
      <w:szCs w:val="20"/>
    </w:rPr>
  </w:style>
  <w:style w:type="character" w:customStyle="1" w:styleId="cf01">
    <w:name w:val="cf01"/>
    <w:basedOn w:val="DefaultParagraphFont"/>
    <w:rsid w:val="00BC145F"/>
    <w:rPr>
      <w:rFonts w:ascii="Segoe UI" w:hAnsi="Segoe UI" w:cs="Segoe UI" w:hint="default"/>
      <w:sz w:val="18"/>
      <w:szCs w:val="18"/>
    </w:rPr>
  </w:style>
  <w:style w:type="character" w:customStyle="1" w:styleId="cf11">
    <w:name w:val="cf11"/>
    <w:basedOn w:val="DefaultParagraphFont"/>
    <w:rsid w:val="002C2F43"/>
    <w:rPr>
      <w:rFonts w:ascii="Segoe UI" w:hAnsi="Segoe UI" w:cs="Segoe UI" w:hint="default"/>
      <w:i/>
      <w:iCs/>
      <w:sz w:val="18"/>
      <w:szCs w:val="18"/>
    </w:rPr>
  </w:style>
  <w:style w:type="character" w:customStyle="1" w:styleId="cf21">
    <w:name w:val="cf21"/>
    <w:basedOn w:val="DefaultParagraphFont"/>
    <w:rsid w:val="002C2F43"/>
    <w:rPr>
      <w:rFonts w:ascii="Segoe UI" w:hAnsi="Segoe UI" w:cs="Segoe UI" w:hint="default"/>
      <w:sz w:val="18"/>
      <w:szCs w:val="18"/>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31857">
      <w:bodyDiv w:val="1"/>
      <w:marLeft w:val="0"/>
      <w:marRight w:val="0"/>
      <w:marTop w:val="0"/>
      <w:marBottom w:val="0"/>
      <w:divBdr>
        <w:top w:val="none" w:sz="0" w:space="0" w:color="auto"/>
        <w:left w:val="none" w:sz="0" w:space="0" w:color="auto"/>
        <w:bottom w:val="none" w:sz="0" w:space="0" w:color="auto"/>
        <w:right w:val="none" w:sz="0" w:space="0" w:color="auto"/>
      </w:divBdr>
    </w:div>
    <w:div w:id="148521159">
      <w:bodyDiv w:val="1"/>
      <w:marLeft w:val="0"/>
      <w:marRight w:val="0"/>
      <w:marTop w:val="0"/>
      <w:marBottom w:val="0"/>
      <w:divBdr>
        <w:top w:val="none" w:sz="0" w:space="0" w:color="auto"/>
        <w:left w:val="none" w:sz="0" w:space="0" w:color="auto"/>
        <w:bottom w:val="none" w:sz="0" w:space="0" w:color="auto"/>
        <w:right w:val="none" w:sz="0" w:space="0" w:color="auto"/>
      </w:divBdr>
      <w:divsChild>
        <w:div w:id="890119955">
          <w:marLeft w:val="0"/>
          <w:marRight w:val="0"/>
          <w:marTop w:val="0"/>
          <w:marBottom w:val="0"/>
          <w:divBdr>
            <w:top w:val="none" w:sz="0" w:space="0" w:color="auto"/>
            <w:left w:val="none" w:sz="0" w:space="0" w:color="auto"/>
            <w:bottom w:val="none" w:sz="0" w:space="0" w:color="auto"/>
            <w:right w:val="none" w:sz="0" w:space="0" w:color="auto"/>
          </w:divBdr>
        </w:div>
      </w:divsChild>
    </w:div>
    <w:div w:id="165558247">
      <w:bodyDiv w:val="1"/>
      <w:marLeft w:val="0"/>
      <w:marRight w:val="0"/>
      <w:marTop w:val="0"/>
      <w:marBottom w:val="0"/>
      <w:divBdr>
        <w:top w:val="none" w:sz="0" w:space="0" w:color="auto"/>
        <w:left w:val="none" w:sz="0" w:space="0" w:color="auto"/>
        <w:bottom w:val="none" w:sz="0" w:space="0" w:color="auto"/>
        <w:right w:val="none" w:sz="0" w:space="0" w:color="auto"/>
      </w:divBdr>
    </w:div>
    <w:div w:id="422804517">
      <w:bodyDiv w:val="1"/>
      <w:marLeft w:val="0"/>
      <w:marRight w:val="0"/>
      <w:marTop w:val="0"/>
      <w:marBottom w:val="0"/>
      <w:divBdr>
        <w:top w:val="none" w:sz="0" w:space="0" w:color="auto"/>
        <w:left w:val="none" w:sz="0" w:space="0" w:color="auto"/>
        <w:bottom w:val="none" w:sz="0" w:space="0" w:color="auto"/>
        <w:right w:val="none" w:sz="0" w:space="0" w:color="auto"/>
      </w:divBdr>
      <w:divsChild>
        <w:div w:id="2022928479">
          <w:marLeft w:val="0"/>
          <w:marRight w:val="0"/>
          <w:marTop w:val="0"/>
          <w:marBottom w:val="0"/>
          <w:divBdr>
            <w:top w:val="none" w:sz="0" w:space="0" w:color="auto"/>
            <w:left w:val="none" w:sz="0" w:space="0" w:color="auto"/>
            <w:bottom w:val="none" w:sz="0" w:space="0" w:color="auto"/>
            <w:right w:val="none" w:sz="0" w:space="0" w:color="auto"/>
          </w:divBdr>
        </w:div>
      </w:divsChild>
    </w:div>
    <w:div w:id="617030508">
      <w:bodyDiv w:val="1"/>
      <w:marLeft w:val="0"/>
      <w:marRight w:val="0"/>
      <w:marTop w:val="0"/>
      <w:marBottom w:val="0"/>
      <w:divBdr>
        <w:top w:val="none" w:sz="0" w:space="0" w:color="auto"/>
        <w:left w:val="none" w:sz="0" w:space="0" w:color="auto"/>
        <w:bottom w:val="none" w:sz="0" w:space="0" w:color="auto"/>
        <w:right w:val="none" w:sz="0" w:space="0" w:color="auto"/>
      </w:divBdr>
    </w:div>
    <w:div w:id="761488650">
      <w:bodyDiv w:val="1"/>
      <w:marLeft w:val="0"/>
      <w:marRight w:val="0"/>
      <w:marTop w:val="0"/>
      <w:marBottom w:val="0"/>
      <w:divBdr>
        <w:top w:val="none" w:sz="0" w:space="0" w:color="auto"/>
        <w:left w:val="none" w:sz="0" w:space="0" w:color="auto"/>
        <w:bottom w:val="none" w:sz="0" w:space="0" w:color="auto"/>
        <w:right w:val="none" w:sz="0" w:space="0" w:color="auto"/>
      </w:divBdr>
      <w:divsChild>
        <w:div w:id="844563354">
          <w:marLeft w:val="0"/>
          <w:marRight w:val="0"/>
          <w:marTop w:val="0"/>
          <w:marBottom w:val="0"/>
          <w:divBdr>
            <w:top w:val="none" w:sz="0" w:space="0" w:color="auto"/>
            <w:left w:val="none" w:sz="0" w:space="0" w:color="auto"/>
            <w:bottom w:val="none" w:sz="0" w:space="0" w:color="auto"/>
            <w:right w:val="none" w:sz="0" w:space="0" w:color="auto"/>
          </w:divBdr>
        </w:div>
      </w:divsChild>
    </w:div>
    <w:div w:id="979111331">
      <w:bodyDiv w:val="1"/>
      <w:marLeft w:val="0"/>
      <w:marRight w:val="0"/>
      <w:marTop w:val="0"/>
      <w:marBottom w:val="0"/>
      <w:divBdr>
        <w:top w:val="none" w:sz="0" w:space="0" w:color="auto"/>
        <w:left w:val="none" w:sz="0" w:space="0" w:color="auto"/>
        <w:bottom w:val="none" w:sz="0" w:space="0" w:color="auto"/>
        <w:right w:val="none" w:sz="0" w:space="0" w:color="auto"/>
      </w:divBdr>
      <w:divsChild>
        <w:div w:id="1187863470">
          <w:marLeft w:val="0"/>
          <w:marRight w:val="0"/>
          <w:marTop w:val="0"/>
          <w:marBottom w:val="0"/>
          <w:divBdr>
            <w:top w:val="none" w:sz="0" w:space="0" w:color="auto"/>
            <w:left w:val="none" w:sz="0" w:space="0" w:color="auto"/>
            <w:bottom w:val="none" w:sz="0" w:space="0" w:color="auto"/>
            <w:right w:val="none" w:sz="0" w:space="0" w:color="auto"/>
          </w:divBdr>
        </w:div>
      </w:divsChild>
    </w:div>
    <w:div w:id="1003167769">
      <w:bodyDiv w:val="1"/>
      <w:marLeft w:val="0"/>
      <w:marRight w:val="0"/>
      <w:marTop w:val="0"/>
      <w:marBottom w:val="0"/>
      <w:divBdr>
        <w:top w:val="none" w:sz="0" w:space="0" w:color="auto"/>
        <w:left w:val="none" w:sz="0" w:space="0" w:color="auto"/>
        <w:bottom w:val="none" w:sz="0" w:space="0" w:color="auto"/>
        <w:right w:val="none" w:sz="0" w:space="0" w:color="auto"/>
      </w:divBdr>
      <w:divsChild>
        <w:div w:id="1147934183">
          <w:marLeft w:val="0"/>
          <w:marRight w:val="0"/>
          <w:marTop w:val="0"/>
          <w:marBottom w:val="0"/>
          <w:divBdr>
            <w:top w:val="none" w:sz="0" w:space="0" w:color="auto"/>
            <w:left w:val="none" w:sz="0" w:space="0" w:color="auto"/>
            <w:bottom w:val="none" w:sz="0" w:space="0" w:color="auto"/>
            <w:right w:val="none" w:sz="0" w:space="0" w:color="auto"/>
          </w:divBdr>
        </w:div>
      </w:divsChild>
    </w:div>
    <w:div w:id="1231961232">
      <w:bodyDiv w:val="1"/>
      <w:marLeft w:val="0"/>
      <w:marRight w:val="0"/>
      <w:marTop w:val="0"/>
      <w:marBottom w:val="0"/>
      <w:divBdr>
        <w:top w:val="none" w:sz="0" w:space="0" w:color="auto"/>
        <w:left w:val="none" w:sz="0" w:space="0" w:color="auto"/>
        <w:bottom w:val="none" w:sz="0" w:space="0" w:color="auto"/>
        <w:right w:val="none" w:sz="0" w:space="0" w:color="auto"/>
      </w:divBdr>
      <w:divsChild>
        <w:div w:id="1981113983">
          <w:marLeft w:val="0"/>
          <w:marRight w:val="0"/>
          <w:marTop w:val="0"/>
          <w:marBottom w:val="0"/>
          <w:divBdr>
            <w:top w:val="none" w:sz="0" w:space="0" w:color="auto"/>
            <w:left w:val="none" w:sz="0" w:space="0" w:color="auto"/>
            <w:bottom w:val="none" w:sz="0" w:space="0" w:color="auto"/>
            <w:right w:val="none" w:sz="0" w:space="0" w:color="auto"/>
          </w:divBdr>
        </w:div>
      </w:divsChild>
    </w:div>
    <w:div w:id="1662805443">
      <w:bodyDiv w:val="1"/>
      <w:marLeft w:val="0"/>
      <w:marRight w:val="0"/>
      <w:marTop w:val="0"/>
      <w:marBottom w:val="0"/>
      <w:divBdr>
        <w:top w:val="none" w:sz="0" w:space="0" w:color="auto"/>
        <w:left w:val="none" w:sz="0" w:space="0" w:color="auto"/>
        <w:bottom w:val="none" w:sz="0" w:space="0" w:color="auto"/>
        <w:right w:val="none" w:sz="0" w:space="0" w:color="auto"/>
      </w:divBdr>
    </w:div>
    <w:div w:id="1726367827">
      <w:bodyDiv w:val="1"/>
      <w:marLeft w:val="0"/>
      <w:marRight w:val="0"/>
      <w:marTop w:val="0"/>
      <w:marBottom w:val="0"/>
      <w:divBdr>
        <w:top w:val="none" w:sz="0" w:space="0" w:color="auto"/>
        <w:left w:val="none" w:sz="0" w:space="0" w:color="auto"/>
        <w:bottom w:val="none" w:sz="0" w:space="0" w:color="auto"/>
        <w:right w:val="none" w:sz="0" w:space="0" w:color="auto"/>
      </w:divBdr>
    </w:div>
    <w:div w:id="1905875841">
      <w:bodyDiv w:val="1"/>
      <w:marLeft w:val="0"/>
      <w:marRight w:val="0"/>
      <w:marTop w:val="0"/>
      <w:marBottom w:val="0"/>
      <w:divBdr>
        <w:top w:val="none" w:sz="0" w:space="0" w:color="auto"/>
        <w:left w:val="none" w:sz="0" w:space="0" w:color="auto"/>
        <w:bottom w:val="none" w:sz="0" w:space="0" w:color="auto"/>
        <w:right w:val="none" w:sz="0" w:space="0" w:color="auto"/>
      </w:divBdr>
      <w:divsChild>
        <w:div w:id="2907198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flexfab.com/standard-product/silicone-coolant-hose/high-temp-coolant-hose" TargetMode="External"/><Relationship Id="rId21" Type="http://schemas.openxmlformats.org/officeDocument/2006/relationships/image" Target="media/image9.png"/><Relationship Id="rId42" Type="http://schemas.openxmlformats.org/officeDocument/2006/relationships/image" Target="media/image29.png"/><Relationship Id="rId63" Type="http://schemas.openxmlformats.org/officeDocument/2006/relationships/image" Target="media/image50.png"/><Relationship Id="rId84" Type="http://schemas.openxmlformats.org/officeDocument/2006/relationships/image" Target="media/image67.jpeg"/><Relationship Id="rId138" Type="http://schemas.openxmlformats.org/officeDocument/2006/relationships/hyperlink" Target="https://doi.org/10.1002/tee.22227" TargetMode="External"/><Relationship Id="rId107" Type="http://schemas.openxmlformats.org/officeDocument/2006/relationships/image" Target="media/image90.png"/><Relationship Id="rId11" Type="http://schemas.openxmlformats.org/officeDocument/2006/relationships/image" Target="media/image1.png"/><Relationship Id="rId32" Type="http://schemas.openxmlformats.org/officeDocument/2006/relationships/image" Target="media/image20.png"/><Relationship Id="rId37" Type="http://schemas.openxmlformats.org/officeDocument/2006/relationships/hyperlink" Target="http://www.Jungheinrich.co.uk" TargetMode="External"/><Relationship Id="rId53" Type="http://schemas.openxmlformats.org/officeDocument/2006/relationships/image" Target="media/image40.png"/><Relationship Id="rId58" Type="http://schemas.openxmlformats.org/officeDocument/2006/relationships/image" Target="media/image45.jpeg"/><Relationship Id="rId74" Type="http://schemas.openxmlformats.org/officeDocument/2006/relationships/comments" Target="comments.xml"/><Relationship Id="rId79" Type="http://schemas.openxmlformats.org/officeDocument/2006/relationships/image" Target="media/image62.png"/><Relationship Id="rId102" Type="http://schemas.openxmlformats.org/officeDocument/2006/relationships/image" Target="media/image85.png"/><Relationship Id="rId123" Type="http://schemas.openxmlformats.org/officeDocument/2006/relationships/hyperlink" Target="https://electriccarsreport.com/2023/08/used-jaguar-i-pace-batteries-to-be-used-for-battery-energy-storage-systems/" TargetMode="External"/><Relationship Id="rId128" Type="http://schemas.openxmlformats.org/officeDocument/2006/relationships/hyperlink" Target="https://www.pegasusautoracing.com/productselection.asp?Product=2396" TargetMode="External"/><Relationship Id="rId5" Type="http://schemas.openxmlformats.org/officeDocument/2006/relationships/numbering" Target="numbering.xml"/><Relationship Id="rId90" Type="http://schemas.openxmlformats.org/officeDocument/2006/relationships/image" Target="media/image73.png"/><Relationship Id="rId95" Type="http://schemas.openxmlformats.org/officeDocument/2006/relationships/image" Target="media/image78.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0.jpe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png"/><Relationship Id="rId113" Type="http://schemas.openxmlformats.org/officeDocument/2006/relationships/hyperlink" Target="https://blog.ecoflow.com/uk/how-to-charge-12v-battery-with-solar-panels/" TargetMode="External"/><Relationship Id="rId118" Type="http://schemas.openxmlformats.org/officeDocument/2006/relationships/hyperlink" Target="https://www.imeche.org/docs/default-source/1-oscar/formula-student/2024/rules/fsuk-2024-rules---v1-1.pdf?sfvrsn=2" TargetMode="External"/><Relationship Id="rId134" Type="http://schemas.openxmlformats.org/officeDocument/2006/relationships/hyperlink" Target="https://www.voltsport.co.uk/Sevcon-Gen4-Size2-80V-180A-Induction?manufacturer_id=11&amp;page=2" TargetMode="External"/><Relationship Id="rId139" Type="http://schemas.openxmlformats.org/officeDocument/2006/relationships/fontTable" Target="fontTable.xml"/><Relationship Id="rId80" Type="http://schemas.openxmlformats.org/officeDocument/2006/relationships/image" Target="media/image63.png"/><Relationship Id="rId85" Type="http://schemas.openxmlformats.org/officeDocument/2006/relationships/image" Target="media/image68.jpeg"/><Relationship Id="rId12" Type="http://schemas.openxmlformats.org/officeDocument/2006/relationships/header" Target="header1.xml"/><Relationship Id="rId17" Type="http://schemas.openxmlformats.org/officeDocument/2006/relationships/image" Target="media/image5.png"/><Relationship Id="rId33" Type="http://schemas.openxmlformats.org/officeDocument/2006/relationships/image" Target="media/image21.jpeg"/><Relationship Id="rId38" Type="http://schemas.openxmlformats.org/officeDocument/2006/relationships/image" Target="media/image25.png"/><Relationship Id="rId59" Type="http://schemas.openxmlformats.org/officeDocument/2006/relationships/image" Target="media/image46.png"/><Relationship Id="rId103" Type="http://schemas.openxmlformats.org/officeDocument/2006/relationships/image" Target="media/image86.png"/><Relationship Id="rId108" Type="http://schemas.openxmlformats.org/officeDocument/2006/relationships/image" Target="media/image91.png"/><Relationship Id="rId124" Type="http://schemas.openxmlformats.org/officeDocument/2006/relationships/hyperlink" Target="https://media.jaguar.com/2018/jaguar-i-pace-art-electric-performance" TargetMode="External"/><Relationship Id="rId129" Type="http://schemas.openxmlformats.org/officeDocument/2006/relationships/hyperlink" Target="https://www.kangamotorsports.com/blog/safety-harnesses-guide%23:~:text=6%20point%20harnesses%20have%20two,and%20two%20anti-submarine%20belts." TargetMode="External"/><Relationship Id="rId54" Type="http://schemas.openxmlformats.org/officeDocument/2006/relationships/image" Target="media/image41.png"/><Relationship Id="rId70" Type="http://schemas.openxmlformats.org/officeDocument/2006/relationships/image" Target="media/image57.jpg"/><Relationship Id="rId75" Type="http://schemas.microsoft.com/office/2011/relationships/commentsExtended" Target="commentsExtended.xml"/><Relationship Id="rId91" Type="http://schemas.openxmlformats.org/officeDocument/2006/relationships/image" Target="media/image74.jpeg"/><Relationship Id="rId96" Type="http://schemas.openxmlformats.org/officeDocument/2006/relationships/image" Target="media/image79.png"/><Relationship Id="rId14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image" Target="media/image36.png"/><Relationship Id="rId114" Type="http://schemas.openxmlformats.org/officeDocument/2006/relationships/hyperlink" Target="https://uowtsd.sharepoint.com/teams/Formula750GroupProject146_GRP/Shared%20Documents/General/EV%20Powertrain/Motor%20&amp;%20Controller/manual_for_emrax_motors_version_5.4.pdf?CT=1709233557031&amp;OR=ItemsView" TargetMode="External"/><Relationship Id="rId119" Type="http://schemas.openxmlformats.org/officeDocument/2006/relationships/hyperlink" Target="https://link.springer.com/article/10.1007/s38313-018-0123-4" TargetMode="External"/><Relationship Id="rId44" Type="http://schemas.openxmlformats.org/officeDocument/2006/relationships/image" Target="media/image31.jpeg"/><Relationship Id="rId60" Type="http://schemas.openxmlformats.org/officeDocument/2006/relationships/image" Target="media/image47.png"/><Relationship Id="rId65" Type="http://schemas.openxmlformats.org/officeDocument/2006/relationships/image" Target="media/image52.png"/><Relationship Id="rId81" Type="http://schemas.openxmlformats.org/officeDocument/2006/relationships/image" Target="media/image64.png"/><Relationship Id="rId86" Type="http://schemas.openxmlformats.org/officeDocument/2006/relationships/image" Target="media/image69.jpeg"/><Relationship Id="rId130" Type="http://schemas.openxmlformats.org/officeDocument/2006/relationships/hyperlink" Target="https://www.e-kart.fr/images/stories/technique/SEVCON/sevcon-app-note-pmac.pdf" TargetMode="External"/><Relationship Id="rId135" Type="http://schemas.openxmlformats.org/officeDocument/2006/relationships/hyperlink" Target="https://www.wisconsinracing.org/wp-content/uploads/2020/10/WR_Quad_Inverter.pdf" TargetMode="External"/><Relationship Id="rId13" Type="http://schemas.openxmlformats.org/officeDocument/2006/relationships/footer" Target="footer1.xml"/><Relationship Id="rId18" Type="http://schemas.openxmlformats.org/officeDocument/2006/relationships/image" Target="media/image6.png"/><Relationship Id="rId39" Type="http://schemas.openxmlformats.org/officeDocument/2006/relationships/image" Target="media/image26.jpeg"/><Relationship Id="rId109" Type="http://schemas.openxmlformats.org/officeDocument/2006/relationships/hyperlink" Target="https://www.3m.co.uk/3M/en_GB/p/d/b00021959/" TargetMode="External"/><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image" Target="media/image42.png"/><Relationship Id="rId76" Type="http://schemas.microsoft.com/office/2016/09/relationships/commentsIds" Target="commentsIds.xml"/><Relationship Id="rId97" Type="http://schemas.openxmlformats.org/officeDocument/2006/relationships/image" Target="media/image80.png"/><Relationship Id="rId104" Type="http://schemas.openxmlformats.org/officeDocument/2006/relationships/image" Target="media/image87.png"/><Relationship Id="rId120" Type="http://schemas.openxmlformats.org/officeDocument/2006/relationships/hyperlink" Target="https://www.halfords.com/camping/caravan-and-motorhomes/caravan-accessories/em203-chain-driven-caravan-mover-540430.html?cm_mmc=Google+PLA-_-Motoring%3ECamping%3ECaravan+and+Motorhomes%3ECaravan+Accessories-_-Motoring%3ECamping%3ECaravan+&amp;+Motorhomes%3ECaravan+Accessories-_-540430&amp;_$ja=tsid:%7Ccid:17253532456%7Cagid:%7Ctid:%7Ccrid:%7Cnw:x%7Crnd:3053394765287613335%7Cdvc:c%7Cadp:%7Cmt:%7Cloc:1007460&amp;gad_source=1&amp;gclid=CjwKCAiAg9urBhB_EiwAgw88mbqRtdwW2lgX9IviJD2KT7pT1ulOp9v3eqNaBQYcdjFTmy83t7lRTBoCI8EQAvD_BwE" TargetMode="External"/><Relationship Id="rId125" Type="http://schemas.openxmlformats.org/officeDocument/2006/relationships/hyperlink" Target="https://doi.org/10.1155/2021/4396401" TargetMode="External"/><Relationship Id="rId141"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8.png"/><Relationship Id="rId92" Type="http://schemas.openxmlformats.org/officeDocument/2006/relationships/image" Target="media/image75.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7.jpeg"/><Relationship Id="rId45" Type="http://schemas.openxmlformats.org/officeDocument/2006/relationships/image" Target="media/image32.jpeg"/><Relationship Id="rId66" Type="http://schemas.openxmlformats.org/officeDocument/2006/relationships/image" Target="media/image53.png"/><Relationship Id="rId87" Type="http://schemas.openxmlformats.org/officeDocument/2006/relationships/image" Target="media/image70.png"/><Relationship Id="rId110" Type="http://schemas.openxmlformats.org/officeDocument/2006/relationships/hyperlink" Target="https://www.bppulse.co.uk/going-electric/why-you-might-only-charge-your-battery-to-80-percent" TargetMode="External"/><Relationship Id="rId115" Type="http://schemas.openxmlformats.org/officeDocument/2006/relationships/hyperlink" Target="https://www.engineerlive.com/content/charged" TargetMode="External"/><Relationship Id="rId131" Type="http://schemas.openxmlformats.org/officeDocument/2006/relationships/hyperlink" Target="https://www.sportseats4u.co.uk/product/trs-pro-6-point-single-seater-fia-harness-belt/" TargetMode="External"/><Relationship Id="rId136" Type="http://schemas.openxmlformats.org/officeDocument/2006/relationships/hyperlink" Target="http://www.Jungheinrich.co.uk" TargetMode="External"/><Relationship Id="rId61" Type="http://schemas.openxmlformats.org/officeDocument/2006/relationships/image" Target="media/image48.png"/><Relationship Id="rId82" Type="http://schemas.openxmlformats.org/officeDocument/2006/relationships/image" Target="media/image65.jpeg"/><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3.jpeg"/><Relationship Id="rId77" Type="http://schemas.microsoft.com/office/2018/08/relationships/commentsExtensible" Target="commentsExtensible.xml"/><Relationship Id="rId100" Type="http://schemas.openxmlformats.org/officeDocument/2006/relationships/image" Target="media/image83.png"/><Relationship Id="rId105" Type="http://schemas.openxmlformats.org/officeDocument/2006/relationships/image" Target="media/image88.png"/><Relationship Id="rId126" Type="http://schemas.openxmlformats.org/officeDocument/2006/relationships/hyperlink" Target="https://www.motorsportuk.org/wp-content/uploads/2019/08/rulechanges-lifing.pdf" TargetMode="External"/><Relationship Id="rId8" Type="http://schemas.openxmlformats.org/officeDocument/2006/relationships/webSettings" Target="webSettings.xml"/><Relationship Id="rId51" Type="http://schemas.openxmlformats.org/officeDocument/2006/relationships/image" Target="media/image38.jpeg"/><Relationship Id="rId72" Type="http://schemas.openxmlformats.org/officeDocument/2006/relationships/image" Target="media/image59.png"/><Relationship Id="rId93" Type="http://schemas.openxmlformats.org/officeDocument/2006/relationships/image" Target="media/image76.png"/><Relationship Id="rId98" Type="http://schemas.openxmlformats.org/officeDocument/2006/relationships/image" Target="media/image81.png"/><Relationship Id="rId121" Type="http://schemas.openxmlformats.org/officeDocument/2006/relationships/hyperlink" Target="https://www.hesluk.com/puwer-inspection-for-pallet-trucks-what-you-need-to-know" TargetMode="External"/><Relationship Id="rId3" Type="http://schemas.openxmlformats.org/officeDocument/2006/relationships/customXml" Target="../customXml/item3.xml"/><Relationship Id="rId25" Type="http://schemas.openxmlformats.org/officeDocument/2006/relationships/image" Target="media/image13.png"/><Relationship Id="rId46" Type="http://schemas.openxmlformats.org/officeDocument/2006/relationships/image" Target="media/image33.png"/><Relationship Id="rId67" Type="http://schemas.openxmlformats.org/officeDocument/2006/relationships/image" Target="media/image54.png"/><Relationship Id="rId116" Type="http://schemas.openxmlformats.org/officeDocument/2006/relationships/hyperlink" Target="https://www.f-e-v.co.uk/product/novec-electric-plumbed-in-fia-gas-race-car-fire-suppression-kit-n-tec2250ek/" TargetMode="External"/><Relationship Id="rId137" Type="http://schemas.openxmlformats.org/officeDocument/2006/relationships/hyperlink" Target="https://www.jungheinrich.co.uk/products/new-forklifts/pallet-trucks/electric-pallet-trucks/eje-222-225-230-235-108230" TargetMode="External"/><Relationship Id="rId20" Type="http://schemas.openxmlformats.org/officeDocument/2006/relationships/image" Target="media/image8.jpeg"/><Relationship Id="rId41" Type="http://schemas.openxmlformats.org/officeDocument/2006/relationships/image" Target="media/image28.jpeg"/><Relationship Id="rId62" Type="http://schemas.openxmlformats.org/officeDocument/2006/relationships/image" Target="media/image49.png"/><Relationship Id="rId83" Type="http://schemas.openxmlformats.org/officeDocument/2006/relationships/image" Target="media/image66.jpeg"/><Relationship Id="rId88" Type="http://schemas.openxmlformats.org/officeDocument/2006/relationships/image" Target="media/image71.png"/><Relationship Id="rId111" Type="http://schemas.openxmlformats.org/officeDocument/2006/relationships/hyperlink" Target="https://www.mobilityengineeringtech.com/component/content/article/43667-sae-ma-02978" TargetMode="External"/><Relationship Id="rId132" Type="http://schemas.openxmlformats.org/officeDocument/2006/relationships/hyperlink" Target="https://grabcad.com/library/empty-trailer-frame-pusta-rama-przyczepki-1" TargetMode="External"/><Relationship Id="rId15" Type="http://schemas.openxmlformats.org/officeDocument/2006/relationships/image" Target="media/image3.jpeg"/><Relationship Id="rId36" Type="http://schemas.openxmlformats.org/officeDocument/2006/relationships/image" Target="media/image24.jpeg"/><Relationship Id="rId57" Type="http://schemas.openxmlformats.org/officeDocument/2006/relationships/image" Target="media/image44.jpeg"/><Relationship Id="rId106" Type="http://schemas.openxmlformats.org/officeDocument/2006/relationships/image" Target="media/image89.png"/><Relationship Id="rId127" Type="http://schemas.openxmlformats.org/officeDocument/2006/relationships/hyperlink" Target="https://mte-thomson.com/en/produtosmte/engine-coolant-fan-switch/" TargetMode="External"/><Relationship Id="rId10" Type="http://schemas.openxmlformats.org/officeDocument/2006/relationships/endnotes" Target="endnotes.xml"/><Relationship Id="rId31" Type="http://schemas.openxmlformats.org/officeDocument/2006/relationships/image" Target="media/image19.png"/><Relationship Id="rId52" Type="http://schemas.openxmlformats.org/officeDocument/2006/relationships/image" Target="media/image39.png"/><Relationship Id="rId73" Type="http://schemas.openxmlformats.org/officeDocument/2006/relationships/image" Target="media/image60.png"/><Relationship Id="rId78" Type="http://schemas.openxmlformats.org/officeDocument/2006/relationships/image" Target="media/image61.jpeg"/><Relationship Id="rId94" Type="http://schemas.openxmlformats.org/officeDocument/2006/relationships/image" Target="media/image77.png"/><Relationship Id="rId99" Type="http://schemas.openxmlformats.org/officeDocument/2006/relationships/image" Target="media/image82.png"/><Relationship Id="rId101" Type="http://schemas.openxmlformats.org/officeDocument/2006/relationships/image" Target="media/image84.png"/><Relationship Id="rId122" Type="http://schemas.openxmlformats.org/officeDocument/2006/relationships/hyperlink" Target="https://jamaica.jaguar.com/jaguar-range/i-pace/features/overview"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4.png"/><Relationship Id="rId47" Type="http://schemas.openxmlformats.org/officeDocument/2006/relationships/image" Target="media/image34.png"/><Relationship Id="rId68" Type="http://schemas.openxmlformats.org/officeDocument/2006/relationships/image" Target="media/image55.png"/><Relationship Id="rId89" Type="http://schemas.openxmlformats.org/officeDocument/2006/relationships/image" Target="media/image72.png"/><Relationship Id="rId112" Type="http://schemas.openxmlformats.org/officeDocument/2006/relationships/hyperlink" Target="https://www.demon-tweeks.com/omp-fia-approved-roll-bar-padding-2005597/?sku=OMPAA0-0115&amp;istCompanyId=a2904180-3a7d-4e56-b876-cf81c9512180&amp;istFeedId=6fbc4b04-fd28-4ce1-8513-835c8f118690&amp;istItemId=rptlawqxl&amp;istBid=t&amp;gad_source=1&amp;gclid=CjwKCAjw48-vBhBbEiwAzqrZVIOCfj-hjNVo-P-FmOXxadPgiznTfBwNn7WmzGU17SyOT8yxet91_xoC4cMQAvD_BwE&amp;gclsrc=aw.ds" TargetMode="External"/><Relationship Id="rId133" Type="http://schemas.openxmlformats.org/officeDocument/2006/relationships/hyperlink" Target="https://www.thunderstruck-ev.com/images/companies/1/Gen4%20fault%20code%20short%20version.pdf?1626195876591" TargetMode="External"/><Relationship Id="rId16"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28175</TotalTime>
  <Pages>72</Pages>
  <Words>16524</Words>
  <Characters>103672</Characters>
  <Application>Microsoft Office Word</Application>
  <DocSecurity>0</DocSecurity>
  <Lines>2253</Lines>
  <Paragraphs>828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Owen Roberts</cp:lastModifiedBy>
  <cp:revision>473</cp:revision>
  <cp:lastPrinted>2021-09-30T11:07:00Z</cp:lastPrinted>
  <dcterms:created xsi:type="dcterms:W3CDTF">2024-02-23T14:50:00Z</dcterms:created>
  <dcterms:modified xsi:type="dcterms:W3CDTF">2024-03-17T21:00:00Z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GrammarlyDocumentId">
    <vt:lpwstr>078010a56a7f64f77199a547ef0888d565033da782ee71c9c1526405e93e3bf5</vt:lpwstr>
  </property>
</Properties>
</file>