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553F8"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Section 1 </w:t>
      </w:r>
    </w:p>
    <w:p w14:paraId="0F832458"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The Foundation Phase is statutory curriculum in wales for all children under seven-years old (Welsh Government (WG), 2015). The welsh government introduced the foundation phase to get the best for wales and to achieve higher standards in English and maths (Kingston and Siraj, 2017). To raise the standards of achievement and enhance positive attitudes to learning (Waters, 2016). From the outset Waters (2016) stated that for all the expectations to be delivered through the foundation phase framework then it needs to be implemented with clear understanding across the country. Additionally, Practitioners need to know how to support and extend children’s learning. Treating each child as an individual and Ensuring their needs are met to facilitate their progression (Waters, 2016). The WG (2015) concur and add that this is to be the pedological priority. </w:t>
      </w:r>
    </w:p>
    <w:p w14:paraId="3515EFE1" w14:textId="77777777" w:rsidR="00043643" w:rsidRPr="0024098E" w:rsidRDefault="00043643" w:rsidP="0024098E">
      <w:pPr>
        <w:spacing w:line="360" w:lineRule="auto"/>
        <w:jc w:val="both"/>
        <w:rPr>
          <w:rFonts w:ascii="Arial" w:hAnsi="Arial" w:cs="Arial"/>
        </w:rPr>
      </w:pPr>
      <w:r w:rsidRPr="0024098E">
        <w:rPr>
          <w:rFonts w:ascii="Arial" w:hAnsi="Arial" w:cs="Arial"/>
        </w:rPr>
        <w:t>According to the Welsh Assembly Government (2008) Practitioners should be the ‘facilitator to learning’. Waters (2019) adds that during play children practise and consolidate their learning, play provides the opportunity to experiment and take risks, solve problems and make decisions independently or as part of a group. Settings are required to provide access to outdoor learning environments that are fun, exciting and stimulating enabling children to develop their natural curiosity to explore and learn through.</w:t>
      </w:r>
    </w:p>
    <w:p w14:paraId="25A04F26"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First-hand experiences facilitate the development of who they are and their place in the world (Waters, 2016). Welsh Assembly Government, (2008) add that a child’s image of themselves and understanding of their feelings of self-worth are at the centre of this curriculum. </w:t>
      </w:r>
    </w:p>
    <w:p w14:paraId="1209386E"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The welsh assembly government started to implement the curriculum in 2008 (wainwrights et al., 2016). Waters (2016) states that the aim of the curriculum is to Supports children’s play and exploration facilitating a holistic approach to children’s development. Scottish government, 2010) add that the Foundation Phase is based on experiential learning Facilitating the children to learn at their own individual speed, providing the opportunity for discovery, independence and play in an environment that is safe fun and encourages a child’s natural curiosity. This pedagogical approach of child focused learning has been seen in previously in the work of John Dewey, Lev Vygotsky, Jean Piaget and Rudolf Steiner (Manyukhina and Wyse, 2019). </w:t>
      </w:r>
    </w:p>
    <w:p w14:paraId="06C67C5A"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The importance of early education It is well documented and understood that this is the foundation for all future learning (Kingston and Siraj, 2017). Welsh Assembly Government (2003) states that the introduction of the foundation phase is to create a rich curriculum supported by the seven core aims of the UNCRC. Waters (2019) adds that the intention was to create stronger foundations for learning in primary schools with radical improvement for </w:t>
      </w:r>
      <w:r w:rsidRPr="0024098E">
        <w:rPr>
          <w:rFonts w:ascii="Arial" w:hAnsi="Arial" w:cs="Arial"/>
        </w:rPr>
        <w:lastRenderedPageBreak/>
        <w:t>early years provision. Education and Lifelong Learning Committee (2001) say that an overly formal approach to early years education has had a detrimental effect on young children.</w:t>
      </w:r>
    </w:p>
    <w:p w14:paraId="079D3881"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The evaluation of the foundation phase was conducted over a period of three-years its purpose was to examine how well foundation phase has been implemented and highlight ways in which it can be improved (Waters, 2016). </w:t>
      </w:r>
    </w:p>
    <w:p w14:paraId="358D5BFF"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The evaluation found that this curriculum had led to overall improvements in children’s educational achievement, well-being and involvement. Furthermore, these improvements have the potential to lead to greater success as children grow up (The Welsh Government, 2014). Waters (2016) states that the evaluation found that the foundation phase in Wales is having a positive influence on children’s well-being and evidence of increased child attendance. The foundation phase is enabling greater academic success for children most practitioners feel that the foundation phase is showing improvement in literacy and numeracy skills and generally having a positive impact (Welsh Government, 2014).However, Siraj (2014) states that practice varies across the nation and the positive outcomes are related with more effective delivery of the foundation phase. </w:t>
      </w:r>
    </w:p>
    <w:p w14:paraId="0B0F02C8"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Siraj et al. (2015) report on the finding of independent stock-take found that only 1/5 of all setting were implementing the foundation phase well. The Welsh Government (2014) concur and add that their observations found that the foundation phase practice varied considerably between class to class and school to school. However, smaller classes were observed implementing the foundation phase better (Welsh Government, 2014). Bonetti and Brown (2018) add that’s there is also evidence to suggest that smaller class sizes contribute to improved academic success for children. Waters (2016) explains that the smaller the class size the greater the opportunity for children to be treated as individuals.  </w:t>
      </w:r>
    </w:p>
    <w:p w14:paraId="59EA6E86" w14:textId="77777777" w:rsidR="00043643" w:rsidRPr="0024098E" w:rsidRDefault="00043643" w:rsidP="0024098E">
      <w:pPr>
        <w:spacing w:line="360" w:lineRule="auto"/>
        <w:jc w:val="both"/>
        <w:rPr>
          <w:rFonts w:ascii="Arial" w:hAnsi="Arial" w:cs="Arial"/>
        </w:rPr>
      </w:pPr>
      <w:r w:rsidRPr="0024098E">
        <w:rPr>
          <w:rFonts w:ascii="Arial" w:hAnsi="Arial" w:cs="Arial"/>
        </w:rPr>
        <w:t>Welsh government (2014) found that the attitude of the teachers Head Teacher and senior management contributed to the variation in the delivery of the foundation phase. For this reason, the Welsh Government (2014) recommends that foundation phase training should be made compulsory for all head teachers and staff delivering the curriculum. Waters 2016 states that both the stock-take and the evaluation recommend that practitioners, Head Teachers should participate in further training and guidance to enhance their practice. The recommendations of the evaluation imply that changes in teaching practice should be developed from being shown how to rather than understand why it is done. However, research shows the pedagogical changes more likely to be embedded when educators involved in understanding why their action has an impact on a child’s learning and development (Welsh Government, 2014).</w:t>
      </w:r>
    </w:p>
    <w:p w14:paraId="119EE98B" w14:textId="77777777" w:rsidR="00043643" w:rsidRPr="0024098E" w:rsidRDefault="00043643" w:rsidP="0024098E">
      <w:pPr>
        <w:spacing w:line="360" w:lineRule="auto"/>
        <w:jc w:val="both"/>
        <w:rPr>
          <w:rFonts w:ascii="Arial" w:hAnsi="Arial" w:cs="Arial"/>
          <w:highlight w:val="yellow"/>
        </w:rPr>
      </w:pPr>
      <w:r w:rsidRPr="0024098E">
        <w:rPr>
          <w:rFonts w:ascii="Arial" w:hAnsi="Arial" w:cs="Arial"/>
        </w:rPr>
        <w:lastRenderedPageBreak/>
        <w:t>Lewis (2015) explains that in Wales there is no specialist route to obtain an early year’s teacher accreditation. Waters 2016 adds that it is these professionals that will be delivering the foundation phase although many have will have general primary knowledge, they will not necessarily have focused on early years education. Sylva et al. (2010) adds that an adult with specialised early years qualifications will facilitate better outcomes for children. However, the Welsh minister reiterates the value placed on qualified status of all teachers of Wales (Lewis, 2015). Waters (2016) says that it is necessary to raise the quality of new practitioners joining the early years sector and to raise the skills and standards across the existing workforce. However, Sylva et al. (2010) says that those working in non-maintained early years settings have a vast amount of varied qualifications, these practitioners are working in settings with restricted funding that are often based in communities that face challenging circumstances. Bonetti and Brown (2018) state that a formal degree in specialising in early childhood education and Child development is useful in delivering skills and knowledge. Kingston and Siraj (2017) say that this is essential to deliver high quality teaching and learning experiences as they are associated with improved learning outcomes. Oecd (2012) concur and add that it is well known that the early years has a long-lasting impact therefore professional learning should include all aspects of child The Welsh government (2014) recommends that practitioners receive training and guidance on how the foundation phase should be delivered especially in year one and year two classes as there are areas of uncertainty or confusion relating to formal and informal teaching.</w:t>
      </w:r>
    </w:p>
    <w:p w14:paraId="18722B53" w14:textId="77777777" w:rsidR="00043643" w:rsidRPr="0024098E" w:rsidRDefault="00043643" w:rsidP="0024098E">
      <w:pPr>
        <w:spacing w:line="360" w:lineRule="auto"/>
        <w:jc w:val="both"/>
        <w:rPr>
          <w:rFonts w:ascii="Arial" w:hAnsi="Arial" w:cs="Arial"/>
        </w:rPr>
      </w:pPr>
      <w:r w:rsidRPr="0024098E">
        <w:rPr>
          <w:rFonts w:ascii="Arial" w:hAnsi="Arial" w:cs="Arial"/>
        </w:rPr>
        <w:t>Bonetti and Brown (2018) state that it is widely accepted that the early years provision needs to be high quality if it is to improve children’s outcomes. OECD (2019) states that the quality of its education system is based on the quality of its teachers</w:t>
      </w:r>
    </w:p>
    <w:p w14:paraId="6EF4E0F9"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Welsh government (2014) that is the foundation phase pedagogy reduced as children moved up in classes and was replaced with the traditional desk-based whole class teaching which focused on adult initiated provision. Stevens 2010 found that deeper pedagogical understanding enhances practice and therefore the children’s learning experience. </w:t>
      </w:r>
      <w:bookmarkStart w:id="0" w:name="_Hlk37605300"/>
      <w:r w:rsidRPr="0024098E">
        <w:rPr>
          <w:rFonts w:ascii="Arial" w:hAnsi="Arial" w:cs="Arial"/>
        </w:rPr>
        <w:t xml:space="preserve">The Welsh Government (2014) </w:t>
      </w:r>
      <w:bookmarkEnd w:id="0"/>
      <w:r w:rsidRPr="0024098E">
        <w:rPr>
          <w:rFonts w:ascii="Arial" w:hAnsi="Arial" w:cs="Arial"/>
        </w:rPr>
        <w:t>suggest that in addition to training schools should receive visits to support the implementation. Additionally, practitioners should be encouraged to use a variety of learning zones both indoors and outdoors. And they should be provided with specific advice on how to embed traditional subjects such as science history and geography in all areas of learning (The Welsh Government, 2014)</w:t>
      </w:r>
    </w:p>
    <w:p w14:paraId="436797C9" w14:textId="77777777" w:rsidR="00043643" w:rsidRPr="0024098E" w:rsidRDefault="00043643" w:rsidP="0024098E">
      <w:pPr>
        <w:spacing w:line="360" w:lineRule="auto"/>
        <w:jc w:val="both"/>
        <w:rPr>
          <w:rFonts w:ascii="Arial" w:hAnsi="Arial" w:cs="Arial"/>
        </w:rPr>
      </w:pPr>
      <w:r w:rsidRPr="0024098E">
        <w:rPr>
          <w:rFonts w:ascii="Arial" w:hAnsi="Arial" w:cs="Arial"/>
        </w:rPr>
        <w:t xml:space="preserve">OECD (2018) states that is generally acknowledged that the quality of an educational system depends on the quality of its teachers. UNESCO (2015) suggest retraining good teachers and they should be offered incentives and appropriate salaries to create an attractive career path. </w:t>
      </w:r>
      <w:r w:rsidRPr="0024098E">
        <w:rPr>
          <w:rFonts w:ascii="Arial" w:hAnsi="Arial" w:cs="Arial"/>
        </w:rPr>
        <w:lastRenderedPageBreak/>
        <w:t xml:space="preserve">Kingston and Siraj (2017) and UNESCO (2014) synthesis that professional development and motivation of staff that work with children is key to the success of foundation phase. The </w:t>
      </w:r>
      <w:bookmarkStart w:id="1" w:name="_Hlk37522099"/>
      <w:r w:rsidRPr="0024098E">
        <w:rPr>
          <w:rFonts w:ascii="Arial" w:hAnsi="Arial" w:cs="Arial"/>
        </w:rPr>
        <w:t>UNESCO (2015</w:t>
      </w:r>
      <w:bookmarkEnd w:id="1"/>
      <w:r w:rsidRPr="0024098E">
        <w:rPr>
          <w:rFonts w:ascii="Arial" w:hAnsi="Arial" w:cs="Arial"/>
        </w:rPr>
        <w:t>) report urges governments to focus on quality if they wish to achieve high standards of education for all.</w:t>
      </w:r>
    </w:p>
    <w:p w14:paraId="7836C013" w14:textId="77777777" w:rsidR="00043643" w:rsidRPr="0024098E" w:rsidRDefault="00043643" w:rsidP="0024098E">
      <w:pPr>
        <w:spacing w:line="360" w:lineRule="auto"/>
        <w:jc w:val="both"/>
        <w:rPr>
          <w:rFonts w:ascii="Arial" w:hAnsi="Arial" w:cs="Arial"/>
        </w:rPr>
      </w:pPr>
      <w:r w:rsidRPr="0024098E">
        <w:rPr>
          <w:rFonts w:ascii="Arial" w:hAnsi="Arial" w:cs="Arial"/>
        </w:rPr>
        <w:t>Kingston and Siraj (2017) teaching or her early childhood degrees is not necessarily result in effective practice however the importance of the educators knowledge of theory is well documented Stephen 2012 suggest the theoretical understandings of children’s learning and development were often limited to qualifications and as a result many practitioners were unable to answer questions in relation to the practice and acted more as care providers than teachers.</w:t>
      </w:r>
    </w:p>
    <w:p w14:paraId="677392BC" w14:textId="77777777" w:rsidR="00043643" w:rsidRPr="0024098E" w:rsidRDefault="00043643" w:rsidP="0024098E">
      <w:pPr>
        <w:spacing w:line="360" w:lineRule="auto"/>
        <w:jc w:val="both"/>
        <w:rPr>
          <w:rFonts w:ascii="Arial" w:hAnsi="Arial" w:cs="Arial"/>
        </w:rPr>
      </w:pPr>
    </w:p>
    <w:p w14:paraId="57D11D9F" w14:textId="3D60EBFF" w:rsidR="00043643" w:rsidRPr="0024098E" w:rsidRDefault="00043643" w:rsidP="0024098E">
      <w:pPr>
        <w:spacing w:line="360" w:lineRule="auto"/>
        <w:jc w:val="both"/>
        <w:rPr>
          <w:rFonts w:ascii="Arial" w:hAnsi="Arial" w:cs="Arial"/>
        </w:rPr>
      </w:pPr>
      <w:r w:rsidRPr="0024098E">
        <w:rPr>
          <w:rFonts w:ascii="Arial" w:hAnsi="Arial" w:cs="Arial"/>
        </w:rPr>
        <w:t xml:space="preserve">The Welsh government has developed a 10 year early years were development plan to address the qualification issue facing the early years will put its aim is to support individuals develop the early years workforce in both maintained and non-maintained settings (Lewis, 2014). Siraj and Mayo (2014) say that this is in response to the workforce and training recommendations from the independence stocktake of the foundation phase. Kingston and Siraj (2017) adds that professional development supports change and improvements is often described as essential features to effective professional development. However, it is worth noting that Kingston and Siraj (2017) research shows that there is a growing evidence that shows a </w:t>
      </w:r>
      <w:r w:rsidRPr="0024098E">
        <w:rPr>
          <w:rFonts w:ascii="Arial" w:hAnsi="Arial" w:cs="Arial"/>
        </w:rPr>
        <w:t>one or four-day</w:t>
      </w:r>
      <w:r w:rsidRPr="0024098E">
        <w:rPr>
          <w:rFonts w:ascii="Arial" w:hAnsi="Arial" w:cs="Arial"/>
        </w:rPr>
        <w:t xml:space="preserve"> workshop generally does not impact on practice. </w:t>
      </w:r>
    </w:p>
    <w:p w14:paraId="4A4A71E0" w14:textId="24FF68DB" w:rsidR="00726530" w:rsidRPr="0024098E" w:rsidRDefault="00726530" w:rsidP="0024098E">
      <w:pPr>
        <w:spacing w:line="360" w:lineRule="auto"/>
        <w:jc w:val="both"/>
        <w:rPr>
          <w:rFonts w:ascii="Arial" w:hAnsi="Arial" w:cs="Arial"/>
        </w:rPr>
      </w:pPr>
    </w:p>
    <w:p w14:paraId="75666229" w14:textId="73D0BF78" w:rsidR="00726530" w:rsidRPr="0024098E" w:rsidRDefault="00726530" w:rsidP="0024098E">
      <w:pPr>
        <w:spacing w:line="360" w:lineRule="auto"/>
        <w:jc w:val="both"/>
        <w:rPr>
          <w:rFonts w:ascii="Arial" w:hAnsi="Arial" w:cs="Arial"/>
        </w:rPr>
      </w:pPr>
    </w:p>
    <w:p w14:paraId="2A4E531C" w14:textId="19D71E09" w:rsidR="00726530" w:rsidRPr="0024098E" w:rsidRDefault="00726530" w:rsidP="0024098E">
      <w:pPr>
        <w:spacing w:line="360" w:lineRule="auto"/>
        <w:jc w:val="both"/>
        <w:rPr>
          <w:rFonts w:ascii="Arial" w:hAnsi="Arial" w:cs="Arial"/>
        </w:rPr>
      </w:pPr>
    </w:p>
    <w:p w14:paraId="6CA7EFF8" w14:textId="01ADFFD9" w:rsidR="00726530" w:rsidRPr="0024098E" w:rsidRDefault="00726530" w:rsidP="0024098E">
      <w:pPr>
        <w:spacing w:line="360" w:lineRule="auto"/>
        <w:jc w:val="both"/>
        <w:rPr>
          <w:rFonts w:ascii="Arial" w:hAnsi="Arial" w:cs="Arial"/>
        </w:rPr>
      </w:pPr>
    </w:p>
    <w:p w14:paraId="0B3CD9F6" w14:textId="388279B4" w:rsidR="00726530" w:rsidRPr="0024098E" w:rsidRDefault="00726530" w:rsidP="0024098E">
      <w:pPr>
        <w:spacing w:line="360" w:lineRule="auto"/>
        <w:jc w:val="both"/>
        <w:rPr>
          <w:rFonts w:ascii="Arial" w:hAnsi="Arial" w:cs="Arial"/>
        </w:rPr>
      </w:pPr>
    </w:p>
    <w:p w14:paraId="0083B5DE" w14:textId="57E4B4C7" w:rsidR="00726530" w:rsidRPr="0024098E" w:rsidRDefault="00726530" w:rsidP="0024098E">
      <w:pPr>
        <w:spacing w:line="360" w:lineRule="auto"/>
        <w:jc w:val="both"/>
        <w:rPr>
          <w:rFonts w:ascii="Arial" w:hAnsi="Arial" w:cs="Arial"/>
        </w:rPr>
      </w:pPr>
    </w:p>
    <w:p w14:paraId="7BF819CC" w14:textId="780294CD" w:rsidR="00726530" w:rsidRPr="0024098E" w:rsidRDefault="00726530" w:rsidP="0024098E">
      <w:pPr>
        <w:spacing w:line="360" w:lineRule="auto"/>
        <w:jc w:val="both"/>
        <w:rPr>
          <w:rFonts w:ascii="Arial" w:hAnsi="Arial" w:cs="Arial"/>
        </w:rPr>
      </w:pPr>
    </w:p>
    <w:p w14:paraId="161379AE" w14:textId="042FCFC5" w:rsidR="00726530" w:rsidRPr="0024098E" w:rsidRDefault="00726530" w:rsidP="0024098E">
      <w:pPr>
        <w:spacing w:line="360" w:lineRule="auto"/>
        <w:jc w:val="both"/>
        <w:rPr>
          <w:rFonts w:ascii="Arial" w:hAnsi="Arial" w:cs="Arial"/>
        </w:rPr>
      </w:pPr>
    </w:p>
    <w:p w14:paraId="39427DF3" w14:textId="46E6B4C2" w:rsidR="00726530" w:rsidRPr="0024098E" w:rsidRDefault="00726530" w:rsidP="0024098E">
      <w:pPr>
        <w:spacing w:line="360" w:lineRule="auto"/>
        <w:jc w:val="both"/>
        <w:rPr>
          <w:rFonts w:ascii="Arial" w:hAnsi="Arial" w:cs="Arial"/>
        </w:rPr>
      </w:pPr>
    </w:p>
    <w:p w14:paraId="1BB15C62" w14:textId="7E31D046" w:rsidR="00726530" w:rsidRPr="0024098E" w:rsidRDefault="00726530" w:rsidP="0024098E">
      <w:pPr>
        <w:spacing w:line="360" w:lineRule="auto"/>
        <w:jc w:val="both"/>
        <w:rPr>
          <w:rFonts w:ascii="Arial" w:hAnsi="Arial" w:cs="Arial"/>
        </w:rPr>
      </w:pPr>
    </w:p>
    <w:p w14:paraId="581001DE" w14:textId="792485F9" w:rsidR="00726530" w:rsidRPr="0024098E" w:rsidRDefault="00726530" w:rsidP="0024098E">
      <w:pPr>
        <w:spacing w:line="360" w:lineRule="auto"/>
        <w:jc w:val="both"/>
        <w:rPr>
          <w:rFonts w:ascii="Arial" w:hAnsi="Arial" w:cs="Arial"/>
        </w:rPr>
      </w:pPr>
    </w:p>
    <w:p w14:paraId="0934A9FB" w14:textId="5D1C9DBB" w:rsidR="00726530" w:rsidRDefault="00797392" w:rsidP="0024098E">
      <w:pPr>
        <w:spacing w:line="360" w:lineRule="auto"/>
        <w:jc w:val="both"/>
        <w:rPr>
          <w:rFonts w:ascii="Arial" w:hAnsi="Arial" w:cs="Arial"/>
        </w:rPr>
      </w:pPr>
      <w:r w:rsidRPr="0024098E">
        <w:rPr>
          <w:rFonts w:ascii="Arial" w:hAnsi="Arial" w:cs="Arial"/>
        </w:rPr>
        <w:lastRenderedPageBreak/>
        <w:t>Section 2</w:t>
      </w:r>
    </w:p>
    <w:p w14:paraId="70312A95" w14:textId="77777777" w:rsidR="00B35720" w:rsidRPr="00F71D8D" w:rsidRDefault="00B35720" w:rsidP="00B35720">
      <w:pPr>
        <w:spacing w:line="360" w:lineRule="auto"/>
        <w:jc w:val="both"/>
        <w:rPr>
          <w:rFonts w:ascii="Arial" w:hAnsi="Arial" w:cs="Arial"/>
        </w:rPr>
      </w:pPr>
      <w:r w:rsidRPr="00F71D8D">
        <w:rPr>
          <w:rFonts w:ascii="Arial" w:hAnsi="Arial" w:cs="Arial"/>
        </w:rPr>
        <w:t>Nearly every process associated with academic -related pedagogy is based on evaluation and programming shaped by the student’s ability. in today’s practice ability plays a significant role in shaping interaction between educators and students. Duncan-Andrade &amp; Morrell (</w:t>
      </w:r>
      <w:hyperlink r:id="rId9" w:history="1">
        <w:r w:rsidRPr="00F71D8D">
          <w:rPr>
            <w:rStyle w:val="Hyperlink"/>
            <w:rFonts w:ascii="Arial" w:hAnsi="Arial" w:cs="Arial"/>
            <w:color w:val="auto"/>
            <w:u w:val="none"/>
          </w:rPr>
          <w:t>2008</w:t>
        </w:r>
      </w:hyperlink>
      <w:r w:rsidRPr="00F71D8D">
        <w:rPr>
          <w:rFonts w:ascii="Arial" w:hAnsi="Arial" w:cs="Arial"/>
        </w:rPr>
        <w:t xml:space="preserve">) say that the system itself fits into most schools through the existence of a largely unchallenged system of grading and testing this by its very design guarantees failure for some. </w:t>
      </w:r>
    </w:p>
    <w:p w14:paraId="293B797C" w14:textId="77777777" w:rsidR="00B35720" w:rsidRPr="00F71D8D" w:rsidRDefault="00B35720" w:rsidP="00B35720">
      <w:pPr>
        <w:spacing w:line="360" w:lineRule="auto"/>
        <w:jc w:val="both"/>
        <w:rPr>
          <w:rFonts w:ascii="Arial" w:hAnsi="Arial" w:cs="Arial"/>
        </w:rPr>
      </w:pPr>
      <w:r w:rsidRPr="00F71D8D">
        <w:rPr>
          <w:rFonts w:ascii="Arial" w:hAnsi="Arial" w:cs="Arial"/>
        </w:rPr>
        <w:t>Welsh Government (2014) report that many schools described their approach to the foundation phase as ‘evolving’ because they were reintroducing formal teaching of literacy and numeracy to equip children with the ability to complete the recently introduced year to reading and numeracy tests. Furthermore, throughout discussions with practitioners, it became apparent that they are reluctant to let go of traditional formal pedagogy because they need children to perform well in numeracy and reading tests in year two (Welsh Government, 2014). Siraj (2017) emphasises the importance of training all staff so they are competent at using the early years development assessment framework. The Welsh Government (2014) that all foundation phase practitioners will receive training on how to implement the early years development and assessment framework including the use of observation as a tool to measure the impact of children’s progress As this is used to chart children’s progress (Lewis, 2014).  However, the evaluation of the foundation phase found that there was uncertainty amongst practitioners about the early years development and assessment framework they did not feel it was clear as to which extent it may shape or constrain the foundation phase pedagogies (Welsh Government, 2014).</w:t>
      </w:r>
    </w:p>
    <w:p w14:paraId="69B05E7D" w14:textId="77777777" w:rsidR="00B35720" w:rsidRPr="00F71D8D" w:rsidRDefault="00B35720" w:rsidP="00B35720">
      <w:pPr>
        <w:spacing w:line="360" w:lineRule="auto"/>
        <w:jc w:val="both"/>
        <w:rPr>
          <w:rFonts w:ascii="Arial" w:hAnsi="Arial" w:cs="Arial"/>
        </w:rPr>
      </w:pPr>
      <w:r w:rsidRPr="00F71D8D">
        <w:rPr>
          <w:rFonts w:ascii="Arial" w:hAnsi="Arial" w:cs="Arial"/>
        </w:rPr>
        <w:t xml:space="preserve">Welsh Government (2014) states that most practitioners understood and described many areas of the foundation phase curriculum, but few referred to the role of observation. The observations conducted were limited and was not to discover the child’s interests, progress or enhance their learning. </w:t>
      </w:r>
    </w:p>
    <w:p w14:paraId="2E25D673" w14:textId="77777777" w:rsidR="00B35720" w:rsidRPr="00F71D8D" w:rsidRDefault="00B35720" w:rsidP="00B35720">
      <w:pPr>
        <w:spacing w:line="360" w:lineRule="auto"/>
        <w:jc w:val="both"/>
        <w:rPr>
          <w:rFonts w:ascii="Arial" w:hAnsi="Arial" w:cs="Arial"/>
        </w:rPr>
      </w:pPr>
      <w:r w:rsidRPr="00F71D8D">
        <w:rPr>
          <w:rFonts w:ascii="Arial" w:hAnsi="Arial" w:cs="Arial"/>
        </w:rPr>
        <w:t>Welsh Government (2014) report that practitioners believe the foundation phase is having a positive impact on reducing the inequalities of achievement. Siraj (2017) recommends that the government should consider the impact the foundation phase has on low achieving groups of pupils and that settings should use this information to inform their judgements and evaluations of pupils progress.</w:t>
      </w:r>
    </w:p>
    <w:p w14:paraId="7CA0C8F9" w14:textId="77777777" w:rsidR="00B35720" w:rsidRPr="00F71D8D" w:rsidRDefault="00B35720" w:rsidP="00B35720">
      <w:pPr>
        <w:spacing w:line="360" w:lineRule="auto"/>
        <w:jc w:val="both"/>
        <w:rPr>
          <w:rFonts w:ascii="Arial" w:hAnsi="Arial" w:cs="Arial"/>
        </w:rPr>
      </w:pPr>
      <w:r w:rsidRPr="00F71D8D">
        <w:rPr>
          <w:rFonts w:ascii="Arial" w:hAnsi="Arial" w:cs="Arial"/>
        </w:rPr>
        <w:t xml:space="preserve">Manyukhina and Wyse (2019) paper discusses the negative effect test results have on students affecting the view of themselves as learners and individuals. Additionally, Reay’s (2017) book highlighted the unhealthy state of guilt and anxiety that children experience when put in lower ability groups this also impacts their learning outcomes. Manyukhina and Wyse </w:t>
      </w:r>
      <w:r w:rsidRPr="00F71D8D">
        <w:rPr>
          <w:rFonts w:ascii="Arial" w:hAnsi="Arial" w:cs="Arial"/>
        </w:rPr>
        <w:lastRenderedPageBreak/>
        <w:t>(2019) state that there is a link between children’s perceptions of themselves and the results of a national curriculum assessment.</w:t>
      </w:r>
    </w:p>
    <w:p w14:paraId="3F4AF86F" w14:textId="77777777" w:rsidR="00B35720" w:rsidRPr="00F71D8D" w:rsidRDefault="00B35720" w:rsidP="00B35720">
      <w:pPr>
        <w:spacing w:line="360" w:lineRule="auto"/>
        <w:jc w:val="both"/>
        <w:rPr>
          <w:rFonts w:ascii="Arial" w:hAnsi="Arial" w:cs="Arial"/>
        </w:rPr>
      </w:pPr>
      <w:r w:rsidRPr="00F71D8D">
        <w:rPr>
          <w:rFonts w:ascii="Arial" w:hAnsi="Arial" w:cs="Arial"/>
        </w:rPr>
        <w:t>Fleer (2006) and Wyness (2006) state that educators assess children’s in age-related stages, additionally a child’s learning and developmental progress is measured against culturally agreed and accepted norms associated with age. Assess children along a continuum of learning (Waters, 2016). Waters (2016) promotes a holistic approach to children’s development in which practitioners consider children’s prior experience as the base from which to develop rather than assume age-related norms or performance The Welsh government (2015) foundation phase framework contains a structured outline and guide for to measure where all children should be as regards to their intellectual development in relation to their age.  This kind of assessment has its benefits as highlighted by Quirky Kid (no date) developmental assessments are used when there is concern about the child’s ability to meet the expected developmental milestones and perform everyday tasks. The primary aim of the assessment is to identify the child’s strengths and challenges in the range of developmental domains this given an indication of child’s intellectual global delay. The results of which can assist parents and teachers in providing the appropriate tailored management plans to maximise the child’s developmental potential this is in keeping with article 27 of the UNCRC (Children’s Commissioner for Wales, 2020</w:t>
      </w:r>
    </w:p>
    <w:p w14:paraId="3A299D74" w14:textId="77777777" w:rsidR="00B35720" w:rsidRPr="00F71D8D" w:rsidRDefault="00B35720" w:rsidP="00B35720">
      <w:pPr>
        <w:spacing w:line="360" w:lineRule="auto"/>
        <w:jc w:val="both"/>
        <w:rPr>
          <w:rFonts w:ascii="Arial" w:hAnsi="Arial" w:cs="Arial"/>
        </w:rPr>
      </w:pPr>
      <w:r w:rsidRPr="00F71D8D">
        <w:rPr>
          <w:rFonts w:ascii="Arial" w:hAnsi="Arial" w:cs="Arial"/>
        </w:rPr>
        <w:t>Blaiklock, K.  (2008) Learning stories link with New Zealand’s early childhood curriculum te whariki requires teachers to observe and write the story to show what learning has occurred. The New Zealand government state that assessment makes learning visible assessment can be used to find out what the children can do and what impressed that and how their learning is progressing and what might be the next step identify which areas they may need additional support assessment the strengthens learning may be in the moment or documented assessment documentation records evidence of individual children’s learning progress in relation to the learning outcomes of the walkie it is used for curriculum planning and informing children’s parents and external support agencies about learning and progress knowledge gained from assessment is to make teaching and learning more efficient to your walkie assessments reflect the principles of tear walkie considering the whole child and the whole curriculum forms of assessment such as learning stories sequence noticing recognising and responding recording and revisiting valid learning.</w:t>
      </w:r>
    </w:p>
    <w:p w14:paraId="698A50E4" w14:textId="77777777" w:rsidR="00B35720" w:rsidRPr="00F71D8D" w:rsidRDefault="00B35720" w:rsidP="00B35720">
      <w:pPr>
        <w:spacing w:line="360" w:lineRule="auto"/>
        <w:jc w:val="both"/>
        <w:rPr>
          <w:rFonts w:ascii="Arial" w:hAnsi="Arial" w:cs="Arial"/>
        </w:rPr>
      </w:pPr>
      <w:r w:rsidRPr="00F71D8D">
        <w:rPr>
          <w:rFonts w:ascii="Arial" w:hAnsi="Arial" w:cs="Arial"/>
        </w:rPr>
        <w:t xml:space="preserve">Cameron, M. McLachlan, C. and Rawlins, P. (no date) The assessment of children’s learning is essential to gauge the learning process and facilitate teaching Stuart et al. (2008) stated that the assessment documentation was often more of a scrapbook of children’s experience rather than an account of learning that the child had participated in. Blaiklock, K.  (2008) </w:t>
      </w:r>
      <w:r w:rsidRPr="00F71D8D">
        <w:rPr>
          <w:rFonts w:ascii="Arial" w:hAnsi="Arial" w:cs="Arial"/>
        </w:rPr>
        <w:lastRenderedPageBreak/>
        <w:t>Learning stories have been used as a form of assessment in New Zealand for over 10 years and they have been supported by a wide range of academics and practitioners. However, there assessment technique is problematic, and many concerns have been raised, some have difficulties with establishing the validity and accountability of learning stories. The potential to make judgements based on very small amount of evidence there is also a lack of guidance there is also the concern that there is a limit to their value for assessment and planning in different context.</w:t>
      </w:r>
    </w:p>
    <w:p w14:paraId="7A4E2E4A" w14:textId="77777777" w:rsidR="00B35720" w:rsidRPr="00F71D8D" w:rsidRDefault="00B35720" w:rsidP="00B35720">
      <w:pPr>
        <w:spacing w:line="360" w:lineRule="auto"/>
        <w:jc w:val="both"/>
        <w:rPr>
          <w:rFonts w:ascii="Arial" w:hAnsi="Arial" w:cs="Arial"/>
        </w:rPr>
      </w:pPr>
      <w:r w:rsidRPr="00F71D8D">
        <w:rPr>
          <w:rFonts w:ascii="Arial" w:hAnsi="Arial" w:cs="Arial"/>
        </w:rPr>
        <w:t>Pack (2016) learning stories have the potential for connecting with families by sharing the activities their children had participated in while making visible the power of play. The learning stories assessment approach is a form of observation and then documentation is written in a story format teacher observes the children as they explore and play you may take photos and doctor’s notes namely to create a story.</w:t>
      </w:r>
    </w:p>
    <w:p w14:paraId="2DDC0193" w14:textId="77777777" w:rsidR="00B35720" w:rsidRPr="0024098E" w:rsidRDefault="00B35720" w:rsidP="0024098E">
      <w:pPr>
        <w:spacing w:line="360" w:lineRule="auto"/>
        <w:jc w:val="both"/>
        <w:rPr>
          <w:rFonts w:ascii="Arial" w:hAnsi="Arial" w:cs="Arial"/>
        </w:rPr>
      </w:pPr>
    </w:p>
    <w:p w14:paraId="0D90DADF" w14:textId="77777777" w:rsidR="00797392" w:rsidRPr="0024098E" w:rsidRDefault="00797392" w:rsidP="0024098E">
      <w:pPr>
        <w:spacing w:line="360" w:lineRule="auto"/>
        <w:jc w:val="both"/>
        <w:rPr>
          <w:rFonts w:ascii="Arial" w:hAnsi="Arial" w:cs="Arial"/>
        </w:rPr>
      </w:pPr>
    </w:p>
    <w:p w14:paraId="194D4B0A" w14:textId="45446BD1" w:rsidR="00726530" w:rsidRPr="0024098E" w:rsidRDefault="00726530" w:rsidP="0024098E">
      <w:pPr>
        <w:spacing w:line="360" w:lineRule="auto"/>
        <w:jc w:val="both"/>
        <w:rPr>
          <w:rFonts w:ascii="Arial" w:hAnsi="Arial" w:cs="Arial"/>
        </w:rPr>
      </w:pPr>
    </w:p>
    <w:p w14:paraId="6CE8F8B4" w14:textId="409A120B" w:rsidR="00726530" w:rsidRPr="0024098E" w:rsidRDefault="00726530" w:rsidP="0024098E">
      <w:pPr>
        <w:spacing w:line="360" w:lineRule="auto"/>
        <w:jc w:val="both"/>
        <w:rPr>
          <w:rFonts w:ascii="Arial" w:hAnsi="Arial" w:cs="Arial"/>
        </w:rPr>
      </w:pPr>
    </w:p>
    <w:p w14:paraId="71B30530" w14:textId="7BDAF06E" w:rsidR="00726530" w:rsidRPr="0024098E" w:rsidRDefault="00726530" w:rsidP="0024098E">
      <w:pPr>
        <w:spacing w:line="360" w:lineRule="auto"/>
        <w:jc w:val="both"/>
        <w:rPr>
          <w:rFonts w:ascii="Arial" w:hAnsi="Arial" w:cs="Arial"/>
        </w:rPr>
      </w:pPr>
    </w:p>
    <w:p w14:paraId="19469EAE" w14:textId="45423049" w:rsidR="00726530" w:rsidRPr="0024098E" w:rsidRDefault="00726530" w:rsidP="0024098E">
      <w:pPr>
        <w:spacing w:line="360" w:lineRule="auto"/>
        <w:jc w:val="both"/>
        <w:rPr>
          <w:rFonts w:ascii="Arial" w:hAnsi="Arial" w:cs="Arial"/>
        </w:rPr>
      </w:pPr>
    </w:p>
    <w:p w14:paraId="17432768" w14:textId="064B6DD1" w:rsidR="00726530" w:rsidRPr="0024098E" w:rsidRDefault="00726530" w:rsidP="0024098E">
      <w:pPr>
        <w:spacing w:line="360" w:lineRule="auto"/>
        <w:jc w:val="both"/>
        <w:rPr>
          <w:rFonts w:ascii="Arial" w:hAnsi="Arial" w:cs="Arial"/>
        </w:rPr>
      </w:pPr>
    </w:p>
    <w:p w14:paraId="16C0A4C6" w14:textId="777DFC18" w:rsidR="00726530" w:rsidRPr="0024098E" w:rsidRDefault="00726530" w:rsidP="0024098E">
      <w:pPr>
        <w:spacing w:line="360" w:lineRule="auto"/>
        <w:jc w:val="both"/>
        <w:rPr>
          <w:rFonts w:ascii="Arial" w:hAnsi="Arial" w:cs="Arial"/>
        </w:rPr>
      </w:pPr>
    </w:p>
    <w:p w14:paraId="373D1F74" w14:textId="3EEC6CFF" w:rsidR="00726530" w:rsidRPr="0024098E" w:rsidRDefault="00726530" w:rsidP="0024098E">
      <w:pPr>
        <w:spacing w:line="360" w:lineRule="auto"/>
        <w:jc w:val="both"/>
        <w:rPr>
          <w:rFonts w:ascii="Arial" w:hAnsi="Arial" w:cs="Arial"/>
        </w:rPr>
      </w:pPr>
    </w:p>
    <w:p w14:paraId="0F1E53E6" w14:textId="19854931" w:rsidR="00726530" w:rsidRPr="0024098E" w:rsidRDefault="00726530" w:rsidP="0024098E">
      <w:pPr>
        <w:spacing w:line="360" w:lineRule="auto"/>
        <w:jc w:val="both"/>
        <w:rPr>
          <w:rFonts w:ascii="Arial" w:hAnsi="Arial" w:cs="Arial"/>
        </w:rPr>
      </w:pPr>
    </w:p>
    <w:p w14:paraId="29559DD7" w14:textId="54950E0E" w:rsidR="00726530" w:rsidRPr="0024098E" w:rsidRDefault="00726530" w:rsidP="0024098E">
      <w:pPr>
        <w:spacing w:line="360" w:lineRule="auto"/>
        <w:jc w:val="both"/>
        <w:rPr>
          <w:rFonts w:ascii="Arial" w:hAnsi="Arial" w:cs="Arial"/>
        </w:rPr>
      </w:pPr>
    </w:p>
    <w:p w14:paraId="75491DD4" w14:textId="110A39B1" w:rsidR="00726530" w:rsidRPr="0024098E" w:rsidRDefault="00726530" w:rsidP="0024098E">
      <w:pPr>
        <w:spacing w:line="360" w:lineRule="auto"/>
        <w:jc w:val="both"/>
        <w:rPr>
          <w:rFonts w:ascii="Arial" w:hAnsi="Arial" w:cs="Arial"/>
        </w:rPr>
      </w:pPr>
    </w:p>
    <w:p w14:paraId="5053EF86" w14:textId="3F18D8AC" w:rsidR="00726530" w:rsidRPr="0024098E" w:rsidRDefault="00726530" w:rsidP="0024098E">
      <w:pPr>
        <w:spacing w:line="360" w:lineRule="auto"/>
        <w:jc w:val="both"/>
        <w:rPr>
          <w:rFonts w:ascii="Arial" w:hAnsi="Arial" w:cs="Arial"/>
        </w:rPr>
      </w:pPr>
    </w:p>
    <w:p w14:paraId="373D1507" w14:textId="3D5C7F84" w:rsidR="00726530" w:rsidRPr="0024098E" w:rsidRDefault="00726530" w:rsidP="0024098E">
      <w:pPr>
        <w:spacing w:line="360" w:lineRule="auto"/>
        <w:jc w:val="both"/>
        <w:rPr>
          <w:rFonts w:ascii="Arial" w:hAnsi="Arial" w:cs="Arial"/>
        </w:rPr>
      </w:pPr>
    </w:p>
    <w:p w14:paraId="2094B9DB" w14:textId="04AAC44E" w:rsidR="00726530" w:rsidRPr="0024098E" w:rsidRDefault="00726530" w:rsidP="0024098E">
      <w:pPr>
        <w:spacing w:line="360" w:lineRule="auto"/>
        <w:jc w:val="both"/>
        <w:rPr>
          <w:rFonts w:ascii="Arial" w:hAnsi="Arial" w:cs="Arial"/>
        </w:rPr>
      </w:pPr>
    </w:p>
    <w:p w14:paraId="26398B3A" w14:textId="089EEDF7" w:rsidR="00726530" w:rsidRPr="0024098E" w:rsidRDefault="00726530" w:rsidP="0024098E">
      <w:pPr>
        <w:spacing w:line="360" w:lineRule="auto"/>
        <w:jc w:val="both"/>
        <w:rPr>
          <w:rFonts w:ascii="Arial" w:hAnsi="Arial" w:cs="Arial"/>
        </w:rPr>
      </w:pPr>
    </w:p>
    <w:p w14:paraId="56C7E5A0" w14:textId="77777777" w:rsidR="008B0039" w:rsidRDefault="008B0039" w:rsidP="0024098E">
      <w:pPr>
        <w:spacing w:line="360" w:lineRule="auto"/>
        <w:jc w:val="both"/>
        <w:rPr>
          <w:rFonts w:ascii="Arial" w:hAnsi="Arial" w:cs="Arial"/>
        </w:rPr>
      </w:pPr>
    </w:p>
    <w:p w14:paraId="5B7C9F79" w14:textId="37F1EAC2" w:rsidR="00DA4FE5" w:rsidRPr="0024098E" w:rsidRDefault="00DA4FE5" w:rsidP="0024098E">
      <w:pPr>
        <w:spacing w:line="360" w:lineRule="auto"/>
        <w:jc w:val="both"/>
        <w:rPr>
          <w:rFonts w:ascii="Arial" w:hAnsi="Arial" w:cs="Arial"/>
        </w:rPr>
      </w:pPr>
      <w:bookmarkStart w:id="2" w:name="_GoBack"/>
      <w:bookmarkEnd w:id="2"/>
      <w:r w:rsidRPr="0024098E">
        <w:rPr>
          <w:rFonts w:ascii="Arial" w:hAnsi="Arial" w:cs="Arial"/>
        </w:rPr>
        <w:lastRenderedPageBreak/>
        <w:t>Section 3</w:t>
      </w:r>
    </w:p>
    <w:p w14:paraId="3B2651C2" w14:textId="6B8B565A" w:rsidR="00DA4FE5" w:rsidRPr="0024098E" w:rsidRDefault="00DA4FE5" w:rsidP="0024098E">
      <w:pPr>
        <w:spacing w:line="360" w:lineRule="auto"/>
        <w:jc w:val="both"/>
        <w:rPr>
          <w:rFonts w:ascii="Arial" w:hAnsi="Arial" w:cs="Arial"/>
        </w:rPr>
      </w:pPr>
      <w:r w:rsidRPr="0024098E">
        <w:rPr>
          <w:rFonts w:ascii="Arial" w:hAnsi="Arial" w:cs="Arial"/>
        </w:rPr>
        <w:t xml:space="preserve">So we have all recently found ourselves thrust into the uncertainty that accompanies a world-wide pandemic (world health organisation, 2020)… some may find this situation surreal, being confined to the home environment with some of the people we love most in the world and while initially it might have been seen as a positive, time to spend with our children and family. </w:t>
      </w:r>
    </w:p>
    <w:p w14:paraId="481B5A5D" w14:textId="77777777" w:rsidR="00DA4FE5" w:rsidRPr="0024098E" w:rsidRDefault="00DA4FE5" w:rsidP="0024098E">
      <w:pPr>
        <w:spacing w:line="360" w:lineRule="auto"/>
        <w:jc w:val="both"/>
        <w:rPr>
          <w:rFonts w:ascii="Arial" w:hAnsi="Arial" w:cs="Arial"/>
        </w:rPr>
      </w:pPr>
      <w:r w:rsidRPr="0024098E">
        <w:rPr>
          <w:rFonts w:ascii="Arial" w:hAnsi="Arial" w:cs="Arial"/>
        </w:rPr>
        <w:t>Centres for Disease Control and Prevention (2020) discuss the roller coaster of emotions that have erupted from the lack of routine including grief that we would experience from losing our freedom, the opportunity to socialise, missing prom and the unchartered territory of no exams and as of yet no indication as to how those results will be assessed. The sheer uncertainty of everything that surrounds us. How long will our world be like this? Is this the new ‘normal’? how do we support our children?</w:t>
      </w:r>
    </w:p>
    <w:p w14:paraId="5C668849" w14:textId="77777777" w:rsidR="00DA4FE5" w:rsidRPr="0024098E" w:rsidRDefault="00DA4FE5" w:rsidP="0024098E">
      <w:pPr>
        <w:spacing w:line="360" w:lineRule="auto"/>
        <w:jc w:val="both"/>
        <w:rPr>
          <w:rFonts w:ascii="Arial" w:hAnsi="Arial" w:cs="Arial"/>
        </w:rPr>
      </w:pPr>
      <w:r w:rsidRPr="0024098E">
        <w:rPr>
          <w:rFonts w:ascii="Arial" w:hAnsi="Arial" w:cs="Arial"/>
        </w:rPr>
        <w:t xml:space="preserve">Do we assume the role of teachers and educate our children? Is this really in their best interests or ours? </w:t>
      </w:r>
    </w:p>
    <w:p w14:paraId="648744F0" w14:textId="77777777" w:rsidR="00DA4FE5" w:rsidRPr="0024098E" w:rsidRDefault="00DA4FE5" w:rsidP="0024098E">
      <w:pPr>
        <w:spacing w:line="360" w:lineRule="auto"/>
        <w:jc w:val="both"/>
        <w:rPr>
          <w:rFonts w:ascii="Arial" w:hAnsi="Arial" w:cs="Arial"/>
        </w:rPr>
      </w:pPr>
      <w:r w:rsidRPr="0024098E">
        <w:rPr>
          <w:rFonts w:ascii="Arial" w:hAnsi="Arial" w:cs="Arial"/>
        </w:rPr>
        <w:t xml:space="preserve">The Welsh Government (2020) have informed schools that they are required to provide each parent with a learning pack to facilitate a child’s formal education. These packs and not about parents replacing teachers but facilitating parents to help build a routine and good study habits (Swansea city council, 2020). While this can be seen as a positive by some parents, some parents may will feel that </w:t>
      </w:r>
      <w:r w:rsidRPr="0024098E">
        <w:rPr>
          <w:rFonts w:ascii="Arial" w:eastAsia="Times New Roman" w:hAnsi="Arial" w:cs="Arial"/>
          <w:lang w:eastAsia="en-GB"/>
        </w:rPr>
        <w:t>‘it’s not my job to teach them’</w:t>
      </w:r>
      <w:r w:rsidRPr="0024098E">
        <w:rPr>
          <w:rFonts w:ascii="Arial" w:eastAsia="Times New Roman" w:hAnsi="Arial" w:cs="Arial"/>
          <w:b/>
          <w:bCs/>
          <w:lang w:eastAsia="en-GB"/>
        </w:rPr>
        <w:t xml:space="preserve"> (</w:t>
      </w:r>
      <w:r w:rsidRPr="0024098E">
        <w:rPr>
          <w:rFonts w:ascii="Arial" w:eastAsia="Times New Roman" w:hAnsi="Arial" w:cs="Arial"/>
          <w:lang w:eastAsia="en-GB"/>
        </w:rPr>
        <w:t>MacDonald, 2018).</w:t>
      </w:r>
      <w:r w:rsidRPr="0024098E">
        <w:rPr>
          <w:rFonts w:ascii="Arial" w:hAnsi="Arial" w:cs="Arial"/>
        </w:rPr>
        <w:t xml:space="preserve"> While others may feel pressured into completing the tasks. We must remember that Children cannot be expected to study full-time with online resources and parents should not be expected to supervise heavy workloads and it is essential that headteachers ensure that neither the staff, pupils or parents are overwhelmed by unrealistic expectations (BBC news, 2020). </w:t>
      </w:r>
    </w:p>
    <w:p w14:paraId="346CA506" w14:textId="77777777" w:rsidR="00DA4FE5" w:rsidRPr="0024098E" w:rsidRDefault="00DA4FE5" w:rsidP="0024098E">
      <w:pPr>
        <w:spacing w:line="360" w:lineRule="auto"/>
        <w:jc w:val="both"/>
        <w:rPr>
          <w:rFonts w:ascii="Arial" w:hAnsi="Arial" w:cs="Arial"/>
          <w:shd w:val="clear" w:color="auto" w:fill="FEF9F5"/>
          <w:lang w:eastAsia="en-GB"/>
        </w:rPr>
      </w:pPr>
      <w:r w:rsidRPr="0024098E">
        <w:rPr>
          <w:rFonts w:ascii="Arial" w:hAnsi="Arial" w:cs="Arial"/>
          <w:lang w:eastAsia="en-GB"/>
        </w:rPr>
        <w:t xml:space="preserve">After just half a day of home-schooling, I am officially in awe of all teachers </w:t>
      </w:r>
      <w:r w:rsidRPr="0024098E">
        <w:rPr>
          <w:rFonts w:ascii="Arial" w:hAnsi="Arial" w:cs="Arial"/>
          <w:shd w:val="clear" w:color="auto" w:fill="FEF9F5"/>
          <w:lang w:eastAsia="en-GB"/>
        </w:rPr>
        <w:t>my children and I decided to keep our expectations low</w:t>
      </w:r>
      <w:r w:rsidRPr="0024098E">
        <w:rPr>
          <w:rFonts w:ascii="Arial" w:hAnsi="Arial" w:cs="Arial"/>
          <w:lang w:eastAsia="en-GB"/>
        </w:rPr>
        <w:t xml:space="preserve"> (</w:t>
      </w:r>
      <w:hyperlink r:id="rId10" w:history="1">
        <w:r w:rsidRPr="0024098E">
          <w:rPr>
            <w:rFonts w:ascii="Arial" w:hAnsi="Arial" w:cs="Arial"/>
            <w:lang w:eastAsia="en-GB"/>
          </w:rPr>
          <w:t>Brockes</w:t>
        </w:r>
      </w:hyperlink>
      <w:r w:rsidRPr="0024098E">
        <w:rPr>
          <w:rFonts w:ascii="Arial" w:hAnsi="Arial" w:cs="Arial"/>
          <w:lang w:eastAsia="en-GB"/>
        </w:rPr>
        <w:t>,</w:t>
      </w:r>
      <w:r w:rsidRPr="0024098E">
        <w:rPr>
          <w:rFonts w:ascii="Arial" w:hAnsi="Arial" w:cs="Arial"/>
          <w:shd w:val="clear" w:color="auto" w:fill="FEF9F5"/>
          <w:lang w:eastAsia="en-GB"/>
        </w:rPr>
        <w:t xml:space="preserve"> 2020).</w:t>
      </w:r>
    </w:p>
    <w:p w14:paraId="470397FE" w14:textId="77777777" w:rsidR="00DA4FE5" w:rsidRPr="0024098E" w:rsidRDefault="00DA4FE5" w:rsidP="0024098E">
      <w:pPr>
        <w:spacing w:line="360" w:lineRule="auto"/>
        <w:jc w:val="both"/>
        <w:rPr>
          <w:rFonts w:ascii="Arial" w:hAnsi="Arial" w:cs="Arial"/>
        </w:rPr>
      </w:pPr>
      <w:r w:rsidRPr="0024098E">
        <w:rPr>
          <w:rFonts w:ascii="Arial" w:hAnsi="Arial" w:cs="Arial"/>
        </w:rPr>
        <w:t xml:space="preserve">Negative learning experiences can have long term negative effect on learning and a Child’s mental health and wellbeing. </w:t>
      </w:r>
      <w:r w:rsidRPr="0024098E">
        <w:rPr>
          <w:rFonts w:ascii="Arial" w:hAnsi="Arial" w:cs="Arial"/>
          <w:shd w:val="clear" w:color="auto" w:fill="FFFFFF"/>
        </w:rPr>
        <w:t xml:space="preserve">It is crucial that teachers and the government recognise that the well-being of children is strongly linked to the well-being of parents, and balancing work and family life is crucial for this (European parents’ association, 2018). </w:t>
      </w:r>
      <w:r w:rsidRPr="0024098E">
        <w:rPr>
          <w:rFonts w:ascii="Arial" w:hAnsi="Arial" w:cs="Arial"/>
        </w:rPr>
        <w:t>Don’t ignore the importance of looking after your own well-being and mental health, as children can pick up when parents are stressed (Swansea City Council, 2020). The quality of teaching effects social and emotional life-skills and values and has the potential to increase emotional wellbeing and academic achievement (Ofsted inspection framework)</w:t>
      </w:r>
    </w:p>
    <w:p w14:paraId="6FEAC9AE" w14:textId="77777777" w:rsidR="00DA4FE5" w:rsidRPr="0024098E" w:rsidRDefault="00DA4FE5" w:rsidP="0024098E">
      <w:pPr>
        <w:spacing w:line="360" w:lineRule="auto"/>
        <w:jc w:val="both"/>
        <w:rPr>
          <w:rFonts w:ascii="Arial" w:hAnsi="Arial" w:cs="Arial"/>
        </w:rPr>
      </w:pPr>
      <w:r w:rsidRPr="0024098E">
        <w:rPr>
          <w:rFonts w:ascii="Arial" w:hAnsi="Arial" w:cs="Arial"/>
          <w:shd w:val="clear" w:color="auto" w:fill="FFFFFF"/>
        </w:rPr>
        <w:t>The ‘best interest of the child’ should be paramount (European parents’ association, 2018).</w:t>
      </w:r>
      <w:r w:rsidRPr="0024098E">
        <w:rPr>
          <w:rFonts w:ascii="Arial" w:hAnsi="Arial" w:cs="Arial"/>
        </w:rPr>
        <w:t xml:space="preserve"> While education is important its worth remembering that children with better health and </w:t>
      </w:r>
      <w:r w:rsidRPr="0024098E">
        <w:rPr>
          <w:rFonts w:ascii="Arial" w:hAnsi="Arial" w:cs="Arial"/>
        </w:rPr>
        <w:lastRenderedPageBreak/>
        <w:t>wellbeing are more likely to achieve well academically (Public Health England, 2014). Children are constantly learning while participating in Daily activities such as, watching a film and discussing it, sharing a book, baking includes reading, math and creativity, drawing colouring and play dough every activity is an opportunity to learn if it is something that interests the child. Use these experiences to support sustained shared thinking and their emotional well-being both of which are increasingly recognised as essential to children’s learning and development (Melhuish et al. 2015).</w:t>
      </w:r>
    </w:p>
    <w:p w14:paraId="1D481352" w14:textId="77777777" w:rsidR="00DA4FE5" w:rsidRPr="0024098E" w:rsidRDefault="00DA4FE5" w:rsidP="0024098E">
      <w:pPr>
        <w:spacing w:line="360" w:lineRule="auto"/>
        <w:jc w:val="both"/>
        <w:rPr>
          <w:rFonts w:ascii="Arial" w:hAnsi="Arial" w:cs="Arial"/>
        </w:rPr>
      </w:pPr>
      <w:r w:rsidRPr="0024098E">
        <w:rPr>
          <w:rFonts w:ascii="Arial" w:hAnsi="Arial" w:cs="Arial"/>
        </w:rPr>
        <w:t>Taking time to have fun at home to suggest making a den, do a puzzle cuddle up and watch a film (Swansea City Council, 2020) finds the children’s well-being and involvement is greater activities is greater if it is the child’s choice (Welsh Government, 2014). Make time to communicate it is important that children get to discuss their feelings. maintain a routine is also emphasise the importance of a healthy body as we try to focus on the positive things.</w:t>
      </w:r>
    </w:p>
    <w:p w14:paraId="7119F50C" w14:textId="77777777" w:rsidR="00DA4FE5" w:rsidRPr="0024098E" w:rsidRDefault="00DA4FE5" w:rsidP="0024098E">
      <w:pPr>
        <w:spacing w:line="360" w:lineRule="auto"/>
        <w:jc w:val="both"/>
        <w:rPr>
          <w:rFonts w:ascii="Arial" w:hAnsi="Arial" w:cs="Arial"/>
        </w:rPr>
      </w:pPr>
      <w:r w:rsidRPr="0024098E">
        <w:rPr>
          <w:rFonts w:ascii="Arial" w:hAnsi="Arial" w:cs="Arial"/>
        </w:rPr>
        <w:t>children need to feel safe comfortable interested and stimulated in order to learn. Even effective educators avoid overly structured environments where learning is seen as totally reliant upon adult direction (Kingston and Siraj, 2017). Focus on experiential learning or play utilise challenging environments designed to support play, exploration, curiosity and extend their thinking. Scaffolding their learning through encouragement, modelling, questioning and challenging the children (Kingston and Siraj, 2017).</w:t>
      </w:r>
    </w:p>
    <w:p w14:paraId="0BDAB969" w14:textId="77777777" w:rsidR="00DA4FE5" w:rsidRPr="0024098E" w:rsidRDefault="00DA4FE5" w:rsidP="0024098E">
      <w:pPr>
        <w:spacing w:line="360" w:lineRule="auto"/>
        <w:jc w:val="both"/>
        <w:rPr>
          <w:rFonts w:ascii="Arial" w:hAnsi="Arial" w:cs="Arial"/>
        </w:rPr>
      </w:pPr>
      <w:r w:rsidRPr="0024098E">
        <w:rPr>
          <w:rFonts w:ascii="Arial" w:hAnsi="Arial" w:cs="Arial"/>
        </w:rPr>
        <w:t>now is the time that we should be more self-compassionate with all the difficult emotions. focus on gentle ways to soothe ourselves and our pain its okay not to be motivated when dealing with all these emotions caused by the current situation (</w:t>
      </w:r>
      <w:hyperlink r:id="rId11" w:history="1">
        <w:r w:rsidRPr="0024098E">
          <w:rPr>
            <w:rStyle w:val="Hyperlink"/>
            <w:rFonts w:ascii="Arial" w:hAnsi="Arial" w:cs="Arial"/>
            <w:color w:val="auto"/>
            <w:u w:val="none"/>
            <w:shd w:val="clear" w:color="auto" w:fill="FFFFFF"/>
          </w:rPr>
          <w:t>Reneau</w:t>
        </w:r>
      </w:hyperlink>
      <w:r w:rsidRPr="0024098E">
        <w:rPr>
          <w:rFonts w:ascii="Arial" w:hAnsi="Arial" w:cs="Arial"/>
        </w:rPr>
        <w:t xml:space="preserve">, 2020). </w:t>
      </w:r>
    </w:p>
    <w:p w14:paraId="6107A1EC" w14:textId="77777777" w:rsidR="00DA4FE5" w:rsidRPr="0024098E" w:rsidRDefault="00DA4FE5" w:rsidP="0024098E">
      <w:pPr>
        <w:spacing w:line="360" w:lineRule="auto"/>
        <w:jc w:val="both"/>
        <w:rPr>
          <w:rFonts w:ascii="Arial" w:hAnsi="Arial" w:cs="Arial"/>
        </w:rPr>
      </w:pPr>
      <w:r w:rsidRPr="0024098E">
        <w:rPr>
          <w:rFonts w:ascii="Arial" w:hAnsi="Arial" w:cs="Arial"/>
        </w:rPr>
        <w:t>Remember the big advantage of home schooling, is that you can work at a pace that suits you and your child and using a teaching style which suits you both(Tutorful, 2018).</w:t>
      </w:r>
    </w:p>
    <w:p w14:paraId="7CDBBE16" w14:textId="77777777" w:rsidR="00DA4FE5" w:rsidRPr="0024098E" w:rsidRDefault="00DA4FE5" w:rsidP="0024098E">
      <w:pPr>
        <w:spacing w:line="360" w:lineRule="auto"/>
        <w:jc w:val="both"/>
        <w:rPr>
          <w:rFonts w:ascii="Arial" w:hAnsi="Arial" w:cs="Arial"/>
          <w:i/>
          <w:iCs/>
          <w:shd w:val="clear" w:color="auto" w:fill="FEF9F5"/>
          <w:lang w:eastAsia="en-GB"/>
        </w:rPr>
      </w:pPr>
      <w:r w:rsidRPr="0024098E">
        <w:rPr>
          <w:rFonts w:ascii="Arial" w:hAnsi="Arial" w:cs="Arial"/>
          <w:shd w:val="clear" w:color="auto" w:fill="FEF9F5"/>
          <w:lang w:eastAsia="en-GB"/>
        </w:rPr>
        <w:t>Stay Safe!</w:t>
      </w:r>
    </w:p>
    <w:p w14:paraId="09651364" w14:textId="09295224" w:rsidR="00125ADA" w:rsidRPr="0024098E" w:rsidRDefault="00125ADA" w:rsidP="0024098E">
      <w:pPr>
        <w:spacing w:line="360" w:lineRule="auto"/>
        <w:jc w:val="both"/>
        <w:rPr>
          <w:rFonts w:ascii="Arial" w:hAnsi="Arial" w:cs="Arial"/>
        </w:rPr>
      </w:pPr>
    </w:p>
    <w:p w14:paraId="1140DA3D" w14:textId="0001219E" w:rsidR="00797392" w:rsidRPr="0024098E" w:rsidRDefault="00797392" w:rsidP="0024098E">
      <w:pPr>
        <w:spacing w:line="360" w:lineRule="auto"/>
        <w:jc w:val="both"/>
        <w:rPr>
          <w:rFonts w:ascii="Arial" w:hAnsi="Arial" w:cs="Arial"/>
        </w:rPr>
      </w:pPr>
    </w:p>
    <w:p w14:paraId="46735A81" w14:textId="5263D1DE" w:rsidR="00797392" w:rsidRPr="0024098E" w:rsidRDefault="00797392" w:rsidP="0024098E">
      <w:pPr>
        <w:spacing w:line="360" w:lineRule="auto"/>
        <w:jc w:val="both"/>
        <w:rPr>
          <w:rFonts w:ascii="Arial" w:hAnsi="Arial" w:cs="Arial"/>
        </w:rPr>
      </w:pPr>
    </w:p>
    <w:p w14:paraId="5A771288" w14:textId="250EBFED" w:rsidR="00797392" w:rsidRPr="0024098E" w:rsidRDefault="00797392" w:rsidP="0024098E">
      <w:pPr>
        <w:spacing w:line="360" w:lineRule="auto"/>
        <w:jc w:val="both"/>
        <w:rPr>
          <w:rFonts w:ascii="Arial" w:hAnsi="Arial" w:cs="Arial"/>
        </w:rPr>
      </w:pPr>
    </w:p>
    <w:p w14:paraId="41E5BCBE" w14:textId="2586901B" w:rsidR="00797392" w:rsidRPr="0024098E" w:rsidRDefault="00797392" w:rsidP="0024098E">
      <w:pPr>
        <w:spacing w:line="360" w:lineRule="auto"/>
        <w:jc w:val="both"/>
        <w:rPr>
          <w:rFonts w:ascii="Arial" w:hAnsi="Arial" w:cs="Arial"/>
        </w:rPr>
      </w:pPr>
    </w:p>
    <w:p w14:paraId="36530F6F" w14:textId="2B83F4EF" w:rsidR="00797392" w:rsidRPr="0024098E" w:rsidRDefault="00797392" w:rsidP="0024098E">
      <w:pPr>
        <w:spacing w:line="360" w:lineRule="auto"/>
        <w:jc w:val="both"/>
        <w:rPr>
          <w:rFonts w:ascii="Arial" w:hAnsi="Arial" w:cs="Arial"/>
        </w:rPr>
      </w:pPr>
    </w:p>
    <w:p w14:paraId="005845FA" w14:textId="5581306E" w:rsidR="00797392" w:rsidRPr="0024098E" w:rsidRDefault="00797392" w:rsidP="0024098E">
      <w:pPr>
        <w:spacing w:line="360" w:lineRule="auto"/>
        <w:jc w:val="both"/>
        <w:rPr>
          <w:rFonts w:ascii="Arial" w:hAnsi="Arial" w:cs="Arial"/>
        </w:rPr>
      </w:pPr>
    </w:p>
    <w:p w14:paraId="582BD709" w14:textId="065D27B7" w:rsidR="00797392" w:rsidRPr="0024098E" w:rsidRDefault="0024098E" w:rsidP="0024098E">
      <w:pPr>
        <w:spacing w:line="360" w:lineRule="auto"/>
        <w:jc w:val="both"/>
        <w:rPr>
          <w:rFonts w:ascii="Arial" w:hAnsi="Arial" w:cs="Arial"/>
        </w:rPr>
      </w:pPr>
      <w:r w:rsidRPr="0024098E">
        <w:rPr>
          <w:rFonts w:ascii="Arial" w:hAnsi="Arial" w:cs="Arial"/>
        </w:rPr>
        <w:lastRenderedPageBreak/>
        <w:t>Reference List</w:t>
      </w:r>
    </w:p>
    <w:p w14:paraId="5D59A12C" w14:textId="77777777" w:rsidR="00CA067C" w:rsidRPr="00CA067C" w:rsidRDefault="00CA067C" w:rsidP="00CA067C">
      <w:pPr>
        <w:shd w:val="clear" w:color="auto" w:fill="FFFFFF"/>
        <w:spacing w:after="60" w:line="360" w:lineRule="auto"/>
        <w:jc w:val="both"/>
        <w:rPr>
          <w:rFonts w:ascii="Arial" w:eastAsia="Times New Roman" w:hAnsi="Arial" w:cs="Arial"/>
          <w:lang w:eastAsia="en-GB"/>
        </w:rPr>
      </w:pPr>
      <w:r w:rsidRPr="00CA067C">
        <w:rPr>
          <w:rFonts w:ascii="Arial" w:eastAsia="Times New Roman" w:hAnsi="Arial" w:cs="Arial"/>
          <w:lang w:eastAsia="en-GB"/>
        </w:rPr>
        <w:t xml:space="preserve">Brockes, E. (2020) ‘After just half a day of home-schooling, I am officially in awe of all teachers’  </w:t>
      </w:r>
      <w:r w:rsidRPr="00CA067C">
        <w:rPr>
          <w:rFonts w:ascii="Arial" w:eastAsia="Times New Roman" w:hAnsi="Arial" w:cs="Arial"/>
          <w:i/>
          <w:iCs/>
          <w:shd w:val="clear" w:color="auto" w:fill="FEF9F5"/>
          <w:lang w:eastAsia="en-GB"/>
        </w:rPr>
        <w:t>Guardian Newspaper</w:t>
      </w:r>
      <w:r w:rsidRPr="00CA067C">
        <w:rPr>
          <w:rFonts w:ascii="Arial" w:eastAsia="Times New Roman" w:hAnsi="Arial" w:cs="Arial"/>
          <w:lang w:eastAsia="en-GB"/>
        </w:rPr>
        <w:t xml:space="preserve"> 20</w:t>
      </w:r>
      <w:r w:rsidRPr="00CA067C">
        <w:rPr>
          <w:rFonts w:ascii="Arial" w:eastAsia="Times New Roman" w:hAnsi="Arial" w:cs="Arial"/>
          <w:vertAlign w:val="superscript"/>
          <w:lang w:eastAsia="en-GB"/>
        </w:rPr>
        <w:t>th</w:t>
      </w:r>
      <w:r w:rsidRPr="00CA067C">
        <w:rPr>
          <w:rFonts w:ascii="Arial" w:eastAsia="Times New Roman" w:hAnsi="Arial" w:cs="Arial"/>
          <w:lang w:eastAsia="en-GB"/>
        </w:rPr>
        <w:t xml:space="preserve"> March. [Accessed: 20</w:t>
      </w:r>
      <w:r w:rsidRPr="00CA067C">
        <w:rPr>
          <w:rFonts w:ascii="Arial" w:eastAsia="Times New Roman" w:hAnsi="Arial" w:cs="Arial"/>
          <w:vertAlign w:val="superscript"/>
          <w:lang w:eastAsia="en-GB"/>
        </w:rPr>
        <w:t>th</w:t>
      </w:r>
      <w:r w:rsidRPr="00CA067C">
        <w:rPr>
          <w:rFonts w:ascii="Arial" w:eastAsia="Times New Roman" w:hAnsi="Arial" w:cs="Arial"/>
          <w:lang w:eastAsia="en-GB"/>
        </w:rPr>
        <w:t xml:space="preserve"> March 2020].</w:t>
      </w:r>
    </w:p>
    <w:p w14:paraId="52890694" w14:textId="77777777" w:rsidR="00CA067C" w:rsidRPr="00CA067C" w:rsidRDefault="00CA067C" w:rsidP="00CA067C">
      <w:pPr>
        <w:spacing w:line="360" w:lineRule="auto"/>
        <w:jc w:val="both"/>
        <w:rPr>
          <w:rFonts w:ascii="Arial" w:hAnsi="Arial" w:cs="Arial"/>
          <w:u w:val="single"/>
        </w:rPr>
      </w:pPr>
      <w:hyperlink r:id="rId12" w:history="1">
        <w:r w:rsidRPr="00CA067C">
          <w:rPr>
            <w:rFonts w:ascii="Arial" w:hAnsi="Arial" w:cs="Arial"/>
            <w:shd w:val="clear" w:color="auto" w:fill="FFFFFF"/>
          </w:rPr>
          <w:t>Annie Reneau</w:t>
        </w:r>
      </w:hyperlink>
      <w:r w:rsidRPr="00CA067C">
        <w:rPr>
          <w:rFonts w:ascii="Arial" w:hAnsi="Arial" w:cs="Arial"/>
        </w:rPr>
        <w:t xml:space="preserve"> (2020) ‘</w:t>
      </w:r>
      <w:hyperlink r:id="rId13" w:history="1">
        <w:r w:rsidRPr="00CA067C">
          <w:rPr>
            <w:rFonts w:ascii="Arial" w:hAnsi="Arial" w:cs="Arial"/>
            <w:lang w:eastAsia="en-GB"/>
          </w:rPr>
          <w:t>A trauma psychologist weighs in on the risks of 'motivational' pressure during quarantine</w:t>
        </w:r>
      </w:hyperlink>
      <w:r w:rsidRPr="00CA067C">
        <w:rPr>
          <w:rFonts w:ascii="Arial" w:hAnsi="Arial" w:cs="Arial"/>
          <w:lang w:eastAsia="en-GB"/>
        </w:rPr>
        <w:t xml:space="preserve">’ </w:t>
      </w:r>
      <w:hyperlink r:id="rId14" w:history="1">
        <w:r w:rsidRPr="00CA067C">
          <w:rPr>
            <w:rFonts w:ascii="Arial" w:hAnsi="Arial" w:cs="Arial"/>
            <w:u w:val="single"/>
          </w:rPr>
          <w:t>https://www.upworthy.com/coronavirus-productivity-motivation-myths-dangers</w:t>
        </w:r>
        <w:r w:rsidRPr="00CA067C">
          <w:rPr>
            <w:rFonts w:ascii="Arial" w:hAnsi="Arial" w:cs="Arial"/>
          </w:rPr>
          <w:t>[Accessed:8th</w:t>
        </w:r>
      </w:hyperlink>
      <w:r w:rsidRPr="00CA067C">
        <w:rPr>
          <w:rFonts w:ascii="Arial" w:hAnsi="Arial" w:cs="Arial"/>
        </w:rPr>
        <w:t xml:space="preserve"> April 2020].</w:t>
      </w:r>
    </w:p>
    <w:p w14:paraId="6DCE2AF6"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Bbc news (2020) ‘Home Schooling a Nation’ </w:t>
      </w:r>
      <w:hyperlink r:id="rId15" w:history="1">
        <w:r w:rsidRPr="00CA067C">
          <w:rPr>
            <w:rFonts w:ascii="Arial" w:hAnsi="Arial" w:cs="Arial"/>
            <w:u w:val="single"/>
          </w:rPr>
          <w:t>https://www.bbc.co.uk/news/education-52151411</w:t>
        </w:r>
      </w:hyperlink>
      <w:r w:rsidRPr="00CA067C">
        <w:rPr>
          <w:rFonts w:ascii="Arial" w:hAnsi="Arial" w:cs="Arial"/>
        </w:rPr>
        <w:t>[Accessed: 1</w:t>
      </w:r>
      <w:r w:rsidRPr="00CA067C">
        <w:rPr>
          <w:rFonts w:ascii="Arial" w:hAnsi="Arial" w:cs="Arial"/>
          <w:vertAlign w:val="superscript"/>
        </w:rPr>
        <w:t>st</w:t>
      </w:r>
      <w:r w:rsidRPr="00CA067C">
        <w:rPr>
          <w:rFonts w:ascii="Arial" w:hAnsi="Arial" w:cs="Arial"/>
        </w:rPr>
        <w:t xml:space="preserve"> April 2020].</w:t>
      </w:r>
    </w:p>
    <w:p w14:paraId="19531F59"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Blaiklock, K.  (2008) ‘Critical Analysis: Original Paper A Critique of the Use of Learning Stories to Assess the Learning Dispositions of Young Children’ </w:t>
      </w:r>
      <w:r w:rsidRPr="00CA067C">
        <w:rPr>
          <w:rFonts w:ascii="Arial" w:hAnsi="Arial" w:cs="Arial"/>
          <w:i/>
          <w:iCs/>
        </w:rPr>
        <w:t>NZ Research in ECE Journal</w:t>
      </w:r>
      <w:r w:rsidRPr="00CA067C">
        <w:rPr>
          <w:rFonts w:ascii="Arial" w:hAnsi="Arial" w:cs="Arial"/>
        </w:rPr>
        <w:t>, Volume 11, Issue 77.</w:t>
      </w:r>
    </w:p>
    <w:p w14:paraId="24E6561A"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Bonetti, S. and Brown, K. (2018) structural elements of quality early years provision: a review of the evidence </w:t>
      </w:r>
      <w:hyperlink r:id="rId16" w:history="1">
        <w:r w:rsidRPr="00CA067C">
          <w:rPr>
            <w:rFonts w:ascii="Arial" w:hAnsi="Arial" w:cs="Arial"/>
            <w:u w:val="single"/>
          </w:rPr>
          <w:t>https://www.basw.co.uk/system/files/resources/Early-years-structural-quality-review_EPI.pdf</w:t>
        </w:r>
      </w:hyperlink>
      <w:r w:rsidRPr="00CA067C">
        <w:rPr>
          <w:rFonts w:ascii="Arial" w:hAnsi="Arial" w:cs="Arial"/>
        </w:rPr>
        <w:t>[Accessed: 21</w:t>
      </w:r>
      <w:r w:rsidRPr="00CA067C">
        <w:rPr>
          <w:rFonts w:ascii="Arial" w:hAnsi="Arial" w:cs="Arial"/>
          <w:vertAlign w:val="superscript"/>
        </w:rPr>
        <w:t>st</w:t>
      </w:r>
      <w:r w:rsidRPr="00CA067C">
        <w:rPr>
          <w:rFonts w:ascii="Arial" w:hAnsi="Arial" w:cs="Arial"/>
        </w:rPr>
        <w:t xml:space="preserve"> March 2020].</w:t>
      </w:r>
    </w:p>
    <w:p w14:paraId="3381E2D6"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Cameron, M. McLachlan, C. and Rawlins, P. (no date) 'Assessment in ECE is overwhelming at times' Uncovering the challenges of assessing four year old children’s learning </w:t>
      </w:r>
      <w:hyperlink r:id="rId17" w:history="1">
        <w:r w:rsidRPr="00CA067C">
          <w:rPr>
            <w:rFonts w:ascii="Arial" w:hAnsi="Arial" w:cs="Arial"/>
            <w:u w:val="single"/>
          </w:rPr>
          <w:t>https://researchcommons.waikato.ac.nz/bitstream/handle/10289/11100/Assessment%20in%20ECE.pdf?sequence=18</w:t>
        </w:r>
      </w:hyperlink>
      <w:r w:rsidRPr="00CA067C">
        <w:rPr>
          <w:rFonts w:ascii="Arial" w:hAnsi="Arial" w:cs="Arial"/>
        </w:rPr>
        <w:t>[Accessed: 21</w:t>
      </w:r>
      <w:r w:rsidRPr="00CA067C">
        <w:rPr>
          <w:rFonts w:ascii="Arial" w:hAnsi="Arial" w:cs="Arial"/>
          <w:vertAlign w:val="superscript"/>
        </w:rPr>
        <w:t>st</w:t>
      </w:r>
      <w:r w:rsidRPr="00CA067C">
        <w:rPr>
          <w:rFonts w:ascii="Arial" w:hAnsi="Arial" w:cs="Arial"/>
        </w:rPr>
        <w:t xml:space="preserve"> March 2020].</w:t>
      </w:r>
    </w:p>
    <w:p w14:paraId="18E7F8D9"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centres for disease control and prevention (2020) </w:t>
      </w:r>
      <w:hyperlink r:id="rId18" w:history="1">
        <w:r w:rsidRPr="00CA067C">
          <w:rPr>
            <w:rFonts w:ascii="Arial" w:hAnsi="Arial" w:cs="Arial"/>
          </w:rPr>
          <w:t>Coronavirus Disease 2019 (COVID-19)</w:t>
        </w:r>
      </w:hyperlink>
      <w:r w:rsidRPr="00CA067C">
        <w:rPr>
          <w:rFonts w:ascii="Arial" w:hAnsi="Arial" w:cs="Arial"/>
        </w:rPr>
        <w:t xml:space="preserve"> </w:t>
      </w:r>
      <w:hyperlink r:id="rId19" w:history="1">
        <w:r w:rsidRPr="00CA067C">
          <w:rPr>
            <w:rFonts w:ascii="Arial" w:hAnsi="Arial" w:cs="Arial"/>
            <w:u w:val="single"/>
          </w:rPr>
          <w:t>https://www.cdc.gov/coronavirus/2019-ncov/daily-life-coping/</w:t>
        </w:r>
        <w:r w:rsidRPr="00CA067C">
          <w:rPr>
            <w:rFonts w:ascii="Arial" w:hAnsi="Arial" w:cs="Arial"/>
            <w:u w:val="single"/>
          </w:rPr>
          <w:t>m</w:t>
        </w:r>
        <w:r w:rsidRPr="00CA067C">
          <w:rPr>
            <w:rFonts w:ascii="Arial" w:hAnsi="Arial" w:cs="Arial"/>
            <w:u w:val="single"/>
          </w:rPr>
          <w:t>anaging-stress-anxiety.html</w:t>
        </w:r>
      </w:hyperlink>
      <w:r w:rsidRPr="00CA067C">
        <w:rPr>
          <w:rFonts w:ascii="Arial" w:hAnsi="Arial" w:cs="Arial"/>
        </w:rPr>
        <w:t>[Accessed: 21</w:t>
      </w:r>
      <w:r w:rsidRPr="00CA067C">
        <w:rPr>
          <w:rFonts w:ascii="Arial" w:hAnsi="Arial" w:cs="Arial"/>
          <w:vertAlign w:val="superscript"/>
        </w:rPr>
        <w:t>th</w:t>
      </w:r>
      <w:r w:rsidRPr="00CA067C">
        <w:rPr>
          <w:rFonts w:ascii="Arial" w:hAnsi="Arial" w:cs="Arial"/>
        </w:rPr>
        <w:t xml:space="preserve"> March 2020].</w:t>
      </w:r>
    </w:p>
    <w:p w14:paraId="16424CCA"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Children’s Commissioner for Wales (2020) </w:t>
      </w:r>
      <w:r w:rsidRPr="00CA067C">
        <w:rPr>
          <w:rFonts w:ascii="Arial" w:hAnsi="Arial" w:cs="Arial"/>
          <w:i/>
          <w:iCs/>
        </w:rPr>
        <w:t xml:space="preserve">UNCRC </w:t>
      </w:r>
      <w:hyperlink r:id="rId20" w:history="1">
        <w:r w:rsidRPr="00CA067C">
          <w:rPr>
            <w:rFonts w:ascii="Arial" w:hAnsi="Arial" w:cs="Arial"/>
            <w:u w:val="single"/>
          </w:rPr>
          <w:t>https://www.childcomwales.org.uk/uncrc-childrens-rights/uncrc/</w:t>
        </w:r>
      </w:hyperlink>
      <w:r w:rsidRPr="00CA067C">
        <w:rPr>
          <w:rFonts w:ascii="Arial" w:hAnsi="Arial" w:cs="Arial"/>
        </w:rPr>
        <w:t xml:space="preserve"> [Accessed: 27</w:t>
      </w:r>
      <w:r w:rsidRPr="00CA067C">
        <w:rPr>
          <w:rFonts w:ascii="Arial" w:hAnsi="Arial" w:cs="Arial"/>
          <w:vertAlign w:val="superscript"/>
        </w:rPr>
        <w:t>th</w:t>
      </w:r>
      <w:r w:rsidRPr="00CA067C">
        <w:rPr>
          <w:rFonts w:ascii="Arial" w:hAnsi="Arial" w:cs="Arial"/>
        </w:rPr>
        <w:t xml:space="preserve"> February 2020].</w:t>
      </w:r>
    </w:p>
    <w:p w14:paraId="08889E74" w14:textId="77777777" w:rsidR="00CA067C" w:rsidRPr="00CA067C" w:rsidRDefault="00CA067C" w:rsidP="00CA067C">
      <w:pPr>
        <w:shd w:val="clear" w:color="auto" w:fill="FFFFFF"/>
        <w:spacing w:line="360" w:lineRule="auto"/>
        <w:jc w:val="both"/>
        <w:rPr>
          <w:rFonts w:ascii="Arial" w:hAnsi="Arial" w:cs="Arial"/>
        </w:rPr>
      </w:pPr>
      <w:r w:rsidRPr="00CA067C">
        <w:rPr>
          <w:rFonts w:ascii="Arial" w:hAnsi="Arial" w:cs="Arial"/>
        </w:rPr>
        <w:t>Duncan-Andrade, J. and Morrell, E. (2008) </w:t>
      </w:r>
      <w:r w:rsidRPr="00CA067C">
        <w:rPr>
          <w:rFonts w:ascii="Arial" w:hAnsi="Arial" w:cs="Arial"/>
          <w:i/>
          <w:iCs/>
        </w:rPr>
        <w:t>The art of critical pedagogy: Possibilities for moving from theory to practice in urban schools</w:t>
      </w:r>
      <w:r w:rsidRPr="00CA067C">
        <w:rPr>
          <w:rFonts w:ascii="Arial" w:hAnsi="Arial" w:cs="Arial"/>
        </w:rPr>
        <w:t>. New York: Peter Lang.</w:t>
      </w:r>
    </w:p>
    <w:p w14:paraId="7C337D09"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Education and Lifelong Learning Committee (2001) ‘The Learning Country: A paving document’ http://www.elwa.ac.uk/doc_bin/SkillsObservatory/learning_country_paving_document.pdf </w:t>
      </w:r>
      <w:bookmarkStart w:id="3" w:name="_Hlk37614507"/>
      <w:r w:rsidRPr="00CA067C">
        <w:rPr>
          <w:rFonts w:ascii="Arial" w:hAnsi="Arial" w:cs="Arial"/>
        </w:rPr>
        <w:t>[Accessed: 26</w:t>
      </w:r>
      <w:r w:rsidRPr="00CA067C">
        <w:rPr>
          <w:rFonts w:ascii="Arial" w:hAnsi="Arial" w:cs="Arial"/>
          <w:vertAlign w:val="superscript"/>
        </w:rPr>
        <w:t>th</w:t>
      </w:r>
      <w:r w:rsidRPr="00CA067C">
        <w:rPr>
          <w:rFonts w:ascii="Arial" w:hAnsi="Arial" w:cs="Arial"/>
        </w:rPr>
        <w:t xml:space="preserve"> March 2020].</w:t>
      </w:r>
      <w:bookmarkEnd w:id="3"/>
    </w:p>
    <w:p w14:paraId="5E50CB9D" w14:textId="77777777" w:rsidR="00CA067C" w:rsidRPr="00CA067C" w:rsidRDefault="00CA067C" w:rsidP="00CA067C">
      <w:pPr>
        <w:shd w:val="clear" w:color="auto" w:fill="FFFFFF"/>
        <w:spacing w:line="360" w:lineRule="auto"/>
        <w:jc w:val="both"/>
        <w:rPr>
          <w:rFonts w:ascii="Arial" w:hAnsi="Arial" w:cs="Arial"/>
        </w:rPr>
      </w:pPr>
      <w:r w:rsidRPr="00CA067C">
        <w:rPr>
          <w:rFonts w:ascii="Arial" w:hAnsi="Arial" w:cs="Arial"/>
        </w:rPr>
        <w:t xml:space="preserve">Edwards, S. (2009) </w:t>
      </w:r>
      <w:r w:rsidRPr="00CA067C">
        <w:rPr>
          <w:rFonts w:ascii="Arial" w:hAnsi="Arial" w:cs="Arial"/>
          <w:i/>
          <w:iCs/>
        </w:rPr>
        <w:t>Beyond Developmentalism Professional Learning in Early Childhood Settings</w:t>
      </w:r>
      <w:r w:rsidRPr="00CA067C">
        <w:rPr>
          <w:rFonts w:ascii="Arial" w:hAnsi="Arial" w:cs="Arial"/>
        </w:rPr>
        <w:t xml:space="preserve"> Rotterdam: Sense Publishers.</w:t>
      </w:r>
    </w:p>
    <w:p w14:paraId="5CA01DED" w14:textId="77777777" w:rsidR="00CA067C" w:rsidRPr="00CA067C" w:rsidRDefault="00CA067C" w:rsidP="00CA067C">
      <w:pPr>
        <w:spacing w:line="360" w:lineRule="auto"/>
        <w:jc w:val="both"/>
        <w:rPr>
          <w:rFonts w:ascii="Arial" w:hAnsi="Arial" w:cs="Arial"/>
        </w:rPr>
      </w:pPr>
      <w:r w:rsidRPr="00CA067C">
        <w:rPr>
          <w:rFonts w:ascii="Arial" w:hAnsi="Arial" w:cs="Arial"/>
          <w:shd w:val="clear" w:color="auto" w:fill="FFFFFF"/>
        </w:rPr>
        <w:lastRenderedPageBreak/>
        <w:t xml:space="preserve">European parents’ association (2018) ‘The world celebrates parents as educators’ </w:t>
      </w:r>
      <w:hyperlink r:id="rId21" w:history="1">
        <w:r w:rsidRPr="00CA067C">
          <w:rPr>
            <w:rFonts w:ascii="Arial" w:hAnsi="Arial" w:cs="Arial"/>
            <w:u w:val="single"/>
          </w:rPr>
          <w:t>https://euparents.eu/world-celebrates-parents-educators-today/</w:t>
        </w:r>
      </w:hyperlink>
      <w:r w:rsidRPr="00CA067C">
        <w:rPr>
          <w:rFonts w:ascii="Arial" w:hAnsi="Arial" w:cs="Arial"/>
          <w:u w:val="single"/>
        </w:rPr>
        <w:t xml:space="preserve"> </w:t>
      </w:r>
      <w:r w:rsidRPr="00CA067C">
        <w:rPr>
          <w:rFonts w:ascii="Arial" w:hAnsi="Arial" w:cs="Arial"/>
        </w:rPr>
        <w:t>[Accessed: 20</w:t>
      </w:r>
      <w:r w:rsidRPr="00CA067C">
        <w:rPr>
          <w:rFonts w:ascii="Arial" w:hAnsi="Arial" w:cs="Arial"/>
          <w:vertAlign w:val="superscript"/>
        </w:rPr>
        <w:t>th</w:t>
      </w:r>
      <w:r w:rsidRPr="00CA067C">
        <w:rPr>
          <w:rFonts w:ascii="Arial" w:hAnsi="Arial" w:cs="Arial"/>
        </w:rPr>
        <w:t xml:space="preserve"> March 2020].</w:t>
      </w:r>
    </w:p>
    <w:p w14:paraId="05A8E96A"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Kingston, D. and Siraj, I. (2017) ‘Supporting the implementation of the foundation phase through effective professional development’ </w:t>
      </w:r>
      <w:r w:rsidRPr="00CA067C">
        <w:rPr>
          <w:rFonts w:ascii="Arial" w:hAnsi="Arial" w:cs="Arial"/>
          <w:i/>
          <w:iCs/>
        </w:rPr>
        <w:t>Wales Journal of Education</w:t>
      </w:r>
      <w:r w:rsidRPr="00CA067C">
        <w:rPr>
          <w:rFonts w:ascii="Arial" w:hAnsi="Arial" w:cs="Arial"/>
        </w:rPr>
        <w:t xml:space="preserve"> Volume 19, Issue 1, p.p. 39-68. </w:t>
      </w:r>
    </w:p>
    <w:p w14:paraId="3C0F3298"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Lewis, H. (2014) ‘Written statement: Early Years Development and Assessment Framework 27- 03-14’. Available at: </w:t>
      </w:r>
      <w:hyperlink r:id="rId22" w:history="1">
        <w:r w:rsidRPr="00CA067C">
          <w:rPr>
            <w:rFonts w:ascii="Arial" w:hAnsi="Arial" w:cs="Arial"/>
            <w:u w:val="single"/>
          </w:rPr>
          <w:t>https://gov.wales/announcements/search?keywords=&amp;announcement_type%5B4%5D=4&amp;%20All%20=All&amp;%20All%20=All&amp;published_after=&amp;published_before=</w:t>
        </w:r>
      </w:hyperlink>
      <w:r w:rsidRPr="00CA067C">
        <w:rPr>
          <w:rFonts w:ascii="Arial" w:hAnsi="Arial" w:cs="Arial"/>
        </w:rPr>
        <w:t xml:space="preserve"> </w:t>
      </w:r>
      <w:bookmarkStart w:id="4" w:name="_Hlk37615916"/>
      <w:r w:rsidRPr="00CA067C">
        <w:rPr>
          <w:rFonts w:ascii="Arial" w:hAnsi="Arial" w:cs="Arial"/>
        </w:rPr>
        <w:t>[Accessed: 21</w:t>
      </w:r>
      <w:r w:rsidRPr="00CA067C">
        <w:rPr>
          <w:rFonts w:ascii="Arial" w:hAnsi="Arial" w:cs="Arial"/>
          <w:vertAlign w:val="superscript"/>
        </w:rPr>
        <w:t>th</w:t>
      </w:r>
      <w:r w:rsidRPr="00CA067C">
        <w:rPr>
          <w:rFonts w:ascii="Arial" w:hAnsi="Arial" w:cs="Arial"/>
        </w:rPr>
        <w:t xml:space="preserve"> March 2020].</w:t>
      </w:r>
      <w:bookmarkEnd w:id="4"/>
    </w:p>
    <w:p w14:paraId="2E14B5B4"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Lewis, H. (2015) Welsh Government’s initial response to Teaching Tomorrow’s Teachers – Options for the Future of Initial Teacher Education in Wales Statement by Welsh government 23-06-15. Available at: </w:t>
      </w:r>
      <w:hyperlink r:id="rId23" w:history="1">
        <w:r w:rsidRPr="00CA067C">
          <w:rPr>
            <w:rFonts w:ascii="Arial" w:hAnsi="Arial" w:cs="Arial"/>
            <w:u w:val="single"/>
          </w:rPr>
          <w:t>http://gov.wales/newsroom/educationandskills/2015/10292704/?lang=en</w:t>
        </w:r>
      </w:hyperlink>
      <w:r w:rsidRPr="00CA067C">
        <w:rPr>
          <w:rFonts w:ascii="Arial" w:hAnsi="Arial" w:cs="Arial"/>
        </w:rPr>
        <w:t xml:space="preserve"> [Accessed: 19</w:t>
      </w:r>
      <w:r w:rsidRPr="00CA067C">
        <w:rPr>
          <w:rFonts w:ascii="Arial" w:hAnsi="Arial" w:cs="Arial"/>
          <w:vertAlign w:val="superscript"/>
        </w:rPr>
        <w:t>th</w:t>
      </w:r>
      <w:r w:rsidRPr="00CA067C">
        <w:rPr>
          <w:rFonts w:ascii="Arial" w:hAnsi="Arial" w:cs="Arial"/>
        </w:rPr>
        <w:t xml:space="preserve"> March 2020].</w:t>
      </w:r>
    </w:p>
    <w:p w14:paraId="6B8B94FA"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Manyukhina and Wyse (2019) ‘learner agency and curriculum: a critical realist perception’ </w:t>
      </w:r>
      <w:r w:rsidRPr="00CA067C">
        <w:rPr>
          <w:rFonts w:ascii="Arial" w:hAnsi="Arial" w:cs="Arial"/>
          <w:i/>
          <w:iCs/>
        </w:rPr>
        <w:t>Active the Curriculum Journal</w:t>
      </w:r>
      <w:r w:rsidRPr="00CA067C">
        <w:rPr>
          <w:rFonts w:ascii="Arial" w:hAnsi="Arial" w:cs="Arial"/>
        </w:rPr>
        <w:t>.</w:t>
      </w:r>
    </w:p>
    <w:p w14:paraId="64DF2BCF"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Melhuish, E., Ereky-Stevens, K., Petrogiannis, K., Ariescu, A., Penderi, E.,Rentzou, K., Tawell, A., Slot, P., Brockhuizen, M. and Leseman, P. (2015) ‘A review of research on the effects of early childhood education and care (ECEC) upon Child development’ [On-line]. Available at: </w:t>
      </w:r>
      <w:hyperlink r:id="rId24" w:history="1">
        <w:r w:rsidRPr="00CA067C">
          <w:rPr>
            <w:rFonts w:ascii="Arial" w:hAnsi="Arial" w:cs="Arial"/>
            <w:u w:val="single"/>
          </w:rPr>
          <w:t>https://www.researchgate.net/publication/291970194_A_review_of_research_on_the_effects_of_early_childhood_Education_and_Care_ECEC_upon_child_development_CARE_project</w:t>
        </w:r>
      </w:hyperlink>
      <w:r w:rsidRPr="00CA067C">
        <w:rPr>
          <w:rFonts w:ascii="Arial" w:hAnsi="Arial" w:cs="Arial"/>
          <w:u w:val="single"/>
        </w:rPr>
        <w:t xml:space="preserve"> </w:t>
      </w:r>
      <w:r w:rsidRPr="00CA067C">
        <w:rPr>
          <w:rFonts w:ascii="Arial" w:hAnsi="Arial" w:cs="Arial"/>
        </w:rPr>
        <w:t>[Accessed: 21</w:t>
      </w:r>
      <w:r w:rsidRPr="00CA067C">
        <w:rPr>
          <w:rFonts w:ascii="Arial" w:hAnsi="Arial" w:cs="Arial"/>
          <w:vertAlign w:val="superscript"/>
        </w:rPr>
        <w:t>st</w:t>
      </w:r>
      <w:r w:rsidRPr="00CA067C">
        <w:rPr>
          <w:rFonts w:ascii="Arial" w:hAnsi="Arial" w:cs="Arial"/>
        </w:rPr>
        <w:t xml:space="preserve"> March 2020].</w:t>
      </w:r>
    </w:p>
    <w:p w14:paraId="60A0A11A"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New Zealand Government (2020) ‘Te Whariki online’ </w:t>
      </w:r>
      <w:hyperlink r:id="rId25" w:history="1">
        <w:r w:rsidRPr="00CA067C">
          <w:rPr>
            <w:rFonts w:ascii="Arial" w:hAnsi="Arial" w:cs="Arial"/>
            <w:u w:val="single"/>
          </w:rPr>
          <w:t>https://tewhariki.tki.org.nz/en/assessment-for-learning/</w:t>
        </w:r>
      </w:hyperlink>
      <w:r w:rsidRPr="00CA067C">
        <w:rPr>
          <w:rFonts w:ascii="Arial" w:hAnsi="Arial" w:cs="Arial"/>
        </w:rPr>
        <w:t>[Accessed: 28</w:t>
      </w:r>
      <w:r w:rsidRPr="00CA067C">
        <w:rPr>
          <w:rFonts w:ascii="Arial" w:hAnsi="Arial" w:cs="Arial"/>
          <w:vertAlign w:val="superscript"/>
        </w:rPr>
        <w:t>th</w:t>
      </w:r>
      <w:r w:rsidRPr="00CA067C">
        <w:rPr>
          <w:rFonts w:ascii="Arial" w:hAnsi="Arial" w:cs="Arial"/>
        </w:rPr>
        <w:t xml:space="preserve"> March 2020].</w:t>
      </w:r>
    </w:p>
    <w:p w14:paraId="0D515AC9" w14:textId="77777777" w:rsidR="00CA067C" w:rsidRPr="00CA067C" w:rsidRDefault="00CA067C" w:rsidP="00CA067C">
      <w:pPr>
        <w:spacing w:line="360" w:lineRule="auto"/>
        <w:jc w:val="both"/>
        <w:rPr>
          <w:rFonts w:ascii="Arial" w:hAnsi="Arial" w:cs="Arial"/>
          <w:u w:val="single"/>
        </w:rPr>
      </w:pPr>
      <w:r w:rsidRPr="00CA067C">
        <w:rPr>
          <w:rFonts w:ascii="Arial" w:hAnsi="Arial" w:cs="Arial"/>
          <w:lang w:eastAsia="en-GB"/>
        </w:rPr>
        <w:t xml:space="preserve">OECD (2012) ‘starting strong III: a quality toolbox for early years childhood education and care. OECD’ </w:t>
      </w:r>
      <w:hyperlink r:id="rId26" w:history="1">
        <w:r w:rsidRPr="00CA067C">
          <w:rPr>
            <w:rFonts w:ascii="Arial" w:hAnsi="Arial" w:cs="Arial"/>
            <w:u w:val="single"/>
          </w:rPr>
          <w:t>http://www.oecd.org/education/school/startingstrongiii-aqualitytoolboxforearlychildhoodeducationandcare.htm</w:t>
        </w:r>
      </w:hyperlink>
      <w:r w:rsidRPr="00CA067C">
        <w:rPr>
          <w:rFonts w:ascii="Arial" w:hAnsi="Arial" w:cs="Arial"/>
        </w:rPr>
        <w:t>[Accessed: 24</w:t>
      </w:r>
      <w:r w:rsidRPr="00CA067C">
        <w:rPr>
          <w:rFonts w:ascii="Arial" w:hAnsi="Arial" w:cs="Arial"/>
          <w:vertAlign w:val="superscript"/>
        </w:rPr>
        <w:t>th</w:t>
      </w:r>
      <w:r w:rsidRPr="00CA067C">
        <w:rPr>
          <w:rFonts w:ascii="Arial" w:hAnsi="Arial" w:cs="Arial"/>
        </w:rPr>
        <w:t xml:space="preserve"> March 2020].</w:t>
      </w:r>
    </w:p>
    <w:p w14:paraId="0514798F" w14:textId="77777777" w:rsidR="00CA067C" w:rsidRPr="00CA067C" w:rsidRDefault="00CA067C" w:rsidP="00CA067C">
      <w:pPr>
        <w:spacing w:line="360" w:lineRule="auto"/>
        <w:jc w:val="both"/>
        <w:rPr>
          <w:rFonts w:ascii="Arial" w:hAnsi="Arial" w:cs="Arial"/>
          <w:shd w:val="clear" w:color="auto" w:fill="FFFFFF"/>
        </w:rPr>
      </w:pPr>
      <w:r w:rsidRPr="00CA067C">
        <w:rPr>
          <w:rFonts w:ascii="Arial" w:hAnsi="Arial" w:cs="Arial"/>
          <w:shd w:val="clear" w:color="auto" w:fill="FFFFFF"/>
        </w:rPr>
        <w:t>OECD (2018) "What does innovation in pedagogy look like?" Teaching in Focus. No. 21, OECD Publishing: Paris [ e-book]Available at: </w:t>
      </w:r>
      <w:hyperlink r:id="rId27" w:history="1">
        <w:r w:rsidRPr="00CA067C">
          <w:rPr>
            <w:rFonts w:ascii="Arial" w:hAnsi="Arial" w:cs="Arial"/>
            <w:u w:val="single"/>
            <w:shd w:val="clear" w:color="auto" w:fill="FFFFFF"/>
          </w:rPr>
          <w:t>https://doi.org/10.1787/cca19081-en</w:t>
        </w:r>
      </w:hyperlink>
      <w:r w:rsidRPr="00CA067C">
        <w:rPr>
          <w:rFonts w:ascii="Arial" w:hAnsi="Arial" w:cs="Arial"/>
          <w:shd w:val="clear" w:color="auto" w:fill="FFFFFF"/>
        </w:rPr>
        <w:t>.</w:t>
      </w:r>
      <w:r w:rsidRPr="00CA067C">
        <w:rPr>
          <w:rFonts w:ascii="Arial" w:hAnsi="Arial" w:cs="Arial"/>
        </w:rPr>
        <w:t xml:space="preserve"> [Accessed: 21</w:t>
      </w:r>
      <w:r w:rsidRPr="00CA067C">
        <w:rPr>
          <w:rFonts w:ascii="Arial" w:hAnsi="Arial" w:cs="Arial"/>
          <w:vertAlign w:val="superscript"/>
        </w:rPr>
        <w:t>st</w:t>
      </w:r>
      <w:r w:rsidRPr="00CA067C">
        <w:rPr>
          <w:rFonts w:ascii="Arial" w:hAnsi="Arial" w:cs="Arial"/>
        </w:rPr>
        <w:t xml:space="preserve"> March 2020]. </w:t>
      </w:r>
    </w:p>
    <w:p w14:paraId="7D8820B0" w14:textId="77777777" w:rsidR="00CA067C" w:rsidRPr="00CA067C" w:rsidRDefault="00CA067C" w:rsidP="00CA067C">
      <w:pPr>
        <w:shd w:val="clear" w:color="auto" w:fill="FFFFFF"/>
        <w:spacing w:line="360" w:lineRule="auto"/>
        <w:jc w:val="both"/>
        <w:rPr>
          <w:rFonts w:ascii="Arial" w:hAnsi="Arial" w:cs="Arial"/>
        </w:rPr>
      </w:pPr>
      <w:r w:rsidRPr="00CA067C">
        <w:rPr>
          <w:rFonts w:ascii="Arial" w:hAnsi="Arial" w:cs="Arial"/>
          <w:shd w:val="clear" w:color="auto" w:fill="FFFFFF"/>
        </w:rPr>
        <w:lastRenderedPageBreak/>
        <w:t xml:space="preserve">Pack, J. (2016) Learning stories </w:t>
      </w:r>
      <w:r w:rsidRPr="00CA067C">
        <w:rPr>
          <w:rFonts w:ascii="Arial" w:hAnsi="Arial" w:cs="Arial"/>
          <w:i/>
          <w:iCs/>
          <w:shd w:val="clear" w:color="auto" w:fill="FFFFFF"/>
        </w:rPr>
        <w:t>National Association for the Education of Young Children</w:t>
      </w:r>
      <w:r w:rsidRPr="00CA067C">
        <w:rPr>
          <w:rFonts w:ascii="Arial" w:eastAsia="Times New Roman" w:hAnsi="Arial" w:cs="Arial"/>
          <w:lang w:eastAsia="en-GB"/>
        </w:rPr>
        <w:t>, Volume 9, Issue 2.</w:t>
      </w:r>
      <w:r w:rsidRPr="00CA067C">
        <w:rPr>
          <w:rFonts w:ascii="Arial" w:hAnsi="Arial" w:cs="Arial"/>
        </w:rPr>
        <w:t xml:space="preserve"> </w:t>
      </w:r>
    </w:p>
    <w:p w14:paraId="6A5AF38D" w14:textId="77777777" w:rsidR="00CA067C" w:rsidRPr="00CA067C" w:rsidRDefault="00CA067C" w:rsidP="00CA067C">
      <w:pPr>
        <w:shd w:val="clear" w:color="auto" w:fill="FFFFFF"/>
        <w:spacing w:line="360" w:lineRule="auto"/>
        <w:jc w:val="both"/>
        <w:rPr>
          <w:rFonts w:ascii="Arial" w:hAnsi="Arial" w:cs="Arial"/>
          <w:shd w:val="clear" w:color="auto" w:fill="FFFFFF"/>
        </w:rPr>
      </w:pPr>
      <w:r w:rsidRPr="00CA067C">
        <w:rPr>
          <w:rFonts w:ascii="Arial" w:hAnsi="Arial" w:cs="Arial"/>
          <w:shd w:val="clear" w:color="auto" w:fill="FFFFFF"/>
        </w:rPr>
        <w:t>Parekh, G. (2017) The tyranny of “ability”, Curriculum Inquiry, Volume 47, Issue 4, p.p.337-343 Routledge [On-line]. Available at: DOI: </w:t>
      </w:r>
      <w:hyperlink r:id="rId28" w:history="1">
        <w:r w:rsidRPr="00CA067C">
          <w:rPr>
            <w:rFonts w:ascii="Arial" w:hAnsi="Arial" w:cs="Arial"/>
            <w:u w:val="single"/>
          </w:rPr>
          <w:t>10.1080/03626784.2017.1383755</w:t>
        </w:r>
      </w:hyperlink>
      <w:r w:rsidRPr="00CA067C">
        <w:rPr>
          <w:rFonts w:ascii="Arial" w:hAnsi="Arial" w:cs="Arial"/>
        </w:rPr>
        <w:t>[Accessed: 29</w:t>
      </w:r>
      <w:r w:rsidRPr="00CA067C">
        <w:rPr>
          <w:rFonts w:ascii="Arial" w:hAnsi="Arial" w:cs="Arial"/>
          <w:vertAlign w:val="superscript"/>
        </w:rPr>
        <w:t>th</w:t>
      </w:r>
      <w:r w:rsidRPr="00CA067C">
        <w:rPr>
          <w:rFonts w:ascii="Arial" w:hAnsi="Arial" w:cs="Arial"/>
        </w:rPr>
        <w:t xml:space="preserve"> March 2020].</w:t>
      </w:r>
    </w:p>
    <w:p w14:paraId="3E3E4C8D"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Public Health England (2014) ‘The link between pupil health and wellbeing and attainment A briefing for head teachers, governors and staff in education settings’ </w:t>
      </w:r>
      <w:hyperlink r:id="rId29" w:history="1">
        <w:r w:rsidRPr="00CA067C">
          <w:rPr>
            <w:rFonts w:ascii="Arial" w:hAnsi="Arial" w:cs="Arial"/>
            <w:u w:val="single"/>
          </w:rPr>
          <w:t>https://assets.publishing.service.gov.uk/government/uploads/system/uploads/attachment_data/file/370686/HT_briefing_layoutvFINALvii.pdf</w:t>
        </w:r>
      </w:hyperlink>
      <w:r w:rsidRPr="00CA067C">
        <w:rPr>
          <w:rFonts w:ascii="Arial" w:hAnsi="Arial" w:cs="Arial"/>
        </w:rPr>
        <w:t xml:space="preserve"> </w:t>
      </w:r>
      <w:bookmarkStart w:id="5" w:name="_Hlk37615210"/>
      <w:r w:rsidRPr="00CA067C">
        <w:rPr>
          <w:rFonts w:ascii="Arial" w:hAnsi="Arial" w:cs="Arial"/>
        </w:rPr>
        <w:t>[Accessed: 19</w:t>
      </w:r>
      <w:r w:rsidRPr="00CA067C">
        <w:rPr>
          <w:rFonts w:ascii="Arial" w:hAnsi="Arial" w:cs="Arial"/>
          <w:vertAlign w:val="superscript"/>
        </w:rPr>
        <w:t>th</w:t>
      </w:r>
      <w:r w:rsidRPr="00CA067C">
        <w:rPr>
          <w:rFonts w:ascii="Arial" w:hAnsi="Arial" w:cs="Arial"/>
        </w:rPr>
        <w:t xml:space="preserve"> March 2020].</w:t>
      </w:r>
      <w:bookmarkEnd w:id="5"/>
    </w:p>
    <w:p w14:paraId="770B9F60"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Public health England (2014) ‘The link between pupil health and wellbeing and attainment A briefing for head teachers, governors and staff in education settings’ </w:t>
      </w:r>
      <w:hyperlink r:id="rId30" w:history="1">
        <w:r w:rsidRPr="00CA067C">
          <w:rPr>
            <w:rFonts w:ascii="Arial" w:hAnsi="Arial" w:cs="Arial"/>
            <w:u w:val="single"/>
          </w:rPr>
          <w:t>https://assets.publishing.service.gov.uk/government/uploads/system/uploads/attachment_data/file/370686/HT_briefing_layoutvFINALvii.pdf</w:t>
        </w:r>
      </w:hyperlink>
      <w:r w:rsidRPr="00CA067C">
        <w:rPr>
          <w:rFonts w:ascii="Arial" w:hAnsi="Arial" w:cs="Arial"/>
        </w:rPr>
        <w:t xml:space="preserve"> [Accessed: 11</w:t>
      </w:r>
      <w:r w:rsidRPr="00CA067C">
        <w:rPr>
          <w:rFonts w:ascii="Arial" w:hAnsi="Arial" w:cs="Arial"/>
          <w:vertAlign w:val="superscript"/>
        </w:rPr>
        <w:t>th</w:t>
      </w:r>
      <w:r w:rsidRPr="00CA067C">
        <w:rPr>
          <w:rFonts w:ascii="Arial" w:hAnsi="Arial" w:cs="Arial"/>
        </w:rPr>
        <w:t xml:space="preserve"> March 2020].</w:t>
      </w:r>
    </w:p>
    <w:p w14:paraId="13EE2422" w14:textId="77777777" w:rsidR="00CA067C" w:rsidRPr="00CA067C" w:rsidRDefault="00CA067C" w:rsidP="00CA067C">
      <w:pPr>
        <w:shd w:val="clear" w:color="auto" w:fill="FFFFFF"/>
        <w:spacing w:line="360" w:lineRule="auto"/>
        <w:jc w:val="both"/>
        <w:rPr>
          <w:rFonts w:ascii="Arial" w:hAnsi="Arial" w:cs="Arial"/>
          <w:u w:val="single"/>
        </w:rPr>
      </w:pPr>
      <w:r w:rsidRPr="00CA067C">
        <w:rPr>
          <w:rFonts w:ascii="Arial" w:hAnsi="Arial" w:cs="Arial"/>
        </w:rPr>
        <w:t xml:space="preserve">Quirky Kid (no date) ‘Developmental Assessments’ </w:t>
      </w:r>
      <w:hyperlink r:id="rId31" w:history="1">
        <w:r w:rsidRPr="00CA067C">
          <w:rPr>
            <w:rFonts w:ascii="Arial" w:hAnsi="Arial" w:cs="Arial"/>
            <w:u w:val="single"/>
          </w:rPr>
          <w:t>https://childpsychologist.com.au/service/assessments/developmental-assessments/</w:t>
        </w:r>
      </w:hyperlink>
      <w:r w:rsidRPr="00CA067C">
        <w:rPr>
          <w:rFonts w:ascii="Arial" w:hAnsi="Arial" w:cs="Arial"/>
        </w:rPr>
        <w:t>[Accessed: 30</w:t>
      </w:r>
      <w:r w:rsidRPr="00CA067C">
        <w:rPr>
          <w:rFonts w:ascii="Arial" w:hAnsi="Arial" w:cs="Arial"/>
          <w:vertAlign w:val="superscript"/>
        </w:rPr>
        <w:t>th</w:t>
      </w:r>
      <w:r w:rsidRPr="00CA067C">
        <w:rPr>
          <w:rFonts w:ascii="Arial" w:hAnsi="Arial" w:cs="Arial"/>
        </w:rPr>
        <w:t xml:space="preserve"> March 2020].</w:t>
      </w:r>
    </w:p>
    <w:p w14:paraId="31ECE260"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Reay, D. (2017) </w:t>
      </w:r>
      <w:r w:rsidRPr="00CA067C">
        <w:rPr>
          <w:rFonts w:ascii="Arial" w:hAnsi="Arial" w:cs="Arial"/>
          <w:i/>
          <w:iCs/>
        </w:rPr>
        <w:t>Miss education: inequality, education and working classes</w:t>
      </w:r>
      <w:r w:rsidRPr="00CA067C">
        <w:rPr>
          <w:rFonts w:ascii="Arial" w:hAnsi="Arial" w:cs="Arial"/>
        </w:rPr>
        <w:t>. Bristol: policy press.</w:t>
      </w:r>
    </w:p>
    <w:p w14:paraId="67B5554A"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Scottish government, (2010) Curriculum for learning through outdoor door excellence </w:t>
      </w:r>
      <w:hyperlink r:id="rId32" w:history="1">
        <w:r w:rsidRPr="00CA067C">
          <w:rPr>
            <w:rFonts w:ascii="Arial" w:hAnsi="Arial" w:cs="Arial"/>
            <w:u w:val="single"/>
          </w:rPr>
          <w:t>https://education.gov.scot/Documents/cfe-through-outdoor-learning.pdf</w:t>
        </w:r>
      </w:hyperlink>
      <w:r w:rsidRPr="00CA067C">
        <w:rPr>
          <w:rFonts w:ascii="Arial" w:hAnsi="Arial" w:cs="Arial"/>
        </w:rPr>
        <w:t xml:space="preserve"> [Accessed: 26</w:t>
      </w:r>
      <w:r w:rsidRPr="00CA067C">
        <w:rPr>
          <w:rFonts w:ascii="Arial" w:hAnsi="Arial" w:cs="Arial"/>
          <w:vertAlign w:val="superscript"/>
        </w:rPr>
        <w:t>th</w:t>
      </w:r>
      <w:r w:rsidRPr="00CA067C">
        <w:rPr>
          <w:rFonts w:ascii="Arial" w:hAnsi="Arial" w:cs="Arial"/>
        </w:rPr>
        <w:t xml:space="preserve"> March 2020].</w:t>
      </w:r>
    </w:p>
    <w:p w14:paraId="3295DE9C" w14:textId="77777777" w:rsidR="00CA067C" w:rsidRPr="00CA067C" w:rsidRDefault="00CA067C" w:rsidP="00CA067C">
      <w:pPr>
        <w:spacing w:line="360" w:lineRule="auto"/>
        <w:jc w:val="both"/>
        <w:rPr>
          <w:rFonts w:ascii="Arial" w:hAnsi="Arial" w:cs="Arial"/>
        </w:rPr>
      </w:pPr>
      <w:r w:rsidRPr="00CA067C">
        <w:rPr>
          <w:rFonts w:ascii="Arial" w:hAnsi="Arial" w:cs="Arial"/>
        </w:rPr>
        <w:t>Siraj, I. and Mayo, A. (2014) Social Class and Educational Inequality. The impact of parents and schools. Cambridge: Cambridge University Press.</w:t>
      </w:r>
    </w:p>
    <w:p w14:paraId="3A89E1A3"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Stephen, C. (2010) ‘Pedagogy: the silent partner in early years learning’ </w:t>
      </w:r>
      <w:r w:rsidRPr="00CA067C">
        <w:rPr>
          <w:rFonts w:ascii="Arial" w:hAnsi="Arial" w:cs="Arial"/>
          <w:i/>
          <w:iCs/>
        </w:rPr>
        <w:t>Early Years Journal.</w:t>
      </w:r>
      <w:r w:rsidRPr="00CA067C">
        <w:rPr>
          <w:rFonts w:ascii="Arial" w:hAnsi="Arial" w:cs="Arial"/>
        </w:rPr>
        <w:t xml:space="preserve"> Volume 30, Issue 1, p.p. 15 – 28.</w:t>
      </w:r>
    </w:p>
    <w:p w14:paraId="56A1F152" w14:textId="77777777" w:rsidR="00CA067C" w:rsidRPr="00CA067C" w:rsidRDefault="00CA067C" w:rsidP="00CA067C">
      <w:pPr>
        <w:spacing w:line="360" w:lineRule="auto"/>
        <w:jc w:val="both"/>
        <w:rPr>
          <w:rFonts w:ascii="Arial" w:hAnsi="Arial" w:cs="Arial"/>
        </w:rPr>
      </w:pPr>
      <w:r w:rsidRPr="00CA067C">
        <w:rPr>
          <w:rFonts w:ascii="Arial" w:hAnsi="Arial" w:cs="Arial"/>
        </w:rPr>
        <w:t>Stuart, D., Aitken, H., Gould, K., and Meade, A. (2008). Evaluation of the implementation of Kei tua o te pae. Assessment for learning: Early childhood exemplars: Impact evaluation of the kei tua o te pae 2006 professional development</w:t>
      </w:r>
      <w:r w:rsidRPr="00CA067C">
        <w:rPr>
          <w:rFonts w:ascii="Arial" w:hAnsi="Arial" w:cs="Arial"/>
          <w:i/>
          <w:iCs/>
        </w:rPr>
        <w:t xml:space="preserve"> Report prepared for the Ministry of Education (Crown Ed.).</w:t>
      </w:r>
      <w:r w:rsidRPr="00CA067C">
        <w:rPr>
          <w:rFonts w:ascii="Arial" w:hAnsi="Arial" w:cs="Arial"/>
        </w:rPr>
        <w:t xml:space="preserve"> Wellington: Cognition Consulting.</w:t>
      </w:r>
    </w:p>
    <w:p w14:paraId="1DB3BF17" w14:textId="77777777" w:rsidR="00CA067C" w:rsidRPr="00CA067C" w:rsidRDefault="00CA067C" w:rsidP="00CA067C">
      <w:pPr>
        <w:spacing w:line="360" w:lineRule="auto"/>
        <w:jc w:val="both"/>
        <w:rPr>
          <w:rFonts w:ascii="Arial" w:hAnsi="Arial" w:cs="Arial"/>
        </w:rPr>
      </w:pPr>
      <w:r w:rsidRPr="00CA067C">
        <w:rPr>
          <w:rFonts w:ascii="Arial" w:hAnsi="Arial" w:cs="Arial"/>
        </w:rPr>
        <w:t>Swansea City Council (2020) ‘coronavirus updates #Hereforswansea’</w:t>
      </w:r>
      <w:r w:rsidRPr="00CA067C">
        <w:rPr>
          <w:rFonts w:ascii="Arial" w:hAnsi="Arial" w:cs="Arial"/>
          <w:u w:val="single"/>
        </w:rPr>
        <w:t xml:space="preserve"> </w:t>
      </w:r>
      <w:hyperlink r:id="rId33" w:history="1">
        <w:r w:rsidRPr="00CA067C">
          <w:rPr>
            <w:rFonts w:ascii="Arial" w:hAnsi="Arial" w:cs="Arial"/>
            <w:u w:val="single"/>
          </w:rPr>
          <w:t>https://swansea.gov.uk/schoolsout</w:t>
        </w:r>
      </w:hyperlink>
      <w:r w:rsidRPr="00CA067C">
        <w:rPr>
          <w:rFonts w:ascii="Arial" w:hAnsi="Arial" w:cs="Arial"/>
        </w:rPr>
        <w:t>[Accessed: 8</w:t>
      </w:r>
      <w:r w:rsidRPr="00CA067C">
        <w:rPr>
          <w:rFonts w:ascii="Arial" w:hAnsi="Arial" w:cs="Arial"/>
          <w:vertAlign w:val="superscript"/>
        </w:rPr>
        <w:t>th</w:t>
      </w:r>
      <w:r w:rsidRPr="00CA067C">
        <w:rPr>
          <w:rFonts w:ascii="Arial" w:hAnsi="Arial" w:cs="Arial"/>
        </w:rPr>
        <w:t xml:space="preserve"> April 2020].</w:t>
      </w:r>
    </w:p>
    <w:p w14:paraId="13B6A934" w14:textId="77777777" w:rsidR="00CA067C" w:rsidRPr="00CA067C" w:rsidRDefault="00CA067C" w:rsidP="00CA067C">
      <w:pPr>
        <w:spacing w:line="360" w:lineRule="auto"/>
        <w:jc w:val="both"/>
        <w:rPr>
          <w:rFonts w:ascii="Arial" w:hAnsi="Arial" w:cs="Arial"/>
        </w:rPr>
      </w:pPr>
      <w:r w:rsidRPr="00CA067C">
        <w:rPr>
          <w:rFonts w:ascii="Arial" w:hAnsi="Arial" w:cs="Arial"/>
        </w:rPr>
        <w:lastRenderedPageBreak/>
        <w:t xml:space="preserve">Sylva, K., Melhuish, E., Sammons, P., Siraj, I., Taggart, B., Smees, R., Toth, K. and  Welcomme W. (2014) </w:t>
      </w:r>
      <w:r w:rsidRPr="00CA067C">
        <w:rPr>
          <w:rFonts w:ascii="Arial" w:hAnsi="Arial" w:cs="Arial"/>
          <w:i/>
          <w:iCs/>
        </w:rPr>
        <w:t>Effective Pre-school, Primary and Secondary Education 3-16 Project (EPPSE 3-16) Students' educational and developmental outcomes at age 16</w:t>
      </w:r>
      <w:r w:rsidRPr="00CA067C">
        <w:rPr>
          <w:rFonts w:ascii="Arial" w:hAnsi="Arial" w:cs="Arial"/>
        </w:rPr>
        <w:t>. Department for Education Research Report.</w:t>
      </w:r>
    </w:p>
    <w:p w14:paraId="6185ED2E" w14:textId="77777777" w:rsidR="00CA067C" w:rsidRPr="00CA067C" w:rsidRDefault="00CA067C" w:rsidP="00CA067C">
      <w:pPr>
        <w:spacing w:line="360" w:lineRule="auto"/>
        <w:jc w:val="both"/>
        <w:rPr>
          <w:rFonts w:ascii="Arial" w:hAnsi="Arial" w:cs="Arial"/>
        </w:rPr>
      </w:pPr>
      <w:r w:rsidRPr="00CA067C">
        <w:rPr>
          <w:rFonts w:ascii="Arial" w:hAnsi="Arial" w:cs="Arial"/>
        </w:rPr>
        <w:t>Sylva, K., Melhuish, E., Sammons, P., Siraj-Blatchford, I. and Taggart, B. (2010) Early Childhood Matters: evidence from the Effective Pre-school and Primary Education project. London: Routledge.</w:t>
      </w:r>
    </w:p>
    <w:p w14:paraId="69E8EDE0"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Tutorful (2018) The Pros and Cons of Homeschooling and The Top Homeschooling Resources of 2018!  </w:t>
      </w:r>
      <w:hyperlink r:id="rId34" w:history="1">
        <w:r w:rsidRPr="00CA067C">
          <w:rPr>
            <w:rFonts w:ascii="Arial" w:hAnsi="Arial" w:cs="Arial"/>
            <w:u w:val="single"/>
          </w:rPr>
          <w:t>https://tutorful.co.uk/blog/the-pros-and-cons-of-homeschooling</w:t>
        </w:r>
      </w:hyperlink>
      <w:bookmarkStart w:id="6" w:name="_Hlk37620517"/>
      <w:r w:rsidRPr="00CA067C">
        <w:rPr>
          <w:rFonts w:ascii="Arial" w:hAnsi="Arial" w:cs="Arial"/>
        </w:rPr>
        <w:t>[Accessed: 21</w:t>
      </w:r>
      <w:r w:rsidRPr="00CA067C">
        <w:rPr>
          <w:rFonts w:ascii="Arial" w:hAnsi="Arial" w:cs="Arial"/>
          <w:vertAlign w:val="superscript"/>
        </w:rPr>
        <w:t>st</w:t>
      </w:r>
      <w:r w:rsidRPr="00CA067C">
        <w:rPr>
          <w:rFonts w:ascii="Arial" w:hAnsi="Arial" w:cs="Arial"/>
        </w:rPr>
        <w:t xml:space="preserve"> March 2020].</w:t>
      </w:r>
      <w:bookmarkEnd w:id="6"/>
    </w:p>
    <w:p w14:paraId="27FAA75B" w14:textId="77777777" w:rsidR="00CA067C" w:rsidRPr="00CA067C" w:rsidRDefault="00CA067C" w:rsidP="00CA067C">
      <w:pPr>
        <w:spacing w:line="360" w:lineRule="auto"/>
        <w:jc w:val="both"/>
        <w:rPr>
          <w:rFonts w:ascii="Arial" w:hAnsi="Arial" w:cs="Arial"/>
        </w:rPr>
      </w:pPr>
      <w:r w:rsidRPr="00CA067C">
        <w:rPr>
          <w:rFonts w:ascii="Arial" w:hAnsi="Arial" w:cs="Arial"/>
        </w:rPr>
        <w:t>UNESCO (2014) ‘The education for all global monitoring report’ Paris: UNESCO.</w:t>
      </w:r>
    </w:p>
    <w:p w14:paraId="55F326FF"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UNESCO (2015) ‘EDUCATION FOR ALL 2000 – 2015: achievements and challenges’ Paris: UNESCO. </w:t>
      </w:r>
      <w:hyperlink r:id="rId35" w:history="1">
        <w:r w:rsidRPr="00CA067C">
          <w:rPr>
            <w:rFonts w:ascii="Arial" w:hAnsi="Arial" w:cs="Arial"/>
            <w:u w:val="single"/>
          </w:rPr>
          <w:t>https://unesdoc.unesco.org/ark:/48223/pf0000232205</w:t>
        </w:r>
      </w:hyperlink>
      <w:r w:rsidRPr="00CA067C">
        <w:rPr>
          <w:rFonts w:ascii="Arial" w:hAnsi="Arial" w:cs="Arial"/>
        </w:rPr>
        <w:t xml:space="preserve"> </w:t>
      </w:r>
      <w:bookmarkStart w:id="7" w:name="_Hlk37619789"/>
      <w:r w:rsidRPr="00CA067C">
        <w:rPr>
          <w:rFonts w:ascii="Arial" w:hAnsi="Arial" w:cs="Arial"/>
        </w:rPr>
        <w:t>[Accessed: 21</w:t>
      </w:r>
      <w:r w:rsidRPr="00CA067C">
        <w:rPr>
          <w:rFonts w:ascii="Arial" w:hAnsi="Arial" w:cs="Arial"/>
          <w:vertAlign w:val="superscript"/>
        </w:rPr>
        <w:t>st</w:t>
      </w:r>
      <w:r w:rsidRPr="00CA067C">
        <w:rPr>
          <w:rFonts w:ascii="Arial" w:hAnsi="Arial" w:cs="Arial"/>
        </w:rPr>
        <w:t xml:space="preserve"> March 2020].</w:t>
      </w:r>
      <w:bookmarkEnd w:id="7"/>
    </w:p>
    <w:p w14:paraId="6C2BF5C7"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Wainwright, N., Goodway, J., Whitehed, M., Williams, A. and Kirk, D. (2016) ‘The Foundation Phase in Wales – a play-based curriculum that supports the development of physical literacy’ </w:t>
      </w:r>
      <w:r w:rsidRPr="00CA067C">
        <w:rPr>
          <w:rFonts w:ascii="Arial" w:hAnsi="Arial" w:cs="Arial"/>
          <w:i/>
          <w:iCs/>
        </w:rPr>
        <w:t>Education,</w:t>
      </w:r>
      <w:r w:rsidRPr="00CA067C">
        <w:rPr>
          <w:rFonts w:ascii="Arial" w:hAnsi="Arial" w:cs="Arial"/>
        </w:rPr>
        <w:t xml:space="preserve"> Volume 3, Issue 13, p.p. 513-524 [On-line]. Available at: DOI: 10.1080/03004279.2016.1176360 </w:t>
      </w:r>
      <w:bookmarkStart w:id="8" w:name="_Hlk37614985"/>
      <w:r w:rsidRPr="00CA067C">
        <w:rPr>
          <w:rFonts w:ascii="Arial" w:hAnsi="Arial" w:cs="Arial"/>
        </w:rPr>
        <w:t>[Accessed: 19</w:t>
      </w:r>
      <w:r w:rsidRPr="00CA067C">
        <w:rPr>
          <w:rFonts w:ascii="Arial" w:hAnsi="Arial" w:cs="Arial"/>
          <w:vertAlign w:val="superscript"/>
        </w:rPr>
        <w:t>th</w:t>
      </w:r>
      <w:r w:rsidRPr="00CA067C">
        <w:rPr>
          <w:rFonts w:ascii="Arial" w:hAnsi="Arial" w:cs="Arial"/>
        </w:rPr>
        <w:t xml:space="preserve"> March 2020].</w:t>
      </w:r>
      <w:bookmarkEnd w:id="8"/>
    </w:p>
    <w:p w14:paraId="6D80B7C5" w14:textId="77777777" w:rsidR="00CA067C" w:rsidRPr="00CA067C" w:rsidRDefault="00CA067C" w:rsidP="00CA067C">
      <w:pPr>
        <w:spacing w:line="360" w:lineRule="auto"/>
        <w:jc w:val="both"/>
        <w:rPr>
          <w:rFonts w:ascii="Arial" w:hAnsi="Arial" w:cs="Arial"/>
          <w:shd w:val="clear" w:color="auto" w:fill="F3F3F3"/>
        </w:rPr>
      </w:pPr>
      <w:r w:rsidRPr="00CA067C">
        <w:rPr>
          <w:rFonts w:ascii="Arial" w:hAnsi="Arial" w:cs="Arial"/>
        </w:rPr>
        <w:t xml:space="preserve">Waters, J. (2016) ‘The Foundation Phase in Wales - time to grow up?’ </w:t>
      </w:r>
      <w:r w:rsidRPr="00CA067C">
        <w:rPr>
          <w:rFonts w:ascii="Arial" w:hAnsi="Arial" w:cs="Arial"/>
          <w:i/>
          <w:iCs/>
        </w:rPr>
        <w:t>Wales Journal of Education</w:t>
      </w:r>
      <w:r w:rsidRPr="00CA067C">
        <w:rPr>
          <w:rFonts w:ascii="Arial" w:hAnsi="Arial" w:cs="Arial"/>
        </w:rPr>
        <w:t>, Volume 18, Issue 1, p.p. 179-198.</w:t>
      </w:r>
    </w:p>
    <w:p w14:paraId="7E16F0BB"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Welsh Government (2014) </w:t>
      </w:r>
      <w:r w:rsidRPr="00CA067C">
        <w:rPr>
          <w:rFonts w:ascii="Arial" w:hAnsi="Arial" w:cs="Arial"/>
          <w:i/>
          <w:iCs/>
        </w:rPr>
        <w:t>Evaluating the Foundation Phase Final Report</w:t>
      </w:r>
      <w:r w:rsidRPr="00CA067C">
        <w:rPr>
          <w:rFonts w:ascii="Arial" w:hAnsi="Arial" w:cs="Arial"/>
        </w:rPr>
        <w:t xml:space="preserve"> </w:t>
      </w:r>
      <w:hyperlink r:id="rId36" w:history="1">
        <w:r w:rsidRPr="00CA067C">
          <w:rPr>
            <w:rFonts w:ascii="Arial" w:hAnsi="Arial" w:cs="Arial"/>
            <w:u w:val="single"/>
          </w:rPr>
          <w:t>https://dera.ioe.ac.uk/23035/3/150514-foundation-phase-final-en_Redacted.pdf</w:t>
        </w:r>
      </w:hyperlink>
      <w:r w:rsidRPr="00CA067C">
        <w:rPr>
          <w:rFonts w:ascii="Arial" w:hAnsi="Arial" w:cs="Arial"/>
        </w:rPr>
        <w:t xml:space="preserve"> [Accessed: 24</w:t>
      </w:r>
      <w:r w:rsidRPr="00CA067C">
        <w:rPr>
          <w:rFonts w:ascii="Arial" w:hAnsi="Arial" w:cs="Arial"/>
          <w:vertAlign w:val="superscript"/>
        </w:rPr>
        <w:t>th</w:t>
      </w:r>
      <w:r w:rsidRPr="00CA067C">
        <w:rPr>
          <w:rFonts w:ascii="Arial" w:hAnsi="Arial" w:cs="Arial"/>
        </w:rPr>
        <w:t xml:space="preserve">  March 2020].</w:t>
      </w:r>
    </w:p>
    <w:p w14:paraId="511E32FD"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Welsh government (2014) </w:t>
      </w:r>
      <w:r w:rsidRPr="00CA067C">
        <w:rPr>
          <w:rFonts w:ascii="Arial" w:hAnsi="Arial" w:cs="Arial"/>
          <w:i/>
          <w:iCs/>
        </w:rPr>
        <w:t>Evaluating the Foundation Phase Key Findings on Pedagogy and Understanding.</w:t>
      </w:r>
      <w:r w:rsidRPr="00CA067C">
        <w:rPr>
          <w:rFonts w:ascii="Arial" w:hAnsi="Arial" w:cs="Arial"/>
        </w:rPr>
        <w:t xml:space="preserve"> </w:t>
      </w:r>
      <w:hyperlink r:id="rId37" w:history="1">
        <w:r w:rsidRPr="00CA067C">
          <w:rPr>
            <w:rFonts w:ascii="Arial" w:hAnsi="Arial" w:cs="Arial"/>
            <w:u w:val="single"/>
          </w:rPr>
          <w:t>http://orca.cf.ac.uk/88796/1/140506-evaluating-foundation-phase-pedagogy-understanding-en.pdf</w:t>
        </w:r>
      </w:hyperlink>
      <w:r w:rsidRPr="00CA067C">
        <w:rPr>
          <w:rFonts w:ascii="Arial" w:hAnsi="Arial" w:cs="Arial"/>
        </w:rPr>
        <w:t xml:space="preserve"> [Accessed: 11</w:t>
      </w:r>
      <w:r w:rsidRPr="00CA067C">
        <w:rPr>
          <w:rFonts w:ascii="Arial" w:hAnsi="Arial" w:cs="Arial"/>
          <w:vertAlign w:val="superscript"/>
        </w:rPr>
        <w:t>th</w:t>
      </w:r>
      <w:r w:rsidRPr="00CA067C">
        <w:rPr>
          <w:rFonts w:ascii="Arial" w:hAnsi="Arial" w:cs="Arial"/>
        </w:rPr>
        <w:t xml:space="preserve"> March 2020].</w:t>
      </w:r>
    </w:p>
    <w:p w14:paraId="0E96F3E6" w14:textId="77777777" w:rsidR="00CA067C" w:rsidRPr="00CA067C" w:rsidRDefault="00CA067C" w:rsidP="00CA067C">
      <w:pPr>
        <w:spacing w:line="360" w:lineRule="auto"/>
        <w:jc w:val="both"/>
        <w:rPr>
          <w:rFonts w:ascii="Arial" w:hAnsi="Arial" w:cs="Arial"/>
        </w:rPr>
      </w:pPr>
      <w:r w:rsidRPr="00CA067C">
        <w:rPr>
          <w:rFonts w:ascii="Arial" w:hAnsi="Arial" w:cs="Arial"/>
        </w:rPr>
        <w:t xml:space="preserve">Welsh Government (2015) ‘Curriculum For Wales Foundation Phase framework’ </w:t>
      </w:r>
      <w:hyperlink r:id="rId38" w:history="1">
        <w:r w:rsidRPr="00CA067C">
          <w:rPr>
            <w:rFonts w:ascii="Arial" w:hAnsi="Arial" w:cs="Arial"/>
            <w:u w:val="single"/>
          </w:rPr>
          <w:t>https://hwb.gov.wales/storage/d5d8e39c-b534-40cb-a3f5-7e2e126d8077/foundation-phase-framework.pdf</w:t>
        </w:r>
      </w:hyperlink>
      <w:r w:rsidRPr="00CA067C">
        <w:rPr>
          <w:rFonts w:ascii="Arial" w:hAnsi="Arial" w:cs="Arial"/>
          <w:u w:val="single"/>
        </w:rPr>
        <w:t xml:space="preserve"> </w:t>
      </w:r>
      <w:r w:rsidRPr="00CA067C">
        <w:rPr>
          <w:rFonts w:ascii="Arial" w:hAnsi="Arial" w:cs="Arial"/>
        </w:rPr>
        <w:t>[Accessed:10th March 2020].</w:t>
      </w:r>
    </w:p>
    <w:p w14:paraId="501765D1" w14:textId="77777777" w:rsidR="00CA067C" w:rsidRPr="00CA067C" w:rsidRDefault="00CA067C" w:rsidP="00CA067C">
      <w:pPr>
        <w:spacing w:line="360" w:lineRule="auto"/>
        <w:jc w:val="both"/>
        <w:rPr>
          <w:rFonts w:ascii="Arial" w:hAnsi="Arial" w:cs="Arial"/>
        </w:rPr>
      </w:pPr>
      <w:r w:rsidRPr="00CA067C">
        <w:rPr>
          <w:rFonts w:ascii="Arial" w:hAnsi="Arial" w:cs="Arial"/>
        </w:rPr>
        <w:t>World Health Organisation (2020)</w:t>
      </w:r>
      <w:r w:rsidRPr="00CA067C">
        <w:rPr>
          <w:rFonts w:ascii="Arial" w:hAnsi="Arial" w:cs="Arial"/>
          <w:lang w:eastAsia="en-GB"/>
        </w:rPr>
        <w:t xml:space="preserve"> ‘WHO Director-General's opening remarks at the media briefing on COVID-19 - 11 March 2020’ </w:t>
      </w:r>
      <w:hyperlink r:id="rId39" w:history="1">
        <w:r w:rsidRPr="00CA067C">
          <w:rPr>
            <w:rFonts w:ascii="Arial" w:hAnsi="Arial" w:cs="Arial"/>
            <w:u w:val="single"/>
          </w:rPr>
          <w:t>https://www.who.int/dg/speeches/detail/who-director-</w:t>
        </w:r>
        <w:r w:rsidRPr="00CA067C">
          <w:rPr>
            <w:rFonts w:ascii="Arial" w:hAnsi="Arial" w:cs="Arial"/>
            <w:u w:val="single"/>
          </w:rPr>
          <w:lastRenderedPageBreak/>
          <w:t>general-s-opening-remarks-at-the-media-briefing-on-covid-19---11-march-2020</w:t>
        </w:r>
      </w:hyperlink>
      <w:r w:rsidRPr="00CA067C">
        <w:rPr>
          <w:rFonts w:ascii="Arial" w:hAnsi="Arial" w:cs="Arial"/>
        </w:rPr>
        <w:t>[Accessed: 12</w:t>
      </w:r>
      <w:r w:rsidRPr="00CA067C">
        <w:rPr>
          <w:rFonts w:ascii="Arial" w:hAnsi="Arial" w:cs="Arial"/>
          <w:vertAlign w:val="superscript"/>
        </w:rPr>
        <w:t>th</w:t>
      </w:r>
      <w:r w:rsidRPr="00CA067C">
        <w:rPr>
          <w:rFonts w:ascii="Arial" w:hAnsi="Arial" w:cs="Arial"/>
        </w:rPr>
        <w:t xml:space="preserve"> March 2020].</w:t>
      </w:r>
    </w:p>
    <w:p w14:paraId="2CA9E3A9" w14:textId="77777777" w:rsidR="00CA067C" w:rsidRPr="00CA067C" w:rsidRDefault="00CA067C" w:rsidP="00CA067C">
      <w:pPr>
        <w:shd w:val="clear" w:color="auto" w:fill="FFFFFF"/>
        <w:spacing w:line="360" w:lineRule="auto"/>
        <w:jc w:val="both"/>
        <w:rPr>
          <w:rFonts w:ascii="Arial" w:hAnsi="Arial" w:cs="Arial"/>
        </w:rPr>
      </w:pPr>
      <w:r w:rsidRPr="00CA067C">
        <w:rPr>
          <w:rFonts w:ascii="Arial" w:hAnsi="Arial" w:cs="Arial"/>
        </w:rPr>
        <w:t xml:space="preserve">Wyness, M. (2006) </w:t>
      </w:r>
      <w:r w:rsidRPr="00CA067C">
        <w:rPr>
          <w:rFonts w:ascii="Arial" w:hAnsi="Arial" w:cs="Arial"/>
          <w:i/>
          <w:iCs/>
        </w:rPr>
        <w:t>Childhood and Society</w:t>
      </w:r>
      <w:r w:rsidRPr="00CA067C">
        <w:rPr>
          <w:rFonts w:ascii="Arial" w:hAnsi="Arial" w:cs="Arial"/>
        </w:rPr>
        <w:t xml:space="preserve"> Hampshire: Palgrave Macmillan.</w:t>
      </w:r>
    </w:p>
    <w:p w14:paraId="3EC95CB7" w14:textId="77777777" w:rsidR="0024098E" w:rsidRPr="00043643" w:rsidRDefault="0024098E" w:rsidP="00043643">
      <w:pPr>
        <w:spacing w:line="360" w:lineRule="auto"/>
        <w:jc w:val="both"/>
      </w:pPr>
    </w:p>
    <w:sectPr w:rsidR="0024098E" w:rsidRPr="00043643">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E7999" w14:textId="77777777" w:rsidR="00CF7C13" w:rsidRDefault="00CF7C13" w:rsidP="00F360D5">
      <w:pPr>
        <w:spacing w:after="0" w:line="240" w:lineRule="auto"/>
      </w:pPr>
      <w:r>
        <w:separator/>
      </w:r>
    </w:p>
  </w:endnote>
  <w:endnote w:type="continuationSeparator" w:id="0">
    <w:p w14:paraId="1754E642" w14:textId="77777777" w:rsidR="00CF7C13" w:rsidRDefault="00CF7C13" w:rsidP="00F36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7712155"/>
      <w:docPartObj>
        <w:docPartGallery w:val="Page Numbers (Bottom of Page)"/>
        <w:docPartUnique/>
      </w:docPartObj>
    </w:sdtPr>
    <w:sdtEndPr>
      <w:rPr>
        <w:noProof/>
      </w:rPr>
    </w:sdtEndPr>
    <w:sdtContent>
      <w:p w14:paraId="4CE1CF0C" w14:textId="1FB65060" w:rsidR="004D1224" w:rsidRDefault="004D12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10CC9B" w14:textId="77777777" w:rsidR="004D1224" w:rsidRDefault="004D1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169C7" w14:textId="77777777" w:rsidR="00CF7C13" w:rsidRDefault="00CF7C13" w:rsidP="00F360D5">
      <w:pPr>
        <w:spacing w:after="0" w:line="240" w:lineRule="auto"/>
      </w:pPr>
      <w:r>
        <w:separator/>
      </w:r>
    </w:p>
  </w:footnote>
  <w:footnote w:type="continuationSeparator" w:id="0">
    <w:p w14:paraId="07A3C782" w14:textId="77777777" w:rsidR="00CF7C13" w:rsidRDefault="00CF7C13" w:rsidP="00F36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A52CD" w14:textId="79532889" w:rsidR="00F360D5" w:rsidRDefault="00487D09">
    <w:pPr>
      <w:pStyle w:val="Header"/>
    </w:pPr>
    <w:r>
      <w:t>ECEY</w:t>
    </w:r>
    <w:r w:rsidR="004D1224">
      <w:t>6001</w:t>
    </w:r>
    <w:r w:rsidR="00F360D5">
      <w:ptab w:relativeTo="margin" w:alignment="center" w:leader="none"/>
    </w:r>
    <w:sdt>
      <w:sdtPr>
        <w:id w:val="968859947"/>
        <w:placeholder>
          <w:docPart w:val="F797BF51796348D8B9CEFA38E78203A9"/>
        </w:placeholder>
        <w:temporary/>
        <w:showingPlcHdr/>
        <w15:appearance w15:val="hidden"/>
      </w:sdtPr>
      <w:sdtContent>
        <w:r w:rsidR="00F360D5">
          <w:t>[Type here]</w:t>
        </w:r>
      </w:sdtContent>
    </w:sdt>
    <w:r w:rsidR="00F360D5">
      <w:ptab w:relativeTo="margin" w:alignment="right" w:leader="none"/>
    </w:r>
    <w:r w:rsidR="004D1224">
      <w:t>1707346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643"/>
    <w:rsid w:val="00043643"/>
    <w:rsid w:val="00125ADA"/>
    <w:rsid w:val="0024098E"/>
    <w:rsid w:val="00437477"/>
    <w:rsid w:val="00487D09"/>
    <w:rsid w:val="004D1224"/>
    <w:rsid w:val="00726530"/>
    <w:rsid w:val="00797392"/>
    <w:rsid w:val="008B0039"/>
    <w:rsid w:val="00B35720"/>
    <w:rsid w:val="00CA067C"/>
    <w:rsid w:val="00CF7C13"/>
    <w:rsid w:val="00DA4FE5"/>
    <w:rsid w:val="00F36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78587"/>
  <w15:chartTrackingRefBased/>
  <w15:docId w15:val="{40FD67E8-9F2C-4885-B490-A0F650884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6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4FE5"/>
    <w:rPr>
      <w:color w:val="0000FF"/>
      <w:u w:val="single"/>
    </w:rPr>
  </w:style>
  <w:style w:type="paragraph" w:styleId="Header">
    <w:name w:val="header"/>
    <w:basedOn w:val="Normal"/>
    <w:link w:val="HeaderChar"/>
    <w:uiPriority w:val="99"/>
    <w:unhideWhenUsed/>
    <w:rsid w:val="00F36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0D5"/>
  </w:style>
  <w:style w:type="paragraph" w:styleId="Footer">
    <w:name w:val="footer"/>
    <w:basedOn w:val="Normal"/>
    <w:link w:val="FooterChar"/>
    <w:uiPriority w:val="99"/>
    <w:unhideWhenUsed/>
    <w:rsid w:val="00F36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0D5"/>
  </w:style>
  <w:style w:type="character" w:customStyle="1" w:styleId="ref-lnk">
    <w:name w:val="ref-lnk"/>
    <w:basedOn w:val="DefaultParagraphFont"/>
    <w:rsid w:val="00B35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pworthy.com/coronavirus-productivity-motivation-myths-dangers" TargetMode="External"/><Relationship Id="rId18" Type="http://schemas.openxmlformats.org/officeDocument/2006/relationships/hyperlink" Target="Coronavirus%20Disease%202019%20(COVID-19)" TargetMode="External"/><Relationship Id="rId26" Type="http://schemas.openxmlformats.org/officeDocument/2006/relationships/hyperlink" Target="http://www.oecd.org/education/school/startingstrongiii-aqualitytoolboxforearlychildhoodeducationandcare.htm" TargetMode="External"/><Relationship Id="rId39" Type="http://schemas.openxmlformats.org/officeDocument/2006/relationships/hyperlink" Target="https://www.who.int/dg/speeches/detail/who-director-general-s-opening-remarks-at-the-media-briefing-on-covid-19---11-march-2020" TargetMode="External"/><Relationship Id="rId3" Type="http://schemas.openxmlformats.org/officeDocument/2006/relationships/customXml" Target="../customXml/item3.xml"/><Relationship Id="rId21" Type="http://schemas.openxmlformats.org/officeDocument/2006/relationships/hyperlink" Target="https://euparents.eu/world-celebrates-parents-educators-today/" TargetMode="External"/><Relationship Id="rId34" Type="http://schemas.openxmlformats.org/officeDocument/2006/relationships/hyperlink" Target="https://tutorful.co.uk/blog/the-pros-and-cons-of-homeschooling"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upworthy.com/u/annie-reneau" TargetMode="External"/><Relationship Id="rId17" Type="http://schemas.openxmlformats.org/officeDocument/2006/relationships/hyperlink" Target="https://researchcommons.waikato.ac.nz/bitstream/handle/10289/11100/Assessment%20in%20ECE.pdf?sequence=18" TargetMode="External"/><Relationship Id="rId25" Type="http://schemas.openxmlformats.org/officeDocument/2006/relationships/hyperlink" Target="https://tewhariki.tki.org.nz/en/assessment-for-learning/" TargetMode="External"/><Relationship Id="rId33" Type="http://schemas.openxmlformats.org/officeDocument/2006/relationships/hyperlink" Target="https://swansea.gov.uk/schoolsout" TargetMode="External"/><Relationship Id="rId38" Type="http://schemas.openxmlformats.org/officeDocument/2006/relationships/hyperlink" Target="https://hwb.gov.wales/storage/d5d8e39c-b534-40cb-a3f5-7e2e126d8077/foundation-phase-framework.pdf" TargetMode="External"/><Relationship Id="rId2" Type="http://schemas.openxmlformats.org/officeDocument/2006/relationships/customXml" Target="../customXml/item2.xml"/><Relationship Id="rId16" Type="http://schemas.openxmlformats.org/officeDocument/2006/relationships/hyperlink" Target="https://www.basw.co.uk/system/files/resources/Early-years-structural-quality-review_EPI.pdf" TargetMode="External"/><Relationship Id="rId20" Type="http://schemas.openxmlformats.org/officeDocument/2006/relationships/hyperlink" Target="https://www.childcomwales.org.uk/uncrc-childrens-rights/uncrc/" TargetMode="External"/><Relationship Id="rId29" Type="http://schemas.openxmlformats.org/officeDocument/2006/relationships/hyperlink" Target="https://assets.publishing.service.gov.uk/government/uploads/system/uploads/attachment_data/file/370686/HT_briefing_layoutvFINALvii.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pworthy.com/u/annie-reneau" TargetMode="External"/><Relationship Id="rId24" Type="http://schemas.openxmlformats.org/officeDocument/2006/relationships/hyperlink" Target="https://www.researchgate.net/publication/291970194_A_review_of_research_on_the_effects_of_early_childhood_Education_and_Care_ECEC_upon_child_development_CARE_project" TargetMode="External"/><Relationship Id="rId32" Type="http://schemas.openxmlformats.org/officeDocument/2006/relationships/hyperlink" Target="https://education.gov.scot/Documents/cfe-through-outdoor-learning.pdf" TargetMode="External"/><Relationship Id="rId37" Type="http://schemas.openxmlformats.org/officeDocument/2006/relationships/hyperlink" Target="http://orca.cf.ac.uk/88796/1/140506-evaluating-foundation-phase-pedagogy-understanding-en.pdf"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bbc.co.uk/news/education-52151411" TargetMode="External"/><Relationship Id="rId23" Type="http://schemas.openxmlformats.org/officeDocument/2006/relationships/hyperlink" Target="http://gov.wales/newsroom/educationandskills/2015/10292704/?lang=en" TargetMode="External"/><Relationship Id="rId28" Type="http://schemas.openxmlformats.org/officeDocument/2006/relationships/hyperlink" Target="https://doi.org/10.1080/03626784.2017.1383755" TargetMode="External"/><Relationship Id="rId36" Type="http://schemas.openxmlformats.org/officeDocument/2006/relationships/hyperlink" Target="https://dera.ioe.ac.uk/23035/3/150514-foundation-phase-final-en_Redacted.pdf" TargetMode="External"/><Relationship Id="rId10" Type="http://schemas.openxmlformats.org/officeDocument/2006/relationships/hyperlink" Target="https://www.theguardian.com/profile/emmabrockes" TargetMode="External"/><Relationship Id="rId19" Type="http://schemas.openxmlformats.org/officeDocument/2006/relationships/hyperlink" Target="https://www.cdc.gov/coronavirus/2019-ncov/daily-life-coping/managing-stress-anxiety.html" TargetMode="External"/><Relationship Id="rId31" Type="http://schemas.openxmlformats.org/officeDocument/2006/relationships/hyperlink" Target="https://childpsychologist.com.au/service/assessments/developmental-assessments/"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tandfonline.com/doi/full/10.1080/03626784.2017.1383755" TargetMode="External"/><Relationship Id="rId14" Type="http://schemas.openxmlformats.org/officeDocument/2006/relationships/hyperlink" Target="https://www.upworthy.com/coronavirus-productivity-motivation-myths-dangers%5bAccessed:8th" TargetMode="External"/><Relationship Id="rId22" Type="http://schemas.openxmlformats.org/officeDocument/2006/relationships/hyperlink" Target="https://gov.wales/announcements/search?keywords=&amp;announcement_type%5B4%5D=4&amp;%20All%20=All&amp;%20All%20=All&amp;published_after=&amp;published_before=" TargetMode="External"/><Relationship Id="rId27" Type="http://schemas.openxmlformats.org/officeDocument/2006/relationships/hyperlink" Target="https://doi.org/10.1787/cca19081-en" TargetMode="External"/><Relationship Id="rId30" Type="http://schemas.openxmlformats.org/officeDocument/2006/relationships/hyperlink" Target="https://assets.publishing.service.gov.uk/government/uploads/system/uploads/attachment_data/file/370686/HT_briefing_layoutvFINALvii.pdf" TargetMode="External"/><Relationship Id="rId35" Type="http://schemas.openxmlformats.org/officeDocument/2006/relationships/hyperlink" Target="https://unesdoc.unesco.org/ark:/48223/pf0000232205" TargetMode="External"/><Relationship Id="rId43"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797BF51796348D8B9CEFA38E78203A9"/>
        <w:category>
          <w:name w:val="General"/>
          <w:gallery w:val="placeholder"/>
        </w:category>
        <w:types>
          <w:type w:val="bbPlcHdr"/>
        </w:types>
        <w:behaviors>
          <w:behavior w:val="content"/>
        </w:behaviors>
        <w:guid w:val="{0E1E51FD-CC4B-404A-9B69-B18653219765}"/>
      </w:docPartPr>
      <w:docPartBody>
        <w:p w:rsidR="00000000" w:rsidRDefault="00510BF7" w:rsidP="00510BF7">
          <w:pPr>
            <w:pStyle w:val="F797BF51796348D8B9CEFA38E78203A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BF7"/>
    <w:rsid w:val="00116672"/>
    <w:rsid w:val="00510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97BF51796348D8B9CEFA38E78203A9">
    <w:name w:val="F797BF51796348D8B9CEFA38E78203A9"/>
    <w:rsid w:val="00510B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3" ma:contentTypeDescription="Create a new document." ma:contentTypeScope="" ma:versionID="5ec93a49e4727102fbec9a09c3711608">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6a4186367a0dbec03e2da6f98cb5ce11"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D68228-879C-4391-B38A-1D5F432C5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09DCCE-D025-4042-AD54-0F6E1398F505}">
  <ds:schemaRefs>
    <ds:schemaRef ds:uri="http://schemas.microsoft.com/sharepoint/v3/contenttype/forms"/>
  </ds:schemaRefs>
</ds:datastoreItem>
</file>

<file path=customXml/itemProps3.xml><?xml version="1.0" encoding="utf-8"?>
<ds:datastoreItem xmlns:ds="http://schemas.openxmlformats.org/officeDocument/2006/customXml" ds:itemID="{15CD9DB0-27BE-4E5C-B034-9660EF3974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5017</Words>
  <Characters>28601</Characters>
  <Application>Microsoft Office Word</Application>
  <DocSecurity>0</DocSecurity>
  <Lines>238</Lines>
  <Paragraphs>67</Paragraphs>
  <ScaleCrop>false</ScaleCrop>
  <Company/>
  <LinksUpToDate>false</LinksUpToDate>
  <CharactersWithSpaces>33551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protheroe</dc:creator>
  <cp:keywords/>
  <dc:description/>
  <cp:lastModifiedBy>kathryn protheroe</cp:lastModifiedBy>
  <cp:revision>11</cp:revision>
  <dcterms:created xsi:type="dcterms:W3CDTF">2020-04-12T17:06:00Z</dcterms:created>
  <dcterms:modified xsi:type="dcterms:W3CDTF">2020-04-12T22:19:00Z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