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DCC77B" w14:textId="77777777" w:rsidR="006363DD" w:rsidRPr="00D96A1C" w:rsidRDefault="00D96A1C" w:rsidP="00D96A1C">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BA GAMES DESI</w:t>
      </w:r>
      <w:r w:rsidR="00170673" w:rsidRPr="00D96A1C">
        <w:rPr>
          <w:rFonts w:asciiTheme="minorHAnsi" w:hAnsiTheme="minorHAnsi" w:cstheme="minorHAnsi"/>
          <w:b/>
          <w:color w:val="000000" w:themeColor="text1"/>
          <w:u w:val="single"/>
        </w:rPr>
        <w:t>GN - INDEPENDENT</w:t>
      </w:r>
      <w:r w:rsidR="006363DD" w:rsidRPr="00D96A1C">
        <w:rPr>
          <w:rFonts w:asciiTheme="minorHAnsi" w:hAnsiTheme="minorHAnsi" w:cstheme="minorHAnsi"/>
          <w:b/>
          <w:color w:val="000000" w:themeColor="text1"/>
          <w:u w:val="single"/>
        </w:rPr>
        <w:t xml:space="preserve"> PROJECT - </w:t>
      </w:r>
      <w:r w:rsidR="00242112"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Final</w:t>
      </w:r>
      <w:r w:rsidR="006363DD" w:rsidRPr="00D96A1C">
        <w:rPr>
          <w:rFonts w:asciiTheme="minorHAnsi" w:hAnsiTheme="minorHAnsi" w:cstheme="minorHAnsi"/>
          <w:b/>
          <w:color w:val="000000" w:themeColor="text1"/>
          <w:u w:val="single"/>
        </w:rPr>
        <w:t xml:space="preserve"> Viva – </w:t>
      </w:r>
      <w:r w:rsidR="00B572CD">
        <w:rPr>
          <w:rFonts w:asciiTheme="minorHAnsi" w:hAnsiTheme="minorHAnsi" w:cstheme="minorHAnsi"/>
          <w:b/>
          <w:color w:val="000000" w:themeColor="text1"/>
          <w:u w:val="single"/>
        </w:rPr>
        <w:t>40</w:t>
      </w:r>
      <w:r w:rsidR="006363DD" w:rsidRPr="00D96A1C">
        <w:rPr>
          <w:rFonts w:asciiTheme="minorHAnsi" w:hAnsiTheme="minorHAnsi" w:cstheme="minorHAnsi"/>
          <w:b/>
          <w:color w:val="000000" w:themeColor="text1"/>
          <w:u w:val="single"/>
        </w:rPr>
        <w:t>%</w:t>
      </w:r>
    </w:p>
    <w:p w14:paraId="3DDDB444" w14:textId="77777777" w:rsidR="006363DD" w:rsidRPr="00D96A1C" w:rsidRDefault="006363DD" w:rsidP="00D96A1C">
      <w:pPr>
        <w:rPr>
          <w:rFonts w:asciiTheme="minorHAnsi" w:hAnsiTheme="minorHAnsi" w:cstheme="minorHAnsi"/>
          <w:b/>
          <w:color w:val="000000" w:themeColor="text1"/>
          <w:sz w:val="12"/>
        </w:rPr>
      </w:pPr>
    </w:p>
    <w:tbl>
      <w:tblPr>
        <w:tblStyle w:val="TableGrid"/>
        <w:tblW w:w="0" w:type="auto"/>
        <w:tblLook w:val="04A0" w:firstRow="1" w:lastRow="0" w:firstColumn="1" w:lastColumn="0" w:noHBand="0" w:noVBand="1"/>
      </w:tblPr>
      <w:tblGrid>
        <w:gridCol w:w="2341"/>
        <w:gridCol w:w="7009"/>
      </w:tblGrid>
      <w:tr w:rsidR="006A543A" w:rsidRPr="00D96A1C" w14:paraId="2778B5FA" w14:textId="77777777" w:rsidTr="00170673">
        <w:trPr>
          <w:trHeight w:val="551"/>
        </w:trPr>
        <w:tc>
          <w:tcPr>
            <w:tcW w:w="2341" w:type="dxa"/>
            <w:shd w:val="clear" w:color="auto" w:fill="D9D9D9" w:themeFill="background1" w:themeFillShade="D9"/>
            <w:vAlign w:val="center"/>
          </w:tcPr>
          <w:p w14:paraId="7D5974D5"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Student Name:</w:t>
            </w:r>
          </w:p>
        </w:tc>
        <w:tc>
          <w:tcPr>
            <w:tcW w:w="7009" w:type="dxa"/>
            <w:vAlign w:val="center"/>
          </w:tcPr>
          <w:p w14:paraId="6BE4114D" w14:textId="6FF3877D" w:rsidR="006A543A" w:rsidRPr="00D96A1C" w:rsidRDefault="008A0E25" w:rsidP="00D96A1C">
            <w:pPr>
              <w:rPr>
                <w:rFonts w:asciiTheme="minorHAnsi" w:hAnsiTheme="minorHAnsi" w:cstheme="minorHAnsi"/>
                <w:b/>
                <w:color w:val="000000" w:themeColor="text1"/>
              </w:rPr>
            </w:pPr>
            <w:r>
              <w:rPr>
                <w:rFonts w:asciiTheme="minorHAnsi" w:hAnsiTheme="minorHAnsi" w:cstheme="minorHAnsi"/>
                <w:b/>
                <w:color w:val="000000" w:themeColor="text1"/>
              </w:rPr>
              <w:t>Ryan Williams</w:t>
            </w:r>
          </w:p>
        </w:tc>
      </w:tr>
      <w:tr w:rsidR="006A543A" w:rsidRPr="00D96A1C" w14:paraId="3A3C5E20" w14:textId="77777777" w:rsidTr="00170673">
        <w:trPr>
          <w:trHeight w:val="545"/>
        </w:trPr>
        <w:tc>
          <w:tcPr>
            <w:tcW w:w="2341" w:type="dxa"/>
            <w:shd w:val="clear" w:color="auto" w:fill="D9D9D9" w:themeFill="background1" w:themeFillShade="D9"/>
            <w:vAlign w:val="center"/>
          </w:tcPr>
          <w:p w14:paraId="5CEA0D2A"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Title of Project:</w:t>
            </w:r>
          </w:p>
        </w:tc>
        <w:tc>
          <w:tcPr>
            <w:tcW w:w="7009" w:type="dxa"/>
            <w:vAlign w:val="center"/>
          </w:tcPr>
          <w:p w14:paraId="1A07D9D4" w14:textId="1A82DE80" w:rsidR="006A543A" w:rsidRPr="00D96A1C" w:rsidRDefault="008A0E25" w:rsidP="00D96A1C">
            <w:pPr>
              <w:rPr>
                <w:rFonts w:asciiTheme="minorHAnsi" w:hAnsiTheme="minorHAnsi" w:cstheme="minorHAnsi"/>
                <w:b/>
                <w:color w:val="000000" w:themeColor="text1"/>
              </w:rPr>
            </w:pPr>
            <w:r>
              <w:rPr>
                <w:rFonts w:asciiTheme="minorHAnsi" w:hAnsiTheme="minorHAnsi" w:cstheme="minorHAnsi"/>
                <w:b/>
                <w:color w:val="000000" w:themeColor="text1"/>
              </w:rPr>
              <w:t>Character Rigging – Fighting Game</w:t>
            </w:r>
          </w:p>
        </w:tc>
      </w:tr>
      <w:tr w:rsidR="006A543A" w:rsidRPr="00D96A1C" w14:paraId="38ECBC13" w14:textId="77777777" w:rsidTr="00170673">
        <w:trPr>
          <w:trHeight w:val="552"/>
        </w:trPr>
        <w:tc>
          <w:tcPr>
            <w:tcW w:w="2341" w:type="dxa"/>
            <w:shd w:val="clear" w:color="auto" w:fill="D9D9D9" w:themeFill="background1" w:themeFillShade="D9"/>
            <w:vAlign w:val="center"/>
          </w:tcPr>
          <w:p w14:paraId="38F3CFB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Supervisor:</w:t>
            </w:r>
          </w:p>
        </w:tc>
        <w:tc>
          <w:tcPr>
            <w:tcW w:w="7009" w:type="dxa"/>
            <w:vAlign w:val="center"/>
          </w:tcPr>
          <w:p w14:paraId="7C753E87" w14:textId="38602D00" w:rsidR="006A543A" w:rsidRPr="00D96A1C" w:rsidRDefault="008A0E25" w:rsidP="00D96A1C">
            <w:pPr>
              <w:rPr>
                <w:rFonts w:asciiTheme="minorHAnsi" w:hAnsiTheme="minorHAnsi" w:cstheme="minorHAnsi"/>
                <w:b/>
                <w:color w:val="000000" w:themeColor="text1"/>
              </w:rPr>
            </w:pPr>
            <w:r>
              <w:rPr>
                <w:rFonts w:asciiTheme="minorHAnsi" w:hAnsiTheme="minorHAnsi" w:cstheme="minorHAnsi"/>
                <w:b/>
                <w:color w:val="000000" w:themeColor="text1"/>
              </w:rPr>
              <w:t>R Morgan</w:t>
            </w:r>
          </w:p>
        </w:tc>
      </w:tr>
      <w:tr w:rsidR="006A543A" w:rsidRPr="00D96A1C" w14:paraId="1DAE6FC6" w14:textId="77777777" w:rsidTr="00170673">
        <w:trPr>
          <w:trHeight w:val="564"/>
        </w:trPr>
        <w:tc>
          <w:tcPr>
            <w:tcW w:w="2341" w:type="dxa"/>
            <w:shd w:val="clear" w:color="auto" w:fill="D9D9D9" w:themeFill="background1" w:themeFillShade="D9"/>
            <w:vAlign w:val="center"/>
          </w:tcPr>
          <w:p w14:paraId="6CF808A1"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2</w:t>
            </w:r>
            <w:r w:rsidRPr="00D96A1C">
              <w:rPr>
                <w:rFonts w:asciiTheme="minorHAnsi" w:hAnsiTheme="minorHAnsi" w:cstheme="minorHAnsi"/>
                <w:b/>
                <w:color w:val="000000" w:themeColor="text1"/>
                <w:vertAlign w:val="superscript"/>
              </w:rPr>
              <w:t>nd</w:t>
            </w:r>
            <w:r w:rsidRPr="00D96A1C">
              <w:rPr>
                <w:rFonts w:asciiTheme="minorHAnsi" w:hAnsiTheme="minorHAnsi" w:cstheme="minorHAnsi"/>
                <w:b/>
                <w:color w:val="000000" w:themeColor="text1"/>
              </w:rPr>
              <w:t xml:space="preserve"> marker: </w:t>
            </w:r>
          </w:p>
        </w:tc>
        <w:tc>
          <w:tcPr>
            <w:tcW w:w="7009" w:type="dxa"/>
            <w:vAlign w:val="center"/>
          </w:tcPr>
          <w:p w14:paraId="026FFFA1" w14:textId="7C5DBE76" w:rsidR="006A543A" w:rsidRPr="00D96A1C" w:rsidRDefault="008A0E25" w:rsidP="00D96A1C">
            <w:pPr>
              <w:rPr>
                <w:rFonts w:asciiTheme="minorHAnsi" w:hAnsiTheme="minorHAnsi" w:cstheme="minorHAnsi"/>
                <w:b/>
                <w:color w:val="000000" w:themeColor="text1"/>
              </w:rPr>
            </w:pPr>
            <w:r>
              <w:rPr>
                <w:rFonts w:asciiTheme="minorHAnsi" w:hAnsiTheme="minorHAnsi" w:cstheme="minorHAnsi"/>
                <w:b/>
                <w:color w:val="000000" w:themeColor="text1"/>
              </w:rPr>
              <w:t>A Head</w:t>
            </w:r>
          </w:p>
        </w:tc>
      </w:tr>
    </w:tbl>
    <w:p w14:paraId="4802BFD2" w14:textId="77777777" w:rsidR="006363DD" w:rsidRPr="00D96A1C" w:rsidRDefault="006363DD" w:rsidP="00D96A1C">
      <w:pPr>
        <w:rPr>
          <w:rFonts w:asciiTheme="minorHAnsi" w:hAnsiTheme="minorHAnsi" w:cstheme="minorHAnsi"/>
          <w:color w:val="000000" w:themeColor="text1"/>
          <w:sz w:val="14"/>
        </w:rPr>
      </w:pPr>
    </w:p>
    <w:tbl>
      <w:tblPr>
        <w:tblW w:w="9346" w:type="dxa"/>
        <w:shd w:val="clear" w:color="auto" w:fill="FFFFFF" w:themeFill="background1"/>
        <w:tblLayout w:type="fixed"/>
        <w:tblLook w:val="04A0" w:firstRow="1" w:lastRow="0" w:firstColumn="1" w:lastColumn="0" w:noHBand="0" w:noVBand="1"/>
      </w:tblPr>
      <w:tblGrid>
        <w:gridCol w:w="8070"/>
        <w:gridCol w:w="1276"/>
      </w:tblGrid>
      <w:tr w:rsidR="00170673" w:rsidRPr="00D96A1C" w14:paraId="5221085C" w14:textId="77777777" w:rsidTr="00170673">
        <w:trPr>
          <w:trHeight w:val="300"/>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2C85B14F" w14:textId="77777777" w:rsidR="00170673" w:rsidRPr="00D96A1C" w:rsidRDefault="0017067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1. </w:t>
            </w:r>
            <w:r w:rsidR="00DD55E3">
              <w:rPr>
                <w:rFonts w:asciiTheme="minorHAnsi" w:hAnsiTheme="minorHAnsi" w:cstheme="minorHAnsi"/>
                <w:b/>
                <w:color w:val="000000" w:themeColor="text1"/>
                <w:lang w:eastAsia="en-GB"/>
              </w:rPr>
              <w:t>Engagement with Literature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FEFEB42" w14:textId="77777777" w:rsidR="00170673" w:rsidRPr="00D96A1C" w:rsidRDefault="00170673" w:rsidP="00D96A1C">
            <w:pPr>
              <w:jc w:val="right"/>
              <w:rPr>
                <w:rFonts w:asciiTheme="minorHAnsi" w:hAnsiTheme="minorHAnsi" w:cstheme="minorHAnsi"/>
                <w:color w:val="000000" w:themeColor="text1"/>
                <w:lang w:eastAsia="en-GB"/>
              </w:rPr>
            </w:pPr>
          </w:p>
        </w:tc>
      </w:tr>
      <w:tr w:rsidR="00DD55E3" w:rsidRPr="00D96A1C" w14:paraId="090F4098" w14:textId="77777777" w:rsidTr="00DD55E3">
        <w:trPr>
          <w:trHeight w:val="495"/>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584A92E7" w14:textId="77777777" w:rsidR="00DD55E3" w:rsidRPr="00D96A1C" w:rsidRDefault="00DD55E3" w:rsidP="00DD55E3">
            <w:pPr>
              <w:pStyle w:val="ListParagraph"/>
              <w:numPr>
                <w:ilvl w:val="0"/>
                <w:numId w:val="11"/>
              </w:numPr>
              <w:ind w:left="731" w:hanging="425"/>
              <w:rPr>
                <w:rFonts w:asciiTheme="minorHAnsi" w:hAnsiTheme="minorHAnsi" w:cstheme="minorHAnsi"/>
                <w:color w:val="000000"/>
              </w:rPr>
            </w:pPr>
            <w:r w:rsidRPr="00D96A1C">
              <w:rPr>
                <w:rFonts w:asciiTheme="minorHAnsi" w:hAnsiTheme="minorHAnsi" w:cstheme="minorHAnsi"/>
                <w:color w:val="000000"/>
              </w:rPr>
              <w:t>Decisions made have been grounded in related research (game ideas, project management, design choices, etc.)  </w:t>
            </w:r>
          </w:p>
          <w:p w14:paraId="3FF28DD2" w14:textId="77777777" w:rsidR="00DD55E3" w:rsidRPr="00D96A1C" w:rsidRDefault="00DD55E3" w:rsidP="00DD55E3">
            <w:pPr>
              <w:pStyle w:val="ListParagraph"/>
              <w:numPr>
                <w:ilvl w:val="0"/>
                <w:numId w:val="11"/>
              </w:numPr>
              <w:ind w:left="731" w:hanging="425"/>
              <w:rPr>
                <w:rFonts w:asciiTheme="minorHAnsi" w:hAnsiTheme="minorHAnsi" w:cstheme="minorHAnsi"/>
                <w:color w:val="000000" w:themeColor="text1"/>
                <w:lang w:eastAsia="en-GB"/>
              </w:rPr>
            </w:pPr>
            <w:r w:rsidRPr="00D96A1C">
              <w:rPr>
                <w:rFonts w:asciiTheme="minorHAnsi" w:hAnsiTheme="minorHAnsi" w:cstheme="minorHAnsi"/>
                <w:color w:val="000000"/>
              </w:rPr>
              <w:t>Application of theory through quotes, references, related articles and conducting primary research </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57378C53" w14:textId="1265A0AA" w:rsidR="00DD55E3" w:rsidRPr="00D96A1C" w:rsidRDefault="008A0E25"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8</w:t>
            </w:r>
            <w:r w:rsidR="00DD55E3" w:rsidRPr="00D96A1C">
              <w:rPr>
                <w:rFonts w:asciiTheme="minorHAnsi" w:hAnsiTheme="minorHAnsi" w:cstheme="minorHAnsi"/>
                <w:color w:val="000000" w:themeColor="text1"/>
                <w:lang w:eastAsia="en-GB"/>
              </w:rPr>
              <w:t>/15</w:t>
            </w:r>
          </w:p>
        </w:tc>
      </w:tr>
      <w:tr w:rsidR="00DD55E3" w:rsidRPr="00D96A1C" w14:paraId="2454A18C" w14:textId="77777777" w:rsidTr="00D96A1C">
        <w:trPr>
          <w:trHeight w:val="285"/>
        </w:trPr>
        <w:tc>
          <w:tcPr>
            <w:tcW w:w="8070"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2DC509"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2. </w:t>
            </w:r>
            <w:r>
              <w:rPr>
                <w:rFonts w:asciiTheme="minorHAnsi" w:hAnsiTheme="minorHAnsi" w:cstheme="minorHAnsi"/>
                <w:b/>
                <w:color w:val="000000" w:themeColor="text1"/>
                <w:lang w:eastAsia="en-GB"/>
              </w:rPr>
              <w:t>Knowledge and Understanding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BECBE7D"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28C0A366" w14:textId="77777777" w:rsidTr="00DD55E3">
        <w:trPr>
          <w:trHeight w:val="300"/>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5DC62D0F" w14:textId="77777777" w:rsidR="00DD55E3" w:rsidRPr="00D96A1C" w:rsidRDefault="00DD55E3" w:rsidP="00DD55E3">
            <w:pPr>
              <w:numPr>
                <w:ilvl w:val="0"/>
                <w:numId w:val="3"/>
              </w:numPr>
              <w:rPr>
                <w:rFonts w:asciiTheme="minorHAnsi" w:hAnsiTheme="minorHAnsi" w:cstheme="minorHAnsi"/>
                <w:color w:val="000000"/>
              </w:rPr>
            </w:pPr>
            <w:r w:rsidRPr="00D96A1C">
              <w:rPr>
                <w:rFonts w:asciiTheme="minorHAnsi" w:hAnsiTheme="minorHAnsi" w:cstheme="minorHAnsi"/>
                <w:color w:val="000000"/>
              </w:rPr>
              <w:t xml:space="preserve">Key objectives identified for the </w:t>
            </w:r>
            <w:r w:rsidR="00692C0F">
              <w:rPr>
                <w:rFonts w:asciiTheme="minorHAnsi" w:hAnsiTheme="minorHAnsi" w:cstheme="minorHAnsi"/>
                <w:color w:val="000000"/>
              </w:rPr>
              <w:t>final development phase</w:t>
            </w:r>
            <w:r w:rsidRPr="00D96A1C">
              <w:rPr>
                <w:rFonts w:asciiTheme="minorHAnsi" w:hAnsiTheme="minorHAnsi" w:cstheme="minorHAnsi"/>
                <w:color w:val="000000"/>
              </w:rPr>
              <w:t>  </w:t>
            </w:r>
          </w:p>
          <w:p w14:paraId="16BB70F1" w14:textId="77777777" w:rsidR="00DD55E3" w:rsidRPr="00D96A1C" w:rsidRDefault="00DD55E3" w:rsidP="00DD55E3">
            <w:pPr>
              <w:numPr>
                <w:ilvl w:val="0"/>
                <w:numId w:val="4"/>
              </w:numPr>
              <w:rPr>
                <w:rFonts w:asciiTheme="minorHAnsi" w:hAnsiTheme="minorHAnsi" w:cstheme="minorHAnsi"/>
                <w:color w:val="000000"/>
              </w:rPr>
            </w:pPr>
            <w:r w:rsidRPr="00D96A1C">
              <w:rPr>
                <w:rFonts w:asciiTheme="minorHAnsi" w:hAnsiTheme="minorHAnsi" w:cstheme="minorHAnsi"/>
                <w:color w:val="000000"/>
              </w:rPr>
              <w:t>Appreciation for Project Scope, potential areas in which compromises can be made and understanding time/personnel are finite resources</w:t>
            </w:r>
          </w:p>
          <w:p w14:paraId="2FE894E2" w14:textId="77777777" w:rsidR="00DD55E3" w:rsidRPr="00D96A1C" w:rsidRDefault="00DD55E3" w:rsidP="00DD55E3">
            <w:pPr>
              <w:numPr>
                <w:ilvl w:val="0"/>
                <w:numId w:val="5"/>
              </w:numPr>
              <w:rPr>
                <w:rFonts w:asciiTheme="minorHAnsi" w:hAnsiTheme="minorHAnsi" w:cstheme="minorHAnsi"/>
                <w:color w:val="000000" w:themeColor="text1"/>
                <w:lang w:eastAsia="en-GB"/>
              </w:rPr>
            </w:pPr>
            <w:r w:rsidRPr="00D96A1C">
              <w:rPr>
                <w:rFonts w:asciiTheme="minorHAnsi" w:hAnsiTheme="minorHAnsi" w:cstheme="minorHAnsi"/>
                <w:color w:val="000000"/>
              </w:rPr>
              <w:t>Considerations made for contingency planning or Risk Assessment (formal or informal)</w:t>
            </w:r>
            <w:r w:rsidRPr="00D96A1C">
              <w:rPr>
                <w:rFonts w:asciiTheme="minorHAnsi" w:hAnsiTheme="minorHAnsi" w:cstheme="minorHAnsi"/>
                <w:color w:val="000000"/>
              </w:rPr>
              <w:br/>
              <w:t> Appreciation and understanding of game design principles, aesthetic styles, technical requirements, demographics, etc. (depending on team role)</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08A478F2" w14:textId="3641FD60" w:rsidR="00DD55E3" w:rsidRPr="00D96A1C" w:rsidRDefault="008A0E25"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11</w:t>
            </w:r>
            <w:r w:rsidR="00DD55E3" w:rsidRPr="00D96A1C">
              <w:rPr>
                <w:rFonts w:asciiTheme="minorHAnsi" w:hAnsiTheme="minorHAnsi" w:cstheme="minorHAnsi"/>
                <w:color w:val="000000" w:themeColor="text1"/>
                <w:lang w:eastAsia="en-GB"/>
              </w:rPr>
              <w:t>/20</w:t>
            </w:r>
          </w:p>
        </w:tc>
      </w:tr>
      <w:tr w:rsidR="00DD55E3" w:rsidRPr="00D96A1C" w14:paraId="61F9CEB1" w14:textId="77777777" w:rsidTr="00170673">
        <w:trPr>
          <w:trHeight w:val="34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1493E79" w14:textId="3890A3D5"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3. </w:t>
            </w:r>
            <w:r w:rsidR="00765496">
              <w:rPr>
                <w:rFonts w:asciiTheme="minorHAnsi" w:hAnsiTheme="minorHAnsi" w:cstheme="minorHAnsi"/>
                <w:b/>
                <w:color w:val="000000" w:themeColor="text1"/>
                <w:lang w:eastAsia="en-GB"/>
              </w:rPr>
              <w:t>Cognitive and Intellectual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1EE6732"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1C89B682"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77B4679" w14:textId="77777777" w:rsidR="00DD55E3" w:rsidRPr="00692C0F" w:rsidRDefault="00DD55E3" w:rsidP="00692C0F">
            <w:pPr>
              <w:numPr>
                <w:ilvl w:val="0"/>
                <w:numId w:val="6"/>
              </w:numPr>
              <w:rPr>
                <w:rFonts w:asciiTheme="minorHAnsi" w:hAnsiTheme="minorHAnsi" w:cstheme="minorHAnsi"/>
                <w:color w:val="000000"/>
              </w:rPr>
            </w:pPr>
            <w:r w:rsidRPr="00692C0F">
              <w:rPr>
                <w:rFonts w:asciiTheme="minorHAnsi" w:hAnsiTheme="minorHAnsi" w:cstheme="minorHAnsi"/>
                <w:color w:val="000000"/>
              </w:rPr>
              <w:t xml:space="preserve">Evaluation of content - </w:t>
            </w:r>
            <w:r w:rsidR="00692C0F" w:rsidRPr="00692C0F">
              <w:rPr>
                <w:rFonts w:asciiTheme="minorHAnsi" w:hAnsiTheme="minorHAnsi" w:cstheme="minorHAnsi"/>
                <w:color w:val="000000"/>
              </w:rPr>
              <w:t>Does the final presented artefact meet your expectations, and the requirements of the brief? Do you feel that compromises</w:t>
            </w:r>
            <w:r w:rsidR="00692C0F">
              <w:rPr>
                <w:rFonts w:asciiTheme="minorHAnsi" w:hAnsiTheme="minorHAnsi" w:cstheme="minorHAnsi"/>
                <w:color w:val="000000"/>
              </w:rPr>
              <w:t xml:space="preserve"> to the proposal</w:t>
            </w:r>
            <w:r w:rsidR="00692C0F" w:rsidRPr="00692C0F">
              <w:rPr>
                <w:rFonts w:asciiTheme="minorHAnsi" w:hAnsiTheme="minorHAnsi" w:cstheme="minorHAnsi"/>
                <w:color w:val="000000"/>
              </w:rPr>
              <w:t xml:space="preserve"> had to be made, or the scope of the project changed? If so, where were these changes made and what factors prompted this decision? </w:t>
            </w:r>
            <w:r w:rsidRPr="00692C0F">
              <w:rPr>
                <w:rFonts w:asciiTheme="minorHAnsi" w:hAnsiTheme="minorHAnsi" w:cstheme="minorHAnsi"/>
                <w:color w:val="000000"/>
              </w:rPr>
              <w:t>  </w:t>
            </w:r>
          </w:p>
          <w:p w14:paraId="5F4B788E" w14:textId="77777777" w:rsidR="00692C0F" w:rsidRPr="0087285F" w:rsidRDefault="00DD55E3" w:rsidP="0087285F">
            <w:pPr>
              <w:numPr>
                <w:ilvl w:val="0"/>
                <w:numId w:val="7"/>
              </w:numPr>
              <w:rPr>
                <w:rFonts w:asciiTheme="minorHAnsi" w:hAnsiTheme="minorHAnsi" w:cstheme="minorHAnsi"/>
                <w:color w:val="000000"/>
              </w:rPr>
            </w:pPr>
            <w:r w:rsidRPr="00D96A1C">
              <w:rPr>
                <w:rFonts w:asciiTheme="minorHAnsi" w:hAnsiTheme="minorHAnsi" w:cstheme="minorHAnsi"/>
                <w:color w:val="000000"/>
              </w:rPr>
              <w:t>Problems and solutions – did you have any issues during the last phase of development? If so, what solutions were proposed? Did they work and if so, what did you learn from this experience?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D5CCF4D" w14:textId="135151DF" w:rsidR="00DD55E3" w:rsidRPr="00D96A1C" w:rsidRDefault="008A0E25"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11</w:t>
            </w:r>
            <w:r w:rsidR="00DD55E3" w:rsidRPr="00D96A1C">
              <w:rPr>
                <w:rFonts w:asciiTheme="minorHAnsi" w:hAnsiTheme="minorHAnsi" w:cstheme="minorHAnsi"/>
                <w:color w:val="000000" w:themeColor="text1"/>
                <w:lang w:eastAsia="en-GB"/>
              </w:rPr>
              <w:t>/20</w:t>
            </w:r>
          </w:p>
        </w:tc>
      </w:tr>
      <w:tr w:rsidR="00DD55E3" w:rsidRPr="00D96A1C" w14:paraId="3FC50737" w14:textId="77777777" w:rsidTr="00D96A1C">
        <w:trPr>
          <w:trHeight w:val="331"/>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6A2B64AD" w14:textId="08BEF8D1" w:rsidR="00DD55E3" w:rsidRPr="00D96A1C" w:rsidRDefault="00DD55E3" w:rsidP="00DD55E3">
            <w:pPr>
              <w:rPr>
                <w:rFonts w:asciiTheme="minorHAnsi" w:hAnsiTheme="minorHAnsi" w:cstheme="minorHAnsi"/>
                <w:color w:val="000000" w:themeColor="text1"/>
                <w:lang w:eastAsia="en-GB"/>
              </w:rPr>
            </w:pPr>
            <w:r w:rsidRPr="00D96A1C">
              <w:rPr>
                <w:rFonts w:asciiTheme="minorHAnsi" w:hAnsiTheme="minorHAnsi" w:cstheme="minorHAnsi"/>
                <w:b/>
                <w:color w:val="000000" w:themeColor="text1"/>
                <w:lang w:eastAsia="en-GB"/>
              </w:rPr>
              <w:t>4. Practical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DC23DAE"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5BD3F740"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4B29C01" w14:textId="77777777" w:rsidR="00DD55E3" w:rsidRPr="00D96A1C" w:rsidRDefault="00DD55E3" w:rsidP="00DD55E3">
            <w:pPr>
              <w:numPr>
                <w:ilvl w:val="0"/>
                <w:numId w:val="8"/>
              </w:numPr>
              <w:rPr>
                <w:rFonts w:asciiTheme="minorHAnsi" w:hAnsiTheme="minorHAnsi" w:cstheme="minorHAnsi"/>
                <w:color w:val="000000"/>
              </w:rPr>
            </w:pPr>
            <w:r w:rsidRPr="00D96A1C">
              <w:rPr>
                <w:rFonts w:asciiTheme="minorHAnsi" w:hAnsiTheme="minorHAnsi" w:cstheme="minorHAnsi"/>
                <w:color w:val="000000"/>
              </w:rPr>
              <w:t>Demonstration of content, e.g. engine functionality, assets, finalized character/environment concepts, HUD designs (depending on team role)  </w:t>
            </w:r>
          </w:p>
          <w:p w14:paraId="53178FBB" w14:textId="77777777" w:rsidR="00DD55E3" w:rsidRPr="00D96A1C" w:rsidRDefault="00DD55E3" w:rsidP="00DD55E3">
            <w:pPr>
              <w:numPr>
                <w:ilvl w:val="0"/>
                <w:numId w:val="9"/>
              </w:numPr>
              <w:rPr>
                <w:rFonts w:asciiTheme="minorHAnsi" w:hAnsiTheme="minorHAnsi" w:cstheme="minorHAnsi"/>
                <w:color w:val="000000" w:themeColor="text1"/>
                <w:lang w:eastAsia="en-GB"/>
              </w:rPr>
            </w:pPr>
            <w:r w:rsidRPr="00D96A1C">
              <w:rPr>
                <w:rFonts w:asciiTheme="minorHAnsi" w:hAnsiTheme="minorHAnsi" w:cstheme="minorHAnsi"/>
                <w:color w:val="000000"/>
              </w:rPr>
              <w:t>Contribution to Project is documented thoroughly with evidence (screenshots / images / videos etc.) contained in the Viva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9F1C9B5" w14:textId="77615BEA" w:rsidR="00DD55E3" w:rsidRPr="00D96A1C" w:rsidRDefault="008A0E25"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10</w:t>
            </w:r>
            <w:r w:rsidR="00DD55E3" w:rsidRPr="00D96A1C">
              <w:rPr>
                <w:rFonts w:asciiTheme="minorHAnsi" w:hAnsiTheme="minorHAnsi" w:cstheme="minorHAnsi"/>
                <w:color w:val="000000" w:themeColor="text1"/>
                <w:lang w:eastAsia="en-GB"/>
              </w:rPr>
              <w:t>/25</w:t>
            </w:r>
          </w:p>
        </w:tc>
      </w:tr>
      <w:tr w:rsidR="00DD55E3" w:rsidRPr="00D96A1C" w14:paraId="744940C5" w14:textId="77777777" w:rsidTr="00170673">
        <w:trPr>
          <w:trHeight w:val="38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6DC12B90"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5. Transferable Skills for Life and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26B120EF"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73750D24" w14:textId="77777777" w:rsidTr="00170673">
        <w:trPr>
          <w:trHeight w:val="521"/>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946BE80" w14:textId="77777777" w:rsidR="00DD55E3" w:rsidRPr="00D96A1C" w:rsidRDefault="00DD55E3" w:rsidP="00DD55E3">
            <w:pPr>
              <w:numPr>
                <w:ilvl w:val="0"/>
                <w:numId w:val="8"/>
              </w:numPr>
              <w:rPr>
                <w:rFonts w:asciiTheme="minorHAnsi" w:hAnsiTheme="minorHAnsi" w:cstheme="minorHAnsi"/>
                <w:color w:val="000000"/>
              </w:rPr>
            </w:pPr>
            <w:r w:rsidRPr="00D96A1C">
              <w:rPr>
                <w:rFonts w:asciiTheme="minorHAnsi" w:hAnsiTheme="minorHAnsi" w:cstheme="minorHAnsi"/>
                <w:color w:val="000000"/>
              </w:rPr>
              <w:t>Demonstration of content, e.g. engine functionality, assets, finalized character/environment concepts, HUD designs (depending on team role)  </w:t>
            </w:r>
          </w:p>
          <w:p w14:paraId="6A0714EE" w14:textId="77777777" w:rsidR="00DD55E3" w:rsidRPr="00D96A1C" w:rsidRDefault="00DD55E3" w:rsidP="00DD55E3">
            <w:pPr>
              <w:numPr>
                <w:ilvl w:val="0"/>
                <w:numId w:val="9"/>
              </w:numPr>
              <w:rPr>
                <w:rFonts w:asciiTheme="minorHAnsi" w:hAnsiTheme="minorHAnsi" w:cstheme="minorHAnsi"/>
                <w:color w:val="000000"/>
              </w:rPr>
            </w:pPr>
            <w:r w:rsidRPr="00D96A1C">
              <w:rPr>
                <w:rFonts w:asciiTheme="minorHAnsi" w:hAnsiTheme="minorHAnsi" w:cstheme="minorHAnsi"/>
                <w:color w:val="000000"/>
              </w:rPr>
              <w:t>Contribution to Project is documented thoroughly with evidence (screenshots / images / videos etc.) contained in the Viva </w:t>
            </w:r>
          </w:p>
          <w:p w14:paraId="2CBAE5E6" w14:textId="77777777" w:rsidR="00DD55E3" w:rsidRPr="00D96A1C" w:rsidRDefault="00DD55E3" w:rsidP="00DD55E3">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hideMark/>
          </w:tcPr>
          <w:p w14:paraId="19127090" w14:textId="7AB6150D" w:rsidR="00DD55E3" w:rsidRPr="00D96A1C" w:rsidRDefault="008A0E25"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9</w:t>
            </w:r>
            <w:r w:rsidR="00DD55E3" w:rsidRPr="00D96A1C">
              <w:rPr>
                <w:rFonts w:asciiTheme="minorHAnsi" w:hAnsiTheme="minorHAnsi" w:cstheme="minorHAnsi"/>
                <w:color w:val="000000" w:themeColor="text1"/>
                <w:lang w:eastAsia="en-GB"/>
              </w:rPr>
              <w:t>/20</w:t>
            </w:r>
          </w:p>
        </w:tc>
      </w:tr>
      <w:tr w:rsidR="00DD55E3" w:rsidRPr="00D96A1C" w14:paraId="58820C47" w14:textId="77777777" w:rsidTr="00170673">
        <w:trPr>
          <w:trHeight w:val="632"/>
        </w:trPr>
        <w:tc>
          <w:tcPr>
            <w:tcW w:w="8070"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6C860D32" w14:textId="77777777" w:rsidR="00DD55E3" w:rsidRPr="00D96A1C" w:rsidRDefault="00DD55E3" w:rsidP="00DD55E3">
            <w:pPr>
              <w:jc w:val="right"/>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TOTAL</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4B0B7E1" w14:textId="77777777" w:rsidR="00DD55E3" w:rsidRDefault="008A0E25" w:rsidP="00DD55E3">
            <w:pPr>
              <w:jc w:val="right"/>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49</w:t>
            </w:r>
            <w:r w:rsidR="00DD55E3" w:rsidRPr="00D96A1C">
              <w:rPr>
                <w:rFonts w:asciiTheme="minorHAnsi" w:hAnsiTheme="minorHAnsi" w:cstheme="minorHAnsi"/>
                <w:b/>
                <w:color w:val="000000" w:themeColor="text1"/>
                <w:lang w:eastAsia="en-GB"/>
              </w:rPr>
              <w:t>/100</w:t>
            </w:r>
          </w:p>
          <w:p w14:paraId="6DB51F63" w14:textId="59BB335F" w:rsidR="008A0E25" w:rsidRPr="008A0E25" w:rsidRDefault="008A0E25" w:rsidP="00DD55E3">
            <w:pPr>
              <w:jc w:val="right"/>
              <w:rPr>
                <w:rFonts w:asciiTheme="minorHAnsi" w:hAnsiTheme="minorHAnsi" w:cstheme="minorHAnsi"/>
                <w:b/>
                <w:color w:val="FF0000"/>
                <w:lang w:eastAsia="en-GB"/>
              </w:rPr>
            </w:pPr>
          </w:p>
        </w:tc>
      </w:tr>
    </w:tbl>
    <w:p w14:paraId="6757C94F" w14:textId="387EC170" w:rsidR="006363DD" w:rsidRPr="0071084C" w:rsidRDefault="006363DD" w:rsidP="00D96A1C">
      <w:pPr>
        <w:rPr>
          <w:rFonts w:asciiTheme="minorHAnsi" w:hAnsiTheme="minorHAnsi" w:cstheme="minorHAnsi"/>
          <w:b/>
          <w:color w:val="000000" w:themeColor="text1"/>
        </w:rPr>
      </w:pPr>
      <w:r w:rsidRPr="00D96A1C">
        <w:rPr>
          <w:rFonts w:asciiTheme="minorHAnsi" w:hAnsiTheme="minorHAnsi" w:cstheme="minorHAnsi"/>
          <w:color w:val="000000" w:themeColor="text1"/>
        </w:rPr>
        <w:br w:type="page"/>
      </w:r>
      <w:r w:rsidRPr="00D96A1C">
        <w:rPr>
          <w:rFonts w:asciiTheme="minorHAnsi" w:hAnsiTheme="minorHAnsi" w:cstheme="minorHAnsi"/>
          <w:b/>
          <w:color w:val="000000" w:themeColor="text1"/>
        </w:rPr>
        <w:lastRenderedPageBreak/>
        <w:t>Comments:</w:t>
      </w:r>
    </w:p>
    <w:tbl>
      <w:tblPr>
        <w:tblStyle w:val="TableGrid"/>
        <w:tblW w:w="0" w:type="auto"/>
        <w:tblLook w:val="04A0" w:firstRow="1" w:lastRow="0" w:firstColumn="1" w:lastColumn="0" w:noHBand="0" w:noVBand="1"/>
      </w:tblPr>
      <w:tblGrid>
        <w:gridCol w:w="9576"/>
      </w:tblGrid>
      <w:tr w:rsidR="006363DD" w:rsidRPr="00D96A1C" w14:paraId="0CC6C48B" w14:textId="77777777" w:rsidTr="006363DD">
        <w:trPr>
          <w:trHeight w:val="8773"/>
        </w:trPr>
        <w:tc>
          <w:tcPr>
            <w:tcW w:w="9576" w:type="dxa"/>
          </w:tcPr>
          <w:p w14:paraId="12C063C8" w14:textId="66051228" w:rsidR="0071084C" w:rsidRDefault="0071084C" w:rsidP="00D96A1C">
            <w:pPr>
              <w:rPr>
                <w:rFonts w:asciiTheme="minorHAnsi" w:hAnsiTheme="minorHAnsi" w:cstheme="minorHAnsi"/>
                <w:color w:val="000000" w:themeColor="text1"/>
              </w:rPr>
            </w:pPr>
            <w:r>
              <w:rPr>
                <w:rFonts w:asciiTheme="minorHAnsi" w:hAnsiTheme="minorHAnsi" w:cstheme="minorHAnsi"/>
                <w:color w:val="000000" w:themeColor="text1"/>
              </w:rPr>
              <w:t>As the presentation has been rescheduled but no EC or DD has been submitted the Viva has to be treated as a late submission and capped at a maximum of 40%, in accordance with University regulations.</w:t>
            </w:r>
          </w:p>
          <w:p w14:paraId="6F9251C3" w14:textId="77777777" w:rsidR="0071084C" w:rsidRDefault="0071084C" w:rsidP="00D96A1C">
            <w:pPr>
              <w:rPr>
                <w:rFonts w:asciiTheme="minorHAnsi" w:hAnsiTheme="minorHAnsi" w:cstheme="minorHAnsi"/>
                <w:color w:val="000000" w:themeColor="text1"/>
              </w:rPr>
            </w:pPr>
          </w:p>
          <w:p w14:paraId="6F9F11F1" w14:textId="79C0ABF8" w:rsidR="006363DD" w:rsidRDefault="008A0E25" w:rsidP="00D96A1C">
            <w:pPr>
              <w:rPr>
                <w:rFonts w:asciiTheme="minorHAnsi" w:hAnsiTheme="minorHAnsi" w:cstheme="minorHAnsi"/>
                <w:color w:val="000000" w:themeColor="text1"/>
              </w:rPr>
            </w:pPr>
            <w:r>
              <w:rPr>
                <w:rFonts w:asciiTheme="minorHAnsi" w:hAnsiTheme="minorHAnsi" w:cstheme="minorHAnsi"/>
                <w:color w:val="000000" w:themeColor="text1"/>
              </w:rPr>
              <w:t xml:space="preserve">Research images have been shown relating to concept art and character miniatures created in </w:t>
            </w:r>
            <w:proofErr w:type="spellStart"/>
            <w:r>
              <w:rPr>
                <w:rFonts w:asciiTheme="minorHAnsi" w:hAnsiTheme="minorHAnsi" w:cstheme="minorHAnsi"/>
                <w:color w:val="000000" w:themeColor="text1"/>
              </w:rPr>
              <w:t>Heroforge</w:t>
            </w:r>
            <w:proofErr w:type="spellEnd"/>
            <w:r>
              <w:rPr>
                <w:rFonts w:asciiTheme="minorHAnsi" w:hAnsiTheme="minorHAnsi" w:cstheme="minorHAnsi"/>
                <w:color w:val="000000" w:themeColor="text1"/>
              </w:rPr>
              <w:t>.</w:t>
            </w:r>
          </w:p>
          <w:p w14:paraId="08C37FA9" w14:textId="77777777" w:rsidR="008A0E25" w:rsidRDefault="008A0E25" w:rsidP="00D96A1C">
            <w:pPr>
              <w:rPr>
                <w:rFonts w:asciiTheme="minorHAnsi" w:hAnsiTheme="minorHAnsi" w:cstheme="minorHAnsi"/>
                <w:color w:val="000000" w:themeColor="text1"/>
              </w:rPr>
            </w:pPr>
          </w:p>
          <w:p w14:paraId="288640C7" w14:textId="77777777" w:rsidR="008A0E25" w:rsidRDefault="008A0E25" w:rsidP="00D96A1C">
            <w:pPr>
              <w:rPr>
                <w:rFonts w:asciiTheme="minorHAnsi" w:hAnsiTheme="minorHAnsi" w:cstheme="minorHAnsi"/>
                <w:color w:val="000000" w:themeColor="text1"/>
              </w:rPr>
            </w:pPr>
            <w:r>
              <w:rPr>
                <w:rFonts w:asciiTheme="minorHAnsi" w:hAnsiTheme="minorHAnsi" w:cstheme="minorHAnsi"/>
                <w:color w:val="000000" w:themeColor="text1"/>
              </w:rPr>
              <w:t>Video research has been evidenced in the presentation, which is good as this demonstrates independent learning has taken place – this is good to see.</w:t>
            </w:r>
          </w:p>
          <w:p w14:paraId="785EE419" w14:textId="77777777" w:rsidR="008A0E25" w:rsidRDefault="008A0E25" w:rsidP="00D96A1C">
            <w:pPr>
              <w:rPr>
                <w:rFonts w:asciiTheme="minorHAnsi" w:hAnsiTheme="minorHAnsi" w:cstheme="minorHAnsi"/>
                <w:color w:val="000000" w:themeColor="text1"/>
              </w:rPr>
            </w:pPr>
          </w:p>
          <w:p w14:paraId="1DCCDD40" w14:textId="77777777" w:rsidR="008A0E25" w:rsidRDefault="008A0E25" w:rsidP="00D96A1C">
            <w:pPr>
              <w:rPr>
                <w:rFonts w:asciiTheme="minorHAnsi" w:hAnsiTheme="minorHAnsi" w:cstheme="minorHAnsi"/>
                <w:color w:val="000000" w:themeColor="text1"/>
              </w:rPr>
            </w:pPr>
            <w:r>
              <w:rPr>
                <w:rFonts w:asciiTheme="minorHAnsi" w:hAnsiTheme="minorHAnsi" w:cstheme="minorHAnsi"/>
                <w:color w:val="000000" w:themeColor="text1"/>
              </w:rPr>
              <w:t>A reference list and bibliography have been shown as part of the Viva, with the bibliography formatted according to IEEE standards.</w:t>
            </w:r>
          </w:p>
          <w:p w14:paraId="4D2E2AFA" w14:textId="77777777" w:rsidR="008A0E25" w:rsidRDefault="008A0E25" w:rsidP="00D96A1C">
            <w:pPr>
              <w:rPr>
                <w:rFonts w:asciiTheme="minorHAnsi" w:hAnsiTheme="minorHAnsi" w:cstheme="minorHAnsi"/>
                <w:color w:val="000000" w:themeColor="text1"/>
              </w:rPr>
            </w:pPr>
          </w:p>
          <w:p w14:paraId="1C2323A7" w14:textId="77777777" w:rsidR="008A0E25" w:rsidRDefault="008A0E25" w:rsidP="00D96A1C">
            <w:pPr>
              <w:rPr>
                <w:rFonts w:asciiTheme="minorHAnsi" w:hAnsiTheme="minorHAnsi" w:cstheme="minorHAnsi"/>
                <w:color w:val="000000" w:themeColor="text1"/>
              </w:rPr>
            </w:pPr>
            <w:r>
              <w:rPr>
                <w:rFonts w:asciiTheme="minorHAnsi" w:hAnsiTheme="minorHAnsi" w:cstheme="minorHAnsi"/>
                <w:color w:val="000000" w:themeColor="text1"/>
              </w:rPr>
              <w:t>Discussion in the presentation of Inverse Kinematics shows an understanding of character rigging.</w:t>
            </w:r>
          </w:p>
          <w:p w14:paraId="36B699AA" w14:textId="77777777" w:rsidR="008A0E25" w:rsidRDefault="008A0E25" w:rsidP="00D96A1C">
            <w:pPr>
              <w:rPr>
                <w:rFonts w:asciiTheme="minorHAnsi" w:hAnsiTheme="minorHAnsi" w:cstheme="minorHAnsi"/>
                <w:color w:val="000000" w:themeColor="text1"/>
              </w:rPr>
            </w:pPr>
          </w:p>
          <w:p w14:paraId="5470BADE" w14:textId="77777777" w:rsidR="008A0E25" w:rsidRDefault="008A0E25" w:rsidP="00D96A1C">
            <w:pPr>
              <w:rPr>
                <w:rFonts w:asciiTheme="minorHAnsi" w:hAnsiTheme="minorHAnsi" w:cstheme="minorHAnsi"/>
                <w:color w:val="000000" w:themeColor="text1"/>
              </w:rPr>
            </w:pPr>
            <w:r>
              <w:rPr>
                <w:rFonts w:asciiTheme="minorHAnsi" w:hAnsiTheme="minorHAnsi" w:cstheme="minorHAnsi"/>
                <w:color w:val="000000" w:themeColor="text1"/>
              </w:rPr>
              <w:t>The 12 Principles of Animation have been mentioned in the work – this is good as it is very relevant, though the information is a little light and it would be good to see how the principles have influenced and directed your own work.</w:t>
            </w:r>
          </w:p>
          <w:p w14:paraId="1F92D84D" w14:textId="77777777" w:rsidR="008A0E25" w:rsidRDefault="008A0E25" w:rsidP="00D96A1C">
            <w:pPr>
              <w:rPr>
                <w:rFonts w:asciiTheme="minorHAnsi" w:hAnsiTheme="minorHAnsi" w:cstheme="minorHAnsi"/>
                <w:color w:val="000000" w:themeColor="text1"/>
              </w:rPr>
            </w:pPr>
          </w:p>
          <w:p w14:paraId="356C767F" w14:textId="77777777" w:rsidR="008A0E25" w:rsidRDefault="008A0E25" w:rsidP="00D96A1C">
            <w:pPr>
              <w:rPr>
                <w:rFonts w:asciiTheme="minorHAnsi" w:hAnsiTheme="minorHAnsi" w:cstheme="minorHAnsi"/>
                <w:color w:val="000000" w:themeColor="text1"/>
              </w:rPr>
            </w:pPr>
            <w:r>
              <w:rPr>
                <w:rFonts w:asciiTheme="minorHAnsi" w:hAnsiTheme="minorHAnsi" w:cstheme="minorHAnsi"/>
                <w:color w:val="000000" w:themeColor="text1"/>
              </w:rPr>
              <w:t>Some evidence of evaluation has been demonstrated when discussing various issues experienced during the project, including performance and time management. This could be helped with the use of project planning tools, such as a Gantt Chart or list of priorities.</w:t>
            </w:r>
          </w:p>
          <w:p w14:paraId="3CB6768F" w14:textId="77777777" w:rsidR="0071084C" w:rsidRDefault="0071084C" w:rsidP="00D96A1C">
            <w:pPr>
              <w:rPr>
                <w:rFonts w:asciiTheme="minorHAnsi" w:hAnsiTheme="minorHAnsi" w:cstheme="minorHAnsi"/>
                <w:color w:val="000000" w:themeColor="text1"/>
              </w:rPr>
            </w:pPr>
          </w:p>
          <w:p w14:paraId="43FC3AD4" w14:textId="77777777" w:rsidR="0071084C" w:rsidRDefault="0071084C" w:rsidP="00D96A1C">
            <w:pPr>
              <w:rPr>
                <w:rFonts w:asciiTheme="minorHAnsi" w:hAnsiTheme="minorHAnsi" w:cstheme="minorHAnsi"/>
                <w:color w:val="000000" w:themeColor="text1"/>
              </w:rPr>
            </w:pPr>
            <w:r>
              <w:rPr>
                <w:rFonts w:asciiTheme="minorHAnsi" w:hAnsiTheme="minorHAnsi" w:cstheme="minorHAnsi"/>
                <w:color w:val="000000" w:themeColor="text1"/>
              </w:rPr>
              <w:t>A comparison of your proxy rog and final rig is good as this shows some development of your work. Video footage of the rig playing animations is good to see, though these could be looped several times so that the movement is easier to see – a single clip lasting two seconds is harder to view.</w:t>
            </w:r>
          </w:p>
          <w:p w14:paraId="7A0E3812" w14:textId="77777777" w:rsidR="0071084C" w:rsidRDefault="0071084C" w:rsidP="00D96A1C">
            <w:pPr>
              <w:rPr>
                <w:rFonts w:asciiTheme="minorHAnsi" w:hAnsiTheme="minorHAnsi" w:cstheme="minorHAnsi"/>
                <w:color w:val="000000" w:themeColor="text1"/>
              </w:rPr>
            </w:pPr>
          </w:p>
          <w:p w14:paraId="5B742E63" w14:textId="77777777" w:rsidR="0071084C" w:rsidRDefault="0071084C" w:rsidP="00D96A1C">
            <w:pPr>
              <w:rPr>
                <w:rFonts w:asciiTheme="minorHAnsi" w:hAnsiTheme="minorHAnsi" w:cstheme="minorHAnsi"/>
                <w:color w:val="000000" w:themeColor="text1"/>
              </w:rPr>
            </w:pPr>
            <w:r>
              <w:rPr>
                <w:rFonts w:asciiTheme="minorHAnsi" w:hAnsiTheme="minorHAnsi" w:cstheme="minorHAnsi"/>
                <w:color w:val="000000" w:themeColor="text1"/>
              </w:rPr>
              <w:t>The animations produced are perhaps a little quick in terms of the motion and actions. Although this should be used in a game context where actions need to be immediate, it may be good to over-exaggerate slightly – almost in a theatrical way – as this may help with communicating the movement to a viewer.</w:t>
            </w:r>
          </w:p>
          <w:p w14:paraId="78060EA0" w14:textId="77777777" w:rsidR="0071084C" w:rsidRDefault="0071084C" w:rsidP="00D96A1C">
            <w:pPr>
              <w:rPr>
                <w:rFonts w:asciiTheme="minorHAnsi" w:hAnsiTheme="minorHAnsi" w:cstheme="minorHAnsi"/>
                <w:color w:val="000000" w:themeColor="text1"/>
              </w:rPr>
            </w:pPr>
          </w:p>
          <w:p w14:paraId="16D1EE65" w14:textId="77777777" w:rsidR="0071084C" w:rsidRDefault="0071084C" w:rsidP="00D96A1C">
            <w:pPr>
              <w:rPr>
                <w:rFonts w:asciiTheme="minorHAnsi" w:hAnsiTheme="minorHAnsi" w:cstheme="minorHAnsi"/>
                <w:color w:val="000000" w:themeColor="text1"/>
              </w:rPr>
            </w:pPr>
            <w:r>
              <w:rPr>
                <w:rFonts w:asciiTheme="minorHAnsi" w:hAnsiTheme="minorHAnsi" w:cstheme="minorHAnsi"/>
                <w:color w:val="000000" w:themeColor="text1"/>
              </w:rPr>
              <w:t>An introduction to the presentation combined with a quick summary of the interim viva is good as this provides a point of reference for the progression of your work since January.</w:t>
            </w:r>
          </w:p>
          <w:p w14:paraId="112A2C07" w14:textId="77777777" w:rsidR="0071084C" w:rsidRDefault="0071084C" w:rsidP="00D96A1C">
            <w:pPr>
              <w:rPr>
                <w:rFonts w:asciiTheme="minorHAnsi" w:hAnsiTheme="minorHAnsi" w:cstheme="minorHAnsi"/>
                <w:color w:val="000000" w:themeColor="text1"/>
              </w:rPr>
            </w:pPr>
          </w:p>
          <w:p w14:paraId="58B0D360" w14:textId="77777777" w:rsidR="0071084C" w:rsidRDefault="0071084C" w:rsidP="00D96A1C">
            <w:pPr>
              <w:rPr>
                <w:rFonts w:asciiTheme="minorHAnsi" w:hAnsiTheme="minorHAnsi" w:cstheme="minorHAnsi"/>
                <w:color w:val="000000" w:themeColor="text1"/>
              </w:rPr>
            </w:pPr>
            <w:r>
              <w:rPr>
                <w:rFonts w:asciiTheme="minorHAnsi" w:hAnsiTheme="minorHAnsi" w:cstheme="minorHAnsi"/>
                <w:color w:val="000000" w:themeColor="text1"/>
              </w:rPr>
              <w:t>Presentation slides are consistent throughout the Viva with supporting visual material and text. The content delivered could perhaps be expanded upon, as you’ve used approximately 10 minutes of the allocated 20 – this would be ideal to discuss more analysis of the final results in order to help enhance the marks awarded.</w:t>
            </w:r>
          </w:p>
          <w:p w14:paraId="2DD2D875" w14:textId="4F891328" w:rsidR="0071084C" w:rsidRPr="00D96A1C" w:rsidRDefault="0071084C" w:rsidP="00D96A1C">
            <w:pPr>
              <w:rPr>
                <w:rFonts w:asciiTheme="minorHAnsi" w:hAnsiTheme="minorHAnsi" w:cstheme="minorHAnsi"/>
                <w:color w:val="000000" w:themeColor="text1"/>
              </w:rPr>
            </w:pPr>
          </w:p>
        </w:tc>
      </w:tr>
    </w:tbl>
    <w:p w14:paraId="406EB946" w14:textId="77777777" w:rsidR="006363DD" w:rsidRPr="00D96A1C" w:rsidRDefault="006363DD" w:rsidP="00D96A1C">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1129"/>
        <w:gridCol w:w="5104"/>
        <w:gridCol w:w="3117"/>
      </w:tblGrid>
      <w:tr w:rsidR="003A3215" w14:paraId="4B5BCAFD" w14:textId="77777777" w:rsidTr="003A3215">
        <w:tc>
          <w:tcPr>
            <w:tcW w:w="112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738C01F" w14:textId="77777777" w:rsidR="003A3215" w:rsidRDefault="003A3215">
            <w:pPr>
              <w:rPr>
                <w:rFonts w:asciiTheme="minorHAnsi" w:hAnsiTheme="minorHAnsi"/>
                <w:b/>
                <w:color w:val="000000" w:themeColor="text1"/>
                <w:lang w:val="en-US"/>
              </w:rPr>
            </w:pPr>
            <w:r>
              <w:rPr>
                <w:rFonts w:asciiTheme="minorHAnsi" w:hAnsiTheme="minorHAnsi"/>
                <w:b/>
                <w:color w:val="000000" w:themeColor="text1"/>
                <w:lang w:val="en-US"/>
              </w:rPr>
              <w:t>Signed:</w:t>
            </w:r>
          </w:p>
        </w:tc>
        <w:tc>
          <w:tcPr>
            <w:tcW w:w="510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72F5487" w14:textId="6B518AF5" w:rsidR="003A3215" w:rsidRDefault="008A0E25">
            <w:pPr>
              <w:rPr>
                <w:rFonts w:asciiTheme="minorHAnsi" w:hAnsiTheme="minorHAnsi"/>
                <w:b/>
                <w:color w:val="000000" w:themeColor="text1"/>
                <w:lang w:val="en-US"/>
              </w:rPr>
            </w:pPr>
            <w:r>
              <w:rPr>
                <w:rFonts w:asciiTheme="minorHAnsi" w:hAnsiTheme="minorHAnsi"/>
                <w:b/>
                <w:color w:val="000000" w:themeColor="text1"/>
                <w:lang w:val="en-US"/>
              </w:rPr>
              <w:t>R Morgan</w:t>
            </w:r>
          </w:p>
        </w:tc>
        <w:tc>
          <w:tcPr>
            <w:tcW w:w="311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DCAB534" w14:textId="77777777" w:rsidR="003A3215" w:rsidRDefault="003A3215">
            <w:pPr>
              <w:rPr>
                <w:rFonts w:asciiTheme="minorHAnsi" w:hAnsiTheme="minorHAnsi"/>
                <w:b/>
                <w:color w:val="000000" w:themeColor="text1"/>
                <w:lang w:val="en-US"/>
              </w:rPr>
            </w:pPr>
            <w:r>
              <w:rPr>
                <w:rFonts w:asciiTheme="minorHAnsi" w:hAnsiTheme="minorHAnsi"/>
                <w:b/>
                <w:color w:val="000000" w:themeColor="text1"/>
                <w:lang w:val="en-US"/>
              </w:rPr>
              <w:t>(Supervisor)</w:t>
            </w:r>
          </w:p>
          <w:p w14:paraId="749676E3" w14:textId="77777777" w:rsidR="003A3215" w:rsidRDefault="003A3215">
            <w:pPr>
              <w:rPr>
                <w:rFonts w:asciiTheme="minorHAnsi" w:hAnsiTheme="minorHAnsi"/>
                <w:b/>
                <w:color w:val="000000" w:themeColor="text1"/>
                <w:lang w:val="en-US"/>
              </w:rPr>
            </w:pPr>
          </w:p>
        </w:tc>
      </w:tr>
      <w:tr w:rsidR="003A3215" w14:paraId="3F82A23F" w14:textId="77777777" w:rsidTr="003A3215">
        <w:tc>
          <w:tcPr>
            <w:tcW w:w="112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B8734BD" w14:textId="77777777" w:rsidR="003A3215" w:rsidRDefault="003A3215">
            <w:pPr>
              <w:rPr>
                <w:rFonts w:asciiTheme="minorHAnsi" w:hAnsiTheme="minorHAnsi"/>
                <w:b/>
                <w:color w:val="000000" w:themeColor="text1"/>
                <w:lang w:val="en-US"/>
              </w:rPr>
            </w:pPr>
          </w:p>
        </w:tc>
        <w:tc>
          <w:tcPr>
            <w:tcW w:w="510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CFEEE8F" w14:textId="288C3864" w:rsidR="003A3215" w:rsidRDefault="008A0E25">
            <w:pPr>
              <w:rPr>
                <w:rFonts w:asciiTheme="minorHAnsi" w:hAnsiTheme="minorHAnsi"/>
                <w:b/>
                <w:color w:val="000000" w:themeColor="text1"/>
                <w:lang w:val="en-US"/>
              </w:rPr>
            </w:pPr>
            <w:r>
              <w:rPr>
                <w:rFonts w:asciiTheme="minorHAnsi" w:hAnsiTheme="minorHAnsi"/>
                <w:b/>
                <w:color w:val="000000" w:themeColor="text1"/>
                <w:lang w:val="en-US"/>
              </w:rPr>
              <w:t>A Head</w:t>
            </w:r>
          </w:p>
        </w:tc>
        <w:tc>
          <w:tcPr>
            <w:tcW w:w="311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62DA0E8" w14:textId="05736F3A" w:rsidR="003A3215" w:rsidRDefault="003A3215">
            <w:pPr>
              <w:rPr>
                <w:rFonts w:asciiTheme="minorHAnsi" w:hAnsiTheme="minorHAnsi"/>
                <w:b/>
                <w:color w:val="000000" w:themeColor="text1"/>
                <w:lang w:val="en-US"/>
              </w:rPr>
            </w:pPr>
            <w:r>
              <w:rPr>
                <w:rFonts w:asciiTheme="minorHAnsi" w:hAnsiTheme="minorHAnsi"/>
                <w:b/>
                <w:color w:val="000000" w:themeColor="text1"/>
                <w:lang w:val="en-US"/>
              </w:rPr>
              <w:t>(2</w:t>
            </w:r>
            <w:r>
              <w:rPr>
                <w:rFonts w:asciiTheme="minorHAnsi" w:hAnsiTheme="minorHAnsi"/>
                <w:b/>
                <w:color w:val="000000" w:themeColor="text1"/>
                <w:vertAlign w:val="superscript"/>
                <w:lang w:val="en-US"/>
              </w:rPr>
              <w:t>nd</w:t>
            </w:r>
            <w:r>
              <w:rPr>
                <w:rFonts w:asciiTheme="minorHAnsi" w:hAnsiTheme="minorHAnsi"/>
                <w:b/>
                <w:color w:val="000000" w:themeColor="text1"/>
                <w:lang w:val="en-US"/>
              </w:rPr>
              <w:t xml:space="preserve"> marker</w:t>
            </w:r>
          </w:p>
        </w:tc>
      </w:tr>
    </w:tbl>
    <w:p w14:paraId="72C695C8" w14:textId="77777777" w:rsidR="006363DD" w:rsidRPr="00D96A1C" w:rsidRDefault="006363DD" w:rsidP="00D96A1C">
      <w:pPr>
        <w:rPr>
          <w:rFonts w:asciiTheme="minorHAnsi" w:hAnsiTheme="minorHAnsi" w:cstheme="minorHAnsi"/>
          <w:color w:val="000000" w:themeColor="text1"/>
        </w:rPr>
      </w:pPr>
    </w:p>
    <w:sectPr w:rsidR="006363DD" w:rsidRPr="00D96A1C" w:rsidSect="00D96A1C">
      <w:pgSz w:w="12240" w:h="15840"/>
      <w:pgMar w:top="720" w:right="720" w:bottom="72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29F93" w14:textId="77777777" w:rsidR="001C4BBC" w:rsidRDefault="001C4BBC" w:rsidP="003A3215">
      <w:r>
        <w:separator/>
      </w:r>
    </w:p>
  </w:endnote>
  <w:endnote w:type="continuationSeparator" w:id="0">
    <w:p w14:paraId="4691915D" w14:textId="77777777" w:rsidR="001C4BBC" w:rsidRDefault="001C4BBC" w:rsidP="003A32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170718" w14:textId="77777777" w:rsidR="001C4BBC" w:rsidRDefault="001C4BBC" w:rsidP="003A3215">
      <w:r>
        <w:separator/>
      </w:r>
    </w:p>
  </w:footnote>
  <w:footnote w:type="continuationSeparator" w:id="0">
    <w:p w14:paraId="7D30AC2F" w14:textId="77777777" w:rsidR="001C4BBC" w:rsidRDefault="001C4BBC" w:rsidP="003A32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8329B"/>
    <w:multiLevelType w:val="multilevel"/>
    <w:tmpl w:val="2DC68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580B53"/>
    <w:multiLevelType w:val="multilevel"/>
    <w:tmpl w:val="37309A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C6D2E18"/>
    <w:multiLevelType w:val="multilevel"/>
    <w:tmpl w:val="039AA3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75776C"/>
    <w:multiLevelType w:val="multilevel"/>
    <w:tmpl w:val="669AB0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8DE62A0"/>
    <w:multiLevelType w:val="hybridMultilevel"/>
    <w:tmpl w:val="14509CC0"/>
    <w:lvl w:ilvl="0" w:tplc="1AC44B86">
      <w:start w:val="1"/>
      <w:numFmt w:val="bullet"/>
      <w:lvlText w:val=""/>
      <w:lvlJc w:val="left"/>
      <w:pPr>
        <w:ind w:left="1080" w:hanging="360"/>
      </w:pPr>
      <w:rPr>
        <w:rFonts w:ascii="Symbol" w:hAnsi="Symbol"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5CC6A39"/>
    <w:multiLevelType w:val="hybridMultilevel"/>
    <w:tmpl w:val="BF5CB8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E5B3689"/>
    <w:multiLevelType w:val="multilevel"/>
    <w:tmpl w:val="E5A698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29D7CF7"/>
    <w:multiLevelType w:val="multilevel"/>
    <w:tmpl w:val="D71281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CD66EFE"/>
    <w:multiLevelType w:val="multilevel"/>
    <w:tmpl w:val="8A6E38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E4B4902"/>
    <w:multiLevelType w:val="multilevel"/>
    <w:tmpl w:val="05F017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F6B71EC"/>
    <w:multiLevelType w:val="multilevel"/>
    <w:tmpl w:val="98C661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25255310">
    <w:abstractNumId w:val="8"/>
  </w:num>
  <w:num w:numId="2" w16cid:durableId="304548207">
    <w:abstractNumId w:val="10"/>
  </w:num>
  <w:num w:numId="3" w16cid:durableId="712390953">
    <w:abstractNumId w:val="7"/>
  </w:num>
  <w:num w:numId="4" w16cid:durableId="297078096">
    <w:abstractNumId w:val="2"/>
  </w:num>
  <w:num w:numId="5" w16cid:durableId="487981942">
    <w:abstractNumId w:val="9"/>
  </w:num>
  <w:num w:numId="6" w16cid:durableId="1375152934">
    <w:abstractNumId w:val="6"/>
  </w:num>
  <w:num w:numId="7" w16cid:durableId="2091390612">
    <w:abstractNumId w:val="1"/>
  </w:num>
  <w:num w:numId="8" w16cid:durableId="91168081">
    <w:abstractNumId w:val="3"/>
  </w:num>
  <w:num w:numId="9" w16cid:durableId="582682798">
    <w:abstractNumId w:val="0"/>
  </w:num>
  <w:num w:numId="10" w16cid:durableId="19817036">
    <w:abstractNumId w:val="5"/>
  </w:num>
  <w:num w:numId="11" w16cid:durableId="17611753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363DD"/>
    <w:rsid w:val="00125730"/>
    <w:rsid w:val="00170673"/>
    <w:rsid w:val="001C4BBC"/>
    <w:rsid w:val="001D0DDD"/>
    <w:rsid w:val="001F5131"/>
    <w:rsid w:val="002071E2"/>
    <w:rsid w:val="00210C59"/>
    <w:rsid w:val="00242112"/>
    <w:rsid w:val="00253402"/>
    <w:rsid w:val="002D3179"/>
    <w:rsid w:val="00305FFC"/>
    <w:rsid w:val="003A3215"/>
    <w:rsid w:val="003F049D"/>
    <w:rsid w:val="004F73D9"/>
    <w:rsid w:val="005A54B0"/>
    <w:rsid w:val="006363DD"/>
    <w:rsid w:val="00647A98"/>
    <w:rsid w:val="006530D2"/>
    <w:rsid w:val="006645F5"/>
    <w:rsid w:val="00692C0F"/>
    <w:rsid w:val="006A543A"/>
    <w:rsid w:val="0071084C"/>
    <w:rsid w:val="00765496"/>
    <w:rsid w:val="00777F92"/>
    <w:rsid w:val="00866E85"/>
    <w:rsid w:val="0087285F"/>
    <w:rsid w:val="00882D77"/>
    <w:rsid w:val="008A0E25"/>
    <w:rsid w:val="008B05C1"/>
    <w:rsid w:val="008D4A65"/>
    <w:rsid w:val="009B1AC7"/>
    <w:rsid w:val="009F37CB"/>
    <w:rsid w:val="00A151E5"/>
    <w:rsid w:val="00A736BA"/>
    <w:rsid w:val="00AB34FE"/>
    <w:rsid w:val="00AC6617"/>
    <w:rsid w:val="00B572CD"/>
    <w:rsid w:val="00B63149"/>
    <w:rsid w:val="00BC1053"/>
    <w:rsid w:val="00BD7FFC"/>
    <w:rsid w:val="00C423F9"/>
    <w:rsid w:val="00C60A27"/>
    <w:rsid w:val="00CC4C41"/>
    <w:rsid w:val="00CD2262"/>
    <w:rsid w:val="00CF3983"/>
    <w:rsid w:val="00D70634"/>
    <w:rsid w:val="00D87BAB"/>
    <w:rsid w:val="00D96A1C"/>
    <w:rsid w:val="00DD55E3"/>
    <w:rsid w:val="00E03544"/>
    <w:rsid w:val="00F14758"/>
    <w:rsid w:val="00F66DA8"/>
    <w:rsid w:val="00F74E23"/>
    <w:rsid w:val="00F826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B1283D"/>
  <w15:docId w15:val="{00BC3B7D-1308-4AEE-90AC-53B4638B9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D96A1C"/>
    <w:pPr>
      <w:ind w:left="720"/>
      <w:contextualSpacing/>
    </w:pPr>
  </w:style>
  <w:style w:type="paragraph" w:styleId="Header">
    <w:name w:val="header"/>
    <w:basedOn w:val="Normal"/>
    <w:link w:val="HeaderChar"/>
    <w:uiPriority w:val="99"/>
    <w:unhideWhenUsed/>
    <w:rsid w:val="003A3215"/>
    <w:pPr>
      <w:tabs>
        <w:tab w:val="center" w:pos="4513"/>
        <w:tab w:val="right" w:pos="9026"/>
      </w:tabs>
    </w:pPr>
  </w:style>
  <w:style w:type="character" w:customStyle="1" w:styleId="HeaderChar">
    <w:name w:val="Header Char"/>
    <w:basedOn w:val="DefaultParagraphFont"/>
    <w:link w:val="Header"/>
    <w:uiPriority w:val="99"/>
    <w:rsid w:val="003A3215"/>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3A3215"/>
    <w:pPr>
      <w:tabs>
        <w:tab w:val="center" w:pos="4513"/>
        <w:tab w:val="right" w:pos="9026"/>
      </w:tabs>
    </w:pPr>
  </w:style>
  <w:style w:type="character" w:customStyle="1" w:styleId="FooterChar">
    <w:name w:val="Footer Char"/>
    <w:basedOn w:val="DefaultParagraphFont"/>
    <w:link w:val="Footer"/>
    <w:uiPriority w:val="99"/>
    <w:rsid w:val="003A3215"/>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0965">
      <w:bodyDiv w:val="1"/>
      <w:marLeft w:val="0"/>
      <w:marRight w:val="0"/>
      <w:marTop w:val="0"/>
      <w:marBottom w:val="0"/>
      <w:divBdr>
        <w:top w:val="none" w:sz="0" w:space="0" w:color="auto"/>
        <w:left w:val="none" w:sz="0" w:space="0" w:color="auto"/>
        <w:bottom w:val="none" w:sz="0" w:space="0" w:color="auto"/>
        <w:right w:val="none" w:sz="0" w:space="0" w:color="auto"/>
      </w:divBdr>
    </w:div>
    <w:div w:id="59905212">
      <w:bodyDiv w:val="1"/>
      <w:marLeft w:val="0"/>
      <w:marRight w:val="0"/>
      <w:marTop w:val="0"/>
      <w:marBottom w:val="0"/>
      <w:divBdr>
        <w:top w:val="none" w:sz="0" w:space="0" w:color="auto"/>
        <w:left w:val="none" w:sz="0" w:space="0" w:color="auto"/>
        <w:bottom w:val="none" w:sz="0" w:space="0" w:color="auto"/>
        <w:right w:val="none" w:sz="0" w:space="0" w:color="auto"/>
      </w:divBdr>
    </w:div>
    <w:div w:id="456409604">
      <w:bodyDiv w:val="1"/>
      <w:marLeft w:val="0"/>
      <w:marRight w:val="0"/>
      <w:marTop w:val="0"/>
      <w:marBottom w:val="0"/>
      <w:divBdr>
        <w:top w:val="none" w:sz="0" w:space="0" w:color="auto"/>
        <w:left w:val="none" w:sz="0" w:space="0" w:color="auto"/>
        <w:bottom w:val="none" w:sz="0" w:space="0" w:color="auto"/>
        <w:right w:val="none" w:sz="0" w:space="0" w:color="auto"/>
      </w:divBdr>
    </w:div>
    <w:div w:id="521939894">
      <w:bodyDiv w:val="1"/>
      <w:marLeft w:val="0"/>
      <w:marRight w:val="0"/>
      <w:marTop w:val="0"/>
      <w:marBottom w:val="0"/>
      <w:divBdr>
        <w:top w:val="none" w:sz="0" w:space="0" w:color="auto"/>
        <w:left w:val="none" w:sz="0" w:space="0" w:color="auto"/>
        <w:bottom w:val="none" w:sz="0" w:space="0" w:color="auto"/>
        <w:right w:val="none" w:sz="0" w:space="0" w:color="auto"/>
      </w:divBdr>
    </w:div>
    <w:div w:id="1902596538">
      <w:bodyDiv w:val="1"/>
      <w:marLeft w:val="0"/>
      <w:marRight w:val="0"/>
      <w:marTop w:val="0"/>
      <w:marBottom w:val="0"/>
      <w:divBdr>
        <w:top w:val="none" w:sz="0" w:space="0" w:color="auto"/>
        <w:left w:val="none" w:sz="0" w:space="0" w:color="auto"/>
        <w:bottom w:val="none" w:sz="0" w:space="0" w:color="auto"/>
        <w:right w:val="none" w:sz="0" w:space="0" w:color="auto"/>
      </w:divBdr>
    </w:div>
    <w:div w:id="195416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664</Words>
  <Characters>3785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sc-gt</dc:creator>
  <cp:lastModifiedBy>Richard William Morgan (Applied Computing)</cp:lastModifiedBy>
  <cp:revision>9</cp:revision>
  <cp:lastPrinted>2013-09-25T13:21:00Z</cp:lastPrinted>
  <dcterms:created xsi:type="dcterms:W3CDTF">2021-04-12T13:35:00Z</dcterms:created>
  <dcterms:modified xsi:type="dcterms:W3CDTF">2023-05-31T10:27:00Z</dcterms:modified>
</cp:coreProperties>
</file>