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2CD6E" w14:textId="45731933" w:rsidR="00C761D0" w:rsidRDefault="00C761D0" w:rsidP="00C841A1">
      <w:pPr>
        <w:jc w:val="center"/>
        <w:rPr>
          <w:b/>
          <w:bCs/>
          <w:sz w:val="32"/>
          <w:szCs w:val="28"/>
        </w:rPr>
      </w:pPr>
      <w:r>
        <w:rPr>
          <w:noProof/>
        </w:rPr>
        <w:drawing>
          <wp:inline distT="0" distB="0" distL="0" distR="0" wp14:anchorId="6B9AA32D" wp14:editId="2672D389">
            <wp:extent cx="2404533" cy="1202267"/>
            <wp:effectExtent l="0" t="0" r="0" b="4445"/>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416477" cy="1208239"/>
                    </a:xfrm>
                    <a:prstGeom prst="rect">
                      <a:avLst/>
                    </a:prstGeom>
                  </pic:spPr>
                </pic:pic>
              </a:graphicData>
            </a:graphic>
          </wp:inline>
        </w:drawing>
      </w:r>
    </w:p>
    <w:p w14:paraId="50D639C5" w14:textId="77777777" w:rsidR="00C761D0" w:rsidRDefault="00C761D0" w:rsidP="00C761D0">
      <w:pPr>
        <w:rPr>
          <w:b/>
          <w:bCs/>
          <w:sz w:val="32"/>
          <w:szCs w:val="28"/>
        </w:rPr>
      </w:pPr>
    </w:p>
    <w:p w14:paraId="392734E9" w14:textId="0F0F1646" w:rsidR="00DB11E3" w:rsidRDefault="00DB11E3" w:rsidP="00C841A1">
      <w:pPr>
        <w:jc w:val="center"/>
        <w:rPr>
          <w:b/>
          <w:bCs/>
          <w:sz w:val="32"/>
          <w:szCs w:val="28"/>
        </w:rPr>
      </w:pPr>
      <w:r w:rsidRPr="00DB11E3">
        <w:rPr>
          <w:b/>
          <w:bCs/>
          <w:sz w:val="32"/>
          <w:szCs w:val="28"/>
        </w:rPr>
        <w:t>LCBB4005</w:t>
      </w:r>
      <w:r>
        <w:rPr>
          <w:b/>
          <w:bCs/>
          <w:sz w:val="32"/>
          <w:szCs w:val="28"/>
        </w:rPr>
        <w:t xml:space="preserve"> </w:t>
      </w:r>
      <w:r w:rsidRPr="00DB11E3">
        <w:rPr>
          <w:b/>
          <w:bCs/>
          <w:sz w:val="32"/>
          <w:szCs w:val="28"/>
        </w:rPr>
        <w:t>Global Business Environment.</w:t>
      </w:r>
    </w:p>
    <w:p w14:paraId="604441FF" w14:textId="7D22BFDB" w:rsidR="00C841A1" w:rsidRPr="00FF6D04" w:rsidRDefault="00C841A1" w:rsidP="00C841A1">
      <w:pPr>
        <w:jc w:val="center"/>
        <w:rPr>
          <w:b/>
          <w:bCs/>
          <w:sz w:val="28"/>
          <w:szCs w:val="24"/>
        </w:rPr>
      </w:pPr>
      <w:r w:rsidRPr="00FF6D04">
        <w:rPr>
          <w:b/>
          <w:bCs/>
          <w:sz w:val="28"/>
          <w:szCs w:val="24"/>
        </w:rPr>
        <w:t>Burberry: Moving Production Facilities to Indonesia</w:t>
      </w:r>
    </w:p>
    <w:p w14:paraId="4CFC8847" w14:textId="77777777" w:rsidR="00CB76D1" w:rsidRDefault="00CB76D1"/>
    <w:p w14:paraId="6D4A6CF6" w14:textId="77777777" w:rsidR="00CB76D1" w:rsidRDefault="00CB76D1"/>
    <w:p w14:paraId="112A6108" w14:textId="534124F3" w:rsidR="00CB76D1" w:rsidRPr="00CB76D1" w:rsidRDefault="00CB76D1" w:rsidP="00CB76D1">
      <w:pPr>
        <w:jc w:val="center"/>
        <w:rPr>
          <w:b/>
        </w:rPr>
      </w:pPr>
      <w:r w:rsidRPr="00CB76D1">
        <w:rPr>
          <w:b/>
        </w:rPr>
        <w:t>Student Name:</w:t>
      </w:r>
      <w:r w:rsidR="00C761D0">
        <w:rPr>
          <w:b/>
        </w:rPr>
        <w:t xml:space="preserve"> Tudorita Tatiana Badescu</w:t>
      </w:r>
    </w:p>
    <w:p w14:paraId="7707531F" w14:textId="05CB1747" w:rsidR="00C841A1" w:rsidRPr="00CB76D1" w:rsidRDefault="00CB76D1" w:rsidP="00A16F62">
      <w:pPr>
        <w:jc w:val="center"/>
        <w:rPr>
          <w:b/>
        </w:rPr>
      </w:pPr>
      <w:r w:rsidRPr="00CB76D1">
        <w:rPr>
          <w:b/>
        </w:rPr>
        <w:t>Student ID:</w:t>
      </w:r>
      <w:r w:rsidR="00C761D0">
        <w:rPr>
          <w:b/>
        </w:rPr>
        <w:t xml:space="preserve"> </w:t>
      </w:r>
      <w:r w:rsidR="00C761D0" w:rsidRPr="00C761D0">
        <w:rPr>
          <w:b/>
        </w:rPr>
        <w:t>2246905</w:t>
      </w:r>
    </w:p>
    <w:p w14:paraId="57B6B24A" w14:textId="77777777" w:rsidR="00C841A1" w:rsidRDefault="00C841A1">
      <w:r>
        <w:br w:type="page"/>
      </w:r>
    </w:p>
    <w:sdt>
      <w:sdtPr>
        <w:rPr>
          <w:rFonts w:ascii="Times New Roman" w:eastAsiaTheme="minorHAnsi" w:hAnsi="Times New Roman" w:cstheme="minorBidi"/>
          <w:color w:val="auto"/>
          <w:sz w:val="24"/>
          <w:szCs w:val="22"/>
          <w:lang w:val="en-GB"/>
        </w:rPr>
        <w:id w:val="-1896429266"/>
        <w:docPartObj>
          <w:docPartGallery w:val="Table of Contents"/>
          <w:docPartUnique/>
        </w:docPartObj>
      </w:sdtPr>
      <w:sdtEndPr>
        <w:rPr>
          <w:b/>
          <w:bCs/>
          <w:noProof/>
        </w:rPr>
      </w:sdtEndPr>
      <w:sdtContent>
        <w:p w14:paraId="5B47E3EC" w14:textId="60A8D37E" w:rsidR="00873AD2" w:rsidRPr="008539D1" w:rsidRDefault="00873AD2" w:rsidP="008539D1">
          <w:pPr>
            <w:pStyle w:val="TOCHeading"/>
            <w:jc w:val="center"/>
            <w:rPr>
              <w:rFonts w:asciiTheme="majorBidi" w:hAnsiTheme="majorBidi"/>
              <w:b/>
              <w:bCs/>
              <w:color w:val="auto"/>
            </w:rPr>
          </w:pPr>
          <w:r w:rsidRPr="008539D1">
            <w:rPr>
              <w:rFonts w:asciiTheme="majorBidi" w:hAnsiTheme="majorBidi"/>
              <w:b/>
              <w:bCs/>
              <w:color w:val="auto"/>
            </w:rPr>
            <w:t>Table of Contents</w:t>
          </w:r>
        </w:p>
        <w:p w14:paraId="062E3C63" w14:textId="281C600D" w:rsidR="00873AD2" w:rsidRDefault="00873AD2">
          <w:pPr>
            <w:pStyle w:val="TOC1"/>
            <w:tabs>
              <w:tab w:val="right" w:leader="dot" w:pos="9350"/>
            </w:tabs>
            <w:rPr>
              <w:noProof/>
            </w:rPr>
          </w:pPr>
          <w:r>
            <w:fldChar w:fldCharType="begin"/>
          </w:r>
          <w:r>
            <w:instrText xml:space="preserve"> TOC \o "1-3" \h \z \u </w:instrText>
          </w:r>
          <w:r>
            <w:fldChar w:fldCharType="separate"/>
          </w:r>
          <w:hyperlink w:anchor="_Toc141536987" w:history="1">
            <w:r w:rsidRPr="0042720E">
              <w:rPr>
                <w:rStyle w:val="Hyperlink"/>
                <w:noProof/>
              </w:rPr>
              <w:t>Introduction</w:t>
            </w:r>
            <w:r>
              <w:rPr>
                <w:noProof/>
                <w:webHidden/>
              </w:rPr>
              <w:tab/>
            </w:r>
            <w:r>
              <w:rPr>
                <w:noProof/>
                <w:webHidden/>
              </w:rPr>
              <w:fldChar w:fldCharType="begin"/>
            </w:r>
            <w:r>
              <w:rPr>
                <w:noProof/>
                <w:webHidden/>
              </w:rPr>
              <w:instrText xml:space="preserve"> PAGEREF _Toc141536987 \h </w:instrText>
            </w:r>
            <w:r>
              <w:rPr>
                <w:noProof/>
                <w:webHidden/>
              </w:rPr>
            </w:r>
            <w:r>
              <w:rPr>
                <w:noProof/>
                <w:webHidden/>
              </w:rPr>
              <w:fldChar w:fldCharType="separate"/>
            </w:r>
            <w:r>
              <w:rPr>
                <w:noProof/>
                <w:webHidden/>
              </w:rPr>
              <w:t>3</w:t>
            </w:r>
            <w:r>
              <w:rPr>
                <w:noProof/>
                <w:webHidden/>
              </w:rPr>
              <w:fldChar w:fldCharType="end"/>
            </w:r>
          </w:hyperlink>
        </w:p>
        <w:p w14:paraId="36CF56F1" w14:textId="2737341C" w:rsidR="00873AD2" w:rsidRDefault="004037EF">
          <w:pPr>
            <w:pStyle w:val="TOC2"/>
            <w:tabs>
              <w:tab w:val="right" w:leader="dot" w:pos="9350"/>
            </w:tabs>
            <w:rPr>
              <w:noProof/>
            </w:rPr>
          </w:pPr>
          <w:hyperlink w:anchor="_Toc141536988" w:history="1">
            <w:r w:rsidR="00873AD2" w:rsidRPr="0042720E">
              <w:rPr>
                <w:rStyle w:val="Hyperlink"/>
                <w:noProof/>
              </w:rPr>
              <w:t>Burberry – Organizational Overview</w:t>
            </w:r>
            <w:r w:rsidR="00873AD2">
              <w:rPr>
                <w:noProof/>
                <w:webHidden/>
              </w:rPr>
              <w:tab/>
            </w:r>
            <w:r w:rsidR="00873AD2">
              <w:rPr>
                <w:noProof/>
                <w:webHidden/>
              </w:rPr>
              <w:fldChar w:fldCharType="begin"/>
            </w:r>
            <w:r w:rsidR="00873AD2">
              <w:rPr>
                <w:noProof/>
                <w:webHidden/>
              </w:rPr>
              <w:instrText xml:space="preserve"> PAGEREF _Toc141536988 \h </w:instrText>
            </w:r>
            <w:r w:rsidR="00873AD2">
              <w:rPr>
                <w:noProof/>
                <w:webHidden/>
              </w:rPr>
            </w:r>
            <w:r w:rsidR="00873AD2">
              <w:rPr>
                <w:noProof/>
                <w:webHidden/>
              </w:rPr>
              <w:fldChar w:fldCharType="separate"/>
            </w:r>
            <w:r w:rsidR="00873AD2">
              <w:rPr>
                <w:noProof/>
                <w:webHidden/>
              </w:rPr>
              <w:t>3</w:t>
            </w:r>
            <w:r w:rsidR="00873AD2">
              <w:rPr>
                <w:noProof/>
                <w:webHidden/>
              </w:rPr>
              <w:fldChar w:fldCharType="end"/>
            </w:r>
          </w:hyperlink>
        </w:p>
        <w:p w14:paraId="4B471F23" w14:textId="45E569B0" w:rsidR="00873AD2" w:rsidRDefault="004037EF">
          <w:pPr>
            <w:pStyle w:val="TOC1"/>
            <w:tabs>
              <w:tab w:val="right" w:leader="dot" w:pos="9350"/>
            </w:tabs>
            <w:rPr>
              <w:noProof/>
            </w:rPr>
          </w:pPr>
          <w:hyperlink w:anchor="_Toc141536989" w:history="1">
            <w:r w:rsidR="00873AD2" w:rsidRPr="0042720E">
              <w:rPr>
                <w:rStyle w:val="Hyperlink"/>
                <w:noProof/>
              </w:rPr>
              <w:t>Application of Business Environment Theories</w:t>
            </w:r>
            <w:r w:rsidR="00873AD2">
              <w:rPr>
                <w:noProof/>
                <w:webHidden/>
              </w:rPr>
              <w:tab/>
            </w:r>
            <w:r w:rsidR="00873AD2">
              <w:rPr>
                <w:noProof/>
                <w:webHidden/>
              </w:rPr>
              <w:fldChar w:fldCharType="begin"/>
            </w:r>
            <w:r w:rsidR="00873AD2">
              <w:rPr>
                <w:noProof/>
                <w:webHidden/>
              </w:rPr>
              <w:instrText xml:space="preserve"> PAGEREF _Toc141536989 \h </w:instrText>
            </w:r>
            <w:r w:rsidR="00873AD2">
              <w:rPr>
                <w:noProof/>
                <w:webHidden/>
              </w:rPr>
            </w:r>
            <w:r w:rsidR="00873AD2">
              <w:rPr>
                <w:noProof/>
                <w:webHidden/>
              </w:rPr>
              <w:fldChar w:fldCharType="separate"/>
            </w:r>
            <w:r w:rsidR="00873AD2">
              <w:rPr>
                <w:noProof/>
                <w:webHidden/>
              </w:rPr>
              <w:t>4</w:t>
            </w:r>
            <w:r w:rsidR="00873AD2">
              <w:rPr>
                <w:noProof/>
                <w:webHidden/>
              </w:rPr>
              <w:fldChar w:fldCharType="end"/>
            </w:r>
          </w:hyperlink>
        </w:p>
        <w:p w14:paraId="0282556A" w14:textId="67B63156" w:rsidR="00873AD2" w:rsidRDefault="004037EF">
          <w:pPr>
            <w:pStyle w:val="TOC2"/>
            <w:tabs>
              <w:tab w:val="right" w:leader="dot" w:pos="9350"/>
            </w:tabs>
            <w:rPr>
              <w:noProof/>
            </w:rPr>
          </w:pPr>
          <w:hyperlink w:anchor="_Toc141536990" w:history="1">
            <w:r w:rsidR="00873AD2" w:rsidRPr="0042720E">
              <w:rPr>
                <w:rStyle w:val="Hyperlink"/>
                <w:noProof/>
              </w:rPr>
              <w:t>Applying PESTLE to the Indonesian Market</w:t>
            </w:r>
            <w:r w:rsidR="00873AD2">
              <w:rPr>
                <w:noProof/>
                <w:webHidden/>
              </w:rPr>
              <w:tab/>
            </w:r>
            <w:r w:rsidR="00873AD2">
              <w:rPr>
                <w:noProof/>
                <w:webHidden/>
              </w:rPr>
              <w:fldChar w:fldCharType="begin"/>
            </w:r>
            <w:r w:rsidR="00873AD2">
              <w:rPr>
                <w:noProof/>
                <w:webHidden/>
              </w:rPr>
              <w:instrText xml:space="preserve"> PAGEREF _Toc141536990 \h </w:instrText>
            </w:r>
            <w:r w:rsidR="00873AD2">
              <w:rPr>
                <w:noProof/>
                <w:webHidden/>
              </w:rPr>
            </w:r>
            <w:r w:rsidR="00873AD2">
              <w:rPr>
                <w:noProof/>
                <w:webHidden/>
              </w:rPr>
              <w:fldChar w:fldCharType="separate"/>
            </w:r>
            <w:r w:rsidR="00873AD2">
              <w:rPr>
                <w:noProof/>
                <w:webHidden/>
              </w:rPr>
              <w:t>4</w:t>
            </w:r>
            <w:r w:rsidR="00873AD2">
              <w:rPr>
                <w:noProof/>
                <w:webHidden/>
              </w:rPr>
              <w:fldChar w:fldCharType="end"/>
            </w:r>
          </w:hyperlink>
        </w:p>
        <w:p w14:paraId="5D1372DC" w14:textId="148B9A01" w:rsidR="00873AD2" w:rsidRDefault="004037EF">
          <w:pPr>
            <w:pStyle w:val="TOC2"/>
            <w:tabs>
              <w:tab w:val="right" w:leader="dot" w:pos="9350"/>
            </w:tabs>
            <w:rPr>
              <w:noProof/>
            </w:rPr>
          </w:pPr>
          <w:hyperlink w:anchor="_Toc141536991" w:history="1">
            <w:r w:rsidR="00873AD2" w:rsidRPr="0042720E">
              <w:rPr>
                <w:rStyle w:val="Hyperlink"/>
                <w:noProof/>
              </w:rPr>
              <w:t>Applying Porter’s Five Forces Model to the Indonesian Market</w:t>
            </w:r>
            <w:r w:rsidR="00873AD2">
              <w:rPr>
                <w:noProof/>
                <w:webHidden/>
              </w:rPr>
              <w:tab/>
            </w:r>
            <w:r w:rsidR="00873AD2">
              <w:rPr>
                <w:noProof/>
                <w:webHidden/>
              </w:rPr>
              <w:fldChar w:fldCharType="begin"/>
            </w:r>
            <w:r w:rsidR="00873AD2">
              <w:rPr>
                <w:noProof/>
                <w:webHidden/>
              </w:rPr>
              <w:instrText xml:space="preserve"> PAGEREF _Toc141536991 \h </w:instrText>
            </w:r>
            <w:r w:rsidR="00873AD2">
              <w:rPr>
                <w:noProof/>
                <w:webHidden/>
              </w:rPr>
            </w:r>
            <w:r w:rsidR="00873AD2">
              <w:rPr>
                <w:noProof/>
                <w:webHidden/>
              </w:rPr>
              <w:fldChar w:fldCharType="separate"/>
            </w:r>
            <w:r w:rsidR="00873AD2">
              <w:rPr>
                <w:noProof/>
                <w:webHidden/>
              </w:rPr>
              <w:t>5</w:t>
            </w:r>
            <w:r w:rsidR="00873AD2">
              <w:rPr>
                <w:noProof/>
                <w:webHidden/>
              </w:rPr>
              <w:fldChar w:fldCharType="end"/>
            </w:r>
          </w:hyperlink>
        </w:p>
        <w:p w14:paraId="4E2A5A55" w14:textId="5F215732" w:rsidR="00873AD2" w:rsidRDefault="004037EF">
          <w:pPr>
            <w:pStyle w:val="TOC1"/>
            <w:tabs>
              <w:tab w:val="right" w:leader="dot" w:pos="9350"/>
            </w:tabs>
            <w:rPr>
              <w:noProof/>
            </w:rPr>
          </w:pPr>
          <w:hyperlink w:anchor="_Toc141536992" w:history="1">
            <w:r w:rsidR="00873AD2" w:rsidRPr="0042720E">
              <w:rPr>
                <w:rStyle w:val="Hyperlink"/>
                <w:noProof/>
              </w:rPr>
              <w:t>Evaluation of Opportunities and Challenges</w:t>
            </w:r>
            <w:r w:rsidR="00873AD2">
              <w:rPr>
                <w:noProof/>
                <w:webHidden/>
              </w:rPr>
              <w:tab/>
            </w:r>
            <w:r w:rsidR="00873AD2">
              <w:rPr>
                <w:noProof/>
                <w:webHidden/>
              </w:rPr>
              <w:fldChar w:fldCharType="begin"/>
            </w:r>
            <w:r w:rsidR="00873AD2">
              <w:rPr>
                <w:noProof/>
                <w:webHidden/>
              </w:rPr>
              <w:instrText xml:space="preserve"> PAGEREF _Toc141536992 \h </w:instrText>
            </w:r>
            <w:r w:rsidR="00873AD2">
              <w:rPr>
                <w:noProof/>
                <w:webHidden/>
              </w:rPr>
            </w:r>
            <w:r w:rsidR="00873AD2">
              <w:rPr>
                <w:noProof/>
                <w:webHidden/>
              </w:rPr>
              <w:fldChar w:fldCharType="separate"/>
            </w:r>
            <w:r w:rsidR="00873AD2">
              <w:rPr>
                <w:noProof/>
                <w:webHidden/>
              </w:rPr>
              <w:t>6</w:t>
            </w:r>
            <w:r w:rsidR="00873AD2">
              <w:rPr>
                <w:noProof/>
                <w:webHidden/>
              </w:rPr>
              <w:fldChar w:fldCharType="end"/>
            </w:r>
          </w:hyperlink>
        </w:p>
        <w:p w14:paraId="49D85BC0" w14:textId="416C93A7" w:rsidR="00873AD2" w:rsidRDefault="004037EF">
          <w:pPr>
            <w:pStyle w:val="TOC2"/>
            <w:tabs>
              <w:tab w:val="right" w:leader="dot" w:pos="9350"/>
            </w:tabs>
            <w:rPr>
              <w:noProof/>
            </w:rPr>
          </w:pPr>
          <w:hyperlink w:anchor="_Toc141536993" w:history="1">
            <w:r w:rsidR="00873AD2" w:rsidRPr="0042720E">
              <w:rPr>
                <w:rStyle w:val="Hyperlink"/>
                <w:noProof/>
              </w:rPr>
              <w:t>Management of Corporate Governance, Business Strategy, and Cultural Sensitivity</w:t>
            </w:r>
            <w:r w:rsidR="00873AD2">
              <w:rPr>
                <w:noProof/>
                <w:webHidden/>
              </w:rPr>
              <w:tab/>
            </w:r>
            <w:r w:rsidR="00873AD2">
              <w:rPr>
                <w:noProof/>
                <w:webHidden/>
              </w:rPr>
              <w:fldChar w:fldCharType="begin"/>
            </w:r>
            <w:r w:rsidR="00873AD2">
              <w:rPr>
                <w:noProof/>
                <w:webHidden/>
              </w:rPr>
              <w:instrText xml:space="preserve"> PAGEREF _Toc141536993 \h </w:instrText>
            </w:r>
            <w:r w:rsidR="00873AD2">
              <w:rPr>
                <w:noProof/>
                <w:webHidden/>
              </w:rPr>
            </w:r>
            <w:r w:rsidR="00873AD2">
              <w:rPr>
                <w:noProof/>
                <w:webHidden/>
              </w:rPr>
              <w:fldChar w:fldCharType="separate"/>
            </w:r>
            <w:r w:rsidR="00873AD2">
              <w:rPr>
                <w:noProof/>
                <w:webHidden/>
              </w:rPr>
              <w:t>8</w:t>
            </w:r>
            <w:r w:rsidR="00873AD2">
              <w:rPr>
                <w:noProof/>
                <w:webHidden/>
              </w:rPr>
              <w:fldChar w:fldCharType="end"/>
            </w:r>
          </w:hyperlink>
        </w:p>
        <w:p w14:paraId="0C44ABAC" w14:textId="2524EA95" w:rsidR="00873AD2" w:rsidRDefault="004037EF">
          <w:pPr>
            <w:pStyle w:val="TOC1"/>
            <w:tabs>
              <w:tab w:val="right" w:leader="dot" w:pos="9350"/>
            </w:tabs>
            <w:rPr>
              <w:noProof/>
            </w:rPr>
          </w:pPr>
          <w:hyperlink w:anchor="_Toc141536994" w:history="1">
            <w:r w:rsidR="00873AD2" w:rsidRPr="0042720E">
              <w:rPr>
                <w:rStyle w:val="Hyperlink"/>
                <w:noProof/>
              </w:rPr>
              <w:t>Challenges Faced by Other Foreign Businesses in Indonesia</w:t>
            </w:r>
            <w:r w:rsidR="00873AD2">
              <w:rPr>
                <w:noProof/>
                <w:webHidden/>
              </w:rPr>
              <w:tab/>
            </w:r>
            <w:r w:rsidR="00873AD2">
              <w:rPr>
                <w:noProof/>
                <w:webHidden/>
              </w:rPr>
              <w:fldChar w:fldCharType="begin"/>
            </w:r>
            <w:r w:rsidR="00873AD2">
              <w:rPr>
                <w:noProof/>
                <w:webHidden/>
              </w:rPr>
              <w:instrText xml:space="preserve"> PAGEREF _Toc141536994 \h </w:instrText>
            </w:r>
            <w:r w:rsidR="00873AD2">
              <w:rPr>
                <w:noProof/>
                <w:webHidden/>
              </w:rPr>
            </w:r>
            <w:r w:rsidR="00873AD2">
              <w:rPr>
                <w:noProof/>
                <w:webHidden/>
              </w:rPr>
              <w:fldChar w:fldCharType="separate"/>
            </w:r>
            <w:r w:rsidR="00873AD2">
              <w:rPr>
                <w:noProof/>
                <w:webHidden/>
              </w:rPr>
              <w:t>10</w:t>
            </w:r>
            <w:r w:rsidR="00873AD2">
              <w:rPr>
                <w:noProof/>
                <w:webHidden/>
              </w:rPr>
              <w:fldChar w:fldCharType="end"/>
            </w:r>
          </w:hyperlink>
        </w:p>
        <w:p w14:paraId="417A8D92" w14:textId="6C4AA462" w:rsidR="00873AD2" w:rsidRDefault="004037EF">
          <w:pPr>
            <w:pStyle w:val="TOC1"/>
            <w:tabs>
              <w:tab w:val="right" w:leader="dot" w:pos="9350"/>
            </w:tabs>
            <w:rPr>
              <w:noProof/>
            </w:rPr>
          </w:pPr>
          <w:hyperlink w:anchor="_Toc141536995" w:history="1">
            <w:r w:rsidR="00873AD2" w:rsidRPr="0042720E">
              <w:rPr>
                <w:rStyle w:val="Hyperlink"/>
                <w:noProof/>
              </w:rPr>
              <w:t>Appropriate Strategy to Succeed in Indonesia with Recommendations</w:t>
            </w:r>
            <w:r w:rsidR="00873AD2">
              <w:rPr>
                <w:noProof/>
                <w:webHidden/>
              </w:rPr>
              <w:tab/>
            </w:r>
            <w:r w:rsidR="00873AD2">
              <w:rPr>
                <w:noProof/>
                <w:webHidden/>
              </w:rPr>
              <w:fldChar w:fldCharType="begin"/>
            </w:r>
            <w:r w:rsidR="00873AD2">
              <w:rPr>
                <w:noProof/>
                <w:webHidden/>
              </w:rPr>
              <w:instrText xml:space="preserve"> PAGEREF _Toc141536995 \h </w:instrText>
            </w:r>
            <w:r w:rsidR="00873AD2">
              <w:rPr>
                <w:noProof/>
                <w:webHidden/>
              </w:rPr>
            </w:r>
            <w:r w:rsidR="00873AD2">
              <w:rPr>
                <w:noProof/>
                <w:webHidden/>
              </w:rPr>
              <w:fldChar w:fldCharType="separate"/>
            </w:r>
            <w:r w:rsidR="00873AD2">
              <w:rPr>
                <w:noProof/>
                <w:webHidden/>
              </w:rPr>
              <w:t>12</w:t>
            </w:r>
            <w:r w:rsidR="00873AD2">
              <w:rPr>
                <w:noProof/>
                <w:webHidden/>
              </w:rPr>
              <w:fldChar w:fldCharType="end"/>
            </w:r>
          </w:hyperlink>
        </w:p>
        <w:p w14:paraId="1595FAB3" w14:textId="54278F0E" w:rsidR="00873AD2" w:rsidRDefault="004037EF">
          <w:pPr>
            <w:pStyle w:val="TOC2"/>
            <w:tabs>
              <w:tab w:val="right" w:leader="dot" w:pos="9350"/>
            </w:tabs>
            <w:rPr>
              <w:noProof/>
            </w:rPr>
          </w:pPr>
          <w:hyperlink w:anchor="_Toc141536996" w:history="1">
            <w:r w:rsidR="00873AD2" w:rsidRPr="0042720E">
              <w:rPr>
                <w:rStyle w:val="Hyperlink"/>
                <w:noProof/>
              </w:rPr>
              <w:t>Recommendations for Succeeding in the Indonesian Market</w:t>
            </w:r>
            <w:r w:rsidR="00873AD2">
              <w:rPr>
                <w:noProof/>
                <w:webHidden/>
              </w:rPr>
              <w:tab/>
            </w:r>
            <w:r w:rsidR="00873AD2">
              <w:rPr>
                <w:noProof/>
                <w:webHidden/>
              </w:rPr>
              <w:fldChar w:fldCharType="begin"/>
            </w:r>
            <w:r w:rsidR="00873AD2">
              <w:rPr>
                <w:noProof/>
                <w:webHidden/>
              </w:rPr>
              <w:instrText xml:space="preserve"> PAGEREF _Toc141536996 \h </w:instrText>
            </w:r>
            <w:r w:rsidR="00873AD2">
              <w:rPr>
                <w:noProof/>
                <w:webHidden/>
              </w:rPr>
            </w:r>
            <w:r w:rsidR="00873AD2">
              <w:rPr>
                <w:noProof/>
                <w:webHidden/>
              </w:rPr>
              <w:fldChar w:fldCharType="separate"/>
            </w:r>
            <w:r w:rsidR="00873AD2">
              <w:rPr>
                <w:noProof/>
                <w:webHidden/>
              </w:rPr>
              <w:t>12</w:t>
            </w:r>
            <w:r w:rsidR="00873AD2">
              <w:rPr>
                <w:noProof/>
                <w:webHidden/>
              </w:rPr>
              <w:fldChar w:fldCharType="end"/>
            </w:r>
          </w:hyperlink>
        </w:p>
        <w:p w14:paraId="35BF64A4" w14:textId="4F8463EE" w:rsidR="00873AD2" w:rsidRDefault="004037EF">
          <w:pPr>
            <w:pStyle w:val="TOC2"/>
            <w:tabs>
              <w:tab w:val="right" w:leader="dot" w:pos="9350"/>
            </w:tabs>
            <w:rPr>
              <w:noProof/>
            </w:rPr>
          </w:pPr>
          <w:hyperlink w:anchor="_Toc141536997" w:history="1">
            <w:r w:rsidR="00873AD2" w:rsidRPr="0042720E">
              <w:rPr>
                <w:rStyle w:val="Hyperlink"/>
                <w:noProof/>
              </w:rPr>
              <w:t>Taking Notes from Successful Managers' Experiences</w:t>
            </w:r>
            <w:r w:rsidR="00873AD2">
              <w:rPr>
                <w:noProof/>
                <w:webHidden/>
              </w:rPr>
              <w:tab/>
            </w:r>
            <w:r w:rsidR="00873AD2">
              <w:rPr>
                <w:noProof/>
                <w:webHidden/>
              </w:rPr>
              <w:fldChar w:fldCharType="begin"/>
            </w:r>
            <w:r w:rsidR="00873AD2">
              <w:rPr>
                <w:noProof/>
                <w:webHidden/>
              </w:rPr>
              <w:instrText xml:space="preserve"> PAGEREF _Toc141536997 \h </w:instrText>
            </w:r>
            <w:r w:rsidR="00873AD2">
              <w:rPr>
                <w:noProof/>
                <w:webHidden/>
              </w:rPr>
            </w:r>
            <w:r w:rsidR="00873AD2">
              <w:rPr>
                <w:noProof/>
                <w:webHidden/>
              </w:rPr>
              <w:fldChar w:fldCharType="separate"/>
            </w:r>
            <w:r w:rsidR="00873AD2">
              <w:rPr>
                <w:noProof/>
                <w:webHidden/>
              </w:rPr>
              <w:t>13</w:t>
            </w:r>
            <w:r w:rsidR="00873AD2">
              <w:rPr>
                <w:noProof/>
                <w:webHidden/>
              </w:rPr>
              <w:fldChar w:fldCharType="end"/>
            </w:r>
          </w:hyperlink>
        </w:p>
        <w:p w14:paraId="0A84C997" w14:textId="2825D26B" w:rsidR="00873AD2" w:rsidRDefault="004037EF">
          <w:pPr>
            <w:pStyle w:val="TOC2"/>
            <w:tabs>
              <w:tab w:val="right" w:leader="dot" w:pos="9350"/>
            </w:tabs>
            <w:rPr>
              <w:noProof/>
            </w:rPr>
          </w:pPr>
          <w:hyperlink w:anchor="_Toc141536998" w:history="1">
            <w:r w:rsidR="00873AD2" w:rsidRPr="0042720E">
              <w:rPr>
                <w:rStyle w:val="Hyperlink"/>
                <w:noProof/>
              </w:rPr>
              <w:t>General Suggestions for Top Administrators</w:t>
            </w:r>
            <w:r w:rsidR="00873AD2">
              <w:rPr>
                <w:noProof/>
                <w:webHidden/>
              </w:rPr>
              <w:tab/>
            </w:r>
            <w:r w:rsidR="00873AD2">
              <w:rPr>
                <w:noProof/>
                <w:webHidden/>
              </w:rPr>
              <w:fldChar w:fldCharType="begin"/>
            </w:r>
            <w:r w:rsidR="00873AD2">
              <w:rPr>
                <w:noProof/>
                <w:webHidden/>
              </w:rPr>
              <w:instrText xml:space="preserve"> PAGEREF _Toc141536998 \h </w:instrText>
            </w:r>
            <w:r w:rsidR="00873AD2">
              <w:rPr>
                <w:noProof/>
                <w:webHidden/>
              </w:rPr>
            </w:r>
            <w:r w:rsidR="00873AD2">
              <w:rPr>
                <w:noProof/>
                <w:webHidden/>
              </w:rPr>
              <w:fldChar w:fldCharType="separate"/>
            </w:r>
            <w:r w:rsidR="00873AD2">
              <w:rPr>
                <w:noProof/>
                <w:webHidden/>
              </w:rPr>
              <w:t>13</w:t>
            </w:r>
            <w:r w:rsidR="00873AD2">
              <w:rPr>
                <w:noProof/>
                <w:webHidden/>
              </w:rPr>
              <w:fldChar w:fldCharType="end"/>
            </w:r>
          </w:hyperlink>
        </w:p>
        <w:p w14:paraId="23364973" w14:textId="0BBE0FC9" w:rsidR="00873AD2" w:rsidRDefault="004037EF">
          <w:pPr>
            <w:pStyle w:val="TOC1"/>
            <w:tabs>
              <w:tab w:val="right" w:leader="dot" w:pos="9350"/>
            </w:tabs>
            <w:rPr>
              <w:noProof/>
            </w:rPr>
          </w:pPr>
          <w:hyperlink w:anchor="_Toc141536999" w:history="1">
            <w:r w:rsidR="00873AD2" w:rsidRPr="0042720E">
              <w:rPr>
                <w:rStyle w:val="Hyperlink"/>
                <w:noProof/>
              </w:rPr>
              <w:t>Conclusion</w:t>
            </w:r>
            <w:r w:rsidR="00873AD2">
              <w:rPr>
                <w:noProof/>
                <w:webHidden/>
              </w:rPr>
              <w:tab/>
            </w:r>
            <w:r w:rsidR="00873AD2">
              <w:rPr>
                <w:noProof/>
                <w:webHidden/>
              </w:rPr>
              <w:fldChar w:fldCharType="begin"/>
            </w:r>
            <w:r w:rsidR="00873AD2">
              <w:rPr>
                <w:noProof/>
                <w:webHidden/>
              </w:rPr>
              <w:instrText xml:space="preserve"> PAGEREF _Toc141536999 \h </w:instrText>
            </w:r>
            <w:r w:rsidR="00873AD2">
              <w:rPr>
                <w:noProof/>
                <w:webHidden/>
              </w:rPr>
            </w:r>
            <w:r w:rsidR="00873AD2">
              <w:rPr>
                <w:noProof/>
                <w:webHidden/>
              </w:rPr>
              <w:fldChar w:fldCharType="separate"/>
            </w:r>
            <w:r w:rsidR="00873AD2">
              <w:rPr>
                <w:noProof/>
                <w:webHidden/>
              </w:rPr>
              <w:t>14</w:t>
            </w:r>
            <w:r w:rsidR="00873AD2">
              <w:rPr>
                <w:noProof/>
                <w:webHidden/>
              </w:rPr>
              <w:fldChar w:fldCharType="end"/>
            </w:r>
          </w:hyperlink>
        </w:p>
        <w:p w14:paraId="74AC7EF7" w14:textId="26D3F3C6" w:rsidR="00873AD2" w:rsidRDefault="004037EF">
          <w:pPr>
            <w:pStyle w:val="TOC1"/>
            <w:tabs>
              <w:tab w:val="right" w:leader="dot" w:pos="9350"/>
            </w:tabs>
            <w:rPr>
              <w:noProof/>
            </w:rPr>
          </w:pPr>
          <w:hyperlink w:anchor="_Toc141537000" w:history="1">
            <w:r w:rsidR="00873AD2" w:rsidRPr="0042720E">
              <w:rPr>
                <w:rStyle w:val="Hyperlink"/>
                <w:noProof/>
              </w:rPr>
              <w:t>References</w:t>
            </w:r>
            <w:r w:rsidR="00873AD2">
              <w:rPr>
                <w:noProof/>
                <w:webHidden/>
              </w:rPr>
              <w:tab/>
            </w:r>
            <w:r w:rsidR="00873AD2">
              <w:rPr>
                <w:noProof/>
                <w:webHidden/>
              </w:rPr>
              <w:fldChar w:fldCharType="begin"/>
            </w:r>
            <w:r w:rsidR="00873AD2">
              <w:rPr>
                <w:noProof/>
                <w:webHidden/>
              </w:rPr>
              <w:instrText xml:space="preserve"> PAGEREF _Toc141537000 \h </w:instrText>
            </w:r>
            <w:r w:rsidR="00873AD2">
              <w:rPr>
                <w:noProof/>
                <w:webHidden/>
              </w:rPr>
            </w:r>
            <w:r w:rsidR="00873AD2">
              <w:rPr>
                <w:noProof/>
                <w:webHidden/>
              </w:rPr>
              <w:fldChar w:fldCharType="separate"/>
            </w:r>
            <w:r w:rsidR="00873AD2">
              <w:rPr>
                <w:noProof/>
                <w:webHidden/>
              </w:rPr>
              <w:t>15</w:t>
            </w:r>
            <w:r w:rsidR="00873AD2">
              <w:rPr>
                <w:noProof/>
                <w:webHidden/>
              </w:rPr>
              <w:fldChar w:fldCharType="end"/>
            </w:r>
          </w:hyperlink>
        </w:p>
        <w:p w14:paraId="6FFFC4D3" w14:textId="2C3BC0EE" w:rsidR="00873AD2" w:rsidRDefault="00873AD2">
          <w:r>
            <w:rPr>
              <w:b/>
              <w:bCs/>
              <w:noProof/>
            </w:rPr>
            <w:fldChar w:fldCharType="end"/>
          </w:r>
        </w:p>
      </w:sdtContent>
    </w:sdt>
    <w:p w14:paraId="0DEE8790" w14:textId="6F0CC38C" w:rsidR="00663DB7" w:rsidRDefault="00663DB7">
      <w:r>
        <w:br w:type="page"/>
      </w:r>
    </w:p>
    <w:p w14:paraId="4AE496E2" w14:textId="12D3515E" w:rsidR="00754B37" w:rsidRDefault="006515D5" w:rsidP="004C7719">
      <w:pPr>
        <w:pStyle w:val="Heading1"/>
      </w:pPr>
      <w:bookmarkStart w:id="0" w:name="_Toc141536987"/>
      <w:r w:rsidRPr="004C7719">
        <w:lastRenderedPageBreak/>
        <w:t>Introduction</w:t>
      </w:r>
      <w:bookmarkEnd w:id="0"/>
      <w:r>
        <w:t xml:space="preserve"> </w:t>
      </w:r>
    </w:p>
    <w:p w14:paraId="6FCE1F25" w14:textId="786E3016" w:rsidR="00C44700" w:rsidRDefault="00C841A1">
      <w:r>
        <w:t>Johnson et al (2017) stated that c</w:t>
      </w:r>
      <w:r w:rsidR="00954764">
        <w:t xml:space="preserve">ompanies in the international business sector are always on the lookout for ways to broaden their reach and get an edge over rivals. Burberry, a well-known UK firm, is considering moving some of its manufacturing to a developing nation like Indonesia. Before making such a move, the company must take into account how different aspects of the business climate would affect its worldwide operations. In today's dynamic global economy, a wide range of business environmental elements may have a major impact on a company's ability to function. All of the political, economic, social, technical, legal, and environmental elements have a role in determining the framework within which enterprises function. Any business that wants to succeed in emerging markets must grasp the dynamics of these elements. Burberry sees Indonesia as a potential emerging country, making it an appealing location for </w:t>
      </w:r>
      <w:r w:rsidR="00B83998">
        <w:t>its</w:t>
      </w:r>
      <w:r w:rsidR="00954764">
        <w:t xml:space="preserve"> manufacturing plants. Businesses may benefit greatly from the nation's large population, advantageous location, and burgeoning economy. Burberry faces some new and interesting difficulties in expanding to Indonesia. Comprehending and adapting to cultural norms, legislative frameworks, labour practi</w:t>
      </w:r>
      <w:r w:rsidR="00B83998">
        <w:t>c</w:t>
      </w:r>
      <w:r w:rsidR="00954764">
        <w:t>es, and supply chain infrastructure differences may be necessary.</w:t>
      </w:r>
    </w:p>
    <w:p w14:paraId="09D737E7" w14:textId="77872326" w:rsidR="00C44700" w:rsidRDefault="00C44700" w:rsidP="004C7719">
      <w:pPr>
        <w:pStyle w:val="Heading2"/>
      </w:pPr>
      <w:bookmarkStart w:id="1" w:name="_Toc141536988"/>
      <w:r>
        <w:t>Burberry – Organizational Overview</w:t>
      </w:r>
      <w:bookmarkEnd w:id="1"/>
      <w:r>
        <w:t xml:space="preserve"> </w:t>
      </w:r>
    </w:p>
    <w:p w14:paraId="0EC2A8BB" w14:textId="27AACA4E" w:rsidR="00C44700" w:rsidRDefault="006515D5">
      <w:r>
        <w:t xml:space="preserve">Burberry Group plc is known for being a luxury fashion brand based </w:t>
      </w:r>
      <w:r w:rsidR="00B83998">
        <w:t>i</w:t>
      </w:r>
      <w:r>
        <w:t xml:space="preserve">n London, UK. It was founded </w:t>
      </w:r>
      <w:r w:rsidR="00B04DD1">
        <w:t xml:space="preserve">in 1856 and </w:t>
      </w:r>
      <w:r w:rsidR="00B83998">
        <w:t xml:space="preserve">is </w:t>
      </w:r>
      <w:r w:rsidR="00B04DD1">
        <w:t>now being traded as a public limited comp</w:t>
      </w:r>
      <w:r w:rsidR="00C44700">
        <w:t>a</w:t>
      </w:r>
      <w:r w:rsidR="00B04DD1">
        <w:t>ny in the LSE and the FTSE</w:t>
      </w:r>
      <w:r w:rsidR="00C44700">
        <w:t xml:space="preserve">. It operates its business in 418 different locations worldwide where it sells ready-to-wear clothing, footwear, handbags, and so on. It has generated </w:t>
      </w:r>
      <w:r w:rsidR="00C44700" w:rsidRPr="00C44700">
        <w:t xml:space="preserve">£3,094 million </w:t>
      </w:r>
      <w:r w:rsidR="00C44700">
        <w:t>revenue in this year with its charismatic management of CEO Jonathan Akeroyd</w:t>
      </w:r>
      <w:r w:rsidR="00EC1E01">
        <w:t xml:space="preserve"> (FT, 2023)</w:t>
      </w:r>
      <w:r w:rsidR="00C44700">
        <w:t xml:space="preserve">. </w:t>
      </w:r>
    </w:p>
    <w:p w14:paraId="50878D3F" w14:textId="77777777" w:rsidR="00C44700" w:rsidRDefault="00C44700">
      <w:r>
        <w:br w:type="page"/>
      </w:r>
    </w:p>
    <w:p w14:paraId="49263723" w14:textId="1C415F5F" w:rsidR="006515D5" w:rsidRDefault="00C44700" w:rsidP="004C7719">
      <w:pPr>
        <w:pStyle w:val="Heading1"/>
      </w:pPr>
      <w:bookmarkStart w:id="2" w:name="_Toc141536989"/>
      <w:r>
        <w:lastRenderedPageBreak/>
        <w:t>Application of B</w:t>
      </w:r>
      <w:r w:rsidR="00663DB7">
        <w:t xml:space="preserve">usiness </w:t>
      </w:r>
      <w:r>
        <w:t>E</w:t>
      </w:r>
      <w:r w:rsidR="00663DB7">
        <w:t xml:space="preserve">nvironment </w:t>
      </w:r>
      <w:r>
        <w:t>Theories</w:t>
      </w:r>
      <w:bookmarkEnd w:id="2"/>
      <w:r>
        <w:t xml:space="preserve"> </w:t>
      </w:r>
    </w:p>
    <w:p w14:paraId="443F2CB8" w14:textId="45E27B2B" w:rsidR="00954764" w:rsidRDefault="00663DB7" w:rsidP="004C7719">
      <w:pPr>
        <w:pStyle w:val="Heading2"/>
      </w:pPr>
      <w:bookmarkStart w:id="3" w:name="_Toc141536990"/>
      <w:r>
        <w:t xml:space="preserve">Applying </w:t>
      </w:r>
      <w:r w:rsidR="00954764">
        <w:t xml:space="preserve">PESTLE </w:t>
      </w:r>
      <w:r>
        <w:t xml:space="preserve">to </w:t>
      </w:r>
      <w:r w:rsidR="00B83998">
        <w:t xml:space="preserve">the </w:t>
      </w:r>
      <w:r>
        <w:t>Indonesian Market</w:t>
      </w:r>
      <w:bookmarkEnd w:id="3"/>
      <w:r>
        <w:t xml:space="preserve">  </w:t>
      </w:r>
    </w:p>
    <w:tbl>
      <w:tblPr>
        <w:tblStyle w:val="TableGrid"/>
        <w:tblW w:w="9445" w:type="dxa"/>
        <w:tblLook w:val="04A0" w:firstRow="1" w:lastRow="0" w:firstColumn="1" w:lastColumn="0" w:noHBand="0" w:noVBand="1"/>
      </w:tblPr>
      <w:tblGrid>
        <w:gridCol w:w="1643"/>
        <w:gridCol w:w="7802"/>
      </w:tblGrid>
      <w:tr w:rsidR="00954764" w:rsidRPr="00873AD2" w14:paraId="0D676091" w14:textId="77777777" w:rsidTr="00873AD2">
        <w:trPr>
          <w:trHeight w:val="458"/>
        </w:trPr>
        <w:tc>
          <w:tcPr>
            <w:tcW w:w="0" w:type="auto"/>
            <w:hideMark/>
          </w:tcPr>
          <w:p w14:paraId="6BDFA29D" w14:textId="77777777" w:rsidR="00954764" w:rsidRPr="00873AD2" w:rsidRDefault="00954764" w:rsidP="00873AD2">
            <w:pPr>
              <w:spacing w:after="160" w:line="360" w:lineRule="auto"/>
              <w:jc w:val="center"/>
              <w:rPr>
                <w:b/>
                <w:bCs/>
              </w:rPr>
            </w:pPr>
            <w:r w:rsidRPr="00873AD2">
              <w:rPr>
                <w:b/>
                <w:bCs/>
              </w:rPr>
              <w:t>Factor</w:t>
            </w:r>
          </w:p>
        </w:tc>
        <w:tc>
          <w:tcPr>
            <w:tcW w:w="7802" w:type="dxa"/>
            <w:hideMark/>
          </w:tcPr>
          <w:p w14:paraId="7D6E595E" w14:textId="77777777" w:rsidR="00954764" w:rsidRPr="00873AD2" w:rsidRDefault="00954764" w:rsidP="00873AD2">
            <w:pPr>
              <w:spacing w:after="160" w:line="360" w:lineRule="auto"/>
              <w:jc w:val="center"/>
              <w:rPr>
                <w:b/>
                <w:bCs/>
              </w:rPr>
            </w:pPr>
            <w:r w:rsidRPr="00873AD2">
              <w:rPr>
                <w:b/>
                <w:bCs/>
              </w:rPr>
              <w:t>Description</w:t>
            </w:r>
          </w:p>
        </w:tc>
      </w:tr>
      <w:tr w:rsidR="00954764" w:rsidRPr="00954764" w14:paraId="2B97F10D" w14:textId="77777777" w:rsidTr="00954764">
        <w:tc>
          <w:tcPr>
            <w:tcW w:w="0" w:type="auto"/>
            <w:hideMark/>
          </w:tcPr>
          <w:p w14:paraId="51F04010" w14:textId="77777777" w:rsidR="00954764" w:rsidRPr="00954764" w:rsidRDefault="00954764" w:rsidP="00954764">
            <w:pPr>
              <w:spacing w:after="160" w:line="360" w:lineRule="auto"/>
            </w:pPr>
            <w:r w:rsidRPr="00954764">
              <w:t>Political</w:t>
            </w:r>
          </w:p>
        </w:tc>
        <w:tc>
          <w:tcPr>
            <w:tcW w:w="7802" w:type="dxa"/>
            <w:hideMark/>
          </w:tcPr>
          <w:p w14:paraId="08D69828" w14:textId="132D249E" w:rsidR="00954764" w:rsidRPr="00954764" w:rsidRDefault="00954764" w:rsidP="00954764">
            <w:pPr>
              <w:spacing w:after="160" w:line="360" w:lineRule="auto"/>
            </w:pPr>
            <w:r w:rsidRPr="00954764">
              <w:t xml:space="preserve">Indonesia has a relatively stable political climate. However, bureaucratic red tape and corruption may pose challenges </w:t>
            </w:r>
            <w:r w:rsidR="00B83998">
              <w:t>to</w:t>
            </w:r>
            <w:r w:rsidRPr="00954764">
              <w:t xml:space="preserve"> Burberry's operations. The government's policies on foreign investments and trade regulations need careful consideration.</w:t>
            </w:r>
          </w:p>
        </w:tc>
      </w:tr>
      <w:tr w:rsidR="00954764" w:rsidRPr="00954764" w14:paraId="0CA1D0C7" w14:textId="77777777" w:rsidTr="00954764">
        <w:tc>
          <w:tcPr>
            <w:tcW w:w="0" w:type="auto"/>
            <w:hideMark/>
          </w:tcPr>
          <w:p w14:paraId="7F07543D" w14:textId="77777777" w:rsidR="00954764" w:rsidRPr="00954764" w:rsidRDefault="00954764" w:rsidP="00954764">
            <w:pPr>
              <w:spacing w:after="160" w:line="360" w:lineRule="auto"/>
            </w:pPr>
            <w:r w:rsidRPr="00954764">
              <w:t>Economic</w:t>
            </w:r>
          </w:p>
        </w:tc>
        <w:tc>
          <w:tcPr>
            <w:tcW w:w="7802" w:type="dxa"/>
            <w:hideMark/>
          </w:tcPr>
          <w:p w14:paraId="5737A42A" w14:textId="6B90582B" w:rsidR="00954764" w:rsidRPr="00954764" w:rsidRDefault="00954764" w:rsidP="00954764">
            <w:pPr>
              <w:spacing w:after="160" w:line="360" w:lineRule="auto"/>
            </w:pPr>
            <w:r w:rsidRPr="00954764">
              <w:t>Indonesia is experiencing robust economic growth and has a large consumer base, presenting market opportunities for Burberry. However, income disparities and inflation rates may affect consumer purchasing power. Fluctuations in exchange rates could impact production costs and profits</w:t>
            </w:r>
            <w:r w:rsidR="00873AD2">
              <w:t xml:space="preserve"> (Sloman et al, 2013)</w:t>
            </w:r>
            <w:r w:rsidRPr="00954764">
              <w:t>.</w:t>
            </w:r>
          </w:p>
        </w:tc>
      </w:tr>
      <w:tr w:rsidR="00954764" w:rsidRPr="00954764" w14:paraId="3BBF612A" w14:textId="77777777" w:rsidTr="00954764">
        <w:tc>
          <w:tcPr>
            <w:tcW w:w="0" w:type="auto"/>
            <w:hideMark/>
          </w:tcPr>
          <w:p w14:paraId="36D31CE3" w14:textId="77777777" w:rsidR="00954764" w:rsidRPr="00954764" w:rsidRDefault="00954764" w:rsidP="00954764">
            <w:pPr>
              <w:spacing w:after="160" w:line="360" w:lineRule="auto"/>
            </w:pPr>
            <w:r w:rsidRPr="00954764">
              <w:t>Social</w:t>
            </w:r>
          </w:p>
        </w:tc>
        <w:tc>
          <w:tcPr>
            <w:tcW w:w="7802" w:type="dxa"/>
            <w:hideMark/>
          </w:tcPr>
          <w:p w14:paraId="5C080BF3" w14:textId="77777777" w:rsidR="00954764" w:rsidRPr="00954764" w:rsidRDefault="00954764" w:rsidP="00954764">
            <w:pPr>
              <w:spacing w:after="160" w:line="360" w:lineRule="auto"/>
            </w:pPr>
            <w:r w:rsidRPr="00954764">
              <w:t>The country's diverse culture and traditions require Burberry to adapt its marketing and management strategies to resonate with Indonesian consumers. Moreover, understanding and addressing social issues and trends will be crucial for brand positioning.</w:t>
            </w:r>
          </w:p>
        </w:tc>
      </w:tr>
      <w:tr w:rsidR="00954764" w:rsidRPr="00954764" w14:paraId="519C9C7F" w14:textId="77777777" w:rsidTr="00954764">
        <w:tc>
          <w:tcPr>
            <w:tcW w:w="0" w:type="auto"/>
            <w:hideMark/>
          </w:tcPr>
          <w:p w14:paraId="37FF53B6" w14:textId="77777777" w:rsidR="00954764" w:rsidRPr="00954764" w:rsidRDefault="00954764" w:rsidP="00954764">
            <w:pPr>
              <w:spacing w:after="160" w:line="360" w:lineRule="auto"/>
            </w:pPr>
            <w:r w:rsidRPr="00954764">
              <w:t>Technological</w:t>
            </w:r>
          </w:p>
        </w:tc>
        <w:tc>
          <w:tcPr>
            <w:tcW w:w="7802" w:type="dxa"/>
            <w:hideMark/>
          </w:tcPr>
          <w:p w14:paraId="593B4395" w14:textId="02BC04D3" w:rsidR="00954764" w:rsidRPr="00954764" w:rsidRDefault="00873AD2" w:rsidP="00954764">
            <w:pPr>
              <w:spacing w:after="160" w:line="360" w:lineRule="auto"/>
            </w:pPr>
            <w:r w:rsidRPr="00873AD2">
              <w:t>Setyowati</w:t>
            </w:r>
            <w:r w:rsidRPr="00954764">
              <w:t xml:space="preserve"> </w:t>
            </w:r>
            <w:r>
              <w:t xml:space="preserve">et al (2021) stated that </w:t>
            </w:r>
            <w:r w:rsidR="00954764" w:rsidRPr="00954764">
              <w:t>Indonesia is witnessing significant technological advancements, enabling efficient production processes. However, ensuring data security and intellectual property protection is essential for Burberry, given the digital landscape's vulnerabilities.</w:t>
            </w:r>
          </w:p>
        </w:tc>
      </w:tr>
      <w:tr w:rsidR="00954764" w:rsidRPr="00954764" w14:paraId="7A1FF41C" w14:textId="77777777" w:rsidTr="00954764">
        <w:tc>
          <w:tcPr>
            <w:tcW w:w="0" w:type="auto"/>
            <w:hideMark/>
          </w:tcPr>
          <w:p w14:paraId="002C8729" w14:textId="77777777" w:rsidR="00954764" w:rsidRPr="00954764" w:rsidRDefault="00954764" w:rsidP="00954764">
            <w:pPr>
              <w:spacing w:after="160" w:line="360" w:lineRule="auto"/>
            </w:pPr>
            <w:r w:rsidRPr="00954764">
              <w:t>Legal</w:t>
            </w:r>
          </w:p>
        </w:tc>
        <w:tc>
          <w:tcPr>
            <w:tcW w:w="7802" w:type="dxa"/>
            <w:hideMark/>
          </w:tcPr>
          <w:p w14:paraId="4749ED43" w14:textId="43E505B7" w:rsidR="00954764" w:rsidRPr="00954764" w:rsidRDefault="00954764" w:rsidP="00954764">
            <w:pPr>
              <w:spacing w:after="160" w:line="360" w:lineRule="auto"/>
            </w:pPr>
            <w:r w:rsidRPr="00954764">
              <w:t>Complying with Indonesia's complex legal system, including labo</w:t>
            </w:r>
            <w:r w:rsidR="00B83998">
              <w:t>u</w:t>
            </w:r>
            <w:r w:rsidRPr="00954764">
              <w:t>r laws, environmental regulations, and intellectual property rights, is imperative for Burberry to avoid legal complications and maintain ethical practices.</w:t>
            </w:r>
          </w:p>
        </w:tc>
      </w:tr>
      <w:tr w:rsidR="00954764" w:rsidRPr="00954764" w14:paraId="31437FD8" w14:textId="77777777" w:rsidTr="00954764">
        <w:tc>
          <w:tcPr>
            <w:tcW w:w="0" w:type="auto"/>
            <w:hideMark/>
          </w:tcPr>
          <w:p w14:paraId="36E4DD6B" w14:textId="77777777" w:rsidR="00954764" w:rsidRPr="00954764" w:rsidRDefault="00954764" w:rsidP="00954764">
            <w:pPr>
              <w:spacing w:after="160" w:line="360" w:lineRule="auto"/>
            </w:pPr>
            <w:r w:rsidRPr="00954764">
              <w:t>Environmental</w:t>
            </w:r>
          </w:p>
        </w:tc>
        <w:tc>
          <w:tcPr>
            <w:tcW w:w="7802" w:type="dxa"/>
            <w:hideMark/>
          </w:tcPr>
          <w:p w14:paraId="050F2678" w14:textId="77777777" w:rsidR="00954764" w:rsidRPr="00954764" w:rsidRDefault="00954764" w:rsidP="00954764">
            <w:pPr>
              <w:spacing w:after="160" w:line="360" w:lineRule="auto"/>
            </w:pPr>
            <w:r w:rsidRPr="00954764">
              <w:t>Environmental concerns, such as deforestation and waste management, are gaining attention in Indonesia. Burberry must prioritize sustainability efforts and align with eco-friendly practices to gain consumer trust and comply with evolving environmental regulations.</w:t>
            </w:r>
          </w:p>
        </w:tc>
      </w:tr>
    </w:tbl>
    <w:p w14:paraId="3D13F26E" w14:textId="5219D3F3" w:rsidR="00954764" w:rsidRDefault="00663DB7" w:rsidP="004C7719">
      <w:pPr>
        <w:pStyle w:val="Heading2"/>
      </w:pPr>
      <w:bookmarkStart w:id="4" w:name="_Toc141536991"/>
      <w:r>
        <w:lastRenderedPageBreak/>
        <w:t xml:space="preserve">Applying </w:t>
      </w:r>
      <w:r w:rsidR="00954764">
        <w:t xml:space="preserve">Porter’s </w:t>
      </w:r>
      <w:r>
        <w:t xml:space="preserve">Five Forces Model to </w:t>
      </w:r>
      <w:r w:rsidR="00B83998">
        <w:t xml:space="preserve">the </w:t>
      </w:r>
      <w:r>
        <w:t>Indonesian Market</w:t>
      </w:r>
      <w:bookmarkEnd w:id="4"/>
      <w:r>
        <w:t xml:space="preserve"> </w:t>
      </w:r>
    </w:p>
    <w:tbl>
      <w:tblPr>
        <w:tblStyle w:val="TableGrid"/>
        <w:tblW w:w="9445" w:type="dxa"/>
        <w:tblLook w:val="04A0" w:firstRow="1" w:lastRow="0" w:firstColumn="1" w:lastColumn="0" w:noHBand="0" w:noVBand="1"/>
      </w:tblPr>
      <w:tblGrid>
        <w:gridCol w:w="1705"/>
        <w:gridCol w:w="7740"/>
      </w:tblGrid>
      <w:tr w:rsidR="00954764" w:rsidRPr="00954764" w14:paraId="533C6805" w14:textId="77777777" w:rsidTr="00954764">
        <w:tc>
          <w:tcPr>
            <w:tcW w:w="1705" w:type="dxa"/>
            <w:hideMark/>
          </w:tcPr>
          <w:p w14:paraId="61F9B855" w14:textId="77777777" w:rsidR="00954764" w:rsidRPr="00954764" w:rsidRDefault="00954764" w:rsidP="00873AD2">
            <w:pPr>
              <w:spacing w:after="160" w:line="360" w:lineRule="auto"/>
              <w:jc w:val="center"/>
              <w:rPr>
                <w:b/>
                <w:bCs/>
              </w:rPr>
            </w:pPr>
            <w:r w:rsidRPr="00954764">
              <w:rPr>
                <w:b/>
                <w:bCs/>
              </w:rPr>
              <w:t>Force</w:t>
            </w:r>
          </w:p>
        </w:tc>
        <w:tc>
          <w:tcPr>
            <w:tcW w:w="7740" w:type="dxa"/>
            <w:hideMark/>
          </w:tcPr>
          <w:p w14:paraId="4421796F" w14:textId="77777777" w:rsidR="00954764" w:rsidRPr="00954764" w:rsidRDefault="00954764" w:rsidP="00873AD2">
            <w:pPr>
              <w:spacing w:after="160" w:line="360" w:lineRule="auto"/>
              <w:jc w:val="center"/>
              <w:rPr>
                <w:b/>
                <w:bCs/>
              </w:rPr>
            </w:pPr>
            <w:r w:rsidRPr="00954764">
              <w:rPr>
                <w:b/>
                <w:bCs/>
              </w:rPr>
              <w:t>Description</w:t>
            </w:r>
          </w:p>
        </w:tc>
      </w:tr>
      <w:tr w:rsidR="00954764" w:rsidRPr="00954764" w14:paraId="5A0408AF" w14:textId="77777777" w:rsidTr="00954764">
        <w:tc>
          <w:tcPr>
            <w:tcW w:w="1705" w:type="dxa"/>
            <w:hideMark/>
          </w:tcPr>
          <w:p w14:paraId="4F6F79B5" w14:textId="76EE496B" w:rsidR="00954764" w:rsidRPr="00954764" w:rsidRDefault="00954764" w:rsidP="00954764">
            <w:pPr>
              <w:spacing w:after="160" w:line="360" w:lineRule="auto"/>
            </w:pPr>
            <w:r w:rsidRPr="00954764">
              <w:t>Threat of New Entrants</w:t>
            </w:r>
          </w:p>
        </w:tc>
        <w:tc>
          <w:tcPr>
            <w:tcW w:w="7740" w:type="dxa"/>
            <w:hideMark/>
          </w:tcPr>
          <w:p w14:paraId="029CF232" w14:textId="77777777" w:rsidR="00954764" w:rsidRPr="00954764" w:rsidRDefault="00954764" w:rsidP="00954764">
            <w:pPr>
              <w:spacing w:after="160" w:line="360" w:lineRule="auto"/>
            </w:pPr>
            <w:r w:rsidRPr="00954764">
              <w:t>The threat of new entrants in the fashion industry in Indonesia is moderate. While barriers to entry, such as establishing a strong brand and distribution network, exist, the growing market may attract new competitors. Burberry should focus on its brand differentiation and loyal customer base to mitigate this threat.</w:t>
            </w:r>
          </w:p>
        </w:tc>
      </w:tr>
      <w:tr w:rsidR="00954764" w:rsidRPr="00954764" w14:paraId="070D1ACE" w14:textId="77777777" w:rsidTr="00954764">
        <w:tc>
          <w:tcPr>
            <w:tcW w:w="1705" w:type="dxa"/>
            <w:hideMark/>
          </w:tcPr>
          <w:p w14:paraId="67CDF4F8" w14:textId="03F38ABE" w:rsidR="00954764" w:rsidRPr="00954764" w:rsidRDefault="00954764" w:rsidP="00954764">
            <w:pPr>
              <w:spacing w:after="160" w:line="360" w:lineRule="auto"/>
            </w:pPr>
            <w:r w:rsidRPr="00954764">
              <w:t>Bargaining Power of Suppliers</w:t>
            </w:r>
          </w:p>
        </w:tc>
        <w:tc>
          <w:tcPr>
            <w:tcW w:w="7740" w:type="dxa"/>
            <w:hideMark/>
          </w:tcPr>
          <w:p w14:paraId="633BC54E" w14:textId="7184B733" w:rsidR="00954764" w:rsidRPr="00954764" w:rsidRDefault="00954764" w:rsidP="00954764">
            <w:pPr>
              <w:spacing w:after="160" w:line="360" w:lineRule="auto"/>
            </w:pPr>
            <w:r w:rsidRPr="00954764">
              <w:t>The bargaining power of suppliers is moderate. Burberry should ensure transparent and collaborative relationships with suppliers to maintain quality and timely deliveries. Diversifying the supplier base can reduce dependency on individual suppliers</w:t>
            </w:r>
            <w:r w:rsidR="00873AD2">
              <w:t xml:space="preserve"> (</w:t>
            </w:r>
            <w:r w:rsidR="00873AD2" w:rsidRPr="00873AD2">
              <w:t>Worthington</w:t>
            </w:r>
            <w:r w:rsidR="00873AD2">
              <w:t xml:space="preserve"> and</w:t>
            </w:r>
            <w:r w:rsidR="00873AD2" w:rsidRPr="00873AD2">
              <w:t xml:space="preserve"> Britton</w:t>
            </w:r>
            <w:r w:rsidR="00873AD2">
              <w:t>, 2014)</w:t>
            </w:r>
            <w:r w:rsidRPr="00954764">
              <w:t>.</w:t>
            </w:r>
          </w:p>
        </w:tc>
      </w:tr>
      <w:tr w:rsidR="00954764" w:rsidRPr="00954764" w14:paraId="28435A78" w14:textId="77777777" w:rsidTr="00954764">
        <w:tc>
          <w:tcPr>
            <w:tcW w:w="1705" w:type="dxa"/>
            <w:hideMark/>
          </w:tcPr>
          <w:p w14:paraId="1CC9FFAB" w14:textId="7DEB3415" w:rsidR="00954764" w:rsidRPr="00954764" w:rsidRDefault="00954764" w:rsidP="00954764">
            <w:pPr>
              <w:spacing w:after="160" w:line="360" w:lineRule="auto"/>
            </w:pPr>
            <w:r w:rsidRPr="00954764">
              <w:t>Bargaining Power of Buyers</w:t>
            </w:r>
          </w:p>
        </w:tc>
        <w:tc>
          <w:tcPr>
            <w:tcW w:w="7740" w:type="dxa"/>
            <w:hideMark/>
          </w:tcPr>
          <w:p w14:paraId="0C620AC2" w14:textId="77777777" w:rsidR="00954764" w:rsidRPr="00954764" w:rsidRDefault="00954764" w:rsidP="00954764">
            <w:pPr>
              <w:spacing w:after="160" w:line="360" w:lineRule="auto"/>
            </w:pPr>
            <w:r w:rsidRPr="00954764">
              <w:t>The bargaining power of buyers is high due to the diverse fashion options available in Indonesia. To retain customers, Burberry must focus on product differentiation, superior quality, and strong customer service.</w:t>
            </w:r>
          </w:p>
        </w:tc>
      </w:tr>
      <w:tr w:rsidR="00954764" w:rsidRPr="00954764" w14:paraId="15287EDF" w14:textId="77777777" w:rsidTr="00954764">
        <w:tc>
          <w:tcPr>
            <w:tcW w:w="1705" w:type="dxa"/>
            <w:hideMark/>
          </w:tcPr>
          <w:p w14:paraId="3AF26497" w14:textId="7712DA68" w:rsidR="00954764" w:rsidRPr="00954764" w:rsidRDefault="00954764" w:rsidP="00954764">
            <w:pPr>
              <w:spacing w:after="160" w:line="360" w:lineRule="auto"/>
            </w:pPr>
            <w:r w:rsidRPr="00954764">
              <w:t>Threat of Substitutes</w:t>
            </w:r>
          </w:p>
        </w:tc>
        <w:tc>
          <w:tcPr>
            <w:tcW w:w="7740" w:type="dxa"/>
            <w:hideMark/>
          </w:tcPr>
          <w:p w14:paraId="0009DB23" w14:textId="77777777" w:rsidR="00954764" w:rsidRPr="00954764" w:rsidRDefault="00954764" w:rsidP="00954764">
            <w:pPr>
              <w:spacing w:after="160" w:line="360" w:lineRule="auto"/>
            </w:pPr>
            <w:r w:rsidRPr="00954764">
              <w:t>The threat of substitutes is relatively low for Burberry's luxury products. However, with a price-sensitive consumer segment, the company should continuously innovate and offer unique value propositions to differentiate itself from competitors and potential substitutes.</w:t>
            </w:r>
          </w:p>
        </w:tc>
      </w:tr>
      <w:tr w:rsidR="00954764" w:rsidRPr="00954764" w14:paraId="481733AF" w14:textId="77777777" w:rsidTr="00954764">
        <w:tc>
          <w:tcPr>
            <w:tcW w:w="1705" w:type="dxa"/>
            <w:hideMark/>
          </w:tcPr>
          <w:p w14:paraId="4D97EA7C" w14:textId="7BDD3EC2" w:rsidR="00954764" w:rsidRPr="00954764" w:rsidRDefault="00954764" w:rsidP="00954764">
            <w:pPr>
              <w:spacing w:after="160" w:line="360" w:lineRule="auto"/>
            </w:pPr>
            <w:r w:rsidRPr="00954764">
              <w:t>Competitive Rivalry</w:t>
            </w:r>
          </w:p>
        </w:tc>
        <w:tc>
          <w:tcPr>
            <w:tcW w:w="7740" w:type="dxa"/>
            <w:hideMark/>
          </w:tcPr>
          <w:p w14:paraId="580B6464" w14:textId="77777777" w:rsidR="00954764" w:rsidRPr="00954764" w:rsidRDefault="00954764" w:rsidP="00954764">
            <w:pPr>
              <w:spacing w:after="160" w:line="360" w:lineRule="auto"/>
            </w:pPr>
            <w:r w:rsidRPr="00954764">
              <w:t>The fashion industry in Indonesia is highly competitive, with local and international brands vying for market share. Burberry must leverage its brand image, heritage, and marketing strategies to stay ahead of competitors. Building strategic partnerships and exclusive collaborations can help create a competitive edge.</w:t>
            </w:r>
          </w:p>
        </w:tc>
      </w:tr>
    </w:tbl>
    <w:p w14:paraId="6883CC74" w14:textId="3D2694DE" w:rsidR="00954764" w:rsidRDefault="00954764">
      <w:r w:rsidRPr="00954764">
        <w:t xml:space="preserve"> </w:t>
      </w:r>
      <w:r>
        <w:br w:type="page"/>
      </w:r>
    </w:p>
    <w:p w14:paraId="61BB3FD5" w14:textId="3DBBFE24" w:rsidR="00C44700" w:rsidRDefault="00C44700" w:rsidP="004C7719">
      <w:pPr>
        <w:pStyle w:val="Heading1"/>
      </w:pPr>
      <w:bookmarkStart w:id="5" w:name="_Toc141536992"/>
      <w:r>
        <w:t>Evaluation of Opportunities and Challenges</w:t>
      </w:r>
      <w:bookmarkEnd w:id="5"/>
      <w:r>
        <w:t xml:space="preserve"> </w:t>
      </w:r>
    </w:p>
    <w:p w14:paraId="0422C288" w14:textId="78747D8E" w:rsidR="00954764" w:rsidRDefault="00616915">
      <w:r>
        <w:t xml:space="preserve">The economic and other business environmental opportunities available in Indonesia are the following. </w:t>
      </w:r>
    </w:p>
    <w:p w14:paraId="33756E49" w14:textId="22F6F983" w:rsidR="00616915" w:rsidRDefault="00616915" w:rsidP="00616915">
      <w:r w:rsidRPr="00663DB7">
        <w:rPr>
          <w:b/>
          <w:bCs/>
        </w:rPr>
        <w:t>Rising Market Potential</w:t>
      </w:r>
      <w:r>
        <w:t>: There is a sizable and rising middle class in Indonesia, making the country an ideal market for luxury brands like Burberry.</w:t>
      </w:r>
    </w:p>
    <w:p w14:paraId="4B39B9B6" w14:textId="0F3F389A" w:rsidR="00616915" w:rsidRDefault="00616915" w:rsidP="00616915">
      <w:r w:rsidRPr="00663DB7">
        <w:rPr>
          <w:b/>
          <w:bCs/>
        </w:rPr>
        <w:t>Positioning on the Map</w:t>
      </w:r>
      <w:r>
        <w:t xml:space="preserve">: </w:t>
      </w:r>
      <w:r w:rsidR="00873AD2">
        <w:t xml:space="preserve">According to </w:t>
      </w:r>
      <w:r w:rsidR="00873AD2" w:rsidRPr="00873AD2">
        <w:t>Palmer and Hartley</w:t>
      </w:r>
      <w:r w:rsidR="00873AD2">
        <w:t xml:space="preserve"> (2012), positioning is important and </w:t>
      </w:r>
      <w:r>
        <w:t>Indonesia's strategic location in Southeast Asia makes it an ideal launching pad for regional distribution and growth.</w:t>
      </w:r>
    </w:p>
    <w:p w14:paraId="693981FC" w14:textId="7B854492" w:rsidR="00616915" w:rsidRDefault="00616915" w:rsidP="00616915">
      <w:r w:rsidRPr="00663DB7">
        <w:rPr>
          <w:b/>
          <w:bCs/>
        </w:rPr>
        <w:t>Expanding Online Markets</w:t>
      </w:r>
      <w:r w:rsidR="00663DB7">
        <w:t xml:space="preserve">: </w:t>
      </w:r>
      <w:r>
        <w:t xml:space="preserve">Burberry can take advantage of the expanding e-commerce sector in Indonesia because </w:t>
      </w:r>
      <w:r w:rsidR="00B83998">
        <w:t>of</w:t>
      </w:r>
      <w:r>
        <w:t xml:space="preserve"> the country's fast embrace of digital technology and rising internet penetration.</w:t>
      </w:r>
    </w:p>
    <w:p w14:paraId="1277180E" w14:textId="2D81D3EE" w:rsidR="00616915" w:rsidRDefault="00616915" w:rsidP="00616915">
      <w:r w:rsidRPr="00663DB7">
        <w:rPr>
          <w:b/>
          <w:bCs/>
        </w:rPr>
        <w:t>Increasing Attention to Fashion</w:t>
      </w:r>
      <w:r>
        <w:t>: The youthful and urban populations of Indonesia are growing more fashion-conscious, making them a promising market for Burberry's high-end products.</w:t>
      </w:r>
    </w:p>
    <w:p w14:paraId="5C560BBD" w14:textId="3BA296B6" w:rsidR="00616915" w:rsidRDefault="00616915" w:rsidP="00616915">
      <w:r w:rsidRPr="00663DB7">
        <w:rPr>
          <w:b/>
          <w:bCs/>
        </w:rPr>
        <w:t>Government Programmes and Policies</w:t>
      </w:r>
      <w:r>
        <w:t>: Burberry's activities may profit from the government of Indonesia's initiatives to encourage international investments and simplify corporate procedures, making Indonesia a desirable investment location.</w:t>
      </w:r>
    </w:p>
    <w:p w14:paraId="53611B9B" w14:textId="62381686" w:rsidR="00616915" w:rsidRDefault="00663DB7" w:rsidP="00616915">
      <w:r>
        <w:t>Along with these opportunities, the challenges that Burberry may encounter ensuring s</w:t>
      </w:r>
      <w:r w:rsidR="00616915">
        <w:t>uccess in Indonesia</w:t>
      </w:r>
      <w:r w:rsidR="000D0359">
        <w:t xml:space="preserve"> are</w:t>
      </w:r>
      <w:r w:rsidR="00616915">
        <w:t>:</w:t>
      </w:r>
    </w:p>
    <w:p w14:paraId="6BA569FA" w14:textId="43C71555" w:rsidR="00616915" w:rsidRDefault="00616915" w:rsidP="00616915">
      <w:r w:rsidRPr="000D0359">
        <w:rPr>
          <w:b/>
          <w:bCs/>
        </w:rPr>
        <w:t>Cultural Adjustment</w:t>
      </w:r>
      <w:r>
        <w:t xml:space="preserve">: </w:t>
      </w:r>
      <w:r w:rsidR="00873AD2">
        <w:t xml:space="preserve">According to </w:t>
      </w:r>
      <w:r w:rsidR="00873AD2" w:rsidRPr="00873AD2">
        <w:t>Morrison</w:t>
      </w:r>
      <w:r w:rsidR="00873AD2">
        <w:t xml:space="preserve"> (2016), brands need to adjust to culture and t</w:t>
      </w:r>
      <w:r>
        <w:t>o appeal to the Indonesian market, Burberry must adapt its goods, marketing strategies, and business practi</w:t>
      </w:r>
      <w:r w:rsidR="00B83998">
        <w:t>c</w:t>
      </w:r>
      <w:r>
        <w:t>es to the country's unique cultural milieu.</w:t>
      </w:r>
    </w:p>
    <w:p w14:paraId="7F534FB9" w14:textId="1C1E16A8" w:rsidR="00616915" w:rsidRDefault="00616915" w:rsidP="00616915">
      <w:r w:rsidRPr="000D0359">
        <w:rPr>
          <w:b/>
          <w:bCs/>
        </w:rPr>
        <w:t>Limits of Infrastructure</w:t>
      </w:r>
      <w:r w:rsidR="000D0359">
        <w:t xml:space="preserve">: </w:t>
      </w:r>
      <w:r>
        <w:t>The current state of Indonesia's infrastructure, particularly its transportation and logistics networks, may make it difficult to maintain an efficient supply chain and meet delivery deadlines.</w:t>
      </w:r>
    </w:p>
    <w:p w14:paraId="1BFF3CE7" w14:textId="4AFFF2E6" w:rsidR="00616915" w:rsidRDefault="00616915" w:rsidP="00616915">
      <w:r w:rsidRPr="000D0359">
        <w:rPr>
          <w:b/>
          <w:bCs/>
        </w:rPr>
        <w:t>Complicated Regulations</w:t>
      </w:r>
      <w:r>
        <w:t>: Indonesia has a complicated legal and regulatory structure that must be navigated with care to avoid legal hurdles. This includes import/export rules and labour restrictions.</w:t>
      </w:r>
    </w:p>
    <w:p w14:paraId="3B815639" w14:textId="1A213B3E" w:rsidR="00616915" w:rsidRDefault="00616915" w:rsidP="00616915">
      <w:r w:rsidRPr="000D0359">
        <w:rPr>
          <w:b/>
          <w:bCs/>
        </w:rPr>
        <w:t>Extreme Rivalry</w:t>
      </w:r>
      <w:r>
        <w:t>: Burberry has stiff competition in Indonesia's fashion business from both domestic and foreign labels. To succeed, the British label must find a way to stand out from the crowd</w:t>
      </w:r>
      <w:r w:rsidR="00873AD2">
        <w:t xml:space="preserve"> (</w:t>
      </w:r>
      <w:r w:rsidR="00873AD2" w:rsidRPr="00873AD2">
        <w:t>Daniels</w:t>
      </w:r>
      <w:r w:rsidR="00873AD2">
        <w:t xml:space="preserve"> et al, 2013)</w:t>
      </w:r>
      <w:r>
        <w:t>.</w:t>
      </w:r>
    </w:p>
    <w:p w14:paraId="28019D3C" w14:textId="777C7B5E" w:rsidR="00616915" w:rsidRDefault="00616915" w:rsidP="00616915">
      <w:r w:rsidRPr="000D0359">
        <w:rPr>
          <w:b/>
          <w:bCs/>
        </w:rPr>
        <w:t>Instability in the Economy</w:t>
      </w:r>
      <w:r>
        <w:t>: Burberry's sales performance might be impacted by changes in consumer purchasing habits in Indonesia, which are vulnerable to both foreign shocks and internal obstacles despite the country's economic ambitions.</w:t>
      </w:r>
    </w:p>
    <w:p w14:paraId="5472711B" w14:textId="77777777" w:rsidR="00616915" w:rsidRDefault="00616915">
      <w:r>
        <w:br w:type="page"/>
      </w:r>
    </w:p>
    <w:p w14:paraId="427FAFBD" w14:textId="77777777" w:rsidR="00616915" w:rsidRDefault="00616915" w:rsidP="004C7719">
      <w:pPr>
        <w:pStyle w:val="Heading2"/>
      </w:pPr>
      <w:bookmarkStart w:id="6" w:name="_Toc141536993"/>
      <w:r>
        <w:t>Management of Corporate Governance, Business Strategy, and Cultural Sensitivity</w:t>
      </w:r>
      <w:bookmarkEnd w:id="6"/>
      <w:r>
        <w:t xml:space="preserve"> </w:t>
      </w:r>
    </w:p>
    <w:p w14:paraId="7D5F8BF8" w14:textId="4F9FB7A7" w:rsidR="00616915" w:rsidRDefault="00616915" w:rsidP="00616915">
      <w:r>
        <w:t xml:space="preserve">When doing business in Indonesia, it is essential to manage corporate governance, </w:t>
      </w:r>
      <w:r w:rsidR="000D0359">
        <w:t>business</w:t>
      </w:r>
      <w:r>
        <w:t xml:space="preserve"> strategy, and cultural </w:t>
      </w:r>
      <w:r w:rsidR="000D0359">
        <w:t>sensitivity</w:t>
      </w:r>
      <w:r>
        <w:t>. Here are some important things to keep in mind, along with examples that illustrate them:</w:t>
      </w:r>
    </w:p>
    <w:p w14:paraId="1C4AA4B4" w14:textId="61A750C2" w:rsidR="00616915" w:rsidRPr="000D0359" w:rsidRDefault="000D0359" w:rsidP="00616915">
      <w:pPr>
        <w:rPr>
          <w:b/>
          <w:bCs/>
        </w:rPr>
      </w:pPr>
      <w:r w:rsidRPr="000D0359">
        <w:rPr>
          <w:b/>
          <w:bCs/>
        </w:rPr>
        <w:t xml:space="preserve">Managing Corporate </w:t>
      </w:r>
      <w:r w:rsidR="00616915" w:rsidRPr="000D0359">
        <w:rPr>
          <w:b/>
          <w:bCs/>
        </w:rPr>
        <w:t>Governance</w:t>
      </w:r>
    </w:p>
    <w:p w14:paraId="6A784F16" w14:textId="013B55BC" w:rsidR="00616915" w:rsidRDefault="000D0359" w:rsidP="00616915">
      <w:r w:rsidRPr="000D0359">
        <w:rPr>
          <w:b/>
          <w:bCs/>
        </w:rPr>
        <w:t>Establishment of Open Practices</w:t>
      </w:r>
      <w:r w:rsidR="00616915">
        <w:t>: Stakeholder confidence may be increased by adopting open corporate governance practi</w:t>
      </w:r>
      <w:r w:rsidR="00B83998">
        <w:t>c</w:t>
      </w:r>
      <w:r w:rsidR="00616915">
        <w:t>es. By being transparent about things like finances, supply chain practi</w:t>
      </w:r>
      <w:r w:rsidR="00B83998">
        <w:t>c</w:t>
      </w:r>
      <w:r w:rsidR="00616915">
        <w:t>es, and CSR activities, Burberry can prove it acts ethically.</w:t>
      </w:r>
    </w:p>
    <w:p w14:paraId="06326176" w14:textId="252DC24C" w:rsidR="00616915" w:rsidRDefault="00616915" w:rsidP="00616915">
      <w:r w:rsidRPr="000D0359">
        <w:rPr>
          <w:b/>
          <w:bCs/>
        </w:rPr>
        <w:t>Select</w:t>
      </w:r>
      <w:r w:rsidR="000D0359">
        <w:rPr>
          <w:b/>
          <w:bCs/>
        </w:rPr>
        <w:t>ion of</w:t>
      </w:r>
      <w:r w:rsidRPr="000D0359">
        <w:rPr>
          <w:b/>
          <w:bCs/>
        </w:rPr>
        <w:t xml:space="preserve"> Community Representatives</w:t>
      </w:r>
      <w:r>
        <w:t>: Having Indonesian experts on the board of directors helps the company better understand the Indonesian market and make decisions that are in line with local norms and laws.</w:t>
      </w:r>
    </w:p>
    <w:p w14:paraId="04988CF8" w14:textId="15F983AB" w:rsidR="00616915" w:rsidRDefault="00616915" w:rsidP="00616915">
      <w:r w:rsidRPr="000D0359">
        <w:rPr>
          <w:b/>
          <w:bCs/>
          <w:u w:val="single"/>
        </w:rPr>
        <w:t>Example</w:t>
      </w:r>
      <w:r>
        <w:t xml:space="preserve">: </w:t>
      </w:r>
      <w:r w:rsidR="00873AD2">
        <w:t xml:space="preserve">According to </w:t>
      </w:r>
      <w:r w:rsidR="00873AD2" w:rsidRPr="00873AD2">
        <w:t>Daniel</w:t>
      </w:r>
      <w:r w:rsidR="00873AD2">
        <w:t xml:space="preserve"> (2022), </w:t>
      </w:r>
      <w:r>
        <w:t>Unilever strengthened its ties to the Indonesian market and its dedication to the nation when it selected local executives to its board as part of its expansion there.</w:t>
      </w:r>
    </w:p>
    <w:p w14:paraId="5AF10F57" w14:textId="2061D5E3" w:rsidR="00616915" w:rsidRPr="000D0359" w:rsidRDefault="000D0359" w:rsidP="00616915">
      <w:pPr>
        <w:rPr>
          <w:b/>
          <w:bCs/>
        </w:rPr>
      </w:pPr>
      <w:r w:rsidRPr="000D0359">
        <w:rPr>
          <w:b/>
          <w:bCs/>
        </w:rPr>
        <w:t xml:space="preserve">Ensuring Proper Business Strategy Management </w:t>
      </w:r>
    </w:p>
    <w:p w14:paraId="2D614881" w14:textId="20DD6198" w:rsidR="00616915" w:rsidRDefault="00616915" w:rsidP="00616915">
      <w:r w:rsidRPr="000D0359">
        <w:rPr>
          <w:b/>
          <w:bCs/>
        </w:rPr>
        <w:t xml:space="preserve">Targeted Ads in </w:t>
      </w:r>
      <w:r w:rsidR="000D0359" w:rsidRPr="000D0359">
        <w:rPr>
          <w:b/>
          <w:bCs/>
        </w:rPr>
        <w:t>Local</w:t>
      </w:r>
      <w:r w:rsidRPr="000D0359">
        <w:rPr>
          <w:b/>
          <w:bCs/>
        </w:rPr>
        <w:t xml:space="preserve"> Area</w:t>
      </w:r>
      <w:r>
        <w:t xml:space="preserve">: Adapt </w:t>
      </w:r>
      <w:r w:rsidR="000D0359">
        <w:t>the</w:t>
      </w:r>
      <w:r>
        <w:t xml:space="preserve"> marketing tactics to the tastes of the Indonesian people. Burberry may develop special collections that will connect with the target audience by working with local influencers or taking advantage of Indonesian festivals.</w:t>
      </w:r>
    </w:p>
    <w:p w14:paraId="72692B08" w14:textId="58589C0D" w:rsidR="00616915" w:rsidRDefault="00616915" w:rsidP="00616915">
      <w:r w:rsidRPr="000D0359">
        <w:rPr>
          <w:b/>
          <w:bCs/>
        </w:rPr>
        <w:t>Supply Chain Agility</w:t>
      </w:r>
      <w:r>
        <w:t>: Create a malleable supply chain that can adjust to the shaky infrastructure in Indonesia and yet keep up with client demand.</w:t>
      </w:r>
    </w:p>
    <w:p w14:paraId="6ACBFE2A" w14:textId="73C95576" w:rsidR="00616915" w:rsidRDefault="00616915" w:rsidP="00616915">
      <w:r w:rsidRPr="000D0359">
        <w:rPr>
          <w:b/>
          <w:bCs/>
          <w:u w:val="single"/>
        </w:rPr>
        <w:t>Example</w:t>
      </w:r>
      <w:r>
        <w:t xml:space="preserve">: </w:t>
      </w:r>
      <w:r w:rsidR="00873AD2" w:rsidRPr="00873AD2">
        <w:t>Shubert</w:t>
      </w:r>
      <w:r w:rsidR="00873AD2">
        <w:t xml:space="preserve"> (2014) mentioned that </w:t>
      </w:r>
      <w:r>
        <w:t xml:space="preserve">McDonald's adapted their menu in Indonesia to match the local culture by offering rice-based alternatives and removing </w:t>
      </w:r>
      <w:r w:rsidR="00B83998">
        <w:t xml:space="preserve">the </w:t>
      </w:r>
      <w:r>
        <w:t>meat to appeal to the country's largely Muslim population.</w:t>
      </w:r>
    </w:p>
    <w:p w14:paraId="40784124" w14:textId="3FE6F4AC" w:rsidR="00616915" w:rsidRPr="000D0359" w:rsidRDefault="000D0359" w:rsidP="00616915">
      <w:pPr>
        <w:rPr>
          <w:b/>
          <w:bCs/>
        </w:rPr>
      </w:pPr>
      <w:r w:rsidRPr="000D0359">
        <w:rPr>
          <w:b/>
          <w:bCs/>
        </w:rPr>
        <w:t xml:space="preserve">Dealing with </w:t>
      </w:r>
      <w:r w:rsidR="00616915" w:rsidRPr="000D0359">
        <w:rPr>
          <w:b/>
          <w:bCs/>
        </w:rPr>
        <w:t xml:space="preserve">Cultural </w:t>
      </w:r>
      <w:r w:rsidRPr="000D0359">
        <w:rPr>
          <w:b/>
          <w:bCs/>
        </w:rPr>
        <w:t xml:space="preserve">Sensitivity </w:t>
      </w:r>
    </w:p>
    <w:p w14:paraId="24C0FF94" w14:textId="11264CF0" w:rsidR="00616915" w:rsidRDefault="00616915" w:rsidP="00616915">
      <w:r w:rsidRPr="000D0359">
        <w:rPr>
          <w:b/>
          <w:bCs/>
        </w:rPr>
        <w:t>Pay Attention to Cultural Sensitivities</w:t>
      </w:r>
      <w:r w:rsidR="000D0359">
        <w:t xml:space="preserve">: </w:t>
      </w:r>
      <w:r>
        <w:t>It is crucial to learn about and adhere to cultural standards. Burberry has to be careful not to offend or insult the culture of Indonesia in any way.</w:t>
      </w:r>
    </w:p>
    <w:p w14:paraId="541BB99A" w14:textId="2699B54B" w:rsidR="00616915" w:rsidRDefault="00616915" w:rsidP="00616915">
      <w:r w:rsidRPr="000D0359">
        <w:rPr>
          <w:b/>
          <w:bCs/>
        </w:rPr>
        <w:t>Get involved in Community Building</w:t>
      </w:r>
      <w:r>
        <w:t>: Burberry's local image may be boosted through its financial support of community programmes and environmental activities that benefit the area.</w:t>
      </w:r>
    </w:p>
    <w:p w14:paraId="461EF817" w14:textId="5886D1E0" w:rsidR="00616915" w:rsidRDefault="00616915" w:rsidP="00616915">
      <w:r w:rsidRPr="000D0359">
        <w:rPr>
          <w:b/>
          <w:bCs/>
          <w:u w:val="single"/>
        </w:rPr>
        <w:t>Example</w:t>
      </w:r>
      <w:r>
        <w:t xml:space="preserve">: </w:t>
      </w:r>
      <w:r w:rsidR="00873AD2">
        <w:t xml:space="preserve">The Jakarta Post (2022) stated that </w:t>
      </w:r>
      <w:r>
        <w:t xml:space="preserve">Coca-Cola </w:t>
      </w:r>
      <w:r w:rsidR="00873AD2">
        <w:t xml:space="preserve">along with Frestea </w:t>
      </w:r>
      <w:r>
        <w:t xml:space="preserve">invests in community development projects in Indonesia, such as </w:t>
      </w:r>
      <w:r w:rsidR="00873AD2">
        <w:t xml:space="preserve">sharing foods in Ramadan, </w:t>
      </w:r>
      <w:r>
        <w:t>sponsoring educational initiatives</w:t>
      </w:r>
      <w:r w:rsidR="00873AD2">
        <w:t>,</w:t>
      </w:r>
      <w:r>
        <w:t xml:space="preserve"> and protecting the environment, to bolster its image as a caring business.</w:t>
      </w:r>
    </w:p>
    <w:p w14:paraId="2499A4E6" w14:textId="7E59514B" w:rsidR="00616915" w:rsidRDefault="00616915" w:rsidP="00616915">
      <w:r>
        <w:br w:type="page"/>
      </w:r>
    </w:p>
    <w:p w14:paraId="524D340F" w14:textId="3CCD0293" w:rsidR="00C44700" w:rsidRDefault="00C44700" w:rsidP="004C7719">
      <w:pPr>
        <w:pStyle w:val="Heading1"/>
      </w:pPr>
      <w:bookmarkStart w:id="7" w:name="_Toc141536994"/>
      <w:r>
        <w:t>Challenges Faced by Other Foreign Busines</w:t>
      </w:r>
      <w:r w:rsidR="00B83998">
        <w:t>se</w:t>
      </w:r>
      <w:r>
        <w:t>s in Indonesia</w:t>
      </w:r>
      <w:bookmarkEnd w:id="7"/>
      <w:r>
        <w:t xml:space="preserve"> </w:t>
      </w:r>
    </w:p>
    <w:p w14:paraId="06BBECE7" w14:textId="6DAA5351" w:rsidR="00663DB7" w:rsidRDefault="00B83998" w:rsidP="00663DB7">
      <w:r>
        <w:t>Several obstacles</w:t>
      </w:r>
      <w:r w:rsidR="00663DB7">
        <w:t xml:space="preserve"> might make it difficult for foreign companies doing business in Indonesia to succeed. The following analysis and discussion will focus on some of the most common obstacles:</w:t>
      </w:r>
    </w:p>
    <w:p w14:paraId="738A89AB" w14:textId="783A77BC" w:rsidR="00663DB7" w:rsidRDefault="00AC2DD7" w:rsidP="00663DB7">
      <w:r w:rsidRPr="00AC2DD7">
        <w:rPr>
          <w:b/>
          <w:bCs/>
        </w:rPr>
        <w:t>Red Tape in Indonesian Bureaucracy</w:t>
      </w:r>
      <w:r>
        <w:t xml:space="preserve">: </w:t>
      </w:r>
      <w:r w:rsidR="00663DB7">
        <w:t xml:space="preserve">When it comes to obtaining the necessary permissions, </w:t>
      </w:r>
      <w:r w:rsidR="00B83998">
        <w:t xml:space="preserve">and </w:t>
      </w:r>
      <w:r w:rsidR="00663DB7">
        <w:t>licences, and ensuring regulatory compliance, foreign enterprises typically face lengthy and difficult bureaucratic procedures. Slowdowns and added expenses in the administrative department might result from an overabundance of paperwork.</w:t>
      </w:r>
    </w:p>
    <w:p w14:paraId="23909056" w14:textId="7268F623" w:rsidR="00663DB7" w:rsidRDefault="00663DB7" w:rsidP="00663DB7">
      <w:r w:rsidRPr="00AC2DD7">
        <w:rPr>
          <w:b/>
          <w:bCs/>
          <w:u w:val="single"/>
        </w:rPr>
        <w:t>Example</w:t>
      </w:r>
      <w:r>
        <w:t>: Getting the necessary permits to run a Gigafactory in Indonesia was difficult for Tesla. Tesla's efforts to expand in the nation were slowed by the bureaucratic red tape that slowed down the project's implementation</w:t>
      </w:r>
      <w:r w:rsidR="00873AD2">
        <w:t xml:space="preserve"> (</w:t>
      </w:r>
      <w:r w:rsidR="00873AD2" w:rsidRPr="00873AD2">
        <w:t>Purnama</w:t>
      </w:r>
      <w:r w:rsidR="00873AD2">
        <w:t>, 2023)</w:t>
      </w:r>
      <w:r>
        <w:t>.</w:t>
      </w:r>
    </w:p>
    <w:p w14:paraId="52379B76" w14:textId="44850585" w:rsidR="00663DB7" w:rsidRDefault="00CF554D" w:rsidP="00663DB7">
      <w:r w:rsidRPr="00CF554D">
        <w:rPr>
          <w:b/>
          <w:bCs/>
        </w:rPr>
        <w:t xml:space="preserve">In System </w:t>
      </w:r>
      <w:r w:rsidR="00663DB7" w:rsidRPr="00CF554D">
        <w:rPr>
          <w:b/>
          <w:bCs/>
        </w:rPr>
        <w:t>Corruption</w:t>
      </w:r>
      <w:r w:rsidR="00663DB7">
        <w:t>:</w:t>
      </w:r>
      <w:r>
        <w:t xml:space="preserve"> </w:t>
      </w:r>
      <w:r w:rsidR="00663DB7">
        <w:t>Corruption is still a major problem in Indonesia, and it has an impact on many facets of doing business there. Corruption and unethical behaviour in business may distort markets and hurt competitiveness.</w:t>
      </w:r>
    </w:p>
    <w:p w14:paraId="4DB61AF2" w14:textId="6B8B0EFA" w:rsidR="00663DB7" w:rsidRDefault="00663DB7" w:rsidP="00663DB7">
      <w:r w:rsidRPr="00CF554D">
        <w:rPr>
          <w:b/>
          <w:bCs/>
          <w:u w:val="single"/>
        </w:rPr>
        <w:t>Example</w:t>
      </w:r>
      <w:r>
        <w:t xml:space="preserve">: </w:t>
      </w:r>
      <w:r w:rsidR="00B83998">
        <w:t>T</w:t>
      </w:r>
      <w:r>
        <w:t>o speed up the clearance procedure for their new medicine, government authorities allegedly demanded payments from a global pharmaceutical corporation</w:t>
      </w:r>
      <w:r w:rsidR="00CF554D">
        <w:t xml:space="preserve"> namely Novartis in 2014</w:t>
      </w:r>
      <w:r w:rsidR="00873AD2">
        <w:t xml:space="preserve"> (Becker, 2023)</w:t>
      </w:r>
      <w:r>
        <w:t>. The delay in the product's release was caused by the company's reluctance to participate in corrupt practi</w:t>
      </w:r>
      <w:r w:rsidR="00B83998">
        <w:t>c</w:t>
      </w:r>
      <w:r>
        <w:t>es.</w:t>
      </w:r>
    </w:p>
    <w:p w14:paraId="58F07A48" w14:textId="2A7A72D9" w:rsidR="00663DB7" w:rsidRDefault="00CF554D" w:rsidP="00663DB7">
      <w:r w:rsidRPr="00CF554D">
        <w:rPr>
          <w:b/>
          <w:bCs/>
        </w:rPr>
        <w:t xml:space="preserve">Requirement of </w:t>
      </w:r>
      <w:r w:rsidR="00663DB7" w:rsidRPr="00CF554D">
        <w:rPr>
          <w:b/>
          <w:bCs/>
        </w:rPr>
        <w:t>Regional Materials</w:t>
      </w:r>
      <w:r w:rsidR="00663DB7">
        <w:t>:</w:t>
      </w:r>
      <w:r>
        <w:t xml:space="preserve"> </w:t>
      </w:r>
      <w:r w:rsidR="00663DB7">
        <w:t>In certain industries, Indonesia has mandated that a minimum amount of production take place in the country. As a result, manufacturing prices may rise and access to foreign inputs may be constrained.</w:t>
      </w:r>
    </w:p>
    <w:p w14:paraId="57456483" w14:textId="7A345D55" w:rsidR="00663DB7" w:rsidRDefault="00663DB7" w:rsidP="00663DB7">
      <w:r w:rsidRPr="00CF554D">
        <w:rPr>
          <w:b/>
          <w:bCs/>
          <w:u w:val="single"/>
        </w:rPr>
        <w:t>Example</w:t>
      </w:r>
      <w:r>
        <w:t xml:space="preserve">: </w:t>
      </w:r>
      <w:r w:rsidR="00873AD2">
        <w:t>According to Toyota Motor Corporation (2023), i</w:t>
      </w:r>
      <w:r w:rsidR="00CF554D">
        <w:t>n 2013, t</w:t>
      </w:r>
      <w:r>
        <w:t xml:space="preserve">o satisfy government local content rules, </w:t>
      </w:r>
      <w:r w:rsidR="00CF554D">
        <w:t xml:space="preserve">Toyota </w:t>
      </w:r>
      <w:r>
        <w:t>had to buy a lot of parts made in the country, which increased production costs.</w:t>
      </w:r>
    </w:p>
    <w:p w14:paraId="613451DF" w14:textId="7E981267" w:rsidR="00663DB7" w:rsidRDefault="00CF554D" w:rsidP="00663DB7">
      <w:r w:rsidRPr="00CF554D">
        <w:rPr>
          <w:b/>
          <w:bCs/>
        </w:rPr>
        <w:t>Barriers due to</w:t>
      </w:r>
      <w:r w:rsidR="00663DB7" w:rsidRPr="00CF554D">
        <w:rPr>
          <w:b/>
          <w:bCs/>
        </w:rPr>
        <w:t xml:space="preserve"> Language and Culture</w:t>
      </w:r>
      <w:r w:rsidR="00663DB7">
        <w:t>:</w:t>
      </w:r>
      <w:r>
        <w:t xml:space="preserve"> </w:t>
      </w:r>
      <w:r w:rsidR="00663DB7">
        <w:t>Foreign companies may struggle in Indonesia due to difficulties in communicating and adjusting to local customs and language. If cultural differences are</w:t>
      </w:r>
      <w:r>
        <w:t xml:space="preserve"> </w:t>
      </w:r>
      <w:r w:rsidR="00663DB7">
        <w:t>n</w:t>
      </w:r>
      <w:r>
        <w:t>o</w:t>
      </w:r>
      <w:r w:rsidR="00663DB7">
        <w:t>t taken into consideration, communication and understanding might break down.</w:t>
      </w:r>
    </w:p>
    <w:p w14:paraId="537688F8" w14:textId="64AE3A51" w:rsidR="00663DB7" w:rsidRDefault="00663DB7" w:rsidP="00663DB7">
      <w:r w:rsidRPr="00CF554D">
        <w:rPr>
          <w:b/>
          <w:bCs/>
          <w:u w:val="single"/>
        </w:rPr>
        <w:t>Example</w:t>
      </w:r>
      <w:r>
        <w:t xml:space="preserve">: </w:t>
      </w:r>
      <w:r w:rsidR="00CF554D">
        <w:t>In 2007, d</w:t>
      </w:r>
      <w:r>
        <w:t>ue to cultural differences,</w:t>
      </w:r>
      <w:r w:rsidR="00CF554D" w:rsidRPr="00CF554D">
        <w:t xml:space="preserve"> Saatchi &amp; Saatchi</w:t>
      </w:r>
      <w:r w:rsidR="00CF554D">
        <w:t xml:space="preserve"> which is</w:t>
      </w:r>
      <w:r>
        <w:t xml:space="preserve"> a </w:t>
      </w:r>
      <w:r w:rsidR="00CF554D">
        <w:t>British</w:t>
      </w:r>
      <w:r>
        <w:t xml:space="preserve"> advertising firm struggled to reach its target demographic with its advertising efforts</w:t>
      </w:r>
      <w:r w:rsidR="00873AD2">
        <w:t xml:space="preserve"> (Jerry, 2023)</w:t>
      </w:r>
      <w:r>
        <w:t>.</w:t>
      </w:r>
    </w:p>
    <w:p w14:paraId="66D26DF8" w14:textId="4FA365ED" w:rsidR="00663DB7" w:rsidRDefault="00663DB7" w:rsidP="00663DB7">
      <w:r w:rsidRPr="00E32151">
        <w:rPr>
          <w:b/>
          <w:bCs/>
        </w:rPr>
        <w:t xml:space="preserve">Anti-competitive </w:t>
      </w:r>
      <w:r w:rsidR="00E32151" w:rsidRPr="00E32151">
        <w:rPr>
          <w:b/>
          <w:bCs/>
        </w:rPr>
        <w:t>P</w:t>
      </w:r>
      <w:r w:rsidRPr="00E32151">
        <w:rPr>
          <w:b/>
          <w:bCs/>
        </w:rPr>
        <w:t>olicies</w:t>
      </w:r>
      <w:r w:rsidR="00E32151">
        <w:t xml:space="preserve">: </w:t>
      </w:r>
      <w:r>
        <w:t>Indonesia may implement protectionist measures that provide a competitive advantage to domestic firms in some sectors. Established local players may be tough for foreign companies to compete with.</w:t>
      </w:r>
    </w:p>
    <w:p w14:paraId="2A0264B2" w14:textId="6D907C60" w:rsidR="00663DB7" w:rsidRDefault="00663DB7" w:rsidP="00663DB7">
      <w:r w:rsidRPr="00E32151">
        <w:rPr>
          <w:b/>
          <w:bCs/>
          <w:u w:val="single"/>
        </w:rPr>
        <w:t>Example</w:t>
      </w:r>
      <w:r>
        <w:t xml:space="preserve">: </w:t>
      </w:r>
      <w:r w:rsidR="00873AD2">
        <w:t>According to Malik (2023), t</w:t>
      </w:r>
      <w:r>
        <w:t xml:space="preserve">o achieve considerable market share, </w:t>
      </w:r>
      <w:r w:rsidR="00E32151">
        <w:t>China Mobile, since 2005,</w:t>
      </w:r>
      <w:r>
        <w:t xml:space="preserve"> ran across difficulties due to legislative barriers that favoured local telecommunications companies</w:t>
      </w:r>
      <w:r w:rsidR="00873AD2">
        <w:t xml:space="preserve"> which led China Mobile to sign MoU with NeutraDC for solving this problem in Indonesia. </w:t>
      </w:r>
    </w:p>
    <w:p w14:paraId="38DDBBB5" w14:textId="77777777" w:rsidR="00663DB7" w:rsidRDefault="00663DB7" w:rsidP="00663DB7"/>
    <w:p w14:paraId="0CF98EEB" w14:textId="77777777" w:rsidR="00663DB7" w:rsidRDefault="00663DB7">
      <w:r>
        <w:br w:type="page"/>
      </w:r>
    </w:p>
    <w:p w14:paraId="1BC468FC" w14:textId="3C6B97E9" w:rsidR="007625CB" w:rsidRDefault="007625CB" w:rsidP="004C7719">
      <w:pPr>
        <w:pStyle w:val="Heading1"/>
      </w:pPr>
      <w:bookmarkStart w:id="8" w:name="_Toc141536995"/>
      <w:r>
        <w:t>Appropriate Strategy to Succeed in Indonesia with Recommendations</w:t>
      </w:r>
      <w:bookmarkEnd w:id="8"/>
      <w:r>
        <w:t xml:space="preserve"> </w:t>
      </w:r>
    </w:p>
    <w:p w14:paraId="13266C21" w14:textId="1B83DE65" w:rsidR="00E32151" w:rsidRPr="00E32151" w:rsidRDefault="00E32151" w:rsidP="004C7719">
      <w:pPr>
        <w:pStyle w:val="Heading2"/>
      </w:pPr>
      <w:bookmarkStart w:id="9" w:name="_Toc141536996"/>
      <w:r w:rsidRPr="00E32151">
        <w:t>Recommendations for Succeeding in the Indonesian Market</w:t>
      </w:r>
      <w:bookmarkEnd w:id="9"/>
      <w:r w:rsidRPr="00E32151">
        <w:t xml:space="preserve"> </w:t>
      </w:r>
    </w:p>
    <w:p w14:paraId="2C9265F2" w14:textId="61AD5557" w:rsidR="00663DB7" w:rsidRDefault="00663DB7" w:rsidP="00663DB7">
      <w:r w:rsidRPr="00E32151">
        <w:rPr>
          <w:b/>
          <w:bCs/>
        </w:rPr>
        <w:t xml:space="preserve">Localization and </w:t>
      </w:r>
      <w:r w:rsidR="00E32151">
        <w:rPr>
          <w:b/>
          <w:bCs/>
        </w:rPr>
        <w:t>M</w:t>
      </w:r>
      <w:r w:rsidRPr="00E32151">
        <w:rPr>
          <w:b/>
          <w:bCs/>
        </w:rPr>
        <w:t xml:space="preserve">arket </w:t>
      </w:r>
      <w:r w:rsidR="00E32151">
        <w:rPr>
          <w:b/>
          <w:bCs/>
        </w:rPr>
        <w:t>R</w:t>
      </w:r>
      <w:r w:rsidRPr="00E32151">
        <w:rPr>
          <w:b/>
          <w:bCs/>
        </w:rPr>
        <w:t>esearch</w:t>
      </w:r>
      <w:r>
        <w:t>:</w:t>
      </w:r>
      <w:r w:rsidR="00E32151">
        <w:t xml:space="preserve"> </w:t>
      </w:r>
      <w:r>
        <w:t xml:space="preserve">Gather as much information as possible on the tastes, shopping habits, and cultural peculiarities of Indonesian customers via a thorough market study. Tailor </w:t>
      </w:r>
      <w:r w:rsidR="00C841A1">
        <w:t>the</w:t>
      </w:r>
      <w:r>
        <w:t xml:space="preserve"> services and advertising strategies so that they connect with consumers in </w:t>
      </w:r>
      <w:r w:rsidR="00C841A1">
        <w:t>the</w:t>
      </w:r>
      <w:r>
        <w:t xml:space="preserve"> target market. Working with local Indonesian designers or influencers can help </w:t>
      </w:r>
      <w:r w:rsidR="00C841A1">
        <w:t>the</w:t>
      </w:r>
      <w:r>
        <w:t xml:space="preserve"> brand seem more genuine to consumers.</w:t>
      </w:r>
    </w:p>
    <w:p w14:paraId="43D76F4E" w14:textId="304847B6" w:rsidR="00663DB7" w:rsidRDefault="00663DB7" w:rsidP="00663DB7">
      <w:r w:rsidRPr="00E32151">
        <w:rPr>
          <w:b/>
          <w:bCs/>
        </w:rPr>
        <w:t>Form</w:t>
      </w:r>
      <w:r w:rsidR="00E32151" w:rsidRPr="00E32151">
        <w:rPr>
          <w:b/>
          <w:bCs/>
        </w:rPr>
        <w:t>ing</w:t>
      </w:r>
      <w:r w:rsidRPr="00E32151">
        <w:rPr>
          <w:b/>
          <w:bCs/>
        </w:rPr>
        <w:t xml:space="preserve"> Important Alliances</w:t>
      </w:r>
      <w:r>
        <w:t>:</w:t>
      </w:r>
      <w:r w:rsidR="00E32151">
        <w:t xml:space="preserve"> </w:t>
      </w:r>
      <w:r>
        <w:t>To succeed in Indonesia's competitive market, it</w:t>
      </w:r>
      <w:r w:rsidR="00C841A1">
        <w:t xml:space="preserve"> i</w:t>
      </w:r>
      <w:r>
        <w:t>s important to build relationships with local distributors, suppliers, and retailers. The entrance into and distribution within a market may be facilitated by using the knowledge and connections of local partners.</w:t>
      </w:r>
    </w:p>
    <w:p w14:paraId="4E5CA2D8" w14:textId="54964E1B" w:rsidR="00663DB7" w:rsidRDefault="00663DB7" w:rsidP="00663DB7">
      <w:r w:rsidRPr="00E32151">
        <w:rPr>
          <w:b/>
          <w:bCs/>
        </w:rPr>
        <w:t>Adhere to Laws and Moral Principles</w:t>
      </w:r>
      <w:r>
        <w:t>:</w:t>
      </w:r>
      <w:r w:rsidR="00E32151">
        <w:t xml:space="preserve"> </w:t>
      </w:r>
      <w:r>
        <w:t xml:space="preserve">Put forth the effort to learn Indonesian law and regulation inside and out. Consult with attorneys to be sure </w:t>
      </w:r>
      <w:r w:rsidR="00C841A1">
        <w:t>the organization is</w:t>
      </w:r>
      <w:r>
        <w:t xml:space="preserve"> abiding by all applicable laws, rules, and regulations. Maintaining moral standards will earn </w:t>
      </w:r>
      <w:r w:rsidR="00C841A1">
        <w:t>Burberry</w:t>
      </w:r>
      <w:r>
        <w:t xml:space="preserve"> the respect of </w:t>
      </w:r>
      <w:r w:rsidR="00C841A1">
        <w:t>the</w:t>
      </w:r>
      <w:r>
        <w:t xml:space="preserve"> customers and other stakeholders.</w:t>
      </w:r>
    </w:p>
    <w:p w14:paraId="28706D19" w14:textId="6F3E333F" w:rsidR="00663DB7" w:rsidRDefault="00663DB7" w:rsidP="00663DB7">
      <w:r w:rsidRPr="00E32151">
        <w:rPr>
          <w:b/>
          <w:bCs/>
        </w:rPr>
        <w:t>Promote CSR</w:t>
      </w:r>
      <w:r>
        <w:t>:</w:t>
      </w:r>
      <w:r w:rsidR="00E32151">
        <w:t xml:space="preserve"> </w:t>
      </w:r>
      <w:r>
        <w:t>Take into account Indonesia's unique social and environmental challenges while planning and carrying out CSR projects. The reputation and social influence of a business may be boosted through its participation in community development, environmental sustainability, and support of local causes.</w:t>
      </w:r>
    </w:p>
    <w:p w14:paraId="5BC089D6" w14:textId="1E326F7C" w:rsidR="00663DB7" w:rsidRDefault="00663DB7" w:rsidP="00663DB7">
      <w:r w:rsidRPr="00E32151">
        <w:rPr>
          <w:b/>
          <w:bCs/>
        </w:rPr>
        <w:t>Improvements to Online Shopping</w:t>
      </w:r>
      <w:r>
        <w:t>:</w:t>
      </w:r>
      <w:r w:rsidR="00E32151">
        <w:t xml:space="preserve"> </w:t>
      </w:r>
      <w:r>
        <w:t>Make the most of the developing e-commerce sector in Indonesia by shoring up Burberry's online presence there. Streamline the ordering process, accept several payment methods, and speed up shipping by focusing on user experience, localization, and logistics.</w:t>
      </w:r>
    </w:p>
    <w:p w14:paraId="43BA55CC" w14:textId="2A8F57AF" w:rsidR="00E32151" w:rsidRDefault="00E32151" w:rsidP="00663DB7"/>
    <w:p w14:paraId="5823A7BE" w14:textId="77777777" w:rsidR="00E32151" w:rsidRDefault="00E32151" w:rsidP="00663DB7"/>
    <w:p w14:paraId="64A3EAE0" w14:textId="0FEBB873" w:rsidR="00663DB7" w:rsidRDefault="00663DB7" w:rsidP="004C7719">
      <w:pPr>
        <w:pStyle w:val="Heading2"/>
      </w:pPr>
      <w:bookmarkStart w:id="10" w:name="_Toc141536997"/>
      <w:r>
        <w:t>Taking Notes from Successful Managers</w:t>
      </w:r>
      <w:r w:rsidR="00B83998">
        <w:t>'</w:t>
      </w:r>
      <w:r>
        <w:t xml:space="preserve"> </w:t>
      </w:r>
      <w:r w:rsidR="00E32151">
        <w:t>Experiences</w:t>
      </w:r>
      <w:bookmarkEnd w:id="10"/>
      <w:r w:rsidR="00E32151">
        <w:t xml:space="preserve"> </w:t>
      </w:r>
    </w:p>
    <w:p w14:paraId="37AB39B2" w14:textId="0D2E2EBB" w:rsidR="00663DB7" w:rsidRDefault="00663DB7" w:rsidP="00663DB7">
      <w:r w:rsidRPr="00B83998">
        <w:rPr>
          <w:b/>
          <w:bCs/>
        </w:rPr>
        <w:t xml:space="preserve">Consult with </w:t>
      </w:r>
      <w:r w:rsidR="00E32151" w:rsidRPr="00B83998">
        <w:rPr>
          <w:b/>
          <w:bCs/>
        </w:rPr>
        <w:t>Indonesian Experts</w:t>
      </w:r>
      <w:r>
        <w:t>:</w:t>
      </w:r>
      <w:r w:rsidR="00E32151">
        <w:t xml:space="preserve"> </w:t>
      </w:r>
      <w:r>
        <w:t>Consult with experienced managers who have already established themselves in the Indonesian market. Consulting with natives who have worked in the Indonesian market before may be quite helpful.</w:t>
      </w:r>
    </w:p>
    <w:p w14:paraId="1AF215BC" w14:textId="67FCA506" w:rsidR="00663DB7" w:rsidRDefault="00663DB7" w:rsidP="00663DB7">
      <w:r w:rsidRPr="00B83998">
        <w:rPr>
          <w:b/>
          <w:bCs/>
        </w:rPr>
        <w:t xml:space="preserve">Keep a </w:t>
      </w:r>
      <w:r w:rsidR="00B83998" w:rsidRPr="00B83998">
        <w:rPr>
          <w:b/>
          <w:bCs/>
        </w:rPr>
        <w:t>F</w:t>
      </w:r>
      <w:r w:rsidRPr="00B83998">
        <w:rPr>
          <w:b/>
          <w:bCs/>
        </w:rPr>
        <w:t xml:space="preserve">lexible and </w:t>
      </w:r>
      <w:r w:rsidR="00B83998" w:rsidRPr="00B83998">
        <w:rPr>
          <w:b/>
          <w:bCs/>
        </w:rPr>
        <w:t>A</w:t>
      </w:r>
      <w:r w:rsidRPr="00B83998">
        <w:rPr>
          <w:b/>
          <w:bCs/>
        </w:rPr>
        <w:t>gile</w:t>
      </w:r>
      <w:r w:rsidR="00B83998" w:rsidRPr="00B83998">
        <w:rPr>
          <w:b/>
          <w:bCs/>
        </w:rPr>
        <w:t xml:space="preserve"> Strategy</w:t>
      </w:r>
      <w:r>
        <w:t>:</w:t>
      </w:r>
      <w:r w:rsidR="00B83998">
        <w:t xml:space="preserve"> </w:t>
      </w:r>
      <w:r>
        <w:t xml:space="preserve">When doing business in Indonesia, flexibility is of the utmost importance. Take lessons from the mistakes of other managers and be flexible enough to adapt </w:t>
      </w:r>
      <w:r w:rsidR="00C841A1">
        <w:t>the</w:t>
      </w:r>
      <w:r>
        <w:t xml:space="preserve"> approach to new circumstances.</w:t>
      </w:r>
    </w:p>
    <w:p w14:paraId="5C47D4B8" w14:textId="34C940E2" w:rsidR="00663DB7" w:rsidRDefault="00B83998" w:rsidP="00663DB7">
      <w:r w:rsidRPr="00B83998">
        <w:rPr>
          <w:b/>
          <w:bCs/>
        </w:rPr>
        <w:t>Ensure Innovation</w:t>
      </w:r>
      <w:r w:rsidR="00663DB7">
        <w:t>:</w:t>
      </w:r>
      <w:r>
        <w:t xml:space="preserve"> </w:t>
      </w:r>
      <w:r w:rsidR="00663DB7">
        <w:t>Successful Indonesian managers have incorporated new methods into their practi</w:t>
      </w:r>
      <w:r>
        <w:t>c</w:t>
      </w:r>
      <w:r w:rsidR="00663DB7">
        <w:t>es. The use of digital solutions and technology may improve efficiency and delight customers.</w:t>
      </w:r>
    </w:p>
    <w:p w14:paraId="23A4BA45" w14:textId="297A2F58" w:rsidR="00663DB7" w:rsidRDefault="00663DB7" w:rsidP="004C7719">
      <w:pPr>
        <w:pStyle w:val="Heading2"/>
      </w:pPr>
      <w:bookmarkStart w:id="11" w:name="_Toc141536998"/>
      <w:r>
        <w:t>General Suggestions for Top Administrators</w:t>
      </w:r>
      <w:bookmarkEnd w:id="11"/>
    </w:p>
    <w:p w14:paraId="20AB7BA0" w14:textId="27CAE37D" w:rsidR="00663DB7" w:rsidRDefault="00663DB7" w:rsidP="00663DB7">
      <w:r w:rsidRPr="00B83998">
        <w:rPr>
          <w:b/>
          <w:bCs/>
        </w:rPr>
        <w:t>Create a Long-Term Plan</w:t>
      </w:r>
      <w:r>
        <w:t>:</w:t>
      </w:r>
      <w:r w:rsidR="00B83998">
        <w:t xml:space="preserve"> </w:t>
      </w:r>
      <w:r>
        <w:t>Insist that upper management think</w:t>
      </w:r>
      <w:r w:rsidR="00B83998">
        <w:t>s</w:t>
      </w:r>
      <w:r>
        <w:t xml:space="preserve"> in the long term as they explore opportunities in Indonesia. Sustainable development is the result of persistent effort over time to build a solid groundwork and cultivate meaningful connections.</w:t>
      </w:r>
    </w:p>
    <w:p w14:paraId="2CEBA6E3" w14:textId="602B9A47" w:rsidR="00663DB7" w:rsidRDefault="00663DB7" w:rsidP="00663DB7">
      <w:r w:rsidRPr="00B83998">
        <w:rPr>
          <w:b/>
          <w:bCs/>
        </w:rPr>
        <w:t>Encourage a Teamwork Attitude</w:t>
      </w:r>
      <w:r w:rsidR="00B83998">
        <w:t xml:space="preserve">: </w:t>
      </w:r>
      <w:r>
        <w:t>Encourage an open and accepting workplace that recognises the importance of unique viewpoints and regional expertise. Maintain an open line of communication between the central office and the regional teams.</w:t>
      </w:r>
    </w:p>
    <w:p w14:paraId="4D1F64A5" w14:textId="05F639F3" w:rsidR="00663DB7" w:rsidRDefault="00B83998" w:rsidP="00663DB7">
      <w:r w:rsidRPr="00B83998">
        <w:rPr>
          <w:b/>
          <w:bCs/>
        </w:rPr>
        <w:t>Evaluation of Performance</w:t>
      </w:r>
      <w:r w:rsidR="00663DB7">
        <w:t>:</w:t>
      </w:r>
      <w:r>
        <w:t xml:space="preserve"> </w:t>
      </w:r>
      <w:r w:rsidR="00663DB7">
        <w:t xml:space="preserve">Set up a reliable method of monitoring and assessing the company's progress in Indonesia </w:t>
      </w:r>
      <w:r>
        <w:t>regularly</w:t>
      </w:r>
      <w:r w:rsidR="00663DB7">
        <w:t>. This will allow problems and potential solutions to be found rapidly, allowing for constant progress.</w:t>
      </w:r>
    </w:p>
    <w:p w14:paraId="1E0584C9" w14:textId="0937B2B2" w:rsidR="00663DB7" w:rsidRDefault="00663DB7" w:rsidP="00663DB7">
      <w:r>
        <w:br w:type="page"/>
      </w:r>
    </w:p>
    <w:p w14:paraId="78B45103" w14:textId="06AF9107" w:rsidR="007625CB" w:rsidRDefault="007625CB" w:rsidP="004C7719">
      <w:pPr>
        <w:pStyle w:val="Heading1"/>
      </w:pPr>
      <w:bookmarkStart w:id="12" w:name="_Toc141536999"/>
      <w:r>
        <w:t>Conclusion</w:t>
      </w:r>
      <w:bookmarkEnd w:id="12"/>
      <w:r>
        <w:t xml:space="preserve"> </w:t>
      </w:r>
    </w:p>
    <w:p w14:paraId="1C630C36" w14:textId="05807409" w:rsidR="00EC1E01" w:rsidRDefault="00E32151" w:rsidP="00663DB7">
      <w:r>
        <w:t>T</w:t>
      </w:r>
      <w:r w:rsidR="00663DB7">
        <w:t>here are big gains and new risks for Burberry if it decides to relocate its manufacturing to Indonesia. Burberry sees great potential for growth in Indonesia because of the country's burgeoning economy, sizable customer base, and convenient location. Luxury companies like Burberry may expect to do well in the nation because of the rising fashion awareness and thriving e-commerce business.</w:t>
      </w:r>
      <w:r>
        <w:t xml:space="preserve"> </w:t>
      </w:r>
      <w:r w:rsidR="00663DB7">
        <w:t>However, significant thought and strategic preparation are required to succeed in Indonesia's commercial climate. Bureaucratic red tape, corruption, conflicting rules, and local content requirements are just some of the challenges Burberry will have to overcome. It will be crucial for the company's success if its employees can successfully navigate cultural differences and forge meaningful connections with local stakeholders.</w:t>
      </w:r>
      <w:r>
        <w:t xml:space="preserve"> </w:t>
      </w:r>
      <w:r w:rsidR="00663DB7">
        <w:t>Burberry may overcome these obstacles by doing extensive market research, adapting its goods and marketing methods to the local market, and forging alliances with local distributors and suppliers. The company's standing in the market will improve if it is seen as ethical and law-abiding in Indonesia. Burberry's favourable reputation may be bolstered by the company's participation in CSR projects that benefit local communities and the environment.</w:t>
      </w:r>
      <w:r>
        <w:t xml:space="preserve"> </w:t>
      </w:r>
      <w:r w:rsidR="00663DB7">
        <w:t>The top executives at Burberry may benefit much from learning from the experiences of other managers who have worked in Indonesia. Burberry will be better able to react to market dynamics and regulatory changes if it embraces innovation, develops cross-cultural competency, and is flexible and adaptive.</w:t>
      </w:r>
      <w:r>
        <w:t xml:space="preserve"> </w:t>
      </w:r>
      <w:r w:rsidR="00663DB7">
        <w:t>The dedication, vision, and collaborative attitude of Burberry's top executives will determine the company's ultimate success in Indonesia. The firm can assure sustainable development and have a beneficial effect on the Indonesian market by defining a long-term plan and regularly monitoring performance.</w:t>
      </w:r>
    </w:p>
    <w:p w14:paraId="2BF03C70" w14:textId="77777777" w:rsidR="00EC1E01" w:rsidRDefault="00EC1E01">
      <w:r>
        <w:br w:type="page"/>
      </w:r>
    </w:p>
    <w:p w14:paraId="7B3A4545" w14:textId="20220B63" w:rsidR="00663DB7" w:rsidRDefault="00EC1E01" w:rsidP="004C7719">
      <w:pPr>
        <w:pStyle w:val="Heading1"/>
      </w:pPr>
      <w:bookmarkStart w:id="13" w:name="_Toc141537000"/>
      <w:r>
        <w:t>References</w:t>
      </w:r>
      <w:bookmarkEnd w:id="13"/>
      <w:r>
        <w:t xml:space="preserve"> </w:t>
      </w:r>
    </w:p>
    <w:p w14:paraId="11CA150D" w14:textId="77777777" w:rsidR="00851AB5" w:rsidRPr="00873AD2" w:rsidRDefault="00851AB5" w:rsidP="00851AB5">
      <w:pPr>
        <w:ind w:left="576" w:hanging="576"/>
      </w:pPr>
      <w:r w:rsidRPr="00873AD2">
        <w:t xml:space="preserve">Becker, Z. (2023) </w:t>
      </w:r>
      <w:r w:rsidRPr="00873AD2">
        <w:rPr>
          <w:i/>
          <w:iCs/>
        </w:rPr>
        <w:t>Former Novartis execs cleared of bribery charges after Yearslong investigation</w:t>
      </w:r>
      <w:r w:rsidRPr="00873AD2">
        <w:t xml:space="preserve">, </w:t>
      </w:r>
      <w:r w:rsidRPr="00873AD2">
        <w:rPr>
          <w:i/>
          <w:iCs/>
        </w:rPr>
        <w:t>Fierce Pharma</w:t>
      </w:r>
      <w:r w:rsidRPr="00873AD2">
        <w:t xml:space="preserve">. Available at: https://www.fiercepharma.com/pharma/former-novartis-execs-cleared-greek-bribery-charges-after-years-long-investigation (Accessed: 29 July 2023). </w:t>
      </w:r>
    </w:p>
    <w:p w14:paraId="10964E65" w14:textId="77777777" w:rsidR="00851AB5" w:rsidRPr="00873AD2" w:rsidRDefault="00851AB5" w:rsidP="00851AB5">
      <w:pPr>
        <w:ind w:left="576" w:hanging="576"/>
      </w:pPr>
      <w:r w:rsidRPr="00873AD2">
        <w:t xml:space="preserve">Daniel, H. (2022) </w:t>
      </w:r>
      <w:r w:rsidRPr="00873AD2">
        <w:rPr>
          <w:i/>
          <w:iCs/>
        </w:rPr>
        <w:t>Unilever Indonesia | Company Overview &amp; News</w:t>
      </w:r>
      <w:r w:rsidRPr="00873AD2">
        <w:t xml:space="preserve">, </w:t>
      </w:r>
      <w:r w:rsidRPr="00873AD2">
        <w:rPr>
          <w:i/>
          <w:iCs/>
        </w:rPr>
        <w:t>Forbes</w:t>
      </w:r>
      <w:r w:rsidRPr="00873AD2">
        <w:t xml:space="preserve">. Available at: https://www.forbes.com/companies/unilever-indonesia/?sh=63bc1ca440d6 (Accessed: 29 July 2023). </w:t>
      </w:r>
    </w:p>
    <w:p w14:paraId="714A34C8" w14:textId="77777777" w:rsidR="00851AB5" w:rsidRDefault="00851AB5" w:rsidP="00851AB5">
      <w:pPr>
        <w:ind w:left="576" w:hanging="576"/>
      </w:pPr>
      <w:r w:rsidRPr="00873AD2">
        <w:t>Daniels, J.D., Radebaugh, L.H. and Sullivan, D.P., 2013. </w:t>
      </w:r>
      <w:r w:rsidRPr="00873AD2">
        <w:rPr>
          <w:i/>
          <w:iCs/>
        </w:rPr>
        <w:t>International business: Environments and operations</w:t>
      </w:r>
      <w:r w:rsidRPr="00873AD2">
        <w:t>. Pearson.</w:t>
      </w:r>
    </w:p>
    <w:p w14:paraId="46D7D06C" w14:textId="77777777" w:rsidR="00851AB5" w:rsidRPr="00EC1E01" w:rsidRDefault="00851AB5" w:rsidP="00851AB5">
      <w:pPr>
        <w:ind w:left="576" w:hanging="576"/>
      </w:pPr>
      <w:r w:rsidRPr="00EC1E01">
        <w:t xml:space="preserve">FT (2023) </w:t>
      </w:r>
      <w:r w:rsidRPr="00EC1E01">
        <w:rPr>
          <w:i/>
          <w:iCs/>
        </w:rPr>
        <w:t>Burberry Group plc</w:t>
      </w:r>
      <w:r w:rsidRPr="00EC1E01">
        <w:t xml:space="preserve">, </w:t>
      </w:r>
      <w:r w:rsidRPr="00EC1E01">
        <w:rPr>
          <w:i/>
          <w:iCs/>
        </w:rPr>
        <w:t>FT.com</w:t>
      </w:r>
      <w:r w:rsidRPr="00EC1E01">
        <w:t xml:space="preserve">. Available at: https://markets.ft.com/data/equities/tearsheet/profile?s=BRBY%3ALSE#:~:text=About%20the%20company,products%20using%20the%20Burberry%20trademarks. (Accessed: 29 July 2023). </w:t>
      </w:r>
    </w:p>
    <w:p w14:paraId="60638B23" w14:textId="77777777" w:rsidR="00851AB5" w:rsidRPr="00873AD2" w:rsidRDefault="00851AB5" w:rsidP="00851AB5">
      <w:pPr>
        <w:ind w:left="576" w:hanging="576"/>
      </w:pPr>
      <w:r w:rsidRPr="00873AD2">
        <w:t xml:space="preserve">Jerry, S. (2023) </w:t>
      </w:r>
      <w:r w:rsidRPr="00873AD2">
        <w:rPr>
          <w:i/>
          <w:iCs/>
        </w:rPr>
        <w:t>Indonesia has a waste problem, M&amp;C Saatchi is helping clean it up: Advertising</w:t>
      </w:r>
      <w:r w:rsidRPr="00873AD2">
        <w:t xml:space="preserve">, </w:t>
      </w:r>
      <w:r w:rsidRPr="00873AD2">
        <w:rPr>
          <w:i/>
          <w:iCs/>
        </w:rPr>
        <w:t>Campaign Asia</w:t>
      </w:r>
      <w:r w:rsidRPr="00873AD2">
        <w:t xml:space="preserve">. Available at: https://www.campaignasia.com/article/indonesia-has-a-waste-problem-mc-saatchi-is-helping-clean-it-up/483325 (Accessed: 29 July 2023). </w:t>
      </w:r>
    </w:p>
    <w:p w14:paraId="65DD97A0" w14:textId="77777777" w:rsidR="00851AB5" w:rsidRDefault="00851AB5" w:rsidP="00851AB5">
      <w:pPr>
        <w:ind w:left="576" w:hanging="576"/>
      </w:pPr>
      <w:r w:rsidRPr="00873AD2">
        <w:t xml:space="preserve">Johnson, G., Whittington, R., Scholes, K., Angwin, D., Regnér, P. and Fréry, F., 2017. </w:t>
      </w:r>
      <w:r w:rsidRPr="00873AD2">
        <w:rPr>
          <w:i/>
          <w:iCs/>
        </w:rPr>
        <w:t>Exploring Strategy: Text and Cases</w:t>
      </w:r>
      <w:r w:rsidRPr="00873AD2">
        <w:t>, 11th Edition</w:t>
      </w:r>
      <w:r>
        <w:t>,</w:t>
      </w:r>
      <w:r w:rsidRPr="00873AD2">
        <w:t xml:space="preserve"> Pearson</w:t>
      </w:r>
      <w:r>
        <w:t xml:space="preserve"> Education</w:t>
      </w:r>
      <w:r w:rsidRPr="00873AD2">
        <w:t>.</w:t>
      </w:r>
    </w:p>
    <w:p w14:paraId="010ED422" w14:textId="38E5C28B" w:rsidR="00851AB5" w:rsidRPr="00873AD2" w:rsidRDefault="00851AB5" w:rsidP="00851AB5">
      <w:pPr>
        <w:ind w:left="576" w:hanging="576"/>
      </w:pPr>
      <w:r w:rsidRPr="00873AD2">
        <w:t xml:space="preserve">Malik, S. (2023) </w:t>
      </w:r>
      <w:r w:rsidRPr="00873AD2">
        <w:rPr>
          <w:i/>
          <w:iCs/>
        </w:rPr>
        <w:t xml:space="preserve">China Mobile International signs </w:t>
      </w:r>
      <w:r w:rsidR="0052735D">
        <w:rPr>
          <w:i/>
          <w:iCs/>
        </w:rPr>
        <w:t>MOU</w:t>
      </w:r>
      <w:r w:rsidRPr="00873AD2">
        <w:rPr>
          <w:i/>
          <w:iCs/>
        </w:rPr>
        <w:t xml:space="preserve"> with neutradc</w:t>
      </w:r>
      <w:r w:rsidRPr="00873AD2">
        <w:t xml:space="preserve">, </w:t>
      </w:r>
      <w:r w:rsidRPr="00873AD2">
        <w:rPr>
          <w:i/>
          <w:iCs/>
        </w:rPr>
        <w:t>Capacity Media</w:t>
      </w:r>
      <w:r w:rsidRPr="00873AD2">
        <w:t xml:space="preserve">. Available at: https://www.capacitymedia.com/article/2bgw8rkbo8axw15icirk0/news/china-mobile-signs-mou-with-neutradc (Accessed: 29 July 2023). </w:t>
      </w:r>
    </w:p>
    <w:p w14:paraId="30ECCB42" w14:textId="77777777" w:rsidR="00851AB5" w:rsidRDefault="00851AB5" w:rsidP="00851AB5">
      <w:pPr>
        <w:ind w:left="576" w:hanging="576"/>
      </w:pPr>
      <w:r w:rsidRPr="00873AD2">
        <w:t>Morrison, J</w:t>
      </w:r>
      <w:r>
        <w:t>.,</w:t>
      </w:r>
      <w:r w:rsidRPr="00873AD2">
        <w:t xml:space="preserve"> 2016</w:t>
      </w:r>
      <w:r>
        <w:t>.</w:t>
      </w:r>
      <w:r w:rsidRPr="00873AD2">
        <w:t xml:space="preserve"> </w:t>
      </w:r>
      <w:r w:rsidRPr="00873AD2">
        <w:rPr>
          <w:i/>
          <w:iCs/>
        </w:rPr>
        <w:t>The Global Business Environment Challenges and Responsibilities</w:t>
      </w:r>
      <w:r w:rsidRPr="00873AD2">
        <w:t>, 4</w:t>
      </w:r>
      <w:r w:rsidRPr="00873AD2">
        <w:rPr>
          <w:vertAlign w:val="superscript"/>
        </w:rPr>
        <w:t>th</w:t>
      </w:r>
      <w:r w:rsidRPr="00873AD2">
        <w:t xml:space="preserve"> Edition, Palgrave</w:t>
      </w:r>
      <w:r>
        <w:t xml:space="preserve">. </w:t>
      </w:r>
    </w:p>
    <w:p w14:paraId="073E7195" w14:textId="77777777" w:rsidR="00851AB5" w:rsidRDefault="00851AB5" w:rsidP="00851AB5">
      <w:pPr>
        <w:ind w:left="576" w:hanging="576"/>
      </w:pPr>
      <w:r w:rsidRPr="00873AD2">
        <w:t>Palmer, A. and Hartley, B., 201</w:t>
      </w:r>
      <w:r>
        <w:t>2</w:t>
      </w:r>
      <w:r w:rsidRPr="00873AD2">
        <w:t>. </w:t>
      </w:r>
      <w:r w:rsidRPr="00873AD2">
        <w:rPr>
          <w:i/>
          <w:iCs/>
        </w:rPr>
        <w:t xml:space="preserve">The Business Environment </w:t>
      </w:r>
      <w:r>
        <w:rPr>
          <w:i/>
          <w:iCs/>
        </w:rPr>
        <w:t>6</w:t>
      </w:r>
      <w:r w:rsidRPr="00873AD2">
        <w:rPr>
          <w:i/>
          <w:iCs/>
        </w:rPr>
        <w:t>e</w:t>
      </w:r>
      <w:r w:rsidRPr="00873AD2">
        <w:t>. McGraw Hill</w:t>
      </w:r>
      <w:r>
        <w:t xml:space="preserve"> International Edition. </w:t>
      </w:r>
    </w:p>
    <w:p w14:paraId="01980E81" w14:textId="77777777" w:rsidR="00851AB5" w:rsidRPr="00873AD2" w:rsidRDefault="00851AB5" w:rsidP="00851AB5">
      <w:pPr>
        <w:ind w:left="576" w:hanging="576"/>
      </w:pPr>
      <w:r w:rsidRPr="00873AD2">
        <w:t xml:space="preserve">Purnama, Y. (2023) </w:t>
      </w:r>
      <w:r w:rsidRPr="00873AD2">
        <w:rPr>
          <w:i/>
          <w:iCs/>
        </w:rPr>
        <w:t>Behind the cancellation of Tesla’s investment in Indonesia</w:t>
      </w:r>
      <w:r w:rsidRPr="00873AD2">
        <w:t xml:space="preserve">, </w:t>
      </w:r>
      <w:r w:rsidRPr="00873AD2">
        <w:rPr>
          <w:i/>
          <w:iCs/>
        </w:rPr>
        <w:t>Modern Diplomacy</w:t>
      </w:r>
      <w:r w:rsidRPr="00873AD2">
        <w:t xml:space="preserve">. Available at: https://moderndiplomacy.eu/2023/05/27/behind-the-cancellation-of-teslas-investment-in-indonesia/ (Accessed: 29 July 2023). </w:t>
      </w:r>
    </w:p>
    <w:p w14:paraId="41710A85" w14:textId="77777777" w:rsidR="00851AB5" w:rsidRDefault="00851AB5" w:rsidP="00851AB5">
      <w:pPr>
        <w:ind w:left="576" w:hanging="576"/>
      </w:pPr>
      <w:r w:rsidRPr="00873AD2">
        <w:t xml:space="preserve">Setyowati, W., Widayanti, R. and Supriyanti, D., 2021. Implementation Of E-Business Information System In Indonesia: Prospects And Challenges. </w:t>
      </w:r>
      <w:r w:rsidRPr="00873AD2">
        <w:rPr>
          <w:i/>
          <w:iCs/>
        </w:rPr>
        <w:t>International Journal of Cyber and IT Service Management</w:t>
      </w:r>
      <w:r w:rsidRPr="00873AD2">
        <w:t>, 1(2), pp.180-188.</w:t>
      </w:r>
    </w:p>
    <w:p w14:paraId="28AD737D" w14:textId="77777777" w:rsidR="00851AB5" w:rsidRPr="00873AD2" w:rsidRDefault="00851AB5" w:rsidP="00851AB5">
      <w:pPr>
        <w:ind w:left="576" w:hanging="576"/>
      </w:pPr>
      <w:r w:rsidRPr="00873AD2">
        <w:t xml:space="preserve">Shubert, A. (2014) </w:t>
      </w:r>
      <w:r w:rsidRPr="00873AD2">
        <w:rPr>
          <w:i/>
          <w:iCs/>
        </w:rPr>
        <w:t>McDonald’s Indonesia stresses Muslim ties</w:t>
      </w:r>
      <w:r w:rsidRPr="00873AD2">
        <w:t xml:space="preserve">, </w:t>
      </w:r>
      <w:r w:rsidRPr="00873AD2">
        <w:rPr>
          <w:i/>
          <w:iCs/>
        </w:rPr>
        <w:t>CNN</w:t>
      </w:r>
      <w:r w:rsidRPr="00873AD2">
        <w:t xml:space="preserve">. Available at: http://edition.cnn.com/2001/WORLD/asiapcf/southeast/10/24/indonesia.mcdonalds.feat/index.html (Accessed: 29 July 2023). </w:t>
      </w:r>
    </w:p>
    <w:p w14:paraId="21343D9B" w14:textId="77777777" w:rsidR="00851AB5" w:rsidRDefault="00851AB5" w:rsidP="00851AB5">
      <w:pPr>
        <w:ind w:left="576" w:hanging="576"/>
      </w:pPr>
      <w:bookmarkStart w:id="14" w:name="_Hlk141536334"/>
      <w:r w:rsidRPr="00873AD2">
        <w:t>Sloman</w:t>
      </w:r>
      <w:bookmarkEnd w:id="14"/>
      <w:r w:rsidRPr="00873AD2">
        <w:t>, J., Hinde, K. and Garratt, D., 2013. </w:t>
      </w:r>
      <w:r w:rsidRPr="00873AD2">
        <w:rPr>
          <w:i/>
          <w:iCs/>
        </w:rPr>
        <w:t>Economics for business</w:t>
      </w:r>
      <w:r w:rsidRPr="00873AD2">
        <w:t>. Pearson.</w:t>
      </w:r>
    </w:p>
    <w:p w14:paraId="6C2C29D0" w14:textId="77777777" w:rsidR="00851AB5" w:rsidRPr="00873AD2" w:rsidRDefault="00851AB5" w:rsidP="00851AB5">
      <w:pPr>
        <w:ind w:left="576" w:hanging="576"/>
      </w:pPr>
      <w:r w:rsidRPr="00873AD2">
        <w:t xml:space="preserve">The Jakarta Post (2022) </w:t>
      </w:r>
      <w:r w:rsidRPr="00873AD2">
        <w:rPr>
          <w:i/>
          <w:iCs/>
        </w:rPr>
        <w:t>Frestea and Coca-Cola partners with local foundation to support waste collectors</w:t>
      </w:r>
      <w:r w:rsidRPr="00873AD2">
        <w:t xml:space="preserve">, </w:t>
      </w:r>
      <w:r w:rsidRPr="00873AD2">
        <w:rPr>
          <w:i/>
          <w:iCs/>
        </w:rPr>
        <w:t>The Jakarta Post</w:t>
      </w:r>
      <w:r w:rsidRPr="00873AD2">
        <w:t xml:space="preserve">. Available at: https://www.thejakartapost.com/front-row/2023/04/06/frestea-and-coca-cola-partners-with-local-foundation-to-support-waste-collectors.html (Accessed: 29 July 2023). </w:t>
      </w:r>
    </w:p>
    <w:p w14:paraId="754D0DD7" w14:textId="77777777" w:rsidR="00851AB5" w:rsidRPr="00873AD2" w:rsidRDefault="00851AB5" w:rsidP="00851AB5">
      <w:pPr>
        <w:ind w:left="576" w:hanging="576"/>
      </w:pPr>
      <w:r w:rsidRPr="00873AD2">
        <w:t xml:space="preserve">Toyota Motor Corporation (2023) </w:t>
      </w:r>
      <w:r w:rsidRPr="00873AD2">
        <w:rPr>
          <w:i/>
          <w:iCs/>
        </w:rPr>
        <w:t>Toyota Group to reinforce initiatives in Indonesia</w:t>
      </w:r>
      <w:r w:rsidRPr="00873AD2">
        <w:t xml:space="preserve">, </w:t>
      </w:r>
      <w:r w:rsidRPr="00873AD2">
        <w:rPr>
          <w:i/>
          <w:iCs/>
        </w:rPr>
        <w:t>Toyota Group to Reinforce Initiatives in Indonesia | Toyota Motor Corporation Official Global Website</w:t>
      </w:r>
      <w:r w:rsidRPr="00873AD2">
        <w:t xml:space="preserve">. Available at: https://global.toyota/en/detail/114606 (Accessed: 29 July 2023). </w:t>
      </w:r>
    </w:p>
    <w:p w14:paraId="2818E5EC" w14:textId="77777777" w:rsidR="00851AB5" w:rsidRDefault="00851AB5" w:rsidP="00851AB5">
      <w:pPr>
        <w:ind w:left="576" w:hanging="576"/>
      </w:pPr>
      <w:r w:rsidRPr="00873AD2">
        <w:t>Worthington, I.</w:t>
      </w:r>
      <w:r>
        <w:t xml:space="preserve"> and</w:t>
      </w:r>
      <w:r w:rsidRPr="00873AD2">
        <w:t xml:space="preserve"> Britton, C., 2014</w:t>
      </w:r>
      <w:r>
        <w:t>.</w:t>
      </w:r>
      <w:r w:rsidRPr="00873AD2">
        <w:t xml:space="preserve"> </w:t>
      </w:r>
      <w:r w:rsidRPr="00873AD2">
        <w:rPr>
          <w:i/>
          <w:iCs/>
        </w:rPr>
        <w:t>The Business Environment</w:t>
      </w:r>
      <w:r w:rsidRPr="00873AD2">
        <w:t>, 7th Edition, Pearson</w:t>
      </w:r>
      <w:r>
        <w:t xml:space="preserve">. </w:t>
      </w:r>
    </w:p>
    <w:p w14:paraId="5F034769" w14:textId="77777777" w:rsidR="00873AD2" w:rsidRDefault="00873AD2" w:rsidP="00663DB7"/>
    <w:sectPr w:rsidR="00873AD2" w:rsidSect="00DC717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13865A" w14:textId="77777777" w:rsidR="00AD2E78" w:rsidRDefault="00AD2E78" w:rsidP="00873AD2">
      <w:pPr>
        <w:spacing w:after="0" w:line="240" w:lineRule="auto"/>
      </w:pPr>
      <w:r>
        <w:separator/>
      </w:r>
    </w:p>
  </w:endnote>
  <w:endnote w:type="continuationSeparator" w:id="0">
    <w:p w14:paraId="368E0667" w14:textId="77777777" w:rsidR="00AD2E78" w:rsidRDefault="00AD2E78" w:rsidP="00873A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7120060"/>
      <w:docPartObj>
        <w:docPartGallery w:val="Page Numbers (Bottom of Page)"/>
        <w:docPartUnique/>
      </w:docPartObj>
    </w:sdtPr>
    <w:sdtEndPr>
      <w:rPr>
        <w:noProof/>
      </w:rPr>
    </w:sdtEndPr>
    <w:sdtContent>
      <w:p w14:paraId="7CBE46E4" w14:textId="4E263D51" w:rsidR="00873AD2" w:rsidRDefault="00873AD2">
        <w:pPr>
          <w:pStyle w:val="Footer"/>
          <w:jc w:val="center"/>
        </w:pPr>
        <w:r>
          <w:fldChar w:fldCharType="begin"/>
        </w:r>
        <w:r>
          <w:instrText xml:space="preserve"> PAGE   \* MERGEFORMAT </w:instrText>
        </w:r>
        <w:r>
          <w:fldChar w:fldCharType="separate"/>
        </w:r>
        <w:r w:rsidR="00CB76D1">
          <w:rPr>
            <w:noProof/>
          </w:rPr>
          <w:t>1</w:t>
        </w:r>
        <w:r>
          <w:rPr>
            <w:noProof/>
          </w:rPr>
          <w:fldChar w:fldCharType="end"/>
        </w:r>
      </w:p>
    </w:sdtContent>
  </w:sdt>
  <w:p w14:paraId="01821514" w14:textId="77777777" w:rsidR="00873AD2" w:rsidRDefault="00873A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C7FC2" w14:textId="77777777" w:rsidR="00AD2E78" w:rsidRDefault="00AD2E78" w:rsidP="00873AD2">
      <w:pPr>
        <w:spacing w:after="0" w:line="240" w:lineRule="auto"/>
      </w:pPr>
      <w:r>
        <w:separator/>
      </w:r>
    </w:p>
  </w:footnote>
  <w:footnote w:type="continuationSeparator" w:id="0">
    <w:p w14:paraId="2C5D631D" w14:textId="77777777" w:rsidR="00AD2E78" w:rsidRDefault="00AD2E78" w:rsidP="00873A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UwNjczMDcwNwJxlHSUglOLizPz80AKTGsBXME5zSwAAAA="/>
  </w:docVars>
  <w:rsids>
    <w:rsidRoot w:val="007C64EF"/>
    <w:rsid w:val="00066E63"/>
    <w:rsid w:val="000D0359"/>
    <w:rsid w:val="00153E31"/>
    <w:rsid w:val="00193C74"/>
    <w:rsid w:val="001F64D5"/>
    <w:rsid w:val="0034747B"/>
    <w:rsid w:val="004C7719"/>
    <w:rsid w:val="0052735D"/>
    <w:rsid w:val="00547935"/>
    <w:rsid w:val="005F425C"/>
    <w:rsid w:val="006118FC"/>
    <w:rsid w:val="00616915"/>
    <w:rsid w:val="006515D5"/>
    <w:rsid w:val="00663DB7"/>
    <w:rsid w:val="006F32C1"/>
    <w:rsid w:val="00754B37"/>
    <w:rsid w:val="007625CB"/>
    <w:rsid w:val="0079168A"/>
    <w:rsid w:val="007C64EF"/>
    <w:rsid w:val="00851AB5"/>
    <w:rsid w:val="008539D1"/>
    <w:rsid w:val="00873AD2"/>
    <w:rsid w:val="00954764"/>
    <w:rsid w:val="009A43A8"/>
    <w:rsid w:val="00A16F62"/>
    <w:rsid w:val="00AC2DD7"/>
    <w:rsid w:val="00AD2E78"/>
    <w:rsid w:val="00B04278"/>
    <w:rsid w:val="00B04DD1"/>
    <w:rsid w:val="00B83998"/>
    <w:rsid w:val="00BC39AD"/>
    <w:rsid w:val="00C44700"/>
    <w:rsid w:val="00C514F2"/>
    <w:rsid w:val="00C761D0"/>
    <w:rsid w:val="00C841A1"/>
    <w:rsid w:val="00CB76D1"/>
    <w:rsid w:val="00CF554D"/>
    <w:rsid w:val="00D059E0"/>
    <w:rsid w:val="00DB11E3"/>
    <w:rsid w:val="00DC7170"/>
    <w:rsid w:val="00E32151"/>
    <w:rsid w:val="00EC1E01"/>
    <w:rsid w:val="00FA4C8B"/>
    <w:rsid w:val="00FF6D0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EC622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68A"/>
  </w:style>
  <w:style w:type="paragraph" w:styleId="Heading1">
    <w:name w:val="heading 1"/>
    <w:basedOn w:val="Normal"/>
    <w:next w:val="Normal"/>
    <w:link w:val="Heading1Char"/>
    <w:autoRedefine/>
    <w:uiPriority w:val="9"/>
    <w:qFormat/>
    <w:rsid w:val="004C7719"/>
    <w:pPr>
      <w:keepNext/>
      <w:keepLines/>
      <w:spacing w:before="240" w:after="24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4C7719"/>
    <w:pPr>
      <w:keepNext/>
      <w:keepLines/>
      <w:spacing w:before="40" w:after="12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6118F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7719"/>
    <w:rPr>
      <w:rFonts w:eastAsiaTheme="majorEastAsia" w:cstheme="majorBidi"/>
      <w:b/>
      <w:sz w:val="28"/>
      <w:szCs w:val="32"/>
    </w:rPr>
  </w:style>
  <w:style w:type="character" w:customStyle="1" w:styleId="Heading2Char">
    <w:name w:val="Heading 2 Char"/>
    <w:basedOn w:val="DefaultParagraphFont"/>
    <w:link w:val="Heading2"/>
    <w:uiPriority w:val="9"/>
    <w:rsid w:val="004C7719"/>
    <w:rPr>
      <w:rFonts w:eastAsiaTheme="majorEastAsia" w:cstheme="majorBidi"/>
      <w:b/>
      <w:sz w:val="26"/>
      <w:szCs w:val="26"/>
    </w:rPr>
  </w:style>
  <w:style w:type="character" w:customStyle="1" w:styleId="Heading3Char">
    <w:name w:val="Heading 3 Char"/>
    <w:basedOn w:val="DefaultParagraphFont"/>
    <w:link w:val="Heading3"/>
    <w:uiPriority w:val="9"/>
    <w:semiHidden/>
    <w:rsid w:val="006118FC"/>
    <w:rPr>
      <w:rFonts w:eastAsiaTheme="majorEastAsia" w:cstheme="majorBidi"/>
      <w:b/>
      <w:szCs w:val="24"/>
    </w:rPr>
  </w:style>
  <w:style w:type="table" w:styleId="TableGrid">
    <w:name w:val="Table Grid"/>
    <w:basedOn w:val="TableNormal"/>
    <w:uiPriority w:val="39"/>
    <w:rsid w:val="009547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A43A8"/>
    <w:pPr>
      <w:ind w:left="720"/>
      <w:contextualSpacing/>
    </w:pPr>
  </w:style>
  <w:style w:type="paragraph" w:styleId="Header">
    <w:name w:val="header"/>
    <w:basedOn w:val="Normal"/>
    <w:link w:val="HeaderChar"/>
    <w:uiPriority w:val="99"/>
    <w:unhideWhenUsed/>
    <w:rsid w:val="00873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AD2"/>
  </w:style>
  <w:style w:type="paragraph" w:styleId="Footer">
    <w:name w:val="footer"/>
    <w:basedOn w:val="Normal"/>
    <w:link w:val="FooterChar"/>
    <w:uiPriority w:val="99"/>
    <w:unhideWhenUsed/>
    <w:rsid w:val="00873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AD2"/>
  </w:style>
  <w:style w:type="paragraph" w:styleId="TOCHeading">
    <w:name w:val="TOC Heading"/>
    <w:basedOn w:val="Heading1"/>
    <w:next w:val="Normal"/>
    <w:uiPriority w:val="39"/>
    <w:unhideWhenUsed/>
    <w:qFormat/>
    <w:rsid w:val="00873AD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3AD2"/>
    <w:pPr>
      <w:spacing w:after="100"/>
    </w:pPr>
  </w:style>
  <w:style w:type="paragraph" w:styleId="TOC2">
    <w:name w:val="toc 2"/>
    <w:basedOn w:val="Normal"/>
    <w:next w:val="Normal"/>
    <w:autoRedefine/>
    <w:uiPriority w:val="39"/>
    <w:unhideWhenUsed/>
    <w:rsid w:val="00873AD2"/>
    <w:pPr>
      <w:spacing w:after="100"/>
      <w:ind w:left="240"/>
    </w:pPr>
  </w:style>
  <w:style w:type="character" w:styleId="Hyperlink">
    <w:name w:val="Hyperlink"/>
    <w:basedOn w:val="DefaultParagraphFont"/>
    <w:uiPriority w:val="99"/>
    <w:unhideWhenUsed/>
    <w:rsid w:val="00873AD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21673">
      <w:bodyDiv w:val="1"/>
      <w:marLeft w:val="0"/>
      <w:marRight w:val="0"/>
      <w:marTop w:val="0"/>
      <w:marBottom w:val="0"/>
      <w:divBdr>
        <w:top w:val="none" w:sz="0" w:space="0" w:color="auto"/>
        <w:left w:val="none" w:sz="0" w:space="0" w:color="auto"/>
        <w:bottom w:val="none" w:sz="0" w:space="0" w:color="auto"/>
        <w:right w:val="none" w:sz="0" w:space="0" w:color="auto"/>
      </w:divBdr>
    </w:div>
    <w:div w:id="148375853">
      <w:bodyDiv w:val="1"/>
      <w:marLeft w:val="0"/>
      <w:marRight w:val="0"/>
      <w:marTop w:val="0"/>
      <w:marBottom w:val="0"/>
      <w:divBdr>
        <w:top w:val="none" w:sz="0" w:space="0" w:color="auto"/>
        <w:left w:val="none" w:sz="0" w:space="0" w:color="auto"/>
        <w:bottom w:val="none" w:sz="0" w:space="0" w:color="auto"/>
        <w:right w:val="none" w:sz="0" w:space="0" w:color="auto"/>
      </w:divBdr>
    </w:div>
    <w:div w:id="566649058">
      <w:bodyDiv w:val="1"/>
      <w:marLeft w:val="0"/>
      <w:marRight w:val="0"/>
      <w:marTop w:val="0"/>
      <w:marBottom w:val="0"/>
      <w:divBdr>
        <w:top w:val="none" w:sz="0" w:space="0" w:color="auto"/>
        <w:left w:val="none" w:sz="0" w:space="0" w:color="auto"/>
        <w:bottom w:val="none" w:sz="0" w:space="0" w:color="auto"/>
        <w:right w:val="none" w:sz="0" w:space="0" w:color="auto"/>
      </w:divBdr>
    </w:div>
    <w:div w:id="722681569">
      <w:bodyDiv w:val="1"/>
      <w:marLeft w:val="0"/>
      <w:marRight w:val="0"/>
      <w:marTop w:val="0"/>
      <w:marBottom w:val="0"/>
      <w:divBdr>
        <w:top w:val="none" w:sz="0" w:space="0" w:color="auto"/>
        <w:left w:val="none" w:sz="0" w:space="0" w:color="auto"/>
        <w:bottom w:val="none" w:sz="0" w:space="0" w:color="auto"/>
        <w:right w:val="none" w:sz="0" w:space="0" w:color="auto"/>
      </w:divBdr>
    </w:div>
    <w:div w:id="1160073246">
      <w:bodyDiv w:val="1"/>
      <w:marLeft w:val="0"/>
      <w:marRight w:val="0"/>
      <w:marTop w:val="0"/>
      <w:marBottom w:val="0"/>
      <w:divBdr>
        <w:top w:val="none" w:sz="0" w:space="0" w:color="auto"/>
        <w:left w:val="none" w:sz="0" w:space="0" w:color="auto"/>
        <w:bottom w:val="none" w:sz="0" w:space="0" w:color="auto"/>
        <w:right w:val="none" w:sz="0" w:space="0" w:color="auto"/>
      </w:divBdr>
    </w:div>
    <w:div w:id="1173960259">
      <w:bodyDiv w:val="1"/>
      <w:marLeft w:val="0"/>
      <w:marRight w:val="0"/>
      <w:marTop w:val="0"/>
      <w:marBottom w:val="0"/>
      <w:divBdr>
        <w:top w:val="none" w:sz="0" w:space="0" w:color="auto"/>
        <w:left w:val="none" w:sz="0" w:space="0" w:color="auto"/>
        <w:bottom w:val="none" w:sz="0" w:space="0" w:color="auto"/>
        <w:right w:val="none" w:sz="0" w:space="0" w:color="auto"/>
      </w:divBdr>
    </w:div>
    <w:div w:id="1236206187">
      <w:bodyDiv w:val="1"/>
      <w:marLeft w:val="0"/>
      <w:marRight w:val="0"/>
      <w:marTop w:val="0"/>
      <w:marBottom w:val="0"/>
      <w:divBdr>
        <w:top w:val="none" w:sz="0" w:space="0" w:color="auto"/>
        <w:left w:val="none" w:sz="0" w:space="0" w:color="auto"/>
        <w:bottom w:val="none" w:sz="0" w:space="0" w:color="auto"/>
        <w:right w:val="none" w:sz="0" w:space="0" w:color="auto"/>
      </w:divBdr>
    </w:div>
    <w:div w:id="1265966410">
      <w:bodyDiv w:val="1"/>
      <w:marLeft w:val="0"/>
      <w:marRight w:val="0"/>
      <w:marTop w:val="0"/>
      <w:marBottom w:val="0"/>
      <w:divBdr>
        <w:top w:val="none" w:sz="0" w:space="0" w:color="auto"/>
        <w:left w:val="none" w:sz="0" w:space="0" w:color="auto"/>
        <w:bottom w:val="none" w:sz="0" w:space="0" w:color="auto"/>
        <w:right w:val="none" w:sz="0" w:space="0" w:color="auto"/>
      </w:divBdr>
    </w:div>
    <w:div w:id="1271669616">
      <w:bodyDiv w:val="1"/>
      <w:marLeft w:val="0"/>
      <w:marRight w:val="0"/>
      <w:marTop w:val="0"/>
      <w:marBottom w:val="0"/>
      <w:divBdr>
        <w:top w:val="none" w:sz="0" w:space="0" w:color="auto"/>
        <w:left w:val="none" w:sz="0" w:space="0" w:color="auto"/>
        <w:bottom w:val="none" w:sz="0" w:space="0" w:color="auto"/>
        <w:right w:val="none" w:sz="0" w:space="0" w:color="auto"/>
      </w:divBdr>
    </w:div>
    <w:div w:id="1330862940">
      <w:bodyDiv w:val="1"/>
      <w:marLeft w:val="0"/>
      <w:marRight w:val="0"/>
      <w:marTop w:val="0"/>
      <w:marBottom w:val="0"/>
      <w:divBdr>
        <w:top w:val="none" w:sz="0" w:space="0" w:color="auto"/>
        <w:left w:val="none" w:sz="0" w:space="0" w:color="auto"/>
        <w:bottom w:val="none" w:sz="0" w:space="0" w:color="auto"/>
        <w:right w:val="none" w:sz="0" w:space="0" w:color="auto"/>
      </w:divBdr>
    </w:div>
    <w:div w:id="1730499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3360</Words>
  <Characters>19152</Characters>
  <Application>Microsoft Office Word</Application>
  <DocSecurity>0</DocSecurity>
  <Lines>159</Lines>
  <Paragraphs>44</Paragraphs>
  <ScaleCrop>false</ScaleCrop>
  <Company/>
  <LinksUpToDate>false</LinksUpToDate>
  <CharactersWithSpaces>22468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2023-09-02T07:58:00Z</dcterms:created>
  <dcterms:modified xsi:type="dcterms:W3CDTF">2023-09-02T07:58:00Z</dcterms:modified>
</cp:coreProperties>
</file>