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E5D19F" w14:textId="7D17AD28" w:rsidR="00302BF6" w:rsidRDefault="00302BF6" w:rsidP="00302BF6">
      <w:pPr>
        <w:spacing w:line="360" w:lineRule="auto"/>
        <w:jc w:val="both"/>
        <w:rPr>
          <w:rFonts w:ascii="Times New Roman" w:hAnsi="Times New Roman" w:cs="Times New Roman"/>
          <w:sz w:val="24"/>
          <w:szCs w:val="24"/>
        </w:rPr>
      </w:pPr>
      <w:r>
        <w:rPr>
          <w:rFonts w:ascii="Times New Roman" w:hAnsi="Times New Roman" w:cs="Times New Roman"/>
          <w:sz w:val="24"/>
          <w:szCs w:val="24"/>
        </w:rPr>
        <w:t>Adopting a specific theoretical ‘lens’ of your choice, critically explore one of the following contemporary issues in society: ‘Disablism’ ‘Poverty Porn’ ‘Compassion Fatigue’.</w:t>
      </w:r>
    </w:p>
    <w:p w14:paraId="2E12CB12" w14:textId="3DCD0281" w:rsidR="001112BA" w:rsidRPr="00E303BF" w:rsidRDefault="001112BA" w:rsidP="00302BF6">
      <w:pPr>
        <w:spacing w:line="360" w:lineRule="auto"/>
        <w:jc w:val="both"/>
        <w:rPr>
          <w:rFonts w:ascii="Times New Roman" w:hAnsi="Times New Roman" w:cs="Times New Roman"/>
          <w:sz w:val="24"/>
          <w:szCs w:val="24"/>
        </w:rPr>
      </w:pPr>
      <w:r w:rsidRPr="00E303BF">
        <w:rPr>
          <w:rFonts w:ascii="Times New Roman" w:hAnsi="Times New Roman" w:cs="Times New Roman"/>
          <w:sz w:val="24"/>
          <w:szCs w:val="24"/>
        </w:rPr>
        <w:t>This essay will critically explore compassion fatigue through the sociological lens of symbolic interactionism. More specifically the relationship between compassion fatigue, donor fatigue</w:t>
      </w:r>
      <w:r w:rsidR="006A7D9E">
        <w:rPr>
          <w:rFonts w:ascii="Times New Roman" w:hAnsi="Times New Roman" w:cs="Times New Roman"/>
          <w:sz w:val="24"/>
          <w:szCs w:val="24"/>
        </w:rPr>
        <w:t>,</w:t>
      </w:r>
      <w:r w:rsidRPr="00E303BF">
        <w:rPr>
          <w:rFonts w:ascii="Times New Roman" w:hAnsi="Times New Roman" w:cs="Times New Roman"/>
          <w:sz w:val="24"/>
          <w:szCs w:val="24"/>
        </w:rPr>
        <w:t xml:space="preserve"> and public apathy towards poverty, food banks and hungry </w:t>
      </w:r>
      <w:r w:rsidR="0046403D" w:rsidRPr="00E303BF">
        <w:rPr>
          <w:rFonts w:ascii="Times New Roman" w:hAnsi="Times New Roman" w:cs="Times New Roman"/>
          <w:sz w:val="24"/>
          <w:szCs w:val="24"/>
        </w:rPr>
        <w:t>families</w:t>
      </w:r>
      <w:r w:rsidRPr="00E303BF">
        <w:rPr>
          <w:rFonts w:ascii="Times New Roman" w:hAnsi="Times New Roman" w:cs="Times New Roman"/>
          <w:sz w:val="24"/>
          <w:szCs w:val="24"/>
        </w:rPr>
        <w:t>. It will consider the feeling that our ever-increasing societal need is now shattering our desire to donate</w:t>
      </w:r>
      <w:r w:rsidR="00357EDB" w:rsidRPr="00E303BF">
        <w:rPr>
          <w:rFonts w:ascii="Times New Roman" w:hAnsi="Times New Roman" w:cs="Times New Roman"/>
          <w:sz w:val="24"/>
          <w:szCs w:val="24"/>
        </w:rPr>
        <w:t>,</w:t>
      </w:r>
      <w:r w:rsidRPr="00E303BF">
        <w:rPr>
          <w:rFonts w:ascii="Times New Roman" w:hAnsi="Times New Roman" w:cs="Times New Roman"/>
          <w:sz w:val="24"/>
          <w:szCs w:val="24"/>
        </w:rPr>
        <w:t xml:space="preserve"> and explore the continued rise in food insecurity in the UK, the impact of visiting food banks</w:t>
      </w:r>
      <w:r w:rsidR="00420F94" w:rsidRPr="00E303BF">
        <w:rPr>
          <w:rFonts w:ascii="Times New Roman" w:hAnsi="Times New Roman" w:cs="Times New Roman"/>
          <w:sz w:val="24"/>
          <w:szCs w:val="24"/>
        </w:rPr>
        <w:t>,</w:t>
      </w:r>
      <w:r w:rsidRPr="00E303BF">
        <w:rPr>
          <w:rFonts w:ascii="Times New Roman" w:hAnsi="Times New Roman" w:cs="Times New Roman"/>
          <w:sz w:val="24"/>
          <w:szCs w:val="24"/>
        </w:rPr>
        <w:t xml:space="preserve"> and the theo</w:t>
      </w:r>
      <w:r w:rsidR="00D40723">
        <w:rPr>
          <w:rFonts w:ascii="Times New Roman" w:hAnsi="Times New Roman" w:cs="Times New Roman"/>
          <w:sz w:val="24"/>
          <w:szCs w:val="24"/>
        </w:rPr>
        <w:t>ry</w:t>
      </w:r>
      <w:r w:rsidRPr="00E303BF">
        <w:rPr>
          <w:rFonts w:ascii="Times New Roman" w:hAnsi="Times New Roman" w:cs="Times New Roman"/>
          <w:sz w:val="24"/>
          <w:szCs w:val="24"/>
        </w:rPr>
        <w:t xml:space="preserve"> of stigm</w:t>
      </w:r>
      <w:r w:rsidR="00D40723">
        <w:rPr>
          <w:rFonts w:ascii="Times New Roman" w:hAnsi="Times New Roman" w:cs="Times New Roman"/>
          <w:sz w:val="24"/>
          <w:szCs w:val="24"/>
        </w:rPr>
        <w:t>a,</w:t>
      </w:r>
      <w:r w:rsidRPr="00E303BF">
        <w:rPr>
          <w:rFonts w:ascii="Times New Roman" w:hAnsi="Times New Roman" w:cs="Times New Roman"/>
          <w:sz w:val="24"/>
          <w:szCs w:val="24"/>
        </w:rPr>
        <w:t xml:space="preserve"> in relation to poverty and the poor. It will touch upon policy within Welsh Government and how the educational attainment prospects of hungry children contribute to</w:t>
      </w:r>
      <w:r w:rsidR="00357EDB" w:rsidRPr="00E303BF">
        <w:rPr>
          <w:rFonts w:ascii="Times New Roman" w:hAnsi="Times New Roman" w:cs="Times New Roman"/>
          <w:sz w:val="24"/>
          <w:szCs w:val="24"/>
        </w:rPr>
        <w:t xml:space="preserve"> the</w:t>
      </w:r>
      <w:r w:rsidRPr="00E303BF">
        <w:rPr>
          <w:rFonts w:ascii="Times New Roman" w:hAnsi="Times New Roman" w:cs="Times New Roman"/>
          <w:sz w:val="24"/>
          <w:szCs w:val="24"/>
        </w:rPr>
        <w:t xml:space="preserve"> prosperous future generation</w:t>
      </w:r>
      <w:r w:rsidR="00357EDB" w:rsidRPr="00E303BF">
        <w:rPr>
          <w:rFonts w:ascii="Times New Roman" w:hAnsi="Times New Roman" w:cs="Times New Roman"/>
          <w:sz w:val="24"/>
          <w:szCs w:val="24"/>
        </w:rPr>
        <w:t xml:space="preserve"> it </w:t>
      </w:r>
      <w:r w:rsidR="00420F94" w:rsidRPr="00E303BF">
        <w:rPr>
          <w:rFonts w:ascii="Times New Roman" w:hAnsi="Times New Roman" w:cs="Times New Roman"/>
          <w:sz w:val="24"/>
          <w:szCs w:val="24"/>
        </w:rPr>
        <w:t xml:space="preserve">seeks to </w:t>
      </w:r>
      <w:r w:rsidR="00CF194A" w:rsidRPr="00E303BF">
        <w:rPr>
          <w:rFonts w:ascii="Times New Roman" w:hAnsi="Times New Roman" w:cs="Times New Roman"/>
          <w:sz w:val="24"/>
          <w:szCs w:val="24"/>
        </w:rPr>
        <w:t>accomplish and</w:t>
      </w:r>
      <w:r w:rsidRPr="00E303BF">
        <w:rPr>
          <w:rFonts w:ascii="Times New Roman" w:hAnsi="Times New Roman" w:cs="Times New Roman"/>
          <w:sz w:val="24"/>
          <w:szCs w:val="24"/>
        </w:rPr>
        <w:t xml:space="preserve"> conclude by evaluating what the future may look like for this food bank generation.</w:t>
      </w:r>
      <w:r w:rsidR="00A801E0" w:rsidRPr="00E303BF">
        <w:rPr>
          <w:rFonts w:ascii="Times New Roman" w:hAnsi="Times New Roman" w:cs="Times New Roman"/>
          <w:sz w:val="24"/>
          <w:szCs w:val="24"/>
        </w:rPr>
        <w:t xml:space="preserve"> </w:t>
      </w:r>
    </w:p>
    <w:p w14:paraId="22054623" w14:textId="40F4B1A8" w:rsidR="001112BA" w:rsidRPr="00E303BF" w:rsidRDefault="001112BA" w:rsidP="00302BF6">
      <w:pPr>
        <w:spacing w:line="360" w:lineRule="auto"/>
        <w:jc w:val="both"/>
        <w:rPr>
          <w:rFonts w:ascii="Times New Roman" w:hAnsi="Times New Roman" w:cs="Times New Roman"/>
          <w:sz w:val="24"/>
          <w:szCs w:val="24"/>
        </w:rPr>
      </w:pPr>
      <w:r w:rsidRPr="00E303BF">
        <w:rPr>
          <w:rFonts w:ascii="Times New Roman" w:hAnsi="Times New Roman" w:cs="Times New Roman"/>
          <w:sz w:val="24"/>
          <w:szCs w:val="24"/>
        </w:rPr>
        <w:t xml:space="preserve">Compassion fatigue in its simplest form is a syndrome that puts professionals of care at risk of stress and burnout as a direct result of their work. Defined by Figley (1995), it is a normal but disturbing reaction to supporting those who are traumatised. This in a medical sense may be attributed </w:t>
      </w:r>
      <w:r w:rsidR="006A7D9E">
        <w:rPr>
          <w:rFonts w:ascii="Times New Roman" w:hAnsi="Times New Roman" w:cs="Times New Roman"/>
          <w:sz w:val="24"/>
          <w:szCs w:val="24"/>
        </w:rPr>
        <w:t xml:space="preserve">to </w:t>
      </w:r>
      <w:r w:rsidR="00B00B50" w:rsidRPr="00E303BF">
        <w:rPr>
          <w:rFonts w:ascii="Times New Roman" w:hAnsi="Times New Roman" w:cs="Times New Roman"/>
          <w:sz w:val="24"/>
          <w:szCs w:val="24"/>
        </w:rPr>
        <w:t xml:space="preserve">the attention given to others in challenging conditions or </w:t>
      </w:r>
      <w:r w:rsidRPr="00E303BF">
        <w:rPr>
          <w:rFonts w:ascii="Times New Roman" w:hAnsi="Times New Roman" w:cs="Times New Roman"/>
          <w:sz w:val="24"/>
          <w:szCs w:val="24"/>
        </w:rPr>
        <w:t>to nurses attending to soldiers with post-traumatic stress disorder</w:t>
      </w:r>
      <w:r w:rsidR="00B00B50" w:rsidRPr="00E303BF">
        <w:rPr>
          <w:rFonts w:ascii="Times New Roman" w:hAnsi="Times New Roman" w:cs="Times New Roman"/>
          <w:sz w:val="24"/>
          <w:szCs w:val="24"/>
        </w:rPr>
        <w:t>, Steele (2019)</w:t>
      </w:r>
      <w:r w:rsidR="00DB794A" w:rsidRPr="00E303BF">
        <w:rPr>
          <w:rFonts w:ascii="Times New Roman" w:hAnsi="Times New Roman" w:cs="Times New Roman"/>
          <w:sz w:val="24"/>
          <w:szCs w:val="24"/>
        </w:rPr>
        <w:t>.</w:t>
      </w:r>
      <w:r w:rsidRPr="00E303BF">
        <w:rPr>
          <w:rFonts w:ascii="Times New Roman" w:hAnsi="Times New Roman" w:cs="Times New Roman"/>
          <w:sz w:val="24"/>
          <w:szCs w:val="24"/>
        </w:rPr>
        <w:t xml:space="preserve"> </w:t>
      </w:r>
      <w:r w:rsidR="00DB794A" w:rsidRPr="00E303BF">
        <w:rPr>
          <w:rFonts w:ascii="Times New Roman" w:hAnsi="Times New Roman" w:cs="Times New Roman"/>
          <w:sz w:val="24"/>
          <w:szCs w:val="24"/>
        </w:rPr>
        <w:t>H</w:t>
      </w:r>
      <w:r w:rsidRPr="00E303BF">
        <w:rPr>
          <w:rFonts w:ascii="Times New Roman" w:hAnsi="Times New Roman" w:cs="Times New Roman"/>
          <w:sz w:val="24"/>
          <w:szCs w:val="24"/>
        </w:rPr>
        <w:t>owever, in reference to the social landscape</w:t>
      </w:r>
      <w:r w:rsidR="006A7D9E">
        <w:rPr>
          <w:rFonts w:ascii="Times New Roman" w:hAnsi="Times New Roman" w:cs="Times New Roman"/>
          <w:sz w:val="24"/>
          <w:szCs w:val="24"/>
        </w:rPr>
        <w:t>,</w:t>
      </w:r>
      <w:r w:rsidRPr="00E303BF">
        <w:rPr>
          <w:rFonts w:ascii="Times New Roman" w:hAnsi="Times New Roman" w:cs="Times New Roman"/>
          <w:color w:val="FF0000"/>
          <w:sz w:val="24"/>
          <w:szCs w:val="24"/>
        </w:rPr>
        <w:t xml:space="preserve"> </w:t>
      </w:r>
      <w:r w:rsidRPr="00E303BF">
        <w:rPr>
          <w:rFonts w:ascii="Times New Roman" w:hAnsi="Times New Roman" w:cs="Times New Roman"/>
          <w:sz w:val="24"/>
          <w:szCs w:val="24"/>
        </w:rPr>
        <w:t>Kinnick</w:t>
      </w:r>
      <w:r w:rsidR="00420F94" w:rsidRPr="00E303BF">
        <w:rPr>
          <w:rFonts w:ascii="Times New Roman" w:hAnsi="Times New Roman" w:cs="Times New Roman"/>
          <w:sz w:val="24"/>
          <w:szCs w:val="24"/>
        </w:rPr>
        <w:t>, Krugman and Cameron</w:t>
      </w:r>
      <w:r w:rsidRPr="00E303BF">
        <w:rPr>
          <w:rFonts w:ascii="Times New Roman" w:hAnsi="Times New Roman" w:cs="Times New Roman"/>
          <w:sz w:val="24"/>
          <w:szCs w:val="24"/>
        </w:rPr>
        <w:t xml:space="preserve"> (1996)</w:t>
      </w:r>
      <w:r w:rsidR="00420F94" w:rsidRPr="00E303BF">
        <w:rPr>
          <w:rFonts w:ascii="Times New Roman" w:hAnsi="Times New Roman" w:cs="Times New Roman"/>
          <w:sz w:val="24"/>
          <w:szCs w:val="24"/>
        </w:rPr>
        <w:t>,</w:t>
      </w:r>
      <w:r w:rsidRPr="00E303BF">
        <w:rPr>
          <w:rFonts w:ascii="Times New Roman" w:hAnsi="Times New Roman" w:cs="Times New Roman"/>
          <w:sz w:val="24"/>
          <w:szCs w:val="24"/>
        </w:rPr>
        <w:t xml:space="preserve"> describe it as the ‘numbing of public concern towards social </w:t>
      </w:r>
      <w:r w:rsidR="00420F94" w:rsidRPr="00E303BF">
        <w:rPr>
          <w:rFonts w:ascii="Times New Roman" w:hAnsi="Times New Roman" w:cs="Times New Roman"/>
          <w:sz w:val="24"/>
          <w:szCs w:val="24"/>
        </w:rPr>
        <w:t>problems</w:t>
      </w:r>
      <w:r w:rsidRPr="00E303BF">
        <w:rPr>
          <w:rFonts w:ascii="Times New Roman" w:hAnsi="Times New Roman" w:cs="Times New Roman"/>
          <w:sz w:val="24"/>
          <w:szCs w:val="24"/>
        </w:rPr>
        <w:t xml:space="preserve">. Similarly, donor fatigue is the decline in the public’s response to requests to contribute to a charity or </w:t>
      </w:r>
      <w:r w:rsidR="006A7D9E">
        <w:rPr>
          <w:rFonts w:ascii="Times New Roman" w:hAnsi="Times New Roman" w:cs="Times New Roman"/>
          <w:sz w:val="24"/>
          <w:szCs w:val="24"/>
        </w:rPr>
        <w:t xml:space="preserve">a </w:t>
      </w:r>
      <w:r w:rsidRPr="00E303BF">
        <w:rPr>
          <w:rFonts w:ascii="Times New Roman" w:hAnsi="Times New Roman" w:cs="Times New Roman"/>
          <w:sz w:val="24"/>
          <w:szCs w:val="24"/>
        </w:rPr>
        <w:t>good cause</w:t>
      </w:r>
      <w:r w:rsidR="00E303BF" w:rsidRPr="00E303BF">
        <w:rPr>
          <w:rFonts w:ascii="Times New Roman" w:hAnsi="Times New Roman" w:cs="Times New Roman"/>
          <w:sz w:val="24"/>
          <w:szCs w:val="24"/>
        </w:rPr>
        <w:t xml:space="preserve">. </w:t>
      </w:r>
      <w:r w:rsidRPr="00E303BF">
        <w:rPr>
          <w:rFonts w:ascii="Times New Roman" w:hAnsi="Times New Roman" w:cs="Times New Roman"/>
          <w:sz w:val="24"/>
          <w:szCs w:val="24"/>
        </w:rPr>
        <w:t>Brown (2014)</w:t>
      </w:r>
      <w:r w:rsidR="00E303BF" w:rsidRPr="00E303BF">
        <w:rPr>
          <w:rFonts w:ascii="Times New Roman" w:hAnsi="Times New Roman" w:cs="Times New Roman"/>
          <w:sz w:val="24"/>
          <w:szCs w:val="24"/>
        </w:rPr>
        <w:t xml:space="preserve">. </w:t>
      </w:r>
      <w:r w:rsidRPr="00E303BF">
        <w:rPr>
          <w:rFonts w:ascii="Times New Roman" w:hAnsi="Times New Roman" w:cs="Times New Roman"/>
          <w:sz w:val="24"/>
          <w:szCs w:val="24"/>
        </w:rPr>
        <w:t xml:space="preserve">It is this apathy, the combining feelings of compassion fatigue, the relentless need for empathy, </w:t>
      </w:r>
      <w:r w:rsidR="00E303BF" w:rsidRPr="00E303BF">
        <w:rPr>
          <w:rFonts w:ascii="Times New Roman" w:hAnsi="Times New Roman" w:cs="Times New Roman"/>
          <w:sz w:val="24"/>
          <w:szCs w:val="24"/>
        </w:rPr>
        <w:t>compassion,</w:t>
      </w:r>
      <w:r w:rsidRPr="00E303BF">
        <w:rPr>
          <w:rFonts w:ascii="Times New Roman" w:hAnsi="Times New Roman" w:cs="Times New Roman"/>
          <w:sz w:val="24"/>
          <w:szCs w:val="24"/>
        </w:rPr>
        <w:t xml:space="preserve"> and sympathy, with donor fatigue, the persistent request for time, money and now food, that creates a societal atmosphere of constant demand. Looking at it from a societal perspective, it is easy to become overwhelmed by this constant need of something, from someone, that we now struggle with in the UK</w:t>
      </w:r>
      <w:r w:rsidR="00E303BF" w:rsidRPr="00E303BF">
        <w:rPr>
          <w:rFonts w:ascii="Times New Roman" w:hAnsi="Times New Roman" w:cs="Times New Roman"/>
          <w:sz w:val="24"/>
          <w:szCs w:val="24"/>
        </w:rPr>
        <w:t xml:space="preserve">. </w:t>
      </w:r>
      <w:r w:rsidRPr="00E303BF">
        <w:rPr>
          <w:rFonts w:ascii="Times New Roman" w:hAnsi="Times New Roman" w:cs="Times New Roman"/>
          <w:sz w:val="24"/>
          <w:szCs w:val="24"/>
        </w:rPr>
        <w:t>Understanding compassion/donation fatigue and apathy through the sociological paradigm that is symbolic interactionism</w:t>
      </w:r>
      <w:r w:rsidR="000704A7" w:rsidRPr="00E303BF">
        <w:rPr>
          <w:rFonts w:ascii="Times New Roman" w:hAnsi="Times New Roman" w:cs="Times New Roman"/>
          <w:sz w:val="24"/>
          <w:szCs w:val="24"/>
        </w:rPr>
        <w:t>,</w:t>
      </w:r>
      <w:r w:rsidRPr="00E303BF">
        <w:rPr>
          <w:rFonts w:ascii="Times New Roman" w:hAnsi="Times New Roman" w:cs="Times New Roman"/>
          <w:sz w:val="24"/>
          <w:szCs w:val="24"/>
        </w:rPr>
        <w:t xml:space="preserve"> requires the recognition of many micro sub levels of human relationships, defined by Best (2003</w:t>
      </w:r>
      <w:r w:rsidR="008D0311" w:rsidRPr="00E303BF">
        <w:rPr>
          <w:rFonts w:ascii="Times New Roman" w:hAnsi="Times New Roman" w:cs="Times New Roman"/>
          <w:sz w:val="24"/>
          <w:szCs w:val="24"/>
        </w:rPr>
        <w:t xml:space="preserve">), </w:t>
      </w:r>
      <w:r w:rsidRPr="00E303BF">
        <w:rPr>
          <w:rFonts w:ascii="Times New Roman" w:hAnsi="Times New Roman" w:cs="Times New Roman"/>
          <w:sz w:val="24"/>
          <w:szCs w:val="24"/>
        </w:rPr>
        <w:t>as the observation of human connection, watching and understanding our interactions through gesture,</w:t>
      </w:r>
      <w:r w:rsidR="00DB794A" w:rsidRPr="00E303BF">
        <w:rPr>
          <w:rFonts w:ascii="Times New Roman" w:hAnsi="Times New Roman" w:cs="Times New Roman"/>
          <w:sz w:val="24"/>
          <w:szCs w:val="24"/>
        </w:rPr>
        <w:t xml:space="preserve"> </w:t>
      </w:r>
      <w:r w:rsidRPr="00E303BF">
        <w:rPr>
          <w:rFonts w:ascii="Times New Roman" w:hAnsi="Times New Roman" w:cs="Times New Roman"/>
          <w:sz w:val="24"/>
          <w:szCs w:val="24"/>
        </w:rPr>
        <w:t>language</w:t>
      </w:r>
      <w:r w:rsidR="00DB794A" w:rsidRPr="00E303BF">
        <w:rPr>
          <w:rFonts w:ascii="Times New Roman" w:hAnsi="Times New Roman" w:cs="Times New Roman"/>
          <w:sz w:val="24"/>
          <w:szCs w:val="24"/>
        </w:rPr>
        <w:t xml:space="preserve"> and the symbols attributed. </w:t>
      </w:r>
    </w:p>
    <w:p w14:paraId="1F93D8FE" w14:textId="00AD23FD" w:rsidR="0046403D" w:rsidRPr="00E303BF" w:rsidRDefault="001112BA" w:rsidP="00302BF6">
      <w:pPr>
        <w:spacing w:line="360" w:lineRule="auto"/>
        <w:jc w:val="both"/>
        <w:rPr>
          <w:rFonts w:ascii="Times New Roman" w:hAnsi="Times New Roman" w:cs="Times New Roman"/>
          <w:sz w:val="24"/>
          <w:szCs w:val="24"/>
        </w:rPr>
      </w:pPr>
      <w:r w:rsidRPr="00E303BF">
        <w:rPr>
          <w:rFonts w:ascii="Times New Roman" w:hAnsi="Times New Roman" w:cs="Times New Roman"/>
          <w:sz w:val="24"/>
          <w:szCs w:val="24"/>
        </w:rPr>
        <w:t xml:space="preserve">The most up to date figures from the </w:t>
      </w:r>
      <w:r w:rsidRPr="00E303BF">
        <w:rPr>
          <w:rFonts w:ascii="Times New Roman" w:hAnsi="Times New Roman" w:cs="Times New Roman"/>
          <w:color w:val="000000" w:themeColor="text1"/>
          <w:sz w:val="24"/>
          <w:szCs w:val="24"/>
        </w:rPr>
        <w:t xml:space="preserve">Office for National Statistics (ONS) (2019), show </w:t>
      </w:r>
      <w:r w:rsidRPr="00E303BF">
        <w:rPr>
          <w:rFonts w:ascii="Times New Roman" w:hAnsi="Times New Roman" w:cs="Times New Roman"/>
          <w:sz w:val="24"/>
          <w:szCs w:val="24"/>
        </w:rPr>
        <w:t xml:space="preserve">that in 2017, 4.7 million people in the UK </w:t>
      </w:r>
      <w:r w:rsidR="00F86838" w:rsidRPr="00E303BF">
        <w:rPr>
          <w:rFonts w:ascii="Times New Roman" w:hAnsi="Times New Roman" w:cs="Times New Roman"/>
          <w:sz w:val="24"/>
          <w:szCs w:val="24"/>
        </w:rPr>
        <w:t>were described as</w:t>
      </w:r>
      <w:r w:rsidRPr="00E303BF">
        <w:rPr>
          <w:rFonts w:ascii="Times New Roman" w:hAnsi="Times New Roman" w:cs="Times New Roman"/>
          <w:sz w:val="24"/>
          <w:szCs w:val="24"/>
        </w:rPr>
        <w:t xml:space="preserve"> </w:t>
      </w:r>
      <w:r w:rsidR="00F86838" w:rsidRPr="00E303BF">
        <w:rPr>
          <w:rFonts w:ascii="Times New Roman" w:hAnsi="Times New Roman" w:cs="Times New Roman"/>
          <w:sz w:val="24"/>
          <w:szCs w:val="24"/>
        </w:rPr>
        <w:t xml:space="preserve">being </w:t>
      </w:r>
      <w:r w:rsidRPr="00E303BF">
        <w:rPr>
          <w:rFonts w:ascii="Times New Roman" w:hAnsi="Times New Roman" w:cs="Times New Roman"/>
          <w:sz w:val="24"/>
          <w:szCs w:val="24"/>
        </w:rPr>
        <w:t xml:space="preserve">in a state of persistent poverty. </w:t>
      </w:r>
      <w:r w:rsidR="006E0B7A" w:rsidRPr="00E303BF">
        <w:rPr>
          <w:rFonts w:ascii="Times New Roman" w:hAnsi="Times New Roman" w:cs="Times New Roman"/>
          <w:sz w:val="24"/>
          <w:szCs w:val="24"/>
        </w:rPr>
        <w:t>This is commonly perceived as a</w:t>
      </w:r>
      <w:r w:rsidR="00EF1BDD" w:rsidRPr="00E303BF">
        <w:rPr>
          <w:rFonts w:ascii="Times New Roman" w:hAnsi="Times New Roman" w:cs="Times New Roman"/>
          <w:sz w:val="24"/>
          <w:szCs w:val="24"/>
        </w:rPr>
        <w:t xml:space="preserve"> consequence o</w:t>
      </w:r>
      <w:r w:rsidR="006E0B7A" w:rsidRPr="00E303BF">
        <w:rPr>
          <w:rFonts w:ascii="Times New Roman" w:hAnsi="Times New Roman" w:cs="Times New Roman"/>
          <w:sz w:val="24"/>
          <w:szCs w:val="24"/>
        </w:rPr>
        <w:t xml:space="preserve">f the introduction </w:t>
      </w:r>
      <w:r w:rsidR="00DB794A" w:rsidRPr="00E303BF">
        <w:rPr>
          <w:rFonts w:ascii="Times New Roman" w:hAnsi="Times New Roman" w:cs="Times New Roman"/>
          <w:sz w:val="24"/>
          <w:szCs w:val="24"/>
        </w:rPr>
        <w:t>of the Universal</w:t>
      </w:r>
      <w:r w:rsidR="006E0B7A" w:rsidRPr="00E303BF">
        <w:rPr>
          <w:rFonts w:ascii="Times New Roman" w:hAnsi="Times New Roman" w:cs="Times New Roman"/>
          <w:sz w:val="24"/>
          <w:szCs w:val="24"/>
        </w:rPr>
        <w:t xml:space="preserve"> Credit</w:t>
      </w:r>
      <w:r w:rsidR="00DB794A" w:rsidRPr="00E303BF">
        <w:rPr>
          <w:rFonts w:ascii="Times New Roman" w:hAnsi="Times New Roman" w:cs="Times New Roman"/>
          <w:sz w:val="24"/>
          <w:szCs w:val="24"/>
        </w:rPr>
        <w:t xml:space="preserve"> </w:t>
      </w:r>
      <w:r w:rsidR="007A0D44" w:rsidRPr="00E303BF">
        <w:rPr>
          <w:rFonts w:ascii="Times New Roman" w:hAnsi="Times New Roman" w:cs="Times New Roman"/>
          <w:sz w:val="24"/>
          <w:szCs w:val="24"/>
        </w:rPr>
        <w:t>(UC) s</w:t>
      </w:r>
      <w:r w:rsidR="00DB794A" w:rsidRPr="00E303BF">
        <w:rPr>
          <w:rFonts w:ascii="Times New Roman" w:hAnsi="Times New Roman" w:cs="Times New Roman"/>
          <w:sz w:val="24"/>
          <w:szCs w:val="24"/>
        </w:rPr>
        <w:t xml:space="preserve">tate </w:t>
      </w:r>
      <w:r w:rsidR="007A0D44" w:rsidRPr="00E303BF">
        <w:rPr>
          <w:rFonts w:ascii="Times New Roman" w:hAnsi="Times New Roman" w:cs="Times New Roman"/>
          <w:sz w:val="24"/>
          <w:szCs w:val="24"/>
        </w:rPr>
        <w:t>b</w:t>
      </w:r>
      <w:r w:rsidR="00DB794A" w:rsidRPr="00E303BF">
        <w:rPr>
          <w:rFonts w:ascii="Times New Roman" w:hAnsi="Times New Roman" w:cs="Times New Roman"/>
          <w:sz w:val="24"/>
          <w:szCs w:val="24"/>
        </w:rPr>
        <w:t>enefit</w:t>
      </w:r>
      <w:r w:rsidR="006E0B7A" w:rsidRPr="00E303BF">
        <w:rPr>
          <w:rFonts w:ascii="Times New Roman" w:hAnsi="Times New Roman" w:cs="Times New Roman"/>
          <w:sz w:val="24"/>
          <w:szCs w:val="24"/>
        </w:rPr>
        <w:t xml:space="preserve"> and the significant wait between claim</w:t>
      </w:r>
      <w:r w:rsidR="00DB794A" w:rsidRPr="00E303BF">
        <w:rPr>
          <w:rFonts w:ascii="Times New Roman" w:hAnsi="Times New Roman" w:cs="Times New Roman"/>
          <w:sz w:val="24"/>
          <w:szCs w:val="24"/>
        </w:rPr>
        <w:t>ing</w:t>
      </w:r>
      <w:r w:rsidR="006E0B7A" w:rsidRPr="00E303BF">
        <w:rPr>
          <w:rFonts w:ascii="Times New Roman" w:hAnsi="Times New Roman" w:cs="Times New Roman"/>
          <w:sz w:val="24"/>
          <w:szCs w:val="24"/>
        </w:rPr>
        <w:t xml:space="preserve"> and </w:t>
      </w:r>
      <w:r w:rsidR="00DB794A" w:rsidRPr="00E303BF">
        <w:rPr>
          <w:rFonts w:ascii="Times New Roman" w:hAnsi="Times New Roman" w:cs="Times New Roman"/>
          <w:sz w:val="24"/>
          <w:szCs w:val="24"/>
        </w:rPr>
        <w:t xml:space="preserve">the allowance </w:t>
      </w:r>
      <w:r w:rsidR="00EF1BDD" w:rsidRPr="00E303BF">
        <w:rPr>
          <w:rFonts w:ascii="Times New Roman" w:hAnsi="Times New Roman" w:cs="Times New Roman"/>
          <w:sz w:val="24"/>
          <w:szCs w:val="24"/>
        </w:rPr>
        <w:t xml:space="preserve">being awarded. </w:t>
      </w:r>
      <w:r w:rsidR="007A0D44" w:rsidRPr="00E303BF">
        <w:rPr>
          <w:rFonts w:ascii="Times New Roman" w:hAnsi="Times New Roman" w:cs="Times New Roman"/>
          <w:sz w:val="24"/>
          <w:szCs w:val="24"/>
        </w:rPr>
        <w:t xml:space="preserve">First </w:t>
      </w:r>
      <w:r w:rsidR="007A0D44" w:rsidRPr="00E303BF">
        <w:rPr>
          <w:rFonts w:ascii="Times New Roman" w:hAnsi="Times New Roman" w:cs="Times New Roman"/>
          <w:sz w:val="24"/>
          <w:szCs w:val="24"/>
        </w:rPr>
        <w:lastRenderedPageBreak/>
        <w:t>introduced in 2</w:t>
      </w:r>
      <w:r w:rsidR="006A7D9E">
        <w:rPr>
          <w:rFonts w:ascii="Times New Roman" w:hAnsi="Times New Roman" w:cs="Times New Roman"/>
          <w:sz w:val="24"/>
          <w:szCs w:val="24"/>
        </w:rPr>
        <w:t>013</w:t>
      </w:r>
      <w:r w:rsidR="007A0D44" w:rsidRPr="00E303BF">
        <w:rPr>
          <w:rFonts w:ascii="Times New Roman" w:hAnsi="Times New Roman" w:cs="Times New Roman"/>
          <w:sz w:val="24"/>
          <w:szCs w:val="24"/>
        </w:rPr>
        <w:t>, UC has been plagued with problems such as administration errors and roll out delays.</w:t>
      </w:r>
      <w:r w:rsidR="006A7D9E">
        <w:rPr>
          <w:rFonts w:ascii="Times New Roman" w:hAnsi="Times New Roman" w:cs="Times New Roman"/>
          <w:sz w:val="24"/>
          <w:szCs w:val="24"/>
        </w:rPr>
        <w:t xml:space="preserve"> Helena Kelly (2018).</w:t>
      </w:r>
      <w:r w:rsidR="007A0D44" w:rsidRPr="00E303BF">
        <w:rPr>
          <w:rFonts w:ascii="Times New Roman" w:hAnsi="Times New Roman" w:cs="Times New Roman"/>
          <w:sz w:val="24"/>
          <w:szCs w:val="24"/>
        </w:rPr>
        <w:t xml:space="preserve"> Designed to encourage people into work and reduce benefit fraud</w:t>
      </w:r>
      <w:r w:rsidR="003E2F30" w:rsidRPr="00E303BF">
        <w:rPr>
          <w:rFonts w:ascii="Times New Roman" w:hAnsi="Times New Roman" w:cs="Times New Roman"/>
          <w:sz w:val="24"/>
          <w:szCs w:val="24"/>
        </w:rPr>
        <w:t xml:space="preserve">, UC </w:t>
      </w:r>
      <w:r w:rsidR="006A7D9E">
        <w:rPr>
          <w:rFonts w:ascii="Times New Roman" w:hAnsi="Times New Roman" w:cs="Times New Roman"/>
          <w:sz w:val="24"/>
          <w:szCs w:val="24"/>
        </w:rPr>
        <w:t xml:space="preserve">was </w:t>
      </w:r>
      <w:r w:rsidR="003E2F30" w:rsidRPr="00E303BF">
        <w:rPr>
          <w:rFonts w:ascii="Times New Roman" w:hAnsi="Times New Roman" w:cs="Times New Roman"/>
          <w:sz w:val="24"/>
          <w:szCs w:val="24"/>
        </w:rPr>
        <w:t xml:space="preserve">the Conservative </w:t>
      </w:r>
      <w:r w:rsidR="006A7D9E" w:rsidRPr="00E303BF">
        <w:rPr>
          <w:rFonts w:ascii="Times New Roman" w:hAnsi="Times New Roman" w:cs="Times New Roman"/>
          <w:sz w:val="24"/>
          <w:szCs w:val="24"/>
        </w:rPr>
        <w:t>Government’s</w:t>
      </w:r>
      <w:r w:rsidR="003E2F30" w:rsidRPr="00E303BF">
        <w:rPr>
          <w:rFonts w:ascii="Times New Roman" w:hAnsi="Times New Roman" w:cs="Times New Roman"/>
          <w:sz w:val="24"/>
          <w:szCs w:val="24"/>
        </w:rPr>
        <w:t xml:space="preserve"> attempt to simplify the welfare programme </w:t>
      </w:r>
      <w:r w:rsidR="006A7D9E">
        <w:rPr>
          <w:rFonts w:ascii="Times New Roman" w:hAnsi="Times New Roman" w:cs="Times New Roman"/>
          <w:sz w:val="24"/>
          <w:szCs w:val="24"/>
        </w:rPr>
        <w:t xml:space="preserve">by </w:t>
      </w:r>
      <w:r w:rsidR="003E2F30" w:rsidRPr="00E303BF">
        <w:rPr>
          <w:rFonts w:ascii="Times New Roman" w:hAnsi="Times New Roman" w:cs="Times New Roman"/>
          <w:sz w:val="24"/>
          <w:szCs w:val="24"/>
        </w:rPr>
        <w:t>combining</w:t>
      </w:r>
      <w:r w:rsidR="006A7D9E">
        <w:rPr>
          <w:rFonts w:ascii="Times New Roman" w:hAnsi="Times New Roman" w:cs="Times New Roman"/>
          <w:sz w:val="24"/>
          <w:szCs w:val="24"/>
        </w:rPr>
        <w:t xml:space="preserve"> </w:t>
      </w:r>
      <w:r w:rsidR="003E2F30" w:rsidRPr="00E303BF">
        <w:rPr>
          <w:rFonts w:ascii="Times New Roman" w:hAnsi="Times New Roman" w:cs="Times New Roman"/>
          <w:sz w:val="24"/>
          <w:szCs w:val="24"/>
        </w:rPr>
        <w:t>six benefits into one.</w:t>
      </w:r>
      <w:r w:rsidR="007A0D44" w:rsidRPr="00E303BF">
        <w:rPr>
          <w:rFonts w:ascii="Times New Roman" w:hAnsi="Times New Roman" w:cs="Times New Roman"/>
          <w:sz w:val="24"/>
          <w:szCs w:val="24"/>
        </w:rPr>
        <w:t xml:space="preserve"> </w:t>
      </w:r>
      <w:r w:rsidR="007A0D44" w:rsidRPr="00E303BF">
        <w:rPr>
          <w:rFonts w:ascii="Times New Roman" w:hAnsi="Times New Roman" w:cs="Times New Roman"/>
          <w:color w:val="000000" w:themeColor="text1"/>
          <w:sz w:val="24"/>
          <w:szCs w:val="24"/>
        </w:rPr>
        <w:t>Kelly</w:t>
      </w:r>
      <w:r w:rsidR="006A7D9E">
        <w:rPr>
          <w:rFonts w:ascii="Times New Roman" w:hAnsi="Times New Roman" w:cs="Times New Roman"/>
          <w:color w:val="000000" w:themeColor="text1"/>
          <w:sz w:val="24"/>
          <w:szCs w:val="24"/>
        </w:rPr>
        <w:t>,</w:t>
      </w:r>
      <w:r w:rsidR="007A0D44" w:rsidRPr="00E303BF">
        <w:rPr>
          <w:rFonts w:ascii="Times New Roman" w:hAnsi="Times New Roman" w:cs="Times New Roman"/>
          <w:color w:val="000000" w:themeColor="text1"/>
          <w:sz w:val="24"/>
          <w:szCs w:val="24"/>
        </w:rPr>
        <w:t xml:space="preserve"> (2018)</w:t>
      </w:r>
      <w:r w:rsidR="00F12967" w:rsidRPr="00E303BF">
        <w:rPr>
          <w:rFonts w:ascii="Times New Roman" w:hAnsi="Times New Roman" w:cs="Times New Roman"/>
          <w:color w:val="000000" w:themeColor="text1"/>
          <w:sz w:val="24"/>
          <w:szCs w:val="24"/>
        </w:rPr>
        <w:t>,</w:t>
      </w:r>
      <w:r w:rsidR="007A0D44" w:rsidRPr="00E303BF">
        <w:rPr>
          <w:rFonts w:ascii="Times New Roman" w:hAnsi="Times New Roman" w:cs="Times New Roman"/>
          <w:color w:val="000000" w:themeColor="text1"/>
          <w:sz w:val="24"/>
          <w:szCs w:val="24"/>
        </w:rPr>
        <w:t xml:space="preserve"> </w:t>
      </w:r>
      <w:r w:rsidR="007A0D44" w:rsidRPr="00E303BF">
        <w:rPr>
          <w:rFonts w:ascii="Times New Roman" w:hAnsi="Times New Roman" w:cs="Times New Roman"/>
          <w:sz w:val="24"/>
          <w:szCs w:val="24"/>
        </w:rPr>
        <w:t xml:space="preserve">argues that its implementation into the UK welfare system has </w:t>
      </w:r>
      <w:r w:rsidR="00AF28E3" w:rsidRPr="00E303BF">
        <w:rPr>
          <w:rFonts w:ascii="Times New Roman" w:hAnsi="Times New Roman" w:cs="Times New Roman"/>
          <w:sz w:val="24"/>
          <w:szCs w:val="24"/>
        </w:rPr>
        <w:t>wreaked havoc on its claimants and their dependents.</w:t>
      </w:r>
      <w:r w:rsidR="006E0B7A" w:rsidRPr="00E303BF">
        <w:rPr>
          <w:rFonts w:ascii="Times New Roman" w:hAnsi="Times New Roman" w:cs="Times New Roman"/>
          <w:color w:val="FF0000"/>
          <w:sz w:val="24"/>
          <w:szCs w:val="24"/>
        </w:rPr>
        <w:t xml:space="preserve"> </w:t>
      </w:r>
      <w:r w:rsidRPr="00E303BF">
        <w:rPr>
          <w:rFonts w:ascii="Times New Roman" w:hAnsi="Times New Roman" w:cs="Times New Roman"/>
          <w:color w:val="000000" w:themeColor="text1"/>
          <w:sz w:val="24"/>
          <w:szCs w:val="24"/>
        </w:rPr>
        <w:t>Townsend (1979)</w:t>
      </w:r>
      <w:r w:rsidR="00226D0E" w:rsidRPr="00E303BF">
        <w:rPr>
          <w:rFonts w:ascii="Times New Roman" w:hAnsi="Times New Roman" w:cs="Times New Roman"/>
          <w:color w:val="000000" w:themeColor="text1"/>
          <w:sz w:val="24"/>
          <w:szCs w:val="24"/>
        </w:rPr>
        <w:t>,</w:t>
      </w:r>
      <w:r w:rsidRPr="00E303BF">
        <w:rPr>
          <w:rFonts w:ascii="Times New Roman" w:hAnsi="Times New Roman" w:cs="Times New Roman"/>
          <w:color w:val="000000" w:themeColor="text1"/>
          <w:sz w:val="24"/>
          <w:szCs w:val="24"/>
        </w:rPr>
        <w:t xml:space="preserve"> </w:t>
      </w:r>
      <w:r w:rsidRPr="00E303BF">
        <w:rPr>
          <w:rFonts w:ascii="Times New Roman" w:hAnsi="Times New Roman" w:cs="Times New Roman"/>
          <w:sz w:val="24"/>
          <w:szCs w:val="24"/>
        </w:rPr>
        <w:t xml:space="preserve">describes poverty as lacking in resource. Unable to maintain acceptable living conditions, take part in social activity </w:t>
      </w:r>
      <w:r w:rsidR="006A7D9E">
        <w:rPr>
          <w:rFonts w:ascii="Times New Roman" w:hAnsi="Times New Roman" w:cs="Times New Roman"/>
          <w:sz w:val="24"/>
          <w:szCs w:val="24"/>
        </w:rPr>
        <w:t>or</w:t>
      </w:r>
      <w:r w:rsidRPr="00E303BF">
        <w:rPr>
          <w:rFonts w:ascii="Times New Roman" w:hAnsi="Times New Roman" w:cs="Times New Roman"/>
          <w:sz w:val="24"/>
          <w:szCs w:val="24"/>
        </w:rPr>
        <w:t xml:space="preserve"> obtain a healthy diet, people </w:t>
      </w:r>
      <w:r w:rsidR="006A7D9E">
        <w:rPr>
          <w:rFonts w:ascii="Times New Roman" w:hAnsi="Times New Roman" w:cs="Times New Roman"/>
          <w:sz w:val="24"/>
          <w:szCs w:val="24"/>
        </w:rPr>
        <w:t xml:space="preserve">in poverty </w:t>
      </w:r>
      <w:r w:rsidRPr="00E303BF">
        <w:rPr>
          <w:rFonts w:ascii="Times New Roman" w:hAnsi="Times New Roman" w:cs="Times New Roman"/>
          <w:sz w:val="24"/>
          <w:szCs w:val="24"/>
        </w:rPr>
        <w:t>are excluded from societal arrangements due to material deprivation. In the current climate of austerity, the government’s attempt at reducing spending and cutting services</w:t>
      </w:r>
      <w:r w:rsidR="00E96416" w:rsidRPr="00E303BF">
        <w:rPr>
          <w:rFonts w:ascii="Times New Roman" w:hAnsi="Times New Roman" w:cs="Times New Roman"/>
          <w:sz w:val="24"/>
          <w:szCs w:val="24"/>
        </w:rPr>
        <w:t>,</w:t>
      </w:r>
      <w:r w:rsidRPr="00E303BF">
        <w:rPr>
          <w:rFonts w:ascii="Times New Roman" w:hAnsi="Times New Roman" w:cs="Times New Roman"/>
          <w:sz w:val="24"/>
          <w:szCs w:val="24"/>
        </w:rPr>
        <w:t xml:space="preserve"> it can be seen that families and children are the hardest hit societal components</w:t>
      </w:r>
      <w:r w:rsidR="0046403D" w:rsidRPr="00E303BF">
        <w:rPr>
          <w:rFonts w:ascii="Times New Roman" w:hAnsi="Times New Roman" w:cs="Times New Roman"/>
          <w:sz w:val="24"/>
          <w:szCs w:val="24"/>
        </w:rPr>
        <w:t>,</w:t>
      </w:r>
      <w:r w:rsidRPr="00E303BF">
        <w:rPr>
          <w:rFonts w:ascii="Times New Roman" w:hAnsi="Times New Roman" w:cs="Times New Roman"/>
          <w:sz w:val="24"/>
          <w:szCs w:val="24"/>
        </w:rPr>
        <w:t xml:space="preserve"> with the British Medical </w:t>
      </w:r>
      <w:r w:rsidRPr="00E303BF">
        <w:rPr>
          <w:rFonts w:ascii="Times New Roman" w:hAnsi="Times New Roman" w:cs="Times New Roman"/>
          <w:color w:val="000000" w:themeColor="text1"/>
          <w:sz w:val="24"/>
          <w:szCs w:val="24"/>
        </w:rPr>
        <w:t>Association</w:t>
      </w:r>
      <w:r w:rsidRPr="00E303BF">
        <w:rPr>
          <w:rFonts w:ascii="Times New Roman" w:hAnsi="Times New Roman" w:cs="Times New Roman"/>
          <w:color w:val="FF0000"/>
          <w:sz w:val="24"/>
          <w:szCs w:val="24"/>
        </w:rPr>
        <w:t xml:space="preserve"> </w:t>
      </w:r>
      <w:r w:rsidRPr="00E303BF">
        <w:rPr>
          <w:rFonts w:ascii="Times New Roman" w:hAnsi="Times New Roman" w:cs="Times New Roman"/>
          <w:color w:val="000000" w:themeColor="text1"/>
          <w:sz w:val="24"/>
          <w:szCs w:val="24"/>
        </w:rPr>
        <w:t>(BMA) (2016)</w:t>
      </w:r>
      <w:r w:rsidR="00226D0E" w:rsidRPr="00E303BF">
        <w:rPr>
          <w:rFonts w:ascii="Times New Roman" w:hAnsi="Times New Roman" w:cs="Times New Roman"/>
          <w:sz w:val="24"/>
          <w:szCs w:val="24"/>
        </w:rPr>
        <w:t>,</w:t>
      </w:r>
      <w:r w:rsidRPr="00E303BF">
        <w:rPr>
          <w:rFonts w:ascii="Times New Roman" w:hAnsi="Times New Roman" w:cs="Times New Roman"/>
          <w:sz w:val="24"/>
          <w:szCs w:val="24"/>
        </w:rPr>
        <w:t xml:space="preserve"> confirming that  every resident in the UK suffers</w:t>
      </w:r>
      <w:r w:rsidR="00E96416" w:rsidRPr="00E303BF">
        <w:rPr>
          <w:rFonts w:ascii="Times New Roman" w:hAnsi="Times New Roman" w:cs="Times New Roman"/>
          <w:sz w:val="24"/>
          <w:szCs w:val="24"/>
        </w:rPr>
        <w:t>,</w:t>
      </w:r>
      <w:r w:rsidRPr="00E303BF">
        <w:rPr>
          <w:rFonts w:ascii="Times New Roman" w:hAnsi="Times New Roman" w:cs="Times New Roman"/>
          <w:sz w:val="24"/>
          <w:szCs w:val="24"/>
        </w:rPr>
        <w:t xml:space="preserve"> due to austerity policies eroding measures which serve to benefit families and children</w:t>
      </w:r>
      <w:r w:rsidR="000704A7" w:rsidRPr="00E303BF">
        <w:rPr>
          <w:rFonts w:ascii="Times New Roman" w:hAnsi="Times New Roman" w:cs="Times New Roman"/>
          <w:sz w:val="24"/>
          <w:szCs w:val="24"/>
        </w:rPr>
        <w:t>,</w:t>
      </w:r>
      <w:r w:rsidRPr="00E303BF">
        <w:rPr>
          <w:rFonts w:ascii="Times New Roman" w:hAnsi="Times New Roman" w:cs="Times New Roman"/>
          <w:sz w:val="24"/>
          <w:szCs w:val="24"/>
        </w:rPr>
        <w:t xml:space="preserve"> creating continuous inequality and deprivation</w:t>
      </w:r>
      <w:r w:rsidR="00690304" w:rsidRPr="00E303BF">
        <w:rPr>
          <w:rFonts w:ascii="Times New Roman" w:hAnsi="Times New Roman" w:cs="Times New Roman"/>
          <w:sz w:val="24"/>
          <w:szCs w:val="24"/>
        </w:rPr>
        <w:t xml:space="preserve">. </w:t>
      </w:r>
      <w:r w:rsidRPr="00E303BF">
        <w:rPr>
          <w:rFonts w:ascii="Times New Roman" w:hAnsi="Times New Roman" w:cs="Times New Roman"/>
          <w:sz w:val="24"/>
          <w:szCs w:val="24"/>
        </w:rPr>
        <w:t xml:space="preserve"> </w:t>
      </w:r>
      <w:bookmarkStart w:id="0" w:name="_Hlk27140844"/>
      <w:r w:rsidR="00690304" w:rsidRPr="00E303BF">
        <w:rPr>
          <w:rFonts w:ascii="Times New Roman" w:hAnsi="Times New Roman" w:cs="Times New Roman"/>
          <w:sz w:val="24"/>
          <w:szCs w:val="24"/>
        </w:rPr>
        <w:t>The conflict theory of sociology may indicate that life is a constant battle for money between those who are fortunate and those who are not</w:t>
      </w:r>
      <w:bookmarkEnd w:id="0"/>
      <w:r w:rsidR="00690304" w:rsidRPr="00E303BF">
        <w:rPr>
          <w:rFonts w:ascii="Times New Roman" w:hAnsi="Times New Roman" w:cs="Times New Roman"/>
          <w:sz w:val="24"/>
          <w:szCs w:val="24"/>
        </w:rPr>
        <w:t>, however, a symbolic interactionist perspective looks at patterns of interactions between individuals</w:t>
      </w:r>
      <w:r w:rsidR="000704A7" w:rsidRPr="00E303BF">
        <w:rPr>
          <w:rFonts w:ascii="Times New Roman" w:hAnsi="Times New Roman" w:cs="Times New Roman"/>
          <w:sz w:val="24"/>
          <w:szCs w:val="24"/>
        </w:rPr>
        <w:t>,</w:t>
      </w:r>
      <w:r w:rsidR="00690304" w:rsidRPr="00E303BF">
        <w:rPr>
          <w:rFonts w:ascii="Times New Roman" w:hAnsi="Times New Roman" w:cs="Times New Roman"/>
          <w:sz w:val="24"/>
          <w:szCs w:val="24"/>
        </w:rPr>
        <w:t xml:space="preserve"> and </w:t>
      </w:r>
      <w:r w:rsidR="00EA4D2B" w:rsidRPr="00E303BF">
        <w:rPr>
          <w:rFonts w:ascii="Times New Roman" w:hAnsi="Times New Roman" w:cs="Times New Roman"/>
          <w:sz w:val="24"/>
          <w:szCs w:val="24"/>
        </w:rPr>
        <w:t xml:space="preserve">the </w:t>
      </w:r>
      <w:r w:rsidR="00690304" w:rsidRPr="00E303BF">
        <w:rPr>
          <w:rFonts w:ascii="Times New Roman" w:hAnsi="Times New Roman" w:cs="Times New Roman"/>
          <w:sz w:val="24"/>
          <w:szCs w:val="24"/>
        </w:rPr>
        <w:t>societal perceptions of poverty are not positive</w:t>
      </w:r>
      <w:r w:rsidR="00AA6A4F" w:rsidRPr="00E303BF">
        <w:rPr>
          <w:rFonts w:ascii="Times New Roman" w:hAnsi="Times New Roman" w:cs="Times New Roman"/>
          <w:sz w:val="24"/>
          <w:szCs w:val="24"/>
        </w:rPr>
        <w:t>, creating prejudice, discrimination and stigma.</w:t>
      </w:r>
      <w:r w:rsidR="00DB794A" w:rsidRPr="00E303BF">
        <w:rPr>
          <w:rFonts w:ascii="Times New Roman" w:hAnsi="Times New Roman" w:cs="Times New Roman"/>
          <w:sz w:val="24"/>
          <w:szCs w:val="24"/>
        </w:rPr>
        <w:t xml:space="preserve"> </w:t>
      </w:r>
      <w:r w:rsidR="005055BC" w:rsidRPr="00E303BF">
        <w:rPr>
          <w:rFonts w:ascii="Times New Roman" w:hAnsi="Times New Roman" w:cs="Times New Roman"/>
          <w:sz w:val="24"/>
          <w:szCs w:val="24"/>
        </w:rPr>
        <w:t>Slattery (2003).</w:t>
      </w:r>
    </w:p>
    <w:p w14:paraId="04DC0443" w14:textId="079C2289" w:rsidR="006D46C9" w:rsidRPr="006D46C9" w:rsidRDefault="00EA4D2B" w:rsidP="00302BF6">
      <w:pPr>
        <w:spacing w:line="360" w:lineRule="auto"/>
        <w:jc w:val="both"/>
        <w:rPr>
          <w:rFonts w:ascii="Times New Roman" w:hAnsi="Times New Roman" w:cs="Times New Roman"/>
          <w:sz w:val="24"/>
          <w:szCs w:val="24"/>
        </w:rPr>
      </w:pPr>
      <w:r w:rsidRPr="00E303BF">
        <w:rPr>
          <w:rFonts w:ascii="Times New Roman" w:hAnsi="Times New Roman" w:cs="Times New Roman"/>
          <w:color w:val="FF0000"/>
          <w:sz w:val="24"/>
          <w:szCs w:val="24"/>
        </w:rPr>
        <w:t xml:space="preserve"> </w:t>
      </w:r>
      <w:r w:rsidRPr="00E303BF">
        <w:rPr>
          <w:rFonts w:ascii="Times New Roman" w:hAnsi="Times New Roman" w:cs="Times New Roman"/>
          <w:sz w:val="24"/>
          <w:szCs w:val="24"/>
        </w:rPr>
        <w:t>W</w:t>
      </w:r>
      <w:r w:rsidR="001112BA" w:rsidRPr="00E303BF">
        <w:rPr>
          <w:rFonts w:ascii="Times New Roman" w:hAnsi="Times New Roman" w:cs="Times New Roman"/>
          <w:sz w:val="24"/>
          <w:szCs w:val="24"/>
        </w:rPr>
        <w:t xml:space="preserve">ithin contemporary society </w:t>
      </w:r>
      <w:r w:rsidRPr="00E303BF">
        <w:rPr>
          <w:rFonts w:ascii="Times New Roman" w:hAnsi="Times New Roman" w:cs="Times New Roman"/>
          <w:sz w:val="24"/>
          <w:szCs w:val="24"/>
        </w:rPr>
        <w:t>w</w:t>
      </w:r>
      <w:r w:rsidR="001112BA" w:rsidRPr="00E303BF">
        <w:rPr>
          <w:rFonts w:ascii="Times New Roman" w:hAnsi="Times New Roman" w:cs="Times New Roman"/>
          <w:sz w:val="24"/>
          <w:szCs w:val="24"/>
        </w:rPr>
        <w:t xml:space="preserve">e are constantly bombarded with appeals, pleas and advertising </w:t>
      </w:r>
      <w:r w:rsidRPr="00E303BF">
        <w:rPr>
          <w:rFonts w:ascii="Times New Roman" w:hAnsi="Times New Roman" w:cs="Times New Roman"/>
          <w:sz w:val="24"/>
          <w:szCs w:val="24"/>
        </w:rPr>
        <w:t xml:space="preserve">all </w:t>
      </w:r>
      <w:r w:rsidR="001112BA" w:rsidRPr="00E303BF">
        <w:rPr>
          <w:rFonts w:ascii="Times New Roman" w:hAnsi="Times New Roman" w:cs="Times New Roman"/>
          <w:sz w:val="24"/>
          <w:szCs w:val="24"/>
        </w:rPr>
        <w:t>designed to inflict feelings of guilt. Charities are still needing our financial donations, organisations are still needing volunteers to reduce the wage bill, and the poor, whether they be deserving or not, are now needing food</w:t>
      </w:r>
      <w:r w:rsidR="000704A7" w:rsidRPr="00E303BF">
        <w:rPr>
          <w:rFonts w:ascii="Times New Roman" w:hAnsi="Times New Roman" w:cs="Times New Roman"/>
          <w:sz w:val="24"/>
          <w:szCs w:val="24"/>
        </w:rPr>
        <w:t>.</w:t>
      </w:r>
      <w:r w:rsidR="001112BA" w:rsidRPr="00E303BF">
        <w:rPr>
          <w:rFonts w:ascii="Times New Roman" w:hAnsi="Times New Roman" w:cs="Times New Roman"/>
          <w:sz w:val="24"/>
          <w:szCs w:val="24"/>
        </w:rPr>
        <w:t xml:space="preserve"> </w:t>
      </w:r>
      <w:r w:rsidR="000704A7" w:rsidRPr="00E303BF">
        <w:rPr>
          <w:rFonts w:ascii="Times New Roman" w:hAnsi="Times New Roman" w:cs="Times New Roman"/>
          <w:sz w:val="24"/>
          <w:szCs w:val="24"/>
        </w:rPr>
        <w:t>H</w:t>
      </w:r>
      <w:r w:rsidR="001112BA" w:rsidRPr="00E303BF">
        <w:rPr>
          <w:rFonts w:ascii="Times New Roman" w:hAnsi="Times New Roman" w:cs="Times New Roman"/>
          <w:sz w:val="24"/>
          <w:szCs w:val="24"/>
        </w:rPr>
        <w:t xml:space="preserve">owever, we are now more </w:t>
      </w:r>
      <w:r w:rsidR="000704A7" w:rsidRPr="00E303BF">
        <w:rPr>
          <w:rFonts w:ascii="Times New Roman" w:hAnsi="Times New Roman" w:cs="Times New Roman"/>
          <w:sz w:val="24"/>
          <w:szCs w:val="24"/>
        </w:rPr>
        <w:t>cynical as</w:t>
      </w:r>
      <w:r w:rsidR="001112BA" w:rsidRPr="00E303BF">
        <w:rPr>
          <w:rFonts w:ascii="Times New Roman" w:hAnsi="Times New Roman" w:cs="Times New Roman"/>
          <w:sz w:val="24"/>
          <w:szCs w:val="24"/>
        </w:rPr>
        <w:t xml:space="preserve"> to where our donations end up</w:t>
      </w:r>
      <w:r w:rsidR="002F4E74" w:rsidRPr="00E303BF">
        <w:rPr>
          <w:rFonts w:ascii="Times New Roman" w:hAnsi="Times New Roman" w:cs="Times New Roman"/>
          <w:sz w:val="24"/>
          <w:szCs w:val="24"/>
        </w:rPr>
        <w:t>. (</w:t>
      </w:r>
      <w:r w:rsidR="001112BA" w:rsidRPr="00E303BF">
        <w:rPr>
          <w:rFonts w:ascii="Times New Roman" w:hAnsi="Times New Roman" w:cs="Times New Roman"/>
          <w:sz w:val="24"/>
          <w:szCs w:val="24"/>
        </w:rPr>
        <w:t>The Charity Commission</w:t>
      </w:r>
      <w:r w:rsidR="002F4E74" w:rsidRPr="00E303BF">
        <w:rPr>
          <w:rFonts w:ascii="Times New Roman" w:hAnsi="Times New Roman" w:cs="Times New Roman"/>
          <w:sz w:val="24"/>
          <w:szCs w:val="24"/>
        </w:rPr>
        <w:t>,</w:t>
      </w:r>
      <w:r w:rsidR="001112BA" w:rsidRPr="00E303BF">
        <w:rPr>
          <w:rFonts w:ascii="Times New Roman" w:hAnsi="Times New Roman" w:cs="Times New Roman"/>
          <w:sz w:val="24"/>
          <w:szCs w:val="24"/>
        </w:rPr>
        <w:t xml:space="preserve"> 2019) encourage us to believe that registered charities in England and Wales are regulated, maintaining that the British people can donate with confidence</w:t>
      </w:r>
      <w:r w:rsidR="000704A7" w:rsidRPr="00E303BF">
        <w:rPr>
          <w:rFonts w:ascii="Times New Roman" w:hAnsi="Times New Roman" w:cs="Times New Roman"/>
          <w:sz w:val="24"/>
          <w:szCs w:val="24"/>
        </w:rPr>
        <w:t>.</w:t>
      </w:r>
      <w:r w:rsidR="001112BA" w:rsidRPr="00E303BF">
        <w:rPr>
          <w:rFonts w:ascii="Times New Roman" w:hAnsi="Times New Roman" w:cs="Times New Roman"/>
          <w:sz w:val="24"/>
          <w:szCs w:val="24"/>
        </w:rPr>
        <w:t xml:space="preserve"> Craig (2015), however, criticises British charities by stating that the British population are becoming increasingly concerned over the way charities raise and spend the tens of billions of pounds donated each year. This confusion is the biggest contributing factor of compassion and donor fatigue in the UK. This is evidenced in the words</w:t>
      </w:r>
      <w:r w:rsidR="001112BA" w:rsidRPr="00E303BF">
        <w:rPr>
          <w:rFonts w:ascii="Times New Roman" w:hAnsi="Times New Roman" w:cs="Times New Roman"/>
          <w:color w:val="FF0000"/>
          <w:sz w:val="24"/>
          <w:szCs w:val="24"/>
        </w:rPr>
        <w:t xml:space="preserve"> </w:t>
      </w:r>
      <w:r w:rsidR="000257CE" w:rsidRPr="00E303BF">
        <w:rPr>
          <w:rFonts w:ascii="Times New Roman" w:hAnsi="Times New Roman" w:cs="Times New Roman"/>
          <w:sz w:val="24"/>
          <w:szCs w:val="24"/>
        </w:rPr>
        <w:t xml:space="preserve">of </w:t>
      </w:r>
      <w:r w:rsidR="001112BA" w:rsidRPr="00E303BF">
        <w:rPr>
          <w:rFonts w:ascii="Times New Roman" w:hAnsi="Times New Roman" w:cs="Times New Roman"/>
          <w:sz w:val="24"/>
          <w:szCs w:val="24"/>
        </w:rPr>
        <w:t>Khan</w:t>
      </w:r>
      <w:r w:rsidR="000257CE" w:rsidRPr="00E303BF">
        <w:rPr>
          <w:rFonts w:ascii="Times New Roman" w:hAnsi="Times New Roman" w:cs="Times New Roman"/>
          <w:sz w:val="24"/>
          <w:szCs w:val="24"/>
        </w:rPr>
        <w:t xml:space="preserve"> (2018,</w:t>
      </w:r>
      <w:r w:rsidR="001112BA" w:rsidRPr="00E303BF">
        <w:rPr>
          <w:rFonts w:ascii="Times New Roman" w:hAnsi="Times New Roman" w:cs="Times New Roman"/>
          <w:sz w:val="24"/>
          <w:szCs w:val="24"/>
        </w:rPr>
        <w:t xml:space="preserve"> </w:t>
      </w:r>
      <w:r w:rsidR="000257CE" w:rsidRPr="00E303BF">
        <w:rPr>
          <w:rFonts w:ascii="Times New Roman" w:hAnsi="Times New Roman" w:cs="Times New Roman"/>
          <w:sz w:val="24"/>
          <w:szCs w:val="24"/>
        </w:rPr>
        <w:t xml:space="preserve">quoted in Civil Society, 2019), </w:t>
      </w:r>
      <w:r w:rsidR="001112BA" w:rsidRPr="00E303BF">
        <w:rPr>
          <w:rFonts w:ascii="Times New Roman" w:hAnsi="Times New Roman" w:cs="Times New Roman"/>
          <w:sz w:val="24"/>
          <w:szCs w:val="24"/>
        </w:rPr>
        <w:t>when he stated that the current model of charity</w:t>
      </w:r>
      <w:r w:rsidR="005A78C4" w:rsidRPr="00E303BF">
        <w:rPr>
          <w:rFonts w:ascii="Times New Roman" w:hAnsi="Times New Roman" w:cs="Times New Roman"/>
          <w:sz w:val="24"/>
          <w:szCs w:val="24"/>
        </w:rPr>
        <w:t xml:space="preserve">, providing money and help to those in </w:t>
      </w:r>
      <w:r w:rsidR="000704A7" w:rsidRPr="00E303BF">
        <w:rPr>
          <w:rFonts w:ascii="Times New Roman" w:hAnsi="Times New Roman" w:cs="Times New Roman"/>
          <w:sz w:val="24"/>
          <w:szCs w:val="24"/>
        </w:rPr>
        <w:t>need, is</w:t>
      </w:r>
      <w:r w:rsidR="001112BA" w:rsidRPr="00E303BF">
        <w:rPr>
          <w:rFonts w:ascii="Times New Roman" w:hAnsi="Times New Roman" w:cs="Times New Roman"/>
          <w:sz w:val="24"/>
          <w:szCs w:val="24"/>
        </w:rPr>
        <w:t xml:space="preserve"> broken. He emphasised that the government need to evolve along-side the changes facing children today. He goes on to declare that the sector is not fit for purpose all the time donor money is being used to compete against other agencies, </w:t>
      </w:r>
      <w:r w:rsidR="006D46C9">
        <w:rPr>
          <w:rFonts w:ascii="Times New Roman" w:hAnsi="Times New Roman" w:cs="Times New Roman"/>
          <w:sz w:val="24"/>
          <w:szCs w:val="24"/>
        </w:rPr>
        <w:t xml:space="preserve">this is </w:t>
      </w:r>
      <w:r w:rsidR="001112BA" w:rsidRPr="00E303BF">
        <w:rPr>
          <w:rFonts w:ascii="Times New Roman" w:hAnsi="Times New Roman" w:cs="Times New Roman"/>
          <w:sz w:val="24"/>
          <w:szCs w:val="24"/>
        </w:rPr>
        <w:t>not what a contributing member of the public want their donations spent on</w:t>
      </w:r>
      <w:r w:rsidR="006D46C9">
        <w:rPr>
          <w:rFonts w:ascii="Times New Roman" w:hAnsi="Times New Roman" w:cs="Times New Roman"/>
          <w:sz w:val="24"/>
          <w:szCs w:val="24"/>
        </w:rPr>
        <w:t xml:space="preserve"> while many people continue to go hungry.</w:t>
      </w:r>
    </w:p>
    <w:p w14:paraId="1157CE66" w14:textId="5603CA6F" w:rsidR="00E27AB8" w:rsidRPr="00E303BF" w:rsidRDefault="001112BA" w:rsidP="00302BF6">
      <w:pPr>
        <w:spacing w:line="360" w:lineRule="auto"/>
        <w:jc w:val="both"/>
        <w:rPr>
          <w:rFonts w:ascii="Times New Roman" w:hAnsi="Times New Roman" w:cs="Times New Roman"/>
          <w:color w:val="FF0000"/>
          <w:sz w:val="24"/>
          <w:szCs w:val="24"/>
        </w:rPr>
      </w:pPr>
      <w:r w:rsidRPr="00E303BF">
        <w:rPr>
          <w:rFonts w:ascii="Times New Roman" w:hAnsi="Times New Roman" w:cs="Times New Roman"/>
          <w:sz w:val="24"/>
          <w:szCs w:val="24"/>
        </w:rPr>
        <w:lastRenderedPageBreak/>
        <w:t>Malnutrition and chronic hunger have long been problems for some in the UK</w:t>
      </w:r>
      <w:r w:rsidR="006D46C9">
        <w:rPr>
          <w:rFonts w:ascii="Times New Roman" w:hAnsi="Times New Roman" w:cs="Times New Roman"/>
          <w:sz w:val="24"/>
          <w:szCs w:val="24"/>
        </w:rPr>
        <w:t>,</w:t>
      </w:r>
      <w:r w:rsidRPr="00E303BF">
        <w:rPr>
          <w:rFonts w:ascii="Times New Roman" w:hAnsi="Times New Roman" w:cs="Times New Roman"/>
          <w:sz w:val="24"/>
          <w:szCs w:val="24"/>
        </w:rPr>
        <w:t xml:space="preserve"> and it is commonly known that before the introduction of the state welfare system in the 1950s it was the church that would feed its hungry parishioners. However, in 2000 when Trussell Trust</w:t>
      </w:r>
      <w:r w:rsidR="006D46C9">
        <w:rPr>
          <w:rFonts w:ascii="Times New Roman" w:hAnsi="Times New Roman" w:cs="Times New Roman"/>
          <w:sz w:val="24"/>
          <w:szCs w:val="24"/>
        </w:rPr>
        <w:t>, the Christian anti-poverty charity,</w:t>
      </w:r>
      <w:r w:rsidRPr="00E303BF">
        <w:rPr>
          <w:rFonts w:ascii="Times New Roman" w:hAnsi="Times New Roman" w:cs="Times New Roman"/>
          <w:sz w:val="24"/>
          <w:szCs w:val="24"/>
        </w:rPr>
        <w:t xml:space="preserve"> felt compelled to open its first food banks to respond to the growing poverty and food deprivation that was becoming increasingly apparent in Britain</w:t>
      </w:r>
      <w:r w:rsidR="000704A7" w:rsidRPr="00E303BF">
        <w:rPr>
          <w:rFonts w:ascii="Times New Roman" w:hAnsi="Times New Roman" w:cs="Times New Roman"/>
          <w:sz w:val="24"/>
          <w:szCs w:val="24"/>
        </w:rPr>
        <w:t>,</w:t>
      </w:r>
      <w:r w:rsidRPr="00E303BF">
        <w:rPr>
          <w:rFonts w:ascii="Times New Roman" w:hAnsi="Times New Roman" w:cs="Times New Roman"/>
          <w:sz w:val="24"/>
          <w:szCs w:val="24"/>
        </w:rPr>
        <w:t xml:space="preserve"> little did they realise that the increase in need would rise so rapidly</w:t>
      </w:r>
      <w:r w:rsidR="006D46C9">
        <w:rPr>
          <w:rFonts w:ascii="Times New Roman" w:hAnsi="Times New Roman" w:cs="Times New Roman"/>
          <w:sz w:val="24"/>
          <w:szCs w:val="24"/>
        </w:rPr>
        <w:t>,</w:t>
      </w:r>
      <w:r w:rsidRPr="00E303BF">
        <w:rPr>
          <w:rFonts w:ascii="Times New Roman" w:hAnsi="Times New Roman" w:cs="Times New Roman"/>
          <w:sz w:val="24"/>
          <w:szCs w:val="24"/>
        </w:rPr>
        <w:t xml:space="preserve"> and now nearly two decades later have over twelve hundred banks supplying food and support to those in poverty. Trussell Trust (2019). Trussell Trust are just one model of </w:t>
      </w:r>
      <w:r w:rsidR="000704A7" w:rsidRPr="00E303BF">
        <w:rPr>
          <w:rFonts w:ascii="Times New Roman" w:hAnsi="Times New Roman" w:cs="Times New Roman"/>
          <w:sz w:val="24"/>
          <w:szCs w:val="24"/>
        </w:rPr>
        <w:t>an agency that supplies</w:t>
      </w:r>
      <w:r w:rsidRPr="00E303BF">
        <w:rPr>
          <w:rFonts w:ascii="Times New Roman" w:hAnsi="Times New Roman" w:cs="Times New Roman"/>
          <w:sz w:val="24"/>
          <w:szCs w:val="24"/>
        </w:rPr>
        <w:t xml:space="preserve"> emergency food provisions</w:t>
      </w:r>
      <w:r w:rsidR="000704A7" w:rsidRPr="00E303BF">
        <w:rPr>
          <w:rFonts w:ascii="Times New Roman" w:hAnsi="Times New Roman" w:cs="Times New Roman"/>
          <w:sz w:val="24"/>
          <w:szCs w:val="24"/>
        </w:rPr>
        <w:t>,</w:t>
      </w:r>
      <w:r w:rsidRPr="00E303BF">
        <w:rPr>
          <w:rFonts w:ascii="Times New Roman" w:hAnsi="Times New Roman" w:cs="Times New Roman"/>
          <w:sz w:val="24"/>
          <w:szCs w:val="24"/>
        </w:rPr>
        <w:t xml:space="preserve"> however</w:t>
      </w:r>
      <w:r w:rsidR="000704A7" w:rsidRPr="00E303BF">
        <w:rPr>
          <w:rFonts w:ascii="Times New Roman" w:hAnsi="Times New Roman" w:cs="Times New Roman"/>
          <w:sz w:val="24"/>
          <w:szCs w:val="24"/>
        </w:rPr>
        <w:t>,</w:t>
      </w:r>
      <w:r w:rsidRPr="00E303BF">
        <w:rPr>
          <w:rFonts w:ascii="Times New Roman" w:hAnsi="Times New Roman" w:cs="Times New Roman"/>
          <w:sz w:val="24"/>
          <w:szCs w:val="24"/>
        </w:rPr>
        <w:t xml:space="preserve"> the role of distributing supplies to those without the necessary means to purchase their own is the recognised common goal. With the continued rise in people and families using food banks, supermarkets are a major player when it comes to the supply of food and toiletries. Whether it be by the distribution of its surplus stock or encouraging their shoppers to contribute, collection bins are now commonplace. In 2019 Sainsbury’s trialled a labelling system on the shelves within their stores, alerting its customers to items that could be donated to its local foodbank collection point</w:t>
      </w:r>
      <w:r w:rsidR="00BF0BBD" w:rsidRPr="00E303BF">
        <w:rPr>
          <w:rFonts w:ascii="Times New Roman" w:hAnsi="Times New Roman" w:cs="Times New Roman"/>
          <w:sz w:val="24"/>
          <w:szCs w:val="24"/>
        </w:rPr>
        <w:t xml:space="preserve">, Sainsbury’s (2019). </w:t>
      </w:r>
      <w:r w:rsidRPr="00E303BF">
        <w:rPr>
          <w:rFonts w:ascii="Times New Roman" w:hAnsi="Times New Roman" w:cs="Times New Roman"/>
          <w:sz w:val="24"/>
          <w:szCs w:val="24"/>
        </w:rPr>
        <w:t>This increased their donations three-fold</w:t>
      </w:r>
      <w:r w:rsidR="006D46C9">
        <w:rPr>
          <w:rFonts w:ascii="Times New Roman" w:hAnsi="Times New Roman" w:cs="Times New Roman"/>
          <w:sz w:val="24"/>
          <w:szCs w:val="24"/>
        </w:rPr>
        <w:t>,</w:t>
      </w:r>
      <w:r w:rsidRPr="00E303BF">
        <w:rPr>
          <w:rFonts w:ascii="Times New Roman" w:hAnsi="Times New Roman" w:cs="Times New Roman"/>
          <w:sz w:val="24"/>
          <w:szCs w:val="24"/>
        </w:rPr>
        <w:t xml:space="preserve"> however</w:t>
      </w:r>
      <w:r w:rsidR="006D46C9">
        <w:rPr>
          <w:rFonts w:ascii="Times New Roman" w:hAnsi="Times New Roman" w:cs="Times New Roman"/>
          <w:sz w:val="24"/>
          <w:szCs w:val="24"/>
        </w:rPr>
        <w:t>,</w:t>
      </w:r>
      <w:r w:rsidRPr="00E303BF">
        <w:rPr>
          <w:rFonts w:ascii="Times New Roman" w:hAnsi="Times New Roman" w:cs="Times New Roman"/>
          <w:sz w:val="24"/>
          <w:szCs w:val="24"/>
        </w:rPr>
        <w:t xml:space="preserve"> </w:t>
      </w:r>
      <w:r w:rsidR="00DD17E8" w:rsidRPr="00E303BF">
        <w:rPr>
          <w:rFonts w:ascii="Times New Roman" w:hAnsi="Times New Roman" w:cs="Times New Roman"/>
          <w:sz w:val="24"/>
          <w:szCs w:val="24"/>
        </w:rPr>
        <w:t xml:space="preserve">Cheung and Chan (2000) </w:t>
      </w:r>
      <w:r w:rsidRPr="00E303BF">
        <w:rPr>
          <w:rFonts w:ascii="Times New Roman" w:hAnsi="Times New Roman" w:cs="Times New Roman"/>
          <w:sz w:val="24"/>
          <w:szCs w:val="24"/>
        </w:rPr>
        <w:t>argue that we donate through a sense of social conscience</w:t>
      </w:r>
      <w:r w:rsidR="00365F68" w:rsidRPr="00E303BF">
        <w:rPr>
          <w:rFonts w:ascii="Times New Roman" w:hAnsi="Times New Roman" w:cs="Times New Roman"/>
          <w:sz w:val="24"/>
          <w:szCs w:val="24"/>
        </w:rPr>
        <w:t xml:space="preserve"> or moral obligation </w:t>
      </w:r>
      <w:r w:rsidRPr="00E303BF">
        <w:rPr>
          <w:rFonts w:ascii="Times New Roman" w:hAnsi="Times New Roman" w:cs="Times New Roman"/>
          <w:sz w:val="24"/>
          <w:szCs w:val="24"/>
        </w:rPr>
        <w:t>rather than for the pleasure of giving.</w:t>
      </w:r>
      <w:r w:rsidRPr="00E303BF">
        <w:rPr>
          <w:rFonts w:ascii="Times New Roman" w:hAnsi="Times New Roman" w:cs="Times New Roman"/>
          <w:color w:val="FF0000"/>
          <w:sz w:val="24"/>
          <w:szCs w:val="24"/>
        </w:rPr>
        <w:t xml:space="preserve"> </w:t>
      </w:r>
      <w:r w:rsidRPr="00E303BF">
        <w:rPr>
          <w:rFonts w:ascii="Times New Roman" w:hAnsi="Times New Roman" w:cs="Times New Roman"/>
          <w:sz w:val="24"/>
          <w:szCs w:val="24"/>
        </w:rPr>
        <w:t xml:space="preserve">The New Economics Foundation (NEF) </w:t>
      </w:r>
      <w:r w:rsidR="00EE4779" w:rsidRPr="00E303BF">
        <w:rPr>
          <w:rFonts w:ascii="Times New Roman" w:hAnsi="Times New Roman" w:cs="Times New Roman"/>
          <w:sz w:val="24"/>
          <w:szCs w:val="24"/>
        </w:rPr>
        <w:t>(2011),</w:t>
      </w:r>
      <w:r w:rsidR="00DB794A" w:rsidRPr="00E303BF">
        <w:rPr>
          <w:rFonts w:ascii="Times New Roman" w:hAnsi="Times New Roman" w:cs="Times New Roman"/>
          <w:sz w:val="24"/>
          <w:szCs w:val="24"/>
        </w:rPr>
        <w:t xml:space="preserve"> </w:t>
      </w:r>
      <w:r w:rsidRPr="00E303BF">
        <w:rPr>
          <w:rFonts w:ascii="Times New Roman" w:hAnsi="Times New Roman" w:cs="Times New Roman"/>
          <w:sz w:val="24"/>
          <w:szCs w:val="24"/>
        </w:rPr>
        <w:t>write with reference to five principles of well-being. Of these principles, number five is ‘giving’. According to NEF, giving, can be extremely rewarding and is beneficial in promoting relationships with community and other individuals. Being kind regularly and consistently can increase happiness levels within one’s self. However, Moeller</w:t>
      </w:r>
      <w:r w:rsidR="00DB794A" w:rsidRPr="00E303BF">
        <w:rPr>
          <w:rFonts w:ascii="Times New Roman" w:hAnsi="Times New Roman" w:cs="Times New Roman"/>
          <w:sz w:val="24"/>
          <w:szCs w:val="24"/>
        </w:rPr>
        <w:t xml:space="preserve"> </w:t>
      </w:r>
      <w:r w:rsidR="00EE4779" w:rsidRPr="00E303BF">
        <w:rPr>
          <w:rFonts w:ascii="Times New Roman" w:hAnsi="Times New Roman" w:cs="Times New Roman"/>
          <w:sz w:val="24"/>
          <w:szCs w:val="24"/>
        </w:rPr>
        <w:t>(1999)</w:t>
      </w:r>
      <w:r w:rsidRPr="00E303BF">
        <w:rPr>
          <w:rFonts w:ascii="Times New Roman" w:hAnsi="Times New Roman" w:cs="Times New Roman"/>
          <w:sz w:val="24"/>
          <w:szCs w:val="24"/>
        </w:rPr>
        <w:t xml:space="preserve"> argues that no matter how much we give, the impact is ineffectual, and society will continue to need more. </w:t>
      </w:r>
    </w:p>
    <w:p w14:paraId="7977D754" w14:textId="60E8E2CF" w:rsidR="00B607DE" w:rsidRPr="00725F3A" w:rsidRDefault="00E27AB8" w:rsidP="00302BF6">
      <w:pPr>
        <w:spacing w:line="360" w:lineRule="auto"/>
        <w:jc w:val="both"/>
        <w:rPr>
          <w:rFonts w:ascii="Times New Roman" w:hAnsi="Times New Roman" w:cs="Times New Roman"/>
          <w:color w:val="000000" w:themeColor="text1"/>
          <w:sz w:val="24"/>
          <w:szCs w:val="24"/>
        </w:rPr>
      </w:pPr>
      <w:r w:rsidRPr="00D6303C">
        <w:rPr>
          <w:rFonts w:ascii="Times New Roman" w:hAnsi="Times New Roman" w:cs="Times New Roman"/>
          <w:color w:val="000000" w:themeColor="text1"/>
          <w:sz w:val="24"/>
          <w:szCs w:val="24"/>
        </w:rPr>
        <w:t xml:space="preserve">Despite the prevalence of non-profitable charitable organisations that distribute mostly donated food, it should be noted that like all charities, food banks are scrutinized </w:t>
      </w:r>
      <w:r w:rsidR="00D70353" w:rsidRPr="00D6303C">
        <w:rPr>
          <w:rFonts w:ascii="Times New Roman" w:hAnsi="Times New Roman" w:cs="Times New Roman"/>
          <w:color w:val="000000" w:themeColor="text1"/>
          <w:sz w:val="24"/>
          <w:szCs w:val="24"/>
        </w:rPr>
        <w:t>extensively. Current criticism</w:t>
      </w:r>
      <w:r w:rsidR="006D46C9" w:rsidRPr="00D6303C">
        <w:rPr>
          <w:rFonts w:ascii="Times New Roman" w:hAnsi="Times New Roman" w:cs="Times New Roman"/>
          <w:color w:val="000000" w:themeColor="text1"/>
          <w:sz w:val="24"/>
          <w:szCs w:val="24"/>
        </w:rPr>
        <w:t xml:space="preserve"> </w:t>
      </w:r>
      <w:r w:rsidR="00D70353" w:rsidRPr="00D6303C">
        <w:rPr>
          <w:rFonts w:ascii="Times New Roman" w:hAnsi="Times New Roman" w:cs="Times New Roman"/>
          <w:color w:val="000000" w:themeColor="text1"/>
          <w:sz w:val="24"/>
          <w:szCs w:val="24"/>
        </w:rPr>
        <w:t xml:space="preserve">includes </w:t>
      </w:r>
      <w:r w:rsidR="0043021B" w:rsidRPr="00D6303C">
        <w:rPr>
          <w:rFonts w:ascii="Times New Roman" w:hAnsi="Times New Roman" w:cs="Times New Roman"/>
          <w:color w:val="000000" w:themeColor="text1"/>
          <w:sz w:val="24"/>
          <w:szCs w:val="24"/>
        </w:rPr>
        <w:t xml:space="preserve">insufficient regard given to dietary requirements and long-term conditions such as diabetes. </w:t>
      </w:r>
      <w:r w:rsidR="00E87C9F" w:rsidRPr="00D6303C">
        <w:rPr>
          <w:rFonts w:ascii="Times New Roman" w:hAnsi="Times New Roman" w:cs="Times New Roman"/>
          <w:color w:val="000000" w:themeColor="text1"/>
          <w:sz w:val="24"/>
          <w:szCs w:val="24"/>
        </w:rPr>
        <w:t>M</w:t>
      </w:r>
      <w:r w:rsidR="0043021B" w:rsidRPr="00D6303C">
        <w:rPr>
          <w:rFonts w:ascii="Times New Roman" w:hAnsi="Times New Roman" w:cs="Times New Roman"/>
          <w:color w:val="000000" w:themeColor="text1"/>
          <w:sz w:val="24"/>
          <w:szCs w:val="24"/>
        </w:rPr>
        <w:t>any donated food packages from food distribution centres do not meet nutritional recommendations nor does the food support the maintenance of a healthy diet</w:t>
      </w:r>
      <w:r w:rsidR="002C15A2" w:rsidRPr="00D6303C">
        <w:rPr>
          <w:rFonts w:ascii="Times New Roman" w:hAnsi="Times New Roman" w:cs="Times New Roman"/>
          <w:color w:val="000000" w:themeColor="text1"/>
          <w:sz w:val="24"/>
          <w:szCs w:val="24"/>
        </w:rPr>
        <w:t>, severely detrimental to the well-being of an individual struggling with food insecurity long term</w:t>
      </w:r>
      <w:r w:rsidR="00E33E04" w:rsidRPr="00D6303C">
        <w:rPr>
          <w:rFonts w:ascii="Times New Roman" w:hAnsi="Times New Roman" w:cs="Times New Roman"/>
          <w:color w:val="000000" w:themeColor="text1"/>
          <w:sz w:val="24"/>
          <w:szCs w:val="24"/>
        </w:rPr>
        <w:t xml:space="preserve">, </w:t>
      </w:r>
      <w:proofErr w:type="spellStart"/>
      <w:r w:rsidR="00E33E04" w:rsidRPr="00D6303C">
        <w:rPr>
          <w:rFonts w:ascii="Times New Roman" w:hAnsi="Times New Roman" w:cs="Times New Roman"/>
          <w:color w:val="000000" w:themeColor="text1"/>
          <w:sz w:val="24"/>
          <w:szCs w:val="24"/>
        </w:rPr>
        <w:t>Loopstra</w:t>
      </w:r>
      <w:proofErr w:type="spellEnd"/>
      <w:r w:rsidR="00E33E04" w:rsidRPr="00D6303C">
        <w:rPr>
          <w:rFonts w:ascii="Times New Roman" w:hAnsi="Times New Roman" w:cs="Times New Roman"/>
          <w:color w:val="000000" w:themeColor="text1"/>
          <w:sz w:val="24"/>
          <w:szCs w:val="24"/>
        </w:rPr>
        <w:t xml:space="preserve">, Reeves and </w:t>
      </w:r>
      <w:proofErr w:type="spellStart"/>
      <w:r w:rsidR="00E33E04" w:rsidRPr="00D6303C">
        <w:rPr>
          <w:rFonts w:ascii="Times New Roman" w:hAnsi="Times New Roman" w:cs="Times New Roman"/>
          <w:color w:val="000000" w:themeColor="text1"/>
          <w:sz w:val="24"/>
          <w:szCs w:val="24"/>
        </w:rPr>
        <w:t>Tarasuk</w:t>
      </w:r>
      <w:proofErr w:type="spellEnd"/>
      <w:r w:rsidR="00E33E04" w:rsidRPr="00D6303C">
        <w:rPr>
          <w:rFonts w:ascii="Times New Roman" w:hAnsi="Times New Roman" w:cs="Times New Roman"/>
          <w:color w:val="000000" w:themeColor="text1"/>
          <w:sz w:val="24"/>
          <w:szCs w:val="24"/>
        </w:rPr>
        <w:t xml:space="preserve"> (2019). </w:t>
      </w:r>
      <w:r w:rsidR="00B607DE" w:rsidRPr="00D6303C">
        <w:rPr>
          <w:rFonts w:ascii="Times New Roman" w:hAnsi="Times New Roman" w:cs="Times New Roman"/>
          <w:color w:val="000000" w:themeColor="text1"/>
          <w:sz w:val="24"/>
          <w:szCs w:val="24"/>
        </w:rPr>
        <w:t xml:space="preserve">This idea of </w:t>
      </w:r>
      <w:r w:rsidR="002C15A2" w:rsidRPr="00D6303C">
        <w:rPr>
          <w:rFonts w:ascii="Times New Roman" w:hAnsi="Times New Roman" w:cs="Times New Roman"/>
          <w:color w:val="000000" w:themeColor="text1"/>
          <w:sz w:val="24"/>
          <w:szCs w:val="24"/>
        </w:rPr>
        <w:t>sub-standard</w:t>
      </w:r>
      <w:r w:rsidR="00B607DE" w:rsidRPr="00D6303C">
        <w:rPr>
          <w:rFonts w:ascii="Times New Roman" w:hAnsi="Times New Roman" w:cs="Times New Roman"/>
          <w:color w:val="000000" w:themeColor="text1"/>
          <w:sz w:val="24"/>
          <w:szCs w:val="24"/>
        </w:rPr>
        <w:t xml:space="preserve"> food being offered and not meeting dietary standards</w:t>
      </w:r>
      <w:r w:rsidR="002C15A2" w:rsidRPr="00D6303C">
        <w:rPr>
          <w:rFonts w:ascii="Times New Roman" w:hAnsi="Times New Roman" w:cs="Times New Roman"/>
          <w:color w:val="000000" w:themeColor="text1"/>
          <w:sz w:val="24"/>
          <w:szCs w:val="24"/>
        </w:rPr>
        <w:t>, however,</w:t>
      </w:r>
      <w:r w:rsidR="00B607DE" w:rsidRPr="00D6303C">
        <w:rPr>
          <w:rFonts w:ascii="Times New Roman" w:hAnsi="Times New Roman" w:cs="Times New Roman"/>
          <w:color w:val="000000" w:themeColor="text1"/>
          <w:sz w:val="24"/>
          <w:szCs w:val="24"/>
        </w:rPr>
        <w:t xml:space="preserve"> is mitigated in countries such as New Zealand where a different approach to good food choice is taken. Here a ‘community meal’ is prepared </w:t>
      </w:r>
      <w:r w:rsidR="002C15A2" w:rsidRPr="00D6303C">
        <w:rPr>
          <w:rFonts w:ascii="Times New Roman" w:hAnsi="Times New Roman" w:cs="Times New Roman"/>
          <w:color w:val="000000" w:themeColor="text1"/>
          <w:sz w:val="24"/>
          <w:szCs w:val="24"/>
        </w:rPr>
        <w:t>and provided</w:t>
      </w:r>
      <w:r w:rsidR="00E33E04" w:rsidRPr="00D6303C">
        <w:rPr>
          <w:rFonts w:ascii="Times New Roman" w:hAnsi="Times New Roman" w:cs="Times New Roman"/>
          <w:color w:val="000000" w:themeColor="text1"/>
          <w:sz w:val="24"/>
          <w:szCs w:val="24"/>
        </w:rPr>
        <w:t>,</w:t>
      </w:r>
      <w:r w:rsidR="002C15A2" w:rsidRPr="00D6303C">
        <w:rPr>
          <w:rFonts w:ascii="Times New Roman" w:hAnsi="Times New Roman" w:cs="Times New Roman"/>
          <w:color w:val="000000" w:themeColor="text1"/>
          <w:sz w:val="24"/>
          <w:szCs w:val="24"/>
        </w:rPr>
        <w:t xml:space="preserve"> </w:t>
      </w:r>
      <w:r w:rsidR="00B607DE" w:rsidRPr="00D6303C">
        <w:rPr>
          <w:rFonts w:ascii="Times New Roman" w:hAnsi="Times New Roman" w:cs="Times New Roman"/>
          <w:color w:val="000000" w:themeColor="text1"/>
          <w:sz w:val="24"/>
          <w:szCs w:val="24"/>
        </w:rPr>
        <w:t>rather than ‘raw’ ingredients donated. Graham et al (</w:t>
      </w:r>
      <w:r w:rsidR="00341E27" w:rsidRPr="00D6303C">
        <w:rPr>
          <w:rFonts w:ascii="Times New Roman" w:hAnsi="Times New Roman" w:cs="Times New Roman"/>
          <w:color w:val="000000" w:themeColor="text1"/>
          <w:sz w:val="24"/>
          <w:szCs w:val="24"/>
        </w:rPr>
        <w:t>2018)</w:t>
      </w:r>
      <w:r w:rsidR="00B607DE" w:rsidRPr="00D6303C">
        <w:rPr>
          <w:rFonts w:ascii="Times New Roman" w:hAnsi="Times New Roman" w:cs="Times New Roman"/>
          <w:color w:val="000000" w:themeColor="text1"/>
          <w:sz w:val="24"/>
          <w:szCs w:val="24"/>
        </w:rPr>
        <w:t xml:space="preserve"> point</w:t>
      </w:r>
      <w:r w:rsidR="00E33E04" w:rsidRPr="00D6303C">
        <w:rPr>
          <w:rFonts w:ascii="Times New Roman" w:hAnsi="Times New Roman" w:cs="Times New Roman"/>
          <w:color w:val="000000" w:themeColor="text1"/>
          <w:sz w:val="24"/>
          <w:szCs w:val="24"/>
        </w:rPr>
        <w:t>s</w:t>
      </w:r>
      <w:r w:rsidR="00B607DE" w:rsidRPr="00D6303C">
        <w:rPr>
          <w:rFonts w:ascii="Times New Roman" w:hAnsi="Times New Roman" w:cs="Times New Roman"/>
          <w:color w:val="000000" w:themeColor="text1"/>
          <w:sz w:val="24"/>
          <w:szCs w:val="24"/>
        </w:rPr>
        <w:t xml:space="preserve"> out that this </w:t>
      </w:r>
      <w:r w:rsidR="00B607DE" w:rsidRPr="00D6303C">
        <w:rPr>
          <w:rFonts w:ascii="Times New Roman" w:hAnsi="Times New Roman" w:cs="Times New Roman"/>
          <w:color w:val="000000" w:themeColor="text1"/>
          <w:sz w:val="24"/>
          <w:szCs w:val="24"/>
        </w:rPr>
        <w:lastRenderedPageBreak/>
        <w:t>charitable meal provides</w:t>
      </w:r>
      <w:r w:rsidR="00E33E04" w:rsidRPr="00D6303C">
        <w:rPr>
          <w:rFonts w:ascii="Times New Roman" w:hAnsi="Times New Roman" w:cs="Times New Roman"/>
          <w:color w:val="000000" w:themeColor="text1"/>
          <w:sz w:val="24"/>
          <w:szCs w:val="24"/>
        </w:rPr>
        <w:t xml:space="preserve"> an individual with</w:t>
      </w:r>
      <w:r w:rsidR="00B607DE" w:rsidRPr="00D6303C">
        <w:rPr>
          <w:rFonts w:ascii="Times New Roman" w:hAnsi="Times New Roman" w:cs="Times New Roman"/>
          <w:color w:val="000000" w:themeColor="text1"/>
          <w:sz w:val="24"/>
          <w:szCs w:val="24"/>
        </w:rPr>
        <w:t xml:space="preserve"> much more than a dinner</w:t>
      </w:r>
      <w:r w:rsidR="00E33E04" w:rsidRPr="00D6303C">
        <w:rPr>
          <w:rFonts w:ascii="Times New Roman" w:hAnsi="Times New Roman" w:cs="Times New Roman"/>
          <w:color w:val="000000" w:themeColor="text1"/>
          <w:sz w:val="24"/>
          <w:szCs w:val="24"/>
        </w:rPr>
        <w:t>,</w:t>
      </w:r>
      <w:r w:rsidR="00B607DE" w:rsidRPr="00D6303C">
        <w:rPr>
          <w:rFonts w:ascii="Times New Roman" w:hAnsi="Times New Roman" w:cs="Times New Roman"/>
          <w:color w:val="000000" w:themeColor="text1"/>
          <w:sz w:val="24"/>
          <w:szCs w:val="24"/>
        </w:rPr>
        <w:t xml:space="preserve"> but a space for </w:t>
      </w:r>
      <w:r w:rsidR="002C15A2" w:rsidRPr="00D6303C">
        <w:rPr>
          <w:rFonts w:ascii="Times New Roman" w:hAnsi="Times New Roman" w:cs="Times New Roman"/>
          <w:color w:val="000000" w:themeColor="text1"/>
          <w:sz w:val="24"/>
          <w:szCs w:val="24"/>
        </w:rPr>
        <w:t xml:space="preserve">otherwise excluded groups </w:t>
      </w:r>
      <w:r w:rsidR="00E33E04" w:rsidRPr="00D6303C">
        <w:rPr>
          <w:rFonts w:ascii="Times New Roman" w:hAnsi="Times New Roman" w:cs="Times New Roman"/>
          <w:color w:val="000000" w:themeColor="text1"/>
          <w:sz w:val="24"/>
          <w:szCs w:val="24"/>
        </w:rPr>
        <w:t xml:space="preserve">of people </w:t>
      </w:r>
      <w:r w:rsidR="002C15A2" w:rsidRPr="00D6303C">
        <w:rPr>
          <w:rFonts w:ascii="Times New Roman" w:hAnsi="Times New Roman" w:cs="Times New Roman"/>
          <w:color w:val="000000" w:themeColor="text1"/>
          <w:sz w:val="24"/>
          <w:szCs w:val="24"/>
        </w:rPr>
        <w:t xml:space="preserve">to come together without fear of stigma. </w:t>
      </w:r>
      <w:r w:rsidR="007A6C49" w:rsidRPr="00D6303C">
        <w:rPr>
          <w:rFonts w:ascii="Times New Roman" w:hAnsi="Times New Roman" w:cs="Times New Roman"/>
          <w:color w:val="000000" w:themeColor="text1"/>
          <w:sz w:val="24"/>
          <w:szCs w:val="24"/>
        </w:rPr>
        <w:t>Also, another blow to the food bank economy</w:t>
      </w:r>
      <w:r w:rsidR="00E33E04" w:rsidRPr="00D6303C">
        <w:rPr>
          <w:rFonts w:ascii="Times New Roman" w:hAnsi="Times New Roman" w:cs="Times New Roman"/>
          <w:color w:val="000000" w:themeColor="text1"/>
          <w:sz w:val="24"/>
          <w:szCs w:val="24"/>
        </w:rPr>
        <w:t>,</w:t>
      </w:r>
      <w:r w:rsidR="007A6C49" w:rsidRPr="00D6303C">
        <w:rPr>
          <w:rFonts w:ascii="Times New Roman" w:hAnsi="Times New Roman" w:cs="Times New Roman"/>
          <w:color w:val="000000" w:themeColor="text1"/>
          <w:sz w:val="24"/>
          <w:szCs w:val="24"/>
        </w:rPr>
        <w:t xml:space="preserve"> is the theory of </w:t>
      </w:r>
      <w:r w:rsidR="00E33E04" w:rsidRPr="00D6303C">
        <w:rPr>
          <w:rFonts w:ascii="Times New Roman" w:hAnsi="Times New Roman" w:cs="Times New Roman"/>
          <w:color w:val="000000" w:themeColor="text1"/>
          <w:sz w:val="24"/>
          <w:szCs w:val="24"/>
        </w:rPr>
        <w:t>the</w:t>
      </w:r>
      <w:r w:rsidR="00BE17A5" w:rsidRPr="00D6303C">
        <w:rPr>
          <w:rFonts w:ascii="Times New Roman" w:hAnsi="Times New Roman" w:cs="Times New Roman"/>
          <w:color w:val="000000" w:themeColor="text1"/>
          <w:sz w:val="24"/>
          <w:szCs w:val="24"/>
        </w:rPr>
        <w:t xml:space="preserve"> Human Rights Watch</w:t>
      </w:r>
      <w:r w:rsidR="00E33E04" w:rsidRPr="00D6303C">
        <w:rPr>
          <w:rFonts w:ascii="Times New Roman" w:hAnsi="Times New Roman" w:cs="Times New Roman"/>
          <w:color w:val="000000" w:themeColor="text1"/>
          <w:sz w:val="24"/>
          <w:szCs w:val="24"/>
        </w:rPr>
        <w:t>,</w:t>
      </w:r>
      <w:r w:rsidR="00341E27" w:rsidRPr="00D6303C">
        <w:rPr>
          <w:rFonts w:ascii="Times New Roman" w:hAnsi="Times New Roman" w:cs="Times New Roman"/>
          <w:color w:val="000000" w:themeColor="text1"/>
          <w:sz w:val="24"/>
          <w:szCs w:val="24"/>
        </w:rPr>
        <w:t xml:space="preserve"> (2019),</w:t>
      </w:r>
      <w:r w:rsidR="00BE17A5" w:rsidRPr="00D6303C">
        <w:rPr>
          <w:rFonts w:ascii="Times New Roman" w:hAnsi="Times New Roman" w:cs="Times New Roman"/>
          <w:color w:val="000000" w:themeColor="text1"/>
          <w:sz w:val="24"/>
          <w:szCs w:val="24"/>
        </w:rPr>
        <w:t xml:space="preserve"> who are determined to prove that the </w:t>
      </w:r>
      <w:r w:rsidR="00E33E04" w:rsidRPr="00D6303C">
        <w:rPr>
          <w:rFonts w:ascii="Times New Roman" w:hAnsi="Times New Roman" w:cs="Times New Roman"/>
          <w:color w:val="000000" w:themeColor="text1"/>
          <w:sz w:val="24"/>
          <w:szCs w:val="24"/>
        </w:rPr>
        <w:t>reliance of people using</w:t>
      </w:r>
      <w:r w:rsidR="00BE17A5" w:rsidRPr="00D6303C">
        <w:rPr>
          <w:rFonts w:ascii="Times New Roman" w:hAnsi="Times New Roman" w:cs="Times New Roman"/>
          <w:color w:val="000000" w:themeColor="text1"/>
          <w:sz w:val="24"/>
          <w:szCs w:val="24"/>
        </w:rPr>
        <w:t xml:space="preserve"> food banks</w:t>
      </w:r>
      <w:r w:rsidR="00E33E04" w:rsidRPr="00D6303C">
        <w:rPr>
          <w:rFonts w:ascii="Times New Roman" w:hAnsi="Times New Roman" w:cs="Times New Roman"/>
          <w:color w:val="000000" w:themeColor="text1"/>
          <w:sz w:val="24"/>
          <w:szCs w:val="24"/>
        </w:rPr>
        <w:t xml:space="preserve"> in the United Kingdom </w:t>
      </w:r>
      <w:r w:rsidR="00BE17A5" w:rsidRPr="00D6303C">
        <w:rPr>
          <w:rFonts w:ascii="Times New Roman" w:hAnsi="Times New Roman" w:cs="Times New Roman"/>
          <w:color w:val="000000" w:themeColor="text1"/>
          <w:sz w:val="24"/>
          <w:szCs w:val="24"/>
        </w:rPr>
        <w:t xml:space="preserve"> is </w:t>
      </w:r>
      <w:r w:rsidR="00BE17A5" w:rsidRPr="00725F3A">
        <w:rPr>
          <w:rFonts w:ascii="Times New Roman" w:hAnsi="Times New Roman" w:cs="Times New Roman"/>
          <w:color w:val="000000" w:themeColor="text1"/>
          <w:sz w:val="24"/>
          <w:szCs w:val="24"/>
        </w:rPr>
        <w:t>denying British people a fundamental human right</w:t>
      </w:r>
      <w:r w:rsidR="00E33E04" w:rsidRPr="00725F3A">
        <w:rPr>
          <w:rFonts w:ascii="Times New Roman" w:hAnsi="Times New Roman" w:cs="Times New Roman"/>
          <w:color w:val="000000" w:themeColor="text1"/>
          <w:sz w:val="24"/>
          <w:szCs w:val="24"/>
        </w:rPr>
        <w:t xml:space="preserve"> to food. They</w:t>
      </w:r>
      <w:r w:rsidR="00BE17A5" w:rsidRPr="00725F3A">
        <w:rPr>
          <w:rFonts w:ascii="Times New Roman" w:hAnsi="Times New Roman" w:cs="Times New Roman"/>
          <w:color w:val="000000" w:themeColor="text1"/>
          <w:sz w:val="24"/>
          <w:szCs w:val="24"/>
        </w:rPr>
        <w:t xml:space="preserve"> challen</w:t>
      </w:r>
      <w:r w:rsidR="00E33E04" w:rsidRPr="00725F3A">
        <w:rPr>
          <w:rFonts w:ascii="Times New Roman" w:hAnsi="Times New Roman" w:cs="Times New Roman"/>
          <w:color w:val="000000" w:themeColor="text1"/>
          <w:sz w:val="24"/>
          <w:szCs w:val="24"/>
        </w:rPr>
        <w:t>ge</w:t>
      </w:r>
      <w:r w:rsidR="00BE17A5" w:rsidRPr="00725F3A">
        <w:rPr>
          <w:rFonts w:ascii="Times New Roman" w:hAnsi="Times New Roman" w:cs="Times New Roman"/>
          <w:color w:val="000000" w:themeColor="text1"/>
          <w:sz w:val="24"/>
          <w:szCs w:val="24"/>
        </w:rPr>
        <w:t xml:space="preserve"> the government to publicly accept that their changes to benefits systems including the way that Universal credit is claimed and paid</w:t>
      </w:r>
      <w:r w:rsidR="00E33E04" w:rsidRPr="00725F3A">
        <w:rPr>
          <w:rFonts w:ascii="Times New Roman" w:hAnsi="Times New Roman" w:cs="Times New Roman"/>
          <w:color w:val="000000" w:themeColor="text1"/>
          <w:sz w:val="24"/>
          <w:szCs w:val="24"/>
        </w:rPr>
        <w:t>,</w:t>
      </w:r>
      <w:r w:rsidR="00BE17A5" w:rsidRPr="00725F3A">
        <w:rPr>
          <w:rFonts w:ascii="Times New Roman" w:hAnsi="Times New Roman" w:cs="Times New Roman"/>
          <w:color w:val="000000" w:themeColor="text1"/>
          <w:sz w:val="24"/>
          <w:szCs w:val="24"/>
        </w:rPr>
        <w:t xml:space="preserve"> has left parents unable to feed their families despite living in the fifth richest economy. The report </w:t>
      </w:r>
      <w:proofErr w:type="gramStart"/>
      <w:r w:rsidR="00E303BF" w:rsidRPr="00725F3A">
        <w:rPr>
          <w:rFonts w:ascii="Times New Roman" w:hAnsi="Times New Roman" w:cs="Times New Roman"/>
          <w:color w:val="000000" w:themeColor="text1"/>
          <w:sz w:val="24"/>
          <w:szCs w:val="24"/>
        </w:rPr>
        <w:t>makes the suggestion</w:t>
      </w:r>
      <w:proofErr w:type="gramEnd"/>
      <w:r w:rsidR="00E303BF" w:rsidRPr="00725F3A">
        <w:rPr>
          <w:rFonts w:ascii="Times New Roman" w:hAnsi="Times New Roman" w:cs="Times New Roman"/>
          <w:color w:val="000000" w:themeColor="text1"/>
          <w:sz w:val="24"/>
          <w:szCs w:val="24"/>
        </w:rPr>
        <w:t xml:space="preserve"> </w:t>
      </w:r>
      <w:r w:rsidR="00BE17A5" w:rsidRPr="00725F3A">
        <w:rPr>
          <w:rFonts w:ascii="Times New Roman" w:hAnsi="Times New Roman" w:cs="Times New Roman"/>
          <w:color w:val="000000" w:themeColor="text1"/>
          <w:sz w:val="24"/>
          <w:szCs w:val="24"/>
        </w:rPr>
        <w:t xml:space="preserve">of compensation being given to those left </w:t>
      </w:r>
      <w:r w:rsidR="00E33E04" w:rsidRPr="00725F3A">
        <w:rPr>
          <w:rFonts w:ascii="Times New Roman" w:hAnsi="Times New Roman" w:cs="Times New Roman"/>
          <w:color w:val="000000" w:themeColor="text1"/>
          <w:sz w:val="24"/>
          <w:szCs w:val="24"/>
        </w:rPr>
        <w:t>without food security, those unable to</w:t>
      </w:r>
      <w:r w:rsidR="00BE17A5" w:rsidRPr="00725F3A">
        <w:rPr>
          <w:rFonts w:ascii="Times New Roman" w:hAnsi="Times New Roman" w:cs="Times New Roman"/>
          <w:color w:val="000000" w:themeColor="text1"/>
          <w:sz w:val="24"/>
          <w:szCs w:val="24"/>
        </w:rPr>
        <w:t xml:space="preserve"> access the resources and finances to feed their children through no fault of their own.</w:t>
      </w:r>
    </w:p>
    <w:p w14:paraId="2BE28BEA" w14:textId="3742249F" w:rsidR="00F86838" w:rsidRPr="00725F3A" w:rsidRDefault="00D70353" w:rsidP="00302BF6">
      <w:pPr>
        <w:spacing w:line="360" w:lineRule="auto"/>
        <w:jc w:val="both"/>
        <w:rPr>
          <w:rFonts w:ascii="Times New Roman" w:hAnsi="Times New Roman" w:cs="Times New Roman"/>
          <w:color w:val="000000" w:themeColor="text1"/>
          <w:sz w:val="24"/>
          <w:szCs w:val="24"/>
        </w:rPr>
      </w:pPr>
      <w:r w:rsidRPr="00725F3A">
        <w:rPr>
          <w:rFonts w:ascii="Times New Roman" w:hAnsi="Times New Roman" w:cs="Times New Roman"/>
          <w:color w:val="000000" w:themeColor="text1"/>
          <w:sz w:val="24"/>
          <w:szCs w:val="24"/>
        </w:rPr>
        <w:t xml:space="preserve"> </w:t>
      </w:r>
      <w:r w:rsidR="001112BA" w:rsidRPr="00725F3A">
        <w:rPr>
          <w:rFonts w:ascii="Times New Roman" w:hAnsi="Times New Roman" w:cs="Times New Roman"/>
          <w:color w:val="000000" w:themeColor="text1"/>
          <w:sz w:val="24"/>
          <w:szCs w:val="24"/>
        </w:rPr>
        <w:t xml:space="preserve">Food security is defined by Anderson </w:t>
      </w:r>
      <w:r w:rsidR="00E303BF"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199</w:t>
      </w:r>
      <w:r w:rsidR="00725F3A" w:rsidRPr="00725F3A">
        <w:rPr>
          <w:rFonts w:ascii="Times New Roman" w:hAnsi="Times New Roman" w:cs="Times New Roman"/>
          <w:color w:val="000000" w:themeColor="text1"/>
          <w:sz w:val="24"/>
          <w:szCs w:val="24"/>
        </w:rPr>
        <w:t>9</w:t>
      </w:r>
      <w:r w:rsidR="00E303BF"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 xml:space="preserve"> as an individual or household having the capacity to access, within socially accepted means, enough nutritious food for a healthy and active lifestyle, however it is now apparent that one of these socially acceptable methods is by means of </w:t>
      </w:r>
      <w:r w:rsidR="004E3E1C" w:rsidRPr="00725F3A">
        <w:rPr>
          <w:rFonts w:ascii="Times New Roman" w:hAnsi="Times New Roman" w:cs="Times New Roman"/>
          <w:color w:val="000000" w:themeColor="text1"/>
          <w:sz w:val="24"/>
          <w:szCs w:val="24"/>
        </w:rPr>
        <w:t>an</w:t>
      </w:r>
      <w:r w:rsidR="001112BA" w:rsidRPr="00725F3A">
        <w:rPr>
          <w:rFonts w:ascii="Times New Roman" w:hAnsi="Times New Roman" w:cs="Times New Roman"/>
          <w:color w:val="000000" w:themeColor="text1"/>
          <w:sz w:val="24"/>
          <w:szCs w:val="24"/>
        </w:rPr>
        <w:t xml:space="preserve"> emergency food bank and a three day supply. This does not come for free. Purdam</w:t>
      </w:r>
      <w:r w:rsidR="008A60A1"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 xml:space="preserve"> </w:t>
      </w:r>
      <w:r w:rsidR="008A60A1" w:rsidRPr="00725F3A">
        <w:rPr>
          <w:rFonts w:ascii="Times New Roman" w:hAnsi="Times New Roman" w:cs="Times New Roman"/>
          <w:color w:val="000000" w:themeColor="text1"/>
          <w:sz w:val="24"/>
          <w:szCs w:val="24"/>
        </w:rPr>
        <w:t>G</w:t>
      </w:r>
      <w:r w:rsidR="001112BA" w:rsidRPr="00725F3A">
        <w:rPr>
          <w:rFonts w:ascii="Times New Roman" w:hAnsi="Times New Roman" w:cs="Times New Roman"/>
          <w:color w:val="000000" w:themeColor="text1"/>
          <w:sz w:val="24"/>
          <w:szCs w:val="24"/>
        </w:rPr>
        <w:t xml:space="preserve">arrett </w:t>
      </w:r>
      <w:r w:rsidR="008A60A1" w:rsidRPr="00725F3A">
        <w:rPr>
          <w:rFonts w:ascii="Times New Roman" w:hAnsi="Times New Roman" w:cs="Times New Roman"/>
          <w:color w:val="000000" w:themeColor="text1"/>
          <w:sz w:val="24"/>
          <w:szCs w:val="24"/>
        </w:rPr>
        <w:t>and E</w:t>
      </w:r>
      <w:r w:rsidR="001112BA" w:rsidRPr="00725F3A">
        <w:rPr>
          <w:rFonts w:ascii="Times New Roman" w:hAnsi="Times New Roman" w:cs="Times New Roman"/>
          <w:color w:val="000000" w:themeColor="text1"/>
          <w:sz w:val="24"/>
          <w:szCs w:val="24"/>
        </w:rPr>
        <w:t>smail</w:t>
      </w:r>
      <w:r w:rsidR="00E33E04"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 xml:space="preserve"> </w:t>
      </w:r>
      <w:r w:rsidR="009A5DF1"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2016</w:t>
      </w:r>
      <w:r w:rsidR="009A5DF1" w:rsidRPr="00725F3A">
        <w:rPr>
          <w:rFonts w:ascii="Times New Roman" w:hAnsi="Times New Roman" w:cs="Times New Roman"/>
          <w:color w:val="000000" w:themeColor="text1"/>
          <w:sz w:val="24"/>
          <w:szCs w:val="24"/>
        </w:rPr>
        <w:t>)</w:t>
      </w:r>
      <w:r w:rsidR="008A60A1"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 xml:space="preserve"> describe how interviewed food bank users pay for their free food in shame and humiliation. People describe feeling like a failure, unable to provide for their families, how they feel uncomfortable approaching a food bank for help and how parents felt they risked losing their children to social services if they were seen to be not meeting their needs.  Purdem et al </w:t>
      </w:r>
      <w:r w:rsidR="008A60A1" w:rsidRPr="00725F3A">
        <w:rPr>
          <w:rFonts w:ascii="Times New Roman" w:hAnsi="Times New Roman" w:cs="Times New Roman"/>
          <w:color w:val="000000" w:themeColor="text1"/>
          <w:sz w:val="24"/>
          <w:szCs w:val="24"/>
        </w:rPr>
        <w:t xml:space="preserve">(2016) </w:t>
      </w:r>
      <w:r w:rsidR="001112BA" w:rsidRPr="00725F3A">
        <w:rPr>
          <w:rFonts w:ascii="Times New Roman" w:hAnsi="Times New Roman" w:cs="Times New Roman"/>
          <w:color w:val="000000" w:themeColor="text1"/>
          <w:sz w:val="24"/>
          <w:szCs w:val="24"/>
        </w:rPr>
        <w:t xml:space="preserve">go on to say that these feelings of stigma and shame can lead people to withdraw from their individual networks, the wider </w:t>
      </w:r>
      <w:r w:rsidR="004E3E1C" w:rsidRPr="00725F3A">
        <w:rPr>
          <w:rFonts w:ascii="Times New Roman" w:hAnsi="Times New Roman" w:cs="Times New Roman"/>
          <w:color w:val="000000" w:themeColor="text1"/>
          <w:sz w:val="24"/>
          <w:szCs w:val="24"/>
        </w:rPr>
        <w:t>community,</w:t>
      </w:r>
      <w:r w:rsidR="001112BA" w:rsidRPr="00725F3A">
        <w:rPr>
          <w:rFonts w:ascii="Times New Roman" w:hAnsi="Times New Roman" w:cs="Times New Roman"/>
          <w:color w:val="000000" w:themeColor="text1"/>
          <w:sz w:val="24"/>
          <w:szCs w:val="24"/>
        </w:rPr>
        <w:t xml:space="preserve"> and societal sources of support. Stigma is defined by Goffman (1968)</w:t>
      </w:r>
      <w:r w:rsidR="008A60A1" w:rsidRPr="00725F3A">
        <w:rPr>
          <w:rFonts w:ascii="Times New Roman" w:hAnsi="Times New Roman" w:cs="Times New Roman"/>
          <w:color w:val="000000" w:themeColor="text1"/>
          <w:sz w:val="24"/>
          <w:szCs w:val="24"/>
        </w:rPr>
        <w:t>,</w:t>
      </w:r>
      <w:r w:rsidR="001112BA" w:rsidRPr="00725F3A">
        <w:rPr>
          <w:rFonts w:ascii="Times New Roman" w:hAnsi="Times New Roman" w:cs="Times New Roman"/>
          <w:color w:val="000000" w:themeColor="text1"/>
          <w:sz w:val="24"/>
          <w:szCs w:val="24"/>
        </w:rPr>
        <w:t xml:space="preserve"> as the devaluation of identity either physically or socially, eliminating individuals from complete social acceptance. </w:t>
      </w:r>
      <w:r w:rsidR="00F464F8" w:rsidRPr="00725F3A">
        <w:rPr>
          <w:rFonts w:ascii="Times New Roman" w:hAnsi="Times New Roman" w:cs="Times New Roman"/>
          <w:color w:val="000000" w:themeColor="text1"/>
          <w:sz w:val="24"/>
          <w:szCs w:val="24"/>
        </w:rPr>
        <w:t>Children are also struggling with feelings of shame and social exclusion when visiting food banks, have families known to be using food banks</w:t>
      </w:r>
      <w:r w:rsidR="00EA6EF0" w:rsidRPr="00725F3A">
        <w:rPr>
          <w:rFonts w:ascii="Times New Roman" w:hAnsi="Times New Roman" w:cs="Times New Roman"/>
          <w:color w:val="000000" w:themeColor="text1"/>
          <w:sz w:val="24"/>
          <w:szCs w:val="24"/>
        </w:rPr>
        <w:t>,</w:t>
      </w:r>
      <w:r w:rsidR="00F464F8" w:rsidRPr="00725F3A">
        <w:rPr>
          <w:rFonts w:ascii="Times New Roman" w:hAnsi="Times New Roman" w:cs="Times New Roman"/>
          <w:color w:val="000000" w:themeColor="text1"/>
          <w:sz w:val="24"/>
          <w:szCs w:val="24"/>
        </w:rPr>
        <w:t xml:space="preserve"> and are discriminated against or ‘othered’ for being poor. </w:t>
      </w:r>
      <w:r w:rsidR="00DB794A" w:rsidRPr="00725F3A">
        <w:rPr>
          <w:rFonts w:ascii="Times New Roman" w:hAnsi="Times New Roman" w:cs="Times New Roman"/>
          <w:color w:val="000000" w:themeColor="text1"/>
          <w:sz w:val="24"/>
          <w:szCs w:val="24"/>
        </w:rPr>
        <w:t xml:space="preserve">Back up here </w:t>
      </w:r>
      <w:r w:rsidR="001112BA" w:rsidRPr="00725F3A">
        <w:rPr>
          <w:rFonts w:ascii="Times New Roman" w:hAnsi="Times New Roman" w:cs="Times New Roman"/>
          <w:color w:val="000000" w:themeColor="text1"/>
          <w:sz w:val="24"/>
          <w:szCs w:val="24"/>
        </w:rPr>
        <w:t xml:space="preserve">Attempts to control </w:t>
      </w:r>
      <w:r w:rsidR="00F464F8" w:rsidRPr="00725F3A">
        <w:rPr>
          <w:rFonts w:ascii="Times New Roman" w:hAnsi="Times New Roman" w:cs="Times New Roman"/>
          <w:color w:val="000000" w:themeColor="text1"/>
          <w:sz w:val="24"/>
          <w:szCs w:val="24"/>
        </w:rPr>
        <w:t xml:space="preserve">the feelings of </w:t>
      </w:r>
      <w:r w:rsidR="001112BA" w:rsidRPr="00725F3A">
        <w:rPr>
          <w:rFonts w:ascii="Times New Roman" w:hAnsi="Times New Roman" w:cs="Times New Roman"/>
          <w:color w:val="000000" w:themeColor="text1"/>
          <w:sz w:val="24"/>
          <w:szCs w:val="24"/>
        </w:rPr>
        <w:t xml:space="preserve">stigma can be exhausting and lead to feelings of failure as stated above, this internalisation can then lead onto more debilitating </w:t>
      </w:r>
      <w:r w:rsidR="00A94140" w:rsidRPr="00725F3A">
        <w:rPr>
          <w:rFonts w:ascii="Times New Roman" w:hAnsi="Times New Roman" w:cs="Times New Roman"/>
          <w:color w:val="000000" w:themeColor="text1"/>
          <w:sz w:val="24"/>
          <w:szCs w:val="24"/>
        </w:rPr>
        <w:t>obstacles</w:t>
      </w:r>
      <w:r w:rsidR="001112BA" w:rsidRPr="00725F3A">
        <w:rPr>
          <w:rFonts w:ascii="Times New Roman" w:hAnsi="Times New Roman" w:cs="Times New Roman"/>
          <w:color w:val="000000" w:themeColor="text1"/>
          <w:sz w:val="24"/>
          <w:szCs w:val="24"/>
        </w:rPr>
        <w:t xml:space="preserve"> as people battle with the external forces of discrimination and the internal debate on self</w:t>
      </w:r>
      <w:r w:rsidR="00600751" w:rsidRPr="00725F3A">
        <w:rPr>
          <w:rFonts w:ascii="Times New Roman" w:hAnsi="Times New Roman" w:cs="Times New Roman"/>
          <w:color w:val="000000" w:themeColor="text1"/>
          <w:sz w:val="24"/>
          <w:szCs w:val="24"/>
        </w:rPr>
        <w:t xml:space="preserve">. </w:t>
      </w:r>
      <w:r w:rsidR="00326D56" w:rsidRPr="00725F3A">
        <w:rPr>
          <w:rFonts w:ascii="Times New Roman" w:hAnsi="Times New Roman" w:cs="Times New Roman"/>
          <w:color w:val="000000" w:themeColor="text1"/>
          <w:sz w:val="24"/>
          <w:szCs w:val="24"/>
        </w:rPr>
        <w:t>Given its complicated nature and the judgemental attitude of society, poverty typically creates large amounts of stigma. Stigmatisation can often be a result of ignorance. A lack of understanding on a subject such as poverty or the need to claim certain benefits can lead the poor to become part of marginalised groups who are misunderst</w:t>
      </w:r>
      <w:r w:rsidR="00EA6EF0" w:rsidRPr="00725F3A">
        <w:rPr>
          <w:rFonts w:ascii="Times New Roman" w:hAnsi="Times New Roman" w:cs="Times New Roman"/>
          <w:color w:val="000000" w:themeColor="text1"/>
          <w:sz w:val="24"/>
          <w:szCs w:val="24"/>
        </w:rPr>
        <w:t>oo</w:t>
      </w:r>
      <w:r w:rsidR="00326D56" w:rsidRPr="00725F3A">
        <w:rPr>
          <w:rFonts w:ascii="Times New Roman" w:hAnsi="Times New Roman" w:cs="Times New Roman"/>
          <w:color w:val="000000" w:themeColor="text1"/>
          <w:sz w:val="24"/>
          <w:szCs w:val="24"/>
        </w:rPr>
        <w:t xml:space="preserve">d as deviant and lazy. These labels can result in dehumanisation of the Othered group, and a hostility towards those who receive money without labour. Interestingly it is noted that the use of a capital letter at its beginning denotes the </w:t>
      </w:r>
      <w:r w:rsidR="00326D56" w:rsidRPr="00725F3A">
        <w:rPr>
          <w:rFonts w:ascii="Times New Roman" w:hAnsi="Times New Roman" w:cs="Times New Roman"/>
          <w:color w:val="000000" w:themeColor="text1"/>
          <w:sz w:val="24"/>
          <w:szCs w:val="24"/>
        </w:rPr>
        <w:lastRenderedPageBreak/>
        <w:t>theories symbolic weight</w:t>
      </w:r>
      <w:r w:rsidR="006A01AA" w:rsidRPr="00725F3A">
        <w:rPr>
          <w:rFonts w:ascii="Times New Roman" w:hAnsi="Times New Roman" w:cs="Times New Roman"/>
          <w:color w:val="000000" w:themeColor="text1"/>
          <w:sz w:val="24"/>
          <w:szCs w:val="24"/>
        </w:rPr>
        <w:t>, Lister (2004).</w:t>
      </w:r>
      <w:r w:rsidR="00326D56" w:rsidRPr="00725F3A">
        <w:rPr>
          <w:rFonts w:ascii="Times New Roman" w:hAnsi="Times New Roman" w:cs="Times New Roman"/>
          <w:color w:val="000000" w:themeColor="text1"/>
          <w:sz w:val="24"/>
          <w:szCs w:val="24"/>
        </w:rPr>
        <w:t xml:space="preserve"> These theories of stigma, othering and labelling are common themes in the symbolic interactionist’s perspective, allowing the critique of groups and individuals and the responses to them. </w:t>
      </w:r>
    </w:p>
    <w:p w14:paraId="3ED28B8A" w14:textId="015D3354" w:rsidR="00177BDF" w:rsidRPr="00E303BF" w:rsidRDefault="00177BDF" w:rsidP="00302BF6">
      <w:pPr>
        <w:spacing w:line="360" w:lineRule="auto"/>
        <w:jc w:val="both"/>
        <w:rPr>
          <w:rFonts w:ascii="Times New Roman" w:hAnsi="Times New Roman" w:cs="Times New Roman"/>
          <w:sz w:val="24"/>
          <w:szCs w:val="24"/>
        </w:rPr>
      </w:pPr>
      <w:r w:rsidRPr="00725F3A">
        <w:rPr>
          <w:rFonts w:ascii="Times New Roman" w:hAnsi="Times New Roman" w:cs="Times New Roman"/>
          <w:color w:val="000000" w:themeColor="text1"/>
          <w:sz w:val="24"/>
          <w:szCs w:val="24"/>
        </w:rPr>
        <w:t>With regard to</w:t>
      </w:r>
      <w:r w:rsidR="00326D56" w:rsidRPr="00725F3A">
        <w:rPr>
          <w:rFonts w:ascii="Times New Roman" w:hAnsi="Times New Roman" w:cs="Times New Roman"/>
          <w:color w:val="000000" w:themeColor="text1"/>
          <w:sz w:val="24"/>
          <w:szCs w:val="24"/>
        </w:rPr>
        <w:t xml:space="preserve"> the future of</w:t>
      </w:r>
      <w:r w:rsidRPr="00725F3A">
        <w:rPr>
          <w:rFonts w:ascii="Times New Roman" w:hAnsi="Times New Roman" w:cs="Times New Roman"/>
          <w:color w:val="000000" w:themeColor="text1"/>
          <w:sz w:val="24"/>
          <w:szCs w:val="24"/>
        </w:rPr>
        <w:t xml:space="preserve"> children</w:t>
      </w:r>
      <w:r w:rsidR="00AB51E2" w:rsidRPr="00725F3A">
        <w:rPr>
          <w:rFonts w:ascii="Times New Roman" w:hAnsi="Times New Roman" w:cs="Times New Roman"/>
          <w:color w:val="000000" w:themeColor="text1"/>
          <w:sz w:val="24"/>
          <w:szCs w:val="24"/>
        </w:rPr>
        <w:t xml:space="preserve"> whose families are dependent on state welfare benefits and food bank donations</w:t>
      </w:r>
      <w:r w:rsidRPr="00725F3A">
        <w:rPr>
          <w:rFonts w:ascii="Times New Roman" w:hAnsi="Times New Roman" w:cs="Times New Roman"/>
          <w:color w:val="000000" w:themeColor="text1"/>
          <w:sz w:val="24"/>
          <w:szCs w:val="24"/>
        </w:rPr>
        <w:t xml:space="preserve">, Education secretary, Damian Hinds (2019) tweeted that despite new mental health pressures for young people, 2019 is in many ways the best time to be young. </w:t>
      </w:r>
      <w:r w:rsidRPr="00E303BF">
        <w:rPr>
          <w:rFonts w:ascii="Times New Roman" w:hAnsi="Times New Roman" w:cs="Times New Roman"/>
          <w:sz w:val="24"/>
          <w:szCs w:val="24"/>
        </w:rPr>
        <w:t>However, the National Society for the Prevention of Cruelty to Children (NSPCC) (2019) argue</w:t>
      </w:r>
      <w:r w:rsidRPr="00E303BF">
        <w:rPr>
          <w:rFonts w:ascii="Times New Roman" w:hAnsi="Times New Roman" w:cs="Times New Roman"/>
          <w:color w:val="FF0000"/>
          <w:sz w:val="24"/>
          <w:szCs w:val="24"/>
        </w:rPr>
        <w:t xml:space="preserve"> </w:t>
      </w:r>
      <w:r w:rsidRPr="00E303BF">
        <w:rPr>
          <w:rFonts w:ascii="Times New Roman" w:hAnsi="Times New Roman" w:cs="Times New Roman"/>
          <w:sz w:val="24"/>
          <w:szCs w:val="24"/>
        </w:rPr>
        <w:t>this and call on government to keep children high on the political agenda. Declaring that while many children in the UK grow up well, many face adversities. In a parliamentary inquiry into the future of children’s food, young people are recorded as fearful of food insecurity, embarrassed at not having any money to buy food and jealous of teachers in school who have better meals prepared for them than they as children are offered</w:t>
      </w:r>
      <w:r w:rsidR="00725F3A">
        <w:rPr>
          <w:rFonts w:ascii="Times New Roman" w:hAnsi="Times New Roman" w:cs="Times New Roman"/>
          <w:sz w:val="24"/>
          <w:szCs w:val="24"/>
        </w:rPr>
        <w:t xml:space="preserve">, The Food Foundation (2019). </w:t>
      </w:r>
      <w:r w:rsidRPr="00E303BF">
        <w:rPr>
          <w:rFonts w:ascii="Times New Roman" w:hAnsi="Times New Roman" w:cs="Times New Roman"/>
          <w:sz w:val="24"/>
          <w:szCs w:val="24"/>
        </w:rPr>
        <w:t xml:space="preserve">Food insecurity, as it is now referred to is not new. Similarly, neither is the concept of childhood. Its changing nature is affected by geography, culture, </w:t>
      </w:r>
      <w:r w:rsidR="00DB794A" w:rsidRPr="00E303BF">
        <w:rPr>
          <w:rFonts w:ascii="Times New Roman" w:hAnsi="Times New Roman" w:cs="Times New Roman"/>
          <w:sz w:val="24"/>
          <w:szCs w:val="24"/>
        </w:rPr>
        <w:t>religion,</w:t>
      </w:r>
      <w:r w:rsidRPr="00E303BF">
        <w:rPr>
          <w:rFonts w:ascii="Times New Roman" w:hAnsi="Times New Roman" w:cs="Times New Roman"/>
          <w:sz w:val="24"/>
          <w:szCs w:val="24"/>
        </w:rPr>
        <w:t xml:space="preserve"> and race. Green (2019) writes that these factors as well as the trends and social differences of the macro population level, continues to change strategies, </w:t>
      </w:r>
      <w:r w:rsidR="00DB794A" w:rsidRPr="00E303BF">
        <w:rPr>
          <w:rFonts w:ascii="Times New Roman" w:hAnsi="Times New Roman" w:cs="Times New Roman"/>
          <w:sz w:val="24"/>
          <w:szCs w:val="24"/>
        </w:rPr>
        <w:t>outcomes,</w:t>
      </w:r>
      <w:r w:rsidRPr="00E303BF">
        <w:rPr>
          <w:rFonts w:ascii="Times New Roman" w:hAnsi="Times New Roman" w:cs="Times New Roman"/>
          <w:sz w:val="24"/>
          <w:szCs w:val="24"/>
        </w:rPr>
        <w:t xml:space="preserve"> and service delivery. Green (2019) argues that despite it being difficult to define a typical family structure in modern society, it is not important when delivering care to children. According to the Child Poverty Action Group</w:t>
      </w:r>
      <w:r w:rsidR="00085B04" w:rsidRPr="00E303BF">
        <w:rPr>
          <w:rFonts w:ascii="Times New Roman" w:hAnsi="Times New Roman" w:cs="Times New Roman"/>
          <w:sz w:val="24"/>
          <w:szCs w:val="24"/>
        </w:rPr>
        <w:t xml:space="preserve"> (2019) </w:t>
      </w:r>
      <w:r w:rsidRPr="00E303BF">
        <w:rPr>
          <w:rFonts w:ascii="Times New Roman" w:hAnsi="Times New Roman" w:cs="Times New Roman"/>
          <w:sz w:val="24"/>
          <w:szCs w:val="24"/>
        </w:rPr>
        <w:t>todays poverty figures equates to 1 in 4 children, nine children in every class of thirty being food deprived.</w:t>
      </w:r>
      <w:r w:rsidR="00DB794A" w:rsidRPr="00E303BF">
        <w:rPr>
          <w:rFonts w:ascii="Times New Roman" w:hAnsi="Times New Roman" w:cs="Times New Roman"/>
          <w:sz w:val="24"/>
          <w:szCs w:val="24"/>
        </w:rPr>
        <w:t xml:space="preserve"> </w:t>
      </w:r>
      <w:r w:rsidRPr="00E303BF">
        <w:rPr>
          <w:rFonts w:ascii="Times New Roman" w:hAnsi="Times New Roman" w:cs="Times New Roman"/>
          <w:sz w:val="24"/>
          <w:szCs w:val="24"/>
        </w:rPr>
        <w:t>Children need love, stability, security and sustenance and it is both the role of parents and society as a combined structure to provide</w:t>
      </w:r>
      <w:r w:rsidR="00DB794A" w:rsidRPr="00E303BF">
        <w:rPr>
          <w:rFonts w:ascii="Times New Roman" w:hAnsi="Times New Roman" w:cs="Times New Roman"/>
          <w:sz w:val="24"/>
          <w:szCs w:val="24"/>
        </w:rPr>
        <w:t xml:space="preserve"> these. </w:t>
      </w:r>
      <w:r w:rsidRPr="00E303BF">
        <w:rPr>
          <w:rFonts w:ascii="Times New Roman" w:hAnsi="Times New Roman" w:cs="Times New Roman"/>
          <w:sz w:val="24"/>
          <w:szCs w:val="24"/>
        </w:rPr>
        <w:t>Action for Children</w:t>
      </w:r>
      <w:r w:rsidR="0022100F" w:rsidRPr="00E303BF">
        <w:rPr>
          <w:rFonts w:ascii="Times New Roman" w:hAnsi="Times New Roman" w:cs="Times New Roman"/>
          <w:sz w:val="24"/>
          <w:szCs w:val="24"/>
        </w:rPr>
        <w:t xml:space="preserve"> (2019)</w:t>
      </w:r>
      <w:r w:rsidRPr="00E303BF">
        <w:rPr>
          <w:rFonts w:ascii="Times New Roman" w:hAnsi="Times New Roman" w:cs="Times New Roman"/>
          <w:sz w:val="24"/>
          <w:szCs w:val="24"/>
        </w:rPr>
        <w:t xml:space="preserve"> and YouGov recently collaborated to report on the current state of childhood, within</w:t>
      </w:r>
      <w:r w:rsidR="0022100F" w:rsidRPr="00E303BF">
        <w:rPr>
          <w:rFonts w:ascii="Times New Roman" w:hAnsi="Times New Roman" w:cs="Times New Roman"/>
          <w:sz w:val="24"/>
          <w:szCs w:val="24"/>
        </w:rPr>
        <w:t>, it is recorded</w:t>
      </w:r>
      <w:r w:rsidRPr="00E303BF">
        <w:rPr>
          <w:rFonts w:ascii="Times New Roman" w:hAnsi="Times New Roman" w:cs="Times New Roman"/>
          <w:sz w:val="24"/>
          <w:szCs w:val="24"/>
        </w:rPr>
        <w:t xml:space="preserve"> that substantial cuts to welfare benefits, the implementation of Universal Credit and service provision over the last ten years have collectively damaged the life chances of vulnerable children. The research gathered shows that young people worry about becoming homeless, terrorism, </w:t>
      </w:r>
      <w:r w:rsidR="00DB794A" w:rsidRPr="00E303BF">
        <w:rPr>
          <w:rFonts w:ascii="Times New Roman" w:hAnsi="Times New Roman" w:cs="Times New Roman"/>
          <w:sz w:val="24"/>
          <w:szCs w:val="24"/>
        </w:rPr>
        <w:t>poverty,</w:t>
      </w:r>
      <w:r w:rsidRPr="00E303BF">
        <w:rPr>
          <w:rFonts w:ascii="Times New Roman" w:hAnsi="Times New Roman" w:cs="Times New Roman"/>
          <w:sz w:val="24"/>
          <w:szCs w:val="24"/>
        </w:rPr>
        <w:t xml:space="preserve"> and hunger. Articles 24 and 27 of the United Nations Convention on the Rights of a Child (</w:t>
      </w:r>
      <w:r w:rsidR="00F15C9B" w:rsidRPr="00E303BF">
        <w:rPr>
          <w:rFonts w:ascii="Times New Roman" w:hAnsi="Times New Roman" w:cs="Times New Roman"/>
          <w:sz w:val="24"/>
          <w:szCs w:val="24"/>
        </w:rPr>
        <w:t>UNICEF</w:t>
      </w:r>
      <w:r w:rsidRPr="00E303BF">
        <w:rPr>
          <w:rFonts w:ascii="Times New Roman" w:hAnsi="Times New Roman" w:cs="Times New Roman"/>
          <w:sz w:val="24"/>
          <w:szCs w:val="24"/>
        </w:rPr>
        <w:t xml:space="preserve">) </w:t>
      </w:r>
      <w:r w:rsidR="00F15C9B" w:rsidRPr="00E303BF">
        <w:rPr>
          <w:rFonts w:ascii="Times New Roman" w:hAnsi="Times New Roman" w:cs="Times New Roman"/>
          <w:sz w:val="24"/>
          <w:szCs w:val="24"/>
        </w:rPr>
        <w:t>(no date</w:t>
      </w:r>
      <w:r w:rsidR="0022100F" w:rsidRPr="00E303BF">
        <w:rPr>
          <w:rFonts w:ascii="Times New Roman" w:hAnsi="Times New Roman" w:cs="Times New Roman"/>
          <w:sz w:val="24"/>
          <w:szCs w:val="24"/>
        </w:rPr>
        <w:t xml:space="preserve">) </w:t>
      </w:r>
      <w:r w:rsidRPr="00E303BF">
        <w:rPr>
          <w:rFonts w:ascii="Times New Roman" w:hAnsi="Times New Roman" w:cs="Times New Roman"/>
          <w:sz w:val="24"/>
          <w:szCs w:val="24"/>
        </w:rPr>
        <w:t xml:space="preserve">clearly assert a child’s right to food. Food being a fundamental requirement in terms of child development, physically, socially, and emotionally. One particularly significant aspect of hunger for a child is its control over education and there Is much reputable and undisputed evidence regarding the impact of hunger on a child’s educational attainment. The mental and physical development of children can be impeded which can lead to problems in cognition, emotional well-being, and physical illness. Hunger can often result in poor concentration and lack of energy to stay awake in a classroom, </w:t>
      </w:r>
      <w:r w:rsidRPr="00E303BF">
        <w:rPr>
          <w:rFonts w:ascii="Times New Roman" w:hAnsi="Times New Roman" w:cs="Times New Roman"/>
          <w:sz w:val="24"/>
          <w:szCs w:val="24"/>
        </w:rPr>
        <w:lastRenderedPageBreak/>
        <w:t xml:space="preserve">poor attendance at school and poorer educational attainment outcomes. This therefore limits the job prospects of this young person or adult which carries forward int their own parenting environment. World hunger </w:t>
      </w:r>
      <w:r w:rsidR="002E490C" w:rsidRPr="00E303BF">
        <w:rPr>
          <w:rFonts w:ascii="Times New Roman" w:hAnsi="Times New Roman" w:cs="Times New Roman"/>
          <w:sz w:val="24"/>
          <w:szCs w:val="24"/>
        </w:rPr>
        <w:t xml:space="preserve">(2016) </w:t>
      </w:r>
      <w:r w:rsidRPr="00E303BF">
        <w:rPr>
          <w:rFonts w:ascii="Times New Roman" w:hAnsi="Times New Roman" w:cs="Times New Roman"/>
          <w:sz w:val="24"/>
          <w:szCs w:val="24"/>
        </w:rPr>
        <w:t>say that appropriate amounts of highly nutritional fresh foods are essential for everyone, however, children are significantly greater in need for growth, organ function, immunity to disease and illness, as well as neurological maturity.</w:t>
      </w:r>
      <w:r w:rsidR="00F15C9B" w:rsidRPr="00E303BF">
        <w:rPr>
          <w:rFonts w:ascii="Times New Roman" w:hAnsi="Times New Roman" w:cs="Times New Roman"/>
          <w:sz w:val="24"/>
          <w:szCs w:val="24"/>
        </w:rPr>
        <w:t xml:space="preserve"> </w:t>
      </w:r>
    </w:p>
    <w:p w14:paraId="674D27AA" w14:textId="77777777" w:rsidR="00177BDF" w:rsidRPr="00E303BF" w:rsidRDefault="00177BDF" w:rsidP="00302BF6">
      <w:pPr>
        <w:shd w:val="clear" w:color="auto" w:fill="FFFFFF"/>
        <w:spacing w:after="0" w:line="360" w:lineRule="auto"/>
        <w:jc w:val="both"/>
        <w:rPr>
          <w:rFonts w:ascii="Times New Roman" w:hAnsi="Times New Roman" w:cs="Times New Roman"/>
          <w:sz w:val="24"/>
          <w:szCs w:val="24"/>
        </w:rPr>
      </w:pPr>
    </w:p>
    <w:p w14:paraId="4C9DED96" w14:textId="23F3D776" w:rsidR="00177BDF" w:rsidRPr="00E303BF" w:rsidRDefault="001112BA" w:rsidP="00302BF6">
      <w:pPr>
        <w:shd w:val="clear" w:color="auto" w:fill="FFFFFF"/>
        <w:spacing w:after="0" w:line="360" w:lineRule="auto"/>
        <w:jc w:val="both"/>
        <w:rPr>
          <w:rFonts w:ascii="Times New Roman" w:hAnsi="Times New Roman" w:cs="Times New Roman"/>
          <w:sz w:val="24"/>
          <w:szCs w:val="24"/>
        </w:rPr>
      </w:pPr>
      <w:r w:rsidRPr="00E303BF">
        <w:rPr>
          <w:rFonts w:ascii="Times New Roman" w:hAnsi="Times New Roman" w:cs="Times New Roman"/>
          <w:sz w:val="24"/>
          <w:szCs w:val="24"/>
        </w:rPr>
        <w:t>More locally in Wales,</w:t>
      </w:r>
      <w:r w:rsidR="00177BDF" w:rsidRPr="00E303BF">
        <w:rPr>
          <w:rFonts w:ascii="Times New Roman" w:hAnsi="Times New Roman" w:cs="Times New Roman"/>
          <w:sz w:val="24"/>
          <w:szCs w:val="24"/>
        </w:rPr>
        <w:t xml:space="preserve"> in terms of families and specifically children, </w:t>
      </w:r>
      <w:r w:rsidRPr="00E303BF">
        <w:rPr>
          <w:rFonts w:ascii="Times New Roman" w:hAnsi="Times New Roman" w:cs="Times New Roman"/>
          <w:sz w:val="24"/>
          <w:szCs w:val="24"/>
        </w:rPr>
        <w:t>The Well-being of Future Generations</w:t>
      </w:r>
      <w:r w:rsidR="002E490C" w:rsidRPr="00E303BF">
        <w:rPr>
          <w:rFonts w:ascii="Times New Roman" w:hAnsi="Times New Roman" w:cs="Times New Roman"/>
          <w:sz w:val="24"/>
          <w:szCs w:val="24"/>
        </w:rPr>
        <w:t xml:space="preserve"> (Wales)</w:t>
      </w:r>
      <w:r w:rsidRPr="00E303BF">
        <w:rPr>
          <w:rFonts w:ascii="Times New Roman" w:hAnsi="Times New Roman" w:cs="Times New Roman"/>
          <w:sz w:val="24"/>
          <w:szCs w:val="24"/>
        </w:rPr>
        <w:t xml:space="preserve"> Act </w:t>
      </w:r>
      <w:r w:rsidR="002E490C" w:rsidRPr="00E303BF">
        <w:rPr>
          <w:rFonts w:ascii="Times New Roman" w:hAnsi="Times New Roman" w:cs="Times New Roman"/>
          <w:sz w:val="24"/>
          <w:szCs w:val="24"/>
        </w:rPr>
        <w:t xml:space="preserve">2015 </w:t>
      </w:r>
      <w:r w:rsidRPr="00E303BF">
        <w:rPr>
          <w:rFonts w:ascii="Times New Roman" w:hAnsi="Times New Roman" w:cs="Times New Roman"/>
          <w:sz w:val="24"/>
          <w:szCs w:val="24"/>
        </w:rPr>
        <w:t>calls for all forty-four Welsh public bodies to fully consider the long-term impacts of decisions made within their organisations. Considering long term problems, climate change, health, poverty for example, The Welsh Government insist on the need to create long lasting positive change for both the current generations and those of the future.</w:t>
      </w:r>
    </w:p>
    <w:p w14:paraId="339CE487" w14:textId="13973307" w:rsidR="00177BDF" w:rsidRPr="00E303BF" w:rsidRDefault="001112BA" w:rsidP="00302BF6">
      <w:pPr>
        <w:shd w:val="clear" w:color="auto" w:fill="FFFFFF"/>
        <w:spacing w:after="0" w:line="360" w:lineRule="auto"/>
        <w:jc w:val="both"/>
        <w:rPr>
          <w:rFonts w:ascii="Times New Roman" w:hAnsi="Times New Roman" w:cs="Times New Roman"/>
          <w:color w:val="FF0000"/>
          <w:sz w:val="24"/>
          <w:szCs w:val="24"/>
        </w:rPr>
      </w:pPr>
      <w:r w:rsidRPr="00E303BF">
        <w:rPr>
          <w:rFonts w:ascii="Times New Roman" w:hAnsi="Times New Roman" w:cs="Times New Roman"/>
          <w:sz w:val="24"/>
          <w:szCs w:val="24"/>
        </w:rPr>
        <w:t xml:space="preserve"> However, this </w:t>
      </w:r>
      <w:r w:rsidR="00527A90" w:rsidRPr="00E303BF">
        <w:rPr>
          <w:rFonts w:ascii="Times New Roman" w:hAnsi="Times New Roman" w:cs="Times New Roman"/>
          <w:sz w:val="24"/>
          <w:szCs w:val="24"/>
        </w:rPr>
        <w:t>is</w:t>
      </w:r>
      <w:r w:rsidRPr="00E303BF">
        <w:rPr>
          <w:rFonts w:ascii="Times New Roman" w:hAnsi="Times New Roman" w:cs="Times New Roman"/>
          <w:sz w:val="24"/>
          <w:szCs w:val="24"/>
        </w:rPr>
        <w:t xml:space="preserve"> disputed </w:t>
      </w:r>
      <w:r w:rsidRPr="00725F3A">
        <w:rPr>
          <w:rFonts w:ascii="Times New Roman" w:hAnsi="Times New Roman" w:cs="Times New Roman"/>
          <w:color w:val="000000" w:themeColor="text1"/>
          <w:sz w:val="24"/>
          <w:szCs w:val="24"/>
        </w:rPr>
        <w:t xml:space="preserve">as </w:t>
      </w:r>
      <w:r w:rsidR="00DD4A91" w:rsidRPr="00725F3A">
        <w:rPr>
          <w:rFonts w:ascii="Times New Roman" w:hAnsi="Times New Roman" w:cs="Times New Roman"/>
          <w:color w:val="000000" w:themeColor="text1"/>
          <w:sz w:val="24"/>
          <w:szCs w:val="24"/>
        </w:rPr>
        <w:t>C</w:t>
      </w:r>
      <w:r w:rsidRPr="00725F3A">
        <w:rPr>
          <w:rFonts w:ascii="Times New Roman" w:hAnsi="Times New Roman" w:cs="Times New Roman"/>
          <w:color w:val="000000" w:themeColor="text1"/>
          <w:sz w:val="24"/>
          <w:szCs w:val="24"/>
        </w:rPr>
        <w:t xml:space="preserve">hildren in </w:t>
      </w:r>
      <w:r w:rsidR="00DD4A91" w:rsidRPr="00725F3A">
        <w:rPr>
          <w:rFonts w:ascii="Times New Roman" w:hAnsi="Times New Roman" w:cs="Times New Roman"/>
          <w:color w:val="000000" w:themeColor="text1"/>
          <w:sz w:val="24"/>
          <w:szCs w:val="24"/>
        </w:rPr>
        <w:t>W</w:t>
      </w:r>
      <w:r w:rsidRPr="00725F3A">
        <w:rPr>
          <w:rFonts w:ascii="Times New Roman" w:hAnsi="Times New Roman" w:cs="Times New Roman"/>
          <w:color w:val="000000" w:themeColor="text1"/>
          <w:sz w:val="24"/>
          <w:szCs w:val="24"/>
        </w:rPr>
        <w:t>ales</w:t>
      </w:r>
      <w:r w:rsidR="007E6576" w:rsidRPr="00725F3A">
        <w:rPr>
          <w:rFonts w:ascii="Times New Roman" w:hAnsi="Times New Roman" w:cs="Times New Roman"/>
          <w:color w:val="000000" w:themeColor="text1"/>
          <w:sz w:val="24"/>
          <w:szCs w:val="24"/>
        </w:rPr>
        <w:t xml:space="preserve"> (2019)</w:t>
      </w:r>
      <w:r w:rsidRPr="00725F3A">
        <w:rPr>
          <w:rFonts w:ascii="Times New Roman" w:hAnsi="Times New Roman" w:cs="Times New Roman"/>
          <w:color w:val="000000" w:themeColor="text1"/>
          <w:sz w:val="24"/>
          <w:szCs w:val="24"/>
        </w:rPr>
        <w:t xml:space="preserve"> </w:t>
      </w:r>
      <w:r w:rsidRPr="00E303BF">
        <w:rPr>
          <w:rFonts w:ascii="Times New Roman" w:hAnsi="Times New Roman" w:cs="Times New Roman"/>
          <w:sz w:val="24"/>
          <w:szCs w:val="24"/>
        </w:rPr>
        <w:t xml:space="preserve">argue. </w:t>
      </w:r>
      <w:r w:rsidR="007E6576" w:rsidRPr="00E303BF">
        <w:rPr>
          <w:rFonts w:ascii="Times New Roman" w:hAnsi="Times New Roman" w:cs="Times New Roman"/>
          <w:sz w:val="24"/>
          <w:szCs w:val="24"/>
        </w:rPr>
        <w:t>They</w:t>
      </w:r>
      <w:r w:rsidRPr="00E303BF">
        <w:rPr>
          <w:rFonts w:ascii="Times New Roman" w:hAnsi="Times New Roman" w:cs="Times New Roman"/>
          <w:sz w:val="24"/>
          <w:szCs w:val="24"/>
        </w:rPr>
        <w:t xml:space="preserve"> claim that there is ‘damning’ evidence that poverty in Wales remains a constant threat to families who are struggling to just get by, let alone further their life choices. He says growing up in poverty </w:t>
      </w:r>
      <w:r w:rsidR="00D745D3" w:rsidRPr="00E303BF">
        <w:rPr>
          <w:rFonts w:ascii="Times New Roman" w:hAnsi="Times New Roman" w:cs="Times New Roman"/>
          <w:sz w:val="24"/>
          <w:szCs w:val="24"/>
        </w:rPr>
        <w:t xml:space="preserve">with parents claiming universal credit </w:t>
      </w:r>
      <w:r w:rsidRPr="00E303BF">
        <w:rPr>
          <w:rFonts w:ascii="Times New Roman" w:hAnsi="Times New Roman" w:cs="Times New Roman"/>
          <w:sz w:val="24"/>
          <w:szCs w:val="24"/>
        </w:rPr>
        <w:t xml:space="preserve">is ‘no longer the exception’ but the norm in Wales, limiting our children’s chances of higher educational attainment, finding paid work and contributing to society as adults and living both a happy and healthy life. </w:t>
      </w:r>
      <w:r w:rsidR="007E6576" w:rsidRPr="00E303BF">
        <w:rPr>
          <w:rFonts w:ascii="Times New Roman" w:hAnsi="Times New Roman" w:cs="Times New Roman"/>
          <w:sz w:val="24"/>
          <w:szCs w:val="24"/>
        </w:rPr>
        <w:t>Children in Wales (2019).</w:t>
      </w:r>
      <w:r w:rsidR="007E6576" w:rsidRPr="00E303BF">
        <w:rPr>
          <w:rFonts w:ascii="Times New Roman" w:eastAsia="Times New Roman" w:hAnsi="Times New Roman" w:cs="Times New Roman"/>
          <w:i/>
          <w:iCs/>
          <w:caps/>
          <w:color w:val="FF0000"/>
          <w:sz w:val="24"/>
          <w:szCs w:val="24"/>
          <w:lang w:eastAsia="en-GB"/>
        </w:rPr>
        <w:t xml:space="preserve"> </w:t>
      </w:r>
      <w:r w:rsidR="00177BDF" w:rsidRPr="00E303BF">
        <w:rPr>
          <w:rFonts w:ascii="Times New Roman" w:hAnsi="Times New Roman" w:cs="Times New Roman"/>
          <w:sz w:val="24"/>
          <w:szCs w:val="24"/>
        </w:rPr>
        <w:t xml:space="preserve">Moving forward it would appear In February 2019 the government agreed to include </w:t>
      </w:r>
      <w:r w:rsidR="007E6576" w:rsidRPr="00E303BF">
        <w:rPr>
          <w:rFonts w:ascii="Times New Roman" w:hAnsi="Times New Roman" w:cs="Times New Roman"/>
          <w:sz w:val="24"/>
          <w:szCs w:val="24"/>
        </w:rPr>
        <w:t>a measure</w:t>
      </w:r>
      <w:r w:rsidR="00177BDF" w:rsidRPr="00E303BF">
        <w:rPr>
          <w:rFonts w:ascii="Times New Roman" w:hAnsi="Times New Roman" w:cs="Times New Roman"/>
          <w:sz w:val="24"/>
          <w:szCs w:val="24"/>
        </w:rPr>
        <w:t xml:space="preserve"> of food insecurity in annual Department of Work and Pensions</w:t>
      </w:r>
      <w:r w:rsidR="00DD4A91" w:rsidRPr="00E303BF">
        <w:rPr>
          <w:rFonts w:ascii="Times New Roman" w:hAnsi="Times New Roman" w:cs="Times New Roman"/>
          <w:sz w:val="24"/>
          <w:szCs w:val="24"/>
        </w:rPr>
        <w:t>,</w:t>
      </w:r>
      <w:r w:rsidR="00177BDF" w:rsidRPr="00E303BF">
        <w:rPr>
          <w:rFonts w:ascii="Times New Roman" w:hAnsi="Times New Roman" w:cs="Times New Roman"/>
          <w:sz w:val="24"/>
          <w:szCs w:val="24"/>
        </w:rPr>
        <w:t xml:space="preserve"> questionnaires regarding household standards of living and levels of income. </w:t>
      </w:r>
      <w:r w:rsidR="00DF2320" w:rsidRPr="00E303BF">
        <w:rPr>
          <w:rFonts w:ascii="Times New Roman" w:hAnsi="Times New Roman" w:cs="Times New Roman"/>
          <w:sz w:val="24"/>
          <w:szCs w:val="24"/>
        </w:rPr>
        <w:t>Poverty Measure (2019).</w:t>
      </w:r>
      <w:r w:rsidR="001A5168" w:rsidRPr="00E303BF">
        <w:rPr>
          <w:rFonts w:ascii="Times New Roman" w:hAnsi="Times New Roman" w:cs="Times New Roman"/>
          <w:sz w:val="24"/>
          <w:szCs w:val="24"/>
        </w:rPr>
        <w:t xml:space="preserve"> </w:t>
      </w:r>
      <w:r w:rsidR="00177BDF" w:rsidRPr="00E303BF">
        <w:rPr>
          <w:rFonts w:ascii="Times New Roman" w:hAnsi="Times New Roman" w:cs="Times New Roman"/>
          <w:sz w:val="24"/>
          <w:szCs w:val="24"/>
        </w:rPr>
        <w:t>Supported by Public Health England alongside Welsh and Scottish Governments, this would indicate the recognition of the deprivation of sustenance faced by families in the UK and an awareness of the impact this can cause. Collated information should unveil a clearer image of the food insecurity of UK households and identify which societal groups are most affected. The aim of this being to more effectively target support.</w:t>
      </w:r>
      <w:r w:rsidR="001A5168" w:rsidRPr="00E303BF">
        <w:rPr>
          <w:rFonts w:ascii="Times New Roman" w:hAnsi="Times New Roman" w:cs="Times New Roman"/>
          <w:sz w:val="24"/>
          <w:szCs w:val="24"/>
        </w:rPr>
        <w:t xml:space="preserve"> Taylor (2019)</w:t>
      </w:r>
      <w:r w:rsidR="001A5168" w:rsidRPr="00E303BF">
        <w:rPr>
          <w:rFonts w:ascii="Times New Roman" w:hAnsi="Times New Roman" w:cs="Times New Roman"/>
          <w:color w:val="FF0000"/>
          <w:sz w:val="24"/>
          <w:szCs w:val="24"/>
        </w:rPr>
        <w:t>.</w:t>
      </w:r>
    </w:p>
    <w:p w14:paraId="1132A17E" w14:textId="77777777" w:rsidR="00AB51E2" w:rsidRPr="00E303BF" w:rsidRDefault="00AB51E2" w:rsidP="00302BF6">
      <w:pPr>
        <w:shd w:val="clear" w:color="auto" w:fill="FFFFFF"/>
        <w:spacing w:after="0" w:line="360" w:lineRule="auto"/>
        <w:jc w:val="both"/>
        <w:rPr>
          <w:rFonts w:ascii="Times New Roman" w:eastAsia="Times New Roman" w:hAnsi="Times New Roman" w:cs="Times New Roman"/>
          <w:i/>
          <w:iCs/>
          <w:caps/>
          <w:sz w:val="24"/>
          <w:szCs w:val="24"/>
          <w:lang w:eastAsia="en-GB"/>
        </w:rPr>
      </w:pPr>
    </w:p>
    <w:p w14:paraId="3835D005" w14:textId="28BFDC9B" w:rsidR="005D5758" w:rsidRDefault="007220BF" w:rsidP="00302BF6">
      <w:pPr>
        <w:spacing w:line="360" w:lineRule="auto"/>
        <w:jc w:val="both"/>
        <w:rPr>
          <w:rFonts w:ascii="Times New Roman" w:hAnsi="Times New Roman" w:cs="Times New Roman"/>
          <w:color w:val="000000" w:themeColor="text1"/>
          <w:sz w:val="24"/>
          <w:szCs w:val="24"/>
        </w:rPr>
      </w:pPr>
      <w:r w:rsidRPr="00E303BF">
        <w:rPr>
          <w:rFonts w:ascii="Times New Roman" w:hAnsi="Times New Roman" w:cs="Times New Roman"/>
          <w:sz w:val="24"/>
          <w:szCs w:val="24"/>
        </w:rPr>
        <w:t xml:space="preserve">In summary, it is evident that food insecurity is an </w:t>
      </w:r>
      <w:r w:rsidR="007B70D8" w:rsidRPr="00E303BF">
        <w:rPr>
          <w:rFonts w:ascii="Times New Roman" w:hAnsi="Times New Roman" w:cs="Times New Roman"/>
          <w:sz w:val="24"/>
          <w:szCs w:val="24"/>
        </w:rPr>
        <w:t>ever-prevalent</w:t>
      </w:r>
      <w:r w:rsidRPr="00E303BF">
        <w:rPr>
          <w:rFonts w:ascii="Times New Roman" w:hAnsi="Times New Roman" w:cs="Times New Roman"/>
          <w:sz w:val="24"/>
          <w:szCs w:val="24"/>
        </w:rPr>
        <w:t xml:space="preserve"> issue in the UK</w:t>
      </w:r>
      <w:r w:rsidR="007B70D8" w:rsidRPr="00E303BF">
        <w:rPr>
          <w:rFonts w:ascii="Times New Roman" w:hAnsi="Times New Roman" w:cs="Times New Roman"/>
          <w:sz w:val="24"/>
          <w:szCs w:val="24"/>
        </w:rPr>
        <w:t xml:space="preserve"> and the balance of apathy and demand need to be effectively balanced to create a seamless transition of money, </w:t>
      </w:r>
      <w:proofErr w:type="gramStart"/>
      <w:r w:rsidR="007B70D8" w:rsidRPr="00E303BF">
        <w:rPr>
          <w:rFonts w:ascii="Times New Roman" w:hAnsi="Times New Roman" w:cs="Times New Roman"/>
          <w:sz w:val="24"/>
          <w:szCs w:val="24"/>
        </w:rPr>
        <w:t>time</w:t>
      </w:r>
      <w:proofErr w:type="gramEnd"/>
      <w:r w:rsidR="007B70D8" w:rsidRPr="00E303BF">
        <w:rPr>
          <w:rFonts w:ascii="Times New Roman" w:hAnsi="Times New Roman" w:cs="Times New Roman"/>
          <w:sz w:val="24"/>
          <w:szCs w:val="24"/>
        </w:rPr>
        <w:t xml:space="preserve"> and food between public and charity. </w:t>
      </w:r>
      <w:proofErr w:type="gramStart"/>
      <w:r w:rsidR="007B70D8" w:rsidRPr="00E303BF">
        <w:rPr>
          <w:rFonts w:ascii="Times New Roman" w:hAnsi="Times New Roman" w:cs="Times New Roman"/>
          <w:sz w:val="24"/>
          <w:szCs w:val="24"/>
        </w:rPr>
        <w:t xml:space="preserve">It is clear that </w:t>
      </w:r>
      <w:r w:rsidR="00D70353" w:rsidRPr="00E303BF">
        <w:rPr>
          <w:rFonts w:ascii="Times New Roman" w:hAnsi="Times New Roman" w:cs="Times New Roman"/>
          <w:sz w:val="24"/>
          <w:szCs w:val="24"/>
        </w:rPr>
        <w:t>families</w:t>
      </w:r>
      <w:proofErr w:type="gramEnd"/>
      <w:r w:rsidR="007B70D8" w:rsidRPr="00E303BF">
        <w:rPr>
          <w:rFonts w:ascii="Times New Roman" w:hAnsi="Times New Roman" w:cs="Times New Roman"/>
          <w:sz w:val="24"/>
          <w:szCs w:val="24"/>
        </w:rPr>
        <w:t xml:space="preserve"> are suffering through food insecurity and its related outcomes within areas of deprivation in Britain and that the situation is not being adequately addressed. </w:t>
      </w:r>
      <w:r w:rsidR="00D40723">
        <w:rPr>
          <w:rFonts w:ascii="Times New Roman" w:hAnsi="Times New Roman" w:cs="Times New Roman"/>
          <w:sz w:val="24"/>
          <w:szCs w:val="24"/>
        </w:rPr>
        <w:t xml:space="preserve">This essay has discussed some reasons why families are suffering food shortage in Britain and the effects hunger can have on children. </w:t>
      </w:r>
      <w:r w:rsidR="005D5758" w:rsidRPr="00E303BF">
        <w:rPr>
          <w:rFonts w:ascii="Times New Roman" w:hAnsi="Times New Roman" w:cs="Times New Roman"/>
          <w:color w:val="000000" w:themeColor="text1"/>
          <w:sz w:val="24"/>
          <w:szCs w:val="24"/>
        </w:rPr>
        <w:lastRenderedPageBreak/>
        <w:t xml:space="preserve">Psychologist Charles Figley </w:t>
      </w:r>
      <w:r w:rsidR="00D40723">
        <w:rPr>
          <w:rFonts w:ascii="Times New Roman" w:hAnsi="Times New Roman" w:cs="Times New Roman"/>
          <w:color w:val="000000" w:themeColor="text1"/>
          <w:sz w:val="24"/>
          <w:szCs w:val="24"/>
        </w:rPr>
        <w:t>(</w:t>
      </w:r>
      <w:r w:rsidR="005D5758" w:rsidRPr="00E303BF">
        <w:rPr>
          <w:rFonts w:ascii="Times New Roman" w:hAnsi="Times New Roman" w:cs="Times New Roman"/>
          <w:color w:val="000000" w:themeColor="text1"/>
          <w:sz w:val="24"/>
          <w:szCs w:val="24"/>
        </w:rPr>
        <w:t>describes, compassion fatigue is a state of biological, physiological, and emotional exhaustion and dysfunction.</w:t>
      </w:r>
      <w:r w:rsidR="00AB51E2" w:rsidRPr="00E303BF">
        <w:rPr>
          <w:rFonts w:ascii="Times New Roman" w:hAnsi="Times New Roman" w:cs="Times New Roman"/>
          <w:color w:val="000000" w:themeColor="text1"/>
          <w:sz w:val="24"/>
          <w:szCs w:val="24"/>
        </w:rPr>
        <w:t xml:space="preserve"> </w:t>
      </w:r>
      <w:proofErr w:type="gramStart"/>
      <w:r w:rsidR="00AB51E2" w:rsidRPr="00E303BF">
        <w:rPr>
          <w:rFonts w:ascii="Times New Roman" w:hAnsi="Times New Roman" w:cs="Times New Roman"/>
          <w:color w:val="000000" w:themeColor="text1"/>
          <w:sz w:val="24"/>
          <w:szCs w:val="24"/>
        </w:rPr>
        <w:t>It would appear that</w:t>
      </w:r>
      <w:r w:rsidR="005D5758" w:rsidRPr="00E303BF">
        <w:rPr>
          <w:rFonts w:ascii="Times New Roman" w:hAnsi="Times New Roman" w:cs="Times New Roman"/>
          <w:color w:val="000000" w:themeColor="text1"/>
          <w:sz w:val="24"/>
          <w:szCs w:val="24"/>
        </w:rPr>
        <w:t xml:space="preserve"> </w:t>
      </w:r>
      <w:r w:rsidR="00AB51E2" w:rsidRPr="00E303BF">
        <w:rPr>
          <w:rFonts w:ascii="Times New Roman" w:hAnsi="Times New Roman" w:cs="Times New Roman"/>
          <w:color w:val="000000" w:themeColor="text1"/>
          <w:sz w:val="24"/>
          <w:szCs w:val="24"/>
        </w:rPr>
        <w:t>t</w:t>
      </w:r>
      <w:r w:rsidR="005D5758" w:rsidRPr="00E303BF">
        <w:rPr>
          <w:rFonts w:ascii="Times New Roman" w:hAnsi="Times New Roman" w:cs="Times New Roman"/>
          <w:color w:val="000000" w:themeColor="text1"/>
          <w:sz w:val="24"/>
          <w:szCs w:val="24"/>
        </w:rPr>
        <w:t>he</w:t>
      </w:r>
      <w:proofErr w:type="gramEnd"/>
      <w:r w:rsidR="005D5758" w:rsidRPr="00E303BF">
        <w:rPr>
          <w:rFonts w:ascii="Times New Roman" w:hAnsi="Times New Roman" w:cs="Times New Roman"/>
          <w:color w:val="000000" w:themeColor="text1"/>
          <w:sz w:val="24"/>
          <w:szCs w:val="24"/>
        </w:rPr>
        <w:t xml:space="preserve"> same can be said for hunger, </w:t>
      </w:r>
      <w:r w:rsidR="00690304" w:rsidRPr="00E303BF">
        <w:rPr>
          <w:rFonts w:ascii="Times New Roman" w:hAnsi="Times New Roman" w:cs="Times New Roman"/>
          <w:color w:val="000000" w:themeColor="text1"/>
          <w:sz w:val="24"/>
          <w:szCs w:val="24"/>
        </w:rPr>
        <w:t>poverty,</w:t>
      </w:r>
      <w:r w:rsidR="005D5758" w:rsidRPr="00E303BF">
        <w:rPr>
          <w:rFonts w:ascii="Times New Roman" w:hAnsi="Times New Roman" w:cs="Times New Roman"/>
          <w:color w:val="000000" w:themeColor="text1"/>
          <w:sz w:val="24"/>
          <w:szCs w:val="24"/>
        </w:rPr>
        <w:t xml:space="preserve"> and </w:t>
      </w:r>
      <w:r w:rsidR="00690304" w:rsidRPr="00E303BF">
        <w:rPr>
          <w:rFonts w:ascii="Times New Roman" w:hAnsi="Times New Roman" w:cs="Times New Roman"/>
          <w:color w:val="000000" w:themeColor="text1"/>
          <w:sz w:val="24"/>
          <w:szCs w:val="24"/>
        </w:rPr>
        <w:t xml:space="preserve">the </w:t>
      </w:r>
      <w:r w:rsidR="005D5758" w:rsidRPr="00E303BF">
        <w:rPr>
          <w:rFonts w:ascii="Times New Roman" w:hAnsi="Times New Roman" w:cs="Times New Roman"/>
          <w:color w:val="000000" w:themeColor="text1"/>
          <w:sz w:val="24"/>
          <w:szCs w:val="24"/>
        </w:rPr>
        <w:t xml:space="preserve">constant societal need </w:t>
      </w:r>
      <w:r w:rsidR="00690304" w:rsidRPr="00E303BF">
        <w:rPr>
          <w:rFonts w:ascii="Times New Roman" w:hAnsi="Times New Roman" w:cs="Times New Roman"/>
          <w:color w:val="000000" w:themeColor="text1"/>
          <w:sz w:val="24"/>
          <w:szCs w:val="24"/>
        </w:rPr>
        <w:t xml:space="preserve">to provide for both. </w:t>
      </w:r>
      <w:r w:rsidR="005D5758" w:rsidRPr="00E303BF">
        <w:rPr>
          <w:rFonts w:ascii="Times New Roman" w:hAnsi="Times New Roman" w:cs="Times New Roman"/>
          <w:color w:val="000000" w:themeColor="text1"/>
          <w:sz w:val="24"/>
          <w:szCs w:val="24"/>
        </w:rPr>
        <w:t xml:space="preserve"> </w:t>
      </w:r>
    </w:p>
    <w:p w14:paraId="637EF9DA" w14:textId="19440E58" w:rsidR="00302BF6" w:rsidRDefault="00302BF6" w:rsidP="00302BF6">
      <w:pPr>
        <w:spacing w:after="16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bookmarkStart w:id="1" w:name="_GoBack"/>
      <w:bookmarkEnd w:id="1"/>
    </w:p>
    <w:p w14:paraId="62E6F9E4" w14:textId="77777777" w:rsidR="00302BF6" w:rsidRPr="00D40723" w:rsidRDefault="00302BF6" w:rsidP="00302BF6">
      <w:pPr>
        <w:spacing w:line="360" w:lineRule="auto"/>
        <w:jc w:val="both"/>
        <w:rPr>
          <w:rFonts w:ascii="Times New Roman" w:hAnsi="Times New Roman" w:cs="Times New Roman"/>
          <w:sz w:val="24"/>
          <w:szCs w:val="24"/>
        </w:rPr>
      </w:pPr>
    </w:p>
    <w:p w14:paraId="182E2387" w14:textId="3D15B64E" w:rsidR="00527A90" w:rsidRPr="00442E8D" w:rsidRDefault="00527A90" w:rsidP="00302BF6">
      <w:pPr>
        <w:spacing w:line="360" w:lineRule="auto"/>
        <w:jc w:val="both"/>
        <w:rPr>
          <w:color w:val="000000" w:themeColor="text1"/>
        </w:rPr>
      </w:pPr>
    </w:p>
    <w:p w14:paraId="6C7565EF" w14:textId="77777777" w:rsidR="00527A90" w:rsidRDefault="00527A90" w:rsidP="00302BF6">
      <w:pPr>
        <w:spacing w:line="360" w:lineRule="auto"/>
        <w:jc w:val="both"/>
        <w:rPr>
          <w:rFonts w:ascii="Times New Roman" w:hAnsi="Times New Roman" w:cs="Times New Roman"/>
          <w:sz w:val="24"/>
          <w:szCs w:val="24"/>
        </w:rPr>
      </w:pPr>
    </w:p>
    <w:p w14:paraId="6ED46840" w14:textId="6D5F191B" w:rsidR="00527A90" w:rsidRDefault="00527A90" w:rsidP="00302BF6">
      <w:pPr>
        <w:spacing w:line="360" w:lineRule="auto"/>
        <w:jc w:val="both"/>
        <w:rPr>
          <w:color w:val="FF0000"/>
        </w:rPr>
      </w:pPr>
      <w:r>
        <w:t xml:space="preserve">             </w:t>
      </w:r>
    </w:p>
    <w:p w14:paraId="65B044C7" w14:textId="77777777" w:rsidR="00527A90" w:rsidRDefault="00527A90" w:rsidP="00302BF6">
      <w:pPr>
        <w:spacing w:line="360" w:lineRule="auto"/>
        <w:jc w:val="both"/>
      </w:pPr>
    </w:p>
    <w:p w14:paraId="35015013" w14:textId="77777777" w:rsidR="00527A90" w:rsidRPr="007900DC" w:rsidRDefault="00527A90" w:rsidP="00302BF6">
      <w:pPr>
        <w:spacing w:line="360" w:lineRule="auto"/>
        <w:jc w:val="both"/>
        <w:rPr>
          <w:color w:val="00B0F0"/>
        </w:rPr>
      </w:pPr>
    </w:p>
    <w:p w14:paraId="0E69A692" w14:textId="77777777" w:rsidR="00527A90" w:rsidRDefault="00527A90" w:rsidP="00302BF6">
      <w:pPr>
        <w:spacing w:line="360" w:lineRule="auto"/>
        <w:jc w:val="both"/>
        <w:rPr>
          <w:color w:val="0070C0"/>
        </w:rPr>
      </w:pPr>
    </w:p>
    <w:p w14:paraId="0627F553" w14:textId="77777777" w:rsidR="00527A90" w:rsidRDefault="00527A90" w:rsidP="00302BF6">
      <w:pPr>
        <w:spacing w:line="360" w:lineRule="auto"/>
        <w:jc w:val="both"/>
        <w:rPr>
          <w:color w:val="0070C0"/>
        </w:rPr>
      </w:pPr>
    </w:p>
    <w:p w14:paraId="04FF9406" w14:textId="77777777" w:rsidR="00527A90" w:rsidRDefault="00527A90" w:rsidP="00302BF6">
      <w:pPr>
        <w:spacing w:line="360" w:lineRule="auto"/>
        <w:jc w:val="both"/>
        <w:rPr>
          <w:color w:val="00B0F0"/>
        </w:rPr>
      </w:pPr>
    </w:p>
    <w:sectPr w:rsidR="00527A9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A0A3A" w14:textId="77777777" w:rsidR="0009703E" w:rsidRDefault="0009703E" w:rsidP="00302BF6">
      <w:pPr>
        <w:spacing w:after="0" w:line="240" w:lineRule="auto"/>
      </w:pPr>
      <w:r>
        <w:separator/>
      </w:r>
    </w:p>
  </w:endnote>
  <w:endnote w:type="continuationSeparator" w:id="0">
    <w:p w14:paraId="757DD039" w14:textId="77777777" w:rsidR="0009703E" w:rsidRDefault="0009703E" w:rsidP="00302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E50D6" w14:textId="77777777" w:rsidR="0009703E" w:rsidRDefault="0009703E" w:rsidP="00302BF6">
      <w:pPr>
        <w:spacing w:after="0" w:line="240" w:lineRule="auto"/>
      </w:pPr>
      <w:r>
        <w:separator/>
      </w:r>
    </w:p>
  </w:footnote>
  <w:footnote w:type="continuationSeparator" w:id="0">
    <w:p w14:paraId="130F2B4E" w14:textId="77777777" w:rsidR="0009703E" w:rsidRDefault="0009703E" w:rsidP="00302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817533" w14:textId="0E1EFC99" w:rsidR="00302BF6" w:rsidRDefault="00302BF6">
    <w:pPr>
      <w:pStyle w:val="Header"/>
    </w:pPr>
    <w:r>
      <w:t>SJSS5002</w:t>
    </w:r>
    <w:r>
      <w:ptab w:relativeTo="margin" w:alignment="center" w:leader="none"/>
    </w:r>
    <w:r>
      <w:t xml:space="preserve">ASSESSMENT ONE </w:t>
    </w:r>
    <w:r>
      <w:ptab w:relativeTo="margin" w:alignment="right" w:leader="none"/>
    </w:r>
    <w:r>
      <w:t>81020194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xN7Y0NzM2tTAytTRV0lEKTi0uzszPAykwqQUA100mZywAAAA="/>
  </w:docVars>
  <w:rsids>
    <w:rsidRoot w:val="001112BA"/>
    <w:rsid w:val="000257CE"/>
    <w:rsid w:val="00047DE9"/>
    <w:rsid w:val="000704A7"/>
    <w:rsid w:val="00085B04"/>
    <w:rsid w:val="0009703E"/>
    <w:rsid w:val="000C449A"/>
    <w:rsid w:val="001112BA"/>
    <w:rsid w:val="00177BDF"/>
    <w:rsid w:val="00190DA8"/>
    <w:rsid w:val="001A5168"/>
    <w:rsid w:val="001F1471"/>
    <w:rsid w:val="0022100F"/>
    <w:rsid w:val="00226D0E"/>
    <w:rsid w:val="00272319"/>
    <w:rsid w:val="00293D27"/>
    <w:rsid w:val="002C15A2"/>
    <w:rsid w:val="002E490C"/>
    <w:rsid w:val="002F4E74"/>
    <w:rsid w:val="00302BF6"/>
    <w:rsid w:val="00321BB5"/>
    <w:rsid w:val="00326D56"/>
    <w:rsid w:val="00341E27"/>
    <w:rsid w:val="00357EDB"/>
    <w:rsid w:val="00365F68"/>
    <w:rsid w:val="00396915"/>
    <w:rsid w:val="003E2F30"/>
    <w:rsid w:val="003F60AC"/>
    <w:rsid w:val="00402051"/>
    <w:rsid w:val="00420F94"/>
    <w:rsid w:val="0043021B"/>
    <w:rsid w:val="00442E8D"/>
    <w:rsid w:val="0046403D"/>
    <w:rsid w:val="00481EAA"/>
    <w:rsid w:val="004E3E1C"/>
    <w:rsid w:val="005055BC"/>
    <w:rsid w:val="00527A90"/>
    <w:rsid w:val="005513CB"/>
    <w:rsid w:val="005A78C4"/>
    <w:rsid w:val="005A7FF3"/>
    <w:rsid w:val="005B5AEE"/>
    <w:rsid w:val="005D5758"/>
    <w:rsid w:val="005E3D88"/>
    <w:rsid w:val="00600751"/>
    <w:rsid w:val="006228B0"/>
    <w:rsid w:val="00657980"/>
    <w:rsid w:val="00674C24"/>
    <w:rsid w:val="00690304"/>
    <w:rsid w:val="006A01AA"/>
    <w:rsid w:val="006A7D9E"/>
    <w:rsid w:val="006C21F5"/>
    <w:rsid w:val="006D46C9"/>
    <w:rsid w:val="006E0B7A"/>
    <w:rsid w:val="007028CA"/>
    <w:rsid w:val="007220BF"/>
    <w:rsid w:val="00725F3A"/>
    <w:rsid w:val="00737C42"/>
    <w:rsid w:val="007900DC"/>
    <w:rsid w:val="007A0D44"/>
    <w:rsid w:val="007A6C49"/>
    <w:rsid w:val="007B70D8"/>
    <w:rsid w:val="007B75F6"/>
    <w:rsid w:val="007E6576"/>
    <w:rsid w:val="008A2B84"/>
    <w:rsid w:val="008A60A1"/>
    <w:rsid w:val="008D0311"/>
    <w:rsid w:val="00910789"/>
    <w:rsid w:val="009307E1"/>
    <w:rsid w:val="00967950"/>
    <w:rsid w:val="009A5DF1"/>
    <w:rsid w:val="009D040E"/>
    <w:rsid w:val="00A26C18"/>
    <w:rsid w:val="00A801E0"/>
    <w:rsid w:val="00A8083E"/>
    <w:rsid w:val="00A94140"/>
    <w:rsid w:val="00AA6A4F"/>
    <w:rsid w:val="00AB51E2"/>
    <w:rsid w:val="00AF28E3"/>
    <w:rsid w:val="00B00B50"/>
    <w:rsid w:val="00B607DE"/>
    <w:rsid w:val="00BE17A5"/>
    <w:rsid w:val="00BF0BBD"/>
    <w:rsid w:val="00BF7012"/>
    <w:rsid w:val="00C41B4C"/>
    <w:rsid w:val="00CF194A"/>
    <w:rsid w:val="00CF3C55"/>
    <w:rsid w:val="00D40723"/>
    <w:rsid w:val="00D6303C"/>
    <w:rsid w:val="00D70353"/>
    <w:rsid w:val="00D745D3"/>
    <w:rsid w:val="00DA285E"/>
    <w:rsid w:val="00DB794A"/>
    <w:rsid w:val="00DD17E8"/>
    <w:rsid w:val="00DD4A91"/>
    <w:rsid w:val="00DF2320"/>
    <w:rsid w:val="00E27AB8"/>
    <w:rsid w:val="00E303BF"/>
    <w:rsid w:val="00E33E04"/>
    <w:rsid w:val="00E61743"/>
    <w:rsid w:val="00E87C9F"/>
    <w:rsid w:val="00E96416"/>
    <w:rsid w:val="00EA4D2B"/>
    <w:rsid w:val="00EA6EF0"/>
    <w:rsid w:val="00EE4779"/>
    <w:rsid w:val="00EE64F9"/>
    <w:rsid w:val="00EF1BDD"/>
    <w:rsid w:val="00F12967"/>
    <w:rsid w:val="00F15C9B"/>
    <w:rsid w:val="00F464F8"/>
    <w:rsid w:val="00F60834"/>
    <w:rsid w:val="00F66057"/>
    <w:rsid w:val="00F86838"/>
    <w:rsid w:val="00FA6BE1"/>
    <w:rsid w:val="00FB3474"/>
    <w:rsid w:val="00FD2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30126"/>
  <w15:chartTrackingRefBased/>
  <w15:docId w15:val="{CC9E1264-176B-4468-8026-DDFFC1513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2B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471"/>
    <w:rPr>
      <w:color w:val="0563C1" w:themeColor="hyperlink"/>
      <w:u w:val="single"/>
    </w:rPr>
  </w:style>
  <w:style w:type="character" w:styleId="UnresolvedMention">
    <w:name w:val="Unresolved Mention"/>
    <w:basedOn w:val="DefaultParagraphFont"/>
    <w:uiPriority w:val="99"/>
    <w:semiHidden/>
    <w:unhideWhenUsed/>
    <w:rsid w:val="001F1471"/>
    <w:rPr>
      <w:color w:val="605E5C"/>
      <w:shd w:val="clear" w:color="auto" w:fill="E1DFDD"/>
    </w:rPr>
  </w:style>
  <w:style w:type="paragraph" w:styleId="Header">
    <w:name w:val="header"/>
    <w:basedOn w:val="Normal"/>
    <w:link w:val="HeaderChar"/>
    <w:uiPriority w:val="99"/>
    <w:unhideWhenUsed/>
    <w:rsid w:val="00302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BF6"/>
  </w:style>
  <w:style w:type="paragraph" w:styleId="Footer">
    <w:name w:val="footer"/>
    <w:basedOn w:val="Normal"/>
    <w:link w:val="FooterChar"/>
    <w:uiPriority w:val="99"/>
    <w:unhideWhenUsed/>
    <w:rsid w:val="00302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68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TotalTime>
  <Pages>1</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Janey Gwynn UWTSD</dc:creator>
  <cp:keywords/>
  <dc:description/>
  <cp:lastModifiedBy>jane gwynn</cp:lastModifiedBy>
  <cp:revision>25</cp:revision>
  <dcterms:created xsi:type="dcterms:W3CDTF">2019-12-10T20:57:00Z</dcterms:created>
  <dcterms:modified xsi:type="dcterms:W3CDTF">2019-12-13T21:23:00Z</dcterms:modified>
</cp:coreProperties>
</file>