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76E66" w14:textId="77777777" w:rsidR="009B4B4B" w:rsidRPr="009B4B4B" w:rsidRDefault="009B4B4B" w:rsidP="00E07089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9B4B4B">
        <w:rPr>
          <w:rFonts w:ascii="Times New Roman" w:hAnsi="Times New Roman" w:cs="Times New Roman"/>
          <w:b/>
          <w:sz w:val="32"/>
          <w:szCs w:val="32"/>
        </w:rPr>
        <w:t>Supporting the Learner – sample assignment extract A</w:t>
      </w:r>
    </w:p>
    <w:p w14:paraId="22C30AE2" w14:textId="77777777" w:rsidR="009B4B4B" w:rsidRDefault="009B4B4B" w:rsidP="00E070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[Introductory paragraph before this extract]</w:t>
      </w:r>
    </w:p>
    <w:p w14:paraId="2F85530C" w14:textId="77777777" w:rsidR="00787DE7" w:rsidRPr="00D86845" w:rsidRDefault="00787DE7" w:rsidP="00E070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6845">
        <w:rPr>
          <w:rFonts w:ascii="Times New Roman" w:hAnsi="Times New Roman" w:cs="Times New Roman"/>
          <w:sz w:val="24"/>
          <w:szCs w:val="24"/>
        </w:rPr>
        <w:t xml:space="preserve">Teaching Assistants </w:t>
      </w:r>
      <w:commentRangeStart w:id="0"/>
      <w:r w:rsidRPr="00D86845">
        <w:rPr>
          <w:rFonts w:ascii="Times New Roman" w:hAnsi="Times New Roman" w:cs="Times New Roman"/>
          <w:sz w:val="24"/>
          <w:szCs w:val="24"/>
        </w:rPr>
        <w:t xml:space="preserve">work very closely towards the individuals </w:t>
      </w:r>
      <w:commentRangeEnd w:id="0"/>
      <w:r w:rsidR="003662D5">
        <w:rPr>
          <w:rStyle w:val="CommentReference"/>
        </w:rPr>
        <w:commentReference w:id="0"/>
      </w:r>
      <w:r w:rsidRPr="00D86845">
        <w:rPr>
          <w:rFonts w:ascii="Times New Roman" w:hAnsi="Times New Roman" w:cs="Times New Roman"/>
          <w:sz w:val="24"/>
          <w:szCs w:val="24"/>
        </w:rPr>
        <w:t xml:space="preserve">themselves rather than communicating to a full class (30+ Pupils) like a class Teacher would. This allows the Teaching Assistant to gain </w:t>
      </w:r>
      <w:commentRangeStart w:id="1"/>
      <w:r w:rsidRPr="00D86845">
        <w:rPr>
          <w:rFonts w:ascii="Times New Roman" w:hAnsi="Times New Roman" w:cs="Times New Roman"/>
          <w:sz w:val="24"/>
          <w:szCs w:val="24"/>
        </w:rPr>
        <w:t>very close relationships with the children.</w:t>
      </w:r>
      <w:r w:rsidR="00051941" w:rsidRPr="00D86845">
        <w:rPr>
          <w:rFonts w:ascii="Times New Roman" w:hAnsi="Times New Roman" w:cs="Times New Roman"/>
          <w:sz w:val="24"/>
          <w:szCs w:val="24"/>
        </w:rPr>
        <w:t xml:space="preserve"> </w:t>
      </w:r>
      <w:commentRangeEnd w:id="1"/>
      <w:r w:rsidR="003662D5">
        <w:rPr>
          <w:rStyle w:val="CommentReference"/>
        </w:rPr>
        <w:commentReference w:id="1"/>
      </w:r>
      <w:r w:rsidR="00051941" w:rsidRPr="00D86845">
        <w:rPr>
          <w:rFonts w:ascii="Times New Roman" w:hAnsi="Times New Roman" w:cs="Times New Roman"/>
          <w:sz w:val="24"/>
          <w:szCs w:val="24"/>
        </w:rPr>
        <w:t>So</w:t>
      </w:r>
      <w:r w:rsidR="0083112C">
        <w:rPr>
          <w:rFonts w:ascii="Times New Roman" w:hAnsi="Times New Roman" w:cs="Times New Roman"/>
          <w:sz w:val="24"/>
          <w:szCs w:val="24"/>
        </w:rPr>
        <w:t>,</w:t>
      </w:r>
      <w:r w:rsidR="00051941" w:rsidRPr="00D86845">
        <w:rPr>
          <w:rFonts w:ascii="Times New Roman" w:hAnsi="Times New Roman" w:cs="Times New Roman"/>
          <w:sz w:val="24"/>
          <w:szCs w:val="24"/>
        </w:rPr>
        <w:t xml:space="preserve"> if or when a problem arises</w:t>
      </w:r>
      <w:r w:rsidR="0083112C">
        <w:rPr>
          <w:rFonts w:ascii="Times New Roman" w:hAnsi="Times New Roman" w:cs="Times New Roman"/>
          <w:sz w:val="24"/>
          <w:szCs w:val="24"/>
        </w:rPr>
        <w:t>,</w:t>
      </w:r>
      <w:r w:rsidR="00051941" w:rsidRPr="00D86845"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2"/>
      <w:r w:rsidR="00051941" w:rsidRPr="00D86845">
        <w:rPr>
          <w:rFonts w:ascii="Times New Roman" w:hAnsi="Times New Roman" w:cs="Times New Roman"/>
          <w:sz w:val="24"/>
          <w:szCs w:val="24"/>
        </w:rPr>
        <w:t xml:space="preserve">the </w:t>
      </w:r>
      <w:r w:rsidRPr="00D86845">
        <w:rPr>
          <w:rFonts w:ascii="Times New Roman" w:hAnsi="Times New Roman" w:cs="Times New Roman"/>
          <w:sz w:val="24"/>
          <w:szCs w:val="24"/>
        </w:rPr>
        <w:t xml:space="preserve">trust between the child and the teaching assistant </w:t>
      </w:r>
      <w:commentRangeEnd w:id="2"/>
      <w:r w:rsidR="003662D5">
        <w:rPr>
          <w:rStyle w:val="CommentReference"/>
        </w:rPr>
        <w:commentReference w:id="2"/>
      </w:r>
      <w:r w:rsidRPr="00D86845">
        <w:rPr>
          <w:rFonts w:ascii="Times New Roman" w:hAnsi="Times New Roman" w:cs="Times New Roman"/>
          <w:sz w:val="24"/>
          <w:szCs w:val="24"/>
        </w:rPr>
        <w:t>is very strong allowing the child to talk openly and more in confidence towards the adult.</w:t>
      </w:r>
    </w:p>
    <w:p w14:paraId="28CFD01F" w14:textId="77777777" w:rsidR="001D7563" w:rsidRPr="001D7563" w:rsidRDefault="001D7563" w:rsidP="009B4B4B">
      <w:pPr>
        <w:spacing w:after="0" w:line="360" w:lineRule="auto"/>
        <w:ind w:right="450"/>
        <w:textAlignment w:val="baseline"/>
        <w:rPr>
          <w:rFonts w:ascii="Times New Roman" w:eastAsia="Times New Roman" w:hAnsi="Times New Roman" w:cs="Times New Roman"/>
          <w:color w:val="666666"/>
          <w:sz w:val="18"/>
          <w:szCs w:val="18"/>
          <w:lang w:eastAsia="en-GB"/>
        </w:rPr>
      </w:pPr>
      <w:r w:rsidRPr="00D86845">
        <w:rPr>
          <w:rFonts w:ascii="Times New Roman" w:hAnsi="Times New Roman" w:cs="Times New Roman"/>
          <w:sz w:val="24"/>
          <w:szCs w:val="24"/>
        </w:rPr>
        <w:t>Being a Teaching Assistant is not an easy role. To be suitable and beneficial towards</w:t>
      </w:r>
      <w:r w:rsidR="0083112C">
        <w:rPr>
          <w:rFonts w:ascii="Times New Roman" w:hAnsi="Times New Roman" w:cs="Times New Roman"/>
          <w:sz w:val="24"/>
          <w:szCs w:val="24"/>
        </w:rPr>
        <w:t xml:space="preserve"> the school and the children an assistant</w:t>
      </w:r>
      <w:r w:rsidRPr="00D86845">
        <w:rPr>
          <w:rFonts w:ascii="Times New Roman" w:hAnsi="Times New Roman" w:cs="Times New Roman"/>
          <w:sz w:val="24"/>
          <w:szCs w:val="24"/>
        </w:rPr>
        <w:t xml:space="preserve"> will need to have the ability to build </w:t>
      </w:r>
      <w:r w:rsidR="0083112C">
        <w:rPr>
          <w:rFonts w:ascii="Times New Roman" w:hAnsi="Times New Roman" w:cs="Times New Roman"/>
          <w:sz w:val="24"/>
          <w:szCs w:val="24"/>
        </w:rPr>
        <w:t>positive relationships with</w:t>
      </w:r>
      <w:r w:rsidRPr="00D86845">
        <w:rPr>
          <w:rFonts w:ascii="Times New Roman" w:hAnsi="Times New Roman" w:cs="Times New Roman"/>
          <w:sz w:val="24"/>
          <w:szCs w:val="24"/>
        </w:rPr>
        <w:t xml:space="preserve"> work colleagues, parents and </w:t>
      </w:r>
      <w:commentRangeStart w:id="3"/>
      <w:r w:rsidRPr="00D86845">
        <w:rPr>
          <w:rFonts w:ascii="Times New Roman" w:hAnsi="Times New Roman" w:cs="Times New Roman"/>
          <w:sz w:val="24"/>
          <w:szCs w:val="24"/>
        </w:rPr>
        <w:t xml:space="preserve">off course </w:t>
      </w:r>
      <w:commentRangeEnd w:id="3"/>
      <w:r w:rsidR="0012417F">
        <w:rPr>
          <w:rStyle w:val="CommentReference"/>
        </w:rPr>
        <w:commentReference w:id="3"/>
      </w:r>
      <w:r w:rsidRPr="00D86845">
        <w:rPr>
          <w:rFonts w:ascii="Times New Roman" w:hAnsi="Times New Roman" w:cs="Times New Roman"/>
          <w:sz w:val="24"/>
          <w:szCs w:val="24"/>
        </w:rPr>
        <w:t xml:space="preserve">the most affected by </w:t>
      </w:r>
      <w:r w:rsidR="0083112C">
        <w:rPr>
          <w:rFonts w:ascii="Times New Roman" w:hAnsi="Times New Roman" w:cs="Times New Roman"/>
          <w:sz w:val="24"/>
          <w:szCs w:val="24"/>
        </w:rPr>
        <w:t>the</w:t>
      </w:r>
      <w:r w:rsidRPr="00D86845">
        <w:rPr>
          <w:rFonts w:ascii="Times New Roman" w:hAnsi="Times New Roman" w:cs="Times New Roman"/>
          <w:sz w:val="24"/>
          <w:szCs w:val="24"/>
        </w:rPr>
        <w:t xml:space="preserve"> role</w:t>
      </w:r>
      <w:r w:rsidR="0083112C">
        <w:rPr>
          <w:rFonts w:ascii="Times New Roman" w:hAnsi="Times New Roman" w:cs="Times New Roman"/>
          <w:sz w:val="24"/>
          <w:szCs w:val="24"/>
        </w:rPr>
        <w:t>,</w:t>
      </w:r>
      <w:r w:rsidRPr="00D86845">
        <w:rPr>
          <w:rFonts w:ascii="Times New Roman" w:hAnsi="Times New Roman" w:cs="Times New Roman"/>
          <w:sz w:val="24"/>
          <w:szCs w:val="24"/>
        </w:rPr>
        <w:t xml:space="preserve"> the children. </w:t>
      </w:r>
      <w:r w:rsidR="0083112C">
        <w:rPr>
          <w:rFonts w:ascii="Times New Roman" w:hAnsi="Times New Roman" w:cs="Times New Roman"/>
          <w:sz w:val="24"/>
          <w:szCs w:val="24"/>
        </w:rPr>
        <w:t>As an individual in a school you</w:t>
      </w:r>
      <w:r w:rsidRPr="00D86845">
        <w:rPr>
          <w:rFonts w:ascii="Times New Roman" w:hAnsi="Times New Roman" w:cs="Times New Roman"/>
          <w:sz w:val="24"/>
          <w:szCs w:val="24"/>
        </w:rPr>
        <w:t xml:space="preserve"> must have patience, a good sense of humour and the flexibility to work with numerous different pe</w:t>
      </w:r>
      <w:r w:rsidR="00377A92">
        <w:rPr>
          <w:rFonts w:ascii="Times New Roman" w:hAnsi="Times New Roman" w:cs="Times New Roman"/>
          <w:sz w:val="24"/>
          <w:szCs w:val="24"/>
        </w:rPr>
        <w:t>ople and children. The role</w:t>
      </w:r>
      <w:r w:rsidRPr="00D86845">
        <w:rPr>
          <w:rFonts w:ascii="Times New Roman" w:hAnsi="Times New Roman" w:cs="Times New Roman"/>
          <w:sz w:val="24"/>
          <w:szCs w:val="24"/>
        </w:rPr>
        <w:t xml:space="preserve"> include</w:t>
      </w:r>
      <w:r w:rsidR="00377A92">
        <w:rPr>
          <w:rFonts w:ascii="Times New Roman" w:hAnsi="Times New Roman" w:cs="Times New Roman"/>
          <w:sz w:val="24"/>
          <w:szCs w:val="24"/>
        </w:rPr>
        <w:t>s</w:t>
      </w:r>
      <w:r w:rsidRPr="00D86845">
        <w:rPr>
          <w:rFonts w:ascii="Times New Roman" w:hAnsi="Times New Roman" w:cs="Times New Roman"/>
          <w:sz w:val="24"/>
          <w:szCs w:val="24"/>
        </w:rPr>
        <w:t xml:space="preserve"> positive</w:t>
      </w:r>
      <w:r w:rsidR="0083112C">
        <w:rPr>
          <w:rFonts w:ascii="Times New Roman" w:hAnsi="Times New Roman" w:cs="Times New Roman"/>
          <w:sz w:val="24"/>
          <w:szCs w:val="24"/>
        </w:rPr>
        <w:t xml:space="preserve"> and negative days like any job,</w:t>
      </w:r>
      <w:r w:rsidRPr="00D86845">
        <w:rPr>
          <w:rFonts w:ascii="Times New Roman" w:hAnsi="Times New Roman" w:cs="Times New Roman"/>
          <w:sz w:val="24"/>
          <w:szCs w:val="24"/>
        </w:rPr>
        <w:t xml:space="preserve"> so you must be able to </w:t>
      </w:r>
      <w:r w:rsidR="0083112C">
        <w:rPr>
          <w:rFonts w:ascii="Times New Roman" w:hAnsi="Times New Roman" w:cs="Times New Roman"/>
          <w:sz w:val="24"/>
          <w:szCs w:val="24"/>
        </w:rPr>
        <w:t>react</w:t>
      </w:r>
      <w:r w:rsidRPr="00D86845">
        <w:rPr>
          <w:rFonts w:ascii="Times New Roman" w:hAnsi="Times New Roman" w:cs="Times New Roman"/>
          <w:sz w:val="24"/>
          <w:szCs w:val="24"/>
        </w:rPr>
        <w:t xml:space="preserve"> and respond appropriately towards various situations such as</w:t>
      </w:r>
      <w:r w:rsidRPr="001D7563">
        <w:rPr>
          <w:rFonts w:ascii="Times New Roman" w:eastAsia="Times New Roman" w:hAnsi="Times New Roman" w:cs="Times New Roman"/>
          <w:color w:val="666666"/>
          <w:sz w:val="18"/>
          <w:szCs w:val="18"/>
          <w:lang w:eastAsia="en-GB"/>
        </w:rPr>
        <w:t xml:space="preserve"> </w:t>
      </w:r>
      <w:r w:rsidRPr="00D86845">
        <w:rPr>
          <w:rFonts w:ascii="Times New Roman" w:hAnsi="Times New Roman" w:cs="Times New Roman"/>
          <w:sz w:val="24"/>
          <w:szCs w:val="24"/>
        </w:rPr>
        <w:t>poor behaviour. You will need t</w:t>
      </w:r>
      <w:r w:rsidR="0083112C">
        <w:rPr>
          <w:rFonts w:ascii="Times New Roman" w:hAnsi="Times New Roman" w:cs="Times New Roman"/>
          <w:sz w:val="24"/>
          <w:szCs w:val="24"/>
        </w:rPr>
        <w:t>o be a ‘team player’ and work with</w:t>
      </w:r>
      <w:r w:rsidRPr="00D86845">
        <w:rPr>
          <w:rFonts w:ascii="Times New Roman" w:hAnsi="Times New Roman" w:cs="Times New Roman"/>
          <w:sz w:val="24"/>
          <w:szCs w:val="24"/>
        </w:rPr>
        <w:t xml:space="preserve"> large groups</w:t>
      </w:r>
      <w:r w:rsidR="0083112C">
        <w:rPr>
          <w:rFonts w:ascii="Times New Roman" w:hAnsi="Times New Roman" w:cs="Times New Roman"/>
          <w:sz w:val="24"/>
          <w:szCs w:val="24"/>
        </w:rPr>
        <w:t xml:space="preserve"> or even the whole class from time to</w:t>
      </w:r>
      <w:r w:rsidRPr="00D86845">
        <w:rPr>
          <w:rFonts w:ascii="Times New Roman" w:hAnsi="Times New Roman" w:cs="Times New Roman"/>
          <w:sz w:val="24"/>
          <w:szCs w:val="24"/>
        </w:rPr>
        <w:t xml:space="preserve"> time</w:t>
      </w:r>
      <w:r w:rsidR="00567A4D" w:rsidRPr="00D86845">
        <w:rPr>
          <w:rFonts w:ascii="Times New Roman" w:hAnsi="Times New Roman" w:cs="Times New Roman"/>
          <w:sz w:val="24"/>
          <w:szCs w:val="24"/>
        </w:rPr>
        <w:t xml:space="preserve"> </w:t>
      </w:r>
      <w:r w:rsidR="0083112C">
        <w:rPr>
          <w:rFonts w:ascii="Times New Roman" w:hAnsi="Times New Roman" w:cs="Times New Roman"/>
          <w:sz w:val="24"/>
          <w:szCs w:val="24"/>
        </w:rPr>
        <w:t xml:space="preserve">so being confident is vital. </w:t>
      </w:r>
      <w:commentRangeStart w:id="4"/>
      <w:r w:rsidR="0083112C">
        <w:rPr>
          <w:rFonts w:ascii="Times New Roman" w:hAnsi="Times New Roman" w:cs="Times New Roman"/>
          <w:sz w:val="24"/>
          <w:szCs w:val="24"/>
        </w:rPr>
        <w:t xml:space="preserve">It goes without saying </w:t>
      </w:r>
      <w:commentRangeEnd w:id="4"/>
      <w:r w:rsidR="0012417F">
        <w:rPr>
          <w:rStyle w:val="CommentReference"/>
        </w:rPr>
        <w:commentReference w:id="4"/>
      </w:r>
      <w:r w:rsidR="0083112C">
        <w:rPr>
          <w:rFonts w:ascii="Times New Roman" w:hAnsi="Times New Roman" w:cs="Times New Roman"/>
          <w:sz w:val="24"/>
          <w:szCs w:val="24"/>
        </w:rPr>
        <w:t>the individual</w:t>
      </w:r>
      <w:r w:rsidR="00567A4D" w:rsidRPr="00D86845">
        <w:rPr>
          <w:rFonts w:ascii="Times New Roman" w:hAnsi="Times New Roman" w:cs="Times New Roman"/>
          <w:sz w:val="24"/>
          <w:szCs w:val="24"/>
        </w:rPr>
        <w:t xml:space="preserve"> will need to be respectful, polite, courteous at all times and very p</w:t>
      </w:r>
      <w:r w:rsidR="0083112C">
        <w:rPr>
          <w:rFonts w:ascii="Times New Roman" w:hAnsi="Times New Roman" w:cs="Times New Roman"/>
          <w:sz w:val="24"/>
          <w:szCs w:val="24"/>
        </w:rPr>
        <w:t>rofessional throughout the</w:t>
      </w:r>
      <w:r w:rsidR="00567A4D" w:rsidRPr="00D86845">
        <w:rPr>
          <w:rFonts w:ascii="Times New Roman" w:hAnsi="Times New Roman" w:cs="Times New Roman"/>
          <w:sz w:val="24"/>
          <w:szCs w:val="24"/>
        </w:rPr>
        <w:t xml:space="preserve"> working day.</w:t>
      </w:r>
    </w:p>
    <w:p w14:paraId="47700A28" w14:textId="77777777" w:rsidR="00787DE7" w:rsidRPr="00D86845" w:rsidRDefault="00787DE7" w:rsidP="00E070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6845">
        <w:rPr>
          <w:rFonts w:ascii="Times New Roman" w:hAnsi="Times New Roman" w:cs="Times New Roman"/>
          <w:sz w:val="24"/>
          <w:szCs w:val="24"/>
        </w:rPr>
        <w:t>Unfortunately not all children’s</w:t>
      </w:r>
      <w:r w:rsidR="00FC6D93" w:rsidRPr="00D86845">
        <w:rPr>
          <w:rFonts w:ascii="Times New Roman" w:hAnsi="Times New Roman" w:cs="Times New Roman"/>
          <w:sz w:val="24"/>
          <w:szCs w:val="24"/>
        </w:rPr>
        <w:t xml:space="preserve"> lives are happy, healthy, hygienic or even loved.</w:t>
      </w:r>
      <w:r w:rsidR="00051941" w:rsidRPr="00D86845"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5"/>
      <w:r w:rsidR="00051941" w:rsidRPr="00D86845">
        <w:rPr>
          <w:rFonts w:ascii="Times New Roman" w:hAnsi="Times New Roman" w:cs="Times New Roman"/>
          <w:sz w:val="24"/>
          <w:szCs w:val="24"/>
        </w:rPr>
        <w:t xml:space="preserve">Throughout Wales </w:t>
      </w:r>
      <w:commentRangeEnd w:id="5"/>
      <w:r w:rsidR="0012417F">
        <w:rPr>
          <w:rStyle w:val="CommentReference"/>
        </w:rPr>
        <w:commentReference w:id="5"/>
      </w:r>
      <w:r w:rsidR="00051941" w:rsidRPr="00D86845">
        <w:rPr>
          <w:rFonts w:ascii="Times New Roman" w:hAnsi="Times New Roman" w:cs="Times New Roman"/>
          <w:sz w:val="24"/>
          <w:szCs w:val="24"/>
        </w:rPr>
        <w:t xml:space="preserve">there have been numerous cases of child negligence </w:t>
      </w:r>
      <w:r w:rsidR="00BA7075">
        <w:rPr>
          <w:rFonts w:ascii="Times New Roman" w:hAnsi="Times New Roman" w:cs="Times New Roman"/>
          <w:sz w:val="24"/>
          <w:szCs w:val="24"/>
        </w:rPr>
        <w:t>which emphasises the importance of the role that</w:t>
      </w:r>
      <w:r w:rsidR="00051941" w:rsidRPr="00D86845">
        <w:rPr>
          <w:rFonts w:ascii="Times New Roman" w:hAnsi="Times New Roman" w:cs="Times New Roman"/>
          <w:sz w:val="24"/>
          <w:szCs w:val="24"/>
        </w:rPr>
        <w:t xml:space="preserve"> schools play </w:t>
      </w:r>
      <w:r w:rsidR="00BA7075">
        <w:rPr>
          <w:rFonts w:ascii="Times New Roman" w:hAnsi="Times New Roman" w:cs="Times New Roman"/>
          <w:sz w:val="24"/>
          <w:szCs w:val="24"/>
        </w:rPr>
        <w:t xml:space="preserve">in ensuring </w:t>
      </w:r>
      <w:r w:rsidR="00051941" w:rsidRPr="00D86845">
        <w:rPr>
          <w:rFonts w:ascii="Times New Roman" w:hAnsi="Times New Roman" w:cs="Times New Roman"/>
          <w:sz w:val="24"/>
          <w:szCs w:val="24"/>
        </w:rPr>
        <w:t>chil</w:t>
      </w:r>
      <w:r w:rsidR="00BA7075">
        <w:rPr>
          <w:rFonts w:ascii="Times New Roman" w:hAnsi="Times New Roman" w:cs="Times New Roman"/>
          <w:sz w:val="24"/>
          <w:szCs w:val="24"/>
        </w:rPr>
        <w:t xml:space="preserve">dren to feel safe, loved and </w:t>
      </w:r>
      <w:r w:rsidR="00051941" w:rsidRPr="00D86845">
        <w:rPr>
          <w:rFonts w:ascii="Times New Roman" w:hAnsi="Times New Roman" w:cs="Times New Roman"/>
          <w:sz w:val="24"/>
          <w:szCs w:val="24"/>
        </w:rPr>
        <w:t xml:space="preserve">happy within the </w:t>
      </w:r>
      <w:r w:rsidR="00BA7075">
        <w:rPr>
          <w:rFonts w:ascii="Times New Roman" w:hAnsi="Times New Roman" w:cs="Times New Roman"/>
          <w:sz w:val="24"/>
          <w:szCs w:val="24"/>
        </w:rPr>
        <w:t xml:space="preserve">school </w:t>
      </w:r>
      <w:r w:rsidR="00051941" w:rsidRPr="00D86845">
        <w:rPr>
          <w:rFonts w:ascii="Times New Roman" w:hAnsi="Times New Roman" w:cs="Times New Roman"/>
          <w:sz w:val="24"/>
          <w:szCs w:val="24"/>
        </w:rPr>
        <w:t xml:space="preserve">environment. The teaching assistants </w:t>
      </w:r>
      <w:r w:rsidR="00BA7075">
        <w:rPr>
          <w:rFonts w:ascii="Times New Roman" w:hAnsi="Times New Roman" w:cs="Times New Roman"/>
          <w:sz w:val="24"/>
          <w:szCs w:val="24"/>
        </w:rPr>
        <w:t>develop strong</w:t>
      </w:r>
      <w:r w:rsidR="00051941" w:rsidRPr="00D86845">
        <w:rPr>
          <w:rFonts w:ascii="Times New Roman" w:hAnsi="Times New Roman" w:cs="Times New Roman"/>
          <w:sz w:val="24"/>
          <w:szCs w:val="24"/>
        </w:rPr>
        <w:t xml:space="preserve"> relationship</w:t>
      </w:r>
      <w:r w:rsidR="00BA7075">
        <w:rPr>
          <w:rFonts w:ascii="Times New Roman" w:hAnsi="Times New Roman" w:cs="Times New Roman"/>
          <w:sz w:val="24"/>
          <w:szCs w:val="24"/>
        </w:rPr>
        <w:t>s with</w:t>
      </w:r>
      <w:r w:rsidR="00051941" w:rsidRPr="00D86845">
        <w:rPr>
          <w:rFonts w:ascii="Times New Roman" w:hAnsi="Times New Roman" w:cs="Times New Roman"/>
          <w:sz w:val="24"/>
          <w:szCs w:val="24"/>
        </w:rPr>
        <w:t xml:space="preserve"> individual</w:t>
      </w:r>
      <w:r w:rsidR="00BA7075">
        <w:rPr>
          <w:rFonts w:ascii="Times New Roman" w:hAnsi="Times New Roman" w:cs="Times New Roman"/>
          <w:sz w:val="24"/>
          <w:szCs w:val="24"/>
        </w:rPr>
        <w:t>s</w:t>
      </w:r>
      <w:r w:rsidR="00051941" w:rsidRPr="00D86845">
        <w:rPr>
          <w:rFonts w:ascii="Times New Roman" w:hAnsi="Times New Roman" w:cs="Times New Roman"/>
          <w:sz w:val="24"/>
          <w:szCs w:val="24"/>
        </w:rPr>
        <w:t xml:space="preserve"> </w:t>
      </w:r>
      <w:r w:rsidR="00BA7075">
        <w:rPr>
          <w:rFonts w:ascii="Times New Roman" w:hAnsi="Times New Roman" w:cs="Times New Roman"/>
          <w:sz w:val="24"/>
          <w:szCs w:val="24"/>
        </w:rPr>
        <w:t>within their class that enables them to</w:t>
      </w:r>
      <w:r w:rsidR="00051941" w:rsidRPr="00D86845">
        <w:rPr>
          <w:rFonts w:ascii="Times New Roman" w:hAnsi="Times New Roman" w:cs="Times New Roman"/>
          <w:sz w:val="24"/>
          <w:szCs w:val="24"/>
        </w:rPr>
        <w:t xml:space="preserve"> have a tendency to recognise</w:t>
      </w:r>
      <w:r w:rsidR="00BA7075">
        <w:rPr>
          <w:rFonts w:ascii="Times New Roman" w:hAnsi="Times New Roman" w:cs="Times New Roman"/>
          <w:sz w:val="24"/>
          <w:szCs w:val="24"/>
        </w:rPr>
        <w:t xml:space="preserve"> when</w:t>
      </w:r>
      <w:r w:rsidR="00051941" w:rsidRPr="00D86845">
        <w:rPr>
          <w:rFonts w:ascii="Times New Roman" w:hAnsi="Times New Roman" w:cs="Times New Roman"/>
          <w:sz w:val="24"/>
          <w:szCs w:val="24"/>
        </w:rPr>
        <w:t xml:space="preserve"> a child </w:t>
      </w:r>
      <w:commentRangeStart w:id="6"/>
      <w:r w:rsidR="00051941" w:rsidRPr="00D86845">
        <w:rPr>
          <w:rFonts w:ascii="Times New Roman" w:hAnsi="Times New Roman" w:cs="Times New Roman"/>
          <w:sz w:val="24"/>
          <w:szCs w:val="24"/>
        </w:rPr>
        <w:t>has an issue or a problem.</w:t>
      </w:r>
      <w:commentRangeEnd w:id="6"/>
      <w:r w:rsidR="003662D5">
        <w:rPr>
          <w:rStyle w:val="CommentReference"/>
        </w:rPr>
        <w:commentReference w:id="6"/>
      </w:r>
    </w:p>
    <w:p w14:paraId="304272A7" w14:textId="77777777" w:rsidR="00051941" w:rsidRPr="00D86845" w:rsidRDefault="00051941" w:rsidP="00E0708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86845">
        <w:rPr>
          <w:rFonts w:ascii="Times New Roman" w:hAnsi="Times New Roman" w:cs="Times New Roman"/>
          <w:b/>
          <w:sz w:val="24"/>
          <w:szCs w:val="24"/>
        </w:rPr>
        <w:t>How to recognise a child with a problem?</w:t>
      </w:r>
    </w:p>
    <w:p w14:paraId="00354D82" w14:textId="77777777" w:rsidR="00051941" w:rsidRPr="00D86845" w:rsidRDefault="00051941" w:rsidP="0005194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commentRangeStart w:id="7"/>
      <w:r w:rsidRPr="00D86845">
        <w:rPr>
          <w:rFonts w:ascii="Times New Roman" w:hAnsi="Times New Roman" w:cs="Times New Roman"/>
          <w:sz w:val="24"/>
          <w:szCs w:val="24"/>
        </w:rPr>
        <w:t>A constantly upset child</w:t>
      </w:r>
    </w:p>
    <w:p w14:paraId="17EB29BA" w14:textId="77777777" w:rsidR="00051941" w:rsidRPr="00D86845" w:rsidRDefault="00051941" w:rsidP="0005194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6845">
        <w:rPr>
          <w:rFonts w:ascii="Times New Roman" w:hAnsi="Times New Roman" w:cs="Times New Roman"/>
          <w:sz w:val="24"/>
          <w:szCs w:val="24"/>
        </w:rPr>
        <w:t>A child with poor hygiene levels</w:t>
      </w:r>
      <w:commentRangeEnd w:id="7"/>
      <w:r w:rsidR="003662D5">
        <w:rPr>
          <w:rStyle w:val="CommentReference"/>
        </w:rPr>
        <w:commentReference w:id="7"/>
      </w:r>
    </w:p>
    <w:p w14:paraId="33AC9293" w14:textId="77777777" w:rsidR="00051941" w:rsidRPr="00D86845" w:rsidRDefault="00051941" w:rsidP="0005194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6845">
        <w:rPr>
          <w:rFonts w:ascii="Times New Roman" w:hAnsi="Times New Roman" w:cs="Times New Roman"/>
          <w:sz w:val="24"/>
          <w:szCs w:val="24"/>
        </w:rPr>
        <w:t>A child asking for food or complaining they are hungry</w:t>
      </w:r>
    </w:p>
    <w:p w14:paraId="7E7FD69D" w14:textId="77777777" w:rsidR="00051941" w:rsidRPr="00D86845" w:rsidRDefault="00051941" w:rsidP="0005194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6845">
        <w:rPr>
          <w:rFonts w:ascii="Times New Roman" w:hAnsi="Times New Roman" w:cs="Times New Roman"/>
          <w:sz w:val="24"/>
          <w:szCs w:val="24"/>
        </w:rPr>
        <w:t>Dramatic behaviour changes</w:t>
      </w:r>
    </w:p>
    <w:p w14:paraId="095946D1" w14:textId="77777777" w:rsidR="00051941" w:rsidRPr="00D86845" w:rsidRDefault="00051941" w:rsidP="0005194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6845">
        <w:rPr>
          <w:rFonts w:ascii="Times New Roman" w:hAnsi="Times New Roman" w:cs="Times New Roman"/>
          <w:sz w:val="24"/>
          <w:szCs w:val="24"/>
        </w:rPr>
        <w:t>A Child showing a huge amount of anger</w:t>
      </w:r>
    </w:p>
    <w:p w14:paraId="40FE641E" w14:textId="77777777" w:rsidR="00051941" w:rsidRPr="00D86845" w:rsidRDefault="003D309B" w:rsidP="0005194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6845">
        <w:rPr>
          <w:rFonts w:ascii="Times New Roman" w:hAnsi="Times New Roman" w:cs="Times New Roman"/>
          <w:sz w:val="24"/>
          <w:szCs w:val="24"/>
        </w:rPr>
        <w:t>From t</w:t>
      </w:r>
      <w:r w:rsidR="00051941" w:rsidRPr="00D86845">
        <w:rPr>
          <w:rFonts w:ascii="Times New Roman" w:hAnsi="Times New Roman" w:cs="Times New Roman"/>
          <w:sz w:val="24"/>
          <w:szCs w:val="24"/>
        </w:rPr>
        <w:t>he clothes that the child is wearing</w:t>
      </w:r>
    </w:p>
    <w:p w14:paraId="7A53A278" w14:textId="77777777" w:rsidR="003D309B" w:rsidRPr="00D86845" w:rsidRDefault="003D309B" w:rsidP="0005194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6845">
        <w:rPr>
          <w:rFonts w:ascii="Times New Roman" w:hAnsi="Times New Roman" w:cs="Times New Roman"/>
          <w:sz w:val="24"/>
          <w:szCs w:val="24"/>
        </w:rPr>
        <w:t>When a child becomes very needing of attention</w:t>
      </w:r>
    </w:p>
    <w:p w14:paraId="758CD20C" w14:textId="77777777" w:rsidR="003D309B" w:rsidRPr="00D86845" w:rsidRDefault="003D309B" w:rsidP="00051941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6845">
        <w:rPr>
          <w:rFonts w:ascii="Times New Roman" w:hAnsi="Times New Roman" w:cs="Times New Roman"/>
          <w:sz w:val="24"/>
          <w:szCs w:val="24"/>
        </w:rPr>
        <w:lastRenderedPageBreak/>
        <w:t xml:space="preserve"> Child becoming very quiet and sensitive</w:t>
      </w:r>
    </w:p>
    <w:p w14:paraId="36630B53" w14:textId="77777777" w:rsidR="003D309B" w:rsidRPr="00D86845" w:rsidRDefault="003D309B" w:rsidP="003D309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6845">
        <w:rPr>
          <w:rFonts w:ascii="Times New Roman" w:hAnsi="Times New Roman" w:cs="Times New Roman"/>
          <w:sz w:val="24"/>
          <w:szCs w:val="24"/>
        </w:rPr>
        <w:t>All of the above are possible negative changes within someone’s life. If these changes are recognised within a school the school must respond by following the school policy and protocols they hav</w:t>
      </w:r>
      <w:r w:rsidR="00BA7075">
        <w:rPr>
          <w:rFonts w:ascii="Times New Roman" w:hAnsi="Times New Roman" w:cs="Times New Roman"/>
          <w:sz w:val="24"/>
          <w:szCs w:val="24"/>
        </w:rPr>
        <w:t xml:space="preserve">e in place. With the majority </w:t>
      </w:r>
      <w:r w:rsidRPr="00D86845">
        <w:rPr>
          <w:rFonts w:ascii="Times New Roman" w:hAnsi="Times New Roman" w:cs="Times New Roman"/>
          <w:sz w:val="24"/>
          <w:szCs w:val="24"/>
        </w:rPr>
        <w:t>of chi</w:t>
      </w:r>
      <w:r w:rsidR="00BA7075">
        <w:rPr>
          <w:rFonts w:ascii="Times New Roman" w:hAnsi="Times New Roman" w:cs="Times New Roman"/>
          <w:sz w:val="24"/>
          <w:szCs w:val="24"/>
        </w:rPr>
        <w:t>ldren having their closest bond</w:t>
      </w:r>
      <w:r w:rsidRPr="00D86845">
        <w:rPr>
          <w:rFonts w:ascii="Times New Roman" w:hAnsi="Times New Roman" w:cs="Times New Roman"/>
          <w:sz w:val="24"/>
          <w:szCs w:val="24"/>
        </w:rPr>
        <w:t xml:space="preserve"> with the Teaching Assistants the children</w:t>
      </w:r>
      <w:r w:rsidR="00BA7075">
        <w:rPr>
          <w:rFonts w:ascii="Times New Roman" w:hAnsi="Times New Roman" w:cs="Times New Roman"/>
          <w:sz w:val="24"/>
          <w:szCs w:val="24"/>
        </w:rPr>
        <w:t xml:space="preserve"> will usually chose to confide</w:t>
      </w:r>
      <w:r w:rsidRPr="00D86845">
        <w:rPr>
          <w:rFonts w:ascii="Times New Roman" w:hAnsi="Times New Roman" w:cs="Times New Roman"/>
          <w:sz w:val="24"/>
          <w:szCs w:val="24"/>
        </w:rPr>
        <w:t xml:space="preserve"> in them and </w:t>
      </w:r>
      <w:r w:rsidR="00BA7075">
        <w:rPr>
          <w:rFonts w:ascii="Times New Roman" w:hAnsi="Times New Roman" w:cs="Times New Roman"/>
          <w:sz w:val="24"/>
          <w:szCs w:val="24"/>
        </w:rPr>
        <w:t xml:space="preserve">be more </w:t>
      </w:r>
      <w:r w:rsidRPr="00D86845">
        <w:rPr>
          <w:rFonts w:ascii="Times New Roman" w:hAnsi="Times New Roman" w:cs="Times New Roman"/>
          <w:sz w:val="24"/>
          <w:szCs w:val="24"/>
        </w:rPr>
        <w:t xml:space="preserve">willing to discuss the problems that are bothering or </w:t>
      </w:r>
      <w:commentRangeStart w:id="8"/>
      <w:r w:rsidRPr="00D86845">
        <w:rPr>
          <w:rFonts w:ascii="Times New Roman" w:hAnsi="Times New Roman" w:cs="Times New Roman"/>
          <w:sz w:val="24"/>
          <w:szCs w:val="24"/>
        </w:rPr>
        <w:t xml:space="preserve">affecting them. </w:t>
      </w:r>
      <w:commentRangeEnd w:id="8"/>
      <w:r w:rsidR="003662D5">
        <w:rPr>
          <w:rStyle w:val="CommentReference"/>
        </w:rPr>
        <w:commentReference w:id="8"/>
      </w:r>
    </w:p>
    <w:p w14:paraId="10B63776" w14:textId="77777777" w:rsidR="003D309B" w:rsidRPr="00D86845" w:rsidRDefault="003F1866" w:rsidP="003D309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the Teaching </w:t>
      </w:r>
      <w:commentRangeStart w:id="9"/>
      <w:r>
        <w:rPr>
          <w:rFonts w:ascii="Times New Roman" w:hAnsi="Times New Roman" w:cs="Times New Roman"/>
          <w:sz w:val="24"/>
          <w:szCs w:val="24"/>
        </w:rPr>
        <w:t>Assistants</w:t>
      </w:r>
      <w:commentRangeEnd w:id="9"/>
      <w:r w:rsidR="0012417F">
        <w:rPr>
          <w:rStyle w:val="CommentReference"/>
        </w:rPr>
        <w:commentReference w:id="9"/>
      </w:r>
      <w:r>
        <w:rPr>
          <w:rFonts w:ascii="Times New Roman" w:hAnsi="Times New Roman" w:cs="Times New Roman"/>
          <w:sz w:val="24"/>
          <w:szCs w:val="24"/>
        </w:rPr>
        <w:t xml:space="preserve"> duty to ensure they inform the child that the information cannot be kept confidential and will be passed on to the relevant person, the child protection officer.  </w:t>
      </w:r>
      <w:r w:rsidR="003D309B" w:rsidRPr="00D86845">
        <w:rPr>
          <w:rFonts w:ascii="Times New Roman" w:hAnsi="Times New Roman" w:cs="Times New Roman"/>
          <w:sz w:val="24"/>
          <w:szCs w:val="24"/>
        </w:rPr>
        <w:t>They must also remind the child that they are safe an</w:t>
      </w:r>
      <w:r w:rsidR="001D7563" w:rsidRPr="00D86845">
        <w:rPr>
          <w:rFonts w:ascii="Times New Roman" w:hAnsi="Times New Roman" w:cs="Times New Roman"/>
          <w:sz w:val="24"/>
          <w:szCs w:val="24"/>
        </w:rPr>
        <w:t>d cared for</w:t>
      </w:r>
      <w:r w:rsidR="003D309B" w:rsidRPr="00D86845">
        <w:rPr>
          <w:rFonts w:ascii="Times New Roman" w:hAnsi="Times New Roman" w:cs="Times New Roman"/>
          <w:sz w:val="24"/>
          <w:szCs w:val="24"/>
        </w:rPr>
        <w:t xml:space="preserve"> within </w:t>
      </w:r>
      <w:r w:rsidR="001D7563" w:rsidRPr="00D86845">
        <w:rPr>
          <w:rFonts w:ascii="Times New Roman" w:hAnsi="Times New Roman" w:cs="Times New Roman"/>
          <w:sz w:val="24"/>
          <w:szCs w:val="24"/>
        </w:rPr>
        <w:t xml:space="preserve">the </w:t>
      </w:r>
      <w:r w:rsidR="003D309B" w:rsidRPr="00D86845">
        <w:rPr>
          <w:rFonts w:ascii="Times New Roman" w:hAnsi="Times New Roman" w:cs="Times New Roman"/>
          <w:sz w:val="24"/>
          <w:szCs w:val="24"/>
        </w:rPr>
        <w:t>school if the problem is at home.</w:t>
      </w:r>
      <w:r w:rsidR="001D7563" w:rsidRPr="00D86845">
        <w:rPr>
          <w:rFonts w:ascii="Times New Roman" w:hAnsi="Times New Roman" w:cs="Times New Roman"/>
          <w:sz w:val="24"/>
          <w:szCs w:val="24"/>
        </w:rPr>
        <w:t xml:space="preserve"> The same protocol applies when the </w:t>
      </w:r>
      <w:r>
        <w:rPr>
          <w:rFonts w:ascii="Times New Roman" w:hAnsi="Times New Roman" w:cs="Times New Roman"/>
          <w:sz w:val="24"/>
          <w:szCs w:val="24"/>
        </w:rPr>
        <w:t xml:space="preserve">issue the child arises is about a person in </w:t>
      </w:r>
      <w:r w:rsidR="001D7563" w:rsidRPr="00D86845">
        <w:rPr>
          <w:rFonts w:ascii="Times New Roman" w:hAnsi="Times New Roman" w:cs="Times New Roman"/>
          <w:sz w:val="24"/>
          <w:szCs w:val="24"/>
        </w:rPr>
        <w:t>school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commentRangeStart w:id="10"/>
      <w:r>
        <w:rPr>
          <w:rFonts w:ascii="Times New Roman" w:hAnsi="Times New Roman" w:cs="Times New Roman"/>
          <w:sz w:val="24"/>
          <w:szCs w:val="24"/>
        </w:rPr>
        <w:t>For example, if a child makes an accusation about a teacher</w:t>
      </w:r>
      <w:commentRangeEnd w:id="10"/>
      <w:r w:rsidR="003662D5">
        <w:rPr>
          <w:rStyle w:val="CommentReference"/>
        </w:rPr>
        <w:commentReference w:id="10"/>
      </w:r>
      <w:r>
        <w:rPr>
          <w:rFonts w:ascii="Times New Roman" w:hAnsi="Times New Roman" w:cs="Times New Roman"/>
          <w:sz w:val="24"/>
          <w:szCs w:val="24"/>
        </w:rPr>
        <w:t xml:space="preserve">. The teaching assistant must again inform the appropriate person dependant on the individual accused. </w:t>
      </w:r>
      <w:commentRangeStart w:id="11"/>
      <w:r w:rsidR="001D7563" w:rsidRPr="00D86845">
        <w:rPr>
          <w:rFonts w:ascii="Times New Roman" w:hAnsi="Times New Roman" w:cs="Times New Roman"/>
          <w:sz w:val="24"/>
          <w:szCs w:val="24"/>
        </w:rPr>
        <w:t xml:space="preserve">For example if </w:t>
      </w:r>
      <w:commentRangeEnd w:id="11"/>
      <w:r w:rsidR="003662D5">
        <w:rPr>
          <w:rStyle w:val="CommentReference"/>
        </w:rPr>
        <w:commentReference w:id="11"/>
      </w:r>
      <w:r w:rsidR="001D7563" w:rsidRPr="00D86845">
        <w:rPr>
          <w:rFonts w:ascii="Times New Roman" w:hAnsi="Times New Roman" w:cs="Times New Roman"/>
          <w:sz w:val="24"/>
          <w:szCs w:val="24"/>
        </w:rPr>
        <w:t>the problem was the class teacher then the assistant would go straight to the Deputy or Hea</w:t>
      </w:r>
      <w:r w:rsidR="00567A4D" w:rsidRPr="00D86845">
        <w:rPr>
          <w:rFonts w:ascii="Times New Roman" w:hAnsi="Times New Roman" w:cs="Times New Roman"/>
          <w:sz w:val="24"/>
          <w:szCs w:val="24"/>
        </w:rPr>
        <w:t>d</w:t>
      </w:r>
      <w:r w:rsidR="001D7563" w:rsidRPr="00D86845">
        <w:rPr>
          <w:rFonts w:ascii="Times New Roman" w:hAnsi="Times New Roman" w:cs="Times New Roman"/>
          <w:sz w:val="24"/>
          <w:szCs w:val="24"/>
        </w:rPr>
        <w:t xml:space="preserve"> Teacher after the conversation has finished.</w:t>
      </w:r>
    </w:p>
    <w:p w14:paraId="397A6835" w14:textId="77777777" w:rsidR="00F97991" w:rsidRPr="00D86845" w:rsidRDefault="00D86845" w:rsidP="00E07089">
      <w:pPr>
        <w:tabs>
          <w:tab w:val="left" w:pos="6221"/>
        </w:tabs>
        <w:spacing w:line="360" w:lineRule="auto"/>
        <w:rPr>
          <w:rFonts w:ascii="Times New Roman" w:hAnsi="Times New Roman" w:cs="Times New Roman"/>
          <w:b/>
          <w:sz w:val="24"/>
        </w:rPr>
      </w:pPr>
      <w:r w:rsidRPr="00D86845">
        <w:rPr>
          <w:rFonts w:ascii="Times New Roman" w:hAnsi="Times New Roman" w:cs="Times New Roman"/>
          <w:b/>
          <w:sz w:val="24"/>
        </w:rPr>
        <w:t>How effective is the role of a Teacher Assistant?</w:t>
      </w:r>
    </w:p>
    <w:p w14:paraId="27FC97E4" w14:textId="77777777" w:rsidR="00F97991" w:rsidRDefault="00D86845" w:rsidP="00E07089">
      <w:pPr>
        <w:tabs>
          <w:tab w:val="left" w:pos="6221"/>
        </w:tabs>
        <w:spacing w:line="360" w:lineRule="auto"/>
        <w:rPr>
          <w:rFonts w:ascii="Times New Roman" w:hAnsi="Times New Roman" w:cs="Times New Roman"/>
          <w:sz w:val="24"/>
        </w:rPr>
      </w:pPr>
      <w:r w:rsidRPr="00D86845">
        <w:rPr>
          <w:rFonts w:ascii="Times New Roman" w:hAnsi="Times New Roman" w:cs="Times New Roman"/>
          <w:sz w:val="24"/>
        </w:rPr>
        <w:t xml:space="preserve">A survey was carried out in the autumn of 2012 </w:t>
      </w:r>
      <w:r w:rsidR="002A5FFB">
        <w:rPr>
          <w:rFonts w:ascii="Times New Roman" w:hAnsi="Times New Roman" w:cs="Times New Roman"/>
          <w:sz w:val="24"/>
        </w:rPr>
        <w:t xml:space="preserve">by the Schools workers union ‘UNISON’ to the school leaders on the value of teaching assistants. The survey received over 200 responses with </w:t>
      </w:r>
      <w:commentRangeStart w:id="12"/>
      <w:r w:rsidR="002A5FFB">
        <w:rPr>
          <w:rFonts w:ascii="Times New Roman" w:hAnsi="Times New Roman" w:cs="Times New Roman"/>
          <w:sz w:val="24"/>
        </w:rPr>
        <w:t xml:space="preserve">‘95 percent of the school leaders stating that TAs </w:t>
      </w:r>
      <w:r w:rsidR="002A5FFB" w:rsidRPr="002A5FFB">
        <w:rPr>
          <w:rFonts w:ascii="Times New Roman" w:hAnsi="Times New Roman" w:cs="Times New Roman"/>
          <w:sz w:val="24"/>
          <w:szCs w:val="24"/>
        </w:rPr>
        <w:t>add value to schools, in particular, in the team around the child; as effective mediators and advocates; with vulnerable pupils and in enhancing the learning environment with all pupils.</w:t>
      </w:r>
      <w:r w:rsidR="002A5FFB">
        <w:rPr>
          <w:rFonts w:ascii="Times New Roman" w:hAnsi="Times New Roman" w:cs="Times New Roman"/>
          <w:sz w:val="24"/>
          <w:szCs w:val="24"/>
        </w:rPr>
        <w:t>’</w:t>
      </w:r>
      <w:r w:rsidR="002A5FFB">
        <w:rPr>
          <w:rFonts w:ascii="Times New Roman" w:hAnsi="Times New Roman" w:cs="Times New Roman"/>
          <w:sz w:val="24"/>
        </w:rPr>
        <w:t xml:space="preserve"> </w:t>
      </w:r>
      <w:commentRangeEnd w:id="12"/>
      <w:r w:rsidR="003662D5">
        <w:rPr>
          <w:rStyle w:val="CommentReference"/>
        </w:rPr>
        <w:commentReference w:id="12"/>
      </w:r>
      <w:r w:rsidR="002A5FFB">
        <w:rPr>
          <w:rFonts w:ascii="Times New Roman" w:hAnsi="Times New Roman" w:cs="Times New Roman"/>
          <w:sz w:val="24"/>
        </w:rPr>
        <w:t>(</w:t>
      </w:r>
      <w:commentRangeStart w:id="13"/>
      <w:r w:rsidR="002A5FFB">
        <w:rPr>
          <w:rFonts w:ascii="Times New Roman" w:hAnsi="Times New Roman" w:cs="Times New Roman"/>
          <w:sz w:val="24"/>
        </w:rPr>
        <w:t>UNISON, 2013)</w:t>
      </w:r>
      <w:commentRangeEnd w:id="13"/>
      <w:r w:rsidR="003662D5">
        <w:rPr>
          <w:rStyle w:val="CommentReference"/>
        </w:rPr>
        <w:commentReference w:id="13"/>
      </w:r>
    </w:p>
    <w:p w14:paraId="205BC91E" w14:textId="18C9A92E" w:rsidR="00511A3B" w:rsidRPr="007D2AD3" w:rsidRDefault="00340AAD" w:rsidP="009B4B4B">
      <w:pPr>
        <w:tabs>
          <w:tab w:val="left" w:pos="6221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Teaching Assistants can at times be used not to support the whole class but to be used in a one to one role with one individual. This individual would usually be a child with learning difficulties or </w:t>
      </w:r>
      <w:commentRangeStart w:id="14"/>
      <w:r>
        <w:rPr>
          <w:rFonts w:ascii="Times New Roman" w:hAnsi="Times New Roman" w:cs="Times New Roman"/>
          <w:sz w:val="24"/>
        </w:rPr>
        <w:t>statemented</w:t>
      </w:r>
      <w:commentRangeEnd w:id="14"/>
      <w:r w:rsidR="0012417F">
        <w:rPr>
          <w:rStyle w:val="CommentReference"/>
        </w:rPr>
        <w:commentReference w:id="14"/>
      </w:r>
      <w:r>
        <w:rPr>
          <w:rFonts w:ascii="Times New Roman" w:hAnsi="Times New Roman" w:cs="Times New Roman"/>
          <w:sz w:val="24"/>
        </w:rPr>
        <w:t>.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</w:t>
      </w:r>
      <w:commentRangeStart w:id="15"/>
      <w:r w:rsidRPr="00340AAD">
        <w:rPr>
          <w:rFonts w:ascii="Times New Roman" w:hAnsi="Times New Roman" w:cs="Times New Roman"/>
          <w:bCs/>
          <w:color w:val="222222"/>
          <w:sz w:val="24"/>
          <w:shd w:val="clear" w:color="auto" w:fill="FFFFFF"/>
        </w:rPr>
        <w:t>Professor</w:t>
      </w:r>
      <w:r w:rsidRPr="00340AAD">
        <w:rPr>
          <w:rFonts w:ascii="Times New Roman" w:hAnsi="Times New Roman" w:cs="Times New Roman"/>
          <w:color w:val="222222"/>
          <w:sz w:val="24"/>
          <w:shd w:val="clear" w:color="auto" w:fill="FFFFFF"/>
        </w:rPr>
        <w:t xml:space="preserve"> Peter Blatchford </w:t>
      </w:r>
      <w:r>
        <w:rPr>
          <w:rFonts w:ascii="Times New Roman" w:hAnsi="Times New Roman" w:cs="Times New Roman"/>
          <w:color w:val="222222"/>
          <w:sz w:val="24"/>
          <w:shd w:val="clear" w:color="auto" w:fill="FFFFFF"/>
        </w:rPr>
        <w:t>a</w:t>
      </w:r>
      <w:r w:rsidRPr="00340AAD">
        <w:rPr>
          <w:rFonts w:ascii="Times New Roman" w:hAnsi="Times New Roman" w:cs="Times New Roman"/>
          <w:color w:val="222222"/>
          <w:sz w:val="24"/>
          <w:shd w:val="clear" w:color="auto" w:fill="FFFFFF"/>
        </w:rPr>
        <w:t> </w:t>
      </w:r>
      <w:r w:rsidRPr="00340AAD">
        <w:rPr>
          <w:rFonts w:ascii="Times New Roman" w:hAnsi="Times New Roman" w:cs="Times New Roman"/>
          <w:bCs/>
          <w:color w:val="222222"/>
          <w:sz w:val="24"/>
          <w:shd w:val="clear" w:color="auto" w:fill="FFFFFF"/>
        </w:rPr>
        <w:t>Professor</w:t>
      </w:r>
      <w:r w:rsidRPr="00340AAD">
        <w:rPr>
          <w:rFonts w:ascii="Times New Roman" w:hAnsi="Times New Roman" w:cs="Times New Roman"/>
          <w:color w:val="222222"/>
          <w:sz w:val="24"/>
          <w:shd w:val="clear" w:color="auto" w:fill="FFFFFF"/>
        </w:rPr>
        <w:t> </w:t>
      </w:r>
      <w:commentRangeEnd w:id="15"/>
      <w:r w:rsidR="003D1397">
        <w:rPr>
          <w:rStyle w:val="CommentReference"/>
        </w:rPr>
        <w:commentReference w:id="15"/>
      </w:r>
      <w:r w:rsidRPr="00340AAD">
        <w:rPr>
          <w:rFonts w:ascii="Times New Roman" w:hAnsi="Times New Roman" w:cs="Times New Roman"/>
          <w:color w:val="222222"/>
          <w:sz w:val="24"/>
          <w:shd w:val="clear" w:color="auto" w:fill="FFFFFF"/>
        </w:rPr>
        <w:t xml:space="preserve">of Psychology and </w:t>
      </w:r>
      <w:r w:rsidRPr="00340A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Education at the UCL institute of London also believes that the role is vital in school success but does feel that the schools need to have a wider regard to how the TA role is implemented within the schools.</w:t>
      </w:r>
      <w:r w:rsidRPr="00340AAD">
        <w:rPr>
          <w:rFonts w:ascii="Times New Roman" w:hAnsi="Times New Roman" w:cs="Times New Roman"/>
          <w:sz w:val="24"/>
          <w:szCs w:val="24"/>
        </w:rPr>
        <w:t xml:space="preserve"> ‘School leaders should systematically review the roles of both teachers and TAs and take a wider view of how TAs can support learning and improve attainment throughout the school.’ </w:t>
      </w:r>
      <w:commentRangeStart w:id="16"/>
      <w:r w:rsidRPr="00340AAD">
        <w:rPr>
          <w:rFonts w:ascii="Times New Roman" w:hAnsi="Times New Roman" w:cs="Times New Roman"/>
          <w:sz w:val="24"/>
          <w:szCs w:val="24"/>
        </w:rPr>
        <w:t>Russell, A., Webster, R. and Blatchford, P. (2013)</w:t>
      </w:r>
      <w:commentRangeEnd w:id="16"/>
      <w:r w:rsidR="0012417F">
        <w:rPr>
          <w:rStyle w:val="CommentReference"/>
        </w:rPr>
        <w:commentReference w:id="16"/>
      </w:r>
      <w:r w:rsidR="00575AA1">
        <w:rPr>
          <w:rFonts w:ascii="Times New Roman" w:hAnsi="Times New Roman" w:cs="Times New Roman"/>
          <w:sz w:val="24"/>
          <w:szCs w:val="24"/>
        </w:rPr>
        <w:t xml:space="preserve"> However </w:t>
      </w:r>
      <w:commentRangeStart w:id="17"/>
      <w:r w:rsidR="00575AA1">
        <w:rPr>
          <w:rFonts w:ascii="Times New Roman" w:hAnsi="Times New Roman" w:cs="Times New Roman"/>
          <w:sz w:val="24"/>
          <w:szCs w:val="24"/>
        </w:rPr>
        <w:t xml:space="preserve">he does feel </w:t>
      </w:r>
      <w:commentRangeEnd w:id="17"/>
      <w:r w:rsidR="0012417F">
        <w:rPr>
          <w:rStyle w:val="CommentReference"/>
        </w:rPr>
        <w:commentReference w:id="17"/>
      </w:r>
      <w:r w:rsidR="00575AA1">
        <w:rPr>
          <w:rFonts w:ascii="Times New Roman" w:hAnsi="Times New Roman" w:cs="Times New Roman"/>
          <w:sz w:val="24"/>
          <w:szCs w:val="24"/>
        </w:rPr>
        <w:t>that the Teaching Assistant role has several negative effects on individuals ‘</w:t>
      </w:r>
      <w:r w:rsidR="00575AA1" w:rsidRPr="00575AA1">
        <w:rPr>
          <w:rFonts w:ascii="Times New Roman" w:hAnsi="Times New Roman" w:cs="Times New Roman"/>
          <w:color w:val="282828"/>
          <w:sz w:val="24"/>
          <w:szCs w:val="21"/>
          <w:shd w:val="clear" w:color="auto" w:fill="FFFFFF"/>
        </w:rPr>
        <w:t>their routine deployment to pupils most in need seems to be the heart of the problem. Pupils with the most need can become separated from the teacher and the curriculum.</w:t>
      </w:r>
      <w:r w:rsidR="00575AA1">
        <w:rPr>
          <w:rFonts w:ascii="Times New Roman" w:hAnsi="Times New Roman" w:cs="Times New Roman"/>
          <w:color w:val="282828"/>
          <w:sz w:val="24"/>
          <w:szCs w:val="21"/>
          <w:shd w:val="clear" w:color="auto" w:fill="FFFFFF"/>
        </w:rPr>
        <w:t>’</w:t>
      </w:r>
      <w:r w:rsidR="00575AA1" w:rsidRPr="00575AA1">
        <w:rPr>
          <w:rFonts w:ascii="Times New Roman" w:hAnsi="Times New Roman" w:cs="Times New Roman"/>
          <w:sz w:val="24"/>
          <w:szCs w:val="24"/>
        </w:rPr>
        <w:t xml:space="preserve"> </w:t>
      </w:r>
      <w:r w:rsidR="00575AA1" w:rsidRPr="00340AAD">
        <w:rPr>
          <w:rFonts w:ascii="Times New Roman" w:hAnsi="Times New Roman" w:cs="Times New Roman"/>
          <w:sz w:val="24"/>
          <w:szCs w:val="24"/>
        </w:rPr>
        <w:t>Russell, A., Webster, R. and Blatchford, P. (2013)</w:t>
      </w:r>
      <w:r w:rsidR="00893319">
        <w:rPr>
          <w:rFonts w:ascii="Times New Roman" w:hAnsi="Times New Roman" w:cs="Times New Roman"/>
          <w:sz w:val="24"/>
          <w:szCs w:val="24"/>
        </w:rPr>
        <w:t xml:space="preserve">                        [More of the assignment follows]</w:t>
      </w:r>
      <w:bookmarkStart w:id="18" w:name="_GoBack"/>
      <w:bookmarkEnd w:id="18"/>
    </w:p>
    <w:sectPr w:rsidR="00511A3B" w:rsidRPr="007D2AD3" w:rsidSect="009B4B4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Jill Morgan" w:date="2018-11-21T15:23:00Z" w:initials="JM">
    <w:p w14:paraId="3BECE4E8" w14:textId="77777777" w:rsidR="003662D5" w:rsidRDefault="003662D5">
      <w:pPr>
        <w:pStyle w:val="CommentText"/>
      </w:pPr>
      <w:r>
        <w:rPr>
          <w:rStyle w:val="CommentReference"/>
        </w:rPr>
        <w:annotationRef/>
      </w:r>
      <w:r w:rsidRPr="003662D5">
        <w:t>Th</w:t>
      </w:r>
      <w:r w:rsidR="0012417F">
        <w:t>is</w:t>
      </w:r>
      <w:r w:rsidRPr="003662D5">
        <w:t xml:space="preserve"> is a missed opportunity to support the writing with reference to literature. There is a LOT of literature on the work of TAs – some of which has been posted on the ‘Supporting the Learner’ Moodle page</w:t>
      </w:r>
    </w:p>
  </w:comment>
  <w:comment w:id="1" w:author="Jill Morgan" w:date="2018-11-21T15:22:00Z" w:initials="JM">
    <w:p w14:paraId="0A167C3D" w14:textId="77777777" w:rsidR="003662D5" w:rsidRDefault="003662D5">
      <w:pPr>
        <w:pStyle w:val="CommentText"/>
      </w:pPr>
      <w:r>
        <w:rPr>
          <w:rStyle w:val="CommentReference"/>
        </w:rPr>
        <w:annotationRef/>
      </w:r>
      <w:r>
        <w:t>This is another missed opportunity for referencing</w:t>
      </w:r>
    </w:p>
  </w:comment>
  <w:comment w:id="2" w:author="Jill Morgan" w:date="2018-11-21T15:24:00Z" w:initials="JM">
    <w:p w14:paraId="1BA8EF7A" w14:textId="77777777" w:rsidR="003662D5" w:rsidRDefault="003662D5">
      <w:pPr>
        <w:pStyle w:val="CommentText"/>
      </w:pPr>
      <w:r>
        <w:rPr>
          <w:rStyle w:val="CommentReference"/>
        </w:rPr>
        <w:annotationRef/>
      </w:r>
      <w:r>
        <w:t>And again</w:t>
      </w:r>
    </w:p>
  </w:comment>
  <w:comment w:id="3" w:author="Jill Morgan" w:date="2018-11-21T15:39:00Z" w:initials="JM">
    <w:p w14:paraId="3AF7E174" w14:textId="77777777" w:rsidR="0012417F" w:rsidRDefault="0012417F">
      <w:pPr>
        <w:pStyle w:val="CommentText"/>
      </w:pPr>
      <w:r>
        <w:rPr>
          <w:rStyle w:val="CommentReference"/>
        </w:rPr>
        <w:annotationRef/>
      </w:r>
      <w:r>
        <w:t>Spelling error – which wouldn’t be identified by your spell-checker as it’s a real word. So do make sure you proofread carefully – or get someone else to do it for you. Just make it clear that that’s what you want them to do – spot any spelling mistakes, missing words, muddled sentences – so they know you don’t want them to ‘mark’ your work or give an opinion as to how good it is.</w:t>
      </w:r>
    </w:p>
  </w:comment>
  <w:comment w:id="4" w:author="Jill Morgan" w:date="2018-11-21T15:41:00Z" w:initials="JM">
    <w:p w14:paraId="5290F994" w14:textId="77777777" w:rsidR="0012417F" w:rsidRDefault="0012417F">
      <w:pPr>
        <w:pStyle w:val="CommentText"/>
      </w:pPr>
      <w:r>
        <w:rPr>
          <w:rStyle w:val="CommentReference"/>
        </w:rPr>
        <w:annotationRef/>
      </w:r>
      <w:r>
        <w:t>Too conversational.</w:t>
      </w:r>
    </w:p>
  </w:comment>
  <w:comment w:id="5" w:author="Jill Morgan" w:date="2018-11-21T15:41:00Z" w:initials="JM">
    <w:p w14:paraId="1EC385D3" w14:textId="77777777" w:rsidR="0012417F" w:rsidRDefault="0012417F">
      <w:pPr>
        <w:pStyle w:val="CommentText"/>
      </w:pPr>
      <w:r>
        <w:rPr>
          <w:rStyle w:val="CommentReference"/>
        </w:rPr>
        <w:annotationRef/>
      </w:r>
      <w:r>
        <w:t>Generally the writing style of this extract is appropriate and grammatically correct</w:t>
      </w:r>
    </w:p>
  </w:comment>
  <w:comment w:id="6" w:author="Jill Morgan" w:date="2018-11-21T15:24:00Z" w:initials="JM">
    <w:p w14:paraId="4DF1A813" w14:textId="77777777" w:rsidR="003662D5" w:rsidRDefault="003662D5">
      <w:pPr>
        <w:pStyle w:val="CommentText"/>
      </w:pPr>
      <w:r>
        <w:rPr>
          <w:rStyle w:val="CommentReference"/>
        </w:rPr>
        <w:annotationRef/>
      </w:r>
      <w:r>
        <w:t>Here are 2 paragraphs with no references. This should almost never happen in an academic essay, because the question which is raises is: Who says this? It’s a valid opinion, and we may all agree with it, but in academic writing the ideas should come from the literature more than personal experience</w:t>
      </w:r>
    </w:p>
  </w:comment>
  <w:comment w:id="7" w:author="Jill Morgan" w:date="2018-11-21T15:26:00Z" w:initials="JM">
    <w:p w14:paraId="4AC9B220" w14:textId="77777777" w:rsidR="003662D5" w:rsidRDefault="003662D5">
      <w:pPr>
        <w:pStyle w:val="CommentText"/>
      </w:pPr>
      <w:r>
        <w:rPr>
          <w:rStyle w:val="CommentReference"/>
        </w:rPr>
        <w:annotationRef/>
      </w:r>
      <w:r>
        <w:t>Bullets points not generally used in academic writing</w:t>
      </w:r>
    </w:p>
  </w:comment>
  <w:comment w:id="8" w:author="Jill Morgan" w:date="2018-11-21T15:27:00Z" w:initials="JM">
    <w:p w14:paraId="36C34B92" w14:textId="77777777" w:rsidR="003662D5" w:rsidRDefault="003662D5">
      <w:pPr>
        <w:pStyle w:val="CommentText"/>
      </w:pPr>
      <w:r>
        <w:rPr>
          <w:rStyle w:val="CommentReference"/>
        </w:rPr>
        <w:annotationRef/>
      </w:r>
      <w:r>
        <w:t>Again, the ideas are good, but where’s the support from the literature?</w:t>
      </w:r>
    </w:p>
  </w:comment>
  <w:comment w:id="9" w:author="Jill Morgan" w:date="2018-11-21T15:42:00Z" w:initials="JM">
    <w:p w14:paraId="7D36E0A0" w14:textId="77777777" w:rsidR="0012417F" w:rsidRDefault="0012417F">
      <w:pPr>
        <w:pStyle w:val="CommentText"/>
      </w:pPr>
      <w:r>
        <w:rPr>
          <w:rStyle w:val="CommentReference"/>
        </w:rPr>
        <w:annotationRef/>
      </w:r>
      <w:r>
        <w:t>Teaching Assistant’s duty</w:t>
      </w:r>
    </w:p>
  </w:comment>
  <w:comment w:id="10" w:author="Jill Morgan" w:date="2018-11-21T15:28:00Z" w:initials="JM">
    <w:p w14:paraId="3D5449FE" w14:textId="77777777" w:rsidR="003662D5" w:rsidRDefault="003662D5">
      <w:pPr>
        <w:pStyle w:val="CommentText"/>
      </w:pPr>
      <w:r>
        <w:rPr>
          <w:rStyle w:val="CommentReference"/>
        </w:rPr>
        <w:annotationRef/>
      </w:r>
      <w:r>
        <w:t xml:space="preserve">Incomplete sentence – because after ‘if…’ we’re expecting another half to the sentence/the rest of the </w:t>
      </w:r>
      <w:r w:rsidR="0012417F">
        <w:t>idea. Better: a</w:t>
      </w:r>
      <w:r>
        <w:t>ttach this example to the previous sentence</w:t>
      </w:r>
    </w:p>
  </w:comment>
  <w:comment w:id="11" w:author="Jill Morgan" w:date="2018-11-21T15:29:00Z" w:initials="JM">
    <w:p w14:paraId="65A77674" w14:textId="77777777" w:rsidR="003662D5" w:rsidRDefault="003662D5">
      <w:pPr>
        <w:pStyle w:val="CommentText"/>
      </w:pPr>
      <w:r>
        <w:rPr>
          <w:rStyle w:val="CommentReference"/>
        </w:rPr>
        <w:annotationRef/>
      </w:r>
      <w:r>
        <w:t xml:space="preserve">Now this sentence is complete, because we have ‘if…. then…’ </w:t>
      </w:r>
    </w:p>
  </w:comment>
  <w:comment w:id="12" w:author="Jill Morgan" w:date="2018-11-21T15:30:00Z" w:initials="JM">
    <w:p w14:paraId="64783088" w14:textId="77777777" w:rsidR="003662D5" w:rsidRDefault="003662D5">
      <w:pPr>
        <w:pStyle w:val="CommentText"/>
      </w:pPr>
      <w:r>
        <w:t>Including a quote is fine, but t</w:t>
      </w:r>
      <w:r>
        <w:rPr>
          <w:rStyle w:val="CommentReference"/>
        </w:rPr>
        <w:annotationRef/>
      </w:r>
      <w:r>
        <w:t xml:space="preserve">his quote is unnecessarily long – most of it doesn’t say anything particularly unique, or so it in a particularly ‘clever’ way. And the guideline is that a quote of more than 2 lines should be considered ‘long’ and therefore be indented, etc. Better: Only quote phrases or </w:t>
      </w:r>
      <w:r w:rsidR="0012417F">
        <w:t xml:space="preserve">short </w:t>
      </w:r>
      <w:r>
        <w:t>sentences</w:t>
      </w:r>
      <w:r w:rsidR="0012417F">
        <w:t xml:space="preserve"> which express an idea in a way which you couldn’t improve on or summarise well.</w:t>
      </w:r>
    </w:p>
  </w:comment>
  <w:comment w:id="13" w:author="Jill Morgan" w:date="2018-11-21T15:30:00Z" w:initials="JM">
    <w:p w14:paraId="71EABCED" w14:textId="77777777" w:rsidR="003662D5" w:rsidRDefault="003662D5">
      <w:pPr>
        <w:pStyle w:val="CommentText"/>
      </w:pPr>
      <w:r>
        <w:rPr>
          <w:rStyle w:val="CommentReference"/>
        </w:rPr>
        <w:annotationRef/>
      </w:r>
      <w:r>
        <w:t>Hooray – a reference!</w:t>
      </w:r>
    </w:p>
  </w:comment>
  <w:comment w:id="14" w:author="Jill Morgan" w:date="2018-11-21T15:33:00Z" w:initials="JM">
    <w:p w14:paraId="555EC309" w14:textId="77777777" w:rsidR="0012417F" w:rsidRDefault="0012417F">
      <w:pPr>
        <w:pStyle w:val="CommentText"/>
      </w:pPr>
      <w:r>
        <w:rPr>
          <w:rStyle w:val="CommentReference"/>
        </w:rPr>
        <w:annotationRef/>
      </w:r>
      <w:r>
        <w:t>We use this phrase in schools, but it’s not really accurate – it should be ‘a child with a Statement of educational needs. So try to avoid using school jargon/shorthand</w:t>
      </w:r>
    </w:p>
  </w:comment>
  <w:comment w:id="15" w:author="Jill Morgan" w:date="2018-11-21T15:43:00Z" w:initials="JM">
    <w:p w14:paraId="2F6D22B0" w14:textId="77777777" w:rsidR="003D1397" w:rsidRDefault="003D1397">
      <w:pPr>
        <w:pStyle w:val="CommentText"/>
      </w:pPr>
      <w:r>
        <w:rPr>
          <w:rStyle w:val="CommentReference"/>
        </w:rPr>
        <w:annotationRef/>
      </w:r>
      <w:r>
        <w:t>Better (because it takes out the repetition): Peter Blatchford, Professor of…</w:t>
      </w:r>
    </w:p>
  </w:comment>
  <w:comment w:id="16" w:author="Jill Morgan" w:date="2018-11-21T15:35:00Z" w:initials="JM">
    <w:p w14:paraId="08D87B6E" w14:textId="77777777" w:rsidR="0012417F" w:rsidRDefault="0012417F">
      <w:pPr>
        <w:pStyle w:val="CommentText"/>
      </w:pPr>
      <w:r>
        <w:rPr>
          <w:rStyle w:val="CommentReference"/>
        </w:rPr>
        <w:annotationRef/>
      </w:r>
      <w:r>
        <w:t xml:space="preserve">Formatting errors – can you spot them?                   </w:t>
      </w:r>
      <w:r w:rsidR="003D1397">
        <w:t xml:space="preserve">               </w:t>
      </w:r>
      <w:r>
        <w:t>No need for initials here – only surnames; the names should be in the brackets with the year; this follows a quotation so there should be a page number</w:t>
      </w:r>
    </w:p>
  </w:comment>
  <w:comment w:id="17" w:author="Jill Morgan" w:date="2018-11-21T15:37:00Z" w:initials="JM">
    <w:p w14:paraId="7403D4FE" w14:textId="77777777" w:rsidR="0012417F" w:rsidRDefault="0012417F">
      <w:pPr>
        <w:pStyle w:val="CommentText"/>
      </w:pPr>
      <w:r>
        <w:rPr>
          <w:rStyle w:val="CommentReference"/>
        </w:rPr>
        <w:annotationRef/>
      </w:r>
      <w:r>
        <w:t>This isn’t accurate because these negative effects were identified through research – if you watch the video clip that’s on the Moodle page, you’ll hear that in fact he was surprised at these findings. So do try to accurately report what you read.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BECE4E8" w15:done="0"/>
  <w15:commentEx w15:paraId="0A167C3D" w15:done="0"/>
  <w15:commentEx w15:paraId="1BA8EF7A" w15:done="0"/>
  <w15:commentEx w15:paraId="3AF7E174" w15:done="0"/>
  <w15:commentEx w15:paraId="5290F994" w15:done="0"/>
  <w15:commentEx w15:paraId="1EC385D3" w15:done="0"/>
  <w15:commentEx w15:paraId="4DF1A813" w15:done="0"/>
  <w15:commentEx w15:paraId="4AC9B220" w15:done="0"/>
  <w15:commentEx w15:paraId="36C34B92" w15:done="0"/>
  <w15:commentEx w15:paraId="7D36E0A0" w15:done="0"/>
  <w15:commentEx w15:paraId="3D5449FE" w15:done="0"/>
  <w15:commentEx w15:paraId="65A77674" w15:done="0"/>
  <w15:commentEx w15:paraId="64783088" w15:done="0"/>
  <w15:commentEx w15:paraId="71EABCED" w15:done="0"/>
  <w15:commentEx w15:paraId="555EC309" w15:done="0"/>
  <w15:commentEx w15:paraId="2F6D22B0" w15:done="0"/>
  <w15:commentEx w15:paraId="08D87B6E" w15:done="0"/>
  <w15:commentEx w15:paraId="7403D4FE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915251" w14:textId="77777777" w:rsidR="005D1412" w:rsidRDefault="005D1412" w:rsidP="00F97991">
      <w:pPr>
        <w:spacing w:after="0" w:line="240" w:lineRule="auto"/>
      </w:pPr>
      <w:r>
        <w:separator/>
      </w:r>
    </w:p>
  </w:endnote>
  <w:endnote w:type="continuationSeparator" w:id="0">
    <w:p w14:paraId="2CDBF842" w14:textId="77777777" w:rsidR="005D1412" w:rsidRDefault="005D1412" w:rsidP="00F97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521C3" w14:textId="77777777" w:rsidR="005D1412" w:rsidRDefault="005D1412" w:rsidP="00F97991">
      <w:pPr>
        <w:spacing w:after="0" w:line="240" w:lineRule="auto"/>
      </w:pPr>
      <w:r>
        <w:separator/>
      </w:r>
    </w:p>
  </w:footnote>
  <w:footnote w:type="continuationSeparator" w:id="0">
    <w:p w14:paraId="09D53296" w14:textId="77777777" w:rsidR="005D1412" w:rsidRDefault="005D1412" w:rsidP="00F979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A0B70"/>
    <w:multiLevelType w:val="multilevel"/>
    <w:tmpl w:val="F4089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EC0BC2"/>
    <w:multiLevelType w:val="hybridMultilevel"/>
    <w:tmpl w:val="95242C04"/>
    <w:lvl w:ilvl="0" w:tplc="0809000F">
      <w:start w:val="1"/>
      <w:numFmt w:val="decimal"/>
      <w:lvlText w:val="%1."/>
      <w:lvlJc w:val="left"/>
      <w:pPr>
        <w:ind w:left="778" w:hanging="360"/>
      </w:pPr>
    </w:lvl>
    <w:lvl w:ilvl="1" w:tplc="08090019" w:tentative="1">
      <w:start w:val="1"/>
      <w:numFmt w:val="lowerLetter"/>
      <w:lvlText w:val="%2."/>
      <w:lvlJc w:val="left"/>
      <w:pPr>
        <w:ind w:left="1498" w:hanging="360"/>
      </w:pPr>
    </w:lvl>
    <w:lvl w:ilvl="2" w:tplc="0809001B" w:tentative="1">
      <w:start w:val="1"/>
      <w:numFmt w:val="lowerRoman"/>
      <w:lvlText w:val="%3."/>
      <w:lvlJc w:val="right"/>
      <w:pPr>
        <w:ind w:left="2218" w:hanging="180"/>
      </w:pPr>
    </w:lvl>
    <w:lvl w:ilvl="3" w:tplc="0809000F" w:tentative="1">
      <w:start w:val="1"/>
      <w:numFmt w:val="decimal"/>
      <w:lvlText w:val="%4."/>
      <w:lvlJc w:val="left"/>
      <w:pPr>
        <w:ind w:left="2938" w:hanging="360"/>
      </w:pPr>
    </w:lvl>
    <w:lvl w:ilvl="4" w:tplc="08090019" w:tentative="1">
      <w:start w:val="1"/>
      <w:numFmt w:val="lowerLetter"/>
      <w:lvlText w:val="%5."/>
      <w:lvlJc w:val="left"/>
      <w:pPr>
        <w:ind w:left="3658" w:hanging="360"/>
      </w:pPr>
    </w:lvl>
    <w:lvl w:ilvl="5" w:tplc="0809001B" w:tentative="1">
      <w:start w:val="1"/>
      <w:numFmt w:val="lowerRoman"/>
      <w:lvlText w:val="%6."/>
      <w:lvlJc w:val="right"/>
      <w:pPr>
        <w:ind w:left="4378" w:hanging="180"/>
      </w:pPr>
    </w:lvl>
    <w:lvl w:ilvl="6" w:tplc="0809000F" w:tentative="1">
      <w:start w:val="1"/>
      <w:numFmt w:val="decimal"/>
      <w:lvlText w:val="%7."/>
      <w:lvlJc w:val="left"/>
      <w:pPr>
        <w:ind w:left="5098" w:hanging="360"/>
      </w:pPr>
    </w:lvl>
    <w:lvl w:ilvl="7" w:tplc="08090019" w:tentative="1">
      <w:start w:val="1"/>
      <w:numFmt w:val="lowerLetter"/>
      <w:lvlText w:val="%8."/>
      <w:lvlJc w:val="left"/>
      <w:pPr>
        <w:ind w:left="5818" w:hanging="360"/>
      </w:pPr>
    </w:lvl>
    <w:lvl w:ilvl="8" w:tplc="08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" w15:restartNumberingAfterBreak="0">
    <w:nsid w:val="5D4736DC"/>
    <w:multiLevelType w:val="hybridMultilevel"/>
    <w:tmpl w:val="36E08F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75CFF"/>
    <w:multiLevelType w:val="hybridMultilevel"/>
    <w:tmpl w:val="D7A45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ill Morgan">
    <w15:presenceInfo w15:providerId="AD" w15:userId="S-1-5-21-809251214-2178901256-4152538893-2661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991"/>
    <w:rsid w:val="00051941"/>
    <w:rsid w:val="00117128"/>
    <w:rsid w:val="0012417F"/>
    <w:rsid w:val="0015320A"/>
    <w:rsid w:val="00171A1A"/>
    <w:rsid w:val="001D3086"/>
    <w:rsid w:val="001D7563"/>
    <w:rsid w:val="00230F58"/>
    <w:rsid w:val="0025024C"/>
    <w:rsid w:val="00294D37"/>
    <w:rsid w:val="002A5FFB"/>
    <w:rsid w:val="002D67F3"/>
    <w:rsid w:val="003319B3"/>
    <w:rsid w:val="00340AAD"/>
    <w:rsid w:val="003662D5"/>
    <w:rsid w:val="00377A92"/>
    <w:rsid w:val="0039609D"/>
    <w:rsid w:val="003967BB"/>
    <w:rsid w:val="003A0FD3"/>
    <w:rsid w:val="003D1397"/>
    <w:rsid w:val="003D309B"/>
    <w:rsid w:val="003F1866"/>
    <w:rsid w:val="0041304C"/>
    <w:rsid w:val="00466478"/>
    <w:rsid w:val="004706B6"/>
    <w:rsid w:val="004B70F9"/>
    <w:rsid w:val="00511A3B"/>
    <w:rsid w:val="00524F9F"/>
    <w:rsid w:val="00567A4D"/>
    <w:rsid w:val="00575AA1"/>
    <w:rsid w:val="005845E8"/>
    <w:rsid w:val="005D1412"/>
    <w:rsid w:val="005D761C"/>
    <w:rsid w:val="00603878"/>
    <w:rsid w:val="00626D45"/>
    <w:rsid w:val="00652E25"/>
    <w:rsid w:val="0069640E"/>
    <w:rsid w:val="006D4F65"/>
    <w:rsid w:val="00787DE7"/>
    <w:rsid w:val="007D2AD3"/>
    <w:rsid w:val="0082178E"/>
    <w:rsid w:val="0083112C"/>
    <w:rsid w:val="00893319"/>
    <w:rsid w:val="00943E78"/>
    <w:rsid w:val="00975AB5"/>
    <w:rsid w:val="009B4B4B"/>
    <w:rsid w:val="009F6EF7"/>
    <w:rsid w:val="00A768F7"/>
    <w:rsid w:val="00A84BCA"/>
    <w:rsid w:val="00A85F57"/>
    <w:rsid w:val="00B62966"/>
    <w:rsid w:val="00BA7075"/>
    <w:rsid w:val="00BC2D5A"/>
    <w:rsid w:val="00BD6187"/>
    <w:rsid w:val="00C542A7"/>
    <w:rsid w:val="00CB3F08"/>
    <w:rsid w:val="00CC5EE6"/>
    <w:rsid w:val="00CD58F5"/>
    <w:rsid w:val="00D359FE"/>
    <w:rsid w:val="00D4350F"/>
    <w:rsid w:val="00D86845"/>
    <w:rsid w:val="00DA75A7"/>
    <w:rsid w:val="00DD632E"/>
    <w:rsid w:val="00DF72E6"/>
    <w:rsid w:val="00E06FE8"/>
    <w:rsid w:val="00E07089"/>
    <w:rsid w:val="00E13CA4"/>
    <w:rsid w:val="00E64CCB"/>
    <w:rsid w:val="00E73AD7"/>
    <w:rsid w:val="00E842A0"/>
    <w:rsid w:val="00E94C8E"/>
    <w:rsid w:val="00EA6F05"/>
    <w:rsid w:val="00ED320F"/>
    <w:rsid w:val="00EE473A"/>
    <w:rsid w:val="00EF2844"/>
    <w:rsid w:val="00EF44A2"/>
    <w:rsid w:val="00EF529B"/>
    <w:rsid w:val="00F13B42"/>
    <w:rsid w:val="00F438FC"/>
    <w:rsid w:val="00F97991"/>
    <w:rsid w:val="00FC6D93"/>
    <w:rsid w:val="00FF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9BCE8"/>
  <w15:docId w15:val="{C211E7C0-8AB8-4C99-B840-18F907951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9799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979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991"/>
  </w:style>
  <w:style w:type="paragraph" w:styleId="Footer">
    <w:name w:val="footer"/>
    <w:basedOn w:val="Normal"/>
    <w:link w:val="FooterChar"/>
    <w:uiPriority w:val="99"/>
    <w:unhideWhenUsed/>
    <w:rsid w:val="00F979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991"/>
  </w:style>
  <w:style w:type="paragraph" w:styleId="BalloonText">
    <w:name w:val="Balloon Text"/>
    <w:basedOn w:val="Normal"/>
    <w:link w:val="BalloonTextChar"/>
    <w:uiPriority w:val="99"/>
    <w:semiHidden/>
    <w:unhideWhenUsed/>
    <w:rsid w:val="00153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2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52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7089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662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62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62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62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62D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7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Jones, Bethan</dc:creator>
  <cp:lastModifiedBy>Jill Morgan</cp:lastModifiedBy>
  <cp:revision>3</cp:revision>
  <cp:lastPrinted>2017-10-04T13:12:00Z</cp:lastPrinted>
  <dcterms:created xsi:type="dcterms:W3CDTF">2018-11-21T15:44:00Z</dcterms:created>
  <dcterms:modified xsi:type="dcterms:W3CDTF">2018-11-21T15:44:00Z</dcterms:modified>
</cp:coreProperties>
</file>