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FD7202" w14:textId="77777777" w:rsidR="005A4435" w:rsidRDefault="005A4435" w:rsidP="008D2210">
      <w:pPr>
        <w:pStyle w:val="Title"/>
        <w:jc w:val="center"/>
        <w:rPr>
          <w:rStyle w:val="Emphasis"/>
        </w:rPr>
      </w:pPr>
    </w:p>
    <w:p w14:paraId="5A5ADDC7" w14:textId="5FC87FDA" w:rsidR="00C31B26" w:rsidRDefault="003A37AD" w:rsidP="008D2210">
      <w:pPr>
        <w:pStyle w:val="Title"/>
        <w:jc w:val="center"/>
      </w:pPr>
      <w:r>
        <w:rPr>
          <w:rStyle w:val="Emphasis"/>
        </w:rPr>
        <w:t xml:space="preserve"> </w:t>
      </w:r>
      <w:r w:rsidR="002E0A86">
        <w:rPr>
          <w:rStyle w:val="Emphasis"/>
        </w:rPr>
        <w:t>Chemistry</w:t>
      </w:r>
    </w:p>
    <w:p w14:paraId="76F38072" w14:textId="76938AC0" w:rsidR="008D2210" w:rsidRDefault="008D2210" w:rsidP="008D2210"/>
    <w:p w14:paraId="153ED2FA" w14:textId="2630719A" w:rsidR="008D2210" w:rsidRDefault="008D2210" w:rsidP="008D2210"/>
    <w:p w14:paraId="2B82DDF0" w14:textId="5689147B" w:rsidR="008D2210" w:rsidRDefault="008D2210" w:rsidP="008D2210"/>
    <w:p w14:paraId="63E399C8" w14:textId="77777777" w:rsidR="008D2210" w:rsidRPr="008D2210" w:rsidRDefault="008D2210" w:rsidP="008D2210"/>
    <w:p w14:paraId="6AFAEF6F" w14:textId="77777777" w:rsidR="00C31B26" w:rsidRPr="008D2210" w:rsidRDefault="00687934" w:rsidP="008D2210">
      <w:pPr>
        <w:pStyle w:val="CoverHead1"/>
        <w:jc w:val="center"/>
        <w:rPr>
          <w:sz w:val="28"/>
          <w:szCs w:val="22"/>
        </w:rPr>
      </w:pPr>
      <w:sdt>
        <w:sdtPr>
          <w:rPr>
            <w:sz w:val="28"/>
            <w:szCs w:val="22"/>
          </w:rPr>
          <w:id w:val="-30888360"/>
          <w:placeholder>
            <w:docPart w:val="08072BCF8A5A4C019A244DF932DCD86A"/>
          </w:placeholder>
          <w:temporary/>
          <w:showingPlcHdr/>
          <w15:appearance w15:val="hidden"/>
        </w:sdtPr>
        <w:sdtContent>
          <w:r w:rsidR="00224640" w:rsidRPr="008D2210">
            <w:rPr>
              <w:b/>
              <w:bCs/>
              <w:sz w:val="28"/>
              <w:szCs w:val="22"/>
            </w:rPr>
            <w:t>Student:</w:t>
          </w:r>
        </w:sdtContent>
      </w:sdt>
    </w:p>
    <w:p w14:paraId="37C074DA" w14:textId="32ABAC8A" w:rsidR="00C31B26" w:rsidRPr="008D2210" w:rsidRDefault="008D2210" w:rsidP="008D2210">
      <w:pPr>
        <w:pStyle w:val="CoverHead2"/>
        <w:jc w:val="center"/>
        <w:rPr>
          <w:sz w:val="36"/>
          <w:szCs w:val="36"/>
        </w:rPr>
      </w:pPr>
      <w:r w:rsidRPr="008D2210">
        <w:rPr>
          <w:sz w:val="36"/>
          <w:szCs w:val="36"/>
        </w:rPr>
        <w:t>Creighton Rees</w:t>
      </w:r>
    </w:p>
    <w:p w14:paraId="6D4FAF07" w14:textId="38E58545" w:rsidR="00224640" w:rsidRPr="00DC0C0A" w:rsidRDefault="00DC0C0A" w:rsidP="008D2210">
      <w:pPr>
        <w:pStyle w:val="CoverHead1"/>
        <w:jc w:val="center"/>
        <w:rPr>
          <w:b/>
          <w:bCs/>
          <w:sz w:val="28"/>
          <w:szCs w:val="22"/>
        </w:rPr>
      </w:pPr>
      <w:r w:rsidRPr="00DC0C0A">
        <w:rPr>
          <w:b/>
          <w:bCs/>
          <w:sz w:val="28"/>
          <w:szCs w:val="22"/>
        </w:rPr>
        <w:t>Lecturer:</w:t>
      </w:r>
    </w:p>
    <w:p w14:paraId="24FA8599" w14:textId="491A4CE8" w:rsidR="00EB6826" w:rsidRPr="008D2210" w:rsidRDefault="002E0A86" w:rsidP="008D2210">
      <w:pPr>
        <w:pStyle w:val="CoverHead2"/>
        <w:jc w:val="center"/>
        <w:rPr>
          <w:sz w:val="36"/>
          <w:szCs w:val="36"/>
        </w:rPr>
      </w:pPr>
      <w:r>
        <w:rPr>
          <w:sz w:val="36"/>
          <w:szCs w:val="36"/>
        </w:rPr>
        <w:t>Dave Holley</w:t>
      </w:r>
    </w:p>
    <w:p w14:paraId="39E40158" w14:textId="77777777" w:rsidR="00224640" w:rsidRPr="008D2210" w:rsidRDefault="00687934" w:rsidP="008D2210">
      <w:pPr>
        <w:pStyle w:val="CoverHead1"/>
        <w:jc w:val="center"/>
        <w:rPr>
          <w:sz w:val="28"/>
          <w:szCs w:val="22"/>
        </w:rPr>
      </w:pPr>
      <w:sdt>
        <w:sdtPr>
          <w:rPr>
            <w:sz w:val="28"/>
            <w:szCs w:val="22"/>
          </w:rPr>
          <w:id w:val="-1976748250"/>
          <w:placeholder>
            <w:docPart w:val="364587F2425D401A838CF0B8692CBC97"/>
          </w:placeholder>
          <w:temporary/>
          <w:showingPlcHdr/>
          <w15:appearance w15:val="hidden"/>
        </w:sdtPr>
        <w:sdtContent>
          <w:r w:rsidR="00224640" w:rsidRPr="008D2210">
            <w:rPr>
              <w:b/>
              <w:bCs/>
              <w:sz w:val="28"/>
              <w:szCs w:val="22"/>
            </w:rPr>
            <w:t>Course:</w:t>
          </w:r>
        </w:sdtContent>
      </w:sdt>
    </w:p>
    <w:p w14:paraId="7B1460BC" w14:textId="1B4E6ACE" w:rsidR="00EB6826" w:rsidRPr="008D2210" w:rsidRDefault="00687934" w:rsidP="008D2210">
      <w:pPr>
        <w:pStyle w:val="CoverHead2"/>
        <w:jc w:val="center"/>
        <w:rPr>
          <w:sz w:val="36"/>
          <w:szCs w:val="36"/>
        </w:rPr>
      </w:pPr>
      <w:sdt>
        <w:sdtPr>
          <w:rPr>
            <w:sz w:val="36"/>
            <w:szCs w:val="36"/>
          </w:rPr>
          <w:alias w:val="Title"/>
          <w:tag w:val=""/>
          <w:id w:val="-1762127408"/>
          <w:placeholder>
            <w:docPart w:val="40601FAC8B8F4981A234257FDB809597"/>
          </w:placeholder>
          <w:dataBinding w:prefixMappings="xmlns:ns0='http://purl.org/dc/elements/1.1/' xmlns:ns1='http://schemas.openxmlformats.org/package/2006/metadata/core-properties' " w:xpath="/ns1:coreProperties[1]/ns0:title[1]" w:storeItemID="{6C3C8BC8-F283-45AE-878A-BAB7291924A1}"/>
          <w15:appearance w15:val="hidden"/>
          <w:text/>
        </w:sdtPr>
        <w:sdtContent>
          <w:r w:rsidR="00661731">
            <w:rPr>
              <w:sz w:val="36"/>
              <w:szCs w:val="36"/>
            </w:rPr>
            <w:t xml:space="preserve">Ordinance Munitions and Explosives:                                  </w:t>
          </w:r>
          <w:r w:rsidR="008C1101">
            <w:rPr>
              <w:sz w:val="36"/>
              <w:szCs w:val="36"/>
            </w:rPr>
            <w:t xml:space="preserve">      </w:t>
          </w:r>
          <w:r w:rsidR="00661731">
            <w:rPr>
              <w:sz w:val="36"/>
              <w:szCs w:val="36"/>
            </w:rPr>
            <w:t xml:space="preserve">  </w:t>
          </w:r>
          <w:r w:rsidR="008C1101">
            <w:rPr>
              <w:sz w:val="36"/>
              <w:szCs w:val="36"/>
            </w:rPr>
            <w:t xml:space="preserve">ACDA4011 </w:t>
          </w:r>
          <w:r w:rsidR="002E0A86">
            <w:rPr>
              <w:sz w:val="36"/>
              <w:szCs w:val="36"/>
            </w:rPr>
            <w:t>Chemistry</w:t>
          </w:r>
        </w:sdtContent>
      </w:sdt>
    </w:p>
    <w:p w14:paraId="51C04FB8" w14:textId="7A07625C" w:rsidR="00CB2AED" w:rsidRDefault="00EB6826" w:rsidP="00956073">
      <w:pPr>
        <w:jc w:val="center"/>
        <w:rPr>
          <w:b/>
          <w:bCs/>
          <w:u w:val="single"/>
        </w:rPr>
      </w:pPr>
      <w:r w:rsidRPr="008D2210">
        <w:br w:type="page"/>
      </w:r>
      <w:r w:rsidR="00CB2AED" w:rsidRPr="00CB2AED">
        <w:rPr>
          <w:b/>
          <w:bCs/>
          <w:u w:val="single"/>
        </w:rPr>
        <w:lastRenderedPageBreak/>
        <w:t xml:space="preserve">Table of </w:t>
      </w:r>
      <w:r w:rsidR="00DC0C0A" w:rsidRPr="00CB2AED">
        <w:rPr>
          <w:b/>
          <w:bCs/>
          <w:u w:val="single"/>
        </w:rPr>
        <w:t>Contents</w:t>
      </w:r>
    </w:p>
    <w:p w14:paraId="08555CA9" w14:textId="77777777" w:rsidR="00667217" w:rsidRDefault="00667217" w:rsidP="00956073">
      <w:pPr>
        <w:jc w:val="center"/>
        <w:rPr>
          <w:b/>
          <w:bCs/>
          <w:u w:val="single"/>
        </w:rPr>
      </w:pPr>
    </w:p>
    <w:p w14:paraId="0697EEC2" w14:textId="28D4C557" w:rsidR="00661731" w:rsidRPr="00357F82" w:rsidRDefault="00DC0C0A" w:rsidP="00901CB6">
      <w:pPr>
        <w:pStyle w:val="ListParagraph"/>
        <w:numPr>
          <w:ilvl w:val="0"/>
          <w:numId w:val="12"/>
        </w:numPr>
        <w:rPr>
          <w:b/>
          <w:bCs/>
          <w:noProof/>
        </w:rPr>
      </w:pPr>
      <w:r w:rsidRPr="00357F82">
        <w:rPr>
          <w:b/>
          <w:bCs/>
          <w:noProof/>
        </w:rPr>
        <w:t>Introduction</w:t>
      </w:r>
      <w:r w:rsidR="00661731" w:rsidRPr="00357F82">
        <w:rPr>
          <w:b/>
          <w:bCs/>
          <w:noProof/>
        </w:rPr>
        <w:t xml:space="preserve"> </w:t>
      </w:r>
    </w:p>
    <w:p w14:paraId="1D9E029C" w14:textId="77777777" w:rsidR="00E96DD0" w:rsidRPr="00357F82" w:rsidRDefault="00DC0C0A" w:rsidP="00E96DD0">
      <w:pPr>
        <w:pStyle w:val="ListParagraph"/>
        <w:numPr>
          <w:ilvl w:val="0"/>
          <w:numId w:val="12"/>
        </w:numPr>
        <w:rPr>
          <w:b/>
          <w:bCs/>
          <w:noProof/>
        </w:rPr>
      </w:pPr>
      <w:r w:rsidRPr="00357F82">
        <w:rPr>
          <w:b/>
          <w:bCs/>
          <w:noProof/>
        </w:rPr>
        <w:t>Method</w:t>
      </w:r>
    </w:p>
    <w:p w14:paraId="60ABED45" w14:textId="6241F7BA" w:rsidR="00E96DD0" w:rsidRPr="00357F82" w:rsidRDefault="00667217" w:rsidP="00667217">
      <w:pPr>
        <w:pStyle w:val="ListParagraph"/>
        <w:numPr>
          <w:ilvl w:val="1"/>
          <w:numId w:val="30"/>
        </w:numPr>
        <w:rPr>
          <w:noProof/>
        </w:rPr>
      </w:pPr>
      <w:r w:rsidRPr="00357F82">
        <w:rPr>
          <w:noProof/>
        </w:rPr>
        <w:t>Percussion Primer</w:t>
      </w:r>
    </w:p>
    <w:p w14:paraId="17C983B3" w14:textId="7ECD7F3C" w:rsidR="00667217" w:rsidRPr="00357F82" w:rsidRDefault="00667217" w:rsidP="00667217">
      <w:pPr>
        <w:pStyle w:val="ListParagraph"/>
        <w:numPr>
          <w:ilvl w:val="1"/>
          <w:numId w:val="30"/>
        </w:numPr>
        <w:rPr>
          <w:noProof/>
        </w:rPr>
      </w:pPr>
      <w:r w:rsidRPr="00357F82">
        <w:rPr>
          <w:noProof/>
        </w:rPr>
        <w:t>Delay Composition</w:t>
      </w:r>
    </w:p>
    <w:p w14:paraId="2C972D97" w14:textId="40EC2CDF" w:rsidR="00667217" w:rsidRPr="00357F82" w:rsidRDefault="00667217" w:rsidP="00667217">
      <w:pPr>
        <w:pStyle w:val="ListParagraph"/>
        <w:numPr>
          <w:ilvl w:val="1"/>
          <w:numId w:val="30"/>
        </w:numPr>
        <w:rPr>
          <w:noProof/>
        </w:rPr>
      </w:pPr>
      <w:r w:rsidRPr="00357F82">
        <w:rPr>
          <w:noProof/>
        </w:rPr>
        <w:t>Detonator</w:t>
      </w:r>
    </w:p>
    <w:p w14:paraId="3F824067" w14:textId="6B9ED879" w:rsidR="00667217" w:rsidRPr="00357F82" w:rsidRDefault="00667217" w:rsidP="00667217">
      <w:pPr>
        <w:pStyle w:val="ListParagraph"/>
        <w:numPr>
          <w:ilvl w:val="1"/>
          <w:numId w:val="30"/>
        </w:numPr>
        <w:rPr>
          <w:noProof/>
        </w:rPr>
      </w:pPr>
      <w:r w:rsidRPr="00357F82">
        <w:rPr>
          <w:noProof/>
        </w:rPr>
        <w:t xml:space="preserve">HE Main </w:t>
      </w:r>
      <w:r w:rsidR="00357F82" w:rsidRPr="00357F82">
        <w:rPr>
          <w:noProof/>
        </w:rPr>
        <w:t>F</w:t>
      </w:r>
      <w:r w:rsidRPr="00357F82">
        <w:rPr>
          <w:noProof/>
        </w:rPr>
        <w:t>illing</w:t>
      </w:r>
    </w:p>
    <w:p w14:paraId="6A0C3AE2" w14:textId="3A18D567" w:rsidR="00DC0C0A" w:rsidRPr="00357F82" w:rsidRDefault="00667217" w:rsidP="00DC0C0A">
      <w:pPr>
        <w:pStyle w:val="ListParagraph"/>
        <w:numPr>
          <w:ilvl w:val="0"/>
          <w:numId w:val="12"/>
        </w:numPr>
        <w:rPr>
          <w:b/>
          <w:bCs/>
          <w:noProof/>
        </w:rPr>
      </w:pPr>
      <w:r w:rsidRPr="00357F82">
        <w:rPr>
          <w:b/>
          <w:bCs/>
          <w:noProof/>
        </w:rPr>
        <w:t>Thermochemisty</w:t>
      </w:r>
    </w:p>
    <w:p w14:paraId="3A2E5B12" w14:textId="3D426A8D" w:rsidR="00E96DD0" w:rsidRPr="00357F82" w:rsidRDefault="00667217" w:rsidP="00E96DD0">
      <w:pPr>
        <w:pStyle w:val="ListParagraph"/>
        <w:numPr>
          <w:ilvl w:val="1"/>
          <w:numId w:val="12"/>
        </w:numPr>
        <w:rPr>
          <w:noProof/>
        </w:rPr>
      </w:pPr>
      <w:r w:rsidRPr="00357F82">
        <w:rPr>
          <w:noProof/>
        </w:rPr>
        <w:t>Oxygen Balance</w:t>
      </w:r>
    </w:p>
    <w:p w14:paraId="5AFDA2EF" w14:textId="69657FFF" w:rsidR="00667217" w:rsidRPr="00357F82" w:rsidRDefault="00667217" w:rsidP="00E96DD0">
      <w:pPr>
        <w:pStyle w:val="ListParagraph"/>
        <w:numPr>
          <w:ilvl w:val="1"/>
          <w:numId w:val="12"/>
        </w:numPr>
        <w:rPr>
          <w:noProof/>
        </w:rPr>
      </w:pPr>
      <w:r w:rsidRPr="00357F82">
        <w:rPr>
          <w:noProof/>
        </w:rPr>
        <w:t>Decomposition Products</w:t>
      </w:r>
    </w:p>
    <w:p w14:paraId="6A7D6B20" w14:textId="5EAA4F09" w:rsidR="00E96DD0" w:rsidRPr="00357F82" w:rsidRDefault="00667217" w:rsidP="00E96DD0">
      <w:pPr>
        <w:pStyle w:val="ListParagraph"/>
        <w:numPr>
          <w:ilvl w:val="1"/>
          <w:numId w:val="12"/>
        </w:numPr>
        <w:rPr>
          <w:noProof/>
        </w:rPr>
      </w:pPr>
      <w:r w:rsidRPr="00357F82">
        <w:t>Heat of Detonation (</w:t>
      </w:r>
      <w:r w:rsidRPr="00357F82">
        <w:rPr>
          <w:rFonts w:cstheme="minorHAnsi"/>
        </w:rPr>
        <w:t>ΔH</w:t>
      </w:r>
      <w:r w:rsidRPr="00357F82">
        <w:rPr>
          <w:vertAlign w:val="subscript"/>
        </w:rPr>
        <w:t>D</w:t>
      </w:r>
      <w:r w:rsidRPr="00357F82">
        <w:t>), Heat of Explosion (Q) &amp; Volume of Gasses (V)</w:t>
      </w:r>
    </w:p>
    <w:p w14:paraId="46A6E2F6" w14:textId="31786F3F" w:rsidR="00667217" w:rsidRPr="00357F82" w:rsidRDefault="00667217" w:rsidP="00E96DD0">
      <w:pPr>
        <w:pStyle w:val="ListParagraph"/>
        <w:numPr>
          <w:ilvl w:val="1"/>
          <w:numId w:val="12"/>
        </w:numPr>
        <w:rPr>
          <w:noProof/>
        </w:rPr>
      </w:pPr>
      <w:r w:rsidRPr="00357F82">
        <w:t>Explosive Power</w:t>
      </w:r>
    </w:p>
    <w:p w14:paraId="54C49A8E" w14:textId="47E389FA" w:rsidR="00E96DD0" w:rsidRPr="00357F82" w:rsidRDefault="00DC0C0A" w:rsidP="00E96DD0">
      <w:pPr>
        <w:pStyle w:val="ListParagraph"/>
        <w:numPr>
          <w:ilvl w:val="0"/>
          <w:numId w:val="12"/>
        </w:numPr>
        <w:rPr>
          <w:b/>
          <w:bCs/>
          <w:noProof/>
        </w:rPr>
      </w:pPr>
      <w:r w:rsidRPr="00357F82">
        <w:rPr>
          <w:b/>
          <w:bCs/>
          <w:noProof/>
        </w:rPr>
        <w:t>Discussion</w:t>
      </w:r>
    </w:p>
    <w:p w14:paraId="7F310492" w14:textId="5F4A5615" w:rsidR="00357F82" w:rsidRPr="00357F82" w:rsidRDefault="00357F82" w:rsidP="00E96DD0">
      <w:pPr>
        <w:pStyle w:val="ListParagraph"/>
        <w:numPr>
          <w:ilvl w:val="0"/>
          <w:numId w:val="12"/>
        </w:numPr>
        <w:rPr>
          <w:b/>
          <w:bCs/>
          <w:noProof/>
        </w:rPr>
      </w:pPr>
      <w:r w:rsidRPr="00357F82">
        <w:rPr>
          <w:b/>
          <w:bCs/>
          <w:noProof/>
        </w:rPr>
        <w:t>Condlusion</w:t>
      </w:r>
    </w:p>
    <w:p w14:paraId="35EB7CD7" w14:textId="062854FA" w:rsidR="00901CB6" w:rsidRPr="00357F82" w:rsidRDefault="00901CB6" w:rsidP="00901CB6">
      <w:pPr>
        <w:pStyle w:val="ListParagraph"/>
        <w:numPr>
          <w:ilvl w:val="0"/>
          <w:numId w:val="12"/>
        </w:numPr>
        <w:rPr>
          <w:b/>
          <w:bCs/>
          <w:noProof/>
        </w:rPr>
      </w:pPr>
      <w:r w:rsidRPr="00357F82">
        <w:rPr>
          <w:b/>
          <w:bCs/>
          <w:noProof/>
        </w:rPr>
        <w:t>Bibliography</w:t>
      </w:r>
    </w:p>
    <w:p w14:paraId="0F43DDCA" w14:textId="5E78B08F" w:rsidR="00CB2AED" w:rsidRDefault="00CB2AED" w:rsidP="00CB2AED">
      <w:pPr>
        <w:rPr>
          <w:b/>
          <w:bCs/>
          <w:noProof/>
          <w:u w:val="single"/>
        </w:rPr>
      </w:pPr>
    </w:p>
    <w:p w14:paraId="571A52FC" w14:textId="27EE831C" w:rsidR="00CB2AED" w:rsidRDefault="00CB2AED" w:rsidP="00CB2AED">
      <w:pPr>
        <w:rPr>
          <w:b/>
          <w:bCs/>
          <w:noProof/>
          <w:u w:val="single"/>
        </w:rPr>
      </w:pPr>
    </w:p>
    <w:p w14:paraId="0428A2CA" w14:textId="25F9DC27" w:rsidR="00CB2AED" w:rsidRDefault="00CB2AED" w:rsidP="00CB2AED">
      <w:pPr>
        <w:rPr>
          <w:b/>
          <w:bCs/>
          <w:noProof/>
          <w:u w:val="single"/>
        </w:rPr>
      </w:pPr>
    </w:p>
    <w:p w14:paraId="7D7F838E" w14:textId="1FE6D20D" w:rsidR="00CB2AED" w:rsidRDefault="00CB2AED" w:rsidP="00CB2AED">
      <w:pPr>
        <w:rPr>
          <w:b/>
          <w:bCs/>
          <w:noProof/>
          <w:u w:val="single"/>
        </w:rPr>
      </w:pPr>
    </w:p>
    <w:p w14:paraId="7515131D" w14:textId="448B29EF" w:rsidR="00CB2AED" w:rsidRDefault="00CB2AED" w:rsidP="00CB2AED">
      <w:pPr>
        <w:rPr>
          <w:b/>
          <w:bCs/>
          <w:noProof/>
          <w:u w:val="single"/>
        </w:rPr>
      </w:pPr>
    </w:p>
    <w:p w14:paraId="29D48CF8" w14:textId="5A30C316" w:rsidR="00CB2AED" w:rsidRDefault="00CB2AED" w:rsidP="00CB2AED">
      <w:pPr>
        <w:rPr>
          <w:b/>
          <w:bCs/>
          <w:noProof/>
          <w:u w:val="single"/>
        </w:rPr>
      </w:pPr>
    </w:p>
    <w:p w14:paraId="1BB8F74A" w14:textId="21F3929F" w:rsidR="00CB2AED" w:rsidRDefault="00CB2AED" w:rsidP="00CB2AED">
      <w:pPr>
        <w:rPr>
          <w:b/>
          <w:bCs/>
          <w:noProof/>
          <w:u w:val="single"/>
        </w:rPr>
      </w:pPr>
    </w:p>
    <w:p w14:paraId="184CB535" w14:textId="51D064C1" w:rsidR="00CB2AED" w:rsidRDefault="00CB2AED" w:rsidP="00CB2AED">
      <w:pPr>
        <w:rPr>
          <w:b/>
          <w:bCs/>
          <w:noProof/>
          <w:u w:val="single"/>
        </w:rPr>
      </w:pPr>
    </w:p>
    <w:p w14:paraId="42B62A49" w14:textId="61811B1E" w:rsidR="00CB2AED" w:rsidRDefault="00CB2AED" w:rsidP="00CB2AED">
      <w:pPr>
        <w:rPr>
          <w:b/>
          <w:bCs/>
          <w:noProof/>
          <w:u w:val="single"/>
        </w:rPr>
      </w:pPr>
    </w:p>
    <w:p w14:paraId="4300EEC2" w14:textId="77777777" w:rsidR="00667217" w:rsidRPr="00667217" w:rsidRDefault="00667217" w:rsidP="00667217"/>
    <w:p w14:paraId="4B208972" w14:textId="41A9113E" w:rsidR="003A37AD" w:rsidRDefault="00956073" w:rsidP="003A37AD">
      <w:pPr>
        <w:pStyle w:val="Heading2"/>
        <w:numPr>
          <w:ilvl w:val="0"/>
          <w:numId w:val="24"/>
        </w:numPr>
      </w:pPr>
      <w:r>
        <w:lastRenderedPageBreak/>
        <w:t>Introduction</w:t>
      </w:r>
    </w:p>
    <w:p w14:paraId="0E0758DC" w14:textId="01DC3904" w:rsidR="003A37AD" w:rsidRPr="008B6D29" w:rsidRDefault="003A37AD" w:rsidP="003A6C07">
      <w:pPr>
        <w:pStyle w:val="ListParagraph"/>
        <w:numPr>
          <w:ilvl w:val="1"/>
          <w:numId w:val="24"/>
        </w:numPr>
        <w:jc w:val="both"/>
        <w:rPr>
          <w:sz w:val="22"/>
          <w:szCs w:val="22"/>
        </w:rPr>
      </w:pPr>
      <w:r w:rsidRPr="008B6D29">
        <w:rPr>
          <w:sz w:val="22"/>
          <w:szCs w:val="22"/>
        </w:rPr>
        <w:t xml:space="preserve">It has been asked that a report be produced on the selection and manufacturing </w:t>
      </w:r>
      <w:r w:rsidR="00B87191" w:rsidRPr="008B6D29">
        <w:rPr>
          <w:sz w:val="22"/>
          <w:szCs w:val="22"/>
        </w:rPr>
        <w:t>processes</w:t>
      </w:r>
      <w:r w:rsidRPr="008B6D29">
        <w:rPr>
          <w:sz w:val="22"/>
          <w:szCs w:val="22"/>
        </w:rPr>
        <w:t xml:space="preserve"> </w:t>
      </w:r>
      <w:r w:rsidR="002E0DC1" w:rsidRPr="008B6D29">
        <w:rPr>
          <w:sz w:val="22"/>
          <w:szCs w:val="22"/>
        </w:rPr>
        <w:t>of</w:t>
      </w:r>
      <w:r w:rsidR="00513CD9">
        <w:rPr>
          <w:sz w:val="22"/>
          <w:szCs w:val="22"/>
        </w:rPr>
        <w:t xml:space="preserve"> suitable</w:t>
      </w:r>
      <w:r w:rsidR="001137FB">
        <w:rPr>
          <w:sz w:val="22"/>
          <w:szCs w:val="22"/>
        </w:rPr>
        <w:t xml:space="preserve"> explosive </w:t>
      </w:r>
      <w:r w:rsidR="00406978">
        <w:rPr>
          <w:sz w:val="22"/>
          <w:szCs w:val="22"/>
        </w:rPr>
        <w:t xml:space="preserve">chemical </w:t>
      </w:r>
      <w:r w:rsidR="001137FB">
        <w:rPr>
          <w:sz w:val="22"/>
          <w:szCs w:val="22"/>
        </w:rPr>
        <w:t>compositions for use in the explosive train of a</w:t>
      </w:r>
      <w:r w:rsidR="000C231D">
        <w:rPr>
          <w:sz w:val="22"/>
          <w:szCs w:val="22"/>
        </w:rPr>
        <w:t xml:space="preserve"> </w:t>
      </w:r>
      <w:r w:rsidR="00513CD9">
        <w:rPr>
          <w:sz w:val="22"/>
          <w:szCs w:val="22"/>
        </w:rPr>
        <w:t>hand grenade</w:t>
      </w:r>
      <w:r w:rsidR="004A29A5">
        <w:rPr>
          <w:sz w:val="22"/>
          <w:szCs w:val="22"/>
        </w:rPr>
        <w:t>.</w:t>
      </w:r>
    </w:p>
    <w:p w14:paraId="2AA074B9" w14:textId="78841110" w:rsidR="00E95DB4" w:rsidRDefault="00A043C9" w:rsidP="00E95DB4">
      <w:pPr>
        <w:pStyle w:val="ListParagraph"/>
        <w:numPr>
          <w:ilvl w:val="1"/>
          <w:numId w:val="24"/>
        </w:numPr>
        <w:jc w:val="both"/>
        <w:rPr>
          <w:sz w:val="22"/>
          <w:szCs w:val="22"/>
        </w:rPr>
      </w:pPr>
      <w:r w:rsidRPr="008B6D29">
        <w:rPr>
          <w:sz w:val="22"/>
          <w:szCs w:val="22"/>
        </w:rPr>
        <w:t>E</w:t>
      </w:r>
      <w:r w:rsidR="002E0DC1" w:rsidRPr="008B6D29">
        <w:rPr>
          <w:sz w:val="22"/>
          <w:szCs w:val="22"/>
        </w:rPr>
        <w:t>xplosive composition</w:t>
      </w:r>
      <w:r w:rsidRPr="008B6D29">
        <w:rPr>
          <w:sz w:val="22"/>
          <w:szCs w:val="22"/>
        </w:rPr>
        <w:t>s</w:t>
      </w:r>
      <w:r w:rsidR="002E0DC1" w:rsidRPr="008B6D29">
        <w:rPr>
          <w:sz w:val="22"/>
          <w:szCs w:val="22"/>
        </w:rPr>
        <w:t xml:space="preserve"> for each stage of the explosive train has been selected with reasoning behind the selection </w:t>
      </w:r>
      <w:r w:rsidR="003A6C07" w:rsidRPr="008B6D29">
        <w:rPr>
          <w:sz w:val="22"/>
          <w:szCs w:val="22"/>
        </w:rPr>
        <w:t>including</w:t>
      </w:r>
      <w:r w:rsidR="002E0DC1" w:rsidRPr="008B6D29">
        <w:rPr>
          <w:sz w:val="22"/>
          <w:szCs w:val="22"/>
        </w:rPr>
        <w:t xml:space="preserve"> the</w:t>
      </w:r>
      <w:r w:rsidR="003A6C07" w:rsidRPr="008B6D29">
        <w:rPr>
          <w:sz w:val="22"/>
          <w:szCs w:val="22"/>
        </w:rPr>
        <w:t>ir</w:t>
      </w:r>
      <w:r w:rsidR="002E0DC1" w:rsidRPr="008B6D29">
        <w:rPr>
          <w:sz w:val="22"/>
          <w:szCs w:val="22"/>
        </w:rPr>
        <w:t xml:space="preserve"> </w:t>
      </w:r>
      <w:r w:rsidR="003A6C07" w:rsidRPr="008B6D29">
        <w:rPr>
          <w:sz w:val="22"/>
          <w:szCs w:val="22"/>
        </w:rPr>
        <w:t>chemical equations,</w:t>
      </w:r>
      <w:r w:rsidR="00513CD9">
        <w:rPr>
          <w:sz w:val="22"/>
          <w:szCs w:val="22"/>
        </w:rPr>
        <w:t xml:space="preserve"> </w:t>
      </w:r>
      <w:r w:rsidRPr="008B6D29">
        <w:rPr>
          <w:sz w:val="22"/>
          <w:szCs w:val="22"/>
        </w:rPr>
        <w:t xml:space="preserve">molecular structures, </w:t>
      </w:r>
      <w:r w:rsidR="004A29A5">
        <w:rPr>
          <w:sz w:val="22"/>
          <w:szCs w:val="22"/>
        </w:rPr>
        <w:t>thermochemistry</w:t>
      </w:r>
      <w:r w:rsidR="005B0597" w:rsidRPr="008B6D29">
        <w:rPr>
          <w:sz w:val="22"/>
          <w:szCs w:val="22"/>
        </w:rPr>
        <w:t xml:space="preserve">, physical </w:t>
      </w:r>
      <w:r w:rsidR="003A6C07" w:rsidRPr="008B6D29">
        <w:rPr>
          <w:sz w:val="22"/>
          <w:szCs w:val="22"/>
        </w:rPr>
        <w:t xml:space="preserve">characteristics </w:t>
      </w:r>
      <w:r w:rsidRPr="008B6D29">
        <w:rPr>
          <w:sz w:val="22"/>
          <w:szCs w:val="22"/>
        </w:rPr>
        <w:t xml:space="preserve">and expected </w:t>
      </w:r>
      <w:r w:rsidR="005B0597" w:rsidRPr="008B6D29">
        <w:rPr>
          <w:sz w:val="22"/>
          <w:szCs w:val="22"/>
        </w:rPr>
        <w:t>performance characteristics</w:t>
      </w:r>
      <w:r w:rsidRPr="008B6D29">
        <w:rPr>
          <w:sz w:val="22"/>
          <w:szCs w:val="22"/>
        </w:rPr>
        <w:t>.</w:t>
      </w:r>
      <w:r w:rsidR="00667217">
        <w:rPr>
          <w:sz w:val="22"/>
          <w:szCs w:val="22"/>
        </w:rPr>
        <w:t xml:space="preserve"> </w:t>
      </w:r>
    </w:p>
    <w:p w14:paraId="357AB921" w14:textId="1252D287" w:rsidR="00687934" w:rsidRPr="00687934" w:rsidRDefault="00E95DB4" w:rsidP="00687934">
      <w:pPr>
        <w:pStyle w:val="ListParagraph"/>
        <w:numPr>
          <w:ilvl w:val="1"/>
          <w:numId w:val="24"/>
        </w:numPr>
        <w:jc w:val="both"/>
        <w:rPr>
          <w:b/>
          <w:bCs/>
          <w:i/>
          <w:iCs/>
          <w:sz w:val="22"/>
          <w:szCs w:val="22"/>
        </w:rPr>
      </w:pPr>
      <w:r w:rsidRPr="00E95DB4">
        <w:rPr>
          <w:i/>
          <w:iCs/>
          <w:sz w:val="22"/>
          <w:szCs w:val="22"/>
        </w:rPr>
        <w:t xml:space="preserve">“A grenade is a small explosive, chemical, or gas bomb. It is used at short range, thrown by </w:t>
      </w:r>
      <w:r w:rsidR="00FD4593" w:rsidRPr="00E95DB4">
        <w:rPr>
          <w:i/>
          <w:iCs/>
          <w:sz w:val="22"/>
          <w:szCs w:val="22"/>
        </w:rPr>
        <w:t>hand,</w:t>
      </w:r>
      <w:r w:rsidRPr="00E95DB4">
        <w:rPr>
          <w:i/>
          <w:iCs/>
          <w:sz w:val="22"/>
          <w:szCs w:val="22"/>
        </w:rPr>
        <w:t xml:space="preserve"> or launched with a grenade launcher. The resulting powerful explosion causes shockwaves and disperses high-speed fragments of the metal, which provoke shrapnel wounds. The word grenade comes from the French word for pomegranate. because the early grenades looked like pomegranates.”</w:t>
      </w:r>
      <w:sdt>
        <w:sdtPr>
          <w:id w:val="699670917"/>
          <w:citation/>
        </w:sdtPr>
        <w:sdtContent>
          <w:r w:rsidRPr="00E95DB4">
            <w:rPr>
              <w:i/>
              <w:iCs/>
              <w:sz w:val="22"/>
              <w:szCs w:val="22"/>
            </w:rPr>
            <w:fldChar w:fldCharType="begin"/>
          </w:r>
          <w:r w:rsidRPr="00E95DB4">
            <w:rPr>
              <w:i/>
              <w:iCs/>
              <w:sz w:val="22"/>
              <w:szCs w:val="22"/>
            </w:rPr>
            <w:instrText xml:space="preserve"> CITATION Mar20 \l 1033 </w:instrText>
          </w:r>
          <w:r w:rsidRPr="00E95DB4">
            <w:rPr>
              <w:i/>
              <w:iCs/>
              <w:sz w:val="22"/>
              <w:szCs w:val="22"/>
            </w:rPr>
            <w:fldChar w:fldCharType="separate"/>
          </w:r>
          <w:r w:rsidR="00FD0A11">
            <w:rPr>
              <w:i/>
              <w:iCs/>
              <w:noProof/>
              <w:sz w:val="22"/>
              <w:szCs w:val="22"/>
            </w:rPr>
            <w:t xml:space="preserve"> </w:t>
          </w:r>
          <w:r w:rsidR="00FD0A11" w:rsidRPr="00FD0A11">
            <w:rPr>
              <w:noProof/>
              <w:sz w:val="22"/>
              <w:szCs w:val="22"/>
            </w:rPr>
            <w:t>[1]</w:t>
          </w:r>
          <w:r w:rsidRPr="00E95DB4">
            <w:rPr>
              <w:i/>
              <w:iCs/>
              <w:sz w:val="22"/>
              <w:szCs w:val="22"/>
            </w:rPr>
            <w:fldChar w:fldCharType="end"/>
          </w:r>
        </w:sdtContent>
      </w:sdt>
      <w:r w:rsidR="00687934">
        <w:t xml:space="preserve">. </w:t>
      </w:r>
      <w:r w:rsidR="00687934" w:rsidRPr="00E95DB4">
        <w:rPr>
          <w:sz w:val="22"/>
          <w:szCs w:val="22"/>
        </w:rPr>
        <w:t>S</w:t>
      </w:r>
      <w:r w:rsidR="00687934" w:rsidRPr="00687934">
        <w:rPr>
          <w:sz w:val="22"/>
          <w:szCs w:val="22"/>
        </w:rPr>
        <w:t>ee Figure 1 for Typical Modern Anti-personnel Fragmenting Grenade Design.</w:t>
      </w:r>
    </w:p>
    <w:p w14:paraId="3F458804" w14:textId="62F393D2" w:rsidR="00E95DB4" w:rsidRPr="00687934" w:rsidRDefault="00E95DB4" w:rsidP="00687934">
      <w:pPr>
        <w:pStyle w:val="ListParagraph"/>
        <w:numPr>
          <w:ilvl w:val="0"/>
          <w:numId w:val="0"/>
        </w:numPr>
        <w:ind w:left="384"/>
        <w:jc w:val="center"/>
        <w:rPr>
          <w:b/>
          <w:bCs/>
          <w:i/>
          <w:iCs/>
          <w:sz w:val="22"/>
          <w:szCs w:val="22"/>
        </w:rPr>
      </w:pPr>
      <w:r>
        <w:rPr>
          <w:noProof/>
        </w:rPr>
        <w:drawing>
          <wp:inline distT="0" distB="0" distL="0" distR="0" wp14:anchorId="7CC71DFC" wp14:editId="69EE413C">
            <wp:extent cx="3194538" cy="2198537"/>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57800" cy="2242075"/>
                    </a:xfrm>
                    <a:prstGeom prst="rect">
                      <a:avLst/>
                    </a:prstGeom>
                  </pic:spPr>
                </pic:pic>
              </a:graphicData>
            </a:graphic>
          </wp:inline>
        </w:drawing>
      </w:r>
    </w:p>
    <w:p w14:paraId="6008B6AD" w14:textId="7D8F7F02" w:rsidR="00E95DB4" w:rsidRPr="001A7BEF" w:rsidRDefault="00E95DB4" w:rsidP="000C231D">
      <w:pPr>
        <w:spacing w:after="120"/>
        <w:jc w:val="center"/>
        <w:rPr>
          <w:b/>
          <w:bCs/>
          <w:sz w:val="22"/>
          <w:szCs w:val="22"/>
        </w:rPr>
      </w:pPr>
      <w:r w:rsidRPr="001A7BEF">
        <w:rPr>
          <w:b/>
          <w:bCs/>
          <w:sz w:val="22"/>
          <w:szCs w:val="22"/>
        </w:rPr>
        <w:t>Fig</w:t>
      </w:r>
      <w:r w:rsidR="00B80727">
        <w:rPr>
          <w:b/>
          <w:bCs/>
          <w:sz w:val="22"/>
          <w:szCs w:val="22"/>
        </w:rPr>
        <w:t>ure</w:t>
      </w:r>
      <w:r w:rsidRPr="001A7BEF">
        <w:rPr>
          <w:b/>
          <w:bCs/>
          <w:sz w:val="22"/>
          <w:szCs w:val="22"/>
        </w:rPr>
        <w:t xml:space="preserve"> 1 – Typical Anti-personnel Fragmenting Hand Grenade</w:t>
      </w:r>
      <w:r w:rsidR="00B02575" w:rsidRPr="001A7BEF">
        <w:rPr>
          <w:b/>
          <w:bCs/>
          <w:sz w:val="22"/>
          <w:szCs w:val="22"/>
        </w:rPr>
        <w:t xml:space="preserve"> </w:t>
      </w:r>
      <w:r w:rsidRPr="001A7BEF">
        <w:rPr>
          <w:b/>
          <w:bCs/>
          <w:sz w:val="22"/>
          <w:szCs w:val="22"/>
        </w:rPr>
        <w:t>(USA-M67)</w:t>
      </w:r>
      <w:sdt>
        <w:sdtPr>
          <w:rPr>
            <w:b/>
            <w:bCs/>
            <w:sz w:val="22"/>
            <w:szCs w:val="22"/>
          </w:rPr>
          <w:id w:val="1668129291"/>
          <w:citation/>
        </w:sdtPr>
        <w:sdtContent>
          <w:r w:rsidR="001A7BEF">
            <w:rPr>
              <w:b/>
              <w:bCs/>
              <w:sz w:val="22"/>
              <w:szCs w:val="22"/>
            </w:rPr>
            <w:fldChar w:fldCharType="begin"/>
          </w:r>
          <w:r w:rsidR="001A7BEF">
            <w:rPr>
              <w:b/>
              <w:bCs/>
              <w:sz w:val="22"/>
              <w:szCs w:val="22"/>
            </w:rPr>
            <w:instrText xml:space="preserve"> CITATION DEP88 \l 1033 </w:instrText>
          </w:r>
          <w:r w:rsidR="001A7BEF">
            <w:rPr>
              <w:b/>
              <w:bCs/>
              <w:sz w:val="22"/>
              <w:szCs w:val="22"/>
            </w:rPr>
            <w:fldChar w:fldCharType="separate"/>
          </w:r>
          <w:r w:rsidR="00FD0A11">
            <w:rPr>
              <w:b/>
              <w:bCs/>
              <w:noProof/>
              <w:sz w:val="22"/>
              <w:szCs w:val="22"/>
            </w:rPr>
            <w:t xml:space="preserve"> </w:t>
          </w:r>
          <w:r w:rsidR="00FD0A11" w:rsidRPr="00FD0A11">
            <w:rPr>
              <w:noProof/>
              <w:sz w:val="22"/>
              <w:szCs w:val="22"/>
            </w:rPr>
            <w:t>[2]</w:t>
          </w:r>
          <w:r w:rsidR="001A7BEF">
            <w:rPr>
              <w:b/>
              <w:bCs/>
              <w:sz w:val="22"/>
              <w:szCs w:val="22"/>
            </w:rPr>
            <w:fldChar w:fldCharType="end"/>
          </w:r>
        </w:sdtContent>
      </w:sdt>
    </w:p>
    <w:p w14:paraId="49E08DD3" w14:textId="3001A167" w:rsidR="001B7676" w:rsidRDefault="002A07AC" w:rsidP="000C231D">
      <w:pPr>
        <w:pStyle w:val="Heading2"/>
        <w:numPr>
          <w:ilvl w:val="0"/>
          <w:numId w:val="24"/>
        </w:numPr>
        <w:spacing w:before="120"/>
      </w:pPr>
      <w:r>
        <w:t>Method</w:t>
      </w:r>
    </w:p>
    <w:p w14:paraId="213D3CEC" w14:textId="042767FF" w:rsidR="003470C5" w:rsidRDefault="00A05ECF" w:rsidP="003470C5">
      <w:pPr>
        <w:pStyle w:val="ListParagraph"/>
        <w:numPr>
          <w:ilvl w:val="1"/>
          <w:numId w:val="24"/>
        </w:numPr>
        <w:jc w:val="both"/>
        <w:rPr>
          <w:sz w:val="22"/>
          <w:szCs w:val="22"/>
        </w:rPr>
      </w:pPr>
      <w:r>
        <w:rPr>
          <w:sz w:val="22"/>
          <w:szCs w:val="22"/>
        </w:rPr>
        <w:t xml:space="preserve">Grenade </w:t>
      </w:r>
      <w:proofErr w:type="spellStart"/>
      <w:r>
        <w:rPr>
          <w:sz w:val="22"/>
          <w:szCs w:val="22"/>
        </w:rPr>
        <w:t>fuzes</w:t>
      </w:r>
      <w:proofErr w:type="spellEnd"/>
      <w:r>
        <w:rPr>
          <w:sz w:val="22"/>
          <w:szCs w:val="22"/>
        </w:rPr>
        <w:t xml:space="preserve"> typically consist of a percussion primer a delay composition and a detonator. When the safety pin is removed from the grenade a spring</w:t>
      </w:r>
      <w:r w:rsidR="003A20D2">
        <w:rPr>
          <w:sz w:val="22"/>
          <w:szCs w:val="22"/>
        </w:rPr>
        <w:t>-</w:t>
      </w:r>
      <w:r>
        <w:rPr>
          <w:sz w:val="22"/>
          <w:szCs w:val="22"/>
        </w:rPr>
        <w:t>loaded striker rotates</w:t>
      </w:r>
      <w:r w:rsidR="003A20D2">
        <w:rPr>
          <w:sz w:val="22"/>
          <w:szCs w:val="22"/>
        </w:rPr>
        <w:t xml:space="preserve"> on its axis</w:t>
      </w:r>
      <w:r>
        <w:rPr>
          <w:sz w:val="22"/>
          <w:szCs w:val="22"/>
        </w:rPr>
        <w:t xml:space="preserve"> and hits the percussion primer, this impact stimulus </w:t>
      </w:r>
      <w:r w:rsidR="003470C5">
        <w:rPr>
          <w:sz w:val="22"/>
          <w:szCs w:val="22"/>
        </w:rPr>
        <w:t>ignites</w:t>
      </w:r>
      <w:r>
        <w:rPr>
          <w:sz w:val="22"/>
          <w:szCs w:val="22"/>
        </w:rPr>
        <w:t xml:space="preserve"> the primer composition </w:t>
      </w:r>
      <w:r w:rsidR="003470C5">
        <w:rPr>
          <w:sz w:val="22"/>
          <w:szCs w:val="22"/>
        </w:rPr>
        <w:t>producing hot gasses</w:t>
      </w:r>
      <w:r w:rsidR="003A20D2">
        <w:rPr>
          <w:sz w:val="22"/>
          <w:szCs w:val="22"/>
        </w:rPr>
        <w:t xml:space="preserve"> and molten slag to eject </w:t>
      </w:r>
      <w:r>
        <w:rPr>
          <w:sz w:val="22"/>
          <w:szCs w:val="22"/>
        </w:rPr>
        <w:t>which ignites the delay composition.</w:t>
      </w:r>
      <w:r w:rsidR="006E6E41">
        <w:rPr>
          <w:sz w:val="22"/>
          <w:szCs w:val="22"/>
        </w:rPr>
        <w:t xml:space="preserve"> See Fig</w:t>
      </w:r>
      <w:r w:rsidR="00B80727">
        <w:rPr>
          <w:sz w:val="22"/>
          <w:szCs w:val="22"/>
        </w:rPr>
        <w:t>ure</w:t>
      </w:r>
      <w:r w:rsidR="006E6E41">
        <w:rPr>
          <w:sz w:val="22"/>
          <w:szCs w:val="22"/>
        </w:rPr>
        <w:t xml:space="preserve"> 2 below for a typical </w:t>
      </w:r>
      <w:r w:rsidR="00B02575">
        <w:rPr>
          <w:sz w:val="22"/>
          <w:szCs w:val="22"/>
        </w:rPr>
        <w:t xml:space="preserve">modern hand </w:t>
      </w:r>
      <w:r w:rsidR="006E6E41">
        <w:rPr>
          <w:sz w:val="22"/>
          <w:szCs w:val="22"/>
        </w:rPr>
        <w:t xml:space="preserve">grenade </w:t>
      </w:r>
      <w:proofErr w:type="spellStart"/>
      <w:r w:rsidR="006E6E41">
        <w:rPr>
          <w:sz w:val="22"/>
          <w:szCs w:val="22"/>
        </w:rPr>
        <w:t>fuze</w:t>
      </w:r>
      <w:proofErr w:type="spellEnd"/>
      <w:r w:rsidR="006E6E41">
        <w:rPr>
          <w:sz w:val="22"/>
          <w:szCs w:val="22"/>
        </w:rPr>
        <w:t xml:space="preserve"> </w:t>
      </w:r>
      <w:r w:rsidR="00B02575">
        <w:rPr>
          <w:sz w:val="22"/>
          <w:szCs w:val="22"/>
        </w:rPr>
        <w:t>design</w:t>
      </w:r>
      <w:r w:rsidR="006E6E41">
        <w:rPr>
          <w:sz w:val="22"/>
          <w:szCs w:val="22"/>
        </w:rPr>
        <w:t>.</w:t>
      </w:r>
    </w:p>
    <w:p w14:paraId="425E986F" w14:textId="4CFB9DCB" w:rsidR="006E6E41" w:rsidRDefault="006E6E41" w:rsidP="006E6E41">
      <w:pPr>
        <w:pStyle w:val="ListParagraph"/>
        <w:numPr>
          <w:ilvl w:val="0"/>
          <w:numId w:val="0"/>
        </w:numPr>
        <w:ind w:left="384"/>
        <w:jc w:val="center"/>
        <w:rPr>
          <w:sz w:val="22"/>
          <w:szCs w:val="22"/>
        </w:rPr>
      </w:pPr>
      <w:r>
        <w:rPr>
          <w:noProof/>
        </w:rPr>
        <w:drawing>
          <wp:inline distT="0" distB="0" distL="0" distR="0" wp14:anchorId="5145189F" wp14:editId="1DA981F3">
            <wp:extent cx="1805354" cy="1814759"/>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868851" cy="1878587"/>
                    </a:xfrm>
                    <a:prstGeom prst="rect">
                      <a:avLst/>
                    </a:prstGeom>
                  </pic:spPr>
                </pic:pic>
              </a:graphicData>
            </a:graphic>
          </wp:inline>
        </w:drawing>
      </w:r>
    </w:p>
    <w:p w14:paraId="6BE15421" w14:textId="5687A44C" w:rsidR="006E6E41" w:rsidRPr="006E6E41" w:rsidRDefault="006E6E41" w:rsidP="002C7CD4">
      <w:pPr>
        <w:pStyle w:val="ListParagraph"/>
        <w:numPr>
          <w:ilvl w:val="0"/>
          <w:numId w:val="0"/>
        </w:numPr>
        <w:spacing w:after="120"/>
        <w:ind w:left="384"/>
        <w:jc w:val="center"/>
        <w:rPr>
          <w:b/>
          <w:bCs/>
          <w:sz w:val="20"/>
          <w:szCs w:val="20"/>
        </w:rPr>
      </w:pPr>
      <w:r w:rsidRPr="006E6E41">
        <w:rPr>
          <w:b/>
          <w:bCs/>
          <w:sz w:val="20"/>
          <w:szCs w:val="20"/>
        </w:rPr>
        <w:t>Fig</w:t>
      </w:r>
      <w:r w:rsidR="00B80727">
        <w:rPr>
          <w:b/>
          <w:bCs/>
          <w:sz w:val="20"/>
          <w:szCs w:val="20"/>
        </w:rPr>
        <w:t>ure</w:t>
      </w:r>
      <w:r w:rsidRPr="006E6E41">
        <w:rPr>
          <w:b/>
          <w:bCs/>
          <w:sz w:val="20"/>
          <w:szCs w:val="20"/>
        </w:rPr>
        <w:t xml:space="preserve"> 2 – Typical Modern</w:t>
      </w:r>
      <w:r w:rsidR="00B02575">
        <w:rPr>
          <w:b/>
          <w:bCs/>
          <w:sz w:val="20"/>
          <w:szCs w:val="20"/>
        </w:rPr>
        <w:t xml:space="preserve"> Hand Grenade</w:t>
      </w:r>
      <w:r w:rsidRPr="006E6E41">
        <w:rPr>
          <w:b/>
          <w:bCs/>
          <w:sz w:val="20"/>
          <w:szCs w:val="20"/>
        </w:rPr>
        <w:t xml:space="preserve"> </w:t>
      </w:r>
      <w:proofErr w:type="spellStart"/>
      <w:r w:rsidRPr="006E6E41">
        <w:rPr>
          <w:b/>
          <w:bCs/>
          <w:sz w:val="20"/>
          <w:szCs w:val="20"/>
        </w:rPr>
        <w:t>Fuze</w:t>
      </w:r>
      <w:proofErr w:type="spellEnd"/>
      <w:r w:rsidR="00B02575">
        <w:rPr>
          <w:b/>
          <w:bCs/>
          <w:sz w:val="20"/>
          <w:szCs w:val="20"/>
        </w:rPr>
        <w:t xml:space="preserve"> Design (USA – M213)</w:t>
      </w:r>
      <w:r w:rsidR="00330B19">
        <w:rPr>
          <w:b/>
          <w:bCs/>
          <w:sz w:val="20"/>
          <w:szCs w:val="20"/>
        </w:rPr>
        <w:t xml:space="preserve"> </w:t>
      </w:r>
      <w:sdt>
        <w:sdtPr>
          <w:rPr>
            <w:b/>
            <w:bCs/>
            <w:sz w:val="20"/>
            <w:szCs w:val="20"/>
          </w:rPr>
          <w:id w:val="1072778519"/>
          <w:citation/>
        </w:sdtPr>
        <w:sdtContent>
          <w:r w:rsidR="00330B19">
            <w:rPr>
              <w:b/>
              <w:bCs/>
              <w:sz w:val="20"/>
              <w:szCs w:val="20"/>
            </w:rPr>
            <w:fldChar w:fldCharType="begin"/>
          </w:r>
          <w:r w:rsidR="00330B19">
            <w:rPr>
              <w:b/>
              <w:bCs/>
              <w:sz w:val="20"/>
              <w:szCs w:val="20"/>
            </w:rPr>
            <w:instrText xml:space="preserve"> CITATION DEP67 \l 1033 </w:instrText>
          </w:r>
          <w:r w:rsidR="00330B19">
            <w:rPr>
              <w:b/>
              <w:bCs/>
              <w:sz w:val="20"/>
              <w:szCs w:val="20"/>
            </w:rPr>
            <w:fldChar w:fldCharType="separate"/>
          </w:r>
          <w:r w:rsidR="00FD0A11" w:rsidRPr="00FD0A11">
            <w:rPr>
              <w:noProof/>
              <w:sz w:val="20"/>
              <w:szCs w:val="20"/>
            </w:rPr>
            <w:t>[3]</w:t>
          </w:r>
          <w:r w:rsidR="00330B19">
            <w:rPr>
              <w:b/>
              <w:bCs/>
              <w:sz w:val="20"/>
              <w:szCs w:val="20"/>
            </w:rPr>
            <w:fldChar w:fldCharType="end"/>
          </w:r>
        </w:sdtContent>
      </w:sdt>
    </w:p>
    <w:p w14:paraId="51C40A85" w14:textId="761DA58A" w:rsidR="00CF7770" w:rsidRDefault="003470C5" w:rsidP="002C7CD4">
      <w:pPr>
        <w:pStyle w:val="ListParagraph"/>
        <w:numPr>
          <w:ilvl w:val="1"/>
          <w:numId w:val="24"/>
        </w:numPr>
        <w:spacing w:after="120"/>
        <w:jc w:val="both"/>
        <w:rPr>
          <w:sz w:val="22"/>
          <w:szCs w:val="22"/>
        </w:rPr>
      </w:pPr>
      <w:r>
        <w:rPr>
          <w:sz w:val="22"/>
          <w:szCs w:val="22"/>
        </w:rPr>
        <w:lastRenderedPageBreak/>
        <w:t xml:space="preserve">Explosives typically fall into two main categories: Primary and Secondary Explosives. Primary </w:t>
      </w:r>
      <w:r w:rsidR="00E865BC">
        <w:rPr>
          <w:sz w:val="22"/>
          <w:szCs w:val="22"/>
        </w:rPr>
        <w:t>E</w:t>
      </w:r>
      <w:r>
        <w:rPr>
          <w:sz w:val="22"/>
          <w:szCs w:val="22"/>
        </w:rPr>
        <w:t xml:space="preserve">xplosives are </w:t>
      </w:r>
      <w:r w:rsidR="00DE7A75">
        <w:rPr>
          <w:sz w:val="22"/>
          <w:szCs w:val="22"/>
        </w:rPr>
        <w:t xml:space="preserve">generally </w:t>
      </w:r>
      <w:r>
        <w:rPr>
          <w:sz w:val="22"/>
          <w:szCs w:val="22"/>
        </w:rPr>
        <w:t xml:space="preserve">sensitive explosives </w:t>
      </w:r>
      <w:r w:rsidR="00E865BC">
        <w:rPr>
          <w:sz w:val="22"/>
          <w:szCs w:val="22"/>
        </w:rPr>
        <w:t xml:space="preserve">which are </w:t>
      </w:r>
      <w:r>
        <w:rPr>
          <w:sz w:val="22"/>
          <w:szCs w:val="22"/>
        </w:rPr>
        <w:t>used in small quantities (m</w:t>
      </w:r>
      <w:r w:rsidR="00BC5F7E">
        <w:rPr>
          <w:sz w:val="22"/>
          <w:szCs w:val="22"/>
        </w:rPr>
        <w:t>illi</w:t>
      </w:r>
      <w:r>
        <w:rPr>
          <w:sz w:val="22"/>
          <w:szCs w:val="22"/>
        </w:rPr>
        <w:t>g</w:t>
      </w:r>
      <w:r w:rsidR="00BC5F7E">
        <w:rPr>
          <w:sz w:val="22"/>
          <w:szCs w:val="22"/>
        </w:rPr>
        <w:t>rams</w:t>
      </w:r>
      <w:r w:rsidR="00D01336">
        <w:rPr>
          <w:sz w:val="22"/>
          <w:szCs w:val="22"/>
        </w:rPr>
        <w:t>-grams</w:t>
      </w:r>
      <w:r>
        <w:rPr>
          <w:sz w:val="22"/>
          <w:szCs w:val="22"/>
        </w:rPr>
        <w:t>)</w:t>
      </w:r>
      <w:r w:rsidR="00E865BC">
        <w:rPr>
          <w:sz w:val="22"/>
          <w:szCs w:val="22"/>
        </w:rPr>
        <w:t xml:space="preserve"> in initiators, primers, and detonators. Small quantities of primary explosives are used due to the ability to burn to detonation in very small quantities, high </w:t>
      </w:r>
      <w:r w:rsidR="007122FE">
        <w:rPr>
          <w:sz w:val="22"/>
          <w:szCs w:val="22"/>
        </w:rPr>
        <w:t>explosiveness,</w:t>
      </w:r>
      <w:r w:rsidR="00E865BC">
        <w:rPr>
          <w:sz w:val="22"/>
          <w:szCs w:val="22"/>
        </w:rPr>
        <w:t xml:space="preserve"> and high sensitiveness.  </w:t>
      </w:r>
    </w:p>
    <w:p w14:paraId="6A6490F2" w14:textId="0B121803" w:rsidR="00357F82" w:rsidRPr="00357F82" w:rsidRDefault="00357F82" w:rsidP="00357F82">
      <w:pPr>
        <w:pStyle w:val="ListParagraph"/>
        <w:numPr>
          <w:ilvl w:val="0"/>
          <w:numId w:val="0"/>
        </w:numPr>
        <w:spacing w:after="120"/>
        <w:ind w:left="384"/>
        <w:jc w:val="both"/>
        <w:rPr>
          <w:sz w:val="22"/>
          <w:szCs w:val="22"/>
        </w:rPr>
      </w:pPr>
      <w:r>
        <w:rPr>
          <w:i/>
          <w:iCs/>
          <w:sz w:val="22"/>
          <w:szCs w:val="22"/>
        </w:rPr>
        <w:t>‘</w:t>
      </w:r>
      <w:r w:rsidRPr="00BC5F7E">
        <w:rPr>
          <w:i/>
          <w:iCs/>
          <w:sz w:val="22"/>
          <w:szCs w:val="22"/>
        </w:rPr>
        <w:t>One of the most important characteristics of an effective primary explosive is an extremely swift deflagration to detonation transition, meaning that once the material is initiated, it quickly proceeds from a rapid combustion to a detonation (the reaction front becomes supersonic)</w:t>
      </w:r>
      <w:r>
        <w:rPr>
          <w:i/>
          <w:iCs/>
          <w:sz w:val="22"/>
          <w:szCs w:val="22"/>
        </w:rPr>
        <w:t>’</w:t>
      </w:r>
      <w:r w:rsidRPr="00BC5F7E">
        <w:rPr>
          <w:i/>
          <w:iCs/>
          <w:sz w:val="22"/>
          <w:szCs w:val="22"/>
        </w:rPr>
        <w:t>.</w:t>
      </w:r>
      <w:sdt>
        <w:sdtPr>
          <w:rPr>
            <w:sz w:val="22"/>
            <w:szCs w:val="22"/>
          </w:rPr>
          <w:id w:val="1057057557"/>
          <w:citation/>
        </w:sdtPr>
        <w:sdtContent>
          <w:r>
            <w:rPr>
              <w:sz w:val="22"/>
              <w:szCs w:val="22"/>
            </w:rPr>
            <w:fldChar w:fldCharType="begin"/>
          </w:r>
          <w:r>
            <w:rPr>
              <w:sz w:val="22"/>
              <w:szCs w:val="22"/>
            </w:rPr>
            <w:instrText xml:space="preserve"> CITATION DrK15 \l 1033 </w:instrText>
          </w:r>
          <w:r>
            <w:rPr>
              <w:sz w:val="22"/>
              <w:szCs w:val="22"/>
            </w:rPr>
            <w:fldChar w:fldCharType="separate"/>
          </w:r>
          <w:r>
            <w:rPr>
              <w:noProof/>
              <w:sz w:val="22"/>
              <w:szCs w:val="22"/>
            </w:rPr>
            <w:t xml:space="preserve"> </w:t>
          </w:r>
          <w:r w:rsidRPr="00FD0A11">
            <w:rPr>
              <w:noProof/>
              <w:sz w:val="22"/>
              <w:szCs w:val="22"/>
            </w:rPr>
            <w:t>[4]</w:t>
          </w:r>
          <w:r>
            <w:rPr>
              <w:sz w:val="22"/>
              <w:szCs w:val="22"/>
            </w:rPr>
            <w:fldChar w:fldCharType="end"/>
          </w:r>
        </w:sdtContent>
      </w:sdt>
    </w:p>
    <w:p w14:paraId="787C636E" w14:textId="67876F41" w:rsidR="003A20D2" w:rsidRDefault="00E865BC" w:rsidP="002C7CD4">
      <w:pPr>
        <w:pStyle w:val="ListParagraph"/>
        <w:numPr>
          <w:ilvl w:val="1"/>
          <w:numId w:val="24"/>
        </w:numPr>
        <w:spacing w:after="120"/>
        <w:jc w:val="both"/>
        <w:rPr>
          <w:sz w:val="22"/>
          <w:szCs w:val="22"/>
        </w:rPr>
      </w:pPr>
      <w:r>
        <w:rPr>
          <w:sz w:val="22"/>
          <w:szCs w:val="22"/>
        </w:rPr>
        <w:t xml:space="preserve">Secondary Explosives are much less sensitive than </w:t>
      </w:r>
      <w:r w:rsidR="00DE7A75">
        <w:rPr>
          <w:sz w:val="22"/>
          <w:szCs w:val="22"/>
        </w:rPr>
        <w:t xml:space="preserve">primary explosives with </w:t>
      </w:r>
      <w:r w:rsidR="00DE7A75" w:rsidRPr="00CD55C4">
        <w:rPr>
          <w:sz w:val="22"/>
          <w:szCs w:val="22"/>
        </w:rPr>
        <w:t>low explosiveness</w:t>
      </w:r>
      <w:r w:rsidR="00DE7A75">
        <w:rPr>
          <w:sz w:val="22"/>
          <w:szCs w:val="22"/>
        </w:rPr>
        <w:t xml:space="preserve"> and low sensitiveness </w:t>
      </w:r>
      <w:r w:rsidR="004941B1">
        <w:rPr>
          <w:sz w:val="22"/>
          <w:szCs w:val="22"/>
        </w:rPr>
        <w:t>and</w:t>
      </w:r>
      <w:r w:rsidR="00DE7A75">
        <w:rPr>
          <w:sz w:val="22"/>
          <w:szCs w:val="22"/>
        </w:rPr>
        <w:t xml:space="preserve"> are generally used</w:t>
      </w:r>
      <w:r w:rsidR="004941B1">
        <w:rPr>
          <w:sz w:val="22"/>
          <w:szCs w:val="22"/>
        </w:rPr>
        <w:t xml:space="preserve"> in much larger quantities </w:t>
      </w:r>
      <w:r w:rsidR="00BC5F7E">
        <w:rPr>
          <w:sz w:val="22"/>
          <w:szCs w:val="22"/>
        </w:rPr>
        <w:t xml:space="preserve">(kilograms to tons) </w:t>
      </w:r>
      <w:r w:rsidR="00DE7A75">
        <w:rPr>
          <w:sz w:val="22"/>
          <w:szCs w:val="22"/>
        </w:rPr>
        <w:t>as the main charges and boosters in explosive devices.</w:t>
      </w:r>
    </w:p>
    <w:p w14:paraId="2AA07E2F" w14:textId="4E50A4DF" w:rsidR="007B2226" w:rsidRPr="00DD1602" w:rsidRDefault="007B2226" w:rsidP="007B2226">
      <w:pPr>
        <w:pStyle w:val="ListParagraph"/>
        <w:numPr>
          <w:ilvl w:val="1"/>
          <w:numId w:val="24"/>
        </w:numPr>
        <w:jc w:val="both"/>
        <w:rPr>
          <w:b/>
          <w:bCs/>
          <w:sz w:val="24"/>
          <w:szCs w:val="24"/>
        </w:rPr>
      </w:pPr>
      <w:r w:rsidRPr="00DD1602">
        <w:rPr>
          <w:b/>
          <w:bCs/>
          <w:sz w:val="24"/>
          <w:szCs w:val="24"/>
        </w:rPr>
        <w:t>Percussion Primer</w:t>
      </w:r>
    </w:p>
    <w:p w14:paraId="0354256C" w14:textId="242C27A7" w:rsidR="000829FD" w:rsidRDefault="007B2226" w:rsidP="00D32953">
      <w:pPr>
        <w:pStyle w:val="ListParagraph"/>
        <w:numPr>
          <w:ilvl w:val="2"/>
          <w:numId w:val="24"/>
        </w:numPr>
        <w:spacing w:after="120"/>
        <w:jc w:val="both"/>
        <w:rPr>
          <w:sz w:val="22"/>
          <w:szCs w:val="22"/>
        </w:rPr>
      </w:pPr>
      <w:r w:rsidRPr="00C43DDC">
        <w:rPr>
          <w:sz w:val="22"/>
          <w:szCs w:val="22"/>
        </w:rPr>
        <w:t xml:space="preserve">The Percussion Primer </w:t>
      </w:r>
      <w:r w:rsidR="001B1423">
        <w:rPr>
          <w:sz w:val="22"/>
          <w:szCs w:val="22"/>
        </w:rPr>
        <w:t xml:space="preserve">converts the mechanical energy of the striker into chemical energy and </w:t>
      </w:r>
      <w:r w:rsidR="00D01336">
        <w:rPr>
          <w:sz w:val="22"/>
          <w:szCs w:val="22"/>
        </w:rPr>
        <w:t>is the first stage of</w:t>
      </w:r>
      <w:r w:rsidRPr="00C43DDC">
        <w:rPr>
          <w:sz w:val="22"/>
          <w:szCs w:val="22"/>
        </w:rPr>
        <w:t xml:space="preserve"> the </w:t>
      </w:r>
      <w:r w:rsidR="00D01336">
        <w:rPr>
          <w:sz w:val="22"/>
          <w:szCs w:val="22"/>
        </w:rPr>
        <w:t xml:space="preserve">grenades </w:t>
      </w:r>
      <w:r w:rsidRPr="00C43DDC">
        <w:rPr>
          <w:sz w:val="22"/>
          <w:szCs w:val="22"/>
        </w:rPr>
        <w:t>explosive train</w:t>
      </w:r>
      <w:r w:rsidR="003A20D2">
        <w:rPr>
          <w:sz w:val="22"/>
          <w:szCs w:val="22"/>
        </w:rPr>
        <w:t>,</w:t>
      </w:r>
      <w:r w:rsidR="00C43DDC" w:rsidRPr="00C43DDC">
        <w:rPr>
          <w:sz w:val="22"/>
          <w:szCs w:val="22"/>
        </w:rPr>
        <w:t xml:space="preserve"> typical primer compositions consist of f</w:t>
      </w:r>
      <w:r w:rsidR="00E97368">
        <w:rPr>
          <w:sz w:val="22"/>
          <w:szCs w:val="22"/>
        </w:rPr>
        <w:t>our</w:t>
      </w:r>
      <w:r w:rsidR="00C43DDC" w:rsidRPr="00C43DDC">
        <w:rPr>
          <w:sz w:val="22"/>
          <w:szCs w:val="22"/>
        </w:rPr>
        <w:t xml:space="preserve"> key </w:t>
      </w:r>
      <w:r w:rsidR="000F6B43" w:rsidRPr="00C43DDC">
        <w:rPr>
          <w:sz w:val="22"/>
          <w:szCs w:val="22"/>
        </w:rPr>
        <w:t>components:</w:t>
      </w:r>
      <w:r w:rsidR="00C43DDC" w:rsidRPr="00C43DDC">
        <w:rPr>
          <w:sz w:val="22"/>
          <w:szCs w:val="22"/>
        </w:rPr>
        <w:t xml:space="preserve"> A Primary explosive, </w:t>
      </w:r>
      <w:r w:rsidR="003A20D2">
        <w:rPr>
          <w:sz w:val="22"/>
          <w:szCs w:val="22"/>
        </w:rPr>
        <w:t>o</w:t>
      </w:r>
      <w:r w:rsidR="00C43DDC" w:rsidRPr="00C43DDC">
        <w:rPr>
          <w:sz w:val="22"/>
          <w:szCs w:val="22"/>
        </w:rPr>
        <w:t xml:space="preserve">xidizer, </w:t>
      </w:r>
      <w:r w:rsidR="003A20D2">
        <w:rPr>
          <w:sz w:val="22"/>
          <w:szCs w:val="22"/>
        </w:rPr>
        <w:t>f</w:t>
      </w:r>
      <w:r w:rsidR="00C43DDC" w:rsidRPr="00C43DDC">
        <w:rPr>
          <w:sz w:val="22"/>
          <w:szCs w:val="22"/>
        </w:rPr>
        <w:t xml:space="preserve">uel, </w:t>
      </w:r>
      <w:r w:rsidR="003A20D2">
        <w:rPr>
          <w:sz w:val="22"/>
          <w:szCs w:val="22"/>
        </w:rPr>
        <w:t>s</w:t>
      </w:r>
      <w:r w:rsidR="00044BDE" w:rsidRPr="00C43DDC">
        <w:rPr>
          <w:sz w:val="22"/>
          <w:szCs w:val="22"/>
        </w:rPr>
        <w:t>ensitizer</w:t>
      </w:r>
      <w:r w:rsidR="0021256C">
        <w:rPr>
          <w:sz w:val="22"/>
          <w:szCs w:val="22"/>
        </w:rPr>
        <w:t xml:space="preserve"> and on some occasions a binder</w:t>
      </w:r>
      <w:r w:rsidR="00C43DDC" w:rsidRPr="00C43DDC">
        <w:rPr>
          <w:sz w:val="22"/>
          <w:szCs w:val="22"/>
        </w:rPr>
        <w:t>.</w:t>
      </w:r>
      <w:r w:rsidR="00C43DDC">
        <w:rPr>
          <w:sz w:val="22"/>
          <w:szCs w:val="22"/>
        </w:rPr>
        <w:t xml:space="preserve"> </w:t>
      </w:r>
    </w:p>
    <w:p w14:paraId="48A3CCA2" w14:textId="7F610999" w:rsidR="002C7CD4" w:rsidRPr="003917F9" w:rsidRDefault="00D32953" w:rsidP="00406978">
      <w:pPr>
        <w:pStyle w:val="ListParagraph"/>
        <w:numPr>
          <w:ilvl w:val="2"/>
          <w:numId w:val="24"/>
        </w:numPr>
        <w:spacing w:after="120"/>
        <w:jc w:val="both"/>
        <w:rPr>
          <w:sz w:val="22"/>
          <w:szCs w:val="22"/>
        </w:rPr>
      </w:pPr>
      <w:r w:rsidRPr="00D32953">
        <w:rPr>
          <w:sz w:val="22"/>
          <w:szCs w:val="22"/>
        </w:rPr>
        <w:t xml:space="preserve">Table 1 </w:t>
      </w:r>
      <w:r w:rsidR="00406978">
        <w:rPr>
          <w:sz w:val="22"/>
          <w:szCs w:val="22"/>
        </w:rPr>
        <w:t>shows</w:t>
      </w:r>
      <w:r w:rsidRPr="00D32953">
        <w:rPr>
          <w:sz w:val="22"/>
          <w:szCs w:val="22"/>
        </w:rPr>
        <w:t xml:space="preserve"> a list of typical primer and detonator formulations</w:t>
      </w:r>
      <w:r w:rsidR="00406978">
        <w:rPr>
          <w:sz w:val="22"/>
          <w:szCs w:val="22"/>
        </w:rPr>
        <w:t>,</w:t>
      </w:r>
      <w:r w:rsidR="002C7CD4">
        <w:rPr>
          <w:sz w:val="22"/>
          <w:szCs w:val="22"/>
        </w:rPr>
        <w:t xml:space="preserve"> </w:t>
      </w:r>
      <w:r w:rsidR="006B4E92">
        <w:rPr>
          <w:sz w:val="22"/>
          <w:szCs w:val="22"/>
        </w:rPr>
        <w:t xml:space="preserve">primer </w:t>
      </w:r>
      <w:r w:rsidR="00406978">
        <w:rPr>
          <w:sz w:val="22"/>
          <w:szCs w:val="22"/>
        </w:rPr>
        <w:t>composition NOL-60</w:t>
      </w:r>
      <w:r w:rsidR="002C7CD4">
        <w:rPr>
          <w:sz w:val="22"/>
          <w:szCs w:val="22"/>
        </w:rPr>
        <w:t xml:space="preserve"> is the </w:t>
      </w:r>
      <w:r w:rsidR="006B4E92">
        <w:rPr>
          <w:sz w:val="22"/>
          <w:szCs w:val="22"/>
        </w:rPr>
        <w:t xml:space="preserve">example </w:t>
      </w:r>
      <w:r w:rsidR="002C7CD4">
        <w:rPr>
          <w:sz w:val="22"/>
          <w:szCs w:val="22"/>
        </w:rPr>
        <w:t xml:space="preserve">composition </w:t>
      </w:r>
      <w:r w:rsidR="006B4E92">
        <w:rPr>
          <w:sz w:val="22"/>
          <w:szCs w:val="22"/>
        </w:rPr>
        <w:t>selected for discussion</w:t>
      </w:r>
      <w:r w:rsidR="002C7CD4">
        <w:rPr>
          <w:sz w:val="22"/>
          <w:szCs w:val="22"/>
        </w:rPr>
        <w:t xml:space="preserve"> the </w:t>
      </w:r>
      <w:r w:rsidR="003917F9">
        <w:rPr>
          <w:sz w:val="22"/>
          <w:szCs w:val="22"/>
        </w:rPr>
        <w:t xml:space="preserve">main </w:t>
      </w:r>
      <w:r w:rsidR="00AA2A84">
        <w:rPr>
          <w:sz w:val="22"/>
          <w:szCs w:val="22"/>
        </w:rPr>
        <w:t>constituents</w:t>
      </w:r>
      <w:r w:rsidR="002C7CD4">
        <w:rPr>
          <w:sz w:val="22"/>
          <w:szCs w:val="22"/>
        </w:rPr>
        <w:t xml:space="preserve"> </w:t>
      </w:r>
      <w:r w:rsidR="00406978">
        <w:rPr>
          <w:sz w:val="22"/>
          <w:szCs w:val="22"/>
        </w:rPr>
        <w:t xml:space="preserve">are </w:t>
      </w:r>
      <w:r w:rsidR="002C7CD4">
        <w:rPr>
          <w:sz w:val="22"/>
          <w:szCs w:val="22"/>
        </w:rPr>
        <w:t xml:space="preserve">shown </w:t>
      </w:r>
      <w:r w:rsidR="00695794">
        <w:rPr>
          <w:sz w:val="22"/>
          <w:szCs w:val="22"/>
        </w:rPr>
        <w:t>below.</w:t>
      </w:r>
    </w:p>
    <w:p w14:paraId="76715C0B" w14:textId="4C9F87B2" w:rsidR="002C7CD4" w:rsidRPr="002C7CD4" w:rsidRDefault="002C7CD4" w:rsidP="0054115D">
      <w:pPr>
        <w:pStyle w:val="ListParagraph"/>
        <w:numPr>
          <w:ilvl w:val="0"/>
          <w:numId w:val="26"/>
        </w:numPr>
        <w:spacing w:after="0"/>
        <w:ind w:left="3261"/>
        <w:rPr>
          <w:sz w:val="22"/>
          <w:szCs w:val="22"/>
        </w:rPr>
      </w:pPr>
      <w:r w:rsidRPr="002C7CD4">
        <w:rPr>
          <w:sz w:val="22"/>
          <w:szCs w:val="22"/>
        </w:rPr>
        <w:t>Lead styphnate (basic or normal)</w:t>
      </w:r>
      <w:r w:rsidR="00AA2A84">
        <w:rPr>
          <w:sz w:val="22"/>
          <w:szCs w:val="22"/>
        </w:rPr>
        <w:t xml:space="preserve"> </w:t>
      </w:r>
    </w:p>
    <w:p w14:paraId="0B76F9A3" w14:textId="69E7DA30" w:rsidR="002C7CD4" w:rsidRPr="002C7CD4" w:rsidRDefault="002C7CD4" w:rsidP="0054115D">
      <w:pPr>
        <w:pStyle w:val="ListParagraph"/>
        <w:numPr>
          <w:ilvl w:val="0"/>
          <w:numId w:val="26"/>
        </w:numPr>
        <w:spacing w:after="0"/>
        <w:ind w:left="3261"/>
        <w:rPr>
          <w:sz w:val="22"/>
          <w:szCs w:val="22"/>
        </w:rPr>
      </w:pPr>
      <w:r w:rsidRPr="002C7CD4">
        <w:rPr>
          <w:sz w:val="22"/>
          <w:szCs w:val="22"/>
        </w:rPr>
        <w:t>Tetrazene</w:t>
      </w:r>
    </w:p>
    <w:p w14:paraId="295B5632" w14:textId="7EAA484A" w:rsidR="002C7CD4" w:rsidRPr="002C7CD4" w:rsidRDefault="002C7CD4" w:rsidP="0054115D">
      <w:pPr>
        <w:pStyle w:val="ListParagraph"/>
        <w:numPr>
          <w:ilvl w:val="0"/>
          <w:numId w:val="26"/>
        </w:numPr>
        <w:spacing w:after="0"/>
        <w:ind w:left="3261"/>
        <w:rPr>
          <w:sz w:val="22"/>
          <w:szCs w:val="22"/>
        </w:rPr>
      </w:pPr>
      <w:r w:rsidRPr="002C7CD4">
        <w:rPr>
          <w:sz w:val="22"/>
          <w:szCs w:val="22"/>
        </w:rPr>
        <w:t>Barium nitrate</w:t>
      </w:r>
    </w:p>
    <w:p w14:paraId="12F4651C" w14:textId="65A42B74" w:rsidR="0054115D" w:rsidRPr="0054115D" w:rsidRDefault="002C7CD4" w:rsidP="0054115D">
      <w:pPr>
        <w:pStyle w:val="ListParagraph"/>
        <w:numPr>
          <w:ilvl w:val="0"/>
          <w:numId w:val="26"/>
        </w:numPr>
        <w:spacing w:after="0"/>
        <w:ind w:left="3261"/>
        <w:rPr>
          <w:sz w:val="18"/>
          <w:szCs w:val="18"/>
        </w:rPr>
      </w:pPr>
      <w:r w:rsidRPr="002C7CD4">
        <w:rPr>
          <w:sz w:val="22"/>
          <w:szCs w:val="22"/>
        </w:rPr>
        <w:t>Antimony trisulfide</w:t>
      </w:r>
    </w:p>
    <w:p w14:paraId="5DB994E7" w14:textId="59C47BDA" w:rsidR="00D32953" w:rsidRDefault="00D32953" w:rsidP="00D32953">
      <w:pPr>
        <w:jc w:val="center"/>
        <w:rPr>
          <w:sz w:val="22"/>
          <w:szCs w:val="22"/>
        </w:rPr>
      </w:pPr>
      <w:r>
        <w:rPr>
          <w:noProof/>
        </w:rPr>
        <w:drawing>
          <wp:inline distT="0" distB="0" distL="0" distR="0" wp14:anchorId="019334A0" wp14:editId="46EB2676">
            <wp:extent cx="4216400" cy="21238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49729" cy="2241428"/>
                    </a:xfrm>
                    <a:prstGeom prst="rect">
                      <a:avLst/>
                    </a:prstGeom>
                  </pic:spPr>
                </pic:pic>
              </a:graphicData>
            </a:graphic>
          </wp:inline>
        </w:drawing>
      </w:r>
    </w:p>
    <w:p w14:paraId="6B6C874D" w14:textId="1A2D1BCC" w:rsidR="00D32953" w:rsidRPr="00DD1602" w:rsidRDefault="00D32953" w:rsidP="00DD1602">
      <w:pPr>
        <w:spacing w:after="120"/>
        <w:jc w:val="center"/>
        <w:rPr>
          <w:b/>
          <w:bCs/>
          <w:sz w:val="22"/>
          <w:szCs w:val="22"/>
        </w:rPr>
      </w:pPr>
      <w:r w:rsidRPr="00DD1602">
        <w:rPr>
          <w:b/>
          <w:bCs/>
          <w:sz w:val="22"/>
          <w:szCs w:val="22"/>
        </w:rPr>
        <w:t>Table 1 – Typical Primer and Detonator Formulations</w:t>
      </w:r>
      <w:sdt>
        <w:sdtPr>
          <w:rPr>
            <w:b/>
            <w:bCs/>
            <w:sz w:val="22"/>
            <w:szCs w:val="22"/>
          </w:rPr>
          <w:id w:val="273763264"/>
          <w:citation/>
        </w:sdtPr>
        <w:sdtContent>
          <w:r w:rsidRPr="00DD1602">
            <w:rPr>
              <w:b/>
              <w:bCs/>
              <w:sz w:val="22"/>
              <w:szCs w:val="22"/>
            </w:rPr>
            <w:fldChar w:fldCharType="begin"/>
          </w:r>
          <w:r w:rsidRPr="00DD1602">
            <w:rPr>
              <w:b/>
              <w:bCs/>
              <w:sz w:val="22"/>
              <w:szCs w:val="22"/>
            </w:rPr>
            <w:instrText xml:space="preserve"> CITATION DrK15 \l 1033 </w:instrText>
          </w:r>
          <w:r w:rsidRPr="00DD1602">
            <w:rPr>
              <w:b/>
              <w:bCs/>
              <w:sz w:val="22"/>
              <w:szCs w:val="22"/>
            </w:rPr>
            <w:fldChar w:fldCharType="separate"/>
          </w:r>
          <w:r w:rsidR="00FD0A11">
            <w:rPr>
              <w:b/>
              <w:bCs/>
              <w:noProof/>
              <w:sz w:val="22"/>
              <w:szCs w:val="22"/>
            </w:rPr>
            <w:t xml:space="preserve"> </w:t>
          </w:r>
          <w:r w:rsidR="00FD0A11" w:rsidRPr="00FD0A11">
            <w:rPr>
              <w:noProof/>
              <w:sz w:val="22"/>
              <w:szCs w:val="22"/>
            </w:rPr>
            <w:t>[4]</w:t>
          </w:r>
          <w:r w:rsidRPr="00DD1602">
            <w:rPr>
              <w:b/>
              <w:bCs/>
              <w:sz w:val="22"/>
              <w:szCs w:val="22"/>
            </w:rPr>
            <w:fldChar w:fldCharType="end"/>
          </w:r>
        </w:sdtContent>
      </w:sdt>
    </w:p>
    <w:p w14:paraId="30ED0E30" w14:textId="2C3C551F" w:rsidR="00DD1602" w:rsidRPr="00DD1602" w:rsidRDefault="00DD1602" w:rsidP="002B110A">
      <w:pPr>
        <w:pStyle w:val="ListParagraph"/>
        <w:numPr>
          <w:ilvl w:val="2"/>
          <w:numId w:val="24"/>
        </w:numPr>
        <w:jc w:val="both"/>
        <w:rPr>
          <w:b/>
          <w:bCs/>
          <w:sz w:val="22"/>
          <w:szCs w:val="22"/>
        </w:rPr>
      </w:pPr>
      <w:r w:rsidRPr="00DD1602">
        <w:rPr>
          <w:b/>
          <w:bCs/>
          <w:sz w:val="22"/>
          <w:szCs w:val="22"/>
        </w:rPr>
        <w:t>Lead Styphnate (LS)</w:t>
      </w:r>
    </w:p>
    <w:p w14:paraId="46C9FF93" w14:textId="304B0BE6" w:rsidR="00DD1602" w:rsidRPr="00DD1602" w:rsidRDefault="00C43DDC" w:rsidP="00DD1602">
      <w:pPr>
        <w:pStyle w:val="ListParagraph"/>
        <w:numPr>
          <w:ilvl w:val="3"/>
          <w:numId w:val="24"/>
        </w:numPr>
        <w:jc w:val="both"/>
        <w:rPr>
          <w:sz w:val="22"/>
          <w:szCs w:val="22"/>
        </w:rPr>
      </w:pPr>
      <w:r>
        <w:rPr>
          <w:sz w:val="22"/>
          <w:szCs w:val="22"/>
        </w:rPr>
        <w:t>Lead Styphnate</w:t>
      </w:r>
      <w:r w:rsidR="00F364FF">
        <w:rPr>
          <w:sz w:val="22"/>
          <w:szCs w:val="22"/>
        </w:rPr>
        <w:t xml:space="preserve"> (LS)</w:t>
      </w:r>
      <w:r w:rsidR="001E6450">
        <w:rPr>
          <w:rFonts w:ascii="Arial" w:hAnsi="Arial" w:cs="Arial"/>
          <w:color w:val="333333"/>
          <w:sz w:val="18"/>
          <w:szCs w:val="18"/>
          <w:shd w:val="clear" w:color="auto" w:fill="FFFFFF"/>
        </w:rPr>
        <w:t xml:space="preserve"> </w:t>
      </w:r>
      <w:r w:rsidR="001E6450">
        <w:rPr>
          <w:rFonts w:cstheme="minorHAnsi"/>
          <w:color w:val="7B7B7B" w:themeColor="accent3" w:themeShade="BF"/>
          <w:sz w:val="22"/>
          <w:szCs w:val="22"/>
          <w:shd w:val="clear" w:color="auto" w:fill="FFFFFF"/>
        </w:rPr>
        <w:t>(L</w:t>
      </w:r>
      <w:r w:rsidR="00044BDE" w:rsidRPr="001D35FE">
        <w:rPr>
          <w:rFonts w:cstheme="minorHAnsi"/>
          <w:color w:val="7B7B7B" w:themeColor="accent3" w:themeShade="BF"/>
          <w:sz w:val="22"/>
          <w:szCs w:val="22"/>
          <w:shd w:val="clear" w:color="auto" w:fill="FFFFFF"/>
        </w:rPr>
        <w:t>ead (II) 2,4,6-trinitrobenzene-1,3-diolate</w:t>
      </w:r>
      <w:r w:rsidR="001D35FE">
        <w:rPr>
          <w:color w:val="7B7B7B" w:themeColor="accent3" w:themeShade="BF"/>
          <w:sz w:val="28"/>
          <w:szCs w:val="28"/>
        </w:rPr>
        <w:t>)</w:t>
      </w:r>
      <w:sdt>
        <w:sdtPr>
          <w:rPr>
            <w:color w:val="7B7B7B" w:themeColor="accent3" w:themeShade="BF"/>
            <w:sz w:val="22"/>
            <w:szCs w:val="22"/>
          </w:rPr>
          <w:id w:val="966329942"/>
          <w:citation/>
        </w:sdtPr>
        <w:sdtContent>
          <w:r w:rsidR="001B1423" w:rsidRPr="001B1423">
            <w:rPr>
              <w:color w:val="7B7B7B" w:themeColor="accent3" w:themeShade="BF"/>
              <w:sz w:val="22"/>
              <w:szCs w:val="22"/>
            </w:rPr>
            <w:fldChar w:fldCharType="begin"/>
          </w:r>
          <w:r w:rsidR="001B1423" w:rsidRPr="001B1423">
            <w:rPr>
              <w:color w:val="7B7B7B" w:themeColor="accent3" w:themeShade="BF"/>
              <w:sz w:val="22"/>
              <w:szCs w:val="22"/>
            </w:rPr>
            <w:instrText xml:space="preserve"> CITATION Wik03 \l 1033 </w:instrText>
          </w:r>
          <w:r w:rsidR="001B1423" w:rsidRPr="001B1423">
            <w:rPr>
              <w:color w:val="7B7B7B" w:themeColor="accent3" w:themeShade="BF"/>
              <w:sz w:val="22"/>
              <w:szCs w:val="22"/>
            </w:rPr>
            <w:fldChar w:fldCharType="separate"/>
          </w:r>
          <w:r w:rsidR="00FD0A11">
            <w:rPr>
              <w:noProof/>
              <w:color w:val="7B7B7B" w:themeColor="accent3" w:themeShade="BF"/>
              <w:sz w:val="22"/>
              <w:szCs w:val="22"/>
            </w:rPr>
            <w:t xml:space="preserve"> </w:t>
          </w:r>
          <w:r w:rsidR="00FD0A11" w:rsidRPr="00FD0A11">
            <w:rPr>
              <w:noProof/>
              <w:color w:val="7B7B7B" w:themeColor="accent3" w:themeShade="BF"/>
              <w:sz w:val="22"/>
              <w:szCs w:val="22"/>
            </w:rPr>
            <w:t>[5]</w:t>
          </w:r>
          <w:r w:rsidR="001B1423" w:rsidRPr="001B1423">
            <w:rPr>
              <w:color w:val="7B7B7B" w:themeColor="accent3" w:themeShade="BF"/>
              <w:sz w:val="22"/>
              <w:szCs w:val="22"/>
            </w:rPr>
            <w:fldChar w:fldCharType="end"/>
          </w:r>
        </w:sdtContent>
      </w:sdt>
      <w:r w:rsidR="001D35FE" w:rsidRPr="001B1423">
        <w:rPr>
          <w:color w:val="7B7B7B" w:themeColor="accent3" w:themeShade="BF"/>
          <w:sz w:val="22"/>
          <w:szCs w:val="22"/>
        </w:rPr>
        <w:t xml:space="preserve"> </w:t>
      </w:r>
      <w:r w:rsidR="001E6450" w:rsidRPr="001B1423">
        <w:rPr>
          <w:sz w:val="22"/>
          <w:szCs w:val="22"/>
        </w:rPr>
        <w:t>is</w:t>
      </w:r>
      <w:r>
        <w:rPr>
          <w:sz w:val="22"/>
          <w:szCs w:val="22"/>
        </w:rPr>
        <w:t xml:space="preserve"> </w:t>
      </w:r>
      <w:r w:rsidR="000F6B43">
        <w:rPr>
          <w:sz w:val="22"/>
          <w:szCs w:val="22"/>
        </w:rPr>
        <w:t xml:space="preserve">the most used </w:t>
      </w:r>
      <w:r>
        <w:rPr>
          <w:sz w:val="22"/>
          <w:szCs w:val="22"/>
        </w:rPr>
        <w:t>primary explosive in percussion primers</w:t>
      </w:r>
      <w:r w:rsidR="009B2EED">
        <w:rPr>
          <w:sz w:val="22"/>
          <w:szCs w:val="22"/>
        </w:rPr>
        <w:t xml:space="preserve"> its appearance is of a yellow</w:t>
      </w:r>
      <w:r w:rsidR="00BC5F7E">
        <w:rPr>
          <w:sz w:val="22"/>
          <w:szCs w:val="22"/>
        </w:rPr>
        <w:t xml:space="preserve"> to </w:t>
      </w:r>
      <w:r w:rsidR="009B2EED">
        <w:rPr>
          <w:sz w:val="22"/>
          <w:szCs w:val="22"/>
        </w:rPr>
        <w:t>brown crystalline solid</w:t>
      </w:r>
      <w:r w:rsidR="002B110A">
        <w:rPr>
          <w:sz w:val="22"/>
          <w:szCs w:val="22"/>
        </w:rPr>
        <w:t>,</w:t>
      </w:r>
      <w:r w:rsidR="0014124C">
        <w:rPr>
          <w:sz w:val="22"/>
          <w:szCs w:val="22"/>
        </w:rPr>
        <w:t xml:space="preserve"> </w:t>
      </w:r>
      <w:r w:rsidR="002B110A">
        <w:rPr>
          <w:sz w:val="22"/>
          <w:szCs w:val="22"/>
        </w:rPr>
        <w:t>t</w:t>
      </w:r>
      <w:r w:rsidR="002B110A" w:rsidRPr="006E6E41">
        <w:rPr>
          <w:sz w:val="22"/>
          <w:szCs w:val="22"/>
        </w:rPr>
        <w:t xml:space="preserve">he </w:t>
      </w:r>
      <w:r w:rsidR="002B110A">
        <w:rPr>
          <w:rFonts w:cstheme="minorHAnsi"/>
          <w:color w:val="7B7B7B" w:themeColor="accent3" w:themeShade="BF"/>
          <w:sz w:val="22"/>
          <w:szCs w:val="22"/>
          <w:shd w:val="clear" w:color="auto" w:fill="FFFFFF"/>
        </w:rPr>
        <w:t>c</w:t>
      </w:r>
      <w:r w:rsidR="002B110A" w:rsidRPr="006E6E41">
        <w:rPr>
          <w:rFonts w:cstheme="minorHAnsi"/>
          <w:color w:val="7B7B7B" w:themeColor="accent3" w:themeShade="BF"/>
          <w:sz w:val="22"/>
          <w:szCs w:val="22"/>
          <w:shd w:val="clear" w:color="auto" w:fill="FFFFFF"/>
        </w:rPr>
        <w:t>hemical formula for L</w:t>
      </w:r>
      <w:r w:rsidR="002B110A">
        <w:rPr>
          <w:rFonts w:cstheme="minorHAnsi"/>
          <w:color w:val="7B7B7B" w:themeColor="accent3" w:themeShade="BF"/>
          <w:sz w:val="22"/>
          <w:szCs w:val="22"/>
          <w:shd w:val="clear" w:color="auto" w:fill="FFFFFF"/>
        </w:rPr>
        <w:t>S</w:t>
      </w:r>
      <w:r w:rsidR="002B110A" w:rsidRPr="006E6E41">
        <w:rPr>
          <w:rFonts w:cstheme="minorHAnsi"/>
          <w:b/>
          <w:bCs/>
          <w:color w:val="7B7B7B" w:themeColor="accent3" w:themeShade="BF"/>
          <w:sz w:val="22"/>
          <w:szCs w:val="22"/>
          <w:shd w:val="clear" w:color="auto" w:fill="FFFFFF"/>
        </w:rPr>
        <w:t xml:space="preserve"> </w:t>
      </w:r>
      <w:r w:rsidR="002B110A" w:rsidRPr="006E6E41">
        <w:rPr>
          <w:rFonts w:cstheme="minorHAnsi"/>
          <w:color w:val="7B7B7B" w:themeColor="accent3" w:themeShade="BF"/>
          <w:sz w:val="22"/>
          <w:szCs w:val="22"/>
          <w:shd w:val="clear" w:color="auto" w:fill="FFFFFF"/>
        </w:rPr>
        <w:t xml:space="preserve">is expressed as </w:t>
      </w:r>
      <w:r w:rsidR="008541E9" w:rsidRPr="006E6E41">
        <w:rPr>
          <w:rFonts w:cstheme="minorHAnsi"/>
          <w:color w:val="7B7B7B" w:themeColor="accent3" w:themeShade="BF"/>
          <w:sz w:val="22"/>
          <w:szCs w:val="22"/>
          <w:shd w:val="clear" w:color="auto" w:fill="FFFFFF"/>
        </w:rPr>
        <w:t>Pb</w:t>
      </w:r>
      <w:r w:rsidR="002B110A" w:rsidRPr="006E6E41">
        <w:rPr>
          <w:rFonts w:cstheme="minorHAnsi"/>
          <w:color w:val="7B7B7B" w:themeColor="accent3" w:themeShade="BF"/>
          <w:sz w:val="22"/>
          <w:szCs w:val="22"/>
          <w:shd w:val="clear" w:color="auto" w:fill="FFFFFF"/>
        </w:rPr>
        <w:t>C</w:t>
      </w:r>
      <w:r w:rsidR="002B110A" w:rsidRPr="006E6E41">
        <w:rPr>
          <w:rFonts w:cstheme="minorHAnsi"/>
          <w:color w:val="7B7B7B" w:themeColor="accent3" w:themeShade="BF"/>
          <w:sz w:val="22"/>
          <w:szCs w:val="22"/>
          <w:shd w:val="clear" w:color="auto" w:fill="FFFFFF"/>
          <w:vertAlign w:val="subscript"/>
        </w:rPr>
        <w:t>6</w:t>
      </w:r>
      <w:r w:rsidR="002B110A" w:rsidRPr="006E6E41">
        <w:rPr>
          <w:rFonts w:cstheme="minorHAnsi"/>
          <w:color w:val="7B7B7B" w:themeColor="accent3" w:themeShade="BF"/>
          <w:sz w:val="22"/>
          <w:szCs w:val="22"/>
          <w:shd w:val="clear" w:color="auto" w:fill="FFFFFF"/>
        </w:rPr>
        <w:t>H</w:t>
      </w:r>
      <w:r w:rsidR="008541E9">
        <w:rPr>
          <w:rFonts w:cstheme="minorHAnsi"/>
          <w:color w:val="7B7B7B" w:themeColor="accent3" w:themeShade="BF"/>
          <w:sz w:val="22"/>
          <w:szCs w:val="22"/>
          <w:shd w:val="clear" w:color="auto" w:fill="FFFFFF"/>
          <w:vertAlign w:val="subscript"/>
        </w:rPr>
        <w:t>3</w:t>
      </w:r>
      <w:r w:rsidR="002B110A" w:rsidRPr="006E6E41">
        <w:rPr>
          <w:rFonts w:cstheme="minorHAnsi"/>
          <w:color w:val="7B7B7B" w:themeColor="accent3" w:themeShade="BF"/>
          <w:sz w:val="22"/>
          <w:szCs w:val="22"/>
          <w:shd w:val="clear" w:color="auto" w:fill="FFFFFF"/>
        </w:rPr>
        <w:t>N</w:t>
      </w:r>
      <w:r w:rsidR="002B110A" w:rsidRPr="006E6E41">
        <w:rPr>
          <w:rFonts w:cstheme="minorHAnsi"/>
          <w:color w:val="7B7B7B" w:themeColor="accent3" w:themeShade="BF"/>
          <w:sz w:val="22"/>
          <w:szCs w:val="22"/>
          <w:shd w:val="clear" w:color="auto" w:fill="FFFFFF"/>
          <w:vertAlign w:val="subscript"/>
        </w:rPr>
        <w:t>3</w:t>
      </w:r>
      <w:r w:rsidR="002B110A" w:rsidRPr="006E6E41">
        <w:rPr>
          <w:rFonts w:cstheme="minorHAnsi"/>
          <w:color w:val="7B7B7B" w:themeColor="accent3" w:themeShade="BF"/>
          <w:sz w:val="22"/>
          <w:szCs w:val="22"/>
          <w:shd w:val="clear" w:color="auto" w:fill="FFFFFF"/>
        </w:rPr>
        <w:t>O</w:t>
      </w:r>
      <w:r w:rsidR="008541E9">
        <w:rPr>
          <w:rFonts w:cstheme="minorHAnsi"/>
          <w:color w:val="7B7B7B" w:themeColor="accent3" w:themeShade="BF"/>
          <w:sz w:val="22"/>
          <w:szCs w:val="22"/>
          <w:shd w:val="clear" w:color="auto" w:fill="FFFFFF"/>
          <w:vertAlign w:val="subscript"/>
        </w:rPr>
        <w:t xml:space="preserve">9 </w:t>
      </w:r>
      <w:r w:rsidR="008541E9">
        <w:rPr>
          <w:rFonts w:cstheme="minorHAnsi"/>
          <w:color w:val="7B7B7B" w:themeColor="accent3" w:themeShade="BF"/>
          <w:sz w:val="22"/>
          <w:szCs w:val="22"/>
          <w:shd w:val="clear" w:color="auto" w:fill="FFFFFF"/>
        </w:rPr>
        <w:t>[11]</w:t>
      </w:r>
      <w:r w:rsidR="002B110A">
        <w:rPr>
          <w:rFonts w:cstheme="minorHAnsi"/>
          <w:color w:val="7B7B7B" w:themeColor="accent3" w:themeShade="BF"/>
          <w:sz w:val="22"/>
          <w:szCs w:val="22"/>
          <w:shd w:val="clear" w:color="auto" w:fill="FFFFFF"/>
        </w:rPr>
        <w:t xml:space="preserve"> and is synthesiz</w:t>
      </w:r>
      <w:r w:rsidR="002B110A" w:rsidRPr="00AE7D0D">
        <w:rPr>
          <w:rFonts w:cstheme="minorHAnsi"/>
          <w:color w:val="7B7B7B" w:themeColor="accent3" w:themeShade="BF"/>
          <w:sz w:val="22"/>
          <w:szCs w:val="22"/>
          <w:shd w:val="clear" w:color="auto" w:fill="FFFFFF"/>
        </w:rPr>
        <w:t xml:space="preserve">ed from the nitration of </w:t>
      </w:r>
      <w:r w:rsidR="002B110A" w:rsidRPr="00FF2331">
        <w:rPr>
          <w:rFonts w:cstheme="minorHAnsi"/>
          <w:sz w:val="22"/>
          <w:szCs w:val="22"/>
          <w:shd w:val="clear" w:color="auto" w:fill="FFFFFF"/>
        </w:rPr>
        <w:t>magnesium styphnate with lead acetate</w:t>
      </w:r>
      <w:r w:rsidR="002B110A">
        <w:rPr>
          <w:rFonts w:cstheme="minorHAnsi"/>
          <w:sz w:val="22"/>
          <w:szCs w:val="22"/>
          <w:shd w:val="clear" w:color="auto" w:fill="FFFFFF"/>
        </w:rPr>
        <w:t>.</w:t>
      </w:r>
    </w:p>
    <w:p w14:paraId="7D925F96" w14:textId="237804AB" w:rsidR="007B2226" w:rsidRPr="00DD1602" w:rsidRDefault="002B110A" w:rsidP="00DD1602">
      <w:pPr>
        <w:pStyle w:val="ListParagraph"/>
        <w:numPr>
          <w:ilvl w:val="3"/>
          <w:numId w:val="24"/>
        </w:numPr>
        <w:jc w:val="both"/>
        <w:rPr>
          <w:sz w:val="22"/>
          <w:szCs w:val="22"/>
        </w:rPr>
      </w:pPr>
      <w:r w:rsidRPr="00DD1602">
        <w:rPr>
          <w:sz w:val="22"/>
          <w:szCs w:val="22"/>
        </w:rPr>
        <w:t>LS</w:t>
      </w:r>
      <w:r w:rsidR="009B2EED" w:rsidRPr="00DD1602">
        <w:rPr>
          <w:sz w:val="22"/>
          <w:szCs w:val="22"/>
        </w:rPr>
        <w:t xml:space="preserve"> </w:t>
      </w:r>
      <w:r w:rsidR="006E6E41" w:rsidRPr="00DD1602">
        <w:rPr>
          <w:sz w:val="22"/>
          <w:szCs w:val="22"/>
        </w:rPr>
        <w:t xml:space="preserve">has a high sensitivity </w:t>
      </w:r>
      <w:r w:rsidR="009B2EED" w:rsidRPr="00DD1602">
        <w:rPr>
          <w:sz w:val="22"/>
          <w:szCs w:val="22"/>
        </w:rPr>
        <w:t>to shock and friction</w:t>
      </w:r>
      <w:r w:rsidR="00044BDE" w:rsidRPr="00DD1602">
        <w:rPr>
          <w:sz w:val="22"/>
          <w:szCs w:val="22"/>
        </w:rPr>
        <w:t>,</w:t>
      </w:r>
      <w:r w:rsidRPr="00DD1602">
        <w:rPr>
          <w:sz w:val="22"/>
          <w:szCs w:val="22"/>
        </w:rPr>
        <w:t xml:space="preserve"> </w:t>
      </w:r>
      <w:r w:rsidR="00044BDE" w:rsidRPr="00DD1602">
        <w:rPr>
          <w:sz w:val="22"/>
          <w:szCs w:val="22"/>
        </w:rPr>
        <w:t>mol</w:t>
      </w:r>
      <w:r w:rsidR="00B72568">
        <w:rPr>
          <w:sz w:val="22"/>
          <w:szCs w:val="22"/>
        </w:rPr>
        <w:t>ar</w:t>
      </w:r>
      <w:r w:rsidR="00044BDE" w:rsidRPr="00DD1602">
        <w:rPr>
          <w:sz w:val="22"/>
          <w:szCs w:val="22"/>
        </w:rPr>
        <w:t xml:space="preserve"> mass of 450.288g/mol, </w:t>
      </w:r>
      <w:r w:rsidR="005369D5" w:rsidRPr="00DD1602">
        <w:rPr>
          <w:sz w:val="22"/>
          <w:szCs w:val="22"/>
        </w:rPr>
        <w:t>density of 3.06-3.1g/cm</w:t>
      </w:r>
      <w:r w:rsidR="005369D5" w:rsidRPr="00DD1602">
        <w:rPr>
          <w:sz w:val="22"/>
          <w:szCs w:val="22"/>
        </w:rPr>
        <w:softHyphen/>
      </w:r>
      <w:r w:rsidR="005369D5" w:rsidRPr="00DD1602">
        <w:rPr>
          <w:sz w:val="22"/>
          <w:szCs w:val="22"/>
          <w:vertAlign w:val="superscript"/>
        </w:rPr>
        <w:t>3,</w:t>
      </w:r>
      <w:r w:rsidR="005369D5" w:rsidRPr="00DD1602">
        <w:rPr>
          <w:sz w:val="22"/>
          <w:szCs w:val="22"/>
        </w:rPr>
        <w:t xml:space="preserve"> </w:t>
      </w:r>
      <w:r w:rsidRPr="00DD1602">
        <w:rPr>
          <w:sz w:val="22"/>
          <w:szCs w:val="22"/>
        </w:rPr>
        <w:t>V</w:t>
      </w:r>
      <w:r w:rsidR="009B2EED" w:rsidRPr="00DD1602">
        <w:rPr>
          <w:sz w:val="22"/>
          <w:szCs w:val="22"/>
        </w:rPr>
        <w:t xml:space="preserve">elocity of </w:t>
      </w:r>
      <w:r w:rsidRPr="00DD1602">
        <w:rPr>
          <w:sz w:val="22"/>
          <w:szCs w:val="22"/>
        </w:rPr>
        <w:t>D</w:t>
      </w:r>
      <w:r w:rsidR="009B2EED" w:rsidRPr="00DD1602">
        <w:rPr>
          <w:sz w:val="22"/>
          <w:szCs w:val="22"/>
        </w:rPr>
        <w:t>etonation (</w:t>
      </w:r>
      <w:proofErr w:type="spellStart"/>
      <w:r w:rsidR="009B2EED" w:rsidRPr="00DD1602">
        <w:rPr>
          <w:sz w:val="22"/>
          <w:szCs w:val="22"/>
        </w:rPr>
        <w:t>VoD</w:t>
      </w:r>
      <w:proofErr w:type="spellEnd"/>
      <w:r w:rsidR="009B2EED" w:rsidRPr="00DD1602">
        <w:rPr>
          <w:sz w:val="22"/>
          <w:szCs w:val="22"/>
        </w:rPr>
        <w:t>)</w:t>
      </w:r>
      <w:r w:rsidR="00044BDE" w:rsidRPr="00DD1602">
        <w:rPr>
          <w:sz w:val="22"/>
          <w:szCs w:val="22"/>
        </w:rPr>
        <w:t xml:space="preserve"> of 5200m/s</w:t>
      </w:r>
      <w:r w:rsidRPr="00DD1602">
        <w:rPr>
          <w:sz w:val="22"/>
          <w:szCs w:val="22"/>
        </w:rPr>
        <w:t xml:space="preserve"> and</w:t>
      </w:r>
      <w:r w:rsidRPr="00DD1602">
        <w:rPr>
          <w:rFonts w:cstheme="minorHAnsi"/>
          <w:color w:val="7B7B7B" w:themeColor="accent3" w:themeShade="BF"/>
          <w:sz w:val="22"/>
          <w:szCs w:val="22"/>
          <w:shd w:val="clear" w:color="auto" w:fill="FFFFFF"/>
        </w:rPr>
        <w:t xml:space="preserve"> </w:t>
      </w:r>
      <w:r w:rsidR="009F490C">
        <w:rPr>
          <w:rFonts w:cstheme="minorHAnsi"/>
          <w:color w:val="7B7B7B" w:themeColor="accent3" w:themeShade="BF"/>
          <w:sz w:val="22"/>
          <w:szCs w:val="22"/>
          <w:shd w:val="clear" w:color="auto" w:fill="FFFFFF"/>
        </w:rPr>
        <w:t xml:space="preserve">a standard </w:t>
      </w:r>
      <w:r w:rsidRPr="00DD1602">
        <w:rPr>
          <w:rFonts w:cstheme="minorHAnsi"/>
          <w:color w:val="7B7B7B" w:themeColor="accent3" w:themeShade="BF"/>
          <w:sz w:val="22"/>
          <w:szCs w:val="22"/>
          <w:shd w:val="clear" w:color="auto" w:fill="FFFFFF"/>
        </w:rPr>
        <w:t>Heat of Formation (</w:t>
      </w:r>
      <w:r w:rsidRPr="00DD1602">
        <w:rPr>
          <w:rFonts w:ascii="Cambria Math" w:hAnsi="Cambria Math" w:cstheme="minorHAnsi"/>
          <w:color w:val="7B7B7B" w:themeColor="accent3" w:themeShade="BF"/>
          <w:sz w:val="22"/>
          <w:szCs w:val="22"/>
          <w:shd w:val="clear" w:color="auto" w:fill="FFFFFF"/>
        </w:rPr>
        <w:t>∆</w:t>
      </w:r>
      <w:r w:rsidRPr="00DD1602">
        <w:rPr>
          <w:rFonts w:cstheme="minorHAnsi"/>
          <w:color w:val="7B7B7B" w:themeColor="accent3" w:themeShade="BF"/>
          <w:sz w:val="22"/>
          <w:szCs w:val="22"/>
          <w:shd w:val="clear" w:color="auto" w:fill="FFFFFF"/>
        </w:rPr>
        <w:t>H</w:t>
      </w:r>
      <w:r w:rsidRPr="00DD1602">
        <w:rPr>
          <w:rFonts w:cstheme="minorHAnsi"/>
          <w:color w:val="7B7B7B" w:themeColor="accent3" w:themeShade="BF"/>
          <w:sz w:val="22"/>
          <w:szCs w:val="22"/>
          <w:shd w:val="clear" w:color="auto" w:fill="FFFFFF"/>
        </w:rPr>
        <w:softHyphen/>
      </w:r>
      <w:r w:rsidRPr="00DD1602">
        <w:rPr>
          <w:rFonts w:cstheme="minorHAnsi"/>
          <w:color w:val="7B7B7B" w:themeColor="accent3" w:themeShade="BF"/>
          <w:sz w:val="22"/>
          <w:szCs w:val="22"/>
          <w:shd w:val="clear" w:color="auto" w:fill="FFFFFF"/>
        </w:rPr>
        <w:softHyphen/>
      </w:r>
      <w:r w:rsidRPr="00DD1602">
        <w:rPr>
          <w:rFonts w:cstheme="minorHAnsi"/>
          <w:color w:val="7B7B7B" w:themeColor="accent3" w:themeShade="BF"/>
          <w:sz w:val="22"/>
          <w:szCs w:val="22"/>
          <w:shd w:val="clear" w:color="auto" w:fill="FFFFFF"/>
          <w:vertAlign w:val="subscript"/>
        </w:rPr>
        <w:t>F</w:t>
      </w:r>
      <w:r w:rsidRPr="00DD1602">
        <w:rPr>
          <w:rFonts w:cstheme="minorHAnsi"/>
          <w:color w:val="7B7B7B" w:themeColor="accent3" w:themeShade="BF"/>
          <w:sz w:val="22"/>
          <w:szCs w:val="22"/>
          <w:shd w:val="clear" w:color="auto" w:fill="FFFFFF"/>
        </w:rPr>
        <w:t xml:space="preserve">) of </w:t>
      </w:r>
      <w:r w:rsidRPr="00DD1602">
        <w:rPr>
          <w:rFonts w:cstheme="minorHAnsi"/>
          <w:sz w:val="22"/>
          <w:szCs w:val="22"/>
          <w:shd w:val="clear" w:color="auto" w:fill="FFFFFF"/>
        </w:rPr>
        <w:t>−835 kJ mol</w:t>
      </w:r>
      <w:r w:rsidRPr="00DD1602">
        <w:rPr>
          <w:rFonts w:cstheme="minorHAnsi"/>
          <w:sz w:val="22"/>
          <w:szCs w:val="22"/>
          <w:shd w:val="clear" w:color="auto" w:fill="FFFFFF"/>
        </w:rPr>
        <w:softHyphen/>
      </w:r>
      <w:r w:rsidRPr="00DD1602">
        <w:rPr>
          <w:rFonts w:cstheme="minorHAnsi"/>
          <w:sz w:val="22"/>
          <w:szCs w:val="22"/>
          <w:shd w:val="clear" w:color="auto" w:fill="FFFFFF"/>
          <w:vertAlign w:val="superscript"/>
        </w:rPr>
        <w:t>-1</w:t>
      </w:r>
      <w:r w:rsidRPr="00DD1602">
        <w:rPr>
          <w:sz w:val="22"/>
          <w:szCs w:val="22"/>
        </w:rPr>
        <w:t xml:space="preserve">. </w:t>
      </w:r>
      <w:r w:rsidR="00FF2331" w:rsidRPr="00DD1602">
        <w:rPr>
          <w:rFonts w:cstheme="minorHAnsi"/>
          <w:sz w:val="22"/>
          <w:szCs w:val="22"/>
          <w:shd w:val="clear" w:color="auto" w:fill="FFFFFF"/>
        </w:rPr>
        <w:t xml:space="preserve">LS can be </w:t>
      </w:r>
      <w:r w:rsidRPr="00DD1602">
        <w:rPr>
          <w:rFonts w:cstheme="minorHAnsi"/>
          <w:sz w:val="22"/>
          <w:szCs w:val="22"/>
          <w:shd w:val="clear" w:color="auto" w:fill="FFFFFF"/>
        </w:rPr>
        <w:t>f</w:t>
      </w:r>
      <w:r w:rsidR="00FF2331" w:rsidRPr="00DD1602">
        <w:rPr>
          <w:rFonts w:cstheme="minorHAnsi"/>
          <w:sz w:val="22"/>
          <w:szCs w:val="22"/>
          <w:shd w:val="clear" w:color="auto" w:fill="FFFFFF"/>
        </w:rPr>
        <w:t>ound in two forms</w:t>
      </w:r>
      <w:r w:rsidR="004422FB" w:rsidRPr="00DD1602">
        <w:rPr>
          <w:rFonts w:cstheme="minorHAnsi"/>
          <w:sz w:val="22"/>
          <w:szCs w:val="22"/>
          <w:shd w:val="clear" w:color="auto" w:fill="FFFFFF"/>
        </w:rPr>
        <w:t>;</w:t>
      </w:r>
      <w:r w:rsidR="00FF2331" w:rsidRPr="00DD1602">
        <w:rPr>
          <w:rFonts w:cstheme="minorHAnsi"/>
          <w:sz w:val="22"/>
          <w:szCs w:val="22"/>
          <w:shd w:val="clear" w:color="auto" w:fill="FFFFFF"/>
        </w:rPr>
        <w:t xml:space="preserve"> Basic and Normal</w:t>
      </w:r>
      <w:r w:rsidR="004422FB" w:rsidRPr="00DD1602">
        <w:rPr>
          <w:rFonts w:cstheme="minorHAnsi"/>
          <w:sz w:val="22"/>
          <w:szCs w:val="22"/>
          <w:shd w:val="clear" w:color="auto" w:fill="FFFFFF"/>
        </w:rPr>
        <w:t>,</w:t>
      </w:r>
      <w:r w:rsidR="00FF2331" w:rsidRPr="00DD1602">
        <w:rPr>
          <w:rFonts w:cstheme="minorHAnsi"/>
          <w:sz w:val="22"/>
          <w:szCs w:val="22"/>
          <w:shd w:val="clear" w:color="auto" w:fill="FFFFFF"/>
        </w:rPr>
        <w:t xml:space="preserve"> </w:t>
      </w:r>
      <w:r w:rsidRPr="00DD1602">
        <w:rPr>
          <w:rFonts w:cstheme="minorHAnsi"/>
          <w:sz w:val="22"/>
          <w:szCs w:val="22"/>
          <w:shd w:val="clear" w:color="auto" w:fill="FFFFFF"/>
        </w:rPr>
        <w:t xml:space="preserve">their molecular structures have been shown in </w:t>
      </w:r>
      <w:r w:rsidR="00FF2331" w:rsidRPr="00DD1602">
        <w:rPr>
          <w:sz w:val="22"/>
          <w:szCs w:val="22"/>
        </w:rPr>
        <w:t>Fig</w:t>
      </w:r>
      <w:r w:rsidR="00B80727">
        <w:rPr>
          <w:sz w:val="22"/>
          <w:szCs w:val="22"/>
        </w:rPr>
        <w:t>ure</w:t>
      </w:r>
      <w:r w:rsidR="00FF2331" w:rsidRPr="00DD1602">
        <w:rPr>
          <w:sz w:val="22"/>
          <w:szCs w:val="22"/>
        </w:rPr>
        <w:t xml:space="preserve"> 3.</w:t>
      </w:r>
      <w:sdt>
        <w:sdtPr>
          <w:id w:val="346229012"/>
          <w:citation/>
        </w:sdtPr>
        <w:sdtContent>
          <w:r w:rsidR="004768A0" w:rsidRPr="00DD1602">
            <w:rPr>
              <w:sz w:val="22"/>
              <w:szCs w:val="22"/>
            </w:rPr>
            <w:fldChar w:fldCharType="begin"/>
          </w:r>
          <w:r w:rsidR="004768A0" w:rsidRPr="00DD1602">
            <w:rPr>
              <w:sz w:val="22"/>
              <w:szCs w:val="22"/>
            </w:rPr>
            <w:instrText xml:space="preserve"> CITATION Wik03 \l 1033 </w:instrText>
          </w:r>
          <w:r w:rsidR="004768A0" w:rsidRPr="00DD1602">
            <w:rPr>
              <w:sz w:val="22"/>
              <w:szCs w:val="22"/>
            </w:rPr>
            <w:fldChar w:fldCharType="separate"/>
          </w:r>
          <w:r w:rsidR="00FD0A11">
            <w:rPr>
              <w:noProof/>
              <w:sz w:val="22"/>
              <w:szCs w:val="22"/>
            </w:rPr>
            <w:t xml:space="preserve"> </w:t>
          </w:r>
          <w:r w:rsidR="00FD0A11" w:rsidRPr="00FD0A11">
            <w:rPr>
              <w:noProof/>
              <w:sz w:val="22"/>
              <w:szCs w:val="22"/>
            </w:rPr>
            <w:t>[5]</w:t>
          </w:r>
          <w:r w:rsidR="004768A0" w:rsidRPr="00DD1602">
            <w:rPr>
              <w:sz w:val="22"/>
              <w:szCs w:val="22"/>
            </w:rPr>
            <w:fldChar w:fldCharType="end"/>
          </w:r>
        </w:sdtContent>
      </w:sdt>
    </w:p>
    <w:p w14:paraId="72A03070" w14:textId="463A05BA" w:rsidR="00FF2331" w:rsidRDefault="005369D5" w:rsidP="00963076">
      <w:pPr>
        <w:spacing w:before="120"/>
        <w:jc w:val="center"/>
        <w:rPr>
          <w:sz w:val="22"/>
          <w:szCs w:val="22"/>
        </w:rPr>
      </w:pPr>
      <w:r>
        <w:rPr>
          <w:noProof/>
        </w:rPr>
        <w:lastRenderedPageBreak/>
        <w:drawing>
          <wp:inline distT="0" distB="0" distL="0" distR="0" wp14:anchorId="14DA19A7" wp14:editId="7457B186">
            <wp:extent cx="3970867" cy="20200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49519" cy="2110940"/>
                    </a:xfrm>
                    <a:prstGeom prst="rect">
                      <a:avLst/>
                    </a:prstGeom>
                  </pic:spPr>
                </pic:pic>
              </a:graphicData>
            </a:graphic>
          </wp:inline>
        </w:drawing>
      </w:r>
    </w:p>
    <w:p w14:paraId="3AFA8BAF" w14:textId="55FF196F" w:rsidR="005369D5" w:rsidRPr="00FD4593" w:rsidRDefault="005369D5" w:rsidP="00963076">
      <w:pPr>
        <w:spacing w:before="120"/>
        <w:jc w:val="center"/>
        <w:rPr>
          <w:b/>
          <w:bCs/>
          <w:sz w:val="22"/>
          <w:szCs w:val="22"/>
        </w:rPr>
      </w:pPr>
      <w:r w:rsidRPr="00FD4593">
        <w:rPr>
          <w:b/>
          <w:bCs/>
          <w:sz w:val="22"/>
          <w:szCs w:val="22"/>
        </w:rPr>
        <w:t>Fig</w:t>
      </w:r>
      <w:r w:rsidR="00B80727">
        <w:rPr>
          <w:b/>
          <w:bCs/>
          <w:sz w:val="22"/>
          <w:szCs w:val="22"/>
        </w:rPr>
        <w:t>ure</w:t>
      </w:r>
      <w:r w:rsidRPr="00FD4593">
        <w:rPr>
          <w:b/>
          <w:bCs/>
          <w:sz w:val="22"/>
          <w:szCs w:val="22"/>
        </w:rPr>
        <w:t xml:space="preserve"> 3 – Lead Styphnate (LS) Basic and Normal molecular structures</w:t>
      </w:r>
      <w:sdt>
        <w:sdtPr>
          <w:rPr>
            <w:b/>
            <w:bCs/>
            <w:sz w:val="22"/>
            <w:szCs w:val="22"/>
          </w:rPr>
          <w:id w:val="1693338033"/>
          <w:citation/>
        </w:sdtPr>
        <w:sdtContent>
          <w:r w:rsidRPr="00FD4593">
            <w:rPr>
              <w:b/>
              <w:bCs/>
              <w:sz w:val="22"/>
              <w:szCs w:val="22"/>
            </w:rPr>
            <w:fldChar w:fldCharType="begin"/>
          </w:r>
          <w:r w:rsidRPr="00FD4593">
            <w:rPr>
              <w:b/>
              <w:bCs/>
              <w:sz w:val="22"/>
              <w:szCs w:val="22"/>
            </w:rPr>
            <w:instrText xml:space="preserve"> CITATION DrK15 \l 1033 </w:instrText>
          </w:r>
          <w:r w:rsidRPr="00FD4593">
            <w:rPr>
              <w:b/>
              <w:bCs/>
              <w:sz w:val="22"/>
              <w:szCs w:val="22"/>
            </w:rPr>
            <w:fldChar w:fldCharType="separate"/>
          </w:r>
          <w:r w:rsidR="00FD0A11">
            <w:rPr>
              <w:b/>
              <w:bCs/>
              <w:noProof/>
              <w:sz w:val="22"/>
              <w:szCs w:val="22"/>
            </w:rPr>
            <w:t xml:space="preserve"> </w:t>
          </w:r>
          <w:r w:rsidR="00FD0A11" w:rsidRPr="00FD0A11">
            <w:rPr>
              <w:noProof/>
              <w:sz w:val="22"/>
              <w:szCs w:val="22"/>
            </w:rPr>
            <w:t>[4]</w:t>
          </w:r>
          <w:r w:rsidRPr="00FD4593">
            <w:rPr>
              <w:b/>
              <w:bCs/>
              <w:sz w:val="22"/>
              <w:szCs w:val="22"/>
            </w:rPr>
            <w:fldChar w:fldCharType="end"/>
          </w:r>
        </w:sdtContent>
      </w:sdt>
    </w:p>
    <w:p w14:paraId="6BDA6DD4" w14:textId="53795196" w:rsidR="007070DB" w:rsidRPr="007070DB" w:rsidRDefault="007070DB" w:rsidP="00963076">
      <w:pPr>
        <w:pStyle w:val="ListParagraph"/>
        <w:numPr>
          <w:ilvl w:val="3"/>
          <w:numId w:val="24"/>
        </w:numPr>
        <w:spacing w:after="240"/>
        <w:jc w:val="both"/>
        <w:rPr>
          <w:sz w:val="22"/>
          <w:szCs w:val="22"/>
        </w:rPr>
      </w:pPr>
      <w:r w:rsidRPr="007070DB">
        <w:rPr>
          <w:sz w:val="22"/>
          <w:szCs w:val="22"/>
        </w:rPr>
        <w:t xml:space="preserve">Both normal and basic forms are used in munitions for different applications, in its basic form LS has a greater thermal stability and is more compatible with </w:t>
      </w:r>
      <w:r w:rsidR="00357F82">
        <w:rPr>
          <w:sz w:val="22"/>
          <w:szCs w:val="22"/>
        </w:rPr>
        <w:t xml:space="preserve">other </w:t>
      </w:r>
      <w:r w:rsidRPr="007070DB">
        <w:rPr>
          <w:sz w:val="22"/>
          <w:szCs w:val="22"/>
        </w:rPr>
        <w:t xml:space="preserve">explosives than its normal </w:t>
      </w:r>
      <w:r w:rsidR="00406978">
        <w:rPr>
          <w:sz w:val="22"/>
          <w:szCs w:val="22"/>
        </w:rPr>
        <w:t>form</w:t>
      </w:r>
      <w:r w:rsidRPr="007070DB">
        <w:rPr>
          <w:sz w:val="22"/>
          <w:szCs w:val="22"/>
        </w:rPr>
        <w:t xml:space="preserve">, although </w:t>
      </w:r>
      <w:r w:rsidR="004C63B1">
        <w:rPr>
          <w:sz w:val="22"/>
          <w:szCs w:val="22"/>
        </w:rPr>
        <w:t xml:space="preserve">with </w:t>
      </w:r>
      <w:r w:rsidRPr="007070DB">
        <w:rPr>
          <w:sz w:val="22"/>
          <w:szCs w:val="22"/>
        </w:rPr>
        <w:t xml:space="preserve">normal LS </w:t>
      </w:r>
      <w:r w:rsidR="004C63B1">
        <w:rPr>
          <w:sz w:val="22"/>
          <w:szCs w:val="22"/>
        </w:rPr>
        <w:t xml:space="preserve">it </w:t>
      </w:r>
      <w:r w:rsidRPr="007070DB">
        <w:rPr>
          <w:sz w:val="22"/>
          <w:szCs w:val="22"/>
        </w:rPr>
        <w:t>is easier to control the crystalline structure allowing a wider range of application</w:t>
      </w:r>
      <w:r w:rsidR="00687934">
        <w:rPr>
          <w:sz w:val="22"/>
          <w:szCs w:val="22"/>
        </w:rPr>
        <w:t>, normal lead styphnate exists in</w:t>
      </w:r>
      <w:r w:rsidR="00687934" w:rsidRPr="004C63B1">
        <w:rPr>
          <w:rFonts w:cstheme="minorHAnsi"/>
          <w:i/>
          <w:iCs/>
          <w:color w:val="7B7B7B" w:themeColor="accent3" w:themeShade="BF"/>
          <w:sz w:val="22"/>
          <w:szCs w:val="22"/>
          <w:shd w:val="clear" w:color="auto" w:fill="FFFFFF"/>
        </w:rPr>
        <w:t xml:space="preserve"> α and β</w:t>
      </w:r>
      <w:r w:rsidR="00687934">
        <w:rPr>
          <w:rFonts w:cstheme="minorHAnsi"/>
          <w:i/>
          <w:iCs/>
          <w:color w:val="7B7B7B" w:themeColor="accent3" w:themeShade="BF"/>
          <w:sz w:val="22"/>
          <w:szCs w:val="22"/>
          <w:shd w:val="clear" w:color="auto" w:fill="FFFFFF"/>
        </w:rPr>
        <w:t xml:space="preserve"> form</w:t>
      </w:r>
      <w:r w:rsidRPr="007070DB">
        <w:rPr>
          <w:sz w:val="22"/>
          <w:szCs w:val="22"/>
        </w:rPr>
        <w:t xml:space="preserve">. </w:t>
      </w:r>
    </w:p>
    <w:p w14:paraId="13E75F0D" w14:textId="77777777" w:rsidR="00AF1AB8" w:rsidRPr="002E73C3" w:rsidRDefault="006B4E92" w:rsidP="00DA27BC">
      <w:pPr>
        <w:pStyle w:val="ListParagraph"/>
        <w:numPr>
          <w:ilvl w:val="2"/>
          <w:numId w:val="24"/>
        </w:numPr>
        <w:jc w:val="both"/>
        <w:rPr>
          <w:b/>
          <w:bCs/>
          <w:color w:val="7B7B7B" w:themeColor="accent3" w:themeShade="BF"/>
          <w:sz w:val="22"/>
          <w:szCs w:val="22"/>
        </w:rPr>
      </w:pPr>
      <w:r w:rsidRPr="002E73C3">
        <w:rPr>
          <w:b/>
          <w:bCs/>
          <w:color w:val="7B7B7B" w:themeColor="accent3" w:themeShade="BF"/>
          <w:sz w:val="22"/>
          <w:szCs w:val="22"/>
        </w:rPr>
        <w:t>Tetrazene</w:t>
      </w:r>
    </w:p>
    <w:p w14:paraId="508AE096" w14:textId="1C8A11C7" w:rsidR="005B6F9B" w:rsidRPr="002E73C3" w:rsidRDefault="00AF1AB8" w:rsidP="003C0EF2">
      <w:pPr>
        <w:pStyle w:val="ListParagraph"/>
        <w:numPr>
          <w:ilvl w:val="3"/>
          <w:numId w:val="24"/>
        </w:numPr>
        <w:jc w:val="both"/>
        <w:rPr>
          <w:rFonts w:cstheme="minorHAnsi"/>
          <w:color w:val="7B7B7B" w:themeColor="accent3" w:themeShade="BF"/>
          <w:sz w:val="22"/>
          <w:szCs w:val="22"/>
          <w:shd w:val="clear" w:color="auto" w:fill="FFFFFF"/>
        </w:rPr>
      </w:pPr>
      <w:r w:rsidRPr="002E73C3">
        <w:rPr>
          <w:rFonts w:cstheme="minorHAnsi"/>
          <w:color w:val="7B7B7B" w:themeColor="accent3" w:themeShade="BF"/>
          <w:sz w:val="22"/>
          <w:szCs w:val="22"/>
          <w:shd w:val="clear" w:color="auto" w:fill="FFFFFF"/>
        </w:rPr>
        <w:t>Tetrazene (1-(5-tetrazolyl)-3-guanyl tetrazene hydrate) is an </w:t>
      </w:r>
      <w:hyperlink r:id="rId15" w:tooltip="Explosive material" w:history="1">
        <w:r w:rsidRPr="002E73C3">
          <w:rPr>
            <w:rStyle w:val="Hyperlink"/>
            <w:rFonts w:cstheme="minorHAnsi"/>
            <w:color w:val="7B7B7B" w:themeColor="accent3" w:themeShade="BF"/>
            <w:sz w:val="22"/>
            <w:szCs w:val="22"/>
            <w:u w:val="none"/>
            <w:shd w:val="clear" w:color="auto" w:fill="FFFFFF"/>
          </w:rPr>
          <w:t>explosive material</w:t>
        </w:r>
      </w:hyperlink>
      <w:r w:rsidRPr="002E73C3">
        <w:rPr>
          <w:rFonts w:cstheme="minorHAnsi"/>
          <w:color w:val="7B7B7B" w:themeColor="accent3" w:themeShade="BF"/>
          <w:sz w:val="22"/>
          <w:szCs w:val="22"/>
          <w:shd w:val="clear" w:color="auto" w:fill="FFFFFF"/>
        </w:rPr>
        <w:t> used for sensitization of the </w:t>
      </w:r>
      <w:hyperlink r:id="rId16" w:tooltip="Priming composition" w:history="1">
        <w:r w:rsidRPr="002E73C3">
          <w:rPr>
            <w:rStyle w:val="Hyperlink"/>
            <w:rFonts w:cstheme="minorHAnsi"/>
            <w:color w:val="7B7B7B" w:themeColor="accent3" w:themeShade="BF"/>
            <w:sz w:val="22"/>
            <w:szCs w:val="22"/>
            <w:u w:val="none"/>
            <w:shd w:val="clear" w:color="auto" w:fill="FFFFFF"/>
          </w:rPr>
          <w:t>priming compositions</w:t>
        </w:r>
      </w:hyperlink>
      <w:r w:rsidRPr="002E73C3">
        <w:rPr>
          <w:rFonts w:cstheme="minorHAnsi"/>
          <w:color w:val="7B7B7B" w:themeColor="accent3" w:themeShade="BF"/>
          <w:sz w:val="22"/>
          <w:szCs w:val="22"/>
          <w:shd w:val="clear" w:color="auto" w:fill="FFFFFF"/>
        </w:rPr>
        <w:t>.</w:t>
      </w:r>
      <w:sdt>
        <w:sdtPr>
          <w:rPr>
            <w:rFonts w:cstheme="minorHAnsi"/>
            <w:color w:val="7B7B7B" w:themeColor="accent3" w:themeShade="BF"/>
            <w:sz w:val="22"/>
            <w:szCs w:val="22"/>
            <w:shd w:val="clear" w:color="auto" w:fill="FFFFFF"/>
          </w:rPr>
          <w:id w:val="405730926"/>
          <w:citation/>
        </w:sdtPr>
        <w:sdtContent>
          <w:r w:rsidRPr="002E73C3">
            <w:rPr>
              <w:rFonts w:cstheme="minorHAnsi"/>
              <w:color w:val="7B7B7B" w:themeColor="accent3" w:themeShade="BF"/>
              <w:sz w:val="22"/>
              <w:szCs w:val="22"/>
              <w:shd w:val="clear" w:color="auto" w:fill="FFFFFF"/>
            </w:rPr>
            <w:fldChar w:fldCharType="begin"/>
          </w:r>
          <w:r w:rsidRPr="002E73C3">
            <w:rPr>
              <w:rFonts w:cstheme="minorHAnsi"/>
              <w:color w:val="7B7B7B" w:themeColor="accent3" w:themeShade="BF"/>
              <w:sz w:val="22"/>
              <w:szCs w:val="22"/>
              <w:shd w:val="clear" w:color="auto" w:fill="FFFFFF"/>
            </w:rPr>
            <w:instrText xml:space="preserve">CITATION Duk \l 1033 </w:instrText>
          </w:r>
          <w:r w:rsidRPr="002E73C3">
            <w:rPr>
              <w:rFonts w:cstheme="minorHAnsi"/>
              <w:color w:val="7B7B7B" w:themeColor="accent3" w:themeShade="BF"/>
              <w:sz w:val="22"/>
              <w:szCs w:val="22"/>
              <w:shd w:val="clear" w:color="auto" w:fill="FFFFFF"/>
            </w:rPr>
            <w:fldChar w:fldCharType="separate"/>
          </w:r>
          <w:r w:rsidR="00FD0A11">
            <w:rPr>
              <w:rFonts w:cstheme="minorHAnsi"/>
              <w:noProof/>
              <w:color w:val="7B7B7B" w:themeColor="accent3" w:themeShade="BF"/>
              <w:sz w:val="22"/>
              <w:szCs w:val="22"/>
              <w:shd w:val="clear" w:color="auto" w:fill="FFFFFF"/>
            </w:rPr>
            <w:t xml:space="preserve"> </w:t>
          </w:r>
          <w:r w:rsidR="00FD0A11" w:rsidRPr="00FD0A11">
            <w:rPr>
              <w:rFonts w:cstheme="minorHAnsi"/>
              <w:noProof/>
              <w:color w:val="7B7B7B" w:themeColor="accent3" w:themeShade="BF"/>
              <w:sz w:val="22"/>
              <w:szCs w:val="22"/>
              <w:shd w:val="clear" w:color="auto" w:fill="FFFFFF"/>
            </w:rPr>
            <w:t>[6]</w:t>
          </w:r>
          <w:r w:rsidRPr="002E73C3">
            <w:rPr>
              <w:rFonts w:cstheme="minorHAnsi"/>
              <w:color w:val="7B7B7B" w:themeColor="accent3" w:themeShade="BF"/>
              <w:sz w:val="22"/>
              <w:szCs w:val="22"/>
              <w:shd w:val="clear" w:color="auto" w:fill="FFFFFF"/>
            </w:rPr>
            <w:fldChar w:fldCharType="end"/>
          </w:r>
        </w:sdtContent>
      </w:sdt>
      <w:r w:rsidR="005B6F9B" w:rsidRPr="002E73C3">
        <w:rPr>
          <w:rFonts w:cstheme="minorHAnsi"/>
          <w:color w:val="7B7B7B" w:themeColor="accent3" w:themeShade="BF"/>
          <w:sz w:val="22"/>
          <w:szCs w:val="22"/>
          <w:shd w:val="clear" w:color="auto" w:fill="FFFFFF"/>
        </w:rPr>
        <w:t xml:space="preserve">. LS on its own in the priming composition does not provide the required </w:t>
      </w:r>
      <w:r w:rsidR="003C0EF2" w:rsidRPr="002E73C3">
        <w:rPr>
          <w:rFonts w:cstheme="minorHAnsi"/>
          <w:color w:val="7B7B7B" w:themeColor="accent3" w:themeShade="BF"/>
          <w:sz w:val="22"/>
          <w:szCs w:val="22"/>
          <w:shd w:val="clear" w:color="auto" w:fill="FFFFFF"/>
        </w:rPr>
        <w:t>sensitivity</w:t>
      </w:r>
      <w:r w:rsidR="005B6F9B" w:rsidRPr="002E73C3">
        <w:rPr>
          <w:rFonts w:cstheme="minorHAnsi"/>
          <w:color w:val="7B7B7B" w:themeColor="accent3" w:themeShade="BF"/>
          <w:sz w:val="22"/>
          <w:szCs w:val="22"/>
          <w:shd w:val="clear" w:color="auto" w:fill="FFFFFF"/>
        </w:rPr>
        <w:t xml:space="preserve"> to reliably initiate the delay composition</w:t>
      </w:r>
      <w:r w:rsidR="003C0EF2" w:rsidRPr="002E73C3">
        <w:rPr>
          <w:rFonts w:cstheme="minorHAnsi"/>
          <w:color w:val="7B7B7B" w:themeColor="accent3" w:themeShade="BF"/>
          <w:sz w:val="22"/>
          <w:szCs w:val="22"/>
          <w:shd w:val="clear" w:color="auto" w:fill="FFFFFF"/>
        </w:rPr>
        <w:t xml:space="preserve">, although tetrazene is weaker than LS it is </w:t>
      </w:r>
      <w:r w:rsidR="00357F82">
        <w:rPr>
          <w:rFonts w:cstheme="minorHAnsi"/>
          <w:color w:val="7B7B7B" w:themeColor="accent3" w:themeShade="BF"/>
          <w:sz w:val="22"/>
          <w:szCs w:val="22"/>
          <w:shd w:val="clear" w:color="auto" w:fill="FFFFFF"/>
        </w:rPr>
        <w:t xml:space="preserve">more sensitive when </w:t>
      </w:r>
      <w:r w:rsidR="003C0EF2" w:rsidRPr="002E73C3">
        <w:rPr>
          <w:rFonts w:cstheme="minorHAnsi"/>
          <w:color w:val="7B7B7B" w:themeColor="accent3" w:themeShade="BF"/>
          <w:sz w:val="22"/>
          <w:szCs w:val="22"/>
          <w:shd w:val="clear" w:color="auto" w:fill="FFFFFF"/>
        </w:rPr>
        <w:t xml:space="preserve">added </w:t>
      </w:r>
      <w:r w:rsidR="00357F82">
        <w:rPr>
          <w:rFonts w:cstheme="minorHAnsi"/>
          <w:color w:val="7B7B7B" w:themeColor="accent3" w:themeShade="BF"/>
          <w:sz w:val="22"/>
          <w:szCs w:val="22"/>
          <w:shd w:val="clear" w:color="auto" w:fill="FFFFFF"/>
        </w:rPr>
        <w:t>it</w:t>
      </w:r>
      <w:r w:rsidR="003C0EF2" w:rsidRPr="002E73C3">
        <w:rPr>
          <w:rFonts w:cstheme="minorHAnsi"/>
          <w:color w:val="7B7B7B" w:themeColor="accent3" w:themeShade="BF"/>
          <w:sz w:val="22"/>
          <w:szCs w:val="22"/>
          <w:shd w:val="clear" w:color="auto" w:fill="FFFFFF"/>
        </w:rPr>
        <w:t xml:space="preserve"> increase</w:t>
      </w:r>
      <w:r w:rsidR="00357F82">
        <w:rPr>
          <w:rFonts w:cstheme="minorHAnsi"/>
          <w:color w:val="7B7B7B" w:themeColor="accent3" w:themeShade="BF"/>
          <w:sz w:val="22"/>
          <w:szCs w:val="22"/>
          <w:shd w:val="clear" w:color="auto" w:fill="FFFFFF"/>
        </w:rPr>
        <w:t>s</w:t>
      </w:r>
      <w:r w:rsidR="003C0EF2" w:rsidRPr="002E73C3">
        <w:rPr>
          <w:rFonts w:cstheme="minorHAnsi"/>
          <w:color w:val="7B7B7B" w:themeColor="accent3" w:themeShade="BF"/>
          <w:sz w:val="22"/>
          <w:szCs w:val="22"/>
          <w:shd w:val="clear" w:color="auto" w:fill="FFFFFF"/>
        </w:rPr>
        <w:t xml:space="preserve"> the priming compositions sensitivity to friction</w:t>
      </w:r>
      <w:r w:rsidR="00687934">
        <w:rPr>
          <w:rFonts w:cstheme="minorHAnsi"/>
          <w:color w:val="7B7B7B" w:themeColor="accent3" w:themeShade="BF"/>
          <w:sz w:val="22"/>
          <w:szCs w:val="22"/>
          <w:shd w:val="clear" w:color="auto" w:fill="FFFFFF"/>
        </w:rPr>
        <w:t xml:space="preserve"> and impact</w:t>
      </w:r>
      <w:r w:rsidR="003C0EF2" w:rsidRPr="002E73C3">
        <w:rPr>
          <w:rFonts w:cstheme="minorHAnsi"/>
          <w:color w:val="7B7B7B" w:themeColor="accent3" w:themeShade="BF"/>
          <w:sz w:val="22"/>
          <w:szCs w:val="22"/>
          <w:shd w:val="clear" w:color="auto" w:fill="FFFFFF"/>
        </w:rPr>
        <w:t>.</w:t>
      </w:r>
    </w:p>
    <w:p w14:paraId="264A711E" w14:textId="79BFC1AA" w:rsidR="00B86D9A" w:rsidRPr="00B80727" w:rsidRDefault="005B6F9B" w:rsidP="008541E9">
      <w:pPr>
        <w:pStyle w:val="ListParagraph"/>
        <w:numPr>
          <w:ilvl w:val="3"/>
          <w:numId w:val="24"/>
        </w:numPr>
        <w:jc w:val="both"/>
        <w:rPr>
          <w:color w:val="525252" w:themeColor="accent3" w:themeShade="80"/>
          <w:sz w:val="22"/>
          <w:szCs w:val="22"/>
        </w:rPr>
      </w:pPr>
      <w:r w:rsidRPr="002E73C3">
        <w:rPr>
          <w:rFonts w:cstheme="minorHAnsi"/>
          <w:color w:val="7B7B7B" w:themeColor="accent3" w:themeShade="BF"/>
          <w:sz w:val="22"/>
          <w:szCs w:val="22"/>
          <w:shd w:val="clear" w:color="auto" w:fill="FFFFFF"/>
        </w:rPr>
        <w:t>Tetrazene</w:t>
      </w:r>
      <w:r w:rsidR="003C0EF2" w:rsidRPr="002E73C3">
        <w:rPr>
          <w:rFonts w:cstheme="minorHAnsi"/>
          <w:color w:val="7B7B7B" w:themeColor="accent3" w:themeShade="BF"/>
          <w:sz w:val="22"/>
          <w:szCs w:val="22"/>
          <w:shd w:val="clear" w:color="auto" w:fill="FFFFFF"/>
        </w:rPr>
        <w:t xml:space="preserve">’s </w:t>
      </w:r>
      <w:r w:rsidR="00B86D9A" w:rsidRPr="002E73C3">
        <w:rPr>
          <w:rFonts w:cstheme="minorHAnsi"/>
          <w:color w:val="7B7B7B" w:themeColor="accent3" w:themeShade="BF"/>
          <w:sz w:val="22"/>
          <w:szCs w:val="22"/>
          <w:shd w:val="clear" w:color="auto" w:fill="FFFFFF"/>
        </w:rPr>
        <w:t xml:space="preserve">appearance </w:t>
      </w:r>
      <w:r w:rsidR="003C0EF2" w:rsidRPr="002E73C3">
        <w:rPr>
          <w:rFonts w:cstheme="minorHAnsi"/>
          <w:color w:val="7B7B7B" w:themeColor="accent3" w:themeShade="BF"/>
          <w:sz w:val="22"/>
          <w:szCs w:val="22"/>
          <w:shd w:val="clear" w:color="auto" w:fill="FFFFFF"/>
        </w:rPr>
        <w:t xml:space="preserve">is </w:t>
      </w:r>
      <w:r w:rsidR="00B86D9A" w:rsidRPr="002E73C3">
        <w:rPr>
          <w:rFonts w:cstheme="minorHAnsi"/>
          <w:color w:val="7B7B7B" w:themeColor="accent3" w:themeShade="BF"/>
          <w:sz w:val="22"/>
          <w:szCs w:val="22"/>
          <w:shd w:val="clear" w:color="auto" w:fill="FFFFFF"/>
        </w:rPr>
        <w:t xml:space="preserve">a pale yellow to colorless crystalline </w:t>
      </w:r>
      <w:r w:rsidR="00B72568" w:rsidRPr="002E73C3">
        <w:rPr>
          <w:rFonts w:cstheme="minorHAnsi"/>
          <w:color w:val="7B7B7B" w:themeColor="accent3" w:themeShade="BF"/>
          <w:sz w:val="22"/>
          <w:szCs w:val="22"/>
          <w:shd w:val="clear" w:color="auto" w:fill="FFFFFF"/>
        </w:rPr>
        <w:t>compound</w:t>
      </w:r>
      <w:r w:rsidR="00B86D9A" w:rsidRPr="002E73C3">
        <w:rPr>
          <w:rFonts w:cstheme="minorHAnsi"/>
          <w:color w:val="7B7B7B" w:themeColor="accent3" w:themeShade="BF"/>
          <w:sz w:val="22"/>
          <w:szCs w:val="22"/>
          <w:shd w:val="clear" w:color="auto" w:fill="FFFFFF"/>
        </w:rPr>
        <w:t xml:space="preserve">, its </w:t>
      </w:r>
      <w:r w:rsidRPr="002E73C3">
        <w:rPr>
          <w:rFonts w:cstheme="minorHAnsi"/>
          <w:color w:val="7B7B7B" w:themeColor="accent3" w:themeShade="BF"/>
          <w:sz w:val="22"/>
          <w:szCs w:val="22"/>
          <w:shd w:val="clear" w:color="auto" w:fill="FFFFFF"/>
        </w:rPr>
        <w:t>chemical formal is expressed as C</w:t>
      </w:r>
      <w:r w:rsidRPr="002E73C3">
        <w:rPr>
          <w:rFonts w:cstheme="minorHAnsi"/>
          <w:color w:val="7B7B7B" w:themeColor="accent3" w:themeShade="BF"/>
          <w:sz w:val="22"/>
          <w:szCs w:val="22"/>
          <w:shd w:val="clear" w:color="auto" w:fill="FFFFFF"/>
          <w:vertAlign w:val="subscript"/>
        </w:rPr>
        <w:t>2</w:t>
      </w:r>
      <w:r w:rsidRPr="002E73C3">
        <w:rPr>
          <w:rFonts w:cstheme="minorHAnsi"/>
          <w:color w:val="7B7B7B" w:themeColor="accent3" w:themeShade="BF"/>
          <w:sz w:val="22"/>
          <w:szCs w:val="22"/>
          <w:shd w:val="clear" w:color="auto" w:fill="FFFFFF"/>
        </w:rPr>
        <w:t>H</w:t>
      </w:r>
      <w:r w:rsidRPr="002E73C3">
        <w:rPr>
          <w:rFonts w:cstheme="minorHAnsi"/>
          <w:color w:val="7B7B7B" w:themeColor="accent3" w:themeShade="BF"/>
          <w:sz w:val="22"/>
          <w:szCs w:val="22"/>
          <w:shd w:val="clear" w:color="auto" w:fill="FFFFFF"/>
          <w:vertAlign w:val="subscript"/>
        </w:rPr>
        <w:t>8</w:t>
      </w:r>
      <w:r w:rsidRPr="002E73C3">
        <w:rPr>
          <w:rFonts w:cstheme="minorHAnsi"/>
          <w:color w:val="7B7B7B" w:themeColor="accent3" w:themeShade="BF"/>
          <w:sz w:val="22"/>
          <w:szCs w:val="22"/>
          <w:shd w:val="clear" w:color="auto" w:fill="FFFFFF"/>
        </w:rPr>
        <w:t>N</w:t>
      </w:r>
      <w:r w:rsidRPr="002E73C3">
        <w:rPr>
          <w:rFonts w:cstheme="minorHAnsi"/>
          <w:color w:val="7B7B7B" w:themeColor="accent3" w:themeShade="BF"/>
          <w:sz w:val="22"/>
          <w:szCs w:val="22"/>
          <w:shd w:val="clear" w:color="auto" w:fill="FFFFFF"/>
        </w:rPr>
        <w:softHyphen/>
      </w:r>
      <w:r w:rsidR="00DC5373">
        <w:rPr>
          <w:rFonts w:cstheme="minorHAnsi"/>
          <w:color w:val="7B7B7B" w:themeColor="accent3" w:themeShade="BF"/>
          <w:sz w:val="22"/>
          <w:szCs w:val="22"/>
          <w:shd w:val="clear" w:color="auto" w:fill="FFFFFF"/>
          <w:vertAlign w:val="subscript"/>
        </w:rPr>
        <w:t>10</w:t>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00B86D9A" w:rsidRPr="002E73C3">
        <w:rPr>
          <w:rFonts w:cstheme="minorHAnsi"/>
          <w:color w:val="7B7B7B" w:themeColor="accent3" w:themeShade="BF"/>
          <w:sz w:val="22"/>
          <w:szCs w:val="22"/>
          <w:shd w:val="clear" w:color="auto" w:fill="FFFFFF"/>
        </w:rPr>
        <w:softHyphen/>
      </w:r>
      <w:r w:rsidRPr="002E73C3">
        <w:rPr>
          <w:rFonts w:cstheme="minorHAnsi"/>
          <w:color w:val="7B7B7B" w:themeColor="accent3" w:themeShade="BF"/>
          <w:sz w:val="22"/>
          <w:szCs w:val="22"/>
          <w:shd w:val="clear" w:color="auto" w:fill="FFFFFF"/>
        </w:rPr>
        <w:t>O</w:t>
      </w:r>
      <w:r w:rsidR="003C0EF2" w:rsidRPr="002E73C3">
        <w:rPr>
          <w:rFonts w:cstheme="minorHAnsi"/>
          <w:color w:val="7B7B7B" w:themeColor="accent3" w:themeShade="BF"/>
          <w:sz w:val="22"/>
          <w:szCs w:val="22"/>
          <w:shd w:val="clear" w:color="auto" w:fill="FFFFFF"/>
        </w:rPr>
        <w:t>,</w:t>
      </w:r>
      <w:r w:rsidR="00B86D9A" w:rsidRPr="002E73C3">
        <w:rPr>
          <w:rFonts w:cstheme="minorHAnsi"/>
          <w:color w:val="7B7B7B" w:themeColor="accent3" w:themeShade="BF"/>
          <w:sz w:val="22"/>
          <w:szCs w:val="22"/>
          <w:shd w:val="clear" w:color="auto" w:fill="FFFFFF"/>
        </w:rPr>
        <w:t xml:space="preserve"> its mol</w:t>
      </w:r>
      <w:r w:rsidR="00B72568" w:rsidRPr="002E73C3">
        <w:rPr>
          <w:rFonts w:cstheme="minorHAnsi"/>
          <w:color w:val="7B7B7B" w:themeColor="accent3" w:themeShade="BF"/>
          <w:sz w:val="22"/>
          <w:szCs w:val="22"/>
          <w:shd w:val="clear" w:color="auto" w:fill="FFFFFF"/>
        </w:rPr>
        <w:t xml:space="preserve">ar </w:t>
      </w:r>
      <w:r w:rsidR="00B86D9A" w:rsidRPr="002E73C3">
        <w:rPr>
          <w:rFonts w:cstheme="minorHAnsi"/>
          <w:color w:val="7B7B7B" w:themeColor="accent3" w:themeShade="BF"/>
          <w:sz w:val="22"/>
          <w:szCs w:val="22"/>
          <w:shd w:val="clear" w:color="auto" w:fill="FFFFFF"/>
        </w:rPr>
        <w:t>mass is 188.</w:t>
      </w:r>
      <w:r w:rsidR="00B72568" w:rsidRPr="002E73C3">
        <w:rPr>
          <w:rFonts w:cstheme="minorHAnsi"/>
          <w:color w:val="7B7B7B" w:themeColor="accent3" w:themeShade="BF"/>
          <w:sz w:val="22"/>
          <w:szCs w:val="22"/>
          <w:shd w:val="clear" w:color="auto" w:fill="FFFFFF"/>
        </w:rPr>
        <w:t>15 g/mol, a density of 1.7g/cm</w:t>
      </w:r>
      <w:r w:rsidR="00B72568" w:rsidRPr="002E73C3">
        <w:rPr>
          <w:rFonts w:cstheme="minorHAnsi"/>
          <w:color w:val="7B7B7B" w:themeColor="accent3" w:themeShade="BF"/>
          <w:sz w:val="22"/>
          <w:szCs w:val="22"/>
          <w:shd w:val="clear" w:color="auto" w:fill="FFFFFF"/>
          <w:vertAlign w:val="superscript"/>
        </w:rPr>
        <w:t>3</w:t>
      </w:r>
      <w:r w:rsidR="00B72568" w:rsidRPr="002E73C3">
        <w:rPr>
          <w:color w:val="7B7B7B" w:themeColor="accent3" w:themeShade="BF"/>
          <w:sz w:val="22"/>
          <w:szCs w:val="22"/>
        </w:rPr>
        <w:t>,</w:t>
      </w:r>
      <w:r w:rsidR="002E73C3">
        <w:rPr>
          <w:color w:val="7B7B7B" w:themeColor="accent3" w:themeShade="BF"/>
          <w:sz w:val="22"/>
          <w:szCs w:val="22"/>
        </w:rPr>
        <w:t xml:space="preserve"> </w:t>
      </w:r>
      <w:r w:rsidR="009F490C">
        <w:rPr>
          <w:color w:val="7B7B7B" w:themeColor="accent3" w:themeShade="BF"/>
          <w:sz w:val="22"/>
          <w:szCs w:val="22"/>
        </w:rPr>
        <w:t xml:space="preserve">a standard </w:t>
      </w:r>
      <w:r w:rsidR="002E73C3" w:rsidRPr="00DD1602">
        <w:rPr>
          <w:rFonts w:ascii="Cambria Math" w:hAnsi="Cambria Math" w:cstheme="minorHAnsi"/>
          <w:color w:val="7B7B7B" w:themeColor="accent3" w:themeShade="BF"/>
          <w:sz w:val="22"/>
          <w:szCs w:val="22"/>
          <w:shd w:val="clear" w:color="auto" w:fill="FFFFFF"/>
        </w:rPr>
        <w:t>∆</w:t>
      </w:r>
      <w:r w:rsidR="002E73C3" w:rsidRPr="00DD1602">
        <w:rPr>
          <w:rFonts w:cstheme="minorHAnsi"/>
          <w:color w:val="7B7B7B" w:themeColor="accent3" w:themeShade="BF"/>
          <w:sz w:val="22"/>
          <w:szCs w:val="22"/>
          <w:shd w:val="clear" w:color="auto" w:fill="FFFFFF"/>
        </w:rPr>
        <w:t>H</w:t>
      </w:r>
      <w:r w:rsidR="002E73C3" w:rsidRPr="00DD1602">
        <w:rPr>
          <w:rFonts w:cstheme="minorHAnsi"/>
          <w:color w:val="7B7B7B" w:themeColor="accent3" w:themeShade="BF"/>
          <w:sz w:val="22"/>
          <w:szCs w:val="22"/>
          <w:shd w:val="clear" w:color="auto" w:fill="FFFFFF"/>
        </w:rPr>
        <w:softHyphen/>
      </w:r>
      <w:r w:rsidR="002E73C3" w:rsidRPr="00DD1602">
        <w:rPr>
          <w:rFonts w:cstheme="minorHAnsi"/>
          <w:color w:val="7B7B7B" w:themeColor="accent3" w:themeShade="BF"/>
          <w:sz w:val="22"/>
          <w:szCs w:val="22"/>
          <w:shd w:val="clear" w:color="auto" w:fill="FFFFFF"/>
        </w:rPr>
        <w:softHyphen/>
      </w:r>
      <w:r w:rsidR="002E73C3" w:rsidRPr="00DD1602">
        <w:rPr>
          <w:rFonts w:cstheme="minorHAnsi"/>
          <w:color w:val="7B7B7B" w:themeColor="accent3" w:themeShade="BF"/>
          <w:sz w:val="22"/>
          <w:szCs w:val="22"/>
          <w:shd w:val="clear" w:color="auto" w:fill="FFFFFF"/>
          <w:vertAlign w:val="subscript"/>
        </w:rPr>
        <w:t>F</w:t>
      </w:r>
      <w:r w:rsidR="002E73C3" w:rsidRPr="00DD1602">
        <w:rPr>
          <w:rFonts w:cstheme="minorHAnsi"/>
          <w:color w:val="7B7B7B" w:themeColor="accent3" w:themeShade="BF"/>
          <w:sz w:val="22"/>
          <w:szCs w:val="22"/>
          <w:shd w:val="clear" w:color="auto" w:fill="FFFFFF"/>
        </w:rPr>
        <w:t xml:space="preserve"> of </w:t>
      </w:r>
      <w:r w:rsidR="006A5EB5" w:rsidRPr="009429D6">
        <w:rPr>
          <w:rFonts w:cstheme="minorHAnsi"/>
          <w:sz w:val="22"/>
          <w:szCs w:val="22"/>
          <w:shd w:val="clear" w:color="auto" w:fill="FFFFFF"/>
        </w:rPr>
        <w:t>301.3</w:t>
      </w:r>
      <w:r w:rsidR="002E73C3" w:rsidRPr="009429D6">
        <w:rPr>
          <w:rFonts w:cstheme="minorHAnsi"/>
          <w:sz w:val="22"/>
          <w:szCs w:val="22"/>
          <w:shd w:val="clear" w:color="auto" w:fill="FFFFFF"/>
        </w:rPr>
        <w:t xml:space="preserve"> kJ</w:t>
      </w:r>
      <w:r w:rsidR="002E73C3" w:rsidRPr="00DD1602">
        <w:rPr>
          <w:rFonts w:cstheme="minorHAnsi"/>
          <w:sz w:val="22"/>
          <w:szCs w:val="22"/>
          <w:shd w:val="clear" w:color="auto" w:fill="FFFFFF"/>
        </w:rPr>
        <w:t xml:space="preserve"> mol</w:t>
      </w:r>
      <w:r w:rsidR="002E73C3" w:rsidRPr="00DD1602">
        <w:rPr>
          <w:rFonts w:cstheme="minorHAnsi"/>
          <w:sz w:val="22"/>
          <w:szCs w:val="22"/>
          <w:shd w:val="clear" w:color="auto" w:fill="FFFFFF"/>
        </w:rPr>
        <w:softHyphen/>
      </w:r>
      <w:r w:rsidR="002E73C3" w:rsidRPr="00DD1602">
        <w:rPr>
          <w:rFonts w:cstheme="minorHAnsi"/>
          <w:sz w:val="22"/>
          <w:szCs w:val="22"/>
          <w:shd w:val="clear" w:color="auto" w:fill="FFFFFF"/>
          <w:vertAlign w:val="superscript"/>
        </w:rPr>
        <w:t>-1</w:t>
      </w:r>
      <w:r w:rsidR="00B72568" w:rsidRPr="002E73C3">
        <w:rPr>
          <w:color w:val="7B7B7B" w:themeColor="accent3" w:themeShade="BF"/>
          <w:sz w:val="22"/>
          <w:szCs w:val="22"/>
        </w:rPr>
        <w:t xml:space="preserve"> and a V of D of around </w:t>
      </w:r>
      <w:r w:rsidR="00ED708E" w:rsidRPr="002E73C3">
        <w:rPr>
          <w:color w:val="7B7B7B" w:themeColor="accent3" w:themeShade="BF"/>
          <w:sz w:val="22"/>
          <w:szCs w:val="22"/>
        </w:rPr>
        <w:t>1500-</w:t>
      </w:r>
      <w:r w:rsidR="00B72568" w:rsidRPr="002E73C3">
        <w:rPr>
          <w:color w:val="7B7B7B" w:themeColor="accent3" w:themeShade="BF"/>
          <w:sz w:val="22"/>
          <w:szCs w:val="22"/>
        </w:rPr>
        <w:t>4000m/s</w:t>
      </w:r>
      <w:r w:rsidR="00ED708E" w:rsidRPr="002E73C3">
        <w:rPr>
          <w:color w:val="7B7B7B" w:themeColor="accent3" w:themeShade="BF"/>
          <w:sz w:val="22"/>
          <w:szCs w:val="22"/>
        </w:rPr>
        <w:t xml:space="preserve"> depending on method of manufacture</w:t>
      </w:r>
      <w:r w:rsidR="00B80727" w:rsidRPr="002E73C3">
        <w:rPr>
          <w:color w:val="7B7B7B" w:themeColor="accent3" w:themeShade="BF"/>
          <w:sz w:val="22"/>
          <w:szCs w:val="22"/>
        </w:rPr>
        <w:t xml:space="preserve">, </w:t>
      </w:r>
      <w:r w:rsidR="002E73C3">
        <w:rPr>
          <w:color w:val="7B7B7B" w:themeColor="accent3" w:themeShade="BF"/>
          <w:sz w:val="22"/>
          <w:szCs w:val="22"/>
        </w:rPr>
        <w:t xml:space="preserve">although </w:t>
      </w:r>
      <w:r w:rsidR="00B80727" w:rsidRPr="002E73C3">
        <w:rPr>
          <w:rFonts w:cstheme="minorHAnsi"/>
          <w:color w:val="7B7B7B" w:themeColor="accent3" w:themeShade="BF"/>
          <w:sz w:val="22"/>
          <w:szCs w:val="22"/>
          <w:shd w:val="clear" w:color="auto" w:fill="FFFFFF"/>
        </w:rPr>
        <w:t>w</w:t>
      </w:r>
      <w:r w:rsidR="00ED708E" w:rsidRPr="002E73C3">
        <w:rPr>
          <w:rFonts w:cstheme="minorHAnsi"/>
          <w:color w:val="7B7B7B" w:themeColor="accent3" w:themeShade="BF"/>
          <w:sz w:val="22"/>
          <w:szCs w:val="22"/>
          <w:shd w:val="clear" w:color="auto" w:fill="FFFFFF"/>
        </w:rPr>
        <w:t>hen pressed enough, its sensitivity is reduced or destroyed; this is known as dead pressing.</w:t>
      </w:r>
      <w:sdt>
        <w:sdtPr>
          <w:rPr>
            <w:rFonts w:cstheme="minorHAnsi"/>
            <w:color w:val="7B7B7B" w:themeColor="accent3" w:themeShade="BF"/>
            <w:sz w:val="22"/>
            <w:szCs w:val="22"/>
            <w:shd w:val="clear" w:color="auto" w:fill="FFFFFF"/>
          </w:rPr>
          <w:id w:val="255800263"/>
          <w:citation/>
        </w:sdtPr>
        <w:sdtContent>
          <w:r w:rsidR="00B80727" w:rsidRPr="002E73C3">
            <w:rPr>
              <w:rFonts w:cstheme="minorHAnsi"/>
              <w:color w:val="7B7B7B" w:themeColor="accent3" w:themeShade="BF"/>
              <w:sz w:val="22"/>
              <w:szCs w:val="22"/>
              <w:shd w:val="clear" w:color="auto" w:fill="FFFFFF"/>
            </w:rPr>
            <w:fldChar w:fldCharType="begin"/>
          </w:r>
          <w:r w:rsidR="00B80727" w:rsidRPr="002E73C3">
            <w:rPr>
              <w:rFonts w:cstheme="minorHAnsi"/>
              <w:color w:val="7B7B7B" w:themeColor="accent3" w:themeShade="BF"/>
              <w:sz w:val="22"/>
              <w:szCs w:val="22"/>
              <w:shd w:val="clear" w:color="auto" w:fill="FFFFFF"/>
            </w:rPr>
            <w:instrText xml:space="preserve"> CITATION Fro19 \l 1033 </w:instrText>
          </w:r>
          <w:r w:rsidR="00B80727" w:rsidRPr="002E73C3">
            <w:rPr>
              <w:rFonts w:cstheme="minorHAnsi"/>
              <w:color w:val="7B7B7B" w:themeColor="accent3" w:themeShade="BF"/>
              <w:sz w:val="22"/>
              <w:szCs w:val="22"/>
              <w:shd w:val="clear" w:color="auto" w:fill="FFFFFF"/>
            </w:rPr>
            <w:fldChar w:fldCharType="separate"/>
          </w:r>
          <w:r w:rsidR="00FD0A11">
            <w:rPr>
              <w:rFonts w:cstheme="minorHAnsi"/>
              <w:noProof/>
              <w:color w:val="7B7B7B" w:themeColor="accent3" w:themeShade="BF"/>
              <w:sz w:val="22"/>
              <w:szCs w:val="22"/>
              <w:shd w:val="clear" w:color="auto" w:fill="FFFFFF"/>
            </w:rPr>
            <w:t xml:space="preserve"> </w:t>
          </w:r>
          <w:r w:rsidR="00FD0A11" w:rsidRPr="00FD0A11">
            <w:rPr>
              <w:rFonts w:cstheme="minorHAnsi"/>
              <w:noProof/>
              <w:color w:val="7B7B7B" w:themeColor="accent3" w:themeShade="BF"/>
              <w:sz w:val="22"/>
              <w:szCs w:val="22"/>
              <w:shd w:val="clear" w:color="auto" w:fill="FFFFFF"/>
            </w:rPr>
            <w:t>[7]</w:t>
          </w:r>
          <w:r w:rsidR="00B80727" w:rsidRPr="002E73C3">
            <w:rPr>
              <w:rFonts w:cstheme="minorHAnsi"/>
              <w:color w:val="7B7B7B" w:themeColor="accent3" w:themeShade="BF"/>
              <w:sz w:val="22"/>
              <w:szCs w:val="22"/>
              <w:shd w:val="clear" w:color="auto" w:fill="FFFFFF"/>
            </w:rPr>
            <w:fldChar w:fldCharType="end"/>
          </w:r>
        </w:sdtContent>
      </w:sdt>
      <w:r w:rsidR="00B80727" w:rsidRPr="002E73C3">
        <w:rPr>
          <w:rFonts w:cstheme="minorHAnsi"/>
          <w:color w:val="7B7B7B" w:themeColor="accent3" w:themeShade="BF"/>
          <w:sz w:val="22"/>
          <w:szCs w:val="22"/>
          <w:shd w:val="clear" w:color="auto" w:fill="FFFFFF"/>
        </w:rPr>
        <w:t xml:space="preserve"> See Figure 4 below for </w:t>
      </w:r>
      <w:r w:rsidR="002E73C3">
        <w:rPr>
          <w:rFonts w:cstheme="minorHAnsi"/>
          <w:color w:val="7B7B7B" w:themeColor="accent3" w:themeShade="BF"/>
          <w:sz w:val="22"/>
          <w:szCs w:val="22"/>
          <w:shd w:val="clear" w:color="auto" w:fill="FFFFFF"/>
        </w:rPr>
        <w:t>C</w:t>
      </w:r>
      <w:r w:rsidR="00B80727" w:rsidRPr="002E73C3">
        <w:rPr>
          <w:rFonts w:cstheme="minorHAnsi"/>
          <w:color w:val="7B7B7B" w:themeColor="accent3" w:themeShade="BF"/>
          <w:sz w:val="22"/>
          <w:szCs w:val="22"/>
          <w:shd w:val="clear" w:color="auto" w:fill="FFFFFF"/>
        </w:rPr>
        <w:t xml:space="preserve">hemical </w:t>
      </w:r>
      <w:r w:rsidR="002E73C3">
        <w:rPr>
          <w:rFonts w:cstheme="minorHAnsi"/>
          <w:color w:val="7B7B7B" w:themeColor="accent3" w:themeShade="BF"/>
          <w:sz w:val="22"/>
          <w:szCs w:val="22"/>
          <w:shd w:val="clear" w:color="auto" w:fill="FFFFFF"/>
        </w:rPr>
        <w:t>S</w:t>
      </w:r>
      <w:r w:rsidR="00B80727" w:rsidRPr="002E73C3">
        <w:rPr>
          <w:rFonts w:cstheme="minorHAnsi"/>
          <w:color w:val="7B7B7B" w:themeColor="accent3" w:themeShade="BF"/>
          <w:sz w:val="22"/>
          <w:szCs w:val="22"/>
          <w:shd w:val="clear" w:color="auto" w:fill="FFFFFF"/>
        </w:rPr>
        <w:t>tructure</w:t>
      </w:r>
      <w:r w:rsidR="002E73C3" w:rsidRPr="002E73C3">
        <w:rPr>
          <w:rFonts w:cstheme="minorHAnsi"/>
          <w:color w:val="7B7B7B" w:themeColor="accent3" w:themeShade="BF"/>
          <w:sz w:val="22"/>
          <w:szCs w:val="22"/>
          <w:shd w:val="clear" w:color="auto" w:fill="FFFFFF"/>
        </w:rPr>
        <w:t xml:space="preserve"> </w:t>
      </w:r>
      <w:r w:rsidR="002E73C3">
        <w:rPr>
          <w:rFonts w:cstheme="minorHAnsi"/>
          <w:color w:val="7B7B7B" w:themeColor="accent3" w:themeShade="BF"/>
          <w:sz w:val="22"/>
          <w:szCs w:val="22"/>
          <w:shd w:val="clear" w:color="auto" w:fill="FFFFFF"/>
        </w:rPr>
        <w:t xml:space="preserve">of </w:t>
      </w:r>
      <w:r w:rsidR="002E73C3" w:rsidRPr="002E73C3">
        <w:rPr>
          <w:rFonts w:cstheme="minorHAnsi"/>
          <w:color w:val="7B7B7B" w:themeColor="accent3" w:themeShade="BF"/>
          <w:sz w:val="22"/>
          <w:szCs w:val="22"/>
          <w:shd w:val="clear" w:color="auto" w:fill="FFFFFF"/>
        </w:rPr>
        <w:t>Tetrazene</w:t>
      </w:r>
      <w:r w:rsidR="00B80727" w:rsidRPr="002E73C3">
        <w:rPr>
          <w:rFonts w:cstheme="minorHAnsi"/>
          <w:color w:val="7B7B7B" w:themeColor="accent3" w:themeShade="BF"/>
          <w:sz w:val="22"/>
          <w:szCs w:val="22"/>
          <w:shd w:val="clear" w:color="auto" w:fill="FFFFFF"/>
        </w:rPr>
        <w:t>.</w:t>
      </w:r>
    </w:p>
    <w:p w14:paraId="6267939C" w14:textId="344EE581" w:rsidR="003C0EF2" w:rsidRDefault="003C0EF2" w:rsidP="00E61414">
      <w:pPr>
        <w:jc w:val="center"/>
      </w:pPr>
      <w:r>
        <w:rPr>
          <w:noProof/>
        </w:rPr>
        <w:drawing>
          <wp:inline distT="0" distB="0" distL="0" distR="0" wp14:anchorId="33E36B16" wp14:editId="5CD5CECA">
            <wp:extent cx="3679371" cy="15267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30577" cy="1547957"/>
                    </a:xfrm>
                    <a:prstGeom prst="rect">
                      <a:avLst/>
                    </a:prstGeom>
                  </pic:spPr>
                </pic:pic>
              </a:graphicData>
            </a:graphic>
          </wp:inline>
        </w:drawing>
      </w:r>
    </w:p>
    <w:p w14:paraId="51C75703" w14:textId="6150D8BF" w:rsidR="00B80727" w:rsidRDefault="00B80727" w:rsidP="00E61414">
      <w:pPr>
        <w:jc w:val="center"/>
        <w:rPr>
          <w:color w:val="525252" w:themeColor="accent3" w:themeShade="80"/>
          <w:sz w:val="22"/>
          <w:szCs w:val="22"/>
        </w:rPr>
      </w:pPr>
      <w:r w:rsidRPr="00B80727">
        <w:rPr>
          <w:color w:val="525252" w:themeColor="accent3" w:themeShade="80"/>
          <w:sz w:val="22"/>
          <w:szCs w:val="22"/>
        </w:rPr>
        <w:t>Figure 4 – Chemical Structure of Tetrazene</w:t>
      </w:r>
      <w:r>
        <w:rPr>
          <w:color w:val="525252" w:themeColor="accent3" w:themeShade="80"/>
          <w:sz w:val="22"/>
          <w:szCs w:val="22"/>
        </w:rPr>
        <w:t xml:space="preserve"> </w:t>
      </w:r>
      <w:sdt>
        <w:sdtPr>
          <w:rPr>
            <w:color w:val="525252" w:themeColor="accent3" w:themeShade="80"/>
            <w:sz w:val="22"/>
            <w:szCs w:val="22"/>
          </w:rPr>
          <w:id w:val="544809455"/>
          <w:citation/>
        </w:sdtPr>
        <w:sdtContent>
          <w:r w:rsidR="009A3E0E">
            <w:rPr>
              <w:color w:val="525252" w:themeColor="accent3" w:themeShade="80"/>
              <w:sz w:val="22"/>
              <w:szCs w:val="22"/>
            </w:rPr>
            <w:fldChar w:fldCharType="begin"/>
          </w:r>
          <w:r w:rsidR="009A3E0E">
            <w:rPr>
              <w:color w:val="525252" w:themeColor="accent3" w:themeShade="80"/>
              <w:sz w:val="22"/>
              <w:szCs w:val="22"/>
            </w:rPr>
            <w:instrText xml:space="preserve"> CITATION Fro19 \l 1033 </w:instrText>
          </w:r>
          <w:r w:rsidR="009A3E0E">
            <w:rPr>
              <w:color w:val="525252" w:themeColor="accent3" w:themeShade="80"/>
              <w:sz w:val="22"/>
              <w:szCs w:val="22"/>
            </w:rPr>
            <w:fldChar w:fldCharType="separate"/>
          </w:r>
          <w:r w:rsidR="00FD0A11" w:rsidRPr="00FD0A11">
            <w:rPr>
              <w:noProof/>
              <w:color w:val="525252" w:themeColor="accent3" w:themeShade="80"/>
              <w:sz w:val="22"/>
              <w:szCs w:val="22"/>
            </w:rPr>
            <w:t>[7]</w:t>
          </w:r>
          <w:r w:rsidR="009A3E0E">
            <w:rPr>
              <w:color w:val="525252" w:themeColor="accent3" w:themeShade="80"/>
              <w:sz w:val="22"/>
              <w:szCs w:val="22"/>
            </w:rPr>
            <w:fldChar w:fldCharType="end"/>
          </w:r>
        </w:sdtContent>
      </w:sdt>
    </w:p>
    <w:p w14:paraId="6FEA9DD9" w14:textId="77FD6700" w:rsidR="009A3E0E" w:rsidRPr="0025320F" w:rsidRDefault="009A3E0E" w:rsidP="009A3E0E">
      <w:pPr>
        <w:pStyle w:val="ListParagraph"/>
        <w:numPr>
          <w:ilvl w:val="2"/>
          <w:numId w:val="24"/>
        </w:numPr>
        <w:jc w:val="both"/>
        <w:rPr>
          <w:b/>
          <w:bCs/>
          <w:sz w:val="22"/>
          <w:szCs w:val="22"/>
        </w:rPr>
      </w:pPr>
      <w:r w:rsidRPr="0025320F">
        <w:rPr>
          <w:b/>
          <w:bCs/>
          <w:sz w:val="22"/>
          <w:szCs w:val="22"/>
        </w:rPr>
        <w:t xml:space="preserve">Barium </w:t>
      </w:r>
      <w:r w:rsidR="009F490C" w:rsidRPr="0025320F">
        <w:rPr>
          <w:b/>
          <w:bCs/>
          <w:sz w:val="22"/>
          <w:szCs w:val="22"/>
        </w:rPr>
        <w:t>N</w:t>
      </w:r>
      <w:r w:rsidRPr="0025320F">
        <w:rPr>
          <w:b/>
          <w:bCs/>
          <w:sz w:val="22"/>
          <w:szCs w:val="22"/>
        </w:rPr>
        <w:t>itrate</w:t>
      </w:r>
    </w:p>
    <w:p w14:paraId="0F0D4A0B" w14:textId="07BBC623" w:rsidR="0025320F" w:rsidRPr="00B41F6A" w:rsidRDefault="009A3E0E" w:rsidP="009F490C">
      <w:pPr>
        <w:pStyle w:val="ListParagraph"/>
        <w:numPr>
          <w:ilvl w:val="3"/>
          <w:numId w:val="24"/>
        </w:numPr>
        <w:jc w:val="both"/>
        <w:rPr>
          <w:sz w:val="22"/>
          <w:szCs w:val="22"/>
        </w:rPr>
      </w:pPr>
      <w:r w:rsidRPr="005548B5">
        <w:rPr>
          <w:sz w:val="22"/>
          <w:szCs w:val="22"/>
        </w:rPr>
        <w:t xml:space="preserve"> </w:t>
      </w:r>
      <w:r w:rsidR="005548B5" w:rsidRPr="005548B5">
        <w:rPr>
          <w:sz w:val="22"/>
          <w:szCs w:val="22"/>
        </w:rPr>
        <w:t xml:space="preserve">Barium </w:t>
      </w:r>
      <w:r w:rsidR="005548B5" w:rsidRPr="005548B5">
        <w:rPr>
          <w:rFonts w:cstheme="minorHAnsi"/>
          <w:sz w:val="22"/>
          <w:szCs w:val="22"/>
        </w:rPr>
        <w:t xml:space="preserve">nitrate </w:t>
      </w:r>
      <w:r w:rsidR="005548B5" w:rsidRPr="005548B5">
        <w:rPr>
          <w:sz w:val="22"/>
          <w:szCs w:val="22"/>
        </w:rPr>
        <w:t>is the oxidizer used in the priming composition</w:t>
      </w:r>
      <w:r w:rsidR="009429D6">
        <w:rPr>
          <w:sz w:val="22"/>
          <w:szCs w:val="22"/>
        </w:rPr>
        <w:t xml:space="preserve"> to aid combustion</w:t>
      </w:r>
      <w:r w:rsidR="005548B5">
        <w:rPr>
          <w:sz w:val="22"/>
          <w:szCs w:val="22"/>
        </w:rPr>
        <w:t>,</w:t>
      </w:r>
      <w:r w:rsidR="005548B5" w:rsidRPr="005548B5">
        <w:rPr>
          <w:sz w:val="22"/>
          <w:szCs w:val="22"/>
        </w:rPr>
        <w:t xml:space="preserve"> its chemical formula </w:t>
      </w:r>
      <w:r w:rsidR="005548B5">
        <w:rPr>
          <w:sz w:val="22"/>
          <w:szCs w:val="22"/>
        </w:rPr>
        <w:t>can be</w:t>
      </w:r>
      <w:r w:rsidR="005548B5" w:rsidRPr="005548B5">
        <w:rPr>
          <w:sz w:val="22"/>
          <w:szCs w:val="22"/>
        </w:rPr>
        <w:t xml:space="preserve"> expressed as </w:t>
      </w:r>
      <w:hyperlink r:id="rId18" w:anchor="query=BaN2O6" w:tooltip="Find all compounds that have this formula" w:history="1">
        <w:r w:rsidR="005548B5" w:rsidRPr="005548B5">
          <w:rPr>
            <w:rStyle w:val="Hyperlink"/>
            <w:rFonts w:cstheme="minorHAnsi"/>
            <w:color w:val="7B7B7B" w:themeColor="accent3" w:themeShade="BF"/>
            <w:sz w:val="22"/>
            <w:szCs w:val="22"/>
            <w:u w:val="none"/>
            <w:shd w:val="clear" w:color="auto" w:fill="FFFFFF"/>
          </w:rPr>
          <w:t>BaN</w:t>
        </w:r>
        <w:r w:rsidR="005548B5" w:rsidRPr="005548B5">
          <w:rPr>
            <w:rStyle w:val="Hyperlink"/>
            <w:rFonts w:cstheme="minorHAnsi"/>
            <w:color w:val="7B7B7B" w:themeColor="accent3" w:themeShade="BF"/>
            <w:sz w:val="22"/>
            <w:szCs w:val="22"/>
            <w:u w:val="none"/>
            <w:shd w:val="clear" w:color="auto" w:fill="FFFFFF"/>
            <w:vertAlign w:val="subscript"/>
          </w:rPr>
          <w:t>2</w:t>
        </w:r>
        <w:r w:rsidR="005548B5" w:rsidRPr="005548B5">
          <w:rPr>
            <w:rStyle w:val="Hyperlink"/>
            <w:rFonts w:cstheme="minorHAnsi"/>
            <w:color w:val="7B7B7B" w:themeColor="accent3" w:themeShade="BF"/>
            <w:sz w:val="22"/>
            <w:szCs w:val="22"/>
            <w:u w:val="none"/>
            <w:shd w:val="clear" w:color="auto" w:fill="FFFFFF"/>
          </w:rPr>
          <w:t>O</w:t>
        </w:r>
        <w:r w:rsidR="005548B5" w:rsidRPr="005548B5">
          <w:rPr>
            <w:rStyle w:val="Hyperlink"/>
            <w:rFonts w:cstheme="minorHAnsi"/>
            <w:color w:val="7B7B7B" w:themeColor="accent3" w:themeShade="BF"/>
            <w:sz w:val="22"/>
            <w:szCs w:val="22"/>
            <w:u w:val="none"/>
            <w:shd w:val="clear" w:color="auto" w:fill="FFFFFF"/>
            <w:vertAlign w:val="subscript"/>
          </w:rPr>
          <w:t>6</w:t>
        </w:r>
      </w:hyperlink>
      <w:r w:rsidR="0054115D">
        <w:rPr>
          <w:rFonts w:cstheme="minorHAnsi"/>
          <w:color w:val="7B7B7B" w:themeColor="accent3" w:themeShade="BF"/>
          <w:sz w:val="22"/>
          <w:szCs w:val="22"/>
        </w:rPr>
        <w:t xml:space="preserve"> it’s a strong non-hydroscopic oxidizer which has a physical appearance of a clear to white crystalline solid. </w:t>
      </w:r>
    </w:p>
    <w:p w14:paraId="4EA514B7" w14:textId="24E7AAA3" w:rsidR="00B41F6A" w:rsidRPr="00895EB7" w:rsidRDefault="00B41F6A" w:rsidP="00B41F6A">
      <w:pPr>
        <w:pStyle w:val="ListParagraph"/>
        <w:numPr>
          <w:ilvl w:val="0"/>
          <w:numId w:val="0"/>
        </w:numPr>
        <w:ind w:left="720"/>
        <w:jc w:val="both"/>
        <w:rPr>
          <w:rFonts w:cstheme="minorHAnsi"/>
          <w:color w:val="767171" w:themeColor="background2" w:themeShade="80"/>
          <w:sz w:val="22"/>
          <w:szCs w:val="22"/>
        </w:rPr>
      </w:pPr>
      <w:r w:rsidRPr="00FF0A9B">
        <w:rPr>
          <w:rFonts w:cstheme="minorHAnsi"/>
          <w:i/>
          <w:iCs/>
          <w:color w:val="767171" w:themeColor="background2" w:themeShade="80"/>
          <w:sz w:val="22"/>
          <w:szCs w:val="22"/>
        </w:rPr>
        <w:lastRenderedPageBreak/>
        <w:t xml:space="preserve">Oxidizer- </w:t>
      </w:r>
      <w:r w:rsidR="00895EB7" w:rsidRPr="00FF0A9B">
        <w:rPr>
          <w:rFonts w:cstheme="minorHAnsi"/>
          <w:i/>
          <w:iCs/>
          <w:color w:val="767171" w:themeColor="background2" w:themeShade="80"/>
          <w:sz w:val="22"/>
          <w:szCs w:val="22"/>
          <w:shd w:val="clear" w:color="auto" w:fill="FFFFFF"/>
        </w:rPr>
        <w:t>also known as an </w:t>
      </w:r>
      <w:hyperlink r:id="rId19" w:history="1">
        <w:r w:rsidR="00895EB7" w:rsidRPr="00FF0A9B">
          <w:rPr>
            <w:rStyle w:val="Hyperlink"/>
            <w:rFonts w:cstheme="minorHAnsi"/>
            <w:i/>
            <w:iCs/>
            <w:color w:val="767171" w:themeColor="background2" w:themeShade="80"/>
            <w:sz w:val="22"/>
            <w:szCs w:val="22"/>
            <w:u w:val="none"/>
          </w:rPr>
          <w:t>oxidant</w:t>
        </w:r>
      </w:hyperlink>
      <w:r w:rsidR="00895EB7" w:rsidRPr="00FF0A9B">
        <w:rPr>
          <w:rFonts w:cstheme="minorHAnsi"/>
          <w:i/>
          <w:iCs/>
          <w:color w:val="767171" w:themeColor="background2" w:themeShade="80"/>
          <w:sz w:val="22"/>
          <w:szCs w:val="22"/>
          <w:shd w:val="clear" w:color="auto" w:fill="FFFFFF"/>
        </w:rPr>
        <w:t> or oxidizing agent, is a </w:t>
      </w:r>
      <w:hyperlink r:id="rId20" w:history="1">
        <w:r w:rsidR="00895EB7" w:rsidRPr="00FF0A9B">
          <w:rPr>
            <w:rStyle w:val="Hyperlink"/>
            <w:rFonts w:cstheme="minorHAnsi"/>
            <w:i/>
            <w:iCs/>
            <w:color w:val="767171" w:themeColor="background2" w:themeShade="80"/>
            <w:sz w:val="22"/>
            <w:szCs w:val="22"/>
            <w:u w:val="none"/>
          </w:rPr>
          <w:t>reactant</w:t>
        </w:r>
      </w:hyperlink>
      <w:r w:rsidR="00895EB7" w:rsidRPr="00FF0A9B">
        <w:rPr>
          <w:rFonts w:cstheme="minorHAnsi"/>
          <w:i/>
          <w:iCs/>
          <w:color w:val="767171" w:themeColor="background2" w:themeShade="80"/>
          <w:sz w:val="22"/>
          <w:szCs w:val="22"/>
          <w:shd w:val="clear" w:color="auto" w:fill="FFFFFF"/>
        </w:rPr>
        <w:t> that removes </w:t>
      </w:r>
      <w:hyperlink r:id="rId21" w:history="1">
        <w:r w:rsidR="00895EB7" w:rsidRPr="00FF0A9B">
          <w:rPr>
            <w:rStyle w:val="Hyperlink"/>
            <w:rFonts w:cstheme="minorHAnsi"/>
            <w:i/>
            <w:iCs/>
            <w:color w:val="767171" w:themeColor="background2" w:themeShade="80"/>
            <w:sz w:val="22"/>
            <w:szCs w:val="22"/>
            <w:u w:val="none"/>
          </w:rPr>
          <w:t>electrons</w:t>
        </w:r>
      </w:hyperlink>
      <w:r w:rsidR="00895EB7" w:rsidRPr="00FF0A9B">
        <w:rPr>
          <w:rFonts w:cstheme="minorHAnsi"/>
          <w:i/>
          <w:iCs/>
          <w:color w:val="767171" w:themeColor="background2" w:themeShade="80"/>
          <w:sz w:val="22"/>
          <w:szCs w:val="22"/>
          <w:shd w:val="clear" w:color="auto" w:fill="FFFFFF"/>
        </w:rPr>
        <w:t> from other reactants during a </w:t>
      </w:r>
      <w:hyperlink r:id="rId22" w:history="1">
        <w:r w:rsidR="00895EB7" w:rsidRPr="00FF0A9B">
          <w:rPr>
            <w:rStyle w:val="Hyperlink"/>
            <w:rFonts w:cstheme="minorHAnsi"/>
            <w:i/>
            <w:iCs/>
            <w:color w:val="767171" w:themeColor="background2" w:themeShade="80"/>
            <w:sz w:val="22"/>
            <w:szCs w:val="22"/>
            <w:u w:val="none"/>
          </w:rPr>
          <w:t>redox reaction</w:t>
        </w:r>
      </w:hyperlink>
      <w:r w:rsidR="00895EB7" w:rsidRPr="00FF0A9B">
        <w:rPr>
          <w:rFonts w:cstheme="minorHAnsi"/>
          <w:i/>
          <w:iCs/>
          <w:color w:val="767171" w:themeColor="background2" w:themeShade="80"/>
          <w:sz w:val="22"/>
          <w:szCs w:val="22"/>
          <w:shd w:val="clear" w:color="auto" w:fill="FFFFFF"/>
        </w:rPr>
        <w:t>. It may also be considered a chemical species that transfers electronegative atoms to a substrate.</w:t>
      </w:r>
      <w:r w:rsidR="00895EB7">
        <w:rPr>
          <w:rFonts w:cstheme="minorHAnsi"/>
          <w:color w:val="767171" w:themeColor="background2" w:themeShade="80"/>
          <w:sz w:val="22"/>
          <w:szCs w:val="22"/>
          <w:shd w:val="clear" w:color="auto" w:fill="FFFFFF"/>
        </w:rPr>
        <w:t xml:space="preserve"> </w:t>
      </w:r>
      <w:sdt>
        <w:sdtPr>
          <w:rPr>
            <w:rFonts w:cstheme="minorHAnsi"/>
            <w:color w:val="767171" w:themeColor="background2" w:themeShade="80"/>
            <w:sz w:val="22"/>
            <w:szCs w:val="22"/>
            <w:shd w:val="clear" w:color="auto" w:fill="FFFFFF"/>
          </w:rPr>
          <w:id w:val="2034848467"/>
          <w:citation/>
        </w:sdtPr>
        <w:sdtContent>
          <w:r w:rsidR="00895EB7">
            <w:rPr>
              <w:rFonts w:cstheme="minorHAnsi"/>
              <w:color w:val="767171" w:themeColor="background2" w:themeShade="80"/>
              <w:sz w:val="22"/>
              <w:szCs w:val="22"/>
              <w:shd w:val="clear" w:color="auto" w:fill="FFFFFF"/>
            </w:rPr>
            <w:fldChar w:fldCharType="begin"/>
          </w:r>
          <w:r w:rsidR="00895EB7">
            <w:rPr>
              <w:rFonts w:cstheme="minorHAnsi"/>
              <w:color w:val="767171" w:themeColor="background2" w:themeShade="80"/>
              <w:sz w:val="22"/>
              <w:szCs w:val="22"/>
              <w:shd w:val="clear" w:color="auto" w:fill="FFFFFF"/>
            </w:rPr>
            <w:instrText xml:space="preserve"> CITATION Ann19 \l 1033 </w:instrText>
          </w:r>
          <w:r w:rsidR="00895EB7">
            <w:rPr>
              <w:rFonts w:cstheme="minorHAnsi"/>
              <w:color w:val="767171" w:themeColor="background2" w:themeShade="80"/>
              <w:sz w:val="22"/>
              <w:szCs w:val="22"/>
              <w:shd w:val="clear" w:color="auto" w:fill="FFFFFF"/>
            </w:rPr>
            <w:fldChar w:fldCharType="separate"/>
          </w:r>
          <w:r w:rsidR="00FD0A11" w:rsidRPr="00FD0A11">
            <w:rPr>
              <w:rFonts w:cstheme="minorHAnsi"/>
              <w:noProof/>
              <w:color w:val="767171" w:themeColor="background2" w:themeShade="80"/>
              <w:sz w:val="22"/>
              <w:szCs w:val="22"/>
              <w:shd w:val="clear" w:color="auto" w:fill="FFFFFF"/>
            </w:rPr>
            <w:t>[8]</w:t>
          </w:r>
          <w:r w:rsidR="00895EB7">
            <w:rPr>
              <w:rFonts w:cstheme="minorHAnsi"/>
              <w:color w:val="767171" w:themeColor="background2" w:themeShade="80"/>
              <w:sz w:val="22"/>
              <w:szCs w:val="22"/>
              <w:shd w:val="clear" w:color="auto" w:fill="FFFFFF"/>
            </w:rPr>
            <w:fldChar w:fldCharType="end"/>
          </w:r>
        </w:sdtContent>
      </w:sdt>
    </w:p>
    <w:p w14:paraId="56FF1648" w14:textId="7C368D98" w:rsidR="0054115D" w:rsidRPr="0025320F" w:rsidRDefault="0054115D" w:rsidP="009F490C">
      <w:pPr>
        <w:pStyle w:val="ListParagraph"/>
        <w:numPr>
          <w:ilvl w:val="3"/>
          <w:numId w:val="24"/>
        </w:numPr>
        <w:jc w:val="both"/>
        <w:rPr>
          <w:sz w:val="22"/>
          <w:szCs w:val="22"/>
        </w:rPr>
      </w:pPr>
      <w:r w:rsidRPr="009F490C">
        <w:rPr>
          <w:rFonts w:cstheme="minorHAnsi"/>
          <w:color w:val="7B7B7B" w:themeColor="accent3" w:themeShade="BF"/>
          <w:sz w:val="22"/>
          <w:szCs w:val="22"/>
        </w:rPr>
        <w:t>Barium nitrate</w:t>
      </w:r>
      <w:r w:rsidR="009F490C" w:rsidRPr="009F490C">
        <w:rPr>
          <w:rFonts w:cstheme="minorHAnsi"/>
          <w:color w:val="7B7B7B" w:themeColor="accent3" w:themeShade="BF"/>
          <w:sz w:val="22"/>
          <w:szCs w:val="22"/>
        </w:rPr>
        <w:t xml:space="preserve"> has a molar mass of </w:t>
      </w:r>
      <w:r w:rsidR="009F490C" w:rsidRPr="009F490C">
        <w:rPr>
          <w:rFonts w:cstheme="minorHAnsi"/>
          <w:color w:val="7B7B7B" w:themeColor="accent3" w:themeShade="BF"/>
          <w:sz w:val="22"/>
          <w:szCs w:val="22"/>
          <w:shd w:val="clear" w:color="auto" w:fill="FFFFFF"/>
        </w:rPr>
        <w:t>261.34 g/mol, a density of 3.24 g/cm³ and a standard ∆H</w:t>
      </w:r>
      <w:r w:rsidR="009F490C" w:rsidRPr="009F490C">
        <w:rPr>
          <w:rFonts w:cstheme="minorHAnsi"/>
          <w:color w:val="7B7B7B" w:themeColor="accent3" w:themeShade="BF"/>
          <w:sz w:val="22"/>
          <w:szCs w:val="22"/>
          <w:shd w:val="clear" w:color="auto" w:fill="FFFFFF"/>
        </w:rPr>
        <w:softHyphen/>
      </w:r>
      <w:r w:rsidR="009F490C" w:rsidRPr="009F490C">
        <w:rPr>
          <w:rFonts w:cstheme="minorHAnsi"/>
          <w:color w:val="7B7B7B" w:themeColor="accent3" w:themeShade="BF"/>
          <w:sz w:val="22"/>
          <w:szCs w:val="22"/>
          <w:shd w:val="clear" w:color="auto" w:fill="FFFFFF"/>
        </w:rPr>
        <w:softHyphen/>
      </w:r>
      <w:r w:rsidR="009F490C" w:rsidRPr="009F490C">
        <w:rPr>
          <w:rFonts w:cstheme="minorHAnsi"/>
          <w:color w:val="7B7B7B" w:themeColor="accent3" w:themeShade="BF"/>
          <w:sz w:val="22"/>
          <w:szCs w:val="22"/>
          <w:shd w:val="clear" w:color="auto" w:fill="FFFFFF"/>
          <w:vertAlign w:val="subscript"/>
        </w:rPr>
        <w:t xml:space="preserve">F </w:t>
      </w:r>
      <w:r w:rsidR="009F490C" w:rsidRPr="009F490C">
        <w:rPr>
          <w:rFonts w:cstheme="minorHAnsi"/>
          <w:color w:val="7B7B7B" w:themeColor="accent3" w:themeShade="BF"/>
          <w:sz w:val="22"/>
          <w:szCs w:val="22"/>
          <w:shd w:val="clear" w:color="auto" w:fill="FFFFFF"/>
        </w:rPr>
        <w:t>of -988 kJ/mol</w:t>
      </w:r>
      <w:r w:rsidR="009F490C">
        <w:rPr>
          <w:rFonts w:cstheme="minorHAnsi"/>
          <w:color w:val="7B7B7B" w:themeColor="accent3" w:themeShade="BF"/>
          <w:sz w:val="22"/>
          <w:szCs w:val="22"/>
          <w:shd w:val="clear" w:color="auto" w:fill="FFFFFF"/>
        </w:rPr>
        <w:t>.</w:t>
      </w:r>
      <w:sdt>
        <w:sdtPr>
          <w:rPr>
            <w:rFonts w:cstheme="minorHAnsi"/>
            <w:color w:val="7B7B7B" w:themeColor="accent3" w:themeShade="BF"/>
            <w:sz w:val="22"/>
            <w:szCs w:val="22"/>
            <w:shd w:val="clear" w:color="auto" w:fill="FFFFFF"/>
          </w:rPr>
          <w:id w:val="-988857105"/>
          <w:citation/>
        </w:sdtPr>
        <w:sdtContent>
          <w:r w:rsidR="009F490C">
            <w:rPr>
              <w:rFonts w:cstheme="minorHAnsi"/>
              <w:color w:val="7B7B7B" w:themeColor="accent3" w:themeShade="BF"/>
              <w:sz w:val="22"/>
              <w:szCs w:val="22"/>
              <w:shd w:val="clear" w:color="auto" w:fill="FFFFFF"/>
            </w:rPr>
            <w:fldChar w:fldCharType="begin"/>
          </w:r>
          <w:r w:rsidR="009F490C">
            <w:rPr>
              <w:rFonts w:cstheme="minorHAnsi"/>
              <w:color w:val="7B7B7B" w:themeColor="accent3" w:themeShade="BF"/>
              <w:sz w:val="22"/>
              <w:szCs w:val="22"/>
              <w:shd w:val="clear" w:color="auto" w:fill="FFFFFF"/>
            </w:rPr>
            <w:instrText xml:space="preserve"> CITATION Nat05 \l 1033 </w:instrText>
          </w:r>
          <w:r w:rsidR="009F490C">
            <w:rPr>
              <w:rFonts w:cstheme="minorHAnsi"/>
              <w:color w:val="7B7B7B" w:themeColor="accent3" w:themeShade="BF"/>
              <w:sz w:val="22"/>
              <w:szCs w:val="22"/>
              <w:shd w:val="clear" w:color="auto" w:fill="FFFFFF"/>
            </w:rPr>
            <w:fldChar w:fldCharType="separate"/>
          </w:r>
          <w:r w:rsidR="00FD0A11">
            <w:rPr>
              <w:rFonts w:cstheme="minorHAnsi"/>
              <w:noProof/>
              <w:color w:val="7B7B7B" w:themeColor="accent3" w:themeShade="BF"/>
              <w:sz w:val="22"/>
              <w:szCs w:val="22"/>
              <w:shd w:val="clear" w:color="auto" w:fill="FFFFFF"/>
            </w:rPr>
            <w:t xml:space="preserve"> </w:t>
          </w:r>
          <w:r w:rsidR="00FD0A11" w:rsidRPr="00FD0A11">
            <w:rPr>
              <w:rFonts w:cstheme="minorHAnsi"/>
              <w:noProof/>
              <w:color w:val="7B7B7B" w:themeColor="accent3" w:themeShade="BF"/>
              <w:sz w:val="22"/>
              <w:szCs w:val="22"/>
              <w:shd w:val="clear" w:color="auto" w:fill="FFFFFF"/>
            </w:rPr>
            <w:t>[9]</w:t>
          </w:r>
          <w:r w:rsidR="009F490C">
            <w:rPr>
              <w:rFonts w:cstheme="minorHAnsi"/>
              <w:color w:val="7B7B7B" w:themeColor="accent3" w:themeShade="BF"/>
              <w:sz w:val="22"/>
              <w:szCs w:val="22"/>
              <w:shd w:val="clear" w:color="auto" w:fill="FFFFFF"/>
            </w:rPr>
            <w:fldChar w:fldCharType="end"/>
          </w:r>
        </w:sdtContent>
      </w:sdt>
      <w:r w:rsidR="009F490C">
        <w:rPr>
          <w:rFonts w:cstheme="minorHAnsi"/>
          <w:color w:val="7B7B7B" w:themeColor="accent3" w:themeShade="BF"/>
          <w:sz w:val="22"/>
          <w:szCs w:val="22"/>
          <w:shd w:val="clear" w:color="auto" w:fill="FFFFFF"/>
        </w:rPr>
        <w:t xml:space="preserve"> See Figure 5 below for the chemical structure of Barium Nitrate</w:t>
      </w:r>
      <w:r w:rsidR="0025320F">
        <w:rPr>
          <w:rFonts w:cstheme="minorHAnsi"/>
          <w:color w:val="7B7B7B" w:themeColor="accent3" w:themeShade="BF"/>
          <w:sz w:val="22"/>
          <w:szCs w:val="22"/>
          <w:shd w:val="clear" w:color="auto" w:fill="FFFFFF"/>
        </w:rPr>
        <w:t>.</w:t>
      </w:r>
    </w:p>
    <w:p w14:paraId="25122FE1" w14:textId="4D7E15ED" w:rsidR="0025320F" w:rsidRDefault="0025320F" w:rsidP="0025320F">
      <w:pPr>
        <w:jc w:val="center"/>
        <w:rPr>
          <w:sz w:val="22"/>
          <w:szCs w:val="22"/>
        </w:rPr>
      </w:pPr>
      <w:r>
        <w:rPr>
          <w:noProof/>
        </w:rPr>
        <w:drawing>
          <wp:inline distT="0" distB="0" distL="0" distR="0" wp14:anchorId="7F5F127D" wp14:editId="202B28DA">
            <wp:extent cx="3095125" cy="1600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73664" cy="1640805"/>
                    </a:xfrm>
                    <a:prstGeom prst="rect">
                      <a:avLst/>
                    </a:prstGeom>
                  </pic:spPr>
                </pic:pic>
              </a:graphicData>
            </a:graphic>
          </wp:inline>
        </w:drawing>
      </w:r>
    </w:p>
    <w:p w14:paraId="0FF9DB60" w14:textId="547038BD" w:rsidR="009429D6" w:rsidRPr="0025320F" w:rsidRDefault="0025320F" w:rsidP="00963076">
      <w:pPr>
        <w:jc w:val="center"/>
        <w:rPr>
          <w:sz w:val="22"/>
          <w:szCs w:val="22"/>
        </w:rPr>
      </w:pPr>
      <w:r>
        <w:rPr>
          <w:sz w:val="22"/>
          <w:szCs w:val="22"/>
        </w:rPr>
        <w:t>Figure 5 – Chemical Structure of Barium Nitrate</w:t>
      </w:r>
      <w:r w:rsidR="00963076">
        <w:rPr>
          <w:sz w:val="22"/>
          <w:szCs w:val="22"/>
        </w:rPr>
        <w:t xml:space="preserve"> [9]</w:t>
      </w:r>
    </w:p>
    <w:p w14:paraId="37C20EE6" w14:textId="6DBD9FD2" w:rsidR="00422444" w:rsidRPr="007D35DE" w:rsidRDefault="009429D6" w:rsidP="00422444">
      <w:pPr>
        <w:pStyle w:val="ListParagraph"/>
        <w:numPr>
          <w:ilvl w:val="2"/>
          <w:numId w:val="24"/>
        </w:numPr>
        <w:spacing w:after="120"/>
        <w:rPr>
          <w:b/>
          <w:bCs/>
          <w:sz w:val="22"/>
          <w:szCs w:val="22"/>
        </w:rPr>
      </w:pPr>
      <w:r w:rsidRPr="007D35DE">
        <w:rPr>
          <w:b/>
          <w:bCs/>
          <w:sz w:val="22"/>
          <w:szCs w:val="22"/>
        </w:rPr>
        <w:t xml:space="preserve">Antimony </w:t>
      </w:r>
      <w:r w:rsidR="003F01BA" w:rsidRPr="007D35DE">
        <w:rPr>
          <w:b/>
          <w:bCs/>
          <w:sz w:val="22"/>
          <w:szCs w:val="22"/>
        </w:rPr>
        <w:t>T</w:t>
      </w:r>
      <w:r w:rsidRPr="007D35DE">
        <w:rPr>
          <w:b/>
          <w:bCs/>
          <w:sz w:val="22"/>
          <w:szCs w:val="22"/>
        </w:rPr>
        <w:t>risulfide</w:t>
      </w:r>
      <w:r w:rsidR="003F01BA" w:rsidRPr="007D35DE">
        <w:rPr>
          <w:b/>
          <w:bCs/>
          <w:sz w:val="22"/>
          <w:szCs w:val="22"/>
        </w:rPr>
        <w:t xml:space="preserve"> (AT)</w:t>
      </w:r>
    </w:p>
    <w:p w14:paraId="19C15257" w14:textId="6A226F89" w:rsidR="007D35DE" w:rsidRPr="007D35DE" w:rsidRDefault="009429D6" w:rsidP="007D35DE">
      <w:pPr>
        <w:pStyle w:val="ListParagraph"/>
        <w:numPr>
          <w:ilvl w:val="3"/>
          <w:numId w:val="24"/>
        </w:numPr>
        <w:spacing w:after="0"/>
        <w:jc w:val="both"/>
        <w:rPr>
          <w:sz w:val="22"/>
          <w:szCs w:val="22"/>
        </w:rPr>
      </w:pPr>
      <w:r w:rsidRPr="007D35DE">
        <w:rPr>
          <w:sz w:val="22"/>
          <w:szCs w:val="22"/>
        </w:rPr>
        <w:t>Antimony trisulfide is the fuel used in the priming composition which reacts vigorously with ox</w:t>
      </w:r>
      <w:r w:rsidR="003F01BA" w:rsidRPr="007D35DE">
        <w:rPr>
          <w:sz w:val="22"/>
          <w:szCs w:val="22"/>
        </w:rPr>
        <w:t>idizing agents</w:t>
      </w:r>
      <w:r w:rsidRPr="007D35DE">
        <w:rPr>
          <w:sz w:val="22"/>
          <w:szCs w:val="22"/>
        </w:rPr>
        <w:t xml:space="preserve">, </w:t>
      </w:r>
      <w:r w:rsidR="003F01BA" w:rsidRPr="007D35DE">
        <w:rPr>
          <w:sz w:val="22"/>
          <w:szCs w:val="22"/>
        </w:rPr>
        <w:t>its chemical formula is expressed as Sb</w:t>
      </w:r>
      <w:r w:rsidR="003F01BA" w:rsidRPr="007D35DE">
        <w:rPr>
          <w:sz w:val="22"/>
          <w:szCs w:val="22"/>
          <w:vertAlign w:val="subscript"/>
        </w:rPr>
        <w:t>2</w:t>
      </w:r>
      <w:r w:rsidR="003F01BA" w:rsidRPr="007D35DE">
        <w:rPr>
          <w:sz w:val="22"/>
          <w:szCs w:val="22"/>
        </w:rPr>
        <w:t>S</w:t>
      </w:r>
      <w:r w:rsidR="003F01BA" w:rsidRPr="007D35DE">
        <w:rPr>
          <w:sz w:val="22"/>
          <w:szCs w:val="22"/>
          <w:vertAlign w:val="subscript"/>
        </w:rPr>
        <w:t>3</w:t>
      </w:r>
      <w:r w:rsidR="003F01BA" w:rsidRPr="007D35DE">
        <w:rPr>
          <w:sz w:val="22"/>
          <w:szCs w:val="22"/>
        </w:rPr>
        <w:t xml:space="preserve"> and has a physical appearance of grey to black orthorhombic crystalline solid. Its molar mass is 339.715</w:t>
      </w:r>
      <w:r w:rsidR="003F01BA" w:rsidRPr="007D35DE">
        <w:rPr>
          <w:sz w:val="32"/>
          <w:szCs w:val="32"/>
        </w:rPr>
        <w:t xml:space="preserve"> </w:t>
      </w:r>
      <w:r w:rsidR="003F01BA" w:rsidRPr="007D35DE">
        <w:rPr>
          <w:sz w:val="22"/>
          <w:szCs w:val="22"/>
        </w:rPr>
        <w:t>g/mol a density of 4.562 g/cm</w:t>
      </w:r>
      <w:r w:rsidR="003F01BA" w:rsidRPr="007D35DE">
        <w:rPr>
          <w:sz w:val="22"/>
          <w:szCs w:val="22"/>
          <w:vertAlign w:val="superscript"/>
        </w:rPr>
        <w:t xml:space="preserve">3 </w:t>
      </w:r>
      <w:r w:rsidR="003F01BA" w:rsidRPr="007D35DE">
        <w:rPr>
          <w:sz w:val="22"/>
          <w:szCs w:val="22"/>
        </w:rPr>
        <w:t xml:space="preserve">and </w:t>
      </w:r>
      <w:r w:rsidR="00422444" w:rsidRPr="007D35DE">
        <w:rPr>
          <w:sz w:val="22"/>
          <w:szCs w:val="22"/>
        </w:rPr>
        <w:t>a standard ∆H</w:t>
      </w:r>
      <w:r w:rsidR="00422444" w:rsidRPr="007D35DE">
        <w:rPr>
          <w:sz w:val="22"/>
          <w:szCs w:val="22"/>
          <w:vertAlign w:val="subscript"/>
        </w:rPr>
        <w:t>F</w:t>
      </w:r>
      <w:r w:rsidR="00422444" w:rsidRPr="007D35DE">
        <w:rPr>
          <w:sz w:val="22"/>
          <w:szCs w:val="22"/>
        </w:rPr>
        <w:t xml:space="preserve"> of -157.8 kJ/mol.</w:t>
      </w:r>
      <w:sdt>
        <w:sdtPr>
          <w:rPr>
            <w:sz w:val="22"/>
            <w:szCs w:val="22"/>
          </w:rPr>
          <w:id w:val="514652927"/>
          <w:citation/>
        </w:sdtPr>
        <w:sdtContent>
          <w:r w:rsidR="00422444" w:rsidRPr="007D35DE">
            <w:rPr>
              <w:sz w:val="22"/>
              <w:szCs w:val="22"/>
            </w:rPr>
            <w:fldChar w:fldCharType="begin"/>
          </w:r>
          <w:r w:rsidR="00422444" w:rsidRPr="007D35DE">
            <w:rPr>
              <w:sz w:val="22"/>
              <w:szCs w:val="22"/>
            </w:rPr>
            <w:instrText xml:space="preserve"> CITATION Wik20 \l 1033 </w:instrText>
          </w:r>
          <w:r w:rsidR="00422444" w:rsidRPr="007D35DE">
            <w:rPr>
              <w:sz w:val="22"/>
              <w:szCs w:val="22"/>
            </w:rPr>
            <w:fldChar w:fldCharType="separate"/>
          </w:r>
          <w:r w:rsidR="00FD0A11">
            <w:rPr>
              <w:noProof/>
              <w:sz w:val="22"/>
              <w:szCs w:val="22"/>
            </w:rPr>
            <w:t xml:space="preserve"> </w:t>
          </w:r>
          <w:r w:rsidR="00FD0A11" w:rsidRPr="00FD0A11">
            <w:rPr>
              <w:noProof/>
              <w:sz w:val="22"/>
              <w:szCs w:val="22"/>
            </w:rPr>
            <w:t>[10]</w:t>
          </w:r>
          <w:r w:rsidR="00422444" w:rsidRPr="007D35DE">
            <w:rPr>
              <w:sz w:val="22"/>
              <w:szCs w:val="22"/>
            </w:rPr>
            <w:fldChar w:fldCharType="end"/>
          </w:r>
        </w:sdtContent>
      </w:sdt>
      <w:r w:rsidR="007D35DE" w:rsidRPr="007D35DE">
        <w:rPr>
          <w:sz w:val="22"/>
          <w:szCs w:val="22"/>
        </w:rPr>
        <w:t xml:space="preserve"> Below in Figure 6 is the chemical structure of Antimony Trisulfide.</w:t>
      </w:r>
    </w:p>
    <w:p w14:paraId="07D4A66B" w14:textId="17A42B6F" w:rsidR="00422444" w:rsidRPr="007D35DE" w:rsidRDefault="007D35DE" w:rsidP="007D35DE">
      <w:pPr>
        <w:spacing w:before="120" w:after="0"/>
        <w:jc w:val="center"/>
        <w:rPr>
          <w:sz w:val="18"/>
          <w:szCs w:val="18"/>
        </w:rPr>
      </w:pPr>
      <w:r>
        <w:rPr>
          <w:noProof/>
        </w:rPr>
        <w:drawing>
          <wp:inline distT="0" distB="0" distL="0" distR="0" wp14:anchorId="1022F999" wp14:editId="28C21C52">
            <wp:extent cx="2743200" cy="665964"/>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840247" cy="689524"/>
                    </a:xfrm>
                    <a:prstGeom prst="rect">
                      <a:avLst/>
                    </a:prstGeom>
                  </pic:spPr>
                </pic:pic>
              </a:graphicData>
            </a:graphic>
          </wp:inline>
        </w:drawing>
      </w:r>
    </w:p>
    <w:p w14:paraId="3BDF32D7" w14:textId="69492840" w:rsidR="009F490C" w:rsidRDefault="007D35DE" w:rsidP="007D35DE">
      <w:pPr>
        <w:spacing w:before="120"/>
        <w:ind w:left="244" w:hanging="244"/>
        <w:jc w:val="center"/>
        <w:rPr>
          <w:sz w:val="22"/>
          <w:szCs w:val="22"/>
        </w:rPr>
      </w:pPr>
      <w:r>
        <w:rPr>
          <w:sz w:val="22"/>
          <w:szCs w:val="22"/>
        </w:rPr>
        <w:t>Figure 6 – Chemical Structure of Antimony Trisulfide</w:t>
      </w:r>
      <w:r w:rsidR="00963076">
        <w:rPr>
          <w:sz w:val="22"/>
          <w:szCs w:val="22"/>
        </w:rPr>
        <w:t xml:space="preserve"> [10]</w:t>
      </w:r>
    </w:p>
    <w:p w14:paraId="0FD97973" w14:textId="456A8FB0" w:rsidR="00FB167D" w:rsidRDefault="00FB167D" w:rsidP="00FB167D">
      <w:pPr>
        <w:pStyle w:val="ListParagraph"/>
        <w:numPr>
          <w:ilvl w:val="1"/>
          <w:numId w:val="24"/>
        </w:numPr>
        <w:spacing w:before="120"/>
        <w:rPr>
          <w:b/>
          <w:bCs/>
          <w:sz w:val="24"/>
          <w:szCs w:val="24"/>
        </w:rPr>
      </w:pPr>
      <w:r w:rsidRPr="00FB167D">
        <w:rPr>
          <w:b/>
          <w:bCs/>
          <w:sz w:val="24"/>
          <w:szCs w:val="24"/>
        </w:rPr>
        <w:t>Delay Composition</w:t>
      </w:r>
    </w:p>
    <w:p w14:paraId="65E6629F" w14:textId="1B22D699" w:rsidR="0091224F" w:rsidRPr="00357F82" w:rsidRDefault="00DA29E1" w:rsidP="00357F82">
      <w:pPr>
        <w:pStyle w:val="ListParagraph"/>
        <w:numPr>
          <w:ilvl w:val="2"/>
          <w:numId w:val="24"/>
        </w:numPr>
        <w:spacing w:before="120"/>
        <w:jc w:val="both"/>
        <w:rPr>
          <w:sz w:val="22"/>
          <w:szCs w:val="22"/>
        </w:rPr>
      </w:pPr>
      <w:r w:rsidRPr="00AA006A">
        <w:rPr>
          <w:sz w:val="22"/>
          <w:szCs w:val="22"/>
        </w:rPr>
        <w:t xml:space="preserve">A pyrotechnic delay composition is a critical aspect of the explosive train, not only to the safety of the user or platform but also to the end effect of the explosive device. </w:t>
      </w:r>
      <w:r w:rsidR="0091224F" w:rsidRPr="00357F82">
        <w:rPr>
          <w:sz w:val="22"/>
          <w:szCs w:val="22"/>
        </w:rPr>
        <w:t xml:space="preserve">Delay compositions fall into two categories gassy and </w:t>
      </w:r>
      <w:proofErr w:type="spellStart"/>
      <w:r w:rsidR="0091224F" w:rsidRPr="00357F82">
        <w:rPr>
          <w:sz w:val="22"/>
          <w:szCs w:val="22"/>
        </w:rPr>
        <w:t>gassless</w:t>
      </w:r>
      <w:proofErr w:type="spellEnd"/>
      <w:r w:rsidR="0091224F" w:rsidRPr="00357F82">
        <w:rPr>
          <w:sz w:val="22"/>
          <w:szCs w:val="22"/>
        </w:rPr>
        <w:t xml:space="preserve"> each having their own benefit for use in specific applications.</w:t>
      </w:r>
    </w:p>
    <w:p w14:paraId="35E8AF86" w14:textId="257A4BF7" w:rsidR="0091224F" w:rsidRPr="00AA006A" w:rsidRDefault="0091224F" w:rsidP="0091224F">
      <w:pPr>
        <w:pStyle w:val="ListParagraph"/>
        <w:numPr>
          <w:ilvl w:val="0"/>
          <w:numId w:val="0"/>
        </w:numPr>
        <w:spacing w:before="120"/>
        <w:ind w:left="720"/>
        <w:jc w:val="both"/>
        <w:rPr>
          <w:sz w:val="22"/>
          <w:szCs w:val="22"/>
        </w:rPr>
      </w:pPr>
      <w:proofErr w:type="spellStart"/>
      <w:r w:rsidRPr="00886863">
        <w:rPr>
          <w:i/>
          <w:iCs/>
          <w:sz w:val="22"/>
          <w:szCs w:val="22"/>
        </w:rPr>
        <w:t>Gass</w:t>
      </w:r>
      <w:r w:rsidR="0066419D" w:rsidRPr="00886863">
        <w:rPr>
          <w:i/>
          <w:iCs/>
          <w:sz w:val="22"/>
          <w:szCs w:val="22"/>
        </w:rPr>
        <w:t>less</w:t>
      </w:r>
      <w:proofErr w:type="spellEnd"/>
      <w:r w:rsidRPr="00886863">
        <w:rPr>
          <w:i/>
          <w:iCs/>
          <w:sz w:val="22"/>
          <w:szCs w:val="22"/>
        </w:rPr>
        <w:t xml:space="preserve"> Delay Compositions – Are used in conditions of confinement or at high altitudes where it is important that variations from normal, ambient pressure </w:t>
      </w:r>
      <w:r w:rsidR="0066419D" w:rsidRPr="00886863">
        <w:rPr>
          <w:i/>
          <w:iCs/>
          <w:sz w:val="22"/>
          <w:szCs w:val="22"/>
        </w:rPr>
        <w:t>do not occur</w:t>
      </w:r>
      <w:r w:rsidR="0066419D" w:rsidRPr="00AA006A">
        <w:rPr>
          <w:sz w:val="22"/>
          <w:szCs w:val="22"/>
        </w:rPr>
        <w:t>.</w:t>
      </w:r>
      <w:sdt>
        <w:sdtPr>
          <w:rPr>
            <w:sz w:val="22"/>
            <w:szCs w:val="22"/>
          </w:rPr>
          <w:id w:val="-1538116786"/>
          <w:citation/>
        </w:sdtPr>
        <w:sdtContent>
          <w:r w:rsidR="0066419D" w:rsidRPr="00AA006A">
            <w:rPr>
              <w:sz w:val="22"/>
              <w:szCs w:val="22"/>
            </w:rPr>
            <w:fldChar w:fldCharType="begin"/>
          </w:r>
          <w:r w:rsidR="0066419D" w:rsidRPr="00AA006A">
            <w:rPr>
              <w:sz w:val="22"/>
              <w:szCs w:val="22"/>
            </w:rPr>
            <w:instrText xml:space="preserve"> CITATION Jac98 \l 1033 </w:instrText>
          </w:r>
          <w:r w:rsidR="0066419D" w:rsidRPr="00AA006A">
            <w:rPr>
              <w:sz w:val="22"/>
              <w:szCs w:val="22"/>
            </w:rPr>
            <w:fldChar w:fldCharType="separate"/>
          </w:r>
          <w:r w:rsidR="00FD0A11">
            <w:rPr>
              <w:noProof/>
              <w:sz w:val="22"/>
              <w:szCs w:val="22"/>
            </w:rPr>
            <w:t xml:space="preserve"> </w:t>
          </w:r>
          <w:r w:rsidR="00FD0A11" w:rsidRPr="00FD0A11">
            <w:rPr>
              <w:noProof/>
              <w:sz w:val="22"/>
              <w:szCs w:val="22"/>
            </w:rPr>
            <w:t>[11]</w:t>
          </w:r>
          <w:r w:rsidR="0066419D" w:rsidRPr="00AA006A">
            <w:rPr>
              <w:sz w:val="22"/>
              <w:szCs w:val="22"/>
            </w:rPr>
            <w:fldChar w:fldCharType="end"/>
          </w:r>
        </w:sdtContent>
      </w:sdt>
    </w:p>
    <w:p w14:paraId="5DB3EEB7" w14:textId="7B997F87" w:rsidR="0066419D" w:rsidRPr="00886863" w:rsidRDefault="0066419D" w:rsidP="0091224F">
      <w:pPr>
        <w:pStyle w:val="ListParagraph"/>
        <w:numPr>
          <w:ilvl w:val="0"/>
          <w:numId w:val="0"/>
        </w:numPr>
        <w:spacing w:before="120"/>
        <w:ind w:left="720"/>
        <w:jc w:val="both"/>
        <w:rPr>
          <w:i/>
          <w:iCs/>
          <w:sz w:val="22"/>
          <w:szCs w:val="22"/>
        </w:rPr>
      </w:pPr>
      <w:r w:rsidRPr="00886863">
        <w:rPr>
          <w:i/>
          <w:iCs/>
          <w:sz w:val="22"/>
          <w:szCs w:val="22"/>
        </w:rPr>
        <w:t>Gassy Delay Compositions – Are used in vented conditions and at low altitudes</w:t>
      </w:r>
      <w:sdt>
        <w:sdtPr>
          <w:rPr>
            <w:i/>
            <w:iCs/>
            <w:sz w:val="22"/>
            <w:szCs w:val="22"/>
          </w:rPr>
          <w:id w:val="-466818537"/>
          <w:citation/>
        </w:sdtPr>
        <w:sdtContent>
          <w:r w:rsidRPr="00886863">
            <w:rPr>
              <w:i/>
              <w:iCs/>
              <w:sz w:val="22"/>
              <w:szCs w:val="22"/>
            </w:rPr>
            <w:fldChar w:fldCharType="begin"/>
          </w:r>
          <w:r w:rsidRPr="00886863">
            <w:rPr>
              <w:i/>
              <w:iCs/>
              <w:sz w:val="22"/>
              <w:szCs w:val="22"/>
            </w:rPr>
            <w:instrText xml:space="preserve"> CITATION Jac98 \l 1033 </w:instrText>
          </w:r>
          <w:r w:rsidRPr="00886863">
            <w:rPr>
              <w:i/>
              <w:iCs/>
              <w:sz w:val="22"/>
              <w:szCs w:val="22"/>
            </w:rPr>
            <w:fldChar w:fldCharType="separate"/>
          </w:r>
          <w:r w:rsidR="00FD0A11">
            <w:rPr>
              <w:i/>
              <w:iCs/>
              <w:noProof/>
              <w:sz w:val="22"/>
              <w:szCs w:val="22"/>
            </w:rPr>
            <w:t xml:space="preserve"> </w:t>
          </w:r>
          <w:r w:rsidR="00FD0A11" w:rsidRPr="00FD0A11">
            <w:rPr>
              <w:noProof/>
              <w:sz w:val="22"/>
              <w:szCs w:val="22"/>
            </w:rPr>
            <w:t>[11]</w:t>
          </w:r>
          <w:r w:rsidRPr="00886863">
            <w:rPr>
              <w:i/>
              <w:iCs/>
              <w:sz w:val="22"/>
              <w:szCs w:val="22"/>
            </w:rPr>
            <w:fldChar w:fldCharType="end"/>
          </w:r>
        </w:sdtContent>
      </w:sdt>
    </w:p>
    <w:p w14:paraId="612A3E45" w14:textId="651749CC" w:rsidR="0066419D" w:rsidRPr="00AA006A" w:rsidRDefault="0066419D" w:rsidP="00210CEC">
      <w:pPr>
        <w:pStyle w:val="ListParagraph"/>
        <w:numPr>
          <w:ilvl w:val="2"/>
          <w:numId w:val="24"/>
        </w:numPr>
        <w:spacing w:before="120"/>
        <w:jc w:val="both"/>
        <w:rPr>
          <w:sz w:val="22"/>
          <w:szCs w:val="22"/>
        </w:rPr>
      </w:pPr>
      <w:r w:rsidRPr="00AA006A">
        <w:rPr>
          <w:sz w:val="22"/>
          <w:szCs w:val="22"/>
        </w:rPr>
        <w:t xml:space="preserve">The application a delay composition is chosen for is </w:t>
      </w:r>
      <w:r w:rsidR="00210CEC" w:rsidRPr="00AA006A">
        <w:rPr>
          <w:sz w:val="22"/>
          <w:szCs w:val="22"/>
        </w:rPr>
        <w:t>also determined</w:t>
      </w:r>
      <w:r w:rsidRPr="00AA006A">
        <w:rPr>
          <w:sz w:val="22"/>
          <w:szCs w:val="22"/>
        </w:rPr>
        <w:t xml:space="preserve"> by its burning rate, for use within a suitable explosive train for a hand grenade it is required </w:t>
      </w:r>
      <w:r w:rsidR="00210CEC" w:rsidRPr="00AA006A">
        <w:rPr>
          <w:sz w:val="22"/>
          <w:szCs w:val="22"/>
        </w:rPr>
        <w:t>to burn for 4-5 seconds before initiating the detonator. Key aspects that effect the burn rate of the delay composition are the ingredients particle size</w:t>
      </w:r>
      <w:r w:rsidR="002603C5">
        <w:rPr>
          <w:sz w:val="22"/>
          <w:szCs w:val="22"/>
        </w:rPr>
        <w:t xml:space="preserve"> and shape</w:t>
      </w:r>
      <w:r w:rsidR="00210CEC" w:rsidRPr="00AA006A">
        <w:rPr>
          <w:sz w:val="22"/>
          <w:szCs w:val="22"/>
        </w:rPr>
        <w:t>, source of ingredients and any change to the stoichiometry.</w:t>
      </w:r>
    </w:p>
    <w:p w14:paraId="19C94920" w14:textId="228F637B" w:rsidR="000C231D" w:rsidRPr="000C231D" w:rsidRDefault="00210CEC" w:rsidP="00357F82">
      <w:pPr>
        <w:pStyle w:val="ListParagraph"/>
        <w:numPr>
          <w:ilvl w:val="0"/>
          <w:numId w:val="0"/>
        </w:numPr>
        <w:spacing w:before="120"/>
        <w:ind w:left="720"/>
        <w:jc w:val="both"/>
        <w:rPr>
          <w:i/>
          <w:iCs/>
          <w:sz w:val="22"/>
          <w:szCs w:val="22"/>
        </w:rPr>
      </w:pPr>
      <w:r w:rsidRPr="00886863">
        <w:rPr>
          <w:i/>
          <w:iCs/>
          <w:sz w:val="22"/>
          <w:szCs w:val="22"/>
        </w:rPr>
        <w:t>Stoichiometry – The relative quantities of components in a reacting system</w:t>
      </w:r>
      <w:sdt>
        <w:sdtPr>
          <w:rPr>
            <w:i/>
            <w:iCs/>
            <w:sz w:val="22"/>
            <w:szCs w:val="22"/>
          </w:rPr>
          <w:id w:val="-1360578666"/>
          <w:citation/>
        </w:sdtPr>
        <w:sdtContent>
          <w:r w:rsidRPr="00886863">
            <w:rPr>
              <w:i/>
              <w:iCs/>
              <w:sz w:val="22"/>
              <w:szCs w:val="22"/>
            </w:rPr>
            <w:fldChar w:fldCharType="begin"/>
          </w:r>
          <w:r w:rsidRPr="00886863">
            <w:rPr>
              <w:i/>
              <w:iCs/>
              <w:sz w:val="22"/>
              <w:szCs w:val="22"/>
            </w:rPr>
            <w:instrText xml:space="preserve"> CITATION ABa89 \l 1033 </w:instrText>
          </w:r>
          <w:r w:rsidRPr="00886863">
            <w:rPr>
              <w:i/>
              <w:iCs/>
              <w:sz w:val="22"/>
              <w:szCs w:val="22"/>
            </w:rPr>
            <w:fldChar w:fldCharType="separate"/>
          </w:r>
          <w:r w:rsidR="00FD0A11">
            <w:rPr>
              <w:i/>
              <w:iCs/>
              <w:noProof/>
              <w:sz w:val="22"/>
              <w:szCs w:val="22"/>
            </w:rPr>
            <w:t xml:space="preserve"> </w:t>
          </w:r>
          <w:r w:rsidR="00FD0A11" w:rsidRPr="00FD0A11">
            <w:rPr>
              <w:noProof/>
              <w:sz w:val="22"/>
              <w:szCs w:val="22"/>
            </w:rPr>
            <w:t>[12]</w:t>
          </w:r>
          <w:r w:rsidRPr="00886863">
            <w:rPr>
              <w:i/>
              <w:iCs/>
              <w:sz w:val="22"/>
              <w:szCs w:val="22"/>
            </w:rPr>
            <w:fldChar w:fldCharType="end"/>
          </w:r>
        </w:sdtContent>
      </w:sdt>
    </w:p>
    <w:p w14:paraId="68B260E6" w14:textId="71E82C7D" w:rsidR="00AA006A" w:rsidRDefault="00AA006A" w:rsidP="00AA006A">
      <w:pPr>
        <w:pStyle w:val="ListParagraph"/>
        <w:numPr>
          <w:ilvl w:val="2"/>
          <w:numId w:val="24"/>
        </w:numPr>
        <w:spacing w:before="120"/>
        <w:jc w:val="both"/>
        <w:rPr>
          <w:sz w:val="22"/>
          <w:szCs w:val="22"/>
        </w:rPr>
      </w:pPr>
      <w:r w:rsidRPr="002603C5">
        <w:rPr>
          <w:sz w:val="22"/>
          <w:szCs w:val="22"/>
        </w:rPr>
        <w:t xml:space="preserve">A delay composition </w:t>
      </w:r>
      <w:r w:rsidR="009843CB">
        <w:rPr>
          <w:sz w:val="22"/>
          <w:szCs w:val="22"/>
        </w:rPr>
        <w:t xml:space="preserve">consists of a fuel an oxidizer and additives, used to modify the burn rate to suit its application, a </w:t>
      </w:r>
      <w:r w:rsidR="009843CB" w:rsidRPr="002603C5">
        <w:rPr>
          <w:sz w:val="22"/>
          <w:szCs w:val="22"/>
        </w:rPr>
        <w:t xml:space="preserve">typical hand grenade </w:t>
      </w:r>
      <w:r w:rsidR="002603C5" w:rsidRPr="002603C5">
        <w:rPr>
          <w:sz w:val="22"/>
          <w:szCs w:val="22"/>
        </w:rPr>
        <w:t xml:space="preserve">and its stoichiometric mix </w:t>
      </w:r>
      <w:r w:rsidR="002603C5">
        <w:rPr>
          <w:sz w:val="22"/>
          <w:szCs w:val="22"/>
        </w:rPr>
        <w:t>has been</w:t>
      </w:r>
      <w:r w:rsidR="002603C5" w:rsidRPr="002603C5">
        <w:rPr>
          <w:sz w:val="22"/>
          <w:szCs w:val="22"/>
        </w:rPr>
        <w:t xml:space="preserve"> </w:t>
      </w:r>
      <w:r w:rsidRPr="002603C5">
        <w:rPr>
          <w:sz w:val="22"/>
          <w:szCs w:val="22"/>
        </w:rPr>
        <w:t>shown below</w:t>
      </w:r>
      <w:r w:rsidR="002603C5" w:rsidRPr="002603C5">
        <w:rPr>
          <w:sz w:val="22"/>
          <w:szCs w:val="22"/>
        </w:rPr>
        <w:t>:</w:t>
      </w:r>
    </w:p>
    <w:p w14:paraId="72FFAA33" w14:textId="77777777" w:rsidR="00357F82" w:rsidRPr="002603C5" w:rsidRDefault="00357F82" w:rsidP="00357F82">
      <w:pPr>
        <w:pStyle w:val="ListParagraph"/>
        <w:numPr>
          <w:ilvl w:val="0"/>
          <w:numId w:val="0"/>
        </w:numPr>
        <w:spacing w:before="120"/>
        <w:ind w:left="720"/>
        <w:jc w:val="both"/>
        <w:rPr>
          <w:sz w:val="22"/>
          <w:szCs w:val="22"/>
        </w:rPr>
      </w:pPr>
    </w:p>
    <w:p w14:paraId="5BAC1316" w14:textId="6C9EB453" w:rsidR="00AA006A" w:rsidRPr="002603C5" w:rsidRDefault="00AA006A" w:rsidP="000C231D">
      <w:pPr>
        <w:pStyle w:val="ListParagraph"/>
        <w:numPr>
          <w:ilvl w:val="0"/>
          <w:numId w:val="27"/>
        </w:numPr>
        <w:spacing w:after="120"/>
        <w:ind w:left="3261"/>
        <w:jc w:val="both"/>
        <w:rPr>
          <w:sz w:val="22"/>
          <w:szCs w:val="22"/>
        </w:rPr>
      </w:pPr>
      <w:r w:rsidRPr="002603C5">
        <w:rPr>
          <w:sz w:val="22"/>
          <w:szCs w:val="22"/>
        </w:rPr>
        <w:lastRenderedPageBreak/>
        <w:t>Barium Chromate 60%</w:t>
      </w:r>
      <w:r w:rsidR="009843CB">
        <w:rPr>
          <w:sz w:val="22"/>
          <w:szCs w:val="22"/>
        </w:rPr>
        <w:t xml:space="preserve"> </w:t>
      </w:r>
    </w:p>
    <w:p w14:paraId="73651EE3" w14:textId="77777777" w:rsidR="00AA006A" w:rsidRPr="002603C5" w:rsidRDefault="00AA006A" w:rsidP="000C231D">
      <w:pPr>
        <w:pStyle w:val="ListParagraph"/>
        <w:numPr>
          <w:ilvl w:val="0"/>
          <w:numId w:val="27"/>
        </w:numPr>
        <w:spacing w:after="120"/>
        <w:ind w:left="3261"/>
        <w:jc w:val="both"/>
        <w:rPr>
          <w:sz w:val="22"/>
          <w:szCs w:val="22"/>
        </w:rPr>
      </w:pPr>
      <w:r w:rsidRPr="002603C5">
        <w:rPr>
          <w:sz w:val="22"/>
          <w:szCs w:val="22"/>
        </w:rPr>
        <w:t>Potassium Perchlorate 15%</w:t>
      </w:r>
    </w:p>
    <w:p w14:paraId="6EEB411B" w14:textId="7C25D8ED" w:rsidR="00210CEC" w:rsidRPr="002603C5" w:rsidRDefault="00AA006A" w:rsidP="000C231D">
      <w:pPr>
        <w:pStyle w:val="ListParagraph"/>
        <w:numPr>
          <w:ilvl w:val="0"/>
          <w:numId w:val="27"/>
        </w:numPr>
        <w:spacing w:after="120"/>
        <w:ind w:left="3261"/>
        <w:jc w:val="both"/>
        <w:rPr>
          <w:sz w:val="22"/>
          <w:szCs w:val="22"/>
        </w:rPr>
      </w:pPr>
      <w:r w:rsidRPr="002603C5">
        <w:rPr>
          <w:sz w:val="22"/>
          <w:szCs w:val="22"/>
        </w:rPr>
        <w:t xml:space="preserve">Zirconium-Nickel Alloy </w:t>
      </w:r>
      <w:r w:rsidR="00886863">
        <w:rPr>
          <w:sz w:val="22"/>
          <w:szCs w:val="22"/>
        </w:rPr>
        <w:t>25</w:t>
      </w:r>
      <w:r w:rsidRPr="002603C5">
        <w:rPr>
          <w:sz w:val="22"/>
          <w:szCs w:val="22"/>
        </w:rPr>
        <w:t>%</w:t>
      </w:r>
      <w:r w:rsidR="002603C5">
        <w:rPr>
          <w:sz w:val="22"/>
          <w:szCs w:val="22"/>
        </w:rPr>
        <w:t xml:space="preserve">        </w:t>
      </w:r>
      <w:sdt>
        <w:sdtPr>
          <w:rPr>
            <w:sz w:val="22"/>
            <w:szCs w:val="22"/>
          </w:rPr>
          <w:id w:val="-1714963237"/>
          <w:citation/>
        </w:sdtPr>
        <w:sdtContent>
          <w:r w:rsidR="002603C5">
            <w:rPr>
              <w:sz w:val="22"/>
              <w:szCs w:val="22"/>
            </w:rPr>
            <w:fldChar w:fldCharType="begin"/>
          </w:r>
          <w:r w:rsidR="002603C5">
            <w:rPr>
              <w:sz w:val="22"/>
              <w:szCs w:val="22"/>
            </w:rPr>
            <w:instrText xml:space="preserve"> CITATION Car09 \l 1033 </w:instrText>
          </w:r>
          <w:r w:rsidR="002603C5">
            <w:rPr>
              <w:sz w:val="22"/>
              <w:szCs w:val="22"/>
            </w:rPr>
            <w:fldChar w:fldCharType="separate"/>
          </w:r>
          <w:r w:rsidR="00FD0A11" w:rsidRPr="00FD0A11">
            <w:rPr>
              <w:noProof/>
              <w:sz w:val="22"/>
              <w:szCs w:val="22"/>
            </w:rPr>
            <w:t>[13]</w:t>
          </w:r>
          <w:r w:rsidR="002603C5">
            <w:rPr>
              <w:sz w:val="22"/>
              <w:szCs w:val="22"/>
            </w:rPr>
            <w:fldChar w:fldCharType="end"/>
          </w:r>
        </w:sdtContent>
      </w:sdt>
    </w:p>
    <w:p w14:paraId="692B4808" w14:textId="1A8C88EC" w:rsidR="0091224F" w:rsidRPr="00041835" w:rsidRDefault="009843CB" w:rsidP="0091224F">
      <w:pPr>
        <w:pStyle w:val="ListParagraph"/>
        <w:numPr>
          <w:ilvl w:val="2"/>
          <w:numId w:val="24"/>
        </w:numPr>
        <w:spacing w:before="120"/>
        <w:jc w:val="both"/>
        <w:rPr>
          <w:b/>
          <w:bCs/>
          <w:sz w:val="24"/>
          <w:szCs w:val="24"/>
        </w:rPr>
      </w:pPr>
      <w:r w:rsidRPr="00041835">
        <w:rPr>
          <w:b/>
          <w:bCs/>
          <w:sz w:val="22"/>
          <w:szCs w:val="22"/>
        </w:rPr>
        <w:t>Barium Chromate</w:t>
      </w:r>
    </w:p>
    <w:p w14:paraId="1C6D83A1" w14:textId="6BF48487" w:rsidR="009843CB" w:rsidRPr="00963076" w:rsidRDefault="009843CB" w:rsidP="00CB6058">
      <w:pPr>
        <w:pStyle w:val="ListParagraph"/>
        <w:numPr>
          <w:ilvl w:val="3"/>
          <w:numId w:val="24"/>
        </w:numPr>
        <w:spacing w:before="120"/>
        <w:jc w:val="both"/>
        <w:rPr>
          <w:rFonts w:cstheme="minorHAnsi"/>
          <w:color w:val="767171" w:themeColor="background2" w:themeShade="80"/>
          <w:sz w:val="22"/>
          <w:szCs w:val="22"/>
        </w:rPr>
      </w:pPr>
      <w:r w:rsidRPr="00CB6058">
        <w:rPr>
          <w:rFonts w:cstheme="minorHAnsi"/>
          <w:color w:val="767171" w:themeColor="background2" w:themeShade="80"/>
          <w:sz w:val="22"/>
          <w:szCs w:val="22"/>
          <w:shd w:val="clear" w:color="auto" w:fill="FFFFFF"/>
        </w:rPr>
        <w:t xml:space="preserve">Barium chromate, named barium </w:t>
      </w:r>
      <w:proofErr w:type="spellStart"/>
      <w:r w:rsidRPr="00CB6058">
        <w:rPr>
          <w:rFonts w:cstheme="minorHAnsi"/>
          <w:color w:val="767171" w:themeColor="background2" w:themeShade="80"/>
          <w:sz w:val="22"/>
          <w:szCs w:val="22"/>
          <w:shd w:val="clear" w:color="auto" w:fill="FFFFFF"/>
        </w:rPr>
        <w:t>tetraoxochromate</w:t>
      </w:r>
      <w:proofErr w:type="spellEnd"/>
      <w:r w:rsidR="00041835">
        <w:rPr>
          <w:rFonts w:cstheme="minorHAnsi"/>
          <w:color w:val="767171" w:themeColor="background2" w:themeShade="80"/>
          <w:sz w:val="22"/>
          <w:szCs w:val="22"/>
          <w:shd w:val="clear" w:color="auto" w:fill="FFFFFF"/>
        </w:rPr>
        <w:t xml:space="preserve"> </w:t>
      </w:r>
      <w:r w:rsidRPr="00CB6058">
        <w:rPr>
          <w:rFonts w:cstheme="minorHAnsi"/>
          <w:color w:val="767171" w:themeColor="background2" w:themeShade="80"/>
          <w:sz w:val="22"/>
          <w:szCs w:val="22"/>
          <w:shd w:val="clear" w:color="auto" w:fill="FFFFFF"/>
        </w:rPr>
        <w:t>(VI) by the </w:t>
      </w:r>
      <w:hyperlink r:id="rId25" w:tooltip="IUPAC" w:history="1">
        <w:r w:rsidRPr="00CB6058">
          <w:rPr>
            <w:rStyle w:val="Hyperlink"/>
            <w:rFonts w:cstheme="minorHAnsi"/>
            <w:color w:val="767171" w:themeColor="background2" w:themeShade="80"/>
            <w:sz w:val="22"/>
            <w:szCs w:val="22"/>
            <w:u w:val="none"/>
            <w:shd w:val="clear" w:color="auto" w:fill="FFFFFF"/>
          </w:rPr>
          <w:t>IUPAC</w:t>
        </w:r>
      </w:hyperlink>
      <w:r w:rsidRPr="00CB6058">
        <w:rPr>
          <w:rFonts w:cstheme="minorHAnsi"/>
          <w:color w:val="767171" w:themeColor="background2" w:themeShade="80"/>
          <w:sz w:val="22"/>
          <w:szCs w:val="22"/>
          <w:shd w:val="clear" w:color="auto" w:fill="FFFFFF"/>
        </w:rPr>
        <w:t>, is a yellow sand like powder with the formula BaCrO</w:t>
      </w:r>
      <w:r w:rsidRPr="00CB6058">
        <w:rPr>
          <w:rFonts w:cstheme="minorHAnsi"/>
          <w:color w:val="767171" w:themeColor="background2" w:themeShade="80"/>
          <w:sz w:val="22"/>
          <w:szCs w:val="22"/>
          <w:shd w:val="clear" w:color="auto" w:fill="FFFFFF"/>
          <w:vertAlign w:val="subscript"/>
        </w:rPr>
        <w:t>4</w:t>
      </w:r>
      <w:r w:rsidRPr="00CB6058">
        <w:rPr>
          <w:rFonts w:cstheme="minorHAnsi"/>
          <w:color w:val="767171" w:themeColor="background2" w:themeShade="80"/>
          <w:sz w:val="22"/>
          <w:szCs w:val="22"/>
          <w:shd w:val="clear" w:color="auto" w:fill="FFFFFF"/>
        </w:rPr>
        <w:t>. It is a known oxidizing agent and produces a green flame when heated, a result of the barium ions</w:t>
      </w:r>
      <w:r w:rsidR="00CB6058">
        <w:rPr>
          <w:rFonts w:cstheme="minorHAnsi"/>
          <w:color w:val="767171" w:themeColor="background2" w:themeShade="80"/>
          <w:sz w:val="22"/>
          <w:szCs w:val="22"/>
          <w:shd w:val="clear" w:color="auto" w:fill="FFFFFF"/>
        </w:rPr>
        <w:t xml:space="preserve">. It has a molar mass of </w:t>
      </w:r>
      <w:r w:rsidR="00CB6058" w:rsidRPr="00CB6058">
        <w:rPr>
          <w:rFonts w:cstheme="minorHAnsi"/>
          <w:color w:val="767171" w:themeColor="background2" w:themeShade="80"/>
          <w:sz w:val="22"/>
          <w:szCs w:val="22"/>
        </w:rPr>
        <w:t>253.37 g/mol, and a density of 4.498 g/cm</w:t>
      </w:r>
      <w:r w:rsidR="00CB6058" w:rsidRPr="00CB6058">
        <w:rPr>
          <w:rFonts w:cstheme="minorHAnsi"/>
          <w:color w:val="767171" w:themeColor="background2" w:themeShade="80"/>
          <w:sz w:val="22"/>
          <w:szCs w:val="22"/>
          <w:vertAlign w:val="superscript"/>
        </w:rPr>
        <w:t>3</w:t>
      </w:r>
      <w:r w:rsidR="00CB6058">
        <w:rPr>
          <w:rFonts w:cstheme="minorHAnsi"/>
          <w:color w:val="767171" w:themeColor="background2" w:themeShade="80"/>
          <w:sz w:val="22"/>
          <w:szCs w:val="22"/>
          <w:shd w:val="clear" w:color="auto" w:fill="FFFFFF"/>
        </w:rPr>
        <w:t>.</w:t>
      </w:r>
      <w:sdt>
        <w:sdtPr>
          <w:rPr>
            <w:rFonts w:cstheme="minorHAnsi"/>
            <w:color w:val="767171" w:themeColor="background2" w:themeShade="80"/>
            <w:sz w:val="22"/>
            <w:szCs w:val="22"/>
            <w:shd w:val="clear" w:color="auto" w:fill="FFFFFF"/>
          </w:rPr>
          <w:id w:val="1585722154"/>
          <w:citation/>
        </w:sdtPr>
        <w:sdtContent>
          <w:r w:rsidR="00CB6058">
            <w:rPr>
              <w:rFonts w:cstheme="minorHAnsi"/>
              <w:color w:val="767171" w:themeColor="background2" w:themeShade="80"/>
              <w:sz w:val="22"/>
              <w:szCs w:val="22"/>
              <w:shd w:val="clear" w:color="auto" w:fill="FFFFFF"/>
            </w:rPr>
            <w:fldChar w:fldCharType="begin"/>
          </w:r>
          <w:r w:rsidR="00CB6058">
            <w:rPr>
              <w:rFonts w:cstheme="minorHAnsi"/>
              <w:color w:val="767171" w:themeColor="background2" w:themeShade="80"/>
              <w:sz w:val="22"/>
              <w:szCs w:val="22"/>
              <w:shd w:val="clear" w:color="auto" w:fill="FFFFFF"/>
            </w:rPr>
            <w:instrText xml:space="preserve"> CITATION Wik201 \l 1033 </w:instrText>
          </w:r>
          <w:r w:rsidR="00CB6058">
            <w:rPr>
              <w:rFonts w:cstheme="minorHAnsi"/>
              <w:color w:val="767171" w:themeColor="background2" w:themeShade="80"/>
              <w:sz w:val="22"/>
              <w:szCs w:val="22"/>
              <w:shd w:val="clear" w:color="auto" w:fill="FFFFFF"/>
            </w:rPr>
            <w:fldChar w:fldCharType="separate"/>
          </w:r>
          <w:r w:rsidR="00FD0A11">
            <w:rPr>
              <w:rFonts w:cstheme="minorHAnsi"/>
              <w:noProof/>
              <w:color w:val="767171" w:themeColor="background2" w:themeShade="80"/>
              <w:sz w:val="22"/>
              <w:szCs w:val="22"/>
              <w:shd w:val="clear" w:color="auto" w:fill="FFFFFF"/>
            </w:rPr>
            <w:t xml:space="preserve"> </w:t>
          </w:r>
          <w:r w:rsidR="00FD0A11" w:rsidRPr="00FD0A11">
            <w:rPr>
              <w:rFonts w:cstheme="minorHAnsi"/>
              <w:noProof/>
              <w:color w:val="767171" w:themeColor="background2" w:themeShade="80"/>
              <w:sz w:val="22"/>
              <w:szCs w:val="22"/>
              <w:shd w:val="clear" w:color="auto" w:fill="FFFFFF"/>
            </w:rPr>
            <w:t>[14]</w:t>
          </w:r>
          <w:r w:rsidR="00CB6058">
            <w:rPr>
              <w:rFonts w:cstheme="minorHAnsi"/>
              <w:color w:val="767171" w:themeColor="background2" w:themeShade="80"/>
              <w:sz w:val="22"/>
              <w:szCs w:val="22"/>
              <w:shd w:val="clear" w:color="auto" w:fill="FFFFFF"/>
            </w:rPr>
            <w:fldChar w:fldCharType="end"/>
          </w:r>
        </w:sdtContent>
      </w:sdt>
    </w:p>
    <w:p w14:paraId="5150DB57" w14:textId="119B6959" w:rsidR="00963076" w:rsidRPr="00CB6058" w:rsidRDefault="00963076" w:rsidP="00CB6058">
      <w:pPr>
        <w:pStyle w:val="ListParagraph"/>
        <w:numPr>
          <w:ilvl w:val="3"/>
          <w:numId w:val="24"/>
        </w:numPr>
        <w:spacing w:before="120"/>
        <w:jc w:val="both"/>
        <w:rPr>
          <w:rFonts w:cstheme="minorHAnsi"/>
          <w:color w:val="767171" w:themeColor="background2" w:themeShade="80"/>
          <w:sz w:val="22"/>
          <w:szCs w:val="22"/>
        </w:rPr>
      </w:pPr>
      <w:r>
        <w:rPr>
          <w:rFonts w:cstheme="minorHAnsi"/>
          <w:color w:val="767171" w:themeColor="background2" w:themeShade="80"/>
          <w:sz w:val="22"/>
          <w:szCs w:val="22"/>
          <w:shd w:val="clear" w:color="auto" w:fill="FFFFFF"/>
        </w:rPr>
        <w:t xml:space="preserve">Figure 7 below shows the chemical structure for Barium Chromate, it is clear to see the compound is a </w:t>
      </w:r>
      <w:r w:rsidR="00041835">
        <w:rPr>
          <w:rFonts w:cstheme="minorHAnsi"/>
          <w:color w:val="767171" w:themeColor="background2" w:themeShade="80"/>
          <w:sz w:val="22"/>
          <w:szCs w:val="22"/>
          <w:shd w:val="clear" w:color="auto" w:fill="FFFFFF"/>
        </w:rPr>
        <w:t>strong oxidizer</w:t>
      </w:r>
      <w:r>
        <w:rPr>
          <w:rFonts w:cstheme="minorHAnsi"/>
          <w:color w:val="767171" w:themeColor="background2" w:themeShade="80"/>
          <w:sz w:val="22"/>
          <w:szCs w:val="22"/>
          <w:shd w:val="clear" w:color="auto" w:fill="FFFFFF"/>
        </w:rPr>
        <w:t xml:space="preserve"> from the amount of available oxygen molecules </w:t>
      </w:r>
      <w:r w:rsidR="00041835">
        <w:rPr>
          <w:rFonts w:cstheme="minorHAnsi"/>
          <w:color w:val="767171" w:themeColor="background2" w:themeShade="80"/>
          <w:sz w:val="22"/>
          <w:szCs w:val="22"/>
          <w:shd w:val="clear" w:color="auto" w:fill="FFFFFF"/>
        </w:rPr>
        <w:t>within</w:t>
      </w:r>
      <w:r>
        <w:rPr>
          <w:rFonts w:cstheme="minorHAnsi"/>
          <w:color w:val="767171" w:themeColor="background2" w:themeShade="80"/>
          <w:sz w:val="22"/>
          <w:szCs w:val="22"/>
          <w:shd w:val="clear" w:color="auto" w:fill="FFFFFF"/>
        </w:rPr>
        <w:t>.</w:t>
      </w:r>
    </w:p>
    <w:p w14:paraId="1EE056FA" w14:textId="619E650E" w:rsidR="00CB6058" w:rsidRPr="006F6F24" w:rsidRDefault="00041835" w:rsidP="006F6F24">
      <w:pPr>
        <w:spacing w:before="120"/>
        <w:jc w:val="center"/>
        <w:rPr>
          <w:rFonts w:cstheme="minorHAnsi"/>
          <w:color w:val="767171" w:themeColor="background2" w:themeShade="80"/>
          <w:sz w:val="22"/>
          <w:szCs w:val="22"/>
        </w:rPr>
      </w:pPr>
      <w:r>
        <w:rPr>
          <w:noProof/>
        </w:rPr>
        <w:drawing>
          <wp:inline distT="0" distB="0" distL="0" distR="0" wp14:anchorId="1497A5CD" wp14:editId="259D3466">
            <wp:extent cx="2438400" cy="1251405"/>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448263" cy="1256467"/>
                    </a:xfrm>
                    <a:prstGeom prst="rect">
                      <a:avLst/>
                    </a:prstGeom>
                  </pic:spPr>
                </pic:pic>
              </a:graphicData>
            </a:graphic>
          </wp:inline>
        </w:drawing>
      </w:r>
    </w:p>
    <w:p w14:paraId="2AC72A88" w14:textId="3EB7C329" w:rsidR="00963076" w:rsidRPr="00CB6058" w:rsidRDefault="00963076" w:rsidP="006F6F24">
      <w:pPr>
        <w:pStyle w:val="ListParagraph"/>
        <w:numPr>
          <w:ilvl w:val="0"/>
          <w:numId w:val="0"/>
        </w:numPr>
        <w:spacing w:before="120"/>
        <w:ind w:left="720"/>
        <w:jc w:val="center"/>
        <w:rPr>
          <w:rFonts w:cstheme="minorHAnsi"/>
          <w:color w:val="767171" w:themeColor="background2" w:themeShade="80"/>
          <w:sz w:val="22"/>
          <w:szCs w:val="22"/>
        </w:rPr>
      </w:pPr>
      <w:r>
        <w:rPr>
          <w:rFonts w:cstheme="minorHAnsi"/>
          <w:color w:val="767171" w:themeColor="background2" w:themeShade="80"/>
          <w:sz w:val="22"/>
          <w:szCs w:val="22"/>
        </w:rPr>
        <w:t>Figure 7 – Chemical Structure of Barium Chromate</w:t>
      </w:r>
      <w:sdt>
        <w:sdtPr>
          <w:rPr>
            <w:rFonts w:cstheme="minorHAnsi"/>
            <w:color w:val="767171" w:themeColor="background2" w:themeShade="80"/>
            <w:sz w:val="22"/>
            <w:szCs w:val="22"/>
          </w:rPr>
          <w:id w:val="717090646"/>
          <w:citation/>
        </w:sdtPr>
        <w:sdtContent>
          <w:r w:rsidR="00041835">
            <w:rPr>
              <w:rFonts w:cstheme="minorHAnsi"/>
              <w:color w:val="767171" w:themeColor="background2" w:themeShade="80"/>
              <w:sz w:val="22"/>
              <w:szCs w:val="22"/>
            </w:rPr>
            <w:fldChar w:fldCharType="begin"/>
          </w:r>
          <w:r w:rsidR="00041835">
            <w:rPr>
              <w:rFonts w:cstheme="minorHAnsi"/>
              <w:color w:val="767171" w:themeColor="background2" w:themeShade="80"/>
              <w:sz w:val="22"/>
              <w:szCs w:val="22"/>
            </w:rPr>
            <w:instrText xml:space="preserve"> CITATION MOL20 \l 1033 </w:instrText>
          </w:r>
          <w:r w:rsidR="00041835">
            <w:rPr>
              <w:rFonts w:cstheme="minorHAnsi"/>
              <w:color w:val="767171" w:themeColor="background2" w:themeShade="80"/>
              <w:sz w:val="22"/>
              <w:szCs w:val="22"/>
            </w:rPr>
            <w:fldChar w:fldCharType="separate"/>
          </w:r>
          <w:r w:rsidR="00FD0A11">
            <w:rPr>
              <w:rFonts w:cstheme="minorHAnsi"/>
              <w:noProof/>
              <w:color w:val="767171" w:themeColor="background2" w:themeShade="80"/>
              <w:sz w:val="22"/>
              <w:szCs w:val="22"/>
            </w:rPr>
            <w:t xml:space="preserve"> </w:t>
          </w:r>
          <w:r w:rsidR="00FD0A11" w:rsidRPr="00FD0A11">
            <w:rPr>
              <w:rFonts w:cstheme="minorHAnsi"/>
              <w:noProof/>
              <w:color w:val="767171" w:themeColor="background2" w:themeShade="80"/>
              <w:sz w:val="22"/>
              <w:szCs w:val="22"/>
            </w:rPr>
            <w:t>[15]</w:t>
          </w:r>
          <w:r w:rsidR="00041835">
            <w:rPr>
              <w:rFonts w:cstheme="minorHAnsi"/>
              <w:color w:val="767171" w:themeColor="background2" w:themeShade="80"/>
              <w:sz w:val="22"/>
              <w:szCs w:val="22"/>
            </w:rPr>
            <w:fldChar w:fldCharType="end"/>
          </w:r>
        </w:sdtContent>
      </w:sdt>
    </w:p>
    <w:p w14:paraId="03E03B1A" w14:textId="5E7E4953" w:rsidR="00C514A8" w:rsidRPr="00C514A8" w:rsidRDefault="00041835" w:rsidP="00C514A8">
      <w:pPr>
        <w:pStyle w:val="ListParagraph"/>
        <w:numPr>
          <w:ilvl w:val="2"/>
          <w:numId w:val="24"/>
        </w:numPr>
        <w:spacing w:before="120"/>
        <w:rPr>
          <w:b/>
          <w:bCs/>
          <w:sz w:val="24"/>
          <w:szCs w:val="24"/>
        </w:rPr>
      </w:pPr>
      <w:r w:rsidRPr="00041835">
        <w:rPr>
          <w:b/>
          <w:bCs/>
          <w:sz w:val="22"/>
          <w:szCs w:val="22"/>
        </w:rPr>
        <w:t>Potassium Perchlorate</w:t>
      </w:r>
    </w:p>
    <w:p w14:paraId="6EB8EF49" w14:textId="7B24B39B" w:rsidR="00C514A8" w:rsidRDefault="00C514A8" w:rsidP="00C514A8">
      <w:pPr>
        <w:pStyle w:val="ListParagraph"/>
        <w:numPr>
          <w:ilvl w:val="3"/>
          <w:numId w:val="24"/>
        </w:numPr>
        <w:spacing w:before="120"/>
        <w:jc w:val="both"/>
        <w:rPr>
          <w:sz w:val="22"/>
          <w:szCs w:val="22"/>
        </w:rPr>
      </w:pPr>
      <w:r w:rsidRPr="00C514A8">
        <w:rPr>
          <w:sz w:val="22"/>
          <w:szCs w:val="22"/>
        </w:rPr>
        <w:t xml:space="preserve">Potassium perchlorate is a very common </w:t>
      </w:r>
      <w:r w:rsidR="007D119A" w:rsidRPr="00C514A8">
        <w:rPr>
          <w:sz w:val="22"/>
          <w:szCs w:val="22"/>
        </w:rPr>
        <w:t>oxidizer</w:t>
      </w:r>
      <w:r w:rsidRPr="00C514A8">
        <w:rPr>
          <w:sz w:val="22"/>
          <w:szCs w:val="22"/>
        </w:rPr>
        <w:t xml:space="preserve"> in pyrotechnics. Composition based on perchlorates tend to be less sensitive than those based on chlorates, and perchlorates can be used with sulfur and sulfides, its chemical formal is expressed as </w:t>
      </w:r>
      <w:r w:rsidRPr="00C514A8">
        <w:rPr>
          <w:rFonts w:cstheme="minorHAnsi"/>
          <w:color w:val="767171" w:themeColor="background2" w:themeShade="80"/>
          <w:sz w:val="22"/>
          <w:szCs w:val="22"/>
        </w:rPr>
        <w:t>KClO</w:t>
      </w:r>
      <w:r>
        <w:rPr>
          <w:rFonts w:cstheme="minorHAnsi"/>
          <w:color w:val="767171" w:themeColor="background2" w:themeShade="80"/>
          <w:sz w:val="22"/>
          <w:szCs w:val="22"/>
          <w:vertAlign w:val="subscript"/>
        </w:rPr>
        <w:t>4</w:t>
      </w:r>
      <w:r>
        <w:rPr>
          <w:sz w:val="22"/>
          <w:szCs w:val="22"/>
        </w:rPr>
        <w:t xml:space="preserve">. </w:t>
      </w:r>
      <w:sdt>
        <w:sdtPr>
          <w:rPr>
            <w:sz w:val="22"/>
            <w:szCs w:val="22"/>
          </w:rPr>
          <w:id w:val="1326867804"/>
          <w:citation/>
        </w:sdtPr>
        <w:sdtContent>
          <w:r>
            <w:rPr>
              <w:sz w:val="22"/>
              <w:szCs w:val="22"/>
            </w:rPr>
            <w:fldChar w:fldCharType="begin"/>
          </w:r>
          <w:r>
            <w:rPr>
              <w:sz w:val="22"/>
              <w:szCs w:val="22"/>
            </w:rPr>
            <w:instrText xml:space="preserve"> CITATION Pyr20 \l 1033 </w:instrText>
          </w:r>
          <w:r>
            <w:rPr>
              <w:sz w:val="22"/>
              <w:szCs w:val="22"/>
            </w:rPr>
            <w:fldChar w:fldCharType="separate"/>
          </w:r>
          <w:r w:rsidR="00FD0A11" w:rsidRPr="00FD0A11">
            <w:rPr>
              <w:noProof/>
              <w:sz w:val="22"/>
              <w:szCs w:val="22"/>
            </w:rPr>
            <w:t>[16]</w:t>
          </w:r>
          <w:r>
            <w:rPr>
              <w:sz w:val="22"/>
              <w:szCs w:val="22"/>
            </w:rPr>
            <w:fldChar w:fldCharType="end"/>
          </w:r>
        </w:sdtContent>
      </w:sdt>
    </w:p>
    <w:p w14:paraId="22B13C3F" w14:textId="28862459" w:rsidR="00761EE7" w:rsidRPr="006F6F24" w:rsidRDefault="00761EE7" w:rsidP="006F6F24">
      <w:pPr>
        <w:pStyle w:val="ListParagraph"/>
        <w:numPr>
          <w:ilvl w:val="3"/>
          <w:numId w:val="24"/>
        </w:numPr>
        <w:spacing w:before="120"/>
        <w:jc w:val="both"/>
        <w:rPr>
          <w:sz w:val="22"/>
          <w:szCs w:val="22"/>
        </w:rPr>
      </w:pPr>
      <w:r>
        <w:rPr>
          <w:sz w:val="22"/>
          <w:szCs w:val="22"/>
        </w:rPr>
        <w:t xml:space="preserve">Potassium perchlorate has a </w:t>
      </w:r>
      <w:r w:rsidRPr="009F490C">
        <w:rPr>
          <w:rFonts w:cstheme="minorHAnsi"/>
          <w:color w:val="7B7B7B" w:themeColor="accent3" w:themeShade="BF"/>
          <w:sz w:val="22"/>
          <w:szCs w:val="22"/>
          <w:shd w:val="clear" w:color="auto" w:fill="FFFFFF"/>
        </w:rPr>
        <w:t>standard ∆H</w:t>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vertAlign w:val="subscript"/>
        </w:rPr>
        <w:t xml:space="preserve">F </w:t>
      </w:r>
      <w:r w:rsidRPr="009F490C">
        <w:rPr>
          <w:rFonts w:cstheme="minorHAnsi"/>
          <w:color w:val="7B7B7B" w:themeColor="accent3" w:themeShade="BF"/>
          <w:sz w:val="22"/>
          <w:szCs w:val="22"/>
          <w:shd w:val="clear" w:color="auto" w:fill="FFFFFF"/>
        </w:rPr>
        <w:t>of </w:t>
      </w:r>
      <w:r w:rsidRPr="00761EE7">
        <w:rPr>
          <w:color w:val="767171" w:themeColor="background2" w:themeShade="80"/>
          <w:sz w:val="22"/>
          <w:szCs w:val="22"/>
        </w:rPr>
        <w:t>-43</w:t>
      </w:r>
      <w:r>
        <w:rPr>
          <w:color w:val="767171" w:themeColor="background2" w:themeShade="80"/>
          <w:sz w:val="22"/>
          <w:szCs w:val="22"/>
        </w:rPr>
        <w:t>3</w:t>
      </w:r>
      <w:r w:rsidRPr="00761EE7">
        <w:rPr>
          <w:color w:val="767171" w:themeColor="background2" w:themeShade="80"/>
          <w:sz w:val="22"/>
          <w:szCs w:val="22"/>
        </w:rPr>
        <w:t xml:space="preserve"> </w:t>
      </w:r>
      <w:r w:rsidRPr="00761EE7">
        <w:rPr>
          <w:rFonts w:cstheme="minorHAnsi"/>
          <w:color w:val="666666"/>
          <w:sz w:val="22"/>
          <w:szCs w:val="22"/>
          <w:shd w:val="clear" w:color="auto" w:fill="FFFFFF"/>
        </w:rPr>
        <w:t>kJ/mol</w:t>
      </w:r>
      <w:r>
        <w:rPr>
          <w:rFonts w:cstheme="minorHAnsi"/>
          <w:color w:val="666666"/>
          <w:sz w:val="22"/>
          <w:szCs w:val="22"/>
          <w:shd w:val="clear" w:color="auto" w:fill="FFFFFF"/>
        </w:rPr>
        <w:t xml:space="preserve">, a molar mass of </w:t>
      </w:r>
      <w:r w:rsidRPr="00761EE7">
        <w:rPr>
          <w:rFonts w:cstheme="minorHAnsi"/>
          <w:color w:val="666666"/>
          <w:sz w:val="22"/>
          <w:szCs w:val="22"/>
          <w:shd w:val="clear" w:color="auto" w:fill="FFFFFF"/>
        </w:rPr>
        <w:t>138.55</w:t>
      </w:r>
      <w:r>
        <w:rPr>
          <w:rFonts w:cstheme="minorHAnsi"/>
          <w:color w:val="666666"/>
          <w:sz w:val="22"/>
          <w:szCs w:val="22"/>
          <w:shd w:val="clear" w:color="auto" w:fill="FFFFFF"/>
        </w:rPr>
        <w:t xml:space="preserve"> </w:t>
      </w:r>
      <w:r w:rsidRPr="00CB6058">
        <w:rPr>
          <w:rFonts w:cstheme="minorHAnsi"/>
          <w:color w:val="767171" w:themeColor="background2" w:themeShade="80"/>
          <w:sz w:val="22"/>
          <w:szCs w:val="22"/>
        </w:rPr>
        <w:t>g/</w:t>
      </w:r>
      <w:r>
        <w:rPr>
          <w:rFonts w:cstheme="minorHAnsi"/>
          <w:color w:val="767171" w:themeColor="background2" w:themeShade="80"/>
          <w:sz w:val="22"/>
          <w:szCs w:val="22"/>
        </w:rPr>
        <w:t>mol</w:t>
      </w:r>
      <w:r w:rsidRPr="00761EE7">
        <w:rPr>
          <w:rFonts w:cstheme="minorHAnsi"/>
          <w:color w:val="666666"/>
          <w:sz w:val="22"/>
          <w:szCs w:val="22"/>
          <w:shd w:val="clear" w:color="auto" w:fill="FFFFFF"/>
        </w:rPr>
        <w:t xml:space="preserve">, a density of </w:t>
      </w:r>
      <w:r w:rsidRPr="00886863">
        <w:rPr>
          <w:color w:val="767171" w:themeColor="background2" w:themeShade="80"/>
          <w:sz w:val="22"/>
          <w:szCs w:val="22"/>
        </w:rPr>
        <w:t>2.52</w:t>
      </w:r>
      <w:r w:rsidRPr="00886863">
        <w:rPr>
          <w:rFonts w:cstheme="minorHAnsi"/>
          <w:color w:val="767171" w:themeColor="background2" w:themeShade="80"/>
          <w:sz w:val="18"/>
          <w:szCs w:val="18"/>
          <w:shd w:val="clear" w:color="auto" w:fill="FFFFFF"/>
        </w:rPr>
        <w:t xml:space="preserve"> </w:t>
      </w:r>
      <w:r w:rsidRPr="00761EE7">
        <w:rPr>
          <w:rFonts w:cstheme="minorHAnsi"/>
          <w:color w:val="767171" w:themeColor="background2" w:themeShade="80"/>
          <w:sz w:val="22"/>
          <w:szCs w:val="22"/>
        </w:rPr>
        <w:t>g/cm</w:t>
      </w:r>
      <w:r w:rsidRPr="00761EE7">
        <w:rPr>
          <w:rFonts w:cstheme="minorHAnsi"/>
          <w:color w:val="767171" w:themeColor="background2" w:themeShade="80"/>
          <w:sz w:val="22"/>
          <w:szCs w:val="22"/>
          <w:vertAlign w:val="superscript"/>
        </w:rPr>
        <w:t>3</w:t>
      </w:r>
      <w:r w:rsidR="006F6F24">
        <w:rPr>
          <w:sz w:val="22"/>
          <w:szCs w:val="22"/>
        </w:rPr>
        <w:t xml:space="preserve">. </w:t>
      </w:r>
      <w:r w:rsidR="006F6F24" w:rsidRPr="006F6F24">
        <w:rPr>
          <w:rFonts w:cstheme="minorHAnsi"/>
          <w:color w:val="767171" w:themeColor="background2" w:themeShade="80"/>
          <w:sz w:val="22"/>
          <w:szCs w:val="22"/>
          <w:shd w:val="clear" w:color="auto" w:fill="FFFFFF"/>
        </w:rPr>
        <w:t xml:space="preserve">Potassium perchlorate is prepared industrially by treating </w:t>
      </w:r>
      <w:hyperlink r:id="rId27" w:tooltip="Sodium perchlorate" w:history="1">
        <w:r w:rsidR="006F6F24" w:rsidRPr="006F6F24">
          <w:rPr>
            <w:rStyle w:val="Hyperlink"/>
            <w:rFonts w:cstheme="minorHAnsi"/>
            <w:color w:val="767171" w:themeColor="background2" w:themeShade="80"/>
            <w:sz w:val="22"/>
            <w:szCs w:val="22"/>
            <w:u w:val="none"/>
            <w:shd w:val="clear" w:color="auto" w:fill="FFFFFF"/>
          </w:rPr>
          <w:t>sodium perchlorate</w:t>
        </w:r>
      </w:hyperlink>
      <w:r w:rsidR="006F6F24" w:rsidRPr="006F6F24">
        <w:rPr>
          <w:rFonts w:cstheme="minorHAnsi"/>
          <w:color w:val="767171" w:themeColor="background2" w:themeShade="80"/>
          <w:sz w:val="22"/>
          <w:szCs w:val="22"/>
          <w:shd w:val="clear" w:color="auto" w:fill="FFFFFF"/>
        </w:rPr>
        <w:t> with </w:t>
      </w:r>
      <w:hyperlink r:id="rId28" w:tooltip="Potassium chloride" w:history="1">
        <w:r w:rsidR="006F6F24" w:rsidRPr="006F6F24">
          <w:rPr>
            <w:rStyle w:val="Hyperlink"/>
            <w:rFonts w:cstheme="minorHAnsi"/>
            <w:color w:val="767171" w:themeColor="background2" w:themeShade="80"/>
            <w:sz w:val="22"/>
            <w:szCs w:val="22"/>
            <w:u w:val="none"/>
            <w:shd w:val="clear" w:color="auto" w:fill="FFFFFF"/>
          </w:rPr>
          <w:t>potassium chloride</w:t>
        </w:r>
      </w:hyperlink>
      <w:r w:rsidR="006F6F24">
        <w:rPr>
          <w:rFonts w:cstheme="minorHAnsi"/>
          <w:color w:val="767171" w:themeColor="background2" w:themeShade="80"/>
          <w:sz w:val="22"/>
          <w:szCs w:val="22"/>
          <w:shd w:val="clear" w:color="auto" w:fill="FFFFFF"/>
        </w:rPr>
        <w:t xml:space="preserve">. </w:t>
      </w:r>
      <w:sdt>
        <w:sdtPr>
          <w:rPr>
            <w:rFonts w:cstheme="minorHAnsi"/>
            <w:color w:val="767171" w:themeColor="background2" w:themeShade="80"/>
            <w:sz w:val="22"/>
            <w:szCs w:val="22"/>
            <w:shd w:val="clear" w:color="auto" w:fill="FFFFFF"/>
          </w:rPr>
          <w:id w:val="1517347618"/>
          <w:citation/>
        </w:sdtPr>
        <w:sdtContent>
          <w:r w:rsidR="006F6F24">
            <w:rPr>
              <w:rFonts w:cstheme="minorHAnsi"/>
              <w:color w:val="767171" w:themeColor="background2" w:themeShade="80"/>
              <w:sz w:val="22"/>
              <w:szCs w:val="22"/>
              <w:shd w:val="clear" w:color="auto" w:fill="FFFFFF"/>
            </w:rPr>
            <w:fldChar w:fldCharType="begin"/>
          </w:r>
          <w:r w:rsidR="006F6F24">
            <w:rPr>
              <w:rFonts w:cstheme="minorHAnsi"/>
              <w:color w:val="767171" w:themeColor="background2" w:themeShade="80"/>
              <w:sz w:val="22"/>
              <w:szCs w:val="22"/>
              <w:shd w:val="clear" w:color="auto" w:fill="FFFFFF"/>
            </w:rPr>
            <w:instrText xml:space="preserve"> CITATION Wik19 \l 1033 </w:instrText>
          </w:r>
          <w:r w:rsidR="006F6F24">
            <w:rPr>
              <w:rFonts w:cstheme="minorHAnsi"/>
              <w:color w:val="767171" w:themeColor="background2" w:themeShade="80"/>
              <w:sz w:val="22"/>
              <w:szCs w:val="22"/>
              <w:shd w:val="clear" w:color="auto" w:fill="FFFFFF"/>
            </w:rPr>
            <w:fldChar w:fldCharType="separate"/>
          </w:r>
          <w:r w:rsidR="00FD0A11" w:rsidRPr="00FD0A11">
            <w:rPr>
              <w:rFonts w:cstheme="minorHAnsi"/>
              <w:noProof/>
              <w:color w:val="767171" w:themeColor="background2" w:themeShade="80"/>
              <w:sz w:val="22"/>
              <w:szCs w:val="22"/>
              <w:shd w:val="clear" w:color="auto" w:fill="FFFFFF"/>
            </w:rPr>
            <w:t>[17]</w:t>
          </w:r>
          <w:r w:rsidR="006F6F24">
            <w:rPr>
              <w:rFonts w:cstheme="minorHAnsi"/>
              <w:color w:val="767171" w:themeColor="background2" w:themeShade="80"/>
              <w:sz w:val="22"/>
              <w:szCs w:val="22"/>
              <w:shd w:val="clear" w:color="auto" w:fill="FFFFFF"/>
            </w:rPr>
            <w:fldChar w:fldCharType="end"/>
          </w:r>
        </w:sdtContent>
      </w:sdt>
      <w:r w:rsidR="006F6F24" w:rsidRPr="006F6F24">
        <w:rPr>
          <w:rFonts w:cstheme="minorHAnsi"/>
          <w:color w:val="767171" w:themeColor="background2" w:themeShade="80"/>
          <w:sz w:val="22"/>
          <w:szCs w:val="22"/>
          <w:shd w:val="clear" w:color="auto" w:fill="FFFFFF"/>
        </w:rPr>
        <w:t xml:space="preserve"> See Figure 8 below for the chemical structure of potassium perchlorate.</w:t>
      </w:r>
    </w:p>
    <w:p w14:paraId="6FF6716A" w14:textId="53F41920" w:rsidR="006F6F24" w:rsidRDefault="006F6F24" w:rsidP="006F6F24">
      <w:pPr>
        <w:spacing w:before="120"/>
        <w:jc w:val="center"/>
        <w:rPr>
          <w:sz w:val="22"/>
          <w:szCs w:val="22"/>
        </w:rPr>
      </w:pPr>
      <w:r>
        <w:rPr>
          <w:noProof/>
        </w:rPr>
        <w:drawing>
          <wp:inline distT="0" distB="0" distL="0" distR="0" wp14:anchorId="078D172D" wp14:editId="0D572B24">
            <wp:extent cx="1955377" cy="1311628"/>
            <wp:effectExtent l="0" t="0" r="6985"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847" r="1396"/>
                    <a:stretch/>
                  </pic:blipFill>
                  <pic:spPr bwMode="auto">
                    <a:xfrm>
                      <a:off x="0" y="0"/>
                      <a:ext cx="1956430" cy="1312334"/>
                    </a:xfrm>
                    <a:prstGeom prst="rect">
                      <a:avLst/>
                    </a:prstGeom>
                    <a:ln>
                      <a:noFill/>
                    </a:ln>
                    <a:extLst>
                      <a:ext uri="{53640926-AAD7-44D8-BBD7-CCE9431645EC}">
                        <a14:shadowObscured xmlns:a14="http://schemas.microsoft.com/office/drawing/2010/main"/>
                      </a:ext>
                    </a:extLst>
                  </pic:spPr>
                </pic:pic>
              </a:graphicData>
            </a:graphic>
          </wp:inline>
        </w:drawing>
      </w:r>
    </w:p>
    <w:p w14:paraId="5674C999" w14:textId="56A68FC5" w:rsidR="006F6F24" w:rsidRPr="006F6F24" w:rsidRDefault="006F6F24" w:rsidP="006F6F24">
      <w:pPr>
        <w:spacing w:before="120"/>
        <w:jc w:val="center"/>
        <w:rPr>
          <w:sz w:val="22"/>
          <w:szCs w:val="22"/>
        </w:rPr>
      </w:pPr>
      <w:r>
        <w:rPr>
          <w:rFonts w:cstheme="minorHAnsi"/>
          <w:color w:val="767171" w:themeColor="background2" w:themeShade="80"/>
          <w:sz w:val="22"/>
          <w:szCs w:val="22"/>
        </w:rPr>
        <w:t xml:space="preserve">Figure 8 – Chemical Structure of </w:t>
      </w:r>
      <w:r>
        <w:rPr>
          <w:rFonts w:cstheme="minorHAnsi"/>
          <w:color w:val="767171" w:themeColor="background2" w:themeShade="80"/>
          <w:sz w:val="22"/>
          <w:szCs w:val="22"/>
          <w:shd w:val="clear" w:color="auto" w:fill="FFFFFF"/>
        </w:rPr>
        <w:t>P</w:t>
      </w:r>
      <w:r w:rsidRPr="006F6F24">
        <w:rPr>
          <w:rFonts w:cstheme="minorHAnsi"/>
          <w:color w:val="767171" w:themeColor="background2" w:themeShade="80"/>
          <w:sz w:val="22"/>
          <w:szCs w:val="22"/>
          <w:shd w:val="clear" w:color="auto" w:fill="FFFFFF"/>
        </w:rPr>
        <w:t xml:space="preserve">otassium </w:t>
      </w:r>
      <w:r>
        <w:rPr>
          <w:rFonts w:cstheme="minorHAnsi"/>
          <w:color w:val="767171" w:themeColor="background2" w:themeShade="80"/>
          <w:sz w:val="22"/>
          <w:szCs w:val="22"/>
          <w:shd w:val="clear" w:color="auto" w:fill="FFFFFF"/>
        </w:rPr>
        <w:t>P</w:t>
      </w:r>
      <w:r w:rsidRPr="006F6F24">
        <w:rPr>
          <w:rFonts w:cstheme="minorHAnsi"/>
          <w:color w:val="767171" w:themeColor="background2" w:themeShade="80"/>
          <w:sz w:val="22"/>
          <w:szCs w:val="22"/>
          <w:shd w:val="clear" w:color="auto" w:fill="FFFFFF"/>
        </w:rPr>
        <w:t>erchlorate.</w:t>
      </w:r>
    </w:p>
    <w:p w14:paraId="4B73E0E7" w14:textId="511A469C" w:rsidR="006F6F24" w:rsidRDefault="006F6F24" w:rsidP="006F6F24">
      <w:pPr>
        <w:pStyle w:val="ListParagraph"/>
        <w:numPr>
          <w:ilvl w:val="2"/>
          <w:numId w:val="24"/>
        </w:numPr>
        <w:spacing w:after="120"/>
        <w:jc w:val="both"/>
        <w:rPr>
          <w:b/>
          <w:bCs/>
          <w:sz w:val="22"/>
          <w:szCs w:val="22"/>
        </w:rPr>
      </w:pPr>
      <w:r w:rsidRPr="005B4105">
        <w:rPr>
          <w:b/>
          <w:bCs/>
          <w:sz w:val="22"/>
          <w:szCs w:val="22"/>
        </w:rPr>
        <w:t>Zirconium-Nickel Alloy</w:t>
      </w:r>
    </w:p>
    <w:p w14:paraId="61048BF9" w14:textId="55314ADB" w:rsidR="00886863" w:rsidRPr="00357F82" w:rsidRDefault="00083AEC" w:rsidP="00687934">
      <w:pPr>
        <w:pStyle w:val="ListParagraph"/>
        <w:numPr>
          <w:ilvl w:val="3"/>
          <w:numId w:val="24"/>
        </w:numPr>
        <w:spacing w:after="120"/>
        <w:jc w:val="both"/>
        <w:rPr>
          <w:rFonts w:cstheme="minorHAnsi"/>
          <w:b/>
          <w:bCs/>
          <w:color w:val="767171" w:themeColor="background2" w:themeShade="80"/>
          <w:sz w:val="18"/>
          <w:szCs w:val="18"/>
        </w:rPr>
      </w:pPr>
      <w:r w:rsidRPr="00497968">
        <w:rPr>
          <w:rFonts w:cstheme="minorHAnsi"/>
          <w:color w:val="767171" w:themeColor="background2" w:themeShade="80"/>
          <w:sz w:val="22"/>
          <w:szCs w:val="22"/>
        </w:rPr>
        <w:t>Commonly used</w:t>
      </w:r>
      <w:r w:rsidR="0062085B" w:rsidRPr="00497968">
        <w:rPr>
          <w:rFonts w:cstheme="minorHAnsi"/>
          <w:color w:val="767171" w:themeColor="background2" w:themeShade="80"/>
          <w:sz w:val="22"/>
          <w:szCs w:val="22"/>
        </w:rPr>
        <w:t xml:space="preserve"> fuels used in pyrotec</w:t>
      </w:r>
      <w:r w:rsidRPr="00497968">
        <w:rPr>
          <w:rFonts w:cstheme="minorHAnsi"/>
          <w:color w:val="767171" w:themeColor="background2" w:themeShade="80"/>
          <w:sz w:val="22"/>
          <w:szCs w:val="22"/>
        </w:rPr>
        <w:t>hnic compositions tend to be metals, metal alloys, and metal hybrids although some organic</w:t>
      </w:r>
      <w:r w:rsidR="00497968" w:rsidRPr="00497968">
        <w:rPr>
          <w:rFonts w:cstheme="minorHAnsi"/>
          <w:color w:val="767171" w:themeColor="background2" w:themeShade="80"/>
          <w:sz w:val="22"/>
          <w:szCs w:val="22"/>
        </w:rPr>
        <w:t xml:space="preserve"> and inorganic</w:t>
      </w:r>
      <w:r w:rsidRPr="00497968">
        <w:rPr>
          <w:rFonts w:cstheme="minorHAnsi"/>
          <w:color w:val="767171" w:themeColor="background2" w:themeShade="80"/>
          <w:sz w:val="22"/>
          <w:szCs w:val="22"/>
        </w:rPr>
        <w:t xml:space="preserve"> fuels are also used. Metals increases the heat energy of the reaction and </w:t>
      </w:r>
      <w:r w:rsidR="00497968" w:rsidRPr="00497968">
        <w:rPr>
          <w:rFonts w:cstheme="minorHAnsi"/>
          <w:color w:val="767171" w:themeColor="background2" w:themeShade="80"/>
          <w:sz w:val="22"/>
          <w:szCs w:val="22"/>
        </w:rPr>
        <w:t>its</w:t>
      </w:r>
      <w:r w:rsidRPr="00497968">
        <w:rPr>
          <w:rFonts w:cstheme="minorHAnsi"/>
          <w:color w:val="767171" w:themeColor="background2" w:themeShade="80"/>
          <w:sz w:val="22"/>
          <w:szCs w:val="22"/>
        </w:rPr>
        <w:t xml:space="preserve"> form and particle size are critical to the burn rate of the composition a direct relation to the </w:t>
      </w:r>
      <w:r w:rsidR="00497968" w:rsidRPr="00497968">
        <w:rPr>
          <w:rFonts w:cstheme="minorHAnsi"/>
          <w:color w:val="767171" w:themeColor="background2" w:themeShade="80"/>
          <w:sz w:val="22"/>
          <w:szCs w:val="22"/>
        </w:rPr>
        <w:t>surface</w:t>
      </w:r>
      <w:r w:rsidRPr="00497968">
        <w:rPr>
          <w:rFonts w:cstheme="minorHAnsi"/>
          <w:color w:val="767171" w:themeColor="background2" w:themeShade="80"/>
          <w:sz w:val="22"/>
          <w:szCs w:val="22"/>
        </w:rPr>
        <w:t xml:space="preserve"> area of the particles, </w:t>
      </w:r>
      <w:r w:rsidR="00497968" w:rsidRPr="00497968">
        <w:rPr>
          <w:rFonts w:cstheme="minorHAnsi"/>
          <w:color w:val="767171" w:themeColor="background2" w:themeShade="80"/>
          <w:sz w:val="22"/>
          <w:szCs w:val="22"/>
        </w:rPr>
        <w:t>variations of</w:t>
      </w:r>
      <w:r w:rsidRPr="00497968">
        <w:rPr>
          <w:rFonts w:cstheme="minorHAnsi"/>
          <w:color w:val="767171" w:themeColor="background2" w:themeShade="80"/>
          <w:sz w:val="22"/>
          <w:szCs w:val="22"/>
        </w:rPr>
        <w:t xml:space="preserve"> the surface area </w:t>
      </w:r>
      <w:r w:rsidR="00497968" w:rsidRPr="00497968">
        <w:rPr>
          <w:rFonts w:cstheme="minorHAnsi"/>
          <w:color w:val="767171" w:themeColor="background2" w:themeShade="80"/>
          <w:sz w:val="22"/>
          <w:szCs w:val="22"/>
        </w:rPr>
        <w:t xml:space="preserve">result in variations in the burn rate of the composition. </w:t>
      </w:r>
    </w:p>
    <w:p w14:paraId="5F1195CA" w14:textId="77777777" w:rsidR="00357F82" w:rsidRPr="00687934" w:rsidRDefault="00357F82" w:rsidP="00357F82">
      <w:pPr>
        <w:pStyle w:val="ListParagraph"/>
        <w:numPr>
          <w:ilvl w:val="0"/>
          <w:numId w:val="0"/>
        </w:numPr>
        <w:spacing w:after="120"/>
        <w:ind w:left="720"/>
        <w:jc w:val="both"/>
        <w:rPr>
          <w:rFonts w:cstheme="minorHAnsi"/>
          <w:b/>
          <w:bCs/>
          <w:color w:val="767171" w:themeColor="background2" w:themeShade="80"/>
          <w:sz w:val="18"/>
          <w:szCs w:val="18"/>
        </w:rPr>
      </w:pPr>
    </w:p>
    <w:p w14:paraId="6265DD45" w14:textId="526D2D93" w:rsidR="00FB167D" w:rsidRDefault="005A0DB3" w:rsidP="00FB167D">
      <w:pPr>
        <w:pStyle w:val="ListParagraph"/>
        <w:numPr>
          <w:ilvl w:val="1"/>
          <w:numId w:val="24"/>
        </w:numPr>
        <w:spacing w:before="120"/>
        <w:rPr>
          <w:b/>
          <w:bCs/>
          <w:sz w:val="24"/>
          <w:szCs w:val="24"/>
        </w:rPr>
      </w:pPr>
      <w:r>
        <w:rPr>
          <w:b/>
          <w:bCs/>
          <w:sz w:val="24"/>
          <w:szCs w:val="24"/>
        </w:rPr>
        <w:lastRenderedPageBreak/>
        <w:t>Detonator</w:t>
      </w:r>
    </w:p>
    <w:p w14:paraId="417A4F39" w14:textId="7E094A70" w:rsidR="002D73B3" w:rsidRDefault="002D73B3" w:rsidP="002D73B3">
      <w:pPr>
        <w:pStyle w:val="ListParagraph"/>
        <w:numPr>
          <w:ilvl w:val="2"/>
          <w:numId w:val="24"/>
        </w:numPr>
        <w:spacing w:before="120"/>
        <w:jc w:val="both"/>
        <w:rPr>
          <w:sz w:val="22"/>
          <w:szCs w:val="22"/>
        </w:rPr>
      </w:pPr>
      <w:r w:rsidRPr="002D73B3">
        <w:rPr>
          <w:sz w:val="22"/>
          <w:szCs w:val="22"/>
        </w:rPr>
        <w:t>The detonator could also be called a booster, its purpose is to transfer and boost the input energy received from the deflagration of the delay composition and detonate</w:t>
      </w:r>
      <w:r w:rsidR="00702836">
        <w:rPr>
          <w:sz w:val="22"/>
          <w:szCs w:val="22"/>
        </w:rPr>
        <w:t xml:space="preserve"> (burn to detonation)</w:t>
      </w:r>
      <w:r w:rsidRPr="002D73B3">
        <w:rPr>
          <w:sz w:val="22"/>
          <w:szCs w:val="22"/>
        </w:rPr>
        <w:t>, produc</w:t>
      </w:r>
      <w:r w:rsidR="00702836">
        <w:rPr>
          <w:sz w:val="22"/>
          <w:szCs w:val="22"/>
        </w:rPr>
        <w:t>ing</w:t>
      </w:r>
      <w:r w:rsidRPr="002D73B3">
        <w:rPr>
          <w:sz w:val="22"/>
          <w:szCs w:val="22"/>
        </w:rPr>
        <w:t xml:space="preserve"> a shock wave which travels through the material and provides enough output energy to detonate the main charge</w:t>
      </w:r>
      <w:r w:rsidR="00702836">
        <w:rPr>
          <w:sz w:val="22"/>
          <w:szCs w:val="22"/>
        </w:rPr>
        <w:t xml:space="preserve"> (shock to detonation)</w:t>
      </w:r>
      <w:r w:rsidRPr="002D73B3">
        <w:rPr>
          <w:sz w:val="22"/>
          <w:szCs w:val="22"/>
        </w:rPr>
        <w:t>.</w:t>
      </w:r>
    </w:p>
    <w:p w14:paraId="6328F054" w14:textId="6AE16641" w:rsidR="00F020FB" w:rsidRPr="00F020FB" w:rsidRDefault="00395F5B" w:rsidP="00F020FB">
      <w:pPr>
        <w:pStyle w:val="ListParagraph"/>
        <w:numPr>
          <w:ilvl w:val="2"/>
          <w:numId w:val="24"/>
        </w:numPr>
        <w:spacing w:before="120"/>
        <w:jc w:val="both"/>
        <w:rPr>
          <w:sz w:val="22"/>
          <w:szCs w:val="22"/>
        </w:rPr>
      </w:pPr>
      <w:r>
        <w:rPr>
          <w:sz w:val="22"/>
          <w:szCs w:val="22"/>
        </w:rPr>
        <w:t>Most detonators and boosters consist of a mixture of secondary and primary explosives, or sometimes just one secondary explosive, secondary explosives require specific impetus to detonate so the addition of the primary explosive will increase the sensitivity of the detonator/booster to ensure the input energy received from the delay composition transitions reliably.</w:t>
      </w:r>
      <w:r w:rsidR="00F020FB">
        <w:rPr>
          <w:sz w:val="22"/>
          <w:szCs w:val="22"/>
        </w:rPr>
        <w:t xml:space="preserve"> </w:t>
      </w:r>
      <w:r w:rsidRPr="00F020FB">
        <w:rPr>
          <w:sz w:val="22"/>
          <w:szCs w:val="22"/>
        </w:rPr>
        <w:t xml:space="preserve">A typical hand grenade </w:t>
      </w:r>
      <w:r w:rsidR="00CB4696" w:rsidRPr="00F020FB">
        <w:rPr>
          <w:sz w:val="22"/>
          <w:szCs w:val="22"/>
        </w:rPr>
        <w:t>detonator</w:t>
      </w:r>
      <w:r w:rsidRPr="00F020FB">
        <w:rPr>
          <w:sz w:val="22"/>
          <w:szCs w:val="22"/>
        </w:rPr>
        <w:t xml:space="preserve"> composition </w:t>
      </w:r>
      <w:r w:rsidR="00CB4696" w:rsidRPr="00F020FB">
        <w:rPr>
          <w:sz w:val="22"/>
          <w:szCs w:val="22"/>
        </w:rPr>
        <w:t>consists of</w:t>
      </w:r>
      <w:r w:rsidRPr="00F020FB">
        <w:rPr>
          <w:sz w:val="22"/>
          <w:szCs w:val="22"/>
        </w:rPr>
        <w:t xml:space="preserve"> RDX</w:t>
      </w:r>
      <w:r w:rsidR="00CB4696" w:rsidRPr="00F020FB">
        <w:rPr>
          <w:sz w:val="22"/>
          <w:szCs w:val="22"/>
        </w:rPr>
        <w:t xml:space="preserve">/Lead </w:t>
      </w:r>
      <w:proofErr w:type="spellStart"/>
      <w:r w:rsidR="00CB4696" w:rsidRPr="00F020FB">
        <w:rPr>
          <w:sz w:val="22"/>
          <w:szCs w:val="22"/>
        </w:rPr>
        <w:t>Azide</w:t>
      </w:r>
      <w:proofErr w:type="spellEnd"/>
      <w:r w:rsidR="00CB4696" w:rsidRPr="00F020FB">
        <w:rPr>
          <w:sz w:val="22"/>
          <w:szCs w:val="22"/>
        </w:rPr>
        <w:t xml:space="preserve"> 70/30</w:t>
      </w:r>
      <w:r w:rsidR="00F020FB" w:rsidRPr="00F020FB">
        <w:rPr>
          <w:sz w:val="22"/>
          <w:szCs w:val="22"/>
        </w:rPr>
        <w:t>.</w:t>
      </w:r>
    </w:p>
    <w:p w14:paraId="088D43B8" w14:textId="2A3038A1" w:rsidR="00F020FB" w:rsidRPr="00F020FB" w:rsidRDefault="00702836" w:rsidP="002D73B3">
      <w:pPr>
        <w:pStyle w:val="ListParagraph"/>
        <w:numPr>
          <w:ilvl w:val="2"/>
          <w:numId w:val="24"/>
        </w:numPr>
        <w:spacing w:before="120"/>
        <w:jc w:val="both"/>
        <w:rPr>
          <w:b/>
          <w:bCs/>
          <w:sz w:val="22"/>
          <w:szCs w:val="22"/>
        </w:rPr>
      </w:pPr>
      <w:r w:rsidRPr="00702836">
        <w:rPr>
          <w:rStyle w:val="Strong"/>
          <w:rFonts w:cstheme="minorHAnsi"/>
          <w:color w:val="767676"/>
          <w:sz w:val="20"/>
          <w:szCs w:val="20"/>
          <w:shd w:val="clear" w:color="auto" w:fill="FFFFFF"/>
        </w:rPr>
        <w:t xml:space="preserve">Research Department </w:t>
      </w:r>
      <w:proofErr w:type="spellStart"/>
      <w:r w:rsidRPr="00702836">
        <w:rPr>
          <w:rStyle w:val="Strong"/>
          <w:rFonts w:cstheme="minorHAnsi"/>
          <w:color w:val="767676"/>
          <w:sz w:val="20"/>
          <w:szCs w:val="20"/>
          <w:shd w:val="clear" w:color="auto" w:fill="FFFFFF"/>
        </w:rPr>
        <w:t>eXplosive</w:t>
      </w:r>
      <w:proofErr w:type="spellEnd"/>
      <w:r w:rsidR="005043AF">
        <w:rPr>
          <w:rStyle w:val="Strong"/>
          <w:rFonts w:cstheme="minorHAnsi"/>
          <w:color w:val="767676"/>
          <w:sz w:val="20"/>
          <w:szCs w:val="20"/>
          <w:shd w:val="clear" w:color="auto" w:fill="FFFFFF"/>
        </w:rPr>
        <w:t xml:space="preserve"> (RDX)</w:t>
      </w:r>
    </w:p>
    <w:p w14:paraId="4D3E3954" w14:textId="3AB8EC86" w:rsidR="00F020FB" w:rsidRDefault="00F020FB" w:rsidP="00F020FB">
      <w:pPr>
        <w:pStyle w:val="ListParagraph"/>
        <w:numPr>
          <w:ilvl w:val="3"/>
          <w:numId w:val="24"/>
        </w:numPr>
        <w:spacing w:before="120"/>
        <w:jc w:val="both"/>
        <w:rPr>
          <w:sz w:val="22"/>
          <w:szCs w:val="22"/>
        </w:rPr>
      </w:pPr>
      <w:r>
        <w:rPr>
          <w:sz w:val="22"/>
          <w:szCs w:val="22"/>
        </w:rPr>
        <w:t>RDX</w:t>
      </w:r>
      <w:r w:rsidR="006C4979">
        <w:rPr>
          <w:sz w:val="22"/>
          <w:szCs w:val="22"/>
        </w:rPr>
        <w:t xml:space="preserve">, also known as </w:t>
      </w:r>
      <w:r w:rsidR="005043AF">
        <w:rPr>
          <w:sz w:val="22"/>
          <w:szCs w:val="22"/>
        </w:rPr>
        <w:t xml:space="preserve">Hexogen </w:t>
      </w:r>
      <w:r w:rsidR="005043AF" w:rsidRPr="00DF4023">
        <w:rPr>
          <w:color w:val="767171" w:themeColor="background2" w:themeShade="80"/>
          <w:sz w:val="22"/>
          <w:szCs w:val="22"/>
        </w:rPr>
        <w:t xml:space="preserve">&amp; </w:t>
      </w:r>
      <w:r w:rsidR="00DF4023" w:rsidRPr="00DF4023">
        <w:rPr>
          <w:rStyle w:val="Strong"/>
          <w:rFonts w:cstheme="minorHAnsi"/>
          <w:b w:val="0"/>
          <w:bCs w:val="0"/>
          <w:color w:val="767171" w:themeColor="background2" w:themeShade="80"/>
          <w:sz w:val="22"/>
          <w:szCs w:val="22"/>
          <w:shd w:val="clear" w:color="auto" w:fill="FFFFFF"/>
        </w:rPr>
        <w:t>cyclonite</w:t>
      </w:r>
      <w:r w:rsidR="005043AF">
        <w:rPr>
          <w:sz w:val="22"/>
          <w:szCs w:val="22"/>
        </w:rPr>
        <w:t>,</w:t>
      </w:r>
      <w:r w:rsidR="006C4979">
        <w:rPr>
          <w:sz w:val="22"/>
          <w:szCs w:val="22"/>
        </w:rPr>
        <w:t xml:space="preserve"> </w:t>
      </w:r>
      <w:r>
        <w:rPr>
          <w:sz w:val="22"/>
          <w:szCs w:val="22"/>
        </w:rPr>
        <w:t>is the most used secondary explosive</w:t>
      </w:r>
      <w:r w:rsidR="006C4979">
        <w:rPr>
          <w:sz w:val="22"/>
          <w:szCs w:val="22"/>
        </w:rPr>
        <w:t xml:space="preserve"> in</w:t>
      </w:r>
      <w:r>
        <w:rPr>
          <w:sz w:val="22"/>
          <w:szCs w:val="22"/>
        </w:rPr>
        <w:t xml:space="preserve"> munitions it has high explosive power</w:t>
      </w:r>
      <w:r w:rsidR="006C4979">
        <w:rPr>
          <w:sz w:val="22"/>
          <w:szCs w:val="22"/>
        </w:rPr>
        <w:t xml:space="preserve"> </w:t>
      </w:r>
      <w:r>
        <w:rPr>
          <w:sz w:val="22"/>
          <w:szCs w:val="22"/>
        </w:rPr>
        <w:t xml:space="preserve">with good chemical stability, while its use of an explosive was not recognized until 1920. </w:t>
      </w:r>
      <w:r w:rsidR="006C4979">
        <w:rPr>
          <w:sz w:val="22"/>
          <w:szCs w:val="22"/>
        </w:rPr>
        <w:t>It was also the first explosive used in a PBX (Polymer Bonded Explosives) formulation.</w:t>
      </w:r>
      <w:r w:rsidR="006C4979" w:rsidRPr="006C4979">
        <w:rPr>
          <w:sz w:val="22"/>
          <w:szCs w:val="22"/>
        </w:rPr>
        <w:t xml:space="preserve"> </w:t>
      </w:r>
      <w:sdt>
        <w:sdtPr>
          <w:rPr>
            <w:sz w:val="22"/>
            <w:szCs w:val="22"/>
          </w:rPr>
          <w:id w:val="2141763567"/>
          <w:citation/>
        </w:sdtPr>
        <w:sdtContent>
          <w:r w:rsidR="006C4979">
            <w:rPr>
              <w:sz w:val="22"/>
              <w:szCs w:val="22"/>
            </w:rPr>
            <w:fldChar w:fldCharType="begin"/>
          </w:r>
          <w:r w:rsidR="006C4979">
            <w:rPr>
              <w:sz w:val="22"/>
              <w:szCs w:val="22"/>
            </w:rPr>
            <w:instrText xml:space="preserve"> CITATION Jac98 \l 1033 </w:instrText>
          </w:r>
          <w:r w:rsidR="006C4979">
            <w:rPr>
              <w:sz w:val="22"/>
              <w:szCs w:val="22"/>
            </w:rPr>
            <w:fldChar w:fldCharType="separate"/>
          </w:r>
          <w:r w:rsidR="00FD0A11" w:rsidRPr="00FD0A11">
            <w:rPr>
              <w:noProof/>
              <w:sz w:val="22"/>
              <w:szCs w:val="22"/>
            </w:rPr>
            <w:t>[11]</w:t>
          </w:r>
          <w:r w:rsidR="006C4979">
            <w:rPr>
              <w:sz w:val="22"/>
              <w:szCs w:val="22"/>
            </w:rPr>
            <w:fldChar w:fldCharType="end"/>
          </w:r>
        </w:sdtContent>
      </w:sdt>
    </w:p>
    <w:p w14:paraId="70498BEE" w14:textId="77777777" w:rsidR="00F1423A" w:rsidRDefault="00CB4696" w:rsidP="00F020FB">
      <w:pPr>
        <w:pStyle w:val="ListParagraph"/>
        <w:numPr>
          <w:ilvl w:val="3"/>
          <w:numId w:val="24"/>
        </w:numPr>
        <w:spacing w:before="120"/>
        <w:jc w:val="both"/>
        <w:rPr>
          <w:sz w:val="22"/>
          <w:szCs w:val="22"/>
        </w:rPr>
      </w:pPr>
      <w:r>
        <w:rPr>
          <w:sz w:val="22"/>
          <w:szCs w:val="22"/>
        </w:rPr>
        <w:t>RDX is a</w:t>
      </w:r>
      <w:r w:rsidR="00702836">
        <w:rPr>
          <w:sz w:val="22"/>
          <w:szCs w:val="22"/>
        </w:rPr>
        <w:t xml:space="preserve">n organic compound, </w:t>
      </w:r>
      <w:r>
        <w:rPr>
          <w:sz w:val="22"/>
          <w:szCs w:val="22"/>
        </w:rPr>
        <w:t xml:space="preserve">white </w:t>
      </w:r>
      <w:r w:rsidR="00702836">
        <w:rPr>
          <w:sz w:val="22"/>
          <w:szCs w:val="22"/>
        </w:rPr>
        <w:t xml:space="preserve">to clear </w:t>
      </w:r>
      <w:r>
        <w:rPr>
          <w:sz w:val="22"/>
          <w:szCs w:val="22"/>
        </w:rPr>
        <w:t>crystalline solid</w:t>
      </w:r>
      <w:r w:rsidR="002938FA">
        <w:rPr>
          <w:sz w:val="22"/>
          <w:szCs w:val="22"/>
        </w:rPr>
        <w:t xml:space="preserve"> the method used to manufacture will depend on what type is produced Type A or Type B. </w:t>
      </w:r>
    </w:p>
    <w:p w14:paraId="34838A1B" w14:textId="77777777" w:rsidR="00F1423A" w:rsidRDefault="002938FA" w:rsidP="00F020FB">
      <w:pPr>
        <w:pStyle w:val="ListParagraph"/>
        <w:numPr>
          <w:ilvl w:val="3"/>
          <w:numId w:val="24"/>
        </w:numPr>
        <w:spacing w:before="120"/>
        <w:jc w:val="both"/>
        <w:rPr>
          <w:sz w:val="22"/>
          <w:szCs w:val="22"/>
        </w:rPr>
      </w:pPr>
      <w:r>
        <w:rPr>
          <w:sz w:val="22"/>
          <w:szCs w:val="22"/>
        </w:rPr>
        <w:t xml:space="preserve">Type A’s (Brockman process) method of synthesis produced </w:t>
      </w:r>
      <w:r w:rsidR="00CB4696">
        <w:rPr>
          <w:sz w:val="22"/>
          <w:szCs w:val="22"/>
        </w:rPr>
        <w:t xml:space="preserve">pure RDX </w:t>
      </w:r>
      <w:r>
        <w:rPr>
          <w:sz w:val="22"/>
          <w:szCs w:val="22"/>
        </w:rPr>
        <w:t xml:space="preserve">with no impurities </w:t>
      </w:r>
      <w:r w:rsidR="00CB4696">
        <w:rPr>
          <w:sz w:val="22"/>
          <w:szCs w:val="22"/>
        </w:rPr>
        <w:t xml:space="preserve">on its own </w:t>
      </w:r>
      <w:r>
        <w:rPr>
          <w:sz w:val="22"/>
          <w:szCs w:val="22"/>
        </w:rPr>
        <w:t xml:space="preserve">pure RDX is very sensitive so is phlegmatized during the manufacturing process to limit the handling risk. </w:t>
      </w:r>
    </w:p>
    <w:p w14:paraId="1D1680AA" w14:textId="37AD9508" w:rsidR="00395F5B" w:rsidRDefault="002938FA" w:rsidP="00F020FB">
      <w:pPr>
        <w:pStyle w:val="ListParagraph"/>
        <w:numPr>
          <w:ilvl w:val="3"/>
          <w:numId w:val="24"/>
        </w:numPr>
        <w:spacing w:before="120"/>
        <w:jc w:val="both"/>
        <w:rPr>
          <w:sz w:val="22"/>
          <w:szCs w:val="22"/>
        </w:rPr>
      </w:pPr>
      <w:r>
        <w:rPr>
          <w:sz w:val="22"/>
          <w:szCs w:val="22"/>
        </w:rPr>
        <w:t>Type B</w:t>
      </w:r>
      <w:r w:rsidR="00F020FB">
        <w:rPr>
          <w:sz w:val="22"/>
          <w:szCs w:val="22"/>
        </w:rPr>
        <w:t>’s (</w:t>
      </w:r>
      <w:proofErr w:type="spellStart"/>
      <w:r w:rsidR="00F020FB">
        <w:rPr>
          <w:sz w:val="22"/>
          <w:szCs w:val="22"/>
        </w:rPr>
        <w:t>Bacchmann</w:t>
      </w:r>
      <w:proofErr w:type="spellEnd"/>
      <w:r w:rsidR="00F020FB">
        <w:rPr>
          <w:sz w:val="22"/>
          <w:szCs w:val="22"/>
        </w:rPr>
        <w:t xml:space="preserve"> process) method of synthesis produced 8-12% of impurities</w:t>
      </w:r>
      <w:sdt>
        <w:sdtPr>
          <w:rPr>
            <w:sz w:val="22"/>
            <w:szCs w:val="22"/>
          </w:rPr>
          <w:id w:val="-1865825767"/>
          <w:citation/>
        </w:sdtPr>
        <w:sdtContent>
          <w:r w:rsidR="00F020FB">
            <w:rPr>
              <w:sz w:val="22"/>
              <w:szCs w:val="22"/>
            </w:rPr>
            <w:fldChar w:fldCharType="begin"/>
          </w:r>
          <w:r w:rsidR="00F020FB">
            <w:rPr>
              <w:sz w:val="22"/>
              <w:szCs w:val="22"/>
            </w:rPr>
            <w:instrText xml:space="preserve"> CITATION ABa89 \l 1033 </w:instrText>
          </w:r>
          <w:r w:rsidR="00F020FB">
            <w:rPr>
              <w:sz w:val="22"/>
              <w:szCs w:val="22"/>
            </w:rPr>
            <w:fldChar w:fldCharType="separate"/>
          </w:r>
          <w:r w:rsidR="00FD0A11">
            <w:rPr>
              <w:noProof/>
              <w:sz w:val="22"/>
              <w:szCs w:val="22"/>
            </w:rPr>
            <w:t xml:space="preserve"> </w:t>
          </w:r>
          <w:r w:rsidR="00FD0A11" w:rsidRPr="00FD0A11">
            <w:rPr>
              <w:noProof/>
              <w:sz w:val="22"/>
              <w:szCs w:val="22"/>
            </w:rPr>
            <w:t>[12]</w:t>
          </w:r>
          <w:r w:rsidR="00F020FB">
            <w:rPr>
              <w:sz w:val="22"/>
              <w:szCs w:val="22"/>
            </w:rPr>
            <w:fldChar w:fldCharType="end"/>
          </w:r>
        </w:sdtContent>
      </w:sdt>
      <w:r w:rsidR="00F020FB">
        <w:rPr>
          <w:sz w:val="22"/>
          <w:szCs w:val="22"/>
        </w:rPr>
        <w:t xml:space="preserve">, these impurities were later found </w:t>
      </w:r>
      <w:r w:rsidR="00702836">
        <w:rPr>
          <w:sz w:val="22"/>
          <w:szCs w:val="22"/>
        </w:rPr>
        <w:t xml:space="preserve">to be </w:t>
      </w:r>
      <w:r w:rsidR="00F020FB">
        <w:rPr>
          <w:sz w:val="22"/>
          <w:szCs w:val="22"/>
        </w:rPr>
        <w:t>HMX an even more powerful explosive.</w:t>
      </w:r>
    </w:p>
    <w:p w14:paraId="62D65B58" w14:textId="3598A9AF" w:rsidR="00702836" w:rsidRPr="00F1423A" w:rsidRDefault="00702836" w:rsidP="00702836">
      <w:pPr>
        <w:pStyle w:val="ListParagraph"/>
        <w:numPr>
          <w:ilvl w:val="0"/>
          <w:numId w:val="0"/>
        </w:numPr>
        <w:spacing w:before="120"/>
        <w:ind w:left="720"/>
        <w:jc w:val="both"/>
        <w:rPr>
          <w:i/>
          <w:iCs/>
          <w:sz w:val="22"/>
          <w:szCs w:val="22"/>
        </w:rPr>
      </w:pPr>
      <w:r w:rsidRPr="00F1423A">
        <w:rPr>
          <w:i/>
          <w:iCs/>
          <w:sz w:val="22"/>
          <w:szCs w:val="22"/>
        </w:rPr>
        <w:t xml:space="preserve">Phlegmatized - </w:t>
      </w:r>
      <w:r w:rsidR="00F1423A" w:rsidRPr="00F1423A">
        <w:rPr>
          <w:rFonts w:cstheme="minorHAnsi"/>
          <w:i/>
          <w:iCs/>
          <w:color w:val="767171" w:themeColor="background2" w:themeShade="80"/>
          <w:sz w:val="20"/>
          <w:szCs w:val="20"/>
          <w:shd w:val="clear" w:color="auto" w:fill="FFFFFF"/>
        </w:rPr>
        <w:t>Is a term applied to an </w:t>
      </w:r>
      <w:hyperlink r:id="rId30" w:tooltip="Explosive" w:history="1">
        <w:r w:rsidR="00F1423A" w:rsidRPr="008541E9">
          <w:rPr>
            <w:rStyle w:val="Hyperlink"/>
            <w:rFonts w:cstheme="minorHAnsi"/>
            <w:i/>
            <w:iCs/>
            <w:color w:val="767171" w:themeColor="background2" w:themeShade="80"/>
            <w:sz w:val="20"/>
            <w:szCs w:val="20"/>
            <w:u w:val="none"/>
            <w:shd w:val="clear" w:color="auto" w:fill="FFFFFF"/>
          </w:rPr>
          <w:t>explosive</w:t>
        </w:r>
      </w:hyperlink>
      <w:r w:rsidR="00F1423A" w:rsidRPr="008541E9">
        <w:rPr>
          <w:rFonts w:cstheme="minorHAnsi"/>
          <w:i/>
          <w:iCs/>
          <w:color w:val="767171" w:themeColor="background2" w:themeShade="80"/>
          <w:sz w:val="20"/>
          <w:szCs w:val="20"/>
          <w:shd w:val="clear" w:color="auto" w:fill="FFFFFF"/>
        </w:rPr>
        <w:t> </w:t>
      </w:r>
      <w:r w:rsidR="00F1423A" w:rsidRPr="00F1423A">
        <w:rPr>
          <w:rFonts w:cstheme="minorHAnsi"/>
          <w:i/>
          <w:iCs/>
          <w:color w:val="767171" w:themeColor="background2" w:themeShade="80"/>
          <w:sz w:val="20"/>
          <w:szCs w:val="20"/>
          <w:shd w:val="clear" w:color="auto" w:fill="FFFFFF"/>
        </w:rPr>
        <w:t>that has had an agent added to stabilize or desensitize it. Sometimes this is desirable either to enhance the handling properties of an explosive (e.g. when munitions are filled in factories).</w:t>
      </w:r>
      <w:sdt>
        <w:sdtPr>
          <w:rPr>
            <w:rFonts w:cstheme="minorHAnsi"/>
            <w:i/>
            <w:iCs/>
            <w:color w:val="767171" w:themeColor="background2" w:themeShade="80"/>
            <w:sz w:val="20"/>
            <w:szCs w:val="20"/>
            <w:shd w:val="clear" w:color="auto" w:fill="FFFFFF"/>
          </w:rPr>
          <w:id w:val="1894544357"/>
          <w:citation/>
        </w:sdtPr>
        <w:sdtContent>
          <w:r w:rsidR="00F1423A">
            <w:rPr>
              <w:rFonts w:cstheme="minorHAnsi"/>
              <w:i/>
              <w:iCs/>
              <w:color w:val="767171" w:themeColor="background2" w:themeShade="80"/>
              <w:sz w:val="20"/>
              <w:szCs w:val="20"/>
              <w:shd w:val="clear" w:color="auto" w:fill="FFFFFF"/>
            </w:rPr>
            <w:fldChar w:fldCharType="begin"/>
          </w:r>
          <w:r w:rsidR="00F1423A">
            <w:rPr>
              <w:rFonts w:cstheme="minorHAnsi"/>
              <w:i/>
              <w:iCs/>
              <w:color w:val="767171" w:themeColor="background2" w:themeShade="80"/>
              <w:sz w:val="20"/>
              <w:szCs w:val="20"/>
              <w:shd w:val="clear" w:color="auto" w:fill="FFFFFF"/>
            </w:rPr>
            <w:instrText xml:space="preserve"> CITATION Wik191 \l 1033 </w:instrText>
          </w:r>
          <w:r w:rsidR="00F1423A">
            <w:rPr>
              <w:rFonts w:cstheme="minorHAnsi"/>
              <w:i/>
              <w:iCs/>
              <w:color w:val="767171" w:themeColor="background2" w:themeShade="80"/>
              <w:sz w:val="20"/>
              <w:szCs w:val="20"/>
              <w:shd w:val="clear" w:color="auto" w:fill="FFFFFF"/>
            </w:rPr>
            <w:fldChar w:fldCharType="separate"/>
          </w:r>
          <w:r w:rsidR="00FD0A11">
            <w:rPr>
              <w:rFonts w:cstheme="minorHAnsi"/>
              <w:i/>
              <w:iCs/>
              <w:noProof/>
              <w:color w:val="767171" w:themeColor="background2" w:themeShade="80"/>
              <w:sz w:val="20"/>
              <w:szCs w:val="20"/>
              <w:shd w:val="clear" w:color="auto" w:fill="FFFFFF"/>
            </w:rPr>
            <w:t xml:space="preserve"> </w:t>
          </w:r>
          <w:r w:rsidR="00FD0A11" w:rsidRPr="00FD0A11">
            <w:rPr>
              <w:rFonts w:cstheme="minorHAnsi"/>
              <w:noProof/>
              <w:color w:val="767171" w:themeColor="background2" w:themeShade="80"/>
              <w:sz w:val="20"/>
              <w:szCs w:val="20"/>
              <w:shd w:val="clear" w:color="auto" w:fill="FFFFFF"/>
            </w:rPr>
            <w:t>[18]</w:t>
          </w:r>
          <w:r w:rsidR="00F1423A">
            <w:rPr>
              <w:rFonts w:cstheme="minorHAnsi"/>
              <w:i/>
              <w:iCs/>
              <w:color w:val="767171" w:themeColor="background2" w:themeShade="80"/>
              <w:sz w:val="20"/>
              <w:szCs w:val="20"/>
              <w:shd w:val="clear" w:color="auto" w:fill="FFFFFF"/>
            </w:rPr>
            <w:fldChar w:fldCharType="end"/>
          </w:r>
        </w:sdtContent>
      </w:sdt>
    </w:p>
    <w:p w14:paraId="28B6B0F2" w14:textId="768AAD76" w:rsidR="00F020FB" w:rsidRDefault="00F020FB" w:rsidP="006C4979">
      <w:pPr>
        <w:pStyle w:val="ListParagraph"/>
        <w:numPr>
          <w:ilvl w:val="3"/>
          <w:numId w:val="24"/>
        </w:numPr>
        <w:spacing w:before="120"/>
        <w:jc w:val="both"/>
        <w:rPr>
          <w:sz w:val="22"/>
          <w:szCs w:val="22"/>
        </w:rPr>
      </w:pPr>
      <w:r>
        <w:rPr>
          <w:sz w:val="22"/>
          <w:szCs w:val="22"/>
        </w:rPr>
        <w:t>RDX has a molar mass of 222g/mol, a density of 1.82 g/cm</w:t>
      </w:r>
      <w:r>
        <w:rPr>
          <w:sz w:val="22"/>
          <w:szCs w:val="22"/>
          <w:vertAlign w:val="superscript"/>
        </w:rPr>
        <w:t xml:space="preserve">3 </w:t>
      </w:r>
      <w:r>
        <w:rPr>
          <w:sz w:val="22"/>
          <w:szCs w:val="22"/>
        </w:rPr>
        <w:t xml:space="preserve">and has a </w:t>
      </w:r>
      <w:r w:rsidRPr="009F490C">
        <w:rPr>
          <w:rFonts w:cstheme="minorHAnsi"/>
          <w:color w:val="7B7B7B" w:themeColor="accent3" w:themeShade="BF"/>
          <w:sz w:val="22"/>
          <w:szCs w:val="22"/>
          <w:shd w:val="clear" w:color="auto" w:fill="FFFFFF"/>
        </w:rPr>
        <w:t>standard ∆H</w:t>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rPr>
        <w:softHyphen/>
      </w:r>
      <w:r w:rsidRPr="009F490C">
        <w:rPr>
          <w:rFonts w:cstheme="minorHAnsi"/>
          <w:color w:val="7B7B7B" w:themeColor="accent3" w:themeShade="BF"/>
          <w:sz w:val="22"/>
          <w:szCs w:val="22"/>
          <w:shd w:val="clear" w:color="auto" w:fill="FFFFFF"/>
          <w:vertAlign w:val="subscript"/>
        </w:rPr>
        <w:t xml:space="preserve">F </w:t>
      </w:r>
      <w:r w:rsidRPr="009F490C">
        <w:rPr>
          <w:rFonts w:cstheme="minorHAnsi"/>
          <w:color w:val="7B7B7B" w:themeColor="accent3" w:themeShade="BF"/>
          <w:sz w:val="22"/>
          <w:szCs w:val="22"/>
          <w:shd w:val="clear" w:color="auto" w:fill="FFFFFF"/>
        </w:rPr>
        <w:t>of </w:t>
      </w:r>
      <w:r w:rsidR="00A17546">
        <w:rPr>
          <w:rFonts w:cstheme="minorHAnsi"/>
          <w:color w:val="7B7B7B" w:themeColor="accent3" w:themeShade="BF"/>
          <w:sz w:val="22"/>
          <w:szCs w:val="22"/>
          <w:shd w:val="clear" w:color="auto" w:fill="FFFFFF"/>
        </w:rPr>
        <w:t>62kJ/mol its chemical formula is expressed as</w:t>
      </w:r>
      <w:r w:rsidR="00A17546">
        <w:rPr>
          <w:rFonts w:cstheme="minorHAnsi"/>
          <w:color w:val="7B7B7B" w:themeColor="accent3" w:themeShade="BF"/>
          <w:sz w:val="22"/>
          <w:szCs w:val="22"/>
          <w:shd w:val="clear" w:color="auto" w:fill="FFFFFF"/>
          <w:vertAlign w:val="subscript"/>
        </w:rPr>
        <w:t xml:space="preserve"> </w:t>
      </w:r>
      <w:r w:rsidR="00A17546">
        <w:rPr>
          <w:sz w:val="22"/>
          <w:szCs w:val="22"/>
        </w:rPr>
        <w:t>C</w:t>
      </w:r>
      <w:r w:rsidR="00A17546" w:rsidRPr="00A17546">
        <w:rPr>
          <w:sz w:val="22"/>
          <w:szCs w:val="22"/>
          <w:vertAlign w:val="subscript"/>
        </w:rPr>
        <w:t>3</w:t>
      </w:r>
      <w:r w:rsidR="00A17546">
        <w:rPr>
          <w:sz w:val="22"/>
          <w:szCs w:val="22"/>
        </w:rPr>
        <w:t>H</w:t>
      </w:r>
      <w:r w:rsidR="00A17546" w:rsidRPr="00A17546">
        <w:rPr>
          <w:sz w:val="22"/>
          <w:szCs w:val="22"/>
          <w:vertAlign w:val="subscript"/>
        </w:rPr>
        <w:t>6</w:t>
      </w:r>
      <w:r w:rsidR="00A17546">
        <w:rPr>
          <w:sz w:val="22"/>
          <w:szCs w:val="22"/>
        </w:rPr>
        <w:t>N</w:t>
      </w:r>
      <w:r w:rsidR="00A17546" w:rsidRPr="00A17546">
        <w:rPr>
          <w:sz w:val="22"/>
          <w:szCs w:val="22"/>
          <w:vertAlign w:val="subscript"/>
        </w:rPr>
        <w:t>6</w:t>
      </w:r>
      <w:r w:rsidR="00A17546">
        <w:rPr>
          <w:sz w:val="22"/>
          <w:szCs w:val="22"/>
        </w:rPr>
        <w:t>0</w:t>
      </w:r>
      <w:r w:rsidR="00A17546">
        <w:rPr>
          <w:sz w:val="22"/>
          <w:szCs w:val="22"/>
          <w:vertAlign w:val="subscript"/>
        </w:rPr>
        <w:t>6</w:t>
      </w:r>
      <w:r w:rsidR="006C4979">
        <w:rPr>
          <w:sz w:val="22"/>
          <w:szCs w:val="22"/>
          <w:vertAlign w:val="subscript"/>
        </w:rPr>
        <w:t xml:space="preserve"> </w:t>
      </w:r>
      <w:r w:rsidR="006C4979">
        <w:rPr>
          <w:sz w:val="22"/>
          <w:szCs w:val="22"/>
        </w:rPr>
        <w:t>[</w:t>
      </w:r>
      <w:r w:rsidR="006C4979" w:rsidRPr="006C4979">
        <w:rPr>
          <w:sz w:val="22"/>
          <w:szCs w:val="22"/>
        </w:rPr>
        <w:t>11]</w:t>
      </w:r>
      <w:r w:rsidR="006C4979">
        <w:rPr>
          <w:sz w:val="22"/>
          <w:szCs w:val="22"/>
        </w:rPr>
        <w:t>. Its chemical structure has been shown below</w:t>
      </w:r>
      <w:r w:rsidR="008541E9">
        <w:rPr>
          <w:sz w:val="22"/>
          <w:szCs w:val="22"/>
        </w:rPr>
        <w:t xml:space="preserve"> in Figure 9</w:t>
      </w:r>
      <w:r w:rsidR="006C4979">
        <w:rPr>
          <w:sz w:val="22"/>
          <w:szCs w:val="22"/>
        </w:rPr>
        <w:t>.</w:t>
      </w:r>
    </w:p>
    <w:p w14:paraId="52B880DD" w14:textId="412D79FC" w:rsidR="006C4979" w:rsidRDefault="006C4979" w:rsidP="008541E9">
      <w:pPr>
        <w:spacing w:before="120"/>
        <w:jc w:val="center"/>
        <w:rPr>
          <w:sz w:val="22"/>
          <w:szCs w:val="22"/>
        </w:rPr>
      </w:pPr>
      <w:r>
        <w:rPr>
          <w:noProof/>
        </w:rPr>
        <w:drawing>
          <wp:inline distT="0" distB="0" distL="0" distR="0" wp14:anchorId="03D2424A" wp14:editId="360BA2DD">
            <wp:extent cx="1229360" cy="10909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252142" cy="1111137"/>
                    </a:xfrm>
                    <a:prstGeom prst="rect">
                      <a:avLst/>
                    </a:prstGeom>
                  </pic:spPr>
                </pic:pic>
              </a:graphicData>
            </a:graphic>
          </wp:inline>
        </w:drawing>
      </w:r>
    </w:p>
    <w:p w14:paraId="08AD849A" w14:textId="4A80A132" w:rsidR="008541E9" w:rsidRPr="006C4979" w:rsidRDefault="008541E9" w:rsidP="008541E9">
      <w:pPr>
        <w:spacing w:before="120"/>
        <w:jc w:val="center"/>
        <w:rPr>
          <w:sz w:val="22"/>
          <w:szCs w:val="22"/>
        </w:rPr>
      </w:pPr>
      <w:r>
        <w:rPr>
          <w:sz w:val="22"/>
          <w:szCs w:val="22"/>
        </w:rPr>
        <w:t>Figure 9 – Chemical structure of RDX</w:t>
      </w:r>
    </w:p>
    <w:p w14:paraId="05F34332" w14:textId="2B591579" w:rsidR="006C4979" w:rsidRDefault="006C4979" w:rsidP="006C4979">
      <w:pPr>
        <w:pStyle w:val="ListParagraph"/>
        <w:numPr>
          <w:ilvl w:val="2"/>
          <w:numId w:val="24"/>
        </w:numPr>
        <w:spacing w:before="120"/>
        <w:jc w:val="both"/>
        <w:rPr>
          <w:b/>
          <w:bCs/>
          <w:sz w:val="22"/>
          <w:szCs w:val="22"/>
        </w:rPr>
      </w:pPr>
      <w:r w:rsidRPr="006C4979">
        <w:rPr>
          <w:b/>
          <w:bCs/>
          <w:sz w:val="22"/>
          <w:szCs w:val="22"/>
        </w:rPr>
        <w:t xml:space="preserve">Lead </w:t>
      </w:r>
      <w:proofErr w:type="spellStart"/>
      <w:r w:rsidRPr="006C4979">
        <w:rPr>
          <w:b/>
          <w:bCs/>
          <w:sz w:val="22"/>
          <w:szCs w:val="22"/>
        </w:rPr>
        <w:t>Azide</w:t>
      </w:r>
      <w:proofErr w:type="spellEnd"/>
    </w:p>
    <w:p w14:paraId="13998738" w14:textId="357DCC08" w:rsidR="006C4979" w:rsidRPr="00897E04" w:rsidRDefault="008541E9" w:rsidP="006C4979">
      <w:pPr>
        <w:pStyle w:val="ListParagraph"/>
        <w:numPr>
          <w:ilvl w:val="3"/>
          <w:numId w:val="24"/>
        </w:numPr>
        <w:spacing w:before="120"/>
        <w:jc w:val="both"/>
        <w:rPr>
          <w:sz w:val="22"/>
          <w:szCs w:val="22"/>
        </w:rPr>
      </w:pPr>
      <w:r w:rsidRPr="00897E04">
        <w:rPr>
          <w:sz w:val="22"/>
          <w:szCs w:val="22"/>
        </w:rPr>
        <w:t xml:space="preserve">Lead </w:t>
      </w:r>
      <w:proofErr w:type="spellStart"/>
      <w:r w:rsidRPr="00897E04">
        <w:rPr>
          <w:sz w:val="22"/>
          <w:szCs w:val="22"/>
        </w:rPr>
        <w:t>Azide</w:t>
      </w:r>
      <w:proofErr w:type="spellEnd"/>
      <w:r w:rsidR="009017CE" w:rsidRPr="00897E04">
        <w:rPr>
          <w:sz w:val="22"/>
          <w:szCs w:val="22"/>
        </w:rPr>
        <w:t xml:space="preserve"> (LA)</w:t>
      </w:r>
      <w:r w:rsidRPr="00897E04">
        <w:rPr>
          <w:sz w:val="22"/>
          <w:szCs w:val="22"/>
        </w:rPr>
        <w:t xml:space="preserve"> is also a primary explosive like LS although</w:t>
      </w:r>
      <w:r w:rsidR="00807990" w:rsidRPr="00897E04">
        <w:rPr>
          <w:sz w:val="22"/>
          <w:szCs w:val="22"/>
        </w:rPr>
        <w:t xml:space="preserve"> even more sensitive, it exists in two forms </w:t>
      </w:r>
      <w:r w:rsidR="00807990" w:rsidRPr="00897E04">
        <w:rPr>
          <w:rFonts w:cstheme="minorHAnsi"/>
          <w:sz w:val="22"/>
          <w:szCs w:val="22"/>
        </w:rPr>
        <w:t xml:space="preserve">α </w:t>
      </w:r>
      <w:r w:rsidR="00897E04" w:rsidRPr="00897E04">
        <w:rPr>
          <w:rFonts w:cstheme="minorHAnsi"/>
          <w:sz w:val="22"/>
          <w:szCs w:val="22"/>
        </w:rPr>
        <w:t>(O</w:t>
      </w:r>
      <w:r w:rsidR="009017CE" w:rsidRPr="00897E04">
        <w:rPr>
          <w:rFonts w:cstheme="minorHAnsi"/>
          <w:sz w:val="22"/>
          <w:szCs w:val="22"/>
        </w:rPr>
        <w:t xml:space="preserve">rthorhombic) and </w:t>
      </w:r>
      <w:r w:rsidR="00807990" w:rsidRPr="00897E04">
        <w:rPr>
          <w:rFonts w:cstheme="minorHAnsi"/>
          <w:sz w:val="22"/>
          <w:szCs w:val="22"/>
        </w:rPr>
        <w:t>β</w:t>
      </w:r>
      <w:r w:rsidR="009017CE" w:rsidRPr="00897E04">
        <w:rPr>
          <w:rFonts w:cstheme="minorHAnsi"/>
          <w:sz w:val="22"/>
          <w:szCs w:val="22"/>
        </w:rPr>
        <w:t xml:space="preserve"> (Monoclinic), α is more stable than its β from and is used more often, methods of manufacture are the same its final form is determined by the speed of stirring during synthesis. </w:t>
      </w:r>
    </w:p>
    <w:p w14:paraId="6474A267" w14:textId="3DB813F4" w:rsidR="009017CE" w:rsidRPr="00897E04" w:rsidRDefault="009017CE" w:rsidP="006C4979">
      <w:pPr>
        <w:pStyle w:val="ListParagraph"/>
        <w:numPr>
          <w:ilvl w:val="3"/>
          <w:numId w:val="24"/>
        </w:numPr>
        <w:spacing w:before="120"/>
        <w:jc w:val="both"/>
        <w:rPr>
          <w:b/>
          <w:bCs/>
          <w:sz w:val="22"/>
          <w:szCs w:val="22"/>
        </w:rPr>
      </w:pPr>
      <w:r w:rsidRPr="00897E04">
        <w:rPr>
          <w:sz w:val="22"/>
          <w:szCs w:val="22"/>
        </w:rPr>
        <w:lastRenderedPageBreak/>
        <w:t xml:space="preserve">LA is used more often than LS in boosters and detonators due to its detonative qualities, it can transition from deflagration to detonation (DDT) with little input stimulus, </w:t>
      </w:r>
      <w:r w:rsidR="00897E04">
        <w:rPr>
          <w:sz w:val="22"/>
          <w:szCs w:val="22"/>
        </w:rPr>
        <w:t xml:space="preserve">it has a white crystalline appearance </w:t>
      </w:r>
      <w:r w:rsidRPr="00897E04">
        <w:rPr>
          <w:sz w:val="22"/>
          <w:szCs w:val="22"/>
        </w:rPr>
        <w:t>its chemical formula is expressed as PbN</w:t>
      </w:r>
      <w:r w:rsidRPr="00897E04">
        <w:rPr>
          <w:sz w:val="22"/>
          <w:szCs w:val="22"/>
          <w:vertAlign w:val="subscript"/>
        </w:rPr>
        <w:t xml:space="preserve">6 </w:t>
      </w:r>
      <w:r w:rsidRPr="00897E04">
        <w:rPr>
          <w:sz w:val="22"/>
          <w:szCs w:val="22"/>
        </w:rPr>
        <w:t>, its molar mass is 291g/mol</w:t>
      </w:r>
      <w:r w:rsidR="00A53C55">
        <w:rPr>
          <w:sz w:val="22"/>
          <w:szCs w:val="22"/>
        </w:rPr>
        <w:t xml:space="preserve">, </w:t>
      </w:r>
      <w:r w:rsidR="00897E04" w:rsidRPr="00897E04">
        <w:rPr>
          <w:sz w:val="22"/>
          <w:szCs w:val="22"/>
        </w:rPr>
        <w:t>has a standard</w:t>
      </w:r>
      <w:r w:rsidR="00897E04">
        <w:rPr>
          <w:b/>
          <w:bCs/>
          <w:sz w:val="22"/>
          <w:szCs w:val="22"/>
        </w:rPr>
        <w:t xml:space="preserve"> </w:t>
      </w:r>
      <w:r w:rsidR="00897E04" w:rsidRPr="009F490C">
        <w:rPr>
          <w:rFonts w:cstheme="minorHAnsi"/>
          <w:color w:val="7B7B7B" w:themeColor="accent3" w:themeShade="BF"/>
          <w:sz w:val="22"/>
          <w:szCs w:val="22"/>
          <w:shd w:val="clear" w:color="auto" w:fill="FFFFFF"/>
        </w:rPr>
        <w:t>∆H</w:t>
      </w:r>
      <w:r w:rsidR="00897E04" w:rsidRPr="009F490C">
        <w:rPr>
          <w:rFonts w:cstheme="minorHAnsi"/>
          <w:color w:val="7B7B7B" w:themeColor="accent3" w:themeShade="BF"/>
          <w:sz w:val="22"/>
          <w:szCs w:val="22"/>
          <w:shd w:val="clear" w:color="auto" w:fill="FFFFFF"/>
        </w:rPr>
        <w:softHyphen/>
      </w:r>
      <w:r w:rsidR="00897E04" w:rsidRPr="009F490C">
        <w:rPr>
          <w:rFonts w:cstheme="minorHAnsi"/>
          <w:color w:val="7B7B7B" w:themeColor="accent3" w:themeShade="BF"/>
          <w:sz w:val="22"/>
          <w:szCs w:val="22"/>
          <w:shd w:val="clear" w:color="auto" w:fill="FFFFFF"/>
        </w:rPr>
        <w:softHyphen/>
      </w:r>
      <w:r w:rsidR="00897E04" w:rsidRPr="009F490C">
        <w:rPr>
          <w:rFonts w:cstheme="minorHAnsi"/>
          <w:color w:val="7B7B7B" w:themeColor="accent3" w:themeShade="BF"/>
          <w:sz w:val="22"/>
          <w:szCs w:val="22"/>
          <w:shd w:val="clear" w:color="auto" w:fill="FFFFFF"/>
          <w:vertAlign w:val="subscript"/>
        </w:rPr>
        <w:t xml:space="preserve">F </w:t>
      </w:r>
      <w:r w:rsidR="00897E04" w:rsidRPr="009F490C">
        <w:rPr>
          <w:rFonts w:cstheme="minorHAnsi"/>
          <w:color w:val="7B7B7B" w:themeColor="accent3" w:themeShade="BF"/>
          <w:sz w:val="22"/>
          <w:szCs w:val="22"/>
          <w:shd w:val="clear" w:color="auto" w:fill="FFFFFF"/>
        </w:rPr>
        <w:t>of </w:t>
      </w:r>
      <w:r w:rsidR="00897E04">
        <w:rPr>
          <w:rFonts w:cstheme="minorHAnsi"/>
          <w:color w:val="7B7B7B" w:themeColor="accent3" w:themeShade="BF"/>
          <w:sz w:val="22"/>
          <w:szCs w:val="22"/>
          <w:shd w:val="clear" w:color="auto" w:fill="FFFFFF"/>
        </w:rPr>
        <w:t>469</w:t>
      </w:r>
      <w:r w:rsidR="00CD55C4">
        <w:rPr>
          <w:rFonts w:cstheme="minorHAnsi"/>
          <w:color w:val="7B7B7B" w:themeColor="accent3" w:themeShade="BF"/>
          <w:sz w:val="22"/>
          <w:szCs w:val="22"/>
          <w:shd w:val="clear" w:color="auto" w:fill="FFFFFF"/>
        </w:rPr>
        <w:t xml:space="preserve"> </w:t>
      </w:r>
      <w:r w:rsidR="00897E04">
        <w:rPr>
          <w:rFonts w:cstheme="minorHAnsi"/>
          <w:color w:val="7B7B7B" w:themeColor="accent3" w:themeShade="BF"/>
          <w:sz w:val="22"/>
          <w:szCs w:val="22"/>
          <w:shd w:val="clear" w:color="auto" w:fill="FFFFFF"/>
        </w:rPr>
        <w:t>Kg/mol</w:t>
      </w:r>
      <w:r w:rsidR="00A53C55">
        <w:rPr>
          <w:rFonts w:cstheme="minorHAnsi"/>
          <w:color w:val="7B7B7B" w:themeColor="accent3" w:themeShade="BF"/>
          <w:sz w:val="22"/>
          <w:szCs w:val="22"/>
          <w:shd w:val="clear" w:color="auto" w:fill="FFFFFF"/>
        </w:rPr>
        <w:t>, and a V of D of ~ 5200m/s [11]. LA’s c</w:t>
      </w:r>
      <w:r w:rsidR="00897E04">
        <w:rPr>
          <w:rFonts w:cstheme="minorHAnsi"/>
          <w:color w:val="7B7B7B" w:themeColor="accent3" w:themeShade="BF"/>
          <w:sz w:val="22"/>
          <w:szCs w:val="22"/>
          <w:shd w:val="clear" w:color="auto" w:fill="FFFFFF"/>
        </w:rPr>
        <w:t>hemical structure has been shown below in Figure 10</w:t>
      </w:r>
      <w:r w:rsidR="00A53C55">
        <w:rPr>
          <w:rFonts w:cstheme="minorHAnsi"/>
          <w:color w:val="7B7B7B" w:themeColor="accent3" w:themeShade="BF"/>
          <w:sz w:val="22"/>
          <w:szCs w:val="22"/>
          <w:shd w:val="clear" w:color="auto" w:fill="FFFFFF"/>
        </w:rPr>
        <w:t>.</w:t>
      </w:r>
    </w:p>
    <w:p w14:paraId="33F266F2" w14:textId="06736B45" w:rsidR="00897E04" w:rsidRDefault="00897E04" w:rsidP="00897E04">
      <w:pPr>
        <w:spacing w:before="120"/>
        <w:jc w:val="center"/>
        <w:rPr>
          <w:b/>
          <w:bCs/>
          <w:sz w:val="22"/>
          <w:szCs w:val="22"/>
        </w:rPr>
      </w:pPr>
      <w:r>
        <w:rPr>
          <w:noProof/>
        </w:rPr>
        <w:drawing>
          <wp:inline distT="0" distB="0" distL="0" distR="0" wp14:anchorId="6A583B5F" wp14:editId="06EC364F">
            <wp:extent cx="2174240" cy="586796"/>
            <wp:effectExtent l="0" t="0" r="0" b="381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2236539" cy="603610"/>
                    </a:xfrm>
                    <a:prstGeom prst="rect">
                      <a:avLst/>
                    </a:prstGeom>
                  </pic:spPr>
                </pic:pic>
              </a:graphicData>
            </a:graphic>
          </wp:inline>
        </w:drawing>
      </w:r>
    </w:p>
    <w:p w14:paraId="14E6F2C3" w14:textId="144A8B70" w:rsidR="00897E04" w:rsidRPr="00897E04" w:rsidRDefault="00897E04" w:rsidP="00897E04">
      <w:pPr>
        <w:spacing w:before="120"/>
        <w:jc w:val="center"/>
        <w:rPr>
          <w:b/>
          <w:bCs/>
          <w:sz w:val="22"/>
          <w:szCs w:val="22"/>
        </w:rPr>
      </w:pPr>
      <w:r>
        <w:rPr>
          <w:b/>
          <w:bCs/>
          <w:sz w:val="22"/>
          <w:szCs w:val="22"/>
        </w:rPr>
        <w:t xml:space="preserve">Figure 10 – Chemical Structure of Lead </w:t>
      </w:r>
      <w:proofErr w:type="spellStart"/>
      <w:r>
        <w:rPr>
          <w:b/>
          <w:bCs/>
          <w:sz w:val="22"/>
          <w:szCs w:val="22"/>
        </w:rPr>
        <w:t>Azide</w:t>
      </w:r>
      <w:proofErr w:type="spellEnd"/>
      <w:r>
        <w:rPr>
          <w:b/>
          <w:bCs/>
          <w:sz w:val="22"/>
          <w:szCs w:val="22"/>
        </w:rPr>
        <w:t xml:space="preserve"> </w:t>
      </w:r>
      <w:sdt>
        <w:sdtPr>
          <w:rPr>
            <w:b/>
            <w:bCs/>
            <w:sz w:val="22"/>
            <w:szCs w:val="22"/>
          </w:rPr>
          <w:id w:val="1246774899"/>
          <w:citation/>
        </w:sdtPr>
        <w:sdtContent>
          <w:r w:rsidR="00A53C55">
            <w:rPr>
              <w:b/>
              <w:bCs/>
              <w:sz w:val="22"/>
              <w:szCs w:val="22"/>
            </w:rPr>
            <w:fldChar w:fldCharType="begin"/>
          </w:r>
          <w:r w:rsidR="00A53C55">
            <w:rPr>
              <w:b/>
              <w:bCs/>
              <w:sz w:val="22"/>
              <w:szCs w:val="22"/>
            </w:rPr>
            <w:instrText xml:space="preserve"> CITATION Wik202 \l 1033 </w:instrText>
          </w:r>
          <w:r w:rsidR="00A53C55">
            <w:rPr>
              <w:b/>
              <w:bCs/>
              <w:sz w:val="22"/>
              <w:szCs w:val="22"/>
            </w:rPr>
            <w:fldChar w:fldCharType="separate"/>
          </w:r>
          <w:r w:rsidR="00FD0A11" w:rsidRPr="00FD0A11">
            <w:rPr>
              <w:noProof/>
              <w:sz w:val="22"/>
              <w:szCs w:val="22"/>
            </w:rPr>
            <w:t>[19]</w:t>
          </w:r>
          <w:r w:rsidR="00A53C55">
            <w:rPr>
              <w:b/>
              <w:bCs/>
              <w:sz w:val="22"/>
              <w:szCs w:val="22"/>
            </w:rPr>
            <w:fldChar w:fldCharType="end"/>
          </w:r>
        </w:sdtContent>
      </w:sdt>
    </w:p>
    <w:p w14:paraId="4D13B745" w14:textId="03E67D94" w:rsidR="005A0DB3" w:rsidRPr="00364F70" w:rsidRDefault="00BD0FD7" w:rsidP="005A0DB3">
      <w:pPr>
        <w:pStyle w:val="ListParagraph"/>
        <w:numPr>
          <w:ilvl w:val="1"/>
          <w:numId w:val="24"/>
        </w:numPr>
        <w:spacing w:before="120"/>
        <w:rPr>
          <w:b/>
          <w:bCs/>
          <w:sz w:val="22"/>
          <w:szCs w:val="22"/>
        </w:rPr>
      </w:pPr>
      <w:r w:rsidRPr="00364F70">
        <w:rPr>
          <w:b/>
          <w:bCs/>
          <w:sz w:val="22"/>
          <w:szCs w:val="22"/>
        </w:rPr>
        <w:t>High Explosive (</w:t>
      </w:r>
      <w:r w:rsidR="00A53C55" w:rsidRPr="00364F70">
        <w:rPr>
          <w:b/>
          <w:bCs/>
          <w:sz w:val="22"/>
          <w:szCs w:val="22"/>
        </w:rPr>
        <w:t>HE</w:t>
      </w:r>
      <w:r w:rsidRPr="00364F70">
        <w:rPr>
          <w:b/>
          <w:bCs/>
          <w:sz w:val="22"/>
          <w:szCs w:val="22"/>
        </w:rPr>
        <w:t>)</w:t>
      </w:r>
      <w:r w:rsidR="00A53C55" w:rsidRPr="00364F70">
        <w:rPr>
          <w:b/>
          <w:bCs/>
          <w:sz w:val="22"/>
          <w:szCs w:val="22"/>
        </w:rPr>
        <w:t xml:space="preserve"> </w:t>
      </w:r>
      <w:r w:rsidR="005A0DB3" w:rsidRPr="00364F70">
        <w:rPr>
          <w:b/>
          <w:bCs/>
          <w:sz w:val="22"/>
          <w:szCs w:val="22"/>
        </w:rPr>
        <w:t>Main Fill</w:t>
      </w:r>
      <w:r w:rsidR="00A53C55" w:rsidRPr="00364F70">
        <w:rPr>
          <w:b/>
          <w:bCs/>
          <w:sz w:val="22"/>
          <w:szCs w:val="22"/>
        </w:rPr>
        <w:t xml:space="preserve">ing </w:t>
      </w:r>
    </w:p>
    <w:p w14:paraId="484CD60F" w14:textId="2EEE7FA4" w:rsidR="00BD0FD7" w:rsidRPr="00364F70" w:rsidRDefault="00BD0FD7" w:rsidP="00B4393D">
      <w:pPr>
        <w:pStyle w:val="ListParagraph"/>
        <w:numPr>
          <w:ilvl w:val="2"/>
          <w:numId w:val="24"/>
        </w:numPr>
        <w:spacing w:before="120"/>
        <w:jc w:val="both"/>
        <w:rPr>
          <w:sz w:val="22"/>
          <w:szCs w:val="22"/>
        </w:rPr>
      </w:pPr>
      <w:r w:rsidRPr="00364F70">
        <w:rPr>
          <w:sz w:val="22"/>
          <w:szCs w:val="22"/>
        </w:rPr>
        <w:t>The HE main filling of any explosive device produces the required end effect and is the final stage of the explosive train. Secondary explosive compositions are used to</w:t>
      </w:r>
      <w:r w:rsidR="00B4393D" w:rsidRPr="00364F70">
        <w:rPr>
          <w:sz w:val="22"/>
          <w:szCs w:val="22"/>
        </w:rPr>
        <w:t xml:space="preserve"> produce vast quantities of gaseous products and high temperatures also due </w:t>
      </w:r>
      <w:r w:rsidRPr="00364F70">
        <w:rPr>
          <w:sz w:val="22"/>
          <w:szCs w:val="22"/>
        </w:rPr>
        <w:t>their insensitivity to external stimulu</w:t>
      </w:r>
      <w:r w:rsidR="00B4393D" w:rsidRPr="00364F70">
        <w:rPr>
          <w:sz w:val="22"/>
          <w:szCs w:val="22"/>
        </w:rPr>
        <w:t>s</w:t>
      </w:r>
      <w:r w:rsidRPr="00364F70">
        <w:rPr>
          <w:sz w:val="22"/>
          <w:szCs w:val="22"/>
        </w:rPr>
        <w:t xml:space="preserve"> burning has little effect typically they need a shock wave to </w:t>
      </w:r>
      <w:r w:rsidR="00B4393D" w:rsidRPr="00364F70">
        <w:rPr>
          <w:sz w:val="22"/>
          <w:szCs w:val="22"/>
        </w:rPr>
        <w:t>initiate</w:t>
      </w:r>
      <w:r w:rsidRPr="00364F70">
        <w:rPr>
          <w:sz w:val="22"/>
          <w:szCs w:val="22"/>
        </w:rPr>
        <w:t xml:space="preserve"> detonation (SD</w:t>
      </w:r>
      <w:r w:rsidR="00FD0FE8" w:rsidRPr="00364F70">
        <w:rPr>
          <w:sz w:val="22"/>
          <w:szCs w:val="22"/>
        </w:rPr>
        <w:t>T</w:t>
      </w:r>
      <w:r w:rsidRPr="00364F70">
        <w:rPr>
          <w:sz w:val="22"/>
          <w:szCs w:val="22"/>
        </w:rPr>
        <w:t>).</w:t>
      </w:r>
    </w:p>
    <w:p w14:paraId="2868A577" w14:textId="3E2AC6E8" w:rsidR="00BD0FD7" w:rsidRPr="00364F70" w:rsidRDefault="00FD0FE8" w:rsidP="00FD0FE8">
      <w:pPr>
        <w:pStyle w:val="ListParagraph"/>
        <w:numPr>
          <w:ilvl w:val="2"/>
          <w:numId w:val="24"/>
        </w:numPr>
        <w:spacing w:before="120"/>
        <w:jc w:val="both"/>
        <w:rPr>
          <w:sz w:val="22"/>
          <w:szCs w:val="22"/>
        </w:rPr>
      </w:pPr>
      <w:r w:rsidRPr="00364F70">
        <w:rPr>
          <w:sz w:val="22"/>
          <w:szCs w:val="22"/>
        </w:rPr>
        <w:t xml:space="preserve">In the case of a fragmenting hand grenade a bursting charge is required to effectively fragment the body of the grenade, explosive composition with high brisance is required. </w:t>
      </w:r>
      <w:r w:rsidR="00BD0FD7" w:rsidRPr="00364F70">
        <w:rPr>
          <w:sz w:val="22"/>
          <w:szCs w:val="22"/>
        </w:rPr>
        <w:t xml:space="preserve">A typical HE </w:t>
      </w:r>
      <w:proofErr w:type="gramStart"/>
      <w:r w:rsidR="00BD0FD7" w:rsidRPr="00364F70">
        <w:rPr>
          <w:sz w:val="22"/>
          <w:szCs w:val="22"/>
        </w:rPr>
        <w:t>filling</w:t>
      </w:r>
      <w:proofErr w:type="gramEnd"/>
      <w:r w:rsidR="00BD0FD7" w:rsidRPr="00364F70">
        <w:rPr>
          <w:sz w:val="22"/>
          <w:szCs w:val="22"/>
        </w:rPr>
        <w:t xml:space="preserve"> for a hand grenade would be RDX/</w:t>
      </w:r>
      <w:r w:rsidRPr="00364F70">
        <w:rPr>
          <w:sz w:val="22"/>
          <w:szCs w:val="22"/>
        </w:rPr>
        <w:t>TNT 60%/40% respectively. See section 3.8.3 for information on RDX.</w:t>
      </w:r>
    </w:p>
    <w:p w14:paraId="040BFEF7" w14:textId="4BE989BE" w:rsidR="00695794" w:rsidRPr="000C231D" w:rsidRDefault="00FD0FE8" w:rsidP="000C231D">
      <w:pPr>
        <w:pStyle w:val="ListParagraph"/>
        <w:numPr>
          <w:ilvl w:val="0"/>
          <w:numId w:val="0"/>
        </w:numPr>
        <w:spacing w:before="120"/>
        <w:ind w:left="720"/>
        <w:jc w:val="both"/>
        <w:rPr>
          <w:sz w:val="22"/>
          <w:szCs w:val="22"/>
        </w:rPr>
      </w:pPr>
      <w:r w:rsidRPr="00364F70">
        <w:rPr>
          <w:i/>
          <w:iCs/>
          <w:sz w:val="22"/>
          <w:szCs w:val="22"/>
        </w:rPr>
        <w:t>Brisance – is the shattering property exhibited by an explosive determined by its detonation pressure</w:t>
      </w:r>
      <w:r w:rsidRPr="00364F70">
        <w:rPr>
          <w:sz w:val="22"/>
          <w:szCs w:val="22"/>
        </w:rPr>
        <w:t>. [12]</w:t>
      </w:r>
    </w:p>
    <w:p w14:paraId="56E3504B" w14:textId="030FBF3B" w:rsidR="005043AF" w:rsidRPr="00364F70" w:rsidRDefault="005043AF" w:rsidP="005043AF">
      <w:pPr>
        <w:pStyle w:val="ListParagraph"/>
        <w:numPr>
          <w:ilvl w:val="2"/>
          <w:numId w:val="24"/>
        </w:numPr>
        <w:spacing w:before="120"/>
        <w:jc w:val="both"/>
        <w:rPr>
          <w:b/>
          <w:bCs/>
          <w:sz w:val="22"/>
          <w:szCs w:val="22"/>
        </w:rPr>
      </w:pPr>
      <w:r w:rsidRPr="00364F70">
        <w:rPr>
          <w:b/>
          <w:bCs/>
          <w:sz w:val="22"/>
          <w:szCs w:val="22"/>
        </w:rPr>
        <w:t>Tri</w:t>
      </w:r>
      <w:r w:rsidR="00CD55C4" w:rsidRPr="00364F70">
        <w:rPr>
          <w:b/>
          <w:bCs/>
          <w:sz w:val="22"/>
          <w:szCs w:val="22"/>
        </w:rPr>
        <w:t>-N</w:t>
      </w:r>
      <w:r w:rsidRPr="00364F70">
        <w:rPr>
          <w:b/>
          <w:bCs/>
          <w:sz w:val="22"/>
          <w:szCs w:val="22"/>
        </w:rPr>
        <w:t>itro-</w:t>
      </w:r>
      <w:r w:rsidR="00CD55C4" w:rsidRPr="00364F70">
        <w:rPr>
          <w:b/>
          <w:bCs/>
          <w:sz w:val="22"/>
          <w:szCs w:val="22"/>
        </w:rPr>
        <w:t>T</w:t>
      </w:r>
      <w:r w:rsidRPr="00364F70">
        <w:rPr>
          <w:b/>
          <w:bCs/>
          <w:sz w:val="22"/>
          <w:szCs w:val="22"/>
        </w:rPr>
        <w:t>oluene (TNT)</w:t>
      </w:r>
    </w:p>
    <w:p w14:paraId="6628197A" w14:textId="49104AD5" w:rsidR="005043AF" w:rsidRPr="00364F70" w:rsidRDefault="005043AF" w:rsidP="005043AF">
      <w:pPr>
        <w:pStyle w:val="ListParagraph"/>
        <w:numPr>
          <w:ilvl w:val="3"/>
          <w:numId w:val="24"/>
        </w:numPr>
        <w:spacing w:before="120"/>
        <w:jc w:val="both"/>
        <w:rPr>
          <w:sz w:val="22"/>
          <w:szCs w:val="22"/>
        </w:rPr>
      </w:pPr>
      <w:r w:rsidRPr="00364F70">
        <w:rPr>
          <w:sz w:val="22"/>
          <w:szCs w:val="22"/>
        </w:rPr>
        <w:t>TNT can exist in six different isomers, the isomer used in the explosive industry is 2,4,6 trinitro-toluene. Its chemical formula is expressed as C</w:t>
      </w:r>
      <w:r w:rsidRPr="00364F70">
        <w:rPr>
          <w:sz w:val="22"/>
          <w:szCs w:val="22"/>
          <w:vertAlign w:val="subscript"/>
        </w:rPr>
        <w:t>7</w:t>
      </w:r>
      <w:r w:rsidRPr="00364F70">
        <w:rPr>
          <w:sz w:val="22"/>
          <w:szCs w:val="22"/>
        </w:rPr>
        <w:t>H</w:t>
      </w:r>
      <w:r w:rsidRPr="00364F70">
        <w:rPr>
          <w:sz w:val="22"/>
          <w:szCs w:val="22"/>
          <w:vertAlign w:val="subscript"/>
        </w:rPr>
        <w:t>5</w:t>
      </w:r>
      <w:r w:rsidRPr="00364F70">
        <w:rPr>
          <w:sz w:val="22"/>
          <w:szCs w:val="22"/>
        </w:rPr>
        <w:t>N</w:t>
      </w:r>
      <w:r w:rsidRPr="00364F70">
        <w:rPr>
          <w:sz w:val="22"/>
          <w:szCs w:val="22"/>
          <w:vertAlign w:val="subscript"/>
        </w:rPr>
        <w:t>3</w:t>
      </w:r>
      <w:r w:rsidRPr="00364F70">
        <w:rPr>
          <w:sz w:val="22"/>
          <w:szCs w:val="22"/>
        </w:rPr>
        <w:t>O</w:t>
      </w:r>
      <w:r w:rsidRPr="00364F70">
        <w:rPr>
          <w:sz w:val="22"/>
          <w:szCs w:val="22"/>
          <w:vertAlign w:val="subscript"/>
        </w:rPr>
        <w:t xml:space="preserve">6 </w:t>
      </w:r>
      <w:r w:rsidRPr="00364F70">
        <w:rPr>
          <w:sz w:val="22"/>
          <w:szCs w:val="22"/>
        </w:rPr>
        <w:t xml:space="preserve">[11]. The 2,4,6 refers to the position the nitro groups are attached to on the benzene ring. </w:t>
      </w:r>
    </w:p>
    <w:p w14:paraId="1113A366" w14:textId="138AA60F" w:rsidR="005043AF" w:rsidRPr="00364F70" w:rsidRDefault="005043AF" w:rsidP="005043AF">
      <w:pPr>
        <w:pStyle w:val="ListParagraph"/>
        <w:numPr>
          <w:ilvl w:val="3"/>
          <w:numId w:val="24"/>
        </w:numPr>
        <w:spacing w:before="120"/>
        <w:jc w:val="both"/>
        <w:rPr>
          <w:sz w:val="22"/>
          <w:szCs w:val="22"/>
        </w:rPr>
      </w:pPr>
      <w:r w:rsidRPr="00364F70">
        <w:rPr>
          <w:sz w:val="22"/>
          <w:szCs w:val="22"/>
        </w:rPr>
        <w:t xml:space="preserve">TNT has a low melting point </w:t>
      </w:r>
      <w:r w:rsidR="00DA3EB0" w:rsidRPr="00364F70">
        <w:rPr>
          <w:sz w:val="22"/>
          <w:szCs w:val="22"/>
        </w:rPr>
        <w:t>of 81</w:t>
      </w:r>
      <w:r w:rsidR="00DA3EB0" w:rsidRPr="00364F70">
        <w:rPr>
          <w:rFonts w:cstheme="minorHAnsi"/>
          <w:sz w:val="22"/>
          <w:szCs w:val="22"/>
        </w:rPr>
        <w:t>°</w:t>
      </w:r>
      <w:r w:rsidR="00DA3EB0" w:rsidRPr="00364F70">
        <w:rPr>
          <w:sz w:val="22"/>
          <w:szCs w:val="22"/>
        </w:rPr>
        <w:t>C which makes it easy to melt cast into munitions, it is also less sensitive than the RDX so when used in combination the melted TNT suspends the RDX crystals in its matrix which de-sensitizes the pure RDX. One issue TNT based compositions has it that it tends to exude in humid conditions, the exudation present has an increased sensitivity and poses a serious hazard</w:t>
      </w:r>
    </w:p>
    <w:p w14:paraId="49115A40" w14:textId="6C0C969D" w:rsidR="00DA3EB0" w:rsidRPr="00364F70" w:rsidRDefault="00DA3EB0" w:rsidP="005043AF">
      <w:pPr>
        <w:pStyle w:val="ListParagraph"/>
        <w:numPr>
          <w:ilvl w:val="3"/>
          <w:numId w:val="24"/>
        </w:numPr>
        <w:spacing w:before="120"/>
        <w:jc w:val="both"/>
        <w:rPr>
          <w:sz w:val="22"/>
          <w:szCs w:val="22"/>
        </w:rPr>
      </w:pPr>
      <w:r w:rsidRPr="00364F70">
        <w:rPr>
          <w:sz w:val="22"/>
          <w:szCs w:val="22"/>
        </w:rPr>
        <w:t xml:space="preserve">TNT is of a </w:t>
      </w:r>
      <w:r w:rsidR="008F3DC9" w:rsidRPr="00364F70">
        <w:rPr>
          <w:sz w:val="22"/>
          <w:szCs w:val="22"/>
        </w:rPr>
        <w:t>pale-yellow</w:t>
      </w:r>
      <w:r w:rsidRPr="00364F70">
        <w:rPr>
          <w:sz w:val="22"/>
          <w:szCs w:val="22"/>
        </w:rPr>
        <w:t xml:space="preserve"> appearance and a crystalline solid, it has a molar mass of 227.1g/mol a density of 1.65g/cm</w:t>
      </w:r>
      <w:r w:rsidRPr="00364F70">
        <w:rPr>
          <w:sz w:val="22"/>
          <w:szCs w:val="22"/>
          <w:vertAlign w:val="superscript"/>
        </w:rPr>
        <w:t>3</w:t>
      </w:r>
      <w:r w:rsidR="00CD55C4" w:rsidRPr="00364F70">
        <w:rPr>
          <w:sz w:val="22"/>
          <w:szCs w:val="22"/>
          <w:vertAlign w:val="superscript"/>
        </w:rPr>
        <w:t xml:space="preserve"> </w:t>
      </w:r>
      <w:r w:rsidR="00CD55C4" w:rsidRPr="00364F70">
        <w:rPr>
          <w:sz w:val="22"/>
          <w:szCs w:val="22"/>
        </w:rPr>
        <w:t>and a standard</w:t>
      </w:r>
      <w:r w:rsidR="00CD55C4" w:rsidRPr="00364F70">
        <w:rPr>
          <w:b/>
          <w:bCs/>
          <w:sz w:val="22"/>
          <w:szCs w:val="22"/>
        </w:rPr>
        <w:t xml:space="preserve"> </w:t>
      </w:r>
      <w:r w:rsidR="00CD55C4" w:rsidRPr="00364F70">
        <w:rPr>
          <w:rFonts w:cstheme="minorHAnsi"/>
          <w:color w:val="7B7B7B" w:themeColor="accent3" w:themeShade="BF"/>
          <w:sz w:val="22"/>
          <w:szCs w:val="22"/>
          <w:shd w:val="clear" w:color="auto" w:fill="FFFFFF"/>
        </w:rPr>
        <w:t>∆H</w:t>
      </w:r>
      <w:r w:rsidR="00CD55C4" w:rsidRPr="00364F70">
        <w:rPr>
          <w:rFonts w:cstheme="minorHAnsi"/>
          <w:color w:val="7B7B7B" w:themeColor="accent3" w:themeShade="BF"/>
          <w:sz w:val="22"/>
          <w:szCs w:val="22"/>
          <w:shd w:val="clear" w:color="auto" w:fill="FFFFFF"/>
        </w:rPr>
        <w:softHyphen/>
      </w:r>
      <w:r w:rsidR="00CD55C4" w:rsidRPr="00364F70">
        <w:rPr>
          <w:rFonts w:cstheme="minorHAnsi"/>
          <w:color w:val="7B7B7B" w:themeColor="accent3" w:themeShade="BF"/>
          <w:sz w:val="22"/>
          <w:szCs w:val="22"/>
          <w:shd w:val="clear" w:color="auto" w:fill="FFFFFF"/>
        </w:rPr>
        <w:softHyphen/>
      </w:r>
      <w:r w:rsidR="00CD55C4" w:rsidRPr="00364F70">
        <w:rPr>
          <w:rFonts w:cstheme="minorHAnsi"/>
          <w:color w:val="7B7B7B" w:themeColor="accent3" w:themeShade="BF"/>
          <w:sz w:val="22"/>
          <w:szCs w:val="22"/>
          <w:shd w:val="clear" w:color="auto" w:fill="FFFFFF"/>
          <w:vertAlign w:val="subscript"/>
        </w:rPr>
        <w:t xml:space="preserve">F </w:t>
      </w:r>
      <w:r w:rsidR="00CD55C4" w:rsidRPr="00364F70">
        <w:rPr>
          <w:rFonts w:cstheme="minorHAnsi"/>
          <w:color w:val="7B7B7B" w:themeColor="accent3" w:themeShade="BF"/>
          <w:sz w:val="22"/>
          <w:szCs w:val="22"/>
          <w:shd w:val="clear" w:color="auto" w:fill="FFFFFF"/>
        </w:rPr>
        <w:t>of -26 Kg/mol. [11]</w:t>
      </w:r>
    </w:p>
    <w:p w14:paraId="6B45B0FA" w14:textId="331DA2B4" w:rsidR="00CD55C4" w:rsidRDefault="00CD55C4" w:rsidP="00CD55C4">
      <w:pPr>
        <w:pStyle w:val="ListParagraph"/>
        <w:numPr>
          <w:ilvl w:val="0"/>
          <w:numId w:val="24"/>
        </w:numPr>
        <w:spacing w:before="120"/>
        <w:rPr>
          <w:b/>
          <w:bCs/>
          <w:sz w:val="24"/>
          <w:szCs w:val="24"/>
        </w:rPr>
      </w:pPr>
      <w:r>
        <w:rPr>
          <w:b/>
          <w:bCs/>
          <w:sz w:val="24"/>
          <w:szCs w:val="24"/>
        </w:rPr>
        <w:t>Thermochemistry</w:t>
      </w:r>
    </w:p>
    <w:p w14:paraId="439A42F8" w14:textId="636A13CC" w:rsidR="00E874EE" w:rsidRDefault="00364F70" w:rsidP="00C04294">
      <w:pPr>
        <w:pStyle w:val="ListParagraph"/>
        <w:numPr>
          <w:ilvl w:val="1"/>
          <w:numId w:val="24"/>
        </w:numPr>
        <w:spacing w:before="120"/>
        <w:jc w:val="both"/>
        <w:rPr>
          <w:sz w:val="24"/>
          <w:szCs w:val="24"/>
        </w:rPr>
      </w:pPr>
      <w:r w:rsidRPr="00F71AB6">
        <w:rPr>
          <w:sz w:val="24"/>
          <w:szCs w:val="24"/>
        </w:rPr>
        <w:t xml:space="preserve">To determine the characteristics and performance of an explosive composition, there must be an understanding of its </w:t>
      </w:r>
      <w:r w:rsidR="008F3DC9">
        <w:rPr>
          <w:sz w:val="24"/>
          <w:szCs w:val="24"/>
        </w:rPr>
        <w:t>O</w:t>
      </w:r>
      <w:r w:rsidRPr="00F71AB6">
        <w:rPr>
          <w:sz w:val="24"/>
          <w:szCs w:val="24"/>
        </w:rPr>
        <w:t xml:space="preserve">xygen </w:t>
      </w:r>
      <w:r w:rsidR="008F3DC9">
        <w:rPr>
          <w:sz w:val="24"/>
          <w:szCs w:val="24"/>
        </w:rPr>
        <w:t>B</w:t>
      </w:r>
      <w:r w:rsidRPr="00F71AB6">
        <w:rPr>
          <w:sz w:val="24"/>
          <w:szCs w:val="24"/>
        </w:rPr>
        <w:t>alance</w:t>
      </w:r>
      <w:r w:rsidR="008F3DC9">
        <w:rPr>
          <w:sz w:val="24"/>
          <w:szCs w:val="24"/>
        </w:rPr>
        <w:t xml:space="preserve"> (</w:t>
      </w:r>
      <w:r w:rsidR="008F3DC9">
        <w:rPr>
          <w:rFonts w:cstheme="minorHAnsi"/>
          <w:sz w:val="24"/>
          <w:szCs w:val="24"/>
        </w:rPr>
        <w:t>Ω</w:t>
      </w:r>
      <w:r w:rsidR="008F3DC9">
        <w:rPr>
          <w:sz w:val="24"/>
          <w:szCs w:val="24"/>
        </w:rPr>
        <w:t>)</w:t>
      </w:r>
      <w:r w:rsidRPr="00F71AB6">
        <w:rPr>
          <w:sz w:val="24"/>
          <w:szCs w:val="24"/>
        </w:rPr>
        <w:t xml:space="preserve">, </w:t>
      </w:r>
      <w:r w:rsidR="008F3DC9">
        <w:rPr>
          <w:sz w:val="24"/>
          <w:szCs w:val="24"/>
        </w:rPr>
        <w:t>H</w:t>
      </w:r>
      <w:r w:rsidRPr="00F71AB6">
        <w:rPr>
          <w:sz w:val="24"/>
          <w:szCs w:val="24"/>
        </w:rPr>
        <w:t xml:space="preserve">eat of </w:t>
      </w:r>
      <w:r w:rsidR="008F3DC9">
        <w:rPr>
          <w:sz w:val="24"/>
          <w:szCs w:val="24"/>
        </w:rPr>
        <w:t>F</w:t>
      </w:r>
      <w:r w:rsidRPr="00F71AB6">
        <w:rPr>
          <w:sz w:val="24"/>
          <w:szCs w:val="24"/>
        </w:rPr>
        <w:t>ormation</w:t>
      </w:r>
      <w:r w:rsidR="008F3DC9">
        <w:rPr>
          <w:sz w:val="24"/>
          <w:szCs w:val="24"/>
        </w:rPr>
        <w:t xml:space="preserve"> (</w:t>
      </w:r>
      <w:r w:rsidR="008F3DC9" w:rsidRPr="00364F70">
        <w:rPr>
          <w:rFonts w:cstheme="minorHAnsi"/>
          <w:color w:val="7B7B7B" w:themeColor="accent3" w:themeShade="BF"/>
          <w:sz w:val="22"/>
          <w:szCs w:val="22"/>
          <w:shd w:val="clear" w:color="auto" w:fill="FFFFFF"/>
        </w:rPr>
        <w:t>∆H</w:t>
      </w:r>
      <w:r w:rsidR="008F3DC9" w:rsidRPr="00364F70">
        <w:rPr>
          <w:rFonts w:cstheme="minorHAnsi"/>
          <w:color w:val="7B7B7B" w:themeColor="accent3" w:themeShade="BF"/>
          <w:sz w:val="22"/>
          <w:szCs w:val="22"/>
          <w:shd w:val="clear" w:color="auto" w:fill="FFFFFF"/>
        </w:rPr>
        <w:softHyphen/>
      </w:r>
      <w:r w:rsidR="008F3DC9" w:rsidRPr="00364F70">
        <w:rPr>
          <w:rFonts w:cstheme="minorHAnsi"/>
          <w:color w:val="7B7B7B" w:themeColor="accent3" w:themeShade="BF"/>
          <w:sz w:val="22"/>
          <w:szCs w:val="22"/>
          <w:shd w:val="clear" w:color="auto" w:fill="FFFFFF"/>
        </w:rPr>
        <w:softHyphen/>
      </w:r>
      <w:r w:rsidR="008F3DC9" w:rsidRPr="00364F70">
        <w:rPr>
          <w:rFonts w:cstheme="minorHAnsi"/>
          <w:color w:val="7B7B7B" w:themeColor="accent3" w:themeShade="BF"/>
          <w:sz w:val="22"/>
          <w:szCs w:val="22"/>
          <w:shd w:val="clear" w:color="auto" w:fill="FFFFFF"/>
          <w:vertAlign w:val="subscript"/>
        </w:rPr>
        <w:t>F</w:t>
      </w:r>
      <w:r w:rsidR="00C04294">
        <w:rPr>
          <w:rFonts w:cstheme="minorHAnsi"/>
          <w:color w:val="7B7B7B" w:themeColor="accent3" w:themeShade="BF"/>
          <w:sz w:val="22"/>
          <w:szCs w:val="22"/>
          <w:shd w:val="clear" w:color="auto" w:fill="FFFFFF"/>
          <w:vertAlign w:val="subscript"/>
        </w:rPr>
        <w:t xml:space="preserve"> </w:t>
      </w:r>
      <w:r w:rsidR="00C04294">
        <w:rPr>
          <w:sz w:val="24"/>
          <w:szCs w:val="24"/>
        </w:rPr>
        <w:t>)</w:t>
      </w:r>
      <w:r w:rsidR="00F71AB6" w:rsidRPr="00F71AB6">
        <w:rPr>
          <w:sz w:val="24"/>
          <w:szCs w:val="24"/>
        </w:rPr>
        <w:t>,</w:t>
      </w:r>
      <w:r w:rsidRPr="00F71AB6">
        <w:rPr>
          <w:sz w:val="24"/>
          <w:szCs w:val="24"/>
        </w:rPr>
        <w:t xml:space="preserve"> </w:t>
      </w:r>
      <w:r w:rsidR="008F3DC9">
        <w:rPr>
          <w:sz w:val="24"/>
          <w:szCs w:val="24"/>
        </w:rPr>
        <w:t>H</w:t>
      </w:r>
      <w:r w:rsidRPr="00F71AB6">
        <w:rPr>
          <w:sz w:val="24"/>
          <w:szCs w:val="24"/>
        </w:rPr>
        <w:t xml:space="preserve">eat of </w:t>
      </w:r>
      <w:r w:rsidR="008F3DC9">
        <w:rPr>
          <w:sz w:val="24"/>
          <w:szCs w:val="24"/>
        </w:rPr>
        <w:t>R</w:t>
      </w:r>
      <w:r w:rsidRPr="00F71AB6">
        <w:rPr>
          <w:sz w:val="24"/>
          <w:szCs w:val="24"/>
        </w:rPr>
        <w:t>eactants</w:t>
      </w:r>
      <w:r w:rsidR="00C04294">
        <w:rPr>
          <w:sz w:val="24"/>
          <w:szCs w:val="24"/>
        </w:rPr>
        <w:t xml:space="preserve"> </w:t>
      </w:r>
      <w:r w:rsidR="008F3DC9">
        <w:rPr>
          <w:sz w:val="24"/>
          <w:szCs w:val="24"/>
        </w:rPr>
        <w:t>(</w:t>
      </w:r>
      <w:r w:rsidR="008F3DC9" w:rsidRPr="00364F70">
        <w:rPr>
          <w:rFonts w:cstheme="minorHAnsi"/>
          <w:color w:val="7B7B7B" w:themeColor="accent3" w:themeShade="BF"/>
          <w:sz w:val="22"/>
          <w:szCs w:val="22"/>
          <w:shd w:val="clear" w:color="auto" w:fill="FFFFFF"/>
        </w:rPr>
        <w:t>∆H</w:t>
      </w:r>
      <w:r w:rsidR="008F3DC9" w:rsidRPr="00364F70">
        <w:rPr>
          <w:rFonts w:cstheme="minorHAnsi"/>
          <w:color w:val="7B7B7B" w:themeColor="accent3" w:themeShade="BF"/>
          <w:sz w:val="22"/>
          <w:szCs w:val="22"/>
          <w:shd w:val="clear" w:color="auto" w:fill="FFFFFF"/>
        </w:rPr>
        <w:softHyphen/>
      </w:r>
      <w:r w:rsidR="008F3DC9" w:rsidRPr="00364F70">
        <w:rPr>
          <w:rFonts w:cstheme="minorHAnsi"/>
          <w:color w:val="7B7B7B" w:themeColor="accent3" w:themeShade="BF"/>
          <w:sz w:val="22"/>
          <w:szCs w:val="22"/>
          <w:shd w:val="clear" w:color="auto" w:fill="FFFFFF"/>
        </w:rPr>
        <w:softHyphen/>
      </w:r>
      <w:r w:rsidR="008F3DC9">
        <w:rPr>
          <w:rFonts w:cstheme="minorHAnsi"/>
          <w:color w:val="7B7B7B" w:themeColor="accent3" w:themeShade="BF"/>
          <w:sz w:val="22"/>
          <w:szCs w:val="22"/>
          <w:shd w:val="clear" w:color="auto" w:fill="FFFFFF"/>
          <w:vertAlign w:val="subscript"/>
        </w:rPr>
        <w:t>R</w:t>
      </w:r>
      <w:r w:rsidR="008F3DC9">
        <w:rPr>
          <w:sz w:val="24"/>
          <w:szCs w:val="24"/>
        </w:rPr>
        <w:t>)</w:t>
      </w:r>
      <w:r w:rsidR="00C04294">
        <w:rPr>
          <w:sz w:val="24"/>
          <w:szCs w:val="24"/>
        </w:rPr>
        <w:t>, Heat of detonation (</w:t>
      </w:r>
      <w:r w:rsidR="00C04294" w:rsidRPr="00364F70">
        <w:rPr>
          <w:rFonts w:cstheme="minorHAnsi"/>
          <w:color w:val="7B7B7B" w:themeColor="accent3" w:themeShade="BF"/>
          <w:sz w:val="22"/>
          <w:szCs w:val="22"/>
          <w:shd w:val="clear" w:color="auto" w:fill="FFFFFF"/>
        </w:rPr>
        <w:t>∆H</w:t>
      </w:r>
      <w:r w:rsidR="00C04294" w:rsidRPr="00364F70">
        <w:rPr>
          <w:rFonts w:cstheme="minorHAnsi"/>
          <w:color w:val="7B7B7B" w:themeColor="accent3" w:themeShade="BF"/>
          <w:sz w:val="22"/>
          <w:szCs w:val="22"/>
          <w:shd w:val="clear" w:color="auto" w:fill="FFFFFF"/>
        </w:rPr>
        <w:softHyphen/>
      </w:r>
      <w:r w:rsidR="00C04294" w:rsidRPr="00364F70">
        <w:rPr>
          <w:rFonts w:cstheme="minorHAnsi"/>
          <w:color w:val="7B7B7B" w:themeColor="accent3" w:themeShade="BF"/>
          <w:sz w:val="22"/>
          <w:szCs w:val="22"/>
          <w:shd w:val="clear" w:color="auto" w:fill="FFFFFF"/>
        </w:rPr>
        <w:softHyphen/>
      </w:r>
      <w:r w:rsidR="00C04294">
        <w:rPr>
          <w:rFonts w:cstheme="minorHAnsi"/>
          <w:color w:val="7B7B7B" w:themeColor="accent3" w:themeShade="BF"/>
          <w:sz w:val="22"/>
          <w:szCs w:val="22"/>
          <w:shd w:val="clear" w:color="auto" w:fill="FFFFFF"/>
          <w:vertAlign w:val="subscript"/>
        </w:rPr>
        <w:t>D</w:t>
      </w:r>
      <w:r w:rsidR="00C04294">
        <w:rPr>
          <w:sz w:val="24"/>
          <w:szCs w:val="24"/>
        </w:rPr>
        <w:t xml:space="preserve">), </w:t>
      </w:r>
      <w:r w:rsidR="00F71AB6" w:rsidRPr="00F71AB6">
        <w:rPr>
          <w:sz w:val="24"/>
          <w:szCs w:val="24"/>
        </w:rPr>
        <w:t xml:space="preserve">which we can then use to determine the Heat of </w:t>
      </w:r>
      <w:r w:rsidR="00CE764D">
        <w:rPr>
          <w:sz w:val="24"/>
          <w:szCs w:val="24"/>
        </w:rPr>
        <w:t>Explosion</w:t>
      </w:r>
      <w:r w:rsidR="00F71AB6" w:rsidRPr="00F71AB6">
        <w:rPr>
          <w:sz w:val="24"/>
          <w:szCs w:val="24"/>
        </w:rPr>
        <w:t xml:space="preserve"> (Q) and Volume of gases (V) products, </w:t>
      </w:r>
      <w:r w:rsidR="00E874EE">
        <w:rPr>
          <w:sz w:val="24"/>
          <w:szCs w:val="24"/>
        </w:rPr>
        <w:t>using these</w:t>
      </w:r>
      <w:r w:rsidR="00F71AB6" w:rsidRPr="00F71AB6">
        <w:rPr>
          <w:sz w:val="24"/>
          <w:szCs w:val="24"/>
        </w:rPr>
        <w:t xml:space="preserve"> </w:t>
      </w:r>
      <w:r w:rsidR="00E874EE">
        <w:rPr>
          <w:sz w:val="24"/>
          <w:szCs w:val="24"/>
        </w:rPr>
        <w:t>values</w:t>
      </w:r>
      <w:r w:rsidR="00F71AB6" w:rsidRPr="00F71AB6">
        <w:rPr>
          <w:sz w:val="24"/>
          <w:szCs w:val="24"/>
        </w:rPr>
        <w:t xml:space="preserve"> we can </w:t>
      </w:r>
      <w:r w:rsidR="00E874EE">
        <w:rPr>
          <w:sz w:val="24"/>
          <w:szCs w:val="24"/>
        </w:rPr>
        <w:t xml:space="preserve">determine </w:t>
      </w:r>
      <w:r w:rsidR="00F71AB6" w:rsidRPr="00F71AB6">
        <w:rPr>
          <w:sz w:val="24"/>
          <w:szCs w:val="24"/>
        </w:rPr>
        <w:t>explosive power and power index for the composition</w:t>
      </w:r>
      <w:r w:rsidR="00F71AB6">
        <w:rPr>
          <w:sz w:val="24"/>
          <w:szCs w:val="24"/>
        </w:rPr>
        <w:t>s</w:t>
      </w:r>
      <w:r w:rsidR="00F71AB6" w:rsidRPr="00F71AB6">
        <w:rPr>
          <w:sz w:val="24"/>
          <w:szCs w:val="24"/>
        </w:rPr>
        <w:t>.</w:t>
      </w:r>
      <w:r w:rsidR="00E874EE">
        <w:rPr>
          <w:sz w:val="24"/>
          <w:szCs w:val="24"/>
        </w:rPr>
        <w:t xml:space="preserve"> </w:t>
      </w:r>
    </w:p>
    <w:p w14:paraId="77866407" w14:textId="59562B31" w:rsidR="007D119A" w:rsidRDefault="007D119A" w:rsidP="00C04294">
      <w:pPr>
        <w:pStyle w:val="ListParagraph"/>
        <w:numPr>
          <w:ilvl w:val="1"/>
          <w:numId w:val="24"/>
        </w:numPr>
        <w:spacing w:before="120"/>
        <w:jc w:val="both"/>
        <w:rPr>
          <w:sz w:val="24"/>
          <w:szCs w:val="24"/>
        </w:rPr>
      </w:pPr>
      <w:proofErr w:type="gramStart"/>
      <w:r>
        <w:rPr>
          <w:sz w:val="24"/>
          <w:szCs w:val="24"/>
        </w:rPr>
        <w:t>For the purpose of</w:t>
      </w:r>
      <w:proofErr w:type="gramEnd"/>
      <w:r>
        <w:rPr>
          <w:sz w:val="24"/>
          <w:szCs w:val="24"/>
        </w:rPr>
        <w:t xml:space="preserve"> this report only the</w:t>
      </w:r>
      <w:r w:rsidR="00065767">
        <w:rPr>
          <w:sz w:val="24"/>
          <w:szCs w:val="24"/>
        </w:rPr>
        <w:t xml:space="preserve"> detonator and</w:t>
      </w:r>
      <w:r>
        <w:rPr>
          <w:sz w:val="24"/>
          <w:szCs w:val="24"/>
        </w:rPr>
        <w:t xml:space="preserve"> main filling will be used to calculate thermochem</w:t>
      </w:r>
      <w:r w:rsidR="00065767">
        <w:rPr>
          <w:sz w:val="24"/>
          <w:szCs w:val="24"/>
        </w:rPr>
        <w:t>ical</w:t>
      </w:r>
      <w:r>
        <w:rPr>
          <w:sz w:val="24"/>
          <w:szCs w:val="24"/>
        </w:rPr>
        <w:t xml:space="preserve"> values.</w:t>
      </w:r>
    </w:p>
    <w:p w14:paraId="59C3E997" w14:textId="38A99BB2" w:rsidR="000C231D" w:rsidRDefault="000C231D" w:rsidP="000C231D">
      <w:pPr>
        <w:spacing w:before="120"/>
        <w:jc w:val="both"/>
        <w:rPr>
          <w:sz w:val="24"/>
          <w:szCs w:val="24"/>
        </w:rPr>
      </w:pPr>
    </w:p>
    <w:p w14:paraId="5DC6D640" w14:textId="77777777" w:rsidR="000C231D" w:rsidRPr="000C231D" w:rsidRDefault="000C231D" w:rsidP="000C231D">
      <w:pPr>
        <w:spacing w:before="120"/>
        <w:jc w:val="both"/>
        <w:rPr>
          <w:sz w:val="24"/>
          <w:szCs w:val="24"/>
        </w:rPr>
      </w:pPr>
    </w:p>
    <w:p w14:paraId="0DFBBB80" w14:textId="5C18247A" w:rsidR="00CD55C4" w:rsidRDefault="00CD55C4" w:rsidP="00CD55C4">
      <w:pPr>
        <w:pStyle w:val="ListParagraph"/>
        <w:numPr>
          <w:ilvl w:val="1"/>
          <w:numId w:val="24"/>
        </w:numPr>
        <w:spacing w:before="120"/>
        <w:rPr>
          <w:b/>
          <w:bCs/>
          <w:sz w:val="24"/>
          <w:szCs w:val="24"/>
        </w:rPr>
      </w:pPr>
      <w:r>
        <w:rPr>
          <w:b/>
          <w:bCs/>
          <w:sz w:val="24"/>
          <w:szCs w:val="24"/>
        </w:rPr>
        <w:lastRenderedPageBreak/>
        <w:t>Oxygen Balance</w:t>
      </w:r>
    </w:p>
    <w:p w14:paraId="7E9B1268" w14:textId="7D86EC8A" w:rsidR="00C04294" w:rsidRPr="00695794" w:rsidRDefault="00C04294" w:rsidP="00C04294">
      <w:pPr>
        <w:pStyle w:val="ListParagraph"/>
        <w:numPr>
          <w:ilvl w:val="2"/>
          <w:numId w:val="24"/>
        </w:numPr>
        <w:spacing w:before="120"/>
        <w:rPr>
          <w:rFonts w:cstheme="minorHAnsi"/>
          <w:sz w:val="24"/>
          <w:szCs w:val="24"/>
        </w:rPr>
      </w:pPr>
      <w:r w:rsidRPr="00695794">
        <w:rPr>
          <w:rFonts w:cstheme="minorHAnsi"/>
          <w:color w:val="767171" w:themeColor="background2" w:themeShade="80"/>
          <w:sz w:val="20"/>
          <w:szCs w:val="20"/>
          <w:shd w:val="clear" w:color="auto" w:fill="FFFFFF"/>
        </w:rPr>
        <w:t>Oxygen balance (Ω) can be defined as</w:t>
      </w:r>
      <w:r w:rsidRPr="00695794">
        <w:rPr>
          <w:rFonts w:cstheme="minorHAnsi"/>
          <w:color w:val="000000"/>
          <w:sz w:val="20"/>
          <w:szCs w:val="20"/>
          <w:shd w:val="clear" w:color="auto" w:fill="FFFFFF"/>
        </w:rPr>
        <w:t>:</w:t>
      </w:r>
    </w:p>
    <w:p w14:paraId="2865EB6D" w14:textId="13373709" w:rsidR="00C04294" w:rsidRDefault="00C04294" w:rsidP="00C04294">
      <w:pPr>
        <w:pStyle w:val="ListParagraph"/>
        <w:numPr>
          <w:ilvl w:val="0"/>
          <w:numId w:val="0"/>
        </w:numPr>
        <w:spacing w:before="120"/>
        <w:ind w:left="720"/>
        <w:jc w:val="both"/>
        <w:rPr>
          <w:rFonts w:cstheme="minorHAnsi"/>
          <w:color w:val="767171" w:themeColor="background2" w:themeShade="80"/>
          <w:sz w:val="22"/>
          <w:szCs w:val="22"/>
          <w:shd w:val="clear" w:color="auto" w:fill="FFFFFF"/>
        </w:rPr>
      </w:pPr>
      <w:r w:rsidRPr="00C04294">
        <w:rPr>
          <w:rFonts w:cstheme="minorHAnsi"/>
          <w:color w:val="767171" w:themeColor="background2" w:themeShade="80"/>
          <w:sz w:val="22"/>
          <w:szCs w:val="22"/>
          <w:shd w:val="clear" w:color="auto" w:fill="FFFFFF"/>
        </w:rPr>
        <w:t>The amount of oxygen in an explosive mixture, expressed in weight percent, liberated as a result of complete conversion of explosive material to CO</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 H</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O, SO</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 Al</w:t>
      </w:r>
      <w:r w:rsidRPr="00C04294">
        <w:rPr>
          <w:rFonts w:cstheme="minorHAnsi"/>
          <w:color w:val="767171" w:themeColor="background2" w:themeShade="80"/>
          <w:sz w:val="22"/>
          <w:szCs w:val="22"/>
          <w:shd w:val="clear" w:color="auto" w:fill="FFFFFF"/>
          <w:vertAlign w:val="subscript"/>
        </w:rPr>
        <w:t>2</w:t>
      </w:r>
      <w:r w:rsidRPr="00C04294">
        <w:rPr>
          <w:rFonts w:cstheme="minorHAnsi"/>
          <w:color w:val="767171" w:themeColor="background2" w:themeShade="80"/>
          <w:sz w:val="22"/>
          <w:szCs w:val="22"/>
          <w:shd w:val="clear" w:color="auto" w:fill="FFFFFF"/>
        </w:rPr>
        <w:t> O</w:t>
      </w:r>
      <w:r w:rsidRPr="00C04294">
        <w:rPr>
          <w:rFonts w:cstheme="minorHAnsi"/>
          <w:color w:val="767171" w:themeColor="background2" w:themeShade="80"/>
          <w:sz w:val="22"/>
          <w:szCs w:val="22"/>
          <w:shd w:val="clear" w:color="auto" w:fill="FFFFFF"/>
          <w:vertAlign w:val="subscript"/>
        </w:rPr>
        <w:t>3</w:t>
      </w:r>
      <w:r w:rsidRPr="00C04294">
        <w:rPr>
          <w:rFonts w:cstheme="minorHAnsi"/>
          <w:color w:val="767171" w:themeColor="background2" w:themeShade="80"/>
          <w:sz w:val="22"/>
          <w:szCs w:val="22"/>
          <w:shd w:val="clear" w:color="auto" w:fill="FFFFFF"/>
        </w:rPr>
        <w:t> , and other non-toxic gases; referred to as positive oxygen balance; negative oxygen balance is a deficient amount of oxygen leading to incomplete oxidation of explosive materials resulting in the possible formation of toxic gases, such as CO and NO.</w:t>
      </w:r>
      <w:r w:rsidR="00065767">
        <w:rPr>
          <w:rFonts w:cstheme="minorHAnsi"/>
          <w:color w:val="767171" w:themeColor="background2" w:themeShade="80"/>
          <w:sz w:val="22"/>
          <w:szCs w:val="22"/>
          <w:shd w:val="clear" w:color="auto" w:fill="FFFFFF"/>
        </w:rPr>
        <w:t xml:space="preserve"> [11]</w:t>
      </w:r>
    </w:p>
    <w:p w14:paraId="1873C188" w14:textId="1BE3AA8E" w:rsidR="00C04294" w:rsidRPr="00DC5373" w:rsidRDefault="006873B3" w:rsidP="006873B3">
      <w:pPr>
        <w:pStyle w:val="ListParagraph"/>
        <w:numPr>
          <w:ilvl w:val="2"/>
          <w:numId w:val="24"/>
        </w:numPr>
        <w:spacing w:before="120"/>
        <w:jc w:val="both"/>
        <w:rPr>
          <w:rFonts w:cstheme="minorHAnsi"/>
          <w:color w:val="767171" w:themeColor="background2" w:themeShade="80"/>
          <w:sz w:val="22"/>
          <w:szCs w:val="22"/>
        </w:rPr>
      </w:pPr>
      <w:r w:rsidRPr="00DC5373">
        <w:rPr>
          <w:rFonts w:cstheme="minorHAnsi"/>
          <w:color w:val="767171" w:themeColor="background2" w:themeShade="80"/>
          <w:sz w:val="22"/>
          <w:szCs w:val="22"/>
        </w:rPr>
        <w:t xml:space="preserve">Using the general formula </w:t>
      </w:r>
      <w:proofErr w:type="spellStart"/>
      <w:r w:rsidRPr="00DC5373">
        <w:rPr>
          <w:rFonts w:cstheme="minorHAnsi"/>
          <w:color w:val="767171" w:themeColor="background2" w:themeShade="80"/>
          <w:sz w:val="22"/>
          <w:szCs w:val="22"/>
        </w:rPr>
        <w:t>C</w:t>
      </w:r>
      <w:r w:rsidRPr="00DC5373">
        <w:rPr>
          <w:rFonts w:cstheme="minorHAnsi"/>
          <w:color w:val="767171" w:themeColor="background2" w:themeShade="80"/>
          <w:sz w:val="22"/>
          <w:szCs w:val="22"/>
          <w:vertAlign w:val="subscript"/>
        </w:rPr>
        <w:t>a</w:t>
      </w:r>
      <w:r w:rsidRPr="00DC5373">
        <w:rPr>
          <w:rFonts w:cstheme="minorHAnsi"/>
          <w:color w:val="767171" w:themeColor="background2" w:themeShade="80"/>
          <w:sz w:val="22"/>
          <w:szCs w:val="22"/>
        </w:rPr>
        <w:t>H</w:t>
      </w:r>
      <w:r w:rsidRPr="00DC5373">
        <w:rPr>
          <w:rFonts w:cstheme="minorHAnsi"/>
          <w:color w:val="767171" w:themeColor="background2" w:themeShade="80"/>
          <w:sz w:val="22"/>
          <w:szCs w:val="22"/>
          <w:vertAlign w:val="subscript"/>
        </w:rPr>
        <w:t>b</w:t>
      </w:r>
      <w:r w:rsidRPr="00DC5373">
        <w:rPr>
          <w:rFonts w:cstheme="minorHAnsi"/>
          <w:color w:val="767171" w:themeColor="background2" w:themeShade="80"/>
          <w:sz w:val="22"/>
          <w:szCs w:val="22"/>
        </w:rPr>
        <w:t>N</w:t>
      </w:r>
      <w:r w:rsidRPr="00DC5373">
        <w:rPr>
          <w:rFonts w:cstheme="minorHAnsi"/>
          <w:color w:val="767171" w:themeColor="background2" w:themeShade="80"/>
          <w:sz w:val="22"/>
          <w:szCs w:val="22"/>
          <w:vertAlign w:val="subscript"/>
        </w:rPr>
        <w:t>c</w:t>
      </w:r>
      <w:r w:rsidRPr="00DC5373">
        <w:rPr>
          <w:rFonts w:cstheme="minorHAnsi"/>
          <w:color w:val="767171" w:themeColor="background2" w:themeShade="80"/>
          <w:sz w:val="22"/>
          <w:szCs w:val="22"/>
        </w:rPr>
        <w:t>O</w:t>
      </w:r>
      <w:r w:rsidRPr="00DC5373">
        <w:rPr>
          <w:rFonts w:cstheme="minorHAnsi"/>
          <w:color w:val="767171" w:themeColor="background2" w:themeShade="80"/>
          <w:sz w:val="22"/>
          <w:szCs w:val="22"/>
          <w:vertAlign w:val="subscript"/>
        </w:rPr>
        <w:t>d</w:t>
      </w:r>
      <w:proofErr w:type="spellEnd"/>
      <w:r w:rsidRPr="00DC5373">
        <w:rPr>
          <w:rFonts w:cstheme="minorHAnsi"/>
          <w:color w:val="767171" w:themeColor="background2" w:themeShade="80"/>
          <w:sz w:val="22"/>
          <w:szCs w:val="22"/>
        </w:rPr>
        <w:t xml:space="preserve"> and letting M signify the molecular mass of the explosive compound </w:t>
      </w:r>
      <w:r w:rsidR="00C04294" w:rsidRPr="00DC5373">
        <w:rPr>
          <w:rFonts w:cstheme="minorHAnsi"/>
          <w:color w:val="767171" w:themeColor="background2" w:themeShade="80"/>
          <w:sz w:val="22"/>
          <w:szCs w:val="22"/>
        </w:rPr>
        <w:t xml:space="preserve">Equation 1 we can determine the Ω of the </w:t>
      </w:r>
      <w:r w:rsidR="00065767">
        <w:rPr>
          <w:rFonts w:cstheme="minorHAnsi"/>
          <w:color w:val="767171" w:themeColor="background2" w:themeShade="80"/>
          <w:sz w:val="22"/>
          <w:szCs w:val="22"/>
        </w:rPr>
        <w:t xml:space="preserve">HE </w:t>
      </w:r>
      <w:r w:rsidR="00C04294" w:rsidRPr="00DC5373">
        <w:rPr>
          <w:rFonts w:cstheme="minorHAnsi"/>
          <w:color w:val="767171" w:themeColor="background2" w:themeShade="80"/>
          <w:sz w:val="22"/>
          <w:szCs w:val="22"/>
        </w:rPr>
        <w:t xml:space="preserve">composition discussed </w:t>
      </w:r>
      <w:r w:rsidRPr="00DC5373">
        <w:rPr>
          <w:rFonts w:cstheme="minorHAnsi"/>
          <w:color w:val="767171" w:themeColor="background2" w:themeShade="80"/>
          <w:sz w:val="22"/>
          <w:szCs w:val="22"/>
        </w:rPr>
        <w:t>in section 3 of</w:t>
      </w:r>
      <w:r w:rsidR="00C04294" w:rsidRPr="00DC5373">
        <w:rPr>
          <w:rFonts w:cstheme="minorHAnsi"/>
          <w:color w:val="767171" w:themeColor="background2" w:themeShade="80"/>
          <w:sz w:val="22"/>
          <w:szCs w:val="22"/>
        </w:rPr>
        <w:t xml:space="preserve"> this report</w:t>
      </w:r>
      <w:r w:rsidRPr="00DC5373">
        <w:rPr>
          <w:rFonts w:cstheme="minorHAnsi"/>
          <w:color w:val="767171" w:themeColor="background2" w:themeShade="80"/>
          <w:sz w:val="22"/>
          <w:szCs w:val="22"/>
        </w:rPr>
        <w:t>.</w:t>
      </w:r>
    </w:p>
    <w:p w14:paraId="100A1C02" w14:textId="19005382" w:rsidR="006873B3" w:rsidRPr="00DC5373" w:rsidRDefault="006873B3" w:rsidP="006873B3">
      <w:pPr>
        <w:pStyle w:val="ListParagraph"/>
        <w:numPr>
          <w:ilvl w:val="0"/>
          <w:numId w:val="0"/>
        </w:numPr>
        <w:spacing w:before="120"/>
        <w:ind w:left="720"/>
        <w:jc w:val="both"/>
        <w:rPr>
          <w:rFonts w:cstheme="minorHAnsi"/>
          <w:color w:val="767171" w:themeColor="background2" w:themeShade="80"/>
          <w:sz w:val="22"/>
          <w:szCs w:val="22"/>
        </w:rPr>
      </w:pPr>
      <w:r w:rsidRPr="00DC5373">
        <w:rPr>
          <w:rFonts w:cstheme="minorHAnsi"/>
          <w:color w:val="767171" w:themeColor="background2" w:themeShade="80"/>
          <w:sz w:val="22"/>
          <w:szCs w:val="22"/>
        </w:rPr>
        <w:t>Eq 1.</w:t>
      </w:r>
      <w:r w:rsidRPr="00DC5373">
        <w:rPr>
          <w:rFonts w:cstheme="minorHAnsi"/>
          <w:color w:val="767171" w:themeColor="background2" w:themeShade="80"/>
          <w:sz w:val="22"/>
          <w:szCs w:val="22"/>
        </w:rPr>
        <w:tab/>
      </w:r>
      <m:oMath>
        <m:r>
          <w:rPr>
            <w:rFonts w:ascii="Cambria Math" w:hAnsi="Cambria Math" w:cstheme="minorHAnsi"/>
            <w:color w:val="767171" w:themeColor="background2" w:themeShade="80"/>
            <w:sz w:val="20"/>
            <w:szCs w:val="20"/>
          </w:rPr>
          <m:t xml:space="preserve">Oxygen Balance </m:t>
        </m:r>
        <m:d>
          <m:dPr>
            <m:ctrlPr>
              <w:rPr>
                <w:rFonts w:ascii="Cambria Math" w:hAnsi="Cambria Math" w:cstheme="minorHAnsi"/>
                <w:i/>
                <w:color w:val="767171" w:themeColor="background2" w:themeShade="80"/>
                <w:sz w:val="20"/>
                <w:szCs w:val="20"/>
              </w:rPr>
            </m:ctrlPr>
          </m:dPr>
          <m:e>
            <m:r>
              <m:rPr>
                <m:sty m:val="p"/>
              </m:rPr>
              <w:rPr>
                <w:rFonts w:ascii="Cambria Math" w:hAnsi="Cambria Math" w:cstheme="minorHAnsi"/>
                <w:color w:val="767171" w:themeColor="background2" w:themeShade="80"/>
                <w:sz w:val="20"/>
                <w:szCs w:val="20"/>
              </w:rPr>
              <m:t>Ω</m:t>
            </m:r>
            <m:ctrlPr>
              <w:rPr>
                <w:rFonts w:ascii="Cambria Math" w:hAnsi="Cambria Math" w:cstheme="minorHAnsi"/>
                <w:color w:val="767171" w:themeColor="background2" w:themeShade="80"/>
                <w:sz w:val="20"/>
                <w:szCs w:val="20"/>
              </w:rPr>
            </m:ctrlPr>
          </m:e>
        </m:d>
        <m:r>
          <m:rPr>
            <m:sty m:val="p"/>
          </m:rPr>
          <w:rPr>
            <w:rFonts w:ascii="Cambria Math" w:cstheme="minorHAnsi"/>
            <w:color w:val="767171" w:themeColor="background2" w:themeShade="80"/>
            <w:sz w:val="20"/>
            <w:szCs w:val="20"/>
          </w:rPr>
          <m:t>=</m:t>
        </m:r>
        <m:f>
          <m:fPr>
            <m:ctrlPr>
              <w:rPr>
                <w:rFonts w:ascii="Cambria Math" w:hAnsi="Cambria Math" w:cstheme="minorHAnsi"/>
                <w:color w:val="767171" w:themeColor="background2" w:themeShade="80"/>
                <w:sz w:val="20"/>
                <w:szCs w:val="20"/>
              </w:rPr>
            </m:ctrlPr>
          </m:fPr>
          <m:num>
            <m:d>
              <m:dPr>
                <m:begChr m:val="["/>
                <m:endChr m:val="]"/>
                <m:ctrlPr>
                  <w:rPr>
                    <w:rFonts w:ascii="Cambria Math" w:hAnsi="Cambria Math" w:cstheme="minorHAnsi"/>
                    <w:i/>
                    <w:color w:val="767171" w:themeColor="background2" w:themeShade="80"/>
                    <w:sz w:val="20"/>
                    <w:szCs w:val="20"/>
                  </w:rPr>
                </m:ctrlPr>
              </m:dPr>
              <m:e>
                <m:r>
                  <w:rPr>
                    <w:rFonts w:ascii="Cambria Math" w:cstheme="minorHAnsi"/>
                    <w:color w:val="767171" w:themeColor="background2" w:themeShade="80"/>
                    <w:sz w:val="20"/>
                    <w:szCs w:val="20"/>
                  </w:rPr>
                  <m:t>d</m:t>
                </m:r>
                <m:r>
                  <w:rPr>
                    <w:rFonts w:ascii="Cambria Math" w:cstheme="minorHAnsi"/>
                    <w:color w:val="767171" w:themeColor="background2" w:themeShade="80"/>
                    <w:sz w:val="20"/>
                    <w:szCs w:val="20"/>
                  </w:rPr>
                  <m:t>-</m:t>
                </m:r>
                <m:d>
                  <m:dPr>
                    <m:ctrlPr>
                      <w:rPr>
                        <w:rFonts w:ascii="Cambria Math" w:hAnsi="Cambria Math" w:cstheme="minorHAnsi"/>
                        <w:i/>
                        <w:color w:val="767171" w:themeColor="background2" w:themeShade="80"/>
                        <w:sz w:val="20"/>
                        <w:szCs w:val="20"/>
                      </w:rPr>
                    </m:ctrlPr>
                  </m:dPr>
                  <m:e>
                    <m:r>
                      <w:rPr>
                        <w:rFonts w:ascii="Cambria Math" w:cstheme="minorHAnsi"/>
                        <w:color w:val="767171" w:themeColor="background2" w:themeShade="80"/>
                        <w:sz w:val="20"/>
                        <w:szCs w:val="20"/>
                      </w:rPr>
                      <m:t>2a</m:t>
                    </m:r>
                  </m:e>
                </m:d>
                <m:r>
                  <w:rPr>
                    <w:rFonts w:ascii="Cambria Math" w:cstheme="minorHAnsi"/>
                    <w:color w:val="767171" w:themeColor="background2" w:themeShade="80"/>
                    <w:sz w:val="20"/>
                    <w:szCs w:val="20"/>
                  </w:rPr>
                  <m:t>-</m:t>
                </m:r>
                <m:d>
                  <m:dPr>
                    <m:ctrlPr>
                      <w:rPr>
                        <w:rFonts w:ascii="Cambria Math" w:hAnsi="Cambria Math" w:cstheme="minorHAnsi"/>
                        <w:i/>
                        <w:color w:val="767171" w:themeColor="background2" w:themeShade="80"/>
                        <w:sz w:val="20"/>
                        <w:szCs w:val="20"/>
                      </w:rPr>
                    </m:ctrlPr>
                  </m:dPr>
                  <m:e>
                    <m:f>
                      <m:fPr>
                        <m:ctrlPr>
                          <w:rPr>
                            <w:rFonts w:ascii="Cambria Math" w:hAnsi="Cambria Math" w:cstheme="minorHAnsi"/>
                            <w:i/>
                            <w:color w:val="767171" w:themeColor="background2" w:themeShade="80"/>
                            <w:sz w:val="20"/>
                            <w:szCs w:val="20"/>
                          </w:rPr>
                        </m:ctrlPr>
                      </m:fPr>
                      <m:num>
                        <m:r>
                          <w:rPr>
                            <w:rFonts w:ascii="Cambria Math" w:cstheme="minorHAnsi"/>
                            <w:color w:val="767171" w:themeColor="background2" w:themeShade="80"/>
                            <w:sz w:val="20"/>
                            <w:szCs w:val="20"/>
                          </w:rPr>
                          <m:t>b</m:t>
                        </m:r>
                      </m:num>
                      <m:den>
                        <m:r>
                          <w:rPr>
                            <w:rFonts w:ascii="Cambria Math" w:cstheme="minorHAnsi"/>
                            <w:color w:val="767171" w:themeColor="background2" w:themeShade="80"/>
                            <w:sz w:val="20"/>
                            <w:szCs w:val="20"/>
                          </w:rPr>
                          <m:t>2</m:t>
                        </m:r>
                      </m:den>
                    </m:f>
                  </m:e>
                </m:d>
              </m:e>
            </m:d>
            <m:r>
              <w:rPr>
                <w:rFonts w:ascii="Cambria Math" w:hAnsi="Cambria Math" w:cstheme="minorHAnsi"/>
                <w:color w:val="767171" w:themeColor="background2" w:themeShade="80"/>
                <w:sz w:val="20"/>
                <w:szCs w:val="20"/>
              </w:rPr>
              <m:t xml:space="preserve"> ×1600</m:t>
            </m:r>
          </m:num>
          <m:den>
            <m:r>
              <w:rPr>
                <w:rFonts w:ascii="Cambria Math" w:cstheme="minorHAnsi"/>
                <w:color w:val="767171" w:themeColor="background2" w:themeShade="80"/>
                <w:sz w:val="20"/>
                <w:szCs w:val="20"/>
              </w:rPr>
              <m:t>M</m:t>
            </m:r>
          </m:den>
        </m:f>
      </m:oMath>
    </w:p>
    <w:p w14:paraId="253C315E" w14:textId="489E9439" w:rsidR="00C04294" w:rsidRPr="00FC0FE7" w:rsidRDefault="00065767" w:rsidP="00C04294">
      <w:pPr>
        <w:pStyle w:val="ListParagraph"/>
        <w:numPr>
          <w:ilvl w:val="2"/>
          <w:numId w:val="24"/>
        </w:numPr>
        <w:spacing w:before="120"/>
        <w:rPr>
          <w:b/>
          <w:bCs/>
          <w:sz w:val="22"/>
          <w:szCs w:val="22"/>
        </w:rPr>
      </w:pPr>
      <w:r w:rsidRPr="00FC0FE7">
        <w:rPr>
          <w:b/>
          <w:bCs/>
          <w:sz w:val="22"/>
          <w:szCs w:val="22"/>
        </w:rPr>
        <w:t>Detonator</w:t>
      </w:r>
    </w:p>
    <w:p w14:paraId="556DAD17" w14:textId="12440F6C" w:rsidR="00DC5373" w:rsidRPr="00FC0FE7" w:rsidRDefault="00DC5373" w:rsidP="001048F6">
      <w:pPr>
        <w:pStyle w:val="ListParagraph"/>
        <w:numPr>
          <w:ilvl w:val="3"/>
          <w:numId w:val="24"/>
        </w:numPr>
        <w:spacing w:before="120"/>
        <w:jc w:val="both"/>
        <w:rPr>
          <w:sz w:val="22"/>
          <w:szCs w:val="22"/>
        </w:rPr>
      </w:pPr>
      <w:r w:rsidRPr="00FC0FE7">
        <w:rPr>
          <w:sz w:val="22"/>
          <w:szCs w:val="22"/>
        </w:rPr>
        <w:t>Due to a mixture of compositions being used we must first consolidate how many atoms of each element is present</w:t>
      </w:r>
      <w:r w:rsidR="00065767" w:rsidRPr="00FC0FE7">
        <w:rPr>
          <w:sz w:val="22"/>
          <w:szCs w:val="22"/>
        </w:rPr>
        <w:t xml:space="preserve"> in the compound</w:t>
      </w:r>
      <w:r w:rsidRPr="00FC0FE7">
        <w:rPr>
          <w:sz w:val="22"/>
          <w:szCs w:val="22"/>
        </w:rPr>
        <w:t xml:space="preserve"> and its molecular mass</w:t>
      </w:r>
      <w:r w:rsidR="00065767" w:rsidRPr="00FC0FE7">
        <w:rPr>
          <w:sz w:val="22"/>
          <w:szCs w:val="22"/>
        </w:rPr>
        <w:t xml:space="preserve">, </w:t>
      </w:r>
      <w:r w:rsidRPr="00FC0FE7">
        <w:rPr>
          <w:sz w:val="22"/>
          <w:szCs w:val="22"/>
        </w:rPr>
        <w:t>see Table 2</w:t>
      </w:r>
      <w:r w:rsidR="00FC7BCC" w:rsidRPr="00FC0FE7">
        <w:rPr>
          <w:sz w:val="22"/>
          <w:szCs w:val="22"/>
        </w:rPr>
        <w:t xml:space="preserve"> </w:t>
      </w:r>
      <w:r w:rsidR="00065767" w:rsidRPr="00FC0FE7">
        <w:rPr>
          <w:sz w:val="22"/>
          <w:szCs w:val="22"/>
        </w:rPr>
        <w:t>note; the detonator</w:t>
      </w:r>
      <w:r w:rsidR="00FC7BCC" w:rsidRPr="00FC0FE7">
        <w:rPr>
          <w:sz w:val="22"/>
          <w:szCs w:val="22"/>
        </w:rPr>
        <w:t xml:space="preserve"> composition </w:t>
      </w:r>
      <w:r w:rsidR="00065767" w:rsidRPr="00FC0FE7">
        <w:rPr>
          <w:sz w:val="22"/>
          <w:szCs w:val="22"/>
        </w:rPr>
        <w:t>weighs</w:t>
      </w:r>
      <w:r w:rsidR="00FC7BCC" w:rsidRPr="00FC0FE7">
        <w:rPr>
          <w:sz w:val="22"/>
          <w:szCs w:val="22"/>
        </w:rPr>
        <w:t xml:space="preserve"> </w:t>
      </w:r>
      <w:r w:rsidR="00065767" w:rsidRPr="00FC0FE7">
        <w:rPr>
          <w:sz w:val="22"/>
          <w:szCs w:val="22"/>
        </w:rPr>
        <w:t xml:space="preserve">30 </w:t>
      </w:r>
      <w:r w:rsidR="00FC7BCC" w:rsidRPr="00FC0FE7">
        <w:rPr>
          <w:sz w:val="22"/>
          <w:szCs w:val="22"/>
        </w:rPr>
        <w:t>grams in total.</w:t>
      </w:r>
    </w:p>
    <w:tbl>
      <w:tblPr>
        <w:tblStyle w:val="TableGrid"/>
        <w:tblW w:w="0" w:type="auto"/>
        <w:tblLook w:val="04A0" w:firstRow="1" w:lastRow="0" w:firstColumn="1" w:lastColumn="0" w:noHBand="0" w:noVBand="1"/>
      </w:tblPr>
      <w:tblGrid>
        <w:gridCol w:w="1014"/>
        <w:gridCol w:w="1177"/>
        <w:gridCol w:w="693"/>
        <w:gridCol w:w="762"/>
        <w:gridCol w:w="1014"/>
        <w:gridCol w:w="1214"/>
        <w:gridCol w:w="1189"/>
        <w:gridCol w:w="1154"/>
        <w:gridCol w:w="1177"/>
      </w:tblGrid>
      <w:tr w:rsidR="006947BC" w:rsidRPr="006947BC" w14:paraId="058C3230" w14:textId="77777777" w:rsidTr="006947BC">
        <w:trPr>
          <w:trHeight w:val="288"/>
        </w:trPr>
        <w:tc>
          <w:tcPr>
            <w:tcW w:w="1014" w:type="dxa"/>
            <w:noWrap/>
            <w:hideMark/>
          </w:tcPr>
          <w:p w14:paraId="1E42C526" w14:textId="77777777" w:rsidR="006947BC" w:rsidRPr="006947BC" w:rsidRDefault="006947BC" w:rsidP="006947BC">
            <w:pPr>
              <w:spacing w:before="120"/>
              <w:jc w:val="both"/>
              <w:rPr>
                <w:b/>
                <w:bCs/>
                <w:sz w:val="20"/>
                <w:szCs w:val="20"/>
              </w:rPr>
            </w:pPr>
          </w:p>
        </w:tc>
        <w:tc>
          <w:tcPr>
            <w:tcW w:w="1177" w:type="dxa"/>
            <w:noWrap/>
            <w:hideMark/>
          </w:tcPr>
          <w:p w14:paraId="0291F3D0" w14:textId="77777777" w:rsidR="006947BC" w:rsidRPr="006947BC" w:rsidRDefault="006947BC" w:rsidP="006947BC">
            <w:pPr>
              <w:spacing w:before="120"/>
              <w:jc w:val="both"/>
              <w:rPr>
                <w:b/>
                <w:bCs/>
                <w:sz w:val="20"/>
                <w:szCs w:val="20"/>
              </w:rPr>
            </w:pPr>
          </w:p>
        </w:tc>
        <w:tc>
          <w:tcPr>
            <w:tcW w:w="693" w:type="dxa"/>
            <w:noWrap/>
            <w:hideMark/>
          </w:tcPr>
          <w:p w14:paraId="34431E19" w14:textId="77777777" w:rsidR="006947BC" w:rsidRPr="006947BC" w:rsidRDefault="006947BC" w:rsidP="006947BC">
            <w:pPr>
              <w:spacing w:before="120"/>
              <w:jc w:val="both"/>
              <w:rPr>
                <w:b/>
                <w:bCs/>
                <w:sz w:val="20"/>
                <w:szCs w:val="20"/>
              </w:rPr>
            </w:pPr>
          </w:p>
        </w:tc>
        <w:tc>
          <w:tcPr>
            <w:tcW w:w="762" w:type="dxa"/>
            <w:noWrap/>
            <w:hideMark/>
          </w:tcPr>
          <w:p w14:paraId="0DE66D05" w14:textId="77777777" w:rsidR="006947BC" w:rsidRPr="006947BC" w:rsidRDefault="006947BC" w:rsidP="006947BC">
            <w:pPr>
              <w:spacing w:before="120"/>
              <w:jc w:val="both"/>
              <w:rPr>
                <w:b/>
                <w:bCs/>
                <w:sz w:val="20"/>
                <w:szCs w:val="20"/>
              </w:rPr>
            </w:pPr>
          </w:p>
        </w:tc>
        <w:tc>
          <w:tcPr>
            <w:tcW w:w="1014" w:type="dxa"/>
            <w:noWrap/>
            <w:hideMark/>
          </w:tcPr>
          <w:p w14:paraId="5BF10B51" w14:textId="77777777" w:rsidR="006947BC" w:rsidRPr="006947BC" w:rsidRDefault="006947BC" w:rsidP="006947BC">
            <w:pPr>
              <w:spacing w:before="120"/>
              <w:jc w:val="both"/>
              <w:rPr>
                <w:b/>
                <w:bCs/>
                <w:sz w:val="20"/>
                <w:szCs w:val="20"/>
              </w:rPr>
            </w:pPr>
          </w:p>
        </w:tc>
        <w:tc>
          <w:tcPr>
            <w:tcW w:w="4734" w:type="dxa"/>
            <w:gridSpan w:val="4"/>
            <w:noWrap/>
            <w:hideMark/>
          </w:tcPr>
          <w:p w14:paraId="494C0C99" w14:textId="77777777" w:rsidR="006947BC" w:rsidRPr="006947BC" w:rsidRDefault="006947BC" w:rsidP="006947BC">
            <w:pPr>
              <w:spacing w:before="120"/>
              <w:jc w:val="both"/>
              <w:rPr>
                <w:b/>
                <w:bCs/>
                <w:sz w:val="20"/>
                <w:szCs w:val="20"/>
              </w:rPr>
            </w:pPr>
            <w:r w:rsidRPr="006947BC">
              <w:rPr>
                <w:b/>
                <w:bCs/>
                <w:sz w:val="20"/>
                <w:szCs w:val="20"/>
              </w:rPr>
              <w:t>Mol of atoms in 1g of mixture</w:t>
            </w:r>
          </w:p>
        </w:tc>
      </w:tr>
      <w:tr w:rsidR="006947BC" w:rsidRPr="006947BC" w14:paraId="25802E31" w14:textId="77777777" w:rsidTr="006947BC">
        <w:trPr>
          <w:trHeight w:val="288"/>
        </w:trPr>
        <w:tc>
          <w:tcPr>
            <w:tcW w:w="1014" w:type="dxa"/>
            <w:noWrap/>
            <w:hideMark/>
          </w:tcPr>
          <w:p w14:paraId="6E6DFE6D" w14:textId="77777777" w:rsidR="006947BC" w:rsidRPr="006947BC" w:rsidRDefault="006947BC" w:rsidP="006947BC">
            <w:pPr>
              <w:spacing w:before="120"/>
              <w:jc w:val="both"/>
              <w:rPr>
                <w:b/>
                <w:bCs/>
                <w:sz w:val="20"/>
                <w:szCs w:val="20"/>
              </w:rPr>
            </w:pPr>
            <w:r w:rsidRPr="006947BC">
              <w:rPr>
                <w:b/>
                <w:bCs/>
                <w:sz w:val="20"/>
                <w:szCs w:val="20"/>
              </w:rPr>
              <w:t xml:space="preserve">Explosive </w:t>
            </w:r>
          </w:p>
        </w:tc>
        <w:tc>
          <w:tcPr>
            <w:tcW w:w="1177" w:type="dxa"/>
            <w:noWrap/>
            <w:hideMark/>
          </w:tcPr>
          <w:p w14:paraId="0CC69523" w14:textId="77777777" w:rsidR="006947BC" w:rsidRPr="006947BC" w:rsidRDefault="006947BC" w:rsidP="006947BC">
            <w:pPr>
              <w:spacing w:before="120"/>
              <w:jc w:val="both"/>
              <w:rPr>
                <w:b/>
                <w:bCs/>
                <w:sz w:val="20"/>
                <w:szCs w:val="20"/>
              </w:rPr>
            </w:pPr>
            <w:r w:rsidRPr="006947BC">
              <w:rPr>
                <w:b/>
                <w:bCs/>
                <w:sz w:val="20"/>
                <w:szCs w:val="20"/>
              </w:rPr>
              <w:t xml:space="preserve">Formula </w:t>
            </w:r>
          </w:p>
        </w:tc>
        <w:tc>
          <w:tcPr>
            <w:tcW w:w="693" w:type="dxa"/>
            <w:noWrap/>
            <w:hideMark/>
          </w:tcPr>
          <w:p w14:paraId="395404CE" w14:textId="77777777" w:rsidR="006947BC" w:rsidRPr="006947BC" w:rsidRDefault="006947BC" w:rsidP="006947BC">
            <w:pPr>
              <w:spacing w:before="120"/>
              <w:jc w:val="both"/>
              <w:rPr>
                <w:b/>
                <w:bCs/>
                <w:sz w:val="20"/>
                <w:szCs w:val="20"/>
              </w:rPr>
            </w:pPr>
            <w:r w:rsidRPr="006947BC">
              <w:rPr>
                <w:b/>
                <w:bCs/>
                <w:sz w:val="20"/>
                <w:szCs w:val="20"/>
              </w:rPr>
              <w:t>Mass % (g)</w:t>
            </w:r>
          </w:p>
        </w:tc>
        <w:tc>
          <w:tcPr>
            <w:tcW w:w="762" w:type="dxa"/>
            <w:noWrap/>
            <w:hideMark/>
          </w:tcPr>
          <w:p w14:paraId="6749294D" w14:textId="77777777" w:rsidR="006947BC" w:rsidRPr="006947BC" w:rsidRDefault="006947BC" w:rsidP="006947BC">
            <w:pPr>
              <w:spacing w:before="120"/>
              <w:jc w:val="both"/>
              <w:rPr>
                <w:b/>
                <w:bCs/>
                <w:sz w:val="20"/>
                <w:szCs w:val="20"/>
              </w:rPr>
            </w:pPr>
            <w:r w:rsidRPr="006947BC">
              <w:rPr>
                <w:b/>
                <w:bCs/>
                <w:sz w:val="20"/>
                <w:szCs w:val="20"/>
              </w:rPr>
              <w:t>Molar mass (g)</w:t>
            </w:r>
          </w:p>
        </w:tc>
        <w:tc>
          <w:tcPr>
            <w:tcW w:w="1014" w:type="dxa"/>
            <w:noWrap/>
            <w:hideMark/>
          </w:tcPr>
          <w:p w14:paraId="7CC26056" w14:textId="77777777" w:rsidR="006947BC" w:rsidRPr="006947BC" w:rsidRDefault="006947BC" w:rsidP="006947BC">
            <w:pPr>
              <w:spacing w:before="120"/>
              <w:jc w:val="both"/>
              <w:rPr>
                <w:b/>
                <w:bCs/>
                <w:sz w:val="20"/>
                <w:szCs w:val="20"/>
              </w:rPr>
            </w:pPr>
            <w:r w:rsidRPr="006947BC">
              <w:rPr>
                <w:b/>
                <w:bCs/>
                <w:sz w:val="20"/>
                <w:szCs w:val="20"/>
              </w:rPr>
              <w:t>Molar % in 1g of mix</w:t>
            </w:r>
          </w:p>
        </w:tc>
        <w:tc>
          <w:tcPr>
            <w:tcW w:w="1214" w:type="dxa"/>
            <w:noWrap/>
            <w:hideMark/>
          </w:tcPr>
          <w:p w14:paraId="47F6BCA0" w14:textId="77777777" w:rsidR="006947BC" w:rsidRPr="006947BC" w:rsidRDefault="006947BC" w:rsidP="006947BC">
            <w:pPr>
              <w:spacing w:before="120"/>
              <w:jc w:val="both"/>
              <w:rPr>
                <w:b/>
                <w:bCs/>
                <w:sz w:val="20"/>
                <w:szCs w:val="20"/>
              </w:rPr>
            </w:pPr>
            <w:r w:rsidRPr="006947BC">
              <w:rPr>
                <w:b/>
                <w:bCs/>
                <w:sz w:val="20"/>
                <w:szCs w:val="20"/>
              </w:rPr>
              <w:t>C</w:t>
            </w:r>
          </w:p>
        </w:tc>
        <w:tc>
          <w:tcPr>
            <w:tcW w:w="1189" w:type="dxa"/>
            <w:noWrap/>
            <w:hideMark/>
          </w:tcPr>
          <w:p w14:paraId="5FAF29DA" w14:textId="77777777" w:rsidR="006947BC" w:rsidRPr="006947BC" w:rsidRDefault="006947BC" w:rsidP="006947BC">
            <w:pPr>
              <w:spacing w:before="120"/>
              <w:jc w:val="both"/>
              <w:rPr>
                <w:b/>
                <w:bCs/>
                <w:sz w:val="20"/>
                <w:szCs w:val="20"/>
              </w:rPr>
            </w:pPr>
            <w:r w:rsidRPr="006947BC">
              <w:rPr>
                <w:b/>
                <w:bCs/>
                <w:sz w:val="20"/>
                <w:szCs w:val="20"/>
              </w:rPr>
              <w:t>H</w:t>
            </w:r>
          </w:p>
        </w:tc>
        <w:tc>
          <w:tcPr>
            <w:tcW w:w="1154" w:type="dxa"/>
            <w:noWrap/>
            <w:hideMark/>
          </w:tcPr>
          <w:p w14:paraId="5DE58754" w14:textId="77777777" w:rsidR="006947BC" w:rsidRPr="006947BC" w:rsidRDefault="006947BC" w:rsidP="006947BC">
            <w:pPr>
              <w:spacing w:before="120"/>
              <w:jc w:val="both"/>
              <w:rPr>
                <w:b/>
                <w:bCs/>
                <w:sz w:val="20"/>
                <w:szCs w:val="20"/>
              </w:rPr>
            </w:pPr>
            <w:r w:rsidRPr="006947BC">
              <w:rPr>
                <w:b/>
                <w:bCs/>
                <w:sz w:val="20"/>
                <w:szCs w:val="20"/>
              </w:rPr>
              <w:t>N</w:t>
            </w:r>
          </w:p>
        </w:tc>
        <w:tc>
          <w:tcPr>
            <w:tcW w:w="1177" w:type="dxa"/>
            <w:noWrap/>
            <w:hideMark/>
          </w:tcPr>
          <w:p w14:paraId="49859A60" w14:textId="77777777" w:rsidR="006947BC" w:rsidRPr="006947BC" w:rsidRDefault="006947BC" w:rsidP="006947BC">
            <w:pPr>
              <w:spacing w:before="120"/>
              <w:jc w:val="both"/>
              <w:rPr>
                <w:b/>
                <w:bCs/>
                <w:sz w:val="20"/>
                <w:szCs w:val="20"/>
              </w:rPr>
            </w:pPr>
            <w:r w:rsidRPr="006947BC">
              <w:rPr>
                <w:b/>
                <w:bCs/>
                <w:sz w:val="20"/>
                <w:szCs w:val="20"/>
              </w:rPr>
              <w:t>O</w:t>
            </w:r>
          </w:p>
        </w:tc>
      </w:tr>
      <w:tr w:rsidR="006947BC" w:rsidRPr="006947BC" w14:paraId="6FBBE16C" w14:textId="77777777" w:rsidTr="006947BC">
        <w:trPr>
          <w:trHeight w:val="288"/>
        </w:trPr>
        <w:tc>
          <w:tcPr>
            <w:tcW w:w="1014" w:type="dxa"/>
            <w:noWrap/>
            <w:hideMark/>
          </w:tcPr>
          <w:p w14:paraId="4178D50F" w14:textId="77777777" w:rsidR="006947BC" w:rsidRPr="006947BC" w:rsidRDefault="006947BC" w:rsidP="006947BC">
            <w:pPr>
              <w:spacing w:before="120"/>
              <w:jc w:val="both"/>
              <w:rPr>
                <w:b/>
                <w:bCs/>
                <w:sz w:val="20"/>
                <w:szCs w:val="20"/>
              </w:rPr>
            </w:pPr>
            <w:r w:rsidRPr="006947BC">
              <w:rPr>
                <w:b/>
                <w:bCs/>
                <w:sz w:val="20"/>
                <w:szCs w:val="20"/>
              </w:rPr>
              <w:t>RDX</w:t>
            </w:r>
          </w:p>
        </w:tc>
        <w:tc>
          <w:tcPr>
            <w:tcW w:w="1177" w:type="dxa"/>
            <w:noWrap/>
            <w:hideMark/>
          </w:tcPr>
          <w:p w14:paraId="53927052" w14:textId="77777777" w:rsidR="006947BC" w:rsidRPr="006947BC" w:rsidRDefault="006947BC" w:rsidP="006947BC">
            <w:pPr>
              <w:spacing w:before="120"/>
              <w:jc w:val="both"/>
              <w:rPr>
                <w:sz w:val="20"/>
                <w:szCs w:val="20"/>
              </w:rPr>
            </w:pPr>
            <w:r w:rsidRPr="006947BC">
              <w:rPr>
                <w:sz w:val="20"/>
                <w:szCs w:val="20"/>
              </w:rPr>
              <w:t>C</w:t>
            </w:r>
            <w:r w:rsidRPr="006947BC">
              <w:rPr>
                <w:sz w:val="20"/>
                <w:szCs w:val="20"/>
                <w:vertAlign w:val="subscript"/>
              </w:rPr>
              <w:t>3</w:t>
            </w:r>
            <w:r w:rsidRPr="006947BC">
              <w:rPr>
                <w:sz w:val="20"/>
                <w:szCs w:val="20"/>
              </w:rPr>
              <w:t>H</w:t>
            </w:r>
            <w:r w:rsidRPr="006947BC">
              <w:rPr>
                <w:sz w:val="20"/>
                <w:szCs w:val="20"/>
                <w:vertAlign w:val="subscript"/>
              </w:rPr>
              <w:t>6</w:t>
            </w:r>
            <w:r w:rsidRPr="006947BC">
              <w:rPr>
                <w:sz w:val="20"/>
                <w:szCs w:val="20"/>
              </w:rPr>
              <w:t>N</w:t>
            </w:r>
            <w:r w:rsidRPr="006947BC">
              <w:rPr>
                <w:sz w:val="20"/>
                <w:szCs w:val="20"/>
                <w:vertAlign w:val="subscript"/>
              </w:rPr>
              <w:t>6</w:t>
            </w:r>
            <w:r w:rsidRPr="006947BC">
              <w:rPr>
                <w:sz w:val="20"/>
                <w:szCs w:val="20"/>
              </w:rPr>
              <w:t>O</w:t>
            </w:r>
            <w:r w:rsidRPr="006947BC">
              <w:rPr>
                <w:sz w:val="20"/>
                <w:szCs w:val="20"/>
                <w:vertAlign w:val="subscript"/>
              </w:rPr>
              <w:t>6</w:t>
            </w:r>
          </w:p>
        </w:tc>
        <w:tc>
          <w:tcPr>
            <w:tcW w:w="693" w:type="dxa"/>
            <w:noWrap/>
            <w:hideMark/>
          </w:tcPr>
          <w:p w14:paraId="33EBEBC2" w14:textId="77777777" w:rsidR="006947BC" w:rsidRPr="006947BC" w:rsidRDefault="006947BC" w:rsidP="006947BC">
            <w:pPr>
              <w:spacing w:before="120"/>
              <w:jc w:val="both"/>
              <w:rPr>
                <w:sz w:val="20"/>
                <w:szCs w:val="20"/>
              </w:rPr>
            </w:pPr>
            <w:r w:rsidRPr="006947BC">
              <w:rPr>
                <w:sz w:val="20"/>
                <w:szCs w:val="20"/>
              </w:rPr>
              <w:t>0.7</w:t>
            </w:r>
          </w:p>
        </w:tc>
        <w:tc>
          <w:tcPr>
            <w:tcW w:w="762" w:type="dxa"/>
            <w:noWrap/>
            <w:hideMark/>
          </w:tcPr>
          <w:p w14:paraId="7CC02F84" w14:textId="77777777" w:rsidR="006947BC" w:rsidRPr="006947BC" w:rsidRDefault="006947BC" w:rsidP="006947BC">
            <w:pPr>
              <w:spacing w:before="120"/>
              <w:jc w:val="both"/>
              <w:rPr>
                <w:sz w:val="20"/>
                <w:szCs w:val="20"/>
              </w:rPr>
            </w:pPr>
            <w:r w:rsidRPr="006947BC">
              <w:rPr>
                <w:sz w:val="20"/>
                <w:szCs w:val="20"/>
              </w:rPr>
              <w:t>222</w:t>
            </w:r>
          </w:p>
        </w:tc>
        <w:tc>
          <w:tcPr>
            <w:tcW w:w="1014" w:type="dxa"/>
            <w:noWrap/>
            <w:hideMark/>
          </w:tcPr>
          <w:p w14:paraId="73EBC413" w14:textId="77777777" w:rsidR="006947BC" w:rsidRPr="006947BC" w:rsidRDefault="006947BC" w:rsidP="006947BC">
            <w:pPr>
              <w:spacing w:before="120"/>
              <w:jc w:val="both"/>
              <w:rPr>
                <w:sz w:val="20"/>
                <w:szCs w:val="20"/>
              </w:rPr>
            </w:pPr>
            <w:r w:rsidRPr="006947BC">
              <w:rPr>
                <w:sz w:val="20"/>
                <w:szCs w:val="20"/>
              </w:rPr>
              <w:t>0.7/222 = 0.00315</w:t>
            </w:r>
          </w:p>
        </w:tc>
        <w:tc>
          <w:tcPr>
            <w:tcW w:w="1214" w:type="dxa"/>
            <w:noWrap/>
            <w:hideMark/>
          </w:tcPr>
          <w:p w14:paraId="36CE071C" w14:textId="77777777" w:rsidR="006947BC" w:rsidRPr="006947BC" w:rsidRDefault="006947BC" w:rsidP="006947BC">
            <w:pPr>
              <w:spacing w:before="120"/>
              <w:jc w:val="both"/>
              <w:rPr>
                <w:sz w:val="20"/>
                <w:szCs w:val="20"/>
              </w:rPr>
            </w:pPr>
            <w:r w:rsidRPr="006947BC">
              <w:rPr>
                <w:sz w:val="20"/>
                <w:szCs w:val="20"/>
              </w:rPr>
              <w:t>0.00315 x 3 = 0.00945</w:t>
            </w:r>
          </w:p>
        </w:tc>
        <w:tc>
          <w:tcPr>
            <w:tcW w:w="1189" w:type="dxa"/>
            <w:noWrap/>
            <w:hideMark/>
          </w:tcPr>
          <w:p w14:paraId="18F3A0E7" w14:textId="77777777" w:rsidR="006947BC" w:rsidRPr="006947BC" w:rsidRDefault="006947BC" w:rsidP="006947BC">
            <w:pPr>
              <w:spacing w:before="120"/>
              <w:jc w:val="both"/>
              <w:rPr>
                <w:sz w:val="20"/>
                <w:szCs w:val="20"/>
              </w:rPr>
            </w:pPr>
            <w:r w:rsidRPr="006947BC">
              <w:rPr>
                <w:sz w:val="20"/>
                <w:szCs w:val="20"/>
              </w:rPr>
              <w:t>0.00315 x 6 = 0.0189</w:t>
            </w:r>
          </w:p>
        </w:tc>
        <w:tc>
          <w:tcPr>
            <w:tcW w:w="1154" w:type="dxa"/>
            <w:noWrap/>
            <w:hideMark/>
          </w:tcPr>
          <w:p w14:paraId="55708EB1" w14:textId="77777777" w:rsidR="006947BC" w:rsidRPr="006947BC" w:rsidRDefault="006947BC" w:rsidP="006947BC">
            <w:pPr>
              <w:spacing w:before="120"/>
              <w:jc w:val="both"/>
              <w:rPr>
                <w:sz w:val="20"/>
                <w:szCs w:val="20"/>
              </w:rPr>
            </w:pPr>
            <w:r w:rsidRPr="006947BC">
              <w:rPr>
                <w:sz w:val="20"/>
                <w:szCs w:val="20"/>
              </w:rPr>
              <w:t>0.00315 x 6 = 0.0189</w:t>
            </w:r>
          </w:p>
        </w:tc>
        <w:tc>
          <w:tcPr>
            <w:tcW w:w="1177" w:type="dxa"/>
            <w:noWrap/>
            <w:hideMark/>
          </w:tcPr>
          <w:p w14:paraId="5A1EEECC" w14:textId="77777777" w:rsidR="006947BC" w:rsidRPr="006947BC" w:rsidRDefault="006947BC" w:rsidP="006947BC">
            <w:pPr>
              <w:spacing w:before="120"/>
              <w:jc w:val="both"/>
              <w:rPr>
                <w:sz w:val="20"/>
                <w:szCs w:val="20"/>
              </w:rPr>
            </w:pPr>
            <w:r w:rsidRPr="006947BC">
              <w:rPr>
                <w:sz w:val="20"/>
                <w:szCs w:val="20"/>
              </w:rPr>
              <w:t>0.00315 x 6 = 0.0189</w:t>
            </w:r>
          </w:p>
        </w:tc>
      </w:tr>
      <w:tr w:rsidR="006947BC" w:rsidRPr="006947BC" w14:paraId="47F6EB0A" w14:textId="77777777" w:rsidTr="006947BC">
        <w:trPr>
          <w:trHeight w:val="288"/>
        </w:trPr>
        <w:tc>
          <w:tcPr>
            <w:tcW w:w="1014" w:type="dxa"/>
            <w:noWrap/>
            <w:hideMark/>
          </w:tcPr>
          <w:p w14:paraId="15C3D9DB" w14:textId="77777777" w:rsidR="006947BC" w:rsidRPr="006947BC" w:rsidRDefault="006947BC" w:rsidP="006947BC">
            <w:pPr>
              <w:spacing w:before="120"/>
              <w:jc w:val="both"/>
              <w:rPr>
                <w:b/>
                <w:bCs/>
                <w:sz w:val="20"/>
                <w:szCs w:val="20"/>
              </w:rPr>
            </w:pPr>
            <w:r w:rsidRPr="006947BC">
              <w:rPr>
                <w:b/>
                <w:bCs/>
                <w:sz w:val="20"/>
                <w:szCs w:val="20"/>
              </w:rPr>
              <w:t xml:space="preserve">Lead </w:t>
            </w:r>
            <w:proofErr w:type="spellStart"/>
            <w:r w:rsidRPr="006947BC">
              <w:rPr>
                <w:b/>
                <w:bCs/>
                <w:sz w:val="20"/>
                <w:szCs w:val="20"/>
              </w:rPr>
              <w:t>Azide</w:t>
            </w:r>
            <w:proofErr w:type="spellEnd"/>
          </w:p>
        </w:tc>
        <w:tc>
          <w:tcPr>
            <w:tcW w:w="1177" w:type="dxa"/>
            <w:noWrap/>
            <w:hideMark/>
          </w:tcPr>
          <w:p w14:paraId="15897683" w14:textId="77777777" w:rsidR="006947BC" w:rsidRPr="006947BC" w:rsidRDefault="006947BC" w:rsidP="006947BC">
            <w:pPr>
              <w:spacing w:before="120"/>
              <w:jc w:val="both"/>
              <w:rPr>
                <w:sz w:val="20"/>
                <w:szCs w:val="20"/>
              </w:rPr>
            </w:pPr>
            <w:r w:rsidRPr="006947BC">
              <w:rPr>
                <w:sz w:val="20"/>
                <w:szCs w:val="20"/>
              </w:rPr>
              <w:t>PbN</w:t>
            </w:r>
            <w:r w:rsidRPr="006947BC">
              <w:rPr>
                <w:sz w:val="20"/>
                <w:szCs w:val="20"/>
                <w:vertAlign w:val="subscript"/>
              </w:rPr>
              <w:t>6</w:t>
            </w:r>
          </w:p>
        </w:tc>
        <w:tc>
          <w:tcPr>
            <w:tcW w:w="693" w:type="dxa"/>
            <w:noWrap/>
            <w:hideMark/>
          </w:tcPr>
          <w:p w14:paraId="55942BCC" w14:textId="77777777" w:rsidR="006947BC" w:rsidRPr="006947BC" w:rsidRDefault="006947BC" w:rsidP="006947BC">
            <w:pPr>
              <w:spacing w:before="120"/>
              <w:jc w:val="both"/>
              <w:rPr>
                <w:sz w:val="20"/>
                <w:szCs w:val="20"/>
              </w:rPr>
            </w:pPr>
            <w:r w:rsidRPr="006947BC">
              <w:rPr>
                <w:sz w:val="20"/>
                <w:szCs w:val="20"/>
              </w:rPr>
              <w:t>0.3</w:t>
            </w:r>
          </w:p>
        </w:tc>
        <w:tc>
          <w:tcPr>
            <w:tcW w:w="762" w:type="dxa"/>
            <w:noWrap/>
            <w:hideMark/>
          </w:tcPr>
          <w:p w14:paraId="30611165" w14:textId="77777777" w:rsidR="006947BC" w:rsidRPr="006947BC" w:rsidRDefault="006947BC" w:rsidP="006947BC">
            <w:pPr>
              <w:spacing w:before="120"/>
              <w:jc w:val="both"/>
              <w:rPr>
                <w:sz w:val="20"/>
                <w:szCs w:val="20"/>
              </w:rPr>
            </w:pPr>
            <w:r w:rsidRPr="006947BC">
              <w:rPr>
                <w:sz w:val="20"/>
                <w:szCs w:val="20"/>
              </w:rPr>
              <w:t>291</w:t>
            </w:r>
          </w:p>
        </w:tc>
        <w:tc>
          <w:tcPr>
            <w:tcW w:w="1014" w:type="dxa"/>
            <w:noWrap/>
            <w:hideMark/>
          </w:tcPr>
          <w:p w14:paraId="16E512D4" w14:textId="77777777" w:rsidR="006947BC" w:rsidRPr="006947BC" w:rsidRDefault="006947BC" w:rsidP="006947BC">
            <w:pPr>
              <w:spacing w:before="120"/>
              <w:jc w:val="both"/>
              <w:rPr>
                <w:sz w:val="20"/>
                <w:szCs w:val="20"/>
              </w:rPr>
            </w:pPr>
            <w:r w:rsidRPr="006947BC">
              <w:rPr>
                <w:sz w:val="20"/>
                <w:szCs w:val="20"/>
              </w:rPr>
              <w:t>0.3/261 = 0.00115</w:t>
            </w:r>
          </w:p>
        </w:tc>
        <w:tc>
          <w:tcPr>
            <w:tcW w:w="1214" w:type="dxa"/>
            <w:noWrap/>
            <w:hideMark/>
          </w:tcPr>
          <w:p w14:paraId="6D101F43" w14:textId="77777777" w:rsidR="006947BC" w:rsidRPr="006947BC" w:rsidRDefault="006947BC" w:rsidP="006947BC">
            <w:pPr>
              <w:spacing w:before="120"/>
              <w:jc w:val="both"/>
              <w:rPr>
                <w:sz w:val="20"/>
                <w:szCs w:val="20"/>
              </w:rPr>
            </w:pPr>
            <w:r w:rsidRPr="006947BC">
              <w:rPr>
                <w:sz w:val="20"/>
                <w:szCs w:val="20"/>
              </w:rPr>
              <w:t>0.00115 x 0 = 0</w:t>
            </w:r>
          </w:p>
        </w:tc>
        <w:tc>
          <w:tcPr>
            <w:tcW w:w="1189" w:type="dxa"/>
            <w:noWrap/>
            <w:hideMark/>
          </w:tcPr>
          <w:p w14:paraId="1E8C3BC9" w14:textId="77777777" w:rsidR="006947BC" w:rsidRPr="006947BC" w:rsidRDefault="006947BC" w:rsidP="006947BC">
            <w:pPr>
              <w:spacing w:before="120"/>
              <w:jc w:val="both"/>
              <w:rPr>
                <w:sz w:val="20"/>
                <w:szCs w:val="20"/>
              </w:rPr>
            </w:pPr>
            <w:r w:rsidRPr="006947BC">
              <w:rPr>
                <w:sz w:val="20"/>
                <w:szCs w:val="20"/>
              </w:rPr>
              <w:t>0.00115 x 0 = 0</w:t>
            </w:r>
          </w:p>
        </w:tc>
        <w:tc>
          <w:tcPr>
            <w:tcW w:w="1154" w:type="dxa"/>
            <w:noWrap/>
            <w:hideMark/>
          </w:tcPr>
          <w:p w14:paraId="04DE5DF9" w14:textId="77777777" w:rsidR="006947BC" w:rsidRPr="006947BC" w:rsidRDefault="006947BC" w:rsidP="006947BC">
            <w:pPr>
              <w:spacing w:before="120"/>
              <w:jc w:val="both"/>
              <w:rPr>
                <w:sz w:val="20"/>
                <w:szCs w:val="20"/>
              </w:rPr>
            </w:pPr>
            <w:r w:rsidRPr="006947BC">
              <w:rPr>
                <w:sz w:val="20"/>
                <w:szCs w:val="20"/>
              </w:rPr>
              <w:t>0.00115 x 6 = 0.0069</w:t>
            </w:r>
          </w:p>
        </w:tc>
        <w:tc>
          <w:tcPr>
            <w:tcW w:w="1177" w:type="dxa"/>
            <w:noWrap/>
            <w:hideMark/>
          </w:tcPr>
          <w:p w14:paraId="61C7C5AA" w14:textId="77777777" w:rsidR="006947BC" w:rsidRPr="006947BC" w:rsidRDefault="006947BC" w:rsidP="006947BC">
            <w:pPr>
              <w:spacing w:before="120"/>
              <w:jc w:val="both"/>
              <w:rPr>
                <w:sz w:val="20"/>
                <w:szCs w:val="20"/>
              </w:rPr>
            </w:pPr>
            <w:r w:rsidRPr="006947BC">
              <w:rPr>
                <w:sz w:val="20"/>
                <w:szCs w:val="20"/>
              </w:rPr>
              <w:t>0.00115 x 0 = 0</w:t>
            </w:r>
          </w:p>
        </w:tc>
      </w:tr>
      <w:tr w:rsidR="006947BC" w:rsidRPr="006947BC" w14:paraId="00FF0EFE" w14:textId="77777777" w:rsidTr="006947BC">
        <w:trPr>
          <w:trHeight w:val="288"/>
        </w:trPr>
        <w:tc>
          <w:tcPr>
            <w:tcW w:w="1014" w:type="dxa"/>
            <w:noWrap/>
            <w:hideMark/>
          </w:tcPr>
          <w:p w14:paraId="66A3C821" w14:textId="77777777" w:rsidR="006947BC" w:rsidRPr="006947BC" w:rsidRDefault="006947BC" w:rsidP="006947BC">
            <w:pPr>
              <w:spacing w:before="120"/>
              <w:jc w:val="both"/>
              <w:rPr>
                <w:sz w:val="20"/>
                <w:szCs w:val="20"/>
              </w:rPr>
            </w:pPr>
            <w:bookmarkStart w:id="0" w:name="_Hlk57494003"/>
          </w:p>
        </w:tc>
        <w:tc>
          <w:tcPr>
            <w:tcW w:w="1177" w:type="dxa"/>
            <w:noWrap/>
            <w:hideMark/>
          </w:tcPr>
          <w:p w14:paraId="3441909A" w14:textId="77777777" w:rsidR="006947BC" w:rsidRPr="006947BC" w:rsidRDefault="006947BC" w:rsidP="006947BC">
            <w:pPr>
              <w:spacing w:before="120"/>
              <w:jc w:val="both"/>
              <w:rPr>
                <w:sz w:val="20"/>
                <w:szCs w:val="20"/>
              </w:rPr>
            </w:pPr>
          </w:p>
        </w:tc>
        <w:tc>
          <w:tcPr>
            <w:tcW w:w="693" w:type="dxa"/>
            <w:noWrap/>
            <w:hideMark/>
          </w:tcPr>
          <w:p w14:paraId="52552C07" w14:textId="77777777" w:rsidR="006947BC" w:rsidRPr="006947BC" w:rsidRDefault="006947BC" w:rsidP="006947BC">
            <w:pPr>
              <w:spacing w:before="120"/>
              <w:jc w:val="both"/>
              <w:rPr>
                <w:sz w:val="20"/>
                <w:szCs w:val="20"/>
              </w:rPr>
            </w:pPr>
          </w:p>
        </w:tc>
        <w:tc>
          <w:tcPr>
            <w:tcW w:w="762" w:type="dxa"/>
            <w:noWrap/>
            <w:hideMark/>
          </w:tcPr>
          <w:p w14:paraId="2886D858" w14:textId="77777777" w:rsidR="006947BC" w:rsidRPr="006947BC" w:rsidRDefault="006947BC" w:rsidP="006947BC">
            <w:pPr>
              <w:spacing w:before="120"/>
              <w:jc w:val="both"/>
              <w:rPr>
                <w:sz w:val="20"/>
                <w:szCs w:val="20"/>
              </w:rPr>
            </w:pPr>
          </w:p>
        </w:tc>
        <w:tc>
          <w:tcPr>
            <w:tcW w:w="1014" w:type="dxa"/>
            <w:noWrap/>
            <w:hideMark/>
          </w:tcPr>
          <w:p w14:paraId="58266C9A" w14:textId="77777777" w:rsidR="006947BC" w:rsidRPr="006947BC" w:rsidRDefault="006947BC" w:rsidP="006947BC">
            <w:pPr>
              <w:spacing w:before="120"/>
              <w:jc w:val="both"/>
              <w:rPr>
                <w:b/>
                <w:bCs/>
                <w:sz w:val="20"/>
                <w:szCs w:val="20"/>
              </w:rPr>
            </w:pPr>
            <w:r w:rsidRPr="006947BC">
              <w:rPr>
                <w:b/>
                <w:bCs/>
                <w:sz w:val="20"/>
                <w:szCs w:val="20"/>
              </w:rPr>
              <w:t>Total:</w:t>
            </w:r>
          </w:p>
        </w:tc>
        <w:tc>
          <w:tcPr>
            <w:tcW w:w="1214" w:type="dxa"/>
            <w:noWrap/>
            <w:hideMark/>
          </w:tcPr>
          <w:p w14:paraId="55213878" w14:textId="58E339D3" w:rsidR="006947BC" w:rsidRPr="006947BC" w:rsidRDefault="006947BC" w:rsidP="006947BC">
            <w:pPr>
              <w:spacing w:before="120"/>
              <w:jc w:val="both"/>
              <w:rPr>
                <w:b/>
                <w:bCs/>
                <w:sz w:val="20"/>
                <w:szCs w:val="20"/>
              </w:rPr>
            </w:pPr>
            <w:r w:rsidRPr="006947BC">
              <w:rPr>
                <w:b/>
                <w:bCs/>
                <w:sz w:val="20"/>
                <w:szCs w:val="20"/>
              </w:rPr>
              <w:t>C</w:t>
            </w:r>
            <w:r w:rsidRPr="006947BC">
              <w:rPr>
                <w:b/>
                <w:bCs/>
                <w:sz w:val="20"/>
                <w:szCs w:val="20"/>
                <w:vertAlign w:val="subscript"/>
              </w:rPr>
              <w:t>0.00945</w:t>
            </w:r>
          </w:p>
        </w:tc>
        <w:tc>
          <w:tcPr>
            <w:tcW w:w="1189" w:type="dxa"/>
            <w:noWrap/>
            <w:hideMark/>
          </w:tcPr>
          <w:p w14:paraId="76803C57" w14:textId="293A6DED" w:rsidR="006947BC" w:rsidRPr="006947BC" w:rsidRDefault="006947BC" w:rsidP="006947BC">
            <w:pPr>
              <w:spacing w:before="120"/>
              <w:jc w:val="both"/>
              <w:rPr>
                <w:b/>
                <w:bCs/>
                <w:sz w:val="20"/>
                <w:szCs w:val="20"/>
              </w:rPr>
            </w:pPr>
            <w:r w:rsidRPr="006947BC">
              <w:rPr>
                <w:b/>
                <w:bCs/>
                <w:sz w:val="20"/>
                <w:szCs w:val="20"/>
              </w:rPr>
              <w:t>H</w:t>
            </w:r>
            <w:r w:rsidRPr="006947BC">
              <w:rPr>
                <w:b/>
                <w:bCs/>
                <w:sz w:val="20"/>
                <w:szCs w:val="20"/>
                <w:vertAlign w:val="subscript"/>
              </w:rPr>
              <w:t>0.0189</w:t>
            </w:r>
          </w:p>
        </w:tc>
        <w:tc>
          <w:tcPr>
            <w:tcW w:w="1154" w:type="dxa"/>
            <w:noWrap/>
            <w:hideMark/>
          </w:tcPr>
          <w:p w14:paraId="3097D343" w14:textId="4B7D9E7C" w:rsidR="006947BC" w:rsidRPr="006947BC" w:rsidRDefault="006947BC" w:rsidP="006947BC">
            <w:pPr>
              <w:spacing w:before="120"/>
              <w:jc w:val="both"/>
              <w:rPr>
                <w:b/>
                <w:bCs/>
                <w:sz w:val="20"/>
                <w:szCs w:val="20"/>
              </w:rPr>
            </w:pPr>
            <w:r w:rsidRPr="006947BC">
              <w:rPr>
                <w:b/>
                <w:bCs/>
                <w:sz w:val="20"/>
                <w:szCs w:val="20"/>
              </w:rPr>
              <w:t>N</w:t>
            </w:r>
            <w:r w:rsidRPr="006947BC">
              <w:rPr>
                <w:b/>
                <w:bCs/>
                <w:sz w:val="20"/>
                <w:szCs w:val="20"/>
                <w:vertAlign w:val="subscript"/>
              </w:rPr>
              <w:t>0.0258</w:t>
            </w:r>
          </w:p>
        </w:tc>
        <w:tc>
          <w:tcPr>
            <w:tcW w:w="1177" w:type="dxa"/>
            <w:noWrap/>
            <w:hideMark/>
          </w:tcPr>
          <w:p w14:paraId="4B907C58" w14:textId="05D8B2C5" w:rsidR="006947BC" w:rsidRPr="006947BC" w:rsidRDefault="006947BC" w:rsidP="006947BC">
            <w:pPr>
              <w:spacing w:before="120"/>
              <w:jc w:val="both"/>
              <w:rPr>
                <w:b/>
                <w:bCs/>
                <w:sz w:val="20"/>
                <w:szCs w:val="20"/>
              </w:rPr>
            </w:pPr>
            <w:r w:rsidRPr="006947BC">
              <w:rPr>
                <w:b/>
                <w:bCs/>
                <w:sz w:val="20"/>
                <w:szCs w:val="20"/>
              </w:rPr>
              <w:t>O</w:t>
            </w:r>
            <w:r w:rsidRPr="006947BC">
              <w:rPr>
                <w:b/>
                <w:bCs/>
                <w:sz w:val="20"/>
                <w:szCs w:val="20"/>
                <w:vertAlign w:val="subscript"/>
              </w:rPr>
              <w:t>0.0189</w:t>
            </w:r>
          </w:p>
        </w:tc>
      </w:tr>
    </w:tbl>
    <w:bookmarkEnd w:id="0"/>
    <w:p w14:paraId="7EED654A" w14:textId="0B2A4808" w:rsidR="00FC0FE7" w:rsidRPr="006947BC" w:rsidRDefault="00FC0FE7" w:rsidP="000C231D">
      <w:pPr>
        <w:spacing w:before="240" w:after="240"/>
        <w:jc w:val="center"/>
        <w:rPr>
          <w:b/>
          <w:bCs/>
          <w:sz w:val="22"/>
          <w:szCs w:val="22"/>
        </w:rPr>
      </w:pPr>
      <w:r w:rsidRPr="006947BC">
        <w:rPr>
          <w:b/>
          <w:bCs/>
          <w:sz w:val="22"/>
          <w:szCs w:val="22"/>
        </w:rPr>
        <w:t>Table 2 – Atomic composition of LA/RDX 30%/70%</w:t>
      </w:r>
    </w:p>
    <w:p w14:paraId="701A1460" w14:textId="6A3EFA2C" w:rsidR="00FC0FE7" w:rsidRPr="00FC0FE7" w:rsidRDefault="00FC0FE7" w:rsidP="001048F6">
      <w:pPr>
        <w:pStyle w:val="ListParagraph"/>
        <w:numPr>
          <w:ilvl w:val="3"/>
          <w:numId w:val="24"/>
        </w:numPr>
        <w:spacing w:before="120"/>
        <w:rPr>
          <w:rFonts w:cstheme="minorHAnsi"/>
          <w:color w:val="767171" w:themeColor="background2" w:themeShade="80"/>
          <w:sz w:val="22"/>
          <w:szCs w:val="22"/>
        </w:rPr>
      </w:pPr>
      <w:r w:rsidRPr="00FC0FE7">
        <w:rPr>
          <w:sz w:val="22"/>
          <w:szCs w:val="22"/>
        </w:rPr>
        <w:t xml:space="preserve">Using the formal given in Equation 1, we can now derive </w:t>
      </w:r>
      <w:r w:rsidRPr="00FC0FE7">
        <w:rPr>
          <w:rFonts w:cstheme="minorHAnsi"/>
          <w:color w:val="767171" w:themeColor="background2" w:themeShade="80"/>
          <w:sz w:val="22"/>
          <w:szCs w:val="22"/>
        </w:rPr>
        <w:t>Ω for the detonator composition, see Equation 2 below.</w:t>
      </w:r>
    </w:p>
    <w:p w14:paraId="4169B200" w14:textId="25EC4370" w:rsidR="00FC0FE7" w:rsidRDefault="00FC0FE7" w:rsidP="000C231D">
      <w:pPr>
        <w:pStyle w:val="ListParagraph"/>
        <w:numPr>
          <w:ilvl w:val="0"/>
          <w:numId w:val="0"/>
        </w:numPr>
        <w:spacing w:before="120" w:after="240"/>
        <w:ind w:left="720"/>
        <w:rPr>
          <w:rFonts w:eastAsiaTheme="minorEastAsia"/>
          <w:color w:val="767171" w:themeColor="background2" w:themeShade="80"/>
          <w:sz w:val="20"/>
          <w:szCs w:val="20"/>
        </w:rPr>
      </w:pPr>
      <w:r w:rsidRPr="00FC0FE7">
        <w:rPr>
          <w:sz w:val="22"/>
          <w:szCs w:val="22"/>
        </w:rPr>
        <w:t>Eq 2.</w:t>
      </w:r>
      <w:r>
        <w:rPr>
          <w:sz w:val="24"/>
          <w:szCs w:val="24"/>
        </w:rPr>
        <w:t xml:space="preserve"> </w:t>
      </w:r>
      <m:oMath>
        <m:r>
          <w:rPr>
            <w:rFonts w:ascii="Cambria Math" w:hAnsi="Cambria Math" w:cstheme="minorHAnsi"/>
            <w:color w:val="767171" w:themeColor="background2" w:themeShade="80"/>
            <w:sz w:val="22"/>
            <w:szCs w:val="22"/>
          </w:rPr>
          <m:t xml:space="preserve">Oxygen Balance </m:t>
        </m:r>
        <m:d>
          <m:dPr>
            <m:ctrlPr>
              <w:rPr>
                <w:rFonts w:ascii="Cambria Math" w:hAnsi="Cambria Math" w:cstheme="minorHAnsi"/>
                <w:i/>
                <w:color w:val="767171" w:themeColor="background2" w:themeShade="80"/>
                <w:sz w:val="22"/>
                <w:szCs w:val="22"/>
              </w:rPr>
            </m:ctrlPr>
          </m:dPr>
          <m:e>
            <m:r>
              <m:rPr>
                <m:sty m:val="p"/>
              </m:rPr>
              <w:rPr>
                <w:rFonts w:ascii="Cambria Math" w:hAnsi="Cambria Math" w:cstheme="minorHAnsi"/>
                <w:color w:val="767171" w:themeColor="background2" w:themeShade="80"/>
                <w:sz w:val="22"/>
                <w:szCs w:val="22"/>
              </w:rPr>
              <m:t>Ω</m:t>
            </m:r>
            <m:ctrlPr>
              <w:rPr>
                <w:rFonts w:ascii="Cambria Math" w:hAnsi="Cambria Math" w:cstheme="minorHAnsi"/>
                <w:color w:val="767171" w:themeColor="background2" w:themeShade="80"/>
                <w:sz w:val="22"/>
                <w:szCs w:val="22"/>
              </w:rPr>
            </m:ctrlPr>
          </m:e>
        </m:d>
        <m:r>
          <m:rPr>
            <m:sty m:val="p"/>
          </m:rPr>
          <w:rPr>
            <w:rFonts w:ascii="Cambria Math" w:cstheme="minorHAnsi"/>
            <w:color w:val="767171" w:themeColor="background2" w:themeShade="80"/>
            <w:sz w:val="22"/>
            <w:szCs w:val="22"/>
          </w:rPr>
          <m:t>=</m:t>
        </m:r>
        <m:f>
          <m:fPr>
            <m:ctrlPr>
              <w:rPr>
                <w:rFonts w:ascii="Cambria Math" w:hAnsi="Cambria Math" w:cstheme="minorHAnsi"/>
                <w:color w:val="767171" w:themeColor="background2" w:themeShade="80"/>
                <w:sz w:val="22"/>
                <w:szCs w:val="22"/>
              </w:rPr>
            </m:ctrlPr>
          </m:fPr>
          <m:num>
            <m:d>
              <m:dPr>
                <m:begChr m:val="["/>
                <m:endChr m:val="]"/>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0.0189</m:t>
                </m:r>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2</m:t>
                    </m:r>
                    <m:r>
                      <w:rPr>
                        <w:rFonts w:ascii="Cambria Math" w:hAnsi="Cambria Math" w:cstheme="minorHAnsi"/>
                        <w:color w:val="767171" w:themeColor="background2" w:themeShade="80"/>
                        <w:sz w:val="22"/>
                        <w:szCs w:val="22"/>
                      </w:rPr>
                      <m:t>×</m:t>
                    </m:r>
                    <m:r>
                      <w:rPr>
                        <w:rFonts w:ascii="Cambria Math" w:cstheme="minorHAnsi"/>
                        <w:color w:val="767171" w:themeColor="background2" w:themeShade="80"/>
                        <w:sz w:val="22"/>
                        <w:szCs w:val="22"/>
                      </w:rPr>
                      <m:t>0.00945</m:t>
                    </m:r>
                  </m:e>
                </m:d>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f>
                      <m:fPr>
                        <m:ctrlPr>
                          <w:rPr>
                            <w:rFonts w:ascii="Cambria Math" w:hAnsi="Cambria Math" w:cstheme="minorHAnsi"/>
                            <w:i/>
                            <w:color w:val="767171" w:themeColor="background2" w:themeShade="80"/>
                            <w:sz w:val="22"/>
                            <w:szCs w:val="22"/>
                          </w:rPr>
                        </m:ctrlPr>
                      </m:fPr>
                      <m:num>
                        <m:r>
                          <w:rPr>
                            <w:rFonts w:ascii="Cambria Math" w:cstheme="minorHAnsi"/>
                            <w:color w:val="767171" w:themeColor="background2" w:themeShade="80"/>
                            <w:sz w:val="22"/>
                            <w:szCs w:val="22"/>
                          </w:rPr>
                          <m:t>0.0189</m:t>
                        </m:r>
                      </m:num>
                      <m:den>
                        <m:r>
                          <w:rPr>
                            <w:rFonts w:ascii="Cambria Math" w:cstheme="minorHAnsi"/>
                            <w:color w:val="767171" w:themeColor="background2" w:themeShade="80"/>
                            <w:sz w:val="22"/>
                            <w:szCs w:val="22"/>
                          </w:rPr>
                          <m:t>2</m:t>
                        </m:r>
                      </m:den>
                    </m:f>
                  </m:e>
                </m:d>
              </m:e>
            </m:d>
            <m:r>
              <w:rPr>
                <w:rFonts w:ascii="Cambria Math" w:hAnsi="Cambria Math" w:cstheme="minorHAnsi"/>
                <w:color w:val="767171" w:themeColor="background2" w:themeShade="80"/>
                <w:sz w:val="22"/>
                <w:szCs w:val="22"/>
              </w:rPr>
              <m:t xml:space="preserve"> ×1600</m:t>
            </m:r>
          </m:num>
          <m:den>
            <m:r>
              <w:rPr>
                <w:rFonts w:ascii="Cambria Math" w:cstheme="minorHAnsi"/>
                <w:color w:val="767171" w:themeColor="background2" w:themeShade="80"/>
                <w:sz w:val="22"/>
                <w:szCs w:val="22"/>
              </w:rPr>
              <m:t>1</m:t>
            </m:r>
          </m:den>
        </m:f>
        <m:r>
          <w:rPr>
            <w:rFonts w:ascii="Cambria Math" w:hAnsi="Cambria Math" w:cstheme="minorHAnsi"/>
            <w:color w:val="767171" w:themeColor="background2" w:themeShade="80"/>
            <w:sz w:val="22"/>
            <w:szCs w:val="22"/>
          </w:rPr>
          <m:t xml:space="preserve">= </m:t>
        </m:r>
      </m:oMath>
      <w:r w:rsidR="001048F6">
        <w:rPr>
          <w:rFonts w:eastAsiaTheme="minorEastAsia"/>
          <w:color w:val="767171" w:themeColor="background2" w:themeShade="80"/>
          <w:sz w:val="20"/>
          <w:szCs w:val="20"/>
        </w:rPr>
        <w:t>-15.12</w:t>
      </w:r>
      <m:oMath>
        <m:r>
          <m:rPr>
            <m:sty m:val="p"/>
          </m:rPr>
          <w:rPr>
            <w:rFonts w:ascii="Cambria Math" w:hAnsi="Cambria Math" w:cstheme="minorHAnsi"/>
            <w:color w:val="767171" w:themeColor="background2" w:themeShade="80"/>
            <w:sz w:val="20"/>
            <w:szCs w:val="20"/>
          </w:rPr>
          <m:t xml:space="preserve"> </m:t>
        </m:r>
      </m:oMath>
    </w:p>
    <w:p w14:paraId="73E3E4C5" w14:textId="78568067" w:rsidR="001048F6" w:rsidRPr="001048F6" w:rsidRDefault="001048F6" w:rsidP="001048F6">
      <w:pPr>
        <w:pStyle w:val="ListParagraph"/>
        <w:numPr>
          <w:ilvl w:val="2"/>
          <w:numId w:val="24"/>
        </w:numPr>
        <w:spacing w:before="120"/>
        <w:rPr>
          <w:rFonts w:eastAsiaTheme="minorEastAsia"/>
          <w:b/>
          <w:bCs/>
          <w:color w:val="767171" w:themeColor="background2" w:themeShade="80"/>
          <w:sz w:val="20"/>
          <w:szCs w:val="20"/>
        </w:rPr>
      </w:pPr>
      <w:r w:rsidRPr="001048F6">
        <w:rPr>
          <w:rFonts w:eastAsiaTheme="minorEastAsia"/>
          <w:b/>
          <w:bCs/>
          <w:color w:val="767171" w:themeColor="background2" w:themeShade="80"/>
          <w:sz w:val="20"/>
          <w:szCs w:val="20"/>
        </w:rPr>
        <w:t>HE Main Filling</w:t>
      </w:r>
    </w:p>
    <w:p w14:paraId="44E74BDF" w14:textId="282A5126" w:rsidR="001048F6" w:rsidRDefault="001048F6" w:rsidP="006947BC">
      <w:pPr>
        <w:pStyle w:val="ListParagraph"/>
        <w:numPr>
          <w:ilvl w:val="3"/>
          <w:numId w:val="24"/>
        </w:numPr>
        <w:spacing w:before="120"/>
        <w:rPr>
          <w:rFonts w:eastAsiaTheme="minorEastAsia"/>
          <w:color w:val="767171" w:themeColor="background2" w:themeShade="80"/>
          <w:sz w:val="20"/>
          <w:szCs w:val="20"/>
        </w:rPr>
      </w:pPr>
      <w:r>
        <w:rPr>
          <w:rFonts w:eastAsiaTheme="minorEastAsia"/>
          <w:color w:val="767171" w:themeColor="background2" w:themeShade="80"/>
          <w:sz w:val="20"/>
          <w:szCs w:val="20"/>
        </w:rPr>
        <w:t>Much like the detonator the HE main filling is a binary mixture the same method as the detonator will be followed see Table 3 below for the atomic composition of RDX/TNT 60%/40%.</w:t>
      </w:r>
      <w:r w:rsidR="00FF333F">
        <w:rPr>
          <w:rFonts w:eastAsiaTheme="minorEastAsia"/>
          <w:color w:val="767171" w:themeColor="background2" w:themeShade="80"/>
          <w:sz w:val="20"/>
          <w:szCs w:val="20"/>
        </w:rPr>
        <w:t xml:space="preserve"> Note the HE main filling weighs 380 grams in total.</w:t>
      </w:r>
    </w:p>
    <w:p w14:paraId="7A77EDB3" w14:textId="1373C9D0" w:rsidR="000C231D" w:rsidRDefault="000C231D" w:rsidP="000C231D">
      <w:pPr>
        <w:spacing w:before="120"/>
        <w:rPr>
          <w:rFonts w:eastAsiaTheme="minorEastAsia"/>
          <w:color w:val="767171" w:themeColor="background2" w:themeShade="80"/>
          <w:sz w:val="20"/>
          <w:szCs w:val="20"/>
        </w:rPr>
      </w:pPr>
    </w:p>
    <w:p w14:paraId="5C11DF3E" w14:textId="34AE2D95" w:rsidR="000C231D" w:rsidRDefault="000C231D" w:rsidP="000C231D">
      <w:pPr>
        <w:spacing w:before="120"/>
        <w:rPr>
          <w:rFonts w:eastAsiaTheme="minorEastAsia"/>
          <w:color w:val="767171" w:themeColor="background2" w:themeShade="80"/>
          <w:sz w:val="20"/>
          <w:szCs w:val="20"/>
        </w:rPr>
      </w:pPr>
    </w:p>
    <w:p w14:paraId="191781BA" w14:textId="35D872D2" w:rsidR="000C231D" w:rsidRDefault="000C231D" w:rsidP="000C231D">
      <w:pPr>
        <w:spacing w:before="120"/>
        <w:rPr>
          <w:rFonts w:eastAsiaTheme="minorEastAsia"/>
          <w:color w:val="767171" w:themeColor="background2" w:themeShade="80"/>
          <w:sz w:val="20"/>
          <w:szCs w:val="20"/>
        </w:rPr>
      </w:pPr>
    </w:p>
    <w:p w14:paraId="4BB9A93F" w14:textId="77777777" w:rsidR="000C231D" w:rsidRPr="000C231D" w:rsidRDefault="000C231D" w:rsidP="000C231D">
      <w:pPr>
        <w:spacing w:before="120"/>
        <w:rPr>
          <w:rFonts w:eastAsiaTheme="minorEastAsia"/>
          <w:color w:val="767171" w:themeColor="background2" w:themeShade="80"/>
          <w:sz w:val="20"/>
          <w:szCs w:val="20"/>
        </w:rPr>
      </w:pPr>
    </w:p>
    <w:tbl>
      <w:tblPr>
        <w:tblStyle w:val="TableGrid"/>
        <w:tblW w:w="0" w:type="auto"/>
        <w:tblLook w:val="04A0" w:firstRow="1" w:lastRow="0" w:firstColumn="1" w:lastColumn="0" w:noHBand="0" w:noVBand="1"/>
      </w:tblPr>
      <w:tblGrid>
        <w:gridCol w:w="1029"/>
        <w:gridCol w:w="1101"/>
        <w:gridCol w:w="764"/>
        <w:gridCol w:w="787"/>
        <w:gridCol w:w="993"/>
        <w:gridCol w:w="1180"/>
        <w:gridCol w:w="1180"/>
        <w:gridCol w:w="1180"/>
        <w:gridCol w:w="1180"/>
      </w:tblGrid>
      <w:tr w:rsidR="006947BC" w:rsidRPr="006947BC" w14:paraId="6B76A002" w14:textId="77777777" w:rsidTr="006947BC">
        <w:trPr>
          <w:trHeight w:val="288"/>
        </w:trPr>
        <w:tc>
          <w:tcPr>
            <w:tcW w:w="1029" w:type="dxa"/>
            <w:noWrap/>
            <w:hideMark/>
          </w:tcPr>
          <w:p w14:paraId="60FE725D" w14:textId="77777777" w:rsidR="006947BC" w:rsidRPr="006947BC" w:rsidRDefault="006947BC" w:rsidP="006947BC">
            <w:pPr>
              <w:spacing w:before="120"/>
              <w:rPr>
                <w:rFonts w:eastAsiaTheme="minorEastAsia"/>
                <w:b/>
                <w:bCs/>
                <w:color w:val="767171" w:themeColor="background2" w:themeShade="80"/>
                <w:sz w:val="20"/>
                <w:szCs w:val="20"/>
              </w:rPr>
            </w:pPr>
          </w:p>
        </w:tc>
        <w:tc>
          <w:tcPr>
            <w:tcW w:w="1101" w:type="dxa"/>
            <w:noWrap/>
            <w:hideMark/>
          </w:tcPr>
          <w:p w14:paraId="1C7653FF" w14:textId="77777777" w:rsidR="006947BC" w:rsidRPr="006947BC" w:rsidRDefault="006947BC" w:rsidP="006947BC">
            <w:pPr>
              <w:spacing w:before="120"/>
              <w:rPr>
                <w:rFonts w:eastAsiaTheme="minorEastAsia"/>
                <w:b/>
                <w:bCs/>
                <w:color w:val="767171" w:themeColor="background2" w:themeShade="80"/>
                <w:sz w:val="20"/>
                <w:szCs w:val="20"/>
              </w:rPr>
            </w:pPr>
          </w:p>
        </w:tc>
        <w:tc>
          <w:tcPr>
            <w:tcW w:w="764" w:type="dxa"/>
            <w:noWrap/>
            <w:hideMark/>
          </w:tcPr>
          <w:p w14:paraId="02811AEF" w14:textId="77777777" w:rsidR="006947BC" w:rsidRPr="006947BC" w:rsidRDefault="006947BC" w:rsidP="006947BC">
            <w:pPr>
              <w:spacing w:before="120"/>
              <w:rPr>
                <w:rFonts w:eastAsiaTheme="minorEastAsia"/>
                <w:b/>
                <w:bCs/>
                <w:color w:val="767171" w:themeColor="background2" w:themeShade="80"/>
                <w:sz w:val="20"/>
                <w:szCs w:val="20"/>
              </w:rPr>
            </w:pPr>
          </w:p>
        </w:tc>
        <w:tc>
          <w:tcPr>
            <w:tcW w:w="787" w:type="dxa"/>
            <w:noWrap/>
            <w:hideMark/>
          </w:tcPr>
          <w:p w14:paraId="2DF2E644" w14:textId="77777777" w:rsidR="006947BC" w:rsidRPr="006947BC" w:rsidRDefault="006947BC" w:rsidP="006947BC">
            <w:pPr>
              <w:spacing w:before="120"/>
              <w:rPr>
                <w:rFonts w:eastAsiaTheme="minorEastAsia"/>
                <w:b/>
                <w:bCs/>
                <w:color w:val="767171" w:themeColor="background2" w:themeShade="80"/>
                <w:sz w:val="20"/>
                <w:szCs w:val="20"/>
              </w:rPr>
            </w:pPr>
          </w:p>
        </w:tc>
        <w:tc>
          <w:tcPr>
            <w:tcW w:w="993" w:type="dxa"/>
            <w:noWrap/>
            <w:hideMark/>
          </w:tcPr>
          <w:p w14:paraId="5A789552" w14:textId="77777777" w:rsidR="006947BC" w:rsidRPr="006947BC" w:rsidRDefault="006947BC" w:rsidP="006947BC">
            <w:pPr>
              <w:spacing w:before="120"/>
              <w:rPr>
                <w:rFonts w:eastAsiaTheme="minorEastAsia"/>
                <w:b/>
                <w:bCs/>
                <w:color w:val="767171" w:themeColor="background2" w:themeShade="80"/>
                <w:sz w:val="20"/>
                <w:szCs w:val="20"/>
              </w:rPr>
            </w:pPr>
          </w:p>
        </w:tc>
        <w:tc>
          <w:tcPr>
            <w:tcW w:w="4720" w:type="dxa"/>
            <w:gridSpan w:val="4"/>
            <w:noWrap/>
            <w:hideMark/>
          </w:tcPr>
          <w:p w14:paraId="5F055ABB"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Mol of atoms in 1g of mixture</w:t>
            </w:r>
          </w:p>
        </w:tc>
      </w:tr>
      <w:tr w:rsidR="006947BC" w:rsidRPr="006947BC" w14:paraId="74BC18DC" w14:textId="77777777" w:rsidTr="006947BC">
        <w:trPr>
          <w:trHeight w:val="288"/>
        </w:trPr>
        <w:tc>
          <w:tcPr>
            <w:tcW w:w="1029" w:type="dxa"/>
            <w:noWrap/>
            <w:hideMark/>
          </w:tcPr>
          <w:p w14:paraId="40E55208"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 xml:space="preserve">Explosive </w:t>
            </w:r>
          </w:p>
        </w:tc>
        <w:tc>
          <w:tcPr>
            <w:tcW w:w="1101" w:type="dxa"/>
            <w:noWrap/>
            <w:hideMark/>
          </w:tcPr>
          <w:p w14:paraId="3888C690"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 xml:space="preserve">Formula </w:t>
            </w:r>
          </w:p>
        </w:tc>
        <w:tc>
          <w:tcPr>
            <w:tcW w:w="764" w:type="dxa"/>
            <w:noWrap/>
            <w:hideMark/>
          </w:tcPr>
          <w:p w14:paraId="72364AF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Mass % (g)</w:t>
            </w:r>
          </w:p>
        </w:tc>
        <w:tc>
          <w:tcPr>
            <w:tcW w:w="787" w:type="dxa"/>
            <w:noWrap/>
            <w:hideMark/>
          </w:tcPr>
          <w:p w14:paraId="27E7D375"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Molar mass (g)</w:t>
            </w:r>
          </w:p>
        </w:tc>
        <w:tc>
          <w:tcPr>
            <w:tcW w:w="993" w:type="dxa"/>
            <w:noWrap/>
            <w:hideMark/>
          </w:tcPr>
          <w:p w14:paraId="03A7F99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Molar % in 1g of mix</w:t>
            </w:r>
          </w:p>
        </w:tc>
        <w:tc>
          <w:tcPr>
            <w:tcW w:w="1180" w:type="dxa"/>
            <w:noWrap/>
            <w:hideMark/>
          </w:tcPr>
          <w:p w14:paraId="5E1FA1CC"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C</w:t>
            </w:r>
          </w:p>
        </w:tc>
        <w:tc>
          <w:tcPr>
            <w:tcW w:w="1180" w:type="dxa"/>
            <w:noWrap/>
            <w:hideMark/>
          </w:tcPr>
          <w:p w14:paraId="7E8EFDE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H</w:t>
            </w:r>
          </w:p>
        </w:tc>
        <w:tc>
          <w:tcPr>
            <w:tcW w:w="1180" w:type="dxa"/>
            <w:noWrap/>
            <w:hideMark/>
          </w:tcPr>
          <w:p w14:paraId="4EB05FBD"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N</w:t>
            </w:r>
          </w:p>
        </w:tc>
        <w:tc>
          <w:tcPr>
            <w:tcW w:w="1180" w:type="dxa"/>
            <w:noWrap/>
            <w:hideMark/>
          </w:tcPr>
          <w:p w14:paraId="5F55AC33"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O</w:t>
            </w:r>
          </w:p>
        </w:tc>
      </w:tr>
      <w:tr w:rsidR="006947BC" w:rsidRPr="006947BC" w14:paraId="3E6B30C8" w14:textId="77777777" w:rsidTr="006947BC">
        <w:trPr>
          <w:trHeight w:val="288"/>
        </w:trPr>
        <w:tc>
          <w:tcPr>
            <w:tcW w:w="1029" w:type="dxa"/>
            <w:noWrap/>
            <w:hideMark/>
          </w:tcPr>
          <w:p w14:paraId="6F12A52F"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RDX</w:t>
            </w:r>
          </w:p>
        </w:tc>
        <w:tc>
          <w:tcPr>
            <w:tcW w:w="1101" w:type="dxa"/>
            <w:noWrap/>
            <w:hideMark/>
          </w:tcPr>
          <w:p w14:paraId="3957E041"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C</w:t>
            </w:r>
            <w:r w:rsidRPr="006947BC">
              <w:rPr>
                <w:rFonts w:eastAsiaTheme="minorEastAsia"/>
                <w:color w:val="767171" w:themeColor="background2" w:themeShade="80"/>
                <w:sz w:val="20"/>
                <w:szCs w:val="20"/>
                <w:vertAlign w:val="subscript"/>
              </w:rPr>
              <w:t>3</w:t>
            </w:r>
            <w:r w:rsidRPr="006947BC">
              <w:rPr>
                <w:rFonts w:eastAsiaTheme="minorEastAsia"/>
                <w:color w:val="767171" w:themeColor="background2" w:themeShade="80"/>
                <w:sz w:val="20"/>
                <w:szCs w:val="20"/>
              </w:rPr>
              <w:t>H</w:t>
            </w:r>
            <w:r w:rsidRPr="006947BC">
              <w:rPr>
                <w:rFonts w:eastAsiaTheme="minorEastAsia"/>
                <w:color w:val="767171" w:themeColor="background2" w:themeShade="80"/>
                <w:sz w:val="20"/>
                <w:szCs w:val="20"/>
                <w:vertAlign w:val="subscript"/>
              </w:rPr>
              <w:t>6</w:t>
            </w:r>
            <w:r w:rsidRPr="006947BC">
              <w:rPr>
                <w:rFonts w:eastAsiaTheme="minorEastAsia"/>
                <w:color w:val="767171" w:themeColor="background2" w:themeShade="80"/>
                <w:sz w:val="20"/>
                <w:szCs w:val="20"/>
              </w:rPr>
              <w:t>N</w:t>
            </w:r>
            <w:r w:rsidRPr="006947BC">
              <w:rPr>
                <w:rFonts w:eastAsiaTheme="minorEastAsia"/>
                <w:color w:val="767171" w:themeColor="background2" w:themeShade="80"/>
                <w:sz w:val="20"/>
                <w:szCs w:val="20"/>
                <w:vertAlign w:val="subscript"/>
              </w:rPr>
              <w:t>6</w:t>
            </w:r>
            <w:r w:rsidRPr="006947BC">
              <w:rPr>
                <w:rFonts w:eastAsiaTheme="minorEastAsia"/>
                <w:color w:val="767171" w:themeColor="background2" w:themeShade="80"/>
                <w:sz w:val="20"/>
                <w:szCs w:val="20"/>
              </w:rPr>
              <w:t>O</w:t>
            </w:r>
            <w:r w:rsidRPr="006947BC">
              <w:rPr>
                <w:rFonts w:eastAsiaTheme="minorEastAsia"/>
                <w:color w:val="767171" w:themeColor="background2" w:themeShade="80"/>
                <w:sz w:val="20"/>
                <w:szCs w:val="20"/>
                <w:vertAlign w:val="subscript"/>
              </w:rPr>
              <w:t>6</w:t>
            </w:r>
          </w:p>
        </w:tc>
        <w:tc>
          <w:tcPr>
            <w:tcW w:w="764" w:type="dxa"/>
            <w:noWrap/>
            <w:hideMark/>
          </w:tcPr>
          <w:p w14:paraId="7B42F1E8"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0.6</w:t>
            </w:r>
          </w:p>
        </w:tc>
        <w:tc>
          <w:tcPr>
            <w:tcW w:w="787" w:type="dxa"/>
            <w:noWrap/>
            <w:hideMark/>
          </w:tcPr>
          <w:p w14:paraId="5247386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222</w:t>
            </w:r>
          </w:p>
        </w:tc>
        <w:tc>
          <w:tcPr>
            <w:tcW w:w="993" w:type="dxa"/>
            <w:noWrap/>
            <w:hideMark/>
          </w:tcPr>
          <w:p w14:paraId="114ADF0C"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0.7/222 = 0.00270</w:t>
            </w:r>
          </w:p>
        </w:tc>
        <w:tc>
          <w:tcPr>
            <w:tcW w:w="1180" w:type="dxa"/>
            <w:noWrap/>
            <w:hideMark/>
          </w:tcPr>
          <w:p w14:paraId="005B81DE"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0.00270 x 3 = 0.00810</w:t>
            </w:r>
          </w:p>
        </w:tc>
        <w:tc>
          <w:tcPr>
            <w:tcW w:w="1180" w:type="dxa"/>
            <w:noWrap/>
            <w:hideMark/>
          </w:tcPr>
          <w:p w14:paraId="5191BF18"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0.00270 x 6 = 0.01620</w:t>
            </w:r>
          </w:p>
        </w:tc>
        <w:tc>
          <w:tcPr>
            <w:tcW w:w="1180" w:type="dxa"/>
            <w:noWrap/>
            <w:hideMark/>
          </w:tcPr>
          <w:p w14:paraId="5F5CE45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0.00270 x 6 = 0.01620</w:t>
            </w:r>
          </w:p>
        </w:tc>
        <w:tc>
          <w:tcPr>
            <w:tcW w:w="1180" w:type="dxa"/>
            <w:noWrap/>
            <w:hideMark/>
          </w:tcPr>
          <w:p w14:paraId="09AFF589"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0.00270 x 6 = 0.01620</w:t>
            </w:r>
          </w:p>
        </w:tc>
      </w:tr>
      <w:tr w:rsidR="006947BC" w:rsidRPr="006947BC" w14:paraId="3253218D" w14:textId="77777777" w:rsidTr="006947BC">
        <w:trPr>
          <w:trHeight w:val="288"/>
        </w:trPr>
        <w:tc>
          <w:tcPr>
            <w:tcW w:w="1029" w:type="dxa"/>
            <w:noWrap/>
            <w:hideMark/>
          </w:tcPr>
          <w:p w14:paraId="313B4259"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TNT</w:t>
            </w:r>
          </w:p>
        </w:tc>
        <w:tc>
          <w:tcPr>
            <w:tcW w:w="1101" w:type="dxa"/>
            <w:noWrap/>
            <w:hideMark/>
          </w:tcPr>
          <w:p w14:paraId="496D1411"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C</w:t>
            </w:r>
            <w:r w:rsidRPr="006947BC">
              <w:rPr>
                <w:rFonts w:eastAsiaTheme="minorEastAsia"/>
                <w:color w:val="767171" w:themeColor="background2" w:themeShade="80"/>
                <w:sz w:val="20"/>
                <w:szCs w:val="20"/>
                <w:vertAlign w:val="subscript"/>
              </w:rPr>
              <w:t>7</w:t>
            </w:r>
            <w:r w:rsidRPr="006947BC">
              <w:rPr>
                <w:rFonts w:eastAsiaTheme="minorEastAsia"/>
                <w:color w:val="767171" w:themeColor="background2" w:themeShade="80"/>
                <w:sz w:val="20"/>
                <w:szCs w:val="20"/>
              </w:rPr>
              <w:t>H</w:t>
            </w:r>
            <w:r w:rsidRPr="006947BC">
              <w:rPr>
                <w:rFonts w:eastAsiaTheme="minorEastAsia"/>
                <w:color w:val="767171" w:themeColor="background2" w:themeShade="80"/>
                <w:sz w:val="20"/>
                <w:szCs w:val="20"/>
                <w:vertAlign w:val="subscript"/>
              </w:rPr>
              <w:t>5</w:t>
            </w:r>
            <w:r w:rsidRPr="006947BC">
              <w:rPr>
                <w:rFonts w:eastAsiaTheme="minorEastAsia"/>
                <w:color w:val="767171" w:themeColor="background2" w:themeShade="80"/>
                <w:sz w:val="20"/>
                <w:szCs w:val="20"/>
              </w:rPr>
              <w:t>N</w:t>
            </w:r>
            <w:r w:rsidRPr="006947BC">
              <w:rPr>
                <w:rFonts w:eastAsiaTheme="minorEastAsia"/>
                <w:color w:val="767171" w:themeColor="background2" w:themeShade="80"/>
                <w:sz w:val="20"/>
                <w:szCs w:val="20"/>
                <w:vertAlign w:val="subscript"/>
              </w:rPr>
              <w:t>3</w:t>
            </w:r>
            <w:r w:rsidRPr="006947BC">
              <w:rPr>
                <w:rFonts w:eastAsiaTheme="minorEastAsia"/>
                <w:color w:val="767171" w:themeColor="background2" w:themeShade="80"/>
                <w:sz w:val="20"/>
                <w:szCs w:val="20"/>
              </w:rPr>
              <w:t>O</w:t>
            </w:r>
            <w:r w:rsidRPr="006947BC">
              <w:rPr>
                <w:rFonts w:eastAsiaTheme="minorEastAsia"/>
                <w:color w:val="767171" w:themeColor="background2" w:themeShade="80"/>
                <w:sz w:val="20"/>
                <w:szCs w:val="20"/>
                <w:vertAlign w:val="subscript"/>
              </w:rPr>
              <w:t>6</w:t>
            </w:r>
          </w:p>
        </w:tc>
        <w:tc>
          <w:tcPr>
            <w:tcW w:w="764" w:type="dxa"/>
            <w:noWrap/>
            <w:hideMark/>
          </w:tcPr>
          <w:p w14:paraId="78A7B1CE"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0.4</w:t>
            </w:r>
          </w:p>
        </w:tc>
        <w:tc>
          <w:tcPr>
            <w:tcW w:w="787" w:type="dxa"/>
            <w:noWrap/>
            <w:hideMark/>
          </w:tcPr>
          <w:p w14:paraId="545D1FAD"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227</w:t>
            </w:r>
          </w:p>
        </w:tc>
        <w:tc>
          <w:tcPr>
            <w:tcW w:w="993" w:type="dxa"/>
            <w:noWrap/>
            <w:hideMark/>
          </w:tcPr>
          <w:p w14:paraId="139502CC"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0.4/227 = 0.00176</w:t>
            </w:r>
          </w:p>
        </w:tc>
        <w:tc>
          <w:tcPr>
            <w:tcW w:w="1180" w:type="dxa"/>
            <w:noWrap/>
            <w:hideMark/>
          </w:tcPr>
          <w:p w14:paraId="5699028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0.00176 x 7 = 0.01232</w:t>
            </w:r>
          </w:p>
        </w:tc>
        <w:tc>
          <w:tcPr>
            <w:tcW w:w="1180" w:type="dxa"/>
            <w:noWrap/>
            <w:hideMark/>
          </w:tcPr>
          <w:p w14:paraId="47020A1F"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0.00176 x 5 = 0.00880</w:t>
            </w:r>
          </w:p>
        </w:tc>
        <w:tc>
          <w:tcPr>
            <w:tcW w:w="1180" w:type="dxa"/>
            <w:noWrap/>
            <w:hideMark/>
          </w:tcPr>
          <w:p w14:paraId="344B1962"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0.00176 x 3 = 0.00528</w:t>
            </w:r>
          </w:p>
        </w:tc>
        <w:tc>
          <w:tcPr>
            <w:tcW w:w="1180" w:type="dxa"/>
            <w:noWrap/>
            <w:hideMark/>
          </w:tcPr>
          <w:p w14:paraId="4019A170" w14:textId="77777777" w:rsidR="006947BC" w:rsidRPr="006947BC" w:rsidRDefault="006947BC" w:rsidP="006947BC">
            <w:pPr>
              <w:spacing w:before="120"/>
              <w:rPr>
                <w:rFonts w:eastAsiaTheme="minorEastAsia"/>
                <w:color w:val="767171" w:themeColor="background2" w:themeShade="80"/>
                <w:sz w:val="20"/>
                <w:szCs w:val="20"/>
              </w:rPr>
            </w:pPr>
            <w:r w:rsidRPr="006947BC">
              <w:rPr>
                <w:rFonts w:eastAsiaTheme="minorEastAsia"/>
                <w:color w:val="767171" w:themeColor="background2" w:themeShade="80"/>
                <w:sz w:val="20"/>
                <w:szCs w:val="20"/>
              </w:rPr>
              <w:t>0.00176 x 6 = 0.01056</w:t>
            </w:r>
          </w:p>
        </w:tc>
      </w:tr>
      <w:tr w:rsidR="006947BC" w:rsidRPr="006947BC" w14:paraId="50BF00F7" w14:textId="77777777" w:rsidTr="006947BC">
        <w:trPr>
          <w:trHeight w:val="288"/>
        </w:trPr>
        <w:tc>
          <w:tcPr>
            <w:tcW w:w="1029" w:type="dxa"/>
            <w:noWrap/>
            <w:hideMark/>
          </w:tcPr>
          <w:p w14:paraId="3A3AEC39" w14:textId="77777777" w:rsidR="006947BC" w:rsidRPr="006947BC" w:rsidRDefault="006947BC" w:rsidP="006947BC">
            <w:pPr>
              <w:spacing w:before="120"/>
              <w:rPr>
                <w:rFonts w:eastAsiaTheme="minorEastAsia"/>
                <w:color w:val="767171" w:themeColor="background2" w:themeShade="80"/>
                <w:sz w:val="20"/>
                <w:szCs w:val="20"/>
              </w:rPr>
            </w:pPr>
          </w:p>
        </w:tc>
        <w:tc>
          <w:tcPr>
            <w:tcW w:w="1101" w:type="dxa"/>
            <w:noWrap/>
            <w:hideMark/>
          </w:tcPr>
          <w:p w14:paraId="018523EC" w14:textId="77777777" w:rsidR="006947BC" w:rsidRPr="006947BC" w:rsidRDefault="006947BC" w:rsidP="006947BC">
            <w:pPr>
              <w:spacing w:before="120"/>
              <w:rPr>
                <w:rFonts w:eastAsiaTheme="minorEastAsia"/>
                <w:color w:val="767171" w:themeColor="background2" w:themeShade="80"/>
                <w:sz w:val="20"/>
                <w:szCs w:val="20"/>
              </w:rPr>
            </w:pPr>
          </w:p>
        </w:tc>
        <w:tc>
          <w:tcPr>
            <w:tcW w:w="764" w:type="dxa"/>
            <w:noWrap/>
            <w:hideMark/>
          </w:tcPr>
          <w:p w14:paraId="6BBFC6B6" w14:textId="77777777" w:rsidR="006947BC" w:rsidRPr="006947BC" w:rsidRDefault="006947BC" w:rsidP="006947BC">
            <w:pPr>
              <w:spacing w:before="120"/>
              <w:rPr>
                <w:rFonts w:eastAsiaTheme="minorEastAsia"/>
                <w:color w:val="767171" w:themeColor="background2" w:themeShade="80"/>
                <w:sz w:val="20"/>
                <w:szCs w:val="20"/>
              </w:rPr>
            </w:pPr>
          </w:p>
        </w:tc>
        <w:tc>
          <w:tcPr>
            <w:tcW w:w="787" w:type="dxa"/>
            <w:noWrap/>
            <w:hideMark/>
          </w:tcPr>
          <w:p w14:paraId="373713E1" w14:textId="77777777" w:rsidR="006947BC" w:rsidRPr="006947BC" w:rsidRDefault="006947BC" w:rsidP="006947BC">
            <w:pPr>
              <w:spacing w:before="120"/>
              <w:rPr>
                <w:rFonts w:eastAsiaTheme="minorEastAsia"/>
                <w:color w:val="767171" w:themeColor="background2" w:themeShade="80"/>
                <w:sz w:val="20"/>
                <w:szCs w:val="20"/>
              </w:rPr>
            </w:pPr>
          </w:p>
        </w:tc>
        <w:tc>
          <w:tcPr>
            <w:tcW w:w="993" w:type="dxa"/>
            <w:noWrap/>
            <w:hideMark/>
          </w:tcPr>
          <w:p w14:paraId="570262FF" w14:textId="77777777"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Total:</w:t>
            </w:r>
          </w:p>
        </w:tc>
        <w:tc>
          <w:tcPr>
            <w:tcW w:w="1180" w:type="dxa"/>
            <w:noWrap/>
            <w:hideMark/>
          </w:tcPr>
          <w:p w14:paraId="119CBCB0" w14:textId="66F01412"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C</w:t>
            </w:r>
            <w:r w:rsidRPr="006947BC">
              <w:rPr>
                <w:rFonts w:eastAsiaTheme="minorEastAsia"/>
                <w:b/>
                <w:bCs/>
                <w:color w:val="767171" w:themeColor="background2" w:themeShade="80"/>
                <w:sz w:val="20"/>
                <w:szCs w:val="20"/>
                <w:vertAlign w:val="subscript"/>
              </w:rPr>
              <w:t>0.02042</w:t>
            </w:r>
          </w:p>
        </w:tc>
        <w:tc>
          <w:tcPr>
            <w:tcW w:w="1180" w:type="dxa"/>
            <w:noWrap/>
            <w:hideMark/>
          </w:tcPr>
          <w:p w14:paraId="44FF5C91" w14:textId="4957EB65"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H</w:t>
            </w:r>
            <w:r w:rsidRPr="006947BC">
              <w:rPr>
                <w:rFonts w:eastAsiaTheme="minorEastAsia"/>
                <w:b/>
                <w:bCs/>
                <w:color w:val="767171" w:themeColor="background2" w:themeShade="80"/>
                <w:sz w:val="20"/>
                <w:szCs w:val="20"/>
                <w:vertAlign w:val="subscript"/>
              </w:rPr>
              <w:t>0.02500</w:t>
            </w:r>
          </w:p>
        </w:tc>
        <w:tc>
          <w:tcPr>
            <w:tcW w:w="1180" w:type="dxa"/>
            <w:noWrap/>
            <w:hideMark/>
          </w:tcPr>
          <w:p w14:paraId="138EFC19" w14:textId="6D9C54B3"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N</w:t>
            </w:r>
            <w:r w:rsidRPr="006947BC">
              <w:rPr>
                <w:rFonts w:eastAsiaTheme="minorEastAsia"/>
                <w:b/>
                <w:bCs/>
                <w:color w:val="767171" w:themeColor="background2" w:themeShade="80"/>
                <w:sz w:val="20"/>
                <w:szCs w:val="20"/>
                <w:vertAlign w:val="subscript"/>
              </w:rPr>
              <w:t>0.02148</w:t>
            </w:r>
          </w:p>
        </w:tc>
        <w:tc>
          <w:tcPr>
            <w:tcW w:w="1180" w:type="dxa"/>
            <w:noWrap/>
            <w:hideMark/>
          </w:tcPr>
          <w:p w14:paraId="6F6A0141" w14:textId="04822823" w:rsidR="006947BC" w:rsidRPr="006947BC" w:rsidRDefault="006947BC" w:rsidP="006947BC">
            <w:pPr>
              <w:spacing w:before="120"/>
              <w:rPr>
                <w:rFonts w:eastAsiaTheme="minorEastAsia"/>
                <w:b/>
                <w:bCs/>
                <w:color w:val="767171" w:themeColor="background2" w:themeShade="80"/>
                <w:sz w:val="20"/>
                <w:szCs w:val="20"/>
              </w:rPr>
            </w:pPr>
            <w:r w:rsidRPr="006947BC">
              <w:rPr>
                <w:rFonts w:eastAsiaTheme="minorEastAsia"/>
                <w:b/>
                <w:bCs/>
                <w:color w:val="767171" w:themeColor="background2" w:themeShade="80"/>
                <w:sz w:val="20"/>
                <w:szCs w:val="20"/>
              </w:rPr>
              <w:t>O</w:t>
            </w:r>
            <w:r w:rsidRPr="006947BC">
              <w:rPr>
                <w:rFonts w:eastAsiaTheme="minorEastAsia"/>
                <w:b/>
                <w:bCs/>
                <w:color w:val="767171" w:themeColor="background2" w:themeShade="80"/>
                <w:sz w:val="20"/>
                <w:szCs w:val="20"/>
                <w:vertAlign w:val="subscript"/>
              </w:rPr>
              <w:t>0.02676</w:t>
            </w:r>
          </w:p>
        </w:tc>
      </w:tr>
    </w:tbl>
    <w:p w14:paraId="6F33C75F" w14:textId="68DE924C" w:rsidR="006947BC" w:rsidRPr="006947BC" w:rsidRDefault="006947BC" w:rsidP="006947BC">
      <w:pPr>
        <w:spacing w:before="120"/>
        <w:jc w:val="center"/>
        <w:rPr>
          <w:b/>
          <w:bCs/>
          <w:sz w:val="22"/>
          <w:szCs w:val="22"/>
        </w:rPr>
      </w:pPr>
      <w:r w:rsidRPr="006947BC">
        <w:rPr>
          <w:b/>
          <w:bCs/>
          <w:sz w:val="22"/>
          <w:szCs w:val="22"/>
        </w:rPr>
        <w:t xml:space="preserve">Table </w:t>
      </w:r>
      <w:r>
        <w:rPr>
          <w:b/>
          <w:bCs/>
          <w:sz w:val="22"/>
          <w:szCs w:val="22"/>
        </w:rPr>
        <w:t>3</w:t>
      </w:r>
      <w:r w:rsidRPr="006947BC">
        <w:rPr>
          <w:b/>
          <w:bCs/>
          <w:sz w:val="22"/>
          <w:szCs w:val="22"/>
        </w:rPr>
        <w:t xml:space="preserve"> – Atomic composition of RDX</w:t>
      </w:r>
      <w:r>
        <w:rPr>
          <w:b/>
          <w:bCs/>
          <w:sz w:val="22"/>
          <w:szCs w:val="22"/>
        </w:rPr>
        <w:t>/TNT 60%</w:t>
      </w:r>
      <w:r w:rsidRPr="006947BC">
        <w:rPr>
          <w:b/>
          <w:bCs/>
          <w:sz w:val="22"/>
          <w:szCs w:val="22"/>
        </w:rPr>
        <w:t>/</w:t>
      </w:r>
      <w:r>
        <w:rPr>
          <w:b/>
          <w:bCs/>
          <w:sz w:val="22"/>
          <w:szCs w:val="22"/>
        </w:rPr>
        <w:t>40</w:t>
      </w:r>
      <w:r w:rsidRPr="006947BC">
        <w:rPr>
          <w:b/>
          <w:bCs/>
          <w:sz w:val="22"/>
          <w:szCs w:val="22"/>
        </w:rPr>
        <w:t>%</w:t>
      </w:r>
    </w:p>
    <w:p w14:paraId="1E8F69F3" w14:textId="77777777" w:rsidR="001048F6" w:rsidRPr="001048F6" w:rsidRDefault="001048F6" w:rsidP="001048F6">
      <w:pPr>
        <w:spacing w:before="120"/>
        <w:rPr>
          <w:rFonts w:eastAsiaTheme="minorEastAsia"/>
          <w:color w:val="767171" w:themeColor="background2" w:themeShade="80"/>
          <w:sz w:val="20"/>
          <w:szCs w:val="20"/>
        </w:rPr>
      </w:pPr>
    </w:p>
    <w:p w14:paraId="29928E19" w14:textId="6C6556ED" w:rsidR="006947BC" w:rsidRPr="00FC0FE7" w:rsidRDefault="006947BC" w:rsidP="006947BC">
      <w:pPr>
        <w:pStyle w:val="ListParagraph"/>
        <w:numPr>
          <w:ilvl w:val="3"/>
          <w:numId w:val="24"/>
        </w:numPr>
        <w:spacing w:before="120"/>
        <w:rPr>
          <w:rFonts w:cstheme="minorHAnsi"/>
          <w:color w:val="767171" w:themeColor="background2" w:themeShade="80"/>
          <w:sz w:val="22"/>
          <w:szCs w:val="22"/>
        </w:rPr>
      </w:pPr>
      <w:r w:rsidRPr="00FC0FE7">
        <w:rPr>
          <w:sz w:val="22"/>
          <w:szCs w:val="22"/>
        </w:rPr>
        <w:t xml:space="preserve">Using the formal given in Equation 1, we can now derive </w:t>
      </w:r>
      <w:r w:rsidRPr="00FC0FE7">
        <w:rPr>
          <w:rFonts w:cstheme="minorHAnsi"/>
          <w:color w:val="767171" w:themeColor="background2" w:themeShade="80"/>
          <w:sz w:val="22"/>
          <w:szCs w:val="22"/>
        </w:rPr>
        <w:t xml:space="preserve">Ω for the </w:t>
      </w:r>
      <w:r>
        <w:rPr>
          <w:rFonts w:cstheme="minorHAnsi"/>
          <w:color w:val="767171" w:themeColor="background2" w:themeShade="80"/>
          <w:sz w:val="22"/>
          <w:szCs w:val="22"/>
        </w:rPr>
        <w:t>HE main fill</w:t>
      </w:r>
      <w:r w:rsidRPr="00FC0FE7">
        <w:rPr>
          <w:rFonts w:cstheme="minorHAnsi"/>
          <w:color w:val="767171" w:themeColor="background2" w:themeShade="80"/>
          <w:sz w:val="22"/>
          <w:szCs w:val="22"/>
        </w:rPr>
        <w:t xml:space="preserve"> composition, see Equation </w:t>
      </w:r>
      <w:r>
        <w:rPr>
          <w:rFonts w:cstheme="minorHAnsi"/>
          <w:color w:val="767171" w:themeColor="background2" w:themeShade="80"/>
          <w:sz w:val="22"/>
          <w:szCs w:val="22"/>
        </w:rPr>
        <w:t>3</w:t>
      </w:r>
      <w:r w:rsidRPr="00FC0FE7">
        <w:rPr>
          <w:rFonts w:cstheme="minorHAnsi"/>
          <w:color w:val="767171" w:themeColor="background2" w:themeShade="80"/>
          <w:sz w:val="22"/>
          <w:szCs w:val="22"/>
        </w:rPr>
        <w:t xml:space="preserve"> below.</w:t>
      </w:r>
    </w:p>
    <w:p w14:paraId="21ED5086" w14:textId="5A89108B" w:rsidR="008730A5" w:rsidRPr="000C231D" w:rsidRDefault="006947BC" w:rsidP="000C231D">
      <w:pPr>
        <w:pStyle w:val="ListParagraph"/>
        <w:numPr>
          <w:ilvl w:val="0"/>
          <w:numId w:val="0"/>
        </w:numPr>
        <w:spacing w:before="120"/>
        <w:ind w:left="720"/>
        <w:rPr>
          <w:rFonts w:eastAsiaTheme="minorEastAsia"/>
          <w:color w:val="767171" w:themeColor="background2" w:themeShade="80"/>
          <w:sz w:val="20"/>
          <w:szCs w:val="20"/>
        </w:rPr>
      </w:pPr>
      <w:r w:rsidRPr="00FC0FE7">
        <w:rPr>
          <w:sz w:val="22"/>
          <w:szCs w:val="22"/>
        </w:rPr>
        <w:t xml:space="preserve">Eq </w:t>
      </w:r>
      <w:r>
        <w:rPr>
          <w:sz w:val="22"/>
          <w:szCs w:val="22"/>
        </w:rPr>
        <w:t>3</w:t>
      </w:r>
      <w:r w:rsidRPr="00FC0FE7">
        <w:rPr>
          <w:sz w:val="22"/>
          <w:szCs w:val="22"/>
        </w:rPr>
        <w:t>.</w:t>
      </w:r>
      <w:r>
        <w:rPr>
          <w:sz w:val="24"/>
          <w:szCs w:val="24"/>
        </w:rPr>
        <w:t xml:space="preserve"> </w:t>
      </w:r>
      <m:oMath>
        <m:r>
          <w:rPr>
            <w:rFonts w:ascii="Cambria Math" w:hAnsi="Cambria Math" w:cstheme="minorHAnsi"/>
            <w:color w:val="767171" w:themeColor="background2" w:themeShade="80"/>
            <w:sz w:val="22"/>
            <w:szCs w:val="22"/>
          </w:rPr>
          <m:t xml:space="preserve">Oxygen Balance </m:t>
        </m:r>
        <m:d>
          <m:dPr>
            <m:ctrlPr>
              <w:rPr>
                <w:rFonts w:ascii="Cambria Math" w:hAnsi="Cambria Math" w:cstheme="minorHAnsi"/>
                <w:i/>
                <w:color w:val="767171" w:themeColor="background2" w:themeShade="80"/>
                <w:sz w:val="22"/>
                <w:szCs w:val="22"/>
              </w:rPr>
            </m:ctrlPr>
          </m:dPr>
          <m:e>
            <m:r>
              <m:rPr>
                <m:sty m:val="p"/>
              </m:rPr>
              <w:rPr>
                <w:rFonts w:ascii="Cambria Math" w:hAnsi="Cambria Math" w:cstheme="minorHAnsi"/>
                <w:color w:val="767171" w:themeColor="background2" w:themeShade="80"/>
                <w:sz w:val="22"/>
                <w:szCs w:val="22"/>
              </w:rPr>
              <m:t>Ω</m:t>
            </m:r>
            <m:ctrlPr>
              <w:rPr>
                <w:rFonts w:ascii="Cambria Math" w:hAnsi="Cambria Math" w:cstheme="minorHAnsi"/>
                <w:color w:val="767171" w:themeColor="background2" w:themeShade="80"/>
                <w:sz w:val="22"/>
                <w:szCs w:val="22"/>
              </w:rPr>
            </m:ctrlPr>
          </m:e>
        </m:d>
        <m:r>
          <m:rPr>
            <m:sty m:val="p"/>
          </m:rPr>
          <w:rPr>
            <w:rFonts w:ascii="Cambria Math" w:cstheme="minorHAnsi"/>
            <w:color w:val="767171" w:themeColor="background2" w:themeShade="80"/>
            <w:sz w:val="22"/>
            <w:szCs w:val="22"/>
          </w:rPr>
          <m:t>=</m:t>
        </m:r>
        <m:f>
          <m:fPr>
            <m:ctrlPr>
              <w:rPr>
                <w:rFonts w:ascii="Cambria Math" w:hAnsi="Cambria Math" w:cstheme="minorHAnsi"/>
                <w:color w:val="767171" w:themeColor="background2" w:themeShade="80"/>
                <w:sz w:val="22"/>
                <w:szCs w:val="22"/>
              </w:rPr>
            </m:ctrlPr>
          </m:fPr>
          <m:num>
            <m:d>
              <m:dPr>
                <m:begChr m:val="["/>
                <m:endChr m:val="]"/>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0.02676</m:t>
                </m:r>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r>
                      <w:rPr>
                        <w:rFonts w:ascii="Cambria Math" w:cstheme="minorHAnsi"/>
                        <w:color w:val="767171" w:themeColor="background2" w:themeShade="80"/>
                        <w:sz w:val="22"/>
                        <w:szCs w:val="22"/>
                      </w:rPr>
                      <m:t>2</m:t>
                    </m:r>
                    <m:r>
                      <w:rPr>
                        <w:rFonts w:ascii="Cambria Math" w:hAnsi="Cambria Math" w:cstheme="minorHAnsi"/>
                        <w:color w:val="767171" w:themeColor="background2" w:themeShade="80"/>
                        <w:sz w:val="22"/>
                        <w:szCs w:val="22"/>
                      </w:rPr>
                      <m:t>×</m:t>
                    </m:r>
                    <m:r>
                      <w:rPr>
                        <w:rFonts w:ascii="Cambria Math" w:cstheme="minorHAnsi"/>
                        <w:color w:val="767171" w:themeColor="background2" w:themeShade="80"/>
                        <w:sz w:val="22"/>
                        <w:szCs w:val="22"/>
                      </w:rPr>
                      <m:t>0.02042</m:t>
                    </m:r>
                  </m:e>
                </m:d>
                <m:r>
                  <w:rPr>
                    <w:rFonts w:ascii="Cambria Math" w:cstheme="minorHAnsi"/>
                    <w:color w:val="767171" w:themeColor="background2" w:themeShade="80"/>
                    <w:sz w:val="22"/>
                    <w:szCs w:val="22"/>
                  </w:rPr>
                  <m:t>-</m:t>
                </m:r>
                <m:d>
                  <m:dPr>
                    <m:ctrlPr>
                      <w:rPr>
                        <w:rFonts w:ascii="Cambria Math" w:hAnsi="Cambria Math" w:cstheme="minorHAnsi"/>
                        <w:i/>
                        <w:color w:val="767171" w:themeColor="background2" w:themeShade="80"/>
                        <w:sz w:val="22"/>
                        <w:szCs w:val="22"/>
                      </w:rPr>
                    </m:ctrlPr>
                  </m:dPr>
                  <m:e>
                    <m:f>
                      <m:fPr>
                        <m:ctrlPr>
                          <w:rPr>
                            <w:rFonts w:ascii="Cambria Math" w:hAnsi="Cambria Math" w:cstheme="minorHAnsi"/>
                            <w:i/>
                            <w:color w:val="767171" w:themeColor="background2" w:themeShade="80"/>
                            <w:sz w:val="22"/>
                            <w:szCs w:val="22"/>
                          </w:rPr>
                        </m:ctrlPr>
                      </m:fPr>
                      <m:num>
                        <m:r>
                          <w:rPr>
                            <w:rFonts w:ascii="Cambria Math" w:cstheme="minorHAnsi"/>
                            <w:color w:val="767171" w:themeColor="background2" w:themeShade="80"/>
                            <w:sz w:val="22"/>
                            <w:szCs w:val="22"/>
                          </w:rPr>
                          <m:t>0.02500</m:t>
                        </m:r>
                      </m:num>
                      <m:den>
                        <m:r>
                          <w:rPr>
                            <w:rFonts w:ascii="Cambria Math" w:cstheme="minorHAnsi"/>
                            <w:color w:val="767171" w:themeColor="background2" w:themeShade="80"/>
                            <w:sz w:val="22"/>
                            <w:szCs w:val="22"/>
                          </w:rPr>
                          <m:t>2</m:t>
                        </m:r>
                      </m:den>
                    </m:f>
                  </m:e>
                </m:d>
              </m:e>
            </m:d>
            <m:r>
              <w:rPr>
                <w:rFonts w:ascii="Cambria Math" w:hAnsi="Cambria Math" w:cstheme="minorHAnsi"/>
                <w:color w:val="767171" w:themeColor="background2" w:themeShade="80"/>
                <w:sz w:val="22"/>
                <w:szCs w:val="22"/>
              </w:rPr>
              <m:t xml:space="preserve"> ×1600</m:t>
            </m:r>
          </m:num>
          <m:den>
            <m:r>
              <w:rPr>
                <w:rFonts w:ascii="Cambria Math" w:cstheme="minorHAnsi"/>
                <w:color w:val="767171" w:themeColor="background2" w:themeShade="80"/>
                <w:sz w:val="22"/>
                <w:szCs w:val="22"/>
              </w:rPr>
              <m:t>1</m:t>
            </m:r>
          </m:den>
        </m:f>
        <m:r>
          <w:rPr>
            <w:rFonts w:ascii="Cambria Math" w:hAnsi="Cambria Math" w:cstheme="minorHAnsi"/>
            <w:color w:val="767171" w:themeColor="background2" w:themeShade="80"/>
            <w:sz w:val="22"/>
            <w:szCs w:val="22"/>
          </w:rPr>
          <m:t xml:space="preserve">= </m:t>
        </m:r>
      </m:oMath>
      <w:r w:rsidR="00DE6CCF">
        <w:rPr>
          <w:rFonts w:eastAsiaTheme="minorEastAsia"/>
          <w:color w:val="767171" w:themeColor="background2" w:themeShade="80"/>
          <w:sz w:val="20"/>
          <w:szCs w:val="20"/>
        </w:rPr>
        <w:t>-42.5</w:t>
      </w:r>
      <w:r w:rsidR="007575F4">
        <w:rPr>
          <w:rFonts w:eastAsiaTheme="minorEastAsia"/>
          <w:color w:val="767171" w:themeColor="background2" w:themeShade="80"/>
          <w:sz w:val="20"/>
          <w:szCs w:val="20"/>
        </w:rPr>
        <w:t>3</w:t>
      </w:r>
      <m:oMath>
        <m:r>
          <m:rPr>
            <m:sty m:val="p"/>
          </m:rPr>
          <w:rPr>
            <w:rFonts w:ascii="Cambria Math" w:hAnsi="Cambria Math" w:cstheme="minorHAnsi"/>
            <w:color w:val="767171" w:themeColor="background2" w:themeShade="80"/>
            <w:sz w:val="20"/>
            <w:szCs w:val="20"/>
          </w:rPr>
          <m:t xml:space="preserve"> </m:t>
        </m:r>
      </m:oMath>
    </w:p>
    <w:p w14:paraId="205DF828" w14:textId="075D50B1" w:rsidR="00252266" w:rsidRDefault="00252266" w:rsidP="00252266">
      <w:pPr>
        <w:pStyle w:val="ListParagraph"/>
        <w:numPr>
          <w:ilvl w:val="1"/>
          <w:numId w:val="24"/>
        </w:numPr>
        <w:spacing w:before="120"/>
        <w:rPr>
          <w:b/>
          <w:bCs/>
          <w:sz w:val="24"/>
          <w:szCs w:val="24"/>
        </w:rPr>
      </w:pPr>
      <w:r>
        <w:rPr>
          <w:b/>
          <w:bCs/>
          <w:sz w:val="24"/>
          <w:szCs w:val="24"/>
        </w:rPr>
        <w:t>Decomposition products</w:t>
      </w:r>
    </w:p>
    <w:p w14:paraId="66015400" w14:textId="22AFC89F" w:rsidR="00452EC9" w:rsidRPr="00685256" w:rsidRDefault="00452EC9" w:rsidP="00685256">
      <w:pPr>
        <w:pStyle w:val="ListParagraph"/>
        <w:numPr>
          <w:ilvl w:val="2"/>
          <w:numId w:val="24"/>
        </w:numPr>
        <w:spacing w:before="120"/>
        <w:jc w:val="both"/>
        <w:rPr>
          <w:sz w:val="22"/>
          <w:szCs w:val="22"/>
        </w:rPr>
      </w:pPr>
      <w:r w:rsidRPr="00685256">
        <w:rPr>
          <w:sz w:val="22"/>
          <w:szCs w:val="22"/>
        </w:rPr>
        <w:t xml:space="preserve">If an explosive composition has an oxygen balance greater than -40 a set of rules can be used derived by </w:t>
      </w:r>
      <w:proofErr w:type="spellStart"/>
      <w:r w:rsidRPr="00685256">
        <w:rPr>
          <w:sz w:val="22"/>
          <w:szCs w:val="22"/>
        </w:rPr>
        <w:t>Kistiakowsky</w:t>
      </w:r>
      <w:proofErr w:type="spellEnd"/>
      <w:r w:rsidRPr="00685256">
        <w:rPr>
          <w:sz w:val="22"/>
          <w:szCs w:val="22"/>
        </w:rPr>
        <w:t xml:space="preserve"> and Wilson</w:t>
      </w:r>
      <w:r w:rsidR="00685256" w:rsidRPr="00685256">
        <w:rPr>
          <w:sz w:val="22"/>
          <w:szCs w:val="22"/>
        </w:rPr>
        <w:t xml:space="preserve"> to determine the decomposition products of an explosive, below is the four </w:t>
      </w:r>
      <w:r w:rsidRPr="00685256">
        <w:rPr>
          <w:sz w:val="22"/>
          <w:szCs w:val="22"/>
        </w:rPr>
        <w:t>K-W Rules</w:t>
      </w:r>
      <w:r w:rsidR="00685256" w:rsidRPr="00685256">
        <w:rPr>
          <w:sz w:val="22"/>
          <w:szCs w:val="22"/>
        </w:rPr>
        <w:t xml:space="preserve">. </w:t>
      </w:r>
    </w:p>
    <w:p w14:paraId="4CB035C1" w14:textId="02A6B1A1" w:rsidR="00685256" w:rsidRPr="00685256" w:rsidRDefault="00685256" w:rsidP="00685256">
      <w:pPr>
        <w:pStyle w:val="ListParagraph"/>
        <w:numPr>
          <w:ilvl w:val="0"/>
          <w:numId w:val="28"/>
        </w:numPr>
        <w:spacing w:before="120"/>
        <w:rPr>
          <w:sz w:val="22"/>
          <w:szCs w:val="22"/>
        </w:rPr>
      </w:pPr>
      <w:r w:rsidRPr="00685256">
        <w:rPr>
          <w:sz w:val="22"/>
          <w:szCs w:val="22"/>
        </w:rPr>
        <w:t>Carbon atoms are converted to carbon monoxide.</w:t>
      </w:r>
    </w:p>
    <w:p w14:paraId="4FF923BC" w14:textId="61D49A04" w:rsidR="00685256" w:rsidRPr="00685256" w:rsidRDefault="00685256" w:rsidP="00685256">
      <w:pPr>
        <w:pStyle w:val="ListParagraph"/>
        <w:numPr>
          <w:ilvl w:val="0"/>
          <w:numId w:val="28"/>
        </w:numPr>
        <w:spacing w:before="120"/>
        <w:rPr>
          <w:sz w:val="22"/>
          <w:szCs w:val="22"/>
        </w:rPr>
      </w:pPr>
      <w:r w:rsidRPr="00685256">
        <w:rPr>
          <w:sz w:val="22"/>
          <w:szCs w:val="22"/>
        </w:rPr>
        <w:t>If any oxygen remains, hydrogen is oxidized to water.</w:t>
      </w:r>
    </w:p>
    <w:p w14:paraId="1E0BB1EA" w14:textId="22589950" w:rsidR="00685256" w:rsidRPr="00685256" w:rsidRDefault="00685256" w:rsidP="00685256">
      <w:pPr>
        <w:pStyle w:val="ListParagraph"/>
        <w:numPr>
          <w:ilvl w:val="0"/>
          <w:numId w:val="28"/>
        </w:numPr>
        <w:spacing w:before="120"/>
        <w:rPr>
          <w:sz w:val="22"/>
          <w:szCs w:val="22"/>
        </w:rPr>
      </w:pPr>
      <w:r w:rsidRPr="00685256">
        <w:rPr>
          <w:sz w:val="22"/>
          <w:szCs w:val="22"/>
        </w:rPr>
        <w:t xml:space="preserve">If any oxygen </w:t>
      </w:r>
      <w:proofErr w:type="gramStart"/>
      <w:r w:rsidRPr="00685256">
        <w:rPr>
          <w:sz w:val="22"/>
          <w:szCs w:val="22"/>
        </w:rPr>
        <w:t>still remains</w:t>
      </w:r>
      <w:proofErr w:type="gramEnd"/>
      <w:r w:rsidRPr="00685256">
        <w:rPr>
          <w:sz w:val="22"/>
          <w:szCs w:val="22"/>
        </w:rPr>
        <w:t xml:space="preserve"> carbon monoxide is converted to carbon dioxide.</w:t>
      </w:r>
    </w:p>
    <w:p w14:paraId="3BFE514D" w14:textId="1A40FAEB" w:rsidR="00685256" w:rsidRPr="00685256" w:rsidRDefault="00685256" w:rsidP="00685256">
      <w:pPr>
        <w:pStyle w:val="ListParagraph"/>
        <w:numPr>
          <w:ilvl w:val="0"/>
          <w:numId w:val="28"/>
        </w:numPr>
        <w:spacing w:before="120"/>
        <w:rPr>
          <w:sz w:val="22"/>
          <w:szCs w:val="22"/>
        </w:rPr>
      </w:pPr>
      <w:r w:rsidRPr="00685256">
        <w:rPr>
          <w:sz w:val="22"/>
          <w:szCs w:val="22"/>
        </w:rPr>
        <w:t>All the nitrogen is converted to nitrogen gas.</w:t>
      </w:r>
      <w:r w:rsidR="00695794">
        <w:rPr>
          <w:sz w:val="22"/>
          <w:szCs w:val="22"/>
        </w:rPr>
        <w:t xml:space="preserve"> [11]</w:t>
      </w:r>
    </w:p>
    <w:p w14:paraId="673E7652" w14:textId="28F564AA" w:rsidR="00685256" w:rsidRPr="00C83400" w:rsidRDefault="00685256" w:rsidP="00C83400">
      <w:pPr>
        <w:pStyle w:val="ListParagraph"/>
        <w:numPr>
          <w:ilvl w:val="2"/>
          <w:numId w:val="24"/>
        </w:numPr>
        <w:spacing w:before="120"/>
        <w:jc w:val="both"/>
        <w:rPr>
          <w:sz w:val="22"/>
          <w:szCs w:val="22"/>
        </w:rPr>
      </w:pPr>
      <w:r w:rsidRPr="00C83400">
        <w:rPr>
          <w:sz w:val="22"/>
          <w:szCs w:val="22"/>
        </w:rPr>
        <w:t>When an explosive composition has an oxygen balance less than -40 the K-W rules cannot be used</w:t>
      </w:r>
      <w:r w:rsidR="00C83400" w:rsidRPr="00C83400">
        <w:rPr>
          <w:sz w:val="22"/>
          <w:szCs w:val="22"/>
        </w:rPr>
        <w:t xml:space="preserve"> </w:t>
      </w:r>
      <w:r w:rsidRPr="00C83400">
        <w:rPr>
          <w:sz w:val="22"/>
          <w:szCs w:val="22"/>
        </w:rPr>
        <w:t xml:space="preserve">so they were modified, </w:t>
      </w:r>
      <w:r w:rsidR="00C83400" w:rsidRPr="00C83400">
        <w:rPr>
          <w:sz w:val="22"/>
          <w:szCs w:val="22"/>
        </w:rPr>
        <w:t xml:space="preserve">these are </w:t>
      </w:r>
      <w:r w:rsidRPr="00C83400">
        <w:rPr>
          <w:sz w:val="22"/>
          <w:szCs w:val="22"/>
        </w:rPr>
        <w:t>known as the Modified K-W Rules</w:t>
      </w:r>
      <w:r w:rsidR="00C83400" w:rsidRPr="00C83400">
        <w:rPr>
          <w:sz w:val="22"/>
          <w:szCs w:val="22"/>
        </w:rPr>
        <w:t xml:space="preserve"> which are shown below.</w:t>
      </w:r>
    </w:p>
    <w:p w14:paraId="692394DD" w14:textId="6CF6701B" w:rsidR="00C83400" w:rsidRPr="00C83400" w:rsidRDefault="00C83400" w:rsidP="00C83400">
      <w:pPr>
        <w:pStyle w:val="ListParagraph"/>
        <w:numPr>
          <w:ilvl w:val="0"/>
          <w:numId w:val="29"/>
        </w:numPr>
        <w:spacing w:before="120"/>
        <w:jc w:val="both"/>
        <w:rPr>
          <w:sz w:val="22"/>
          <w:szCs w:val="22"/>
        </w:rPr>
      </w:pPr>
      <w:r w:rsidRPr="00C83400">
        <w:rPr>
          <w:sz w:val="22"/>
          <w:szCs w:val="22"/>
        </w:rPr>
        <w:t>Hydrogen atoms are converted to water.</w:t>
      </w:r>
    </w:p>
    <w:p w14:paraId="793F04FF" w14:textId="6BED8E81" w:rsidR="00C83400" w:rsidRPr="00C83400" w:rsidRDefault="00C83400" w:rsidP="00C83400">
      <w:pPr>
        <w:pStyle w:val="ListParagraph"/>
        <w:numPr>
          <w:ilvl w:val="0"/>
          <w:numId w:val="29"/>
        </w:numPr>
        <w:spacing w:before="120"/>
        <w:jc w:val="both"/>
        <w:rPr>
          <w:sz w:val="22"/>
          <w:szCs w:val="22"/>
        </w:rPr>
      </w:pPr>
      <w:r w:rsidRPr="00C83400">
        <w:rPr>
          <w:sz w:val="22"/>
          <w:szCs w:val="22"/>
        </w:rPr>
        <w:t>If any oxygen remains carbon is converted to carbon monoxide.</w:t>
      </w:r>
    </w:p>
    <w:p w14:paraId="1380DAF6" w14:textId="7B941240" w:rsidR="00C83400" w:rsidRPr="00C83400" w:rsidRDefault="00C83400" w:rsidP="00C83400">
      <w:pPr>
        <w:pStyle w:val="ListParagraph"/>
        <w:numPr>
          <w:ilvl w:val="0"/>
          <w:numId w:val="29"/>
        </w:numPr>
        <w:spacing w:before="120"/>
        <w:jc w:val="both"/>
        <w:rPr>
          <w:sz w:val="22"/>
          <w:szCs w:val="22"/>
        </w:rPr>
      </w:pPr>
      <w:r w:rsidRPr="00C83400">
        <w:rPr>
          <w:sz w:val="22"/>
          <w:szCs w:val="22"/>
        </w:rPr>
        <w:t>If any oxygen remains carbon monoxide is converted to carbon dioxide.</w:t>
      </w:r>
    </w:p>
    <w:p w14:paraId="7A8D20C6" w14:textId="1B40765A" w:rsidR="00C83400" w:rsidRPr="00C83400" w:rsidRDefault="00C83400" w:rsidP="00C83400">
      <w:pPr>
        <w:pStyle w:val="ListParagraph"/>
        <w:numPr>
          <w:ilvl w:val="0"/>
          <w:numId w:val="29"/>
        </w:numPr>
        <w:spacing w:before="120"/>
        <w:jc w:val="both"/>
        <w:rPr>
          <w:sz w:val="22"/>
          <w:szCs w:val="22"/>
        </w:rPr>
      </w:pPr>
      <w:r w:rsidRPr="00C83400">
        <w:rPr>
          <w:sz w:val="22"/>
          <w:szCs w:val="22"/>
        </w:rPr>
        <w:t>All the nitrogen is converted to nitrogen gas.</w:t>
      </w:r>
      <w:r w:rsidR="00695794">
        <w:rPr>
          <w:sz w:val="22"/>
          <w:szCs w:val="22"/>
        </w:rPr>
        <w:t xml:space="preserve"> [11]</w:t>
      </w:r>
    </w:p>
    <w:p w14:paraId="2E661656" w14:textId="2E7C5A4E" w:rsidR="003B73C7" w:rsidRPr="000C231D" w:rsidRDefault="003B73C7" w:rsidP="000C231D">
      <w:pPr>
        <w:pStyle w:val="ListParagraph"/>
        <w:numPr>
          <w:ilvl w:val="2"/>
          <w:numId w:val="24"/>
        </w:numPr>
        <w:spacing w:before="120"/>
        <w:jc w:val="both"/>
        <w:rPr>
          <w:rFonts w:eastAsiaTheme="minorEastAsia"/>
          <w:b/>
          <w:bCs/>
          <w:color w:val="767171" w:themeColor="background2" w:themeShade="80"/>
          <w:sz w:val="22"/>
          <w:szCs w:val="22"/>
        </w:rPr>
      </w:pPr>
      <w:r w:rsidRPr="000C231D">
        <w:rPr>
          <w:b/>
          <w:bCs/>
          <w:sz w:val="22"/>
          <w:szCs w:val="22"/>
        </w:rPr>
        <w:t>Detonator Composition</w:t>
      </w:r>
    </w:p>
    <w:p w14:paraId="70B77EE5" w14:textId="692DC99D" w:rsidR="00C83400" w:rsidRDefault="007575F4" w:rsidP="000C231D">
      <w:pPr>
        <w:pStyle w:val="ListParagraph"/>
        <w:numPr>
          <w:ilvl w:val="3"/>
          <w:numId w:val="24"/>
        </w:numPr>
        <w:spacing w:before="120"/>
        <w:ind w:left="709"/>
        <w:jc w:val="both"/>
        <w:rPr>
          <w:rFonts w:eastAsiaTheme="minorEastAsia"/>
          <w:color w:val="767171" w:themeColor="background2" w:themeShade="80"/>
          <w:sz w:val="22"/>
          <w:szCs w:val="22"/>
        </w:rPr>
      </w:pPr>
      <w:r>
        <w:rPr>
          <w:sz w:val="22"/>
          <w:szCs w:val="22"/>
        </w:rPr>
        <w:t>Using</w:t>
      </w:r>
      <w:r w:rsidR="00C83400" w:rsidRPr="00C83400">
        <w:rPr>
          <w:sz w:val="22"/>
          <w:szCs w:val="22"/>
        </w:rPr>
        <w:t xml:space="preserve"> the </w:t>
      </w:r>
      <w:r>
        <w:rPr>
          <w:sz w:val="22"/>
          <w:szCs w:val="22"/>
        </w:rPr>
        <w:t xml:space="preserve">atomic ratios of the </w:t>
      </w:r>
      <w:r w:rsidR="00C83400" w:rsidRPr="00C83400">
        <w:rPr>
          <w:sz w:val="22"/>
          <w:szCs w:val="22"/>
        </w:rPr>
        <w:t xml:space="preserve">detonator composition </w:t>
      </w:r>
      <w:r>
        <w:rPr>
          <w:sz w:val="22"/>
          <w:szCs w:val="22"/>
        </w:rPr>
        <w:t>shown in Table 2 and knowing its</w:t>
      </w:r>
      <w:r w:rsidR="00C83400" w:rsidRPr="00C83400">
        <w:rPr>
          <w:sz w:val="22"/>
          <w:szCs w:val="22"/>
        </w:rPr>
        <w:t xml:space="preserve"> </w:t>
      </w:r>
      <m:oMath>
        <m:r>
          <m:rPr>
            <m:sty m:val="p"/>
          </m:rPr>
          <w:rPr>
            <w:rFonts w:ascii="Cambria Math" w:hAnsi="Cambria Math" w:cstheme="minorHAnsi"/>
            <w:color w:val="767171" w:themeColor="background2" w:themeShade="80"/>
            <w:sz w:val="22"/>
            <w:szCs w:val="22"/>
          </w:rPr>
          <m:t xml:space="preserve">Ω </m:t>
        </m:r>
      </m:oMath>
      <w:r w:rsidR="00C83400" w:rsidRPr="00C83400">
        <w:rPr>
          <w:rFonts w:eastAsiaTheme="minorEastAsia"/>
          <w:color w:val="767171" w:themeColor="background2" w:themeShade="80"/>
          <w:sz w:val="22"/>
          <w:szCs w:val="22"/>
        </w:rPr>
        <w:t>=</w:t>
      </w:r>
      <w:r w:rsidR="00C83400">
        <w:rPr>
          <w:rFonts w:eastAsiaTheme="minorEastAsia"/>
          <w:color w:val="767171" w:themeColor="background2" w:themeShade="80"/>
          <w:sz w:val="22"/>
          <w:szCs w:val="22"/>
        </w:rPr>
        <w:t xml:space="preserve"> </w:t>
      </w:r>
      <w:r w:rsidR="00C83400" w:rsidRPr="00C83400">
        <w:rPr>
          <w:rFonts w:eastAsiaTheme="minorEastAsia"/>
          <w:color w:val="767171" w:themeColor="background2" w:themeShade="80"/>
          <w:sz w:val="22"/>
          <w:szCs w:val="22"/>
        </w:rPr>
        <w:t>-15.12 we can apply the K-W Rules to determine its decomposition products</w:t>
      </w:r>
      <w:r w:rsidR="00C83400">
        <w:rPr>
          <w:rFonts w:eastAsiaTheme="minorEastAsia"/>
          <w:color w:val="767171" w:themeColor="background2" w:themeShade="80"/>
          <w:sz w:val="22"/>
          <w:szCs w:val="22"/>
        </w:rPr>
        <w:t>, see Equation 4 below</w:t>
      </w:r>
      <w:r w:rsidR="00C83400" w:rsidRPr="00C83400">
        <w:rPr>
          <w:rFonts w:eastAsiaTheme="minorEastAsia"/>
          <w:color w:val="767171" w:themeColor="background2" w:themeShade="80"/>
          <w:sz w:val="22"/>
          <w:szCs w:val="22"/>
        </w:rPr>
        <w:t>.</w:t>
      </w:r>
    </w:p>
    <w:p w14:paraId="24F5492B" w14:textId="574C927D" w:rsidR="00C83400" w:rsidRDefault="007575F4" w:rsidP="00C83400">
      <w:pPr>
        <w:pStyle w:val="ListParagraph"/>
        <w:numPr>
          <w:ilvl w:val="0"/>
          <w:numId w:val="0"/>
        </w:numPr>
        <w:spacing w:before="120"/>
        <w:ind w:left="709"/>
        <w:jc w:val="both"/>
        <w:rPr>
          <w:rFonts w:eastAsiaTheme="minorEastAsia" w:cstheme="minorHAnsi"/>
          <w:color w:val="767171" w:themeColor="background2" w:themeShade="80"/>
          <w:sz w:val="22"/>
          <w:szCs w:val="22"/>
          <w:vertAlign w:val="subscript"/>
        </w:rPr>
      </w:pPr>
      <w:r>
        <w:rPr>
          <w:rFonts w:eastAsiaTheme="minorEastAsia"/>
          <w:color w:val="767171" w:themeColor="background2" w:themeShade="80"/>
          <w:sz w:val="22"/>
          <w:szCs w:val="22"/>
        </w:rPr>
        <w:t>Eq 4.</w:t>
      </w:r>
      <w:r>
        <w:rPr>
          <w:rFonts w:eastAsiaTheme="minorEastAsia"/>
          <w:color w:val="767171" w:themeColor="background2" w:themeShade="80"/>
          <w:sz w:val="22"/>
          <w:szCs w:val="22"/>
        </w:rPr>
        <w:tab/>
      </w:r>
      <w:r w:rsidR="00C83400" w:rsidRPr="00C83400">
        <w:rPr>
          <w:rFonts w:eastAsiaTheme="minorEastAsia"/>
          <w:color w:val="767171" w:themeColor="background2" w:themeShade="80"/>
          <w:sz w:val="22"/>
          <w:szCs w:val="22"/>
        </w:rPr>
        <w:t>C</w:t>
      </w:r>
      <w:r w:rsidR="000A25A7" w:rsidRPr="000A25A7">
        <w:rPr>
          <w:rFonts w:eastAsiaTheme="minorEastAsia"/>
          <w:color w:val="767171" w:themeColor="background2" w:themeShade="80"/>
          <w:sz w:val="22"/>
          <w:szCs w:val="22"/>
          <w:vertAlign w:val="subscript"/>
        </w:rPr>
        <w:t xml:space="preserve"> </w:t>
      </w:r>
      <w:r w:rsidR="00C83400" w:rsidRPr="000A25A7">
        <w:rPr>
          <w:rFonts w:eastAsiaTheme="minorEastAsia"/>
          <w:color w:val="767171" w:themeColor="background2" w:themeShade="80"/>
          <w:sz w:val="22"/>
          <w:szCs w:val="22"/>
          <w:vertAlign w:val="subscript"/>
        </w:rPr>
        <w:t>0.0094</w:t>
      </w:r>
      <w:r w:rsidR="00C83400" w:rsidRPr="00C83400">
        <w:rPr>
          <w:rFonts w:eastAsiaTheme="minorEastAsia"/>
          <w:color w:val="767171" w:themeColor="background2" w:themeShade="80"/>
          <w:sz w:val="22"/>
          <w:szCs w:val="22"/>
        </w:rPr>
        <w:t>H</w:t>
      </w:r>
      <w:r w:rsidR="000A25A7">
        <w:rPr>
          <w:rFonts w:eastAsiaTheme="minorEastAsia"/>
          <w:color w:val="767171" w:themeColor="background2" w:themeShade="80"/>
          <w:sz w:val="22"/>
          <w:szCs w:val="22"/>
        </w:rPr>
        <w:t xml:space="preserve"> </w:t>
      </w:r>
      <w:r w:rsidR="00C83400" w:rsidRPr="000A25A7">
        <w:rPr>
          <w:rFonts w:eastAsiaTheme="minorEastAsia"/>
          <w:color w:val="767171" w:themeColor="background2" w:themeShade="80"/>
          <w:sz w:val="22"/>
          <w:szCs w:val="22"/>
          <w:vertAlign w:val="subscript"/>
        </w:rPr>
        <w:t>0.0189</w:t>
      </w:r>
      <w:r w:rsidR="00C83400" w:rsidRPr="00C83400">
        <w:rPr>
          <w:rFonts w:eastAsiaTheme="minorEastAsia"/>
          <w:color w:val="767171" w:themeColor="background2" w:themeShade="80"/>
          <w:sz w:val="22"/>
          <w:szCs w:val="22"/>
        </w:rPr>
        <w:t>N</w:t>
      </w:r>
      <w:r w:rsidR="000A25A7">
        <w:rPr>
          <w:rFonts w:eastAsiaTheme="minorEastAsia"/>
          <w:color w:val="767171" w:themeColor="background2" w:themeShade="80"/>
          <w:sz w:val="22"/>
          <w:szCs w:val="22"/>
        </w:rPr>
        <w:t xml:space="preserve"> </w:t>
      </w:r>
      <w:r w:rsidR="00C83400" w:rsidRPr="000A25A7">
        <w:rPr>
          <w:rFonts w:eastAsiaTheme="minorEastAsia"/>
          <w:color w:val="767171" w:themeColor="background2" w:themeShade="80"/>
          <w:sz w:val="22"/>
          <w:szCs w:val="22"/>
          <w:vertAlign w:val="subscript"/>
        </w:rPr>
        <w:t>0.0258</w:t>
      </w:r>
      <w:r w:rsidR="00C83400" w:rsidRPr="00C83400">
        <w:rPr>
          <w:rFonts w:eastAsiaTheme="minorEastAsia"/>
          <w:color w:val="767171" w:themeColor="background2" w:themeShade="80"/>
          <w:sz w:val="22"/>
          <w:szCs w:val="22"/>
        </w:rPr>
        <w:t>O</w:t>
      </w:r>
      <w:r w:rsidR="000A25A7">
        <w:rPr>
          <w:rFonts w:eastAsiaTheme="minorEastAsia"/>
          <w:color w:val="767171" w:themeColor="background2" w:themeShade="80"/>
          <w:sz w:val="22"/>
          <w:szCs w:val="22"/>
        </w:rPr>
        <w:t xml:space="preserve"> </w:t>
      </w:r>
      <w:r w:rsidR="00C83400" w:rsidRPr="000A25A7">
        <w:rPr>
          <w:rFonts w:eastAsiaTheme="minorEastAsia"/>
          <w:color w:val="767171" w:themeColor="background2" w:themeShade="80"/>
          <w:sz w:val="22"/>
          <w:szCs w:val="22"/>
          <w:vertAlign w:val="subscript"/>
        </w:rPr>
        <w:t>0.0189</w:t>
      </w:r>
      <w:r w:rsidR="000A25A7">
        <w:rPr>
          <w:rFonts w:eastAsiaTheme="minorEastAsia"/>
          <w:color w:val="767171" w:themeColor="background2" w:themeShade="80"/>
          <w:sz w:val="22"/>
          <w:szCs w:val="22"/>
        </w:rPr>
        <w:t xml:space="preserve"> </w:t>
      </w:r>
      <w:r w:rsidR="000A25A7">
        <w:rPr>
          <w:rFonts w:eastAsiaTheme="minorEastAsia" w:cstheme="minorHAnsi"/>
          <w:color w:val="767171" w:themeColor="background2" w:themeShade="80"/>
          <w:sz w:val="22"/>
          <w:szCs w:val="22"/>
        </w:rPr>
        <w:t xml:space="preserve">→ </w:t>
      </w:r>
      <w:r w:rsidR="000A25A7" w:rsidRPr="000A25A7">
        <w:rPr>
          <w:rFonts w:eastAsiaTheme="minorEastAsia" w:cstheme="minorHAnsi"/>
          <w:color w:val="767171" w:themeColor="background2" w:themeShade="80"/>
          <w:sz w:val="22"/>
          <w:szCs w:val="22"/>
        </w:rPr>
        <w:t>0.00</w:t>
      </w:r>
      <w:r w:rsidR="003B73C7">
        <w:rPr>
          <w:rFonts w:eastAsiaTheme="minorEastAsia" w:cstheme="minorHAnsi"/>
          <w:color w:val="767171" w:themeColor="background2" w:themeShade="80"/>
          <w:sz w:val="22"/>
          <w:szCs w:val="22"/>
        </w:rPr>
        <w:t>94</w:t>
      </w:r>
      <w:r w:rsidR="000A25A7">
        <w:rPr>
          <w:rFonts w:eastAsiaTheme="minorEastAsia" w:cstheme="minorHAnsi"/>
          <w:color w:val="767171" w:themeColor="background2" w:themeShade="80"/>
          <w:sz w:val="22"/>
          <w:szCs w:val="22"/>
        </w:rPr>
        <w:t>CO</w:t>
      </w:r>
      <w:r w:rsidR="003B73C7">
        <w:rPr>
          <w:rFonts w:eastAsiaTheme="minorEastAsia" w:cstheme="minorHAnsi"/>
          <w:color w:val="767171" w:themeColor="background2" w:themeShade="80"/>
          <w:sz w:val="22"/>
          <w:szCs w:val="22"/>
        </w:rPr>
        <w:t xml:space="preserve"> + 0.0094H</w:t>
      </w:r>
      <w:r w:rsidR="003B73C7">
        <w:rPr>
          <w:rFonts w:eastAsiaTheme="minorEastAsia" w:cstheme="minorHAnsi"/>
          <w:color w:val="767171" w:themeColor="background2" w:themeShade="80"/>
          <w:sz w:val="22"/>
          <w:szCs w:val="22"/>
          <w:vertAlign w:val="subscript"/>
        </w:rPr>
        <w:t>2</w:t>
      </w:r>
      <w:r w:rsidR="003B73C7">
        <w:rPr>
          <w:rFonts w:eastAsiaTheme="minorEastAsia" w:cstheme="minorHAnsi"/>
          <w:color w:val="767171" w:themeColor="background2" w:themeShade="80"/>
          <w:sz w:val="22"/>
          <w:szCs w:val="22"/>
          <w:vertAlign w:val="subscript"/>
        </w:rPr>
        <w:softHyphen/>
      </w:r>
      <w:r w:rsidR="003B73C7">
        <w:rPr>
          <w:rFonts w:eastAsiaTheme="minorEastAsia" w:cstheme="minorHAnsi"/>
          <w:color w:val="767171" w:themeColor="background2" w:themeShade="80"/>
          <w:sz w:val="22"/>
          <w:szCs w:val="22"/>
        </w:rPr>
        <w:t>0 + 0.0129N</w:t>
      </w:r>
      <w:r w:rsidR="003B73C7">
        <w:rPr>
          <w:rFonts w:eastAsiaTheme="minorEastAsia" w:cstheme="minorHAnsi"/>
          <w:color w:val="767171" w:themeColor="background2" w:themeShade="80"/>
          <w:sz w:val="22"/>
          <w:szCs w:val="22"/>
          <w:vertAlign w:val="subscript"/>
        </w:rPr>
        <w:t>2</w:t>
      </w:r>
    </w:p>
    <w:p w14:paraId="2F9CB820" w14:textId="6EABC8C6" w:rsidR="000C231D" w:rsidRDefault="000C231D" w:rsidP="000C231D">
      <w:pPr>
        <w:spacing w:before="120"/>
        <w:ind w:left="244" w:hanging="244"/>
        <w:jc w:val="both"/>
        <w:rPr>
          <w:rFonts w:eastAsiaTheme="minorEastAsia"/>
          <w:color w:val="767171" w:themeColor="background2" w:themeShade="80"/>
          <w:sz w:val="22"/>
          <w:szCs w:val="22"/>
          <w:vertAlign w:val="subscript"/>
        </w:rPr>
      </w:pPr>
    </w:p>
    <w:p w14:paraId="4F424020" w14:textId="3BA2F08E" w:rsidR="000C231D" w:rsidRDefault="000C231D" w:rsidP="000C231D">
      <w:pPr>
        <w:spacing w:before="120"/>
        <w:ind w:left="244" w:hanging="244"/>
        <w:jc w:val="both"/>
        <w:rPr>
          <w:rFonts w:eastAsiaTheme="minorEastAsia"/>
          <w:color w:val="767171" w:themeColor="background2" w:themeShade="80"/>
          <w:sz w:val="22"/>
          <w:szCs w:val="22"/>
          <w:vertAlign w:val="subscript"/>
        </w:rPr>
      </w:pPr>
    </w:p>
    <w:p w14:paraId="74F344C2" w14:textId="77777777" w:rsidR="000C231D" w:rsidRPr="000C231D" w:rsidRDefault="000C231D" w:rsidP="000C231D">
      <w:pPr>
        <w:spacing w:before="120"/>
        <w:ind w:left="244" w:hanging="244"/>
        <w:jc w:val="both"/>
        <w:rPr>
          <w:rFonts w:eastAsiaTheme="minorEastAsia"/>
          <w:color w:val="767171" w:themeColor="background2" w:themeShade="80"/>
          <w:sz w:val="22"/>
          <w:szCs w:val="22"/>
          <w:vertAlign w:val="subscript"/>
        </w:rPr>
      </w:pPr>
    </w:p>
    <w:p w14:paraId="3BA43A66" w14:textId="42D4A23E" w:rsidR="007575F4" w:rsidRPr="000C231D" w:rsidRDefault="003B73C7" w:rsidP="000C231D">
      <w:pPr>
        <w:pStyle w:val="ListParagraph"/>
        <w:numPr>
          <w:ilvl w:val="2"/>
          <w:numId w:val="24"/>
        </w:numPr>
        <w:spacing w:before="120"/>
        <w:jc w:val="both"/>
        <w:rPr>
          <w:rFonts w:eastAsiaTheme="minorEastAsia"/>
          <w:b/>
          <w:bCs/>
          <w:color w:val="767171" w:themeColor="background2" w:themeShade="80"/>
          <w:sz w:val="22"/>
          <w:szCs w:val="22"/>
        </w:rPr>
      </w:pPr>
      <w:r w:rsidRPr="000C231D">
        <w:rPr>
          <w:rFonts w:eastAsiaTheme="minorEastAsia"/>
          <w:b/>
          <w:bCs/>
          <w:color w:val="767171" w:themeColor="background2" w:themeShade="80"/>
          <w:sz w:val="22"/>
          <w:szCs w:val="22"/>
        </w:rPr>
        <w:lastRenderedPageBreak/>
        <w:t>HE Main Filling Composition</w:t>
      </w:r>
    </w:p>
    <w:p w14:paraId="5CC67456" w14:textId="2E3D082A" w:rsidR="007575F4" w:rsidRPr="007575F4" w:rsidRDefault="007575F4" w:rsidP="000C231D">
      <w:pPr>
        <w:pStyle w:val="ListParagraph"/>
        <w:numPr>
          <w:ilvl w:val="3"/>
          <w:numId w:val="24"/>
        </w:numPr>
        <w:spacing w:before="120"/>
        <w:ind w:left="709"/>
        <w:jc w:val="both"/>
        <w:rPr>
          <w:rFonts w:eastAsiaTheme="minorEastAsia"/>
          <w:b/>
          <w:bCs/>
          <w:color w:val="767171" w:themeColor="background2" w:themeShade="80"/>
          <w:sz w:val="22"/>
          <w:szCs w:val="22"/>
        </w:rPr>
      </w:pPr>
      <w:r>
        <w:rPr>
          <w:sz w:val="22"/>
          <w:szCs w:val="22"/>
        </w:rPr>
        <w:t>Using</w:t>
      </w:r>
      <w:r w:rsidRPr="00C83400">
        <w:rPr>
          <w:sz w:val="22"/>
          <w:szCs w:val="22"/>
        </w:rPr>
        <w:t xml:space="preserve"> the </w:t>
      </w:r>
      <w:r>
        <w:rPr>
          <w:sz w:val="22"/>
          <w:szCs w:val="22"/>
        </w:rPr>
        <w:t>atomic ratios of the HE main filling</w:t>
      </w:r>
      <w:r w:rsidRPr="00C83400">
        <w:rPr>
          <w:sz w:val="22"/>
          <w:szCs w:val="22"/>
        </w:rPr>
        <w:t xml:space="preserve"> composition </w:t>
      </w:r>
      <w:r>
        <w:rPr>
          <w:sz w:val="22"/>
          <w:szCs w:val="22"/>
        </w:rPr>
        <w:t xml:space="preserve">shown in Table 3 and knowing its </w:t>
      </w:r>
      <m:oMath>
        <m:r>
          <m:rPr>
            <m:sty m:val="p"/>
          </m:rPr>
          <w:rPr>
            <w:rFonts w:ascii="Cambria Math" w:hAnsi="Cambria Math" w:cstheme="minorHAnsi"/>
            <w:color w:val="767171" w:themeColor="background2" w:themeShade="80"/>
            <w:sz w:val="22"/>
            <w:szCs w:val="22"/>
          </w:rPr>
          <m:t xml:space="preserve">Ω </m:t>
        </m:r>
      </m:oMath>
      <w:r w:rsidRPr="00C83400">
        <w:rPr>
          <w:rFonts w:eastAsiaTheme="minorEastAsia"/>
          <w:color w:val="767171" w:themeColor="background2" w:themeShade="80"/>
          <w:sz w:val="22"/>
          <w:szCs w:val="22"/>
        </w:rPr>
        <w:t>=</w:t>
      </w:r>
      <w:r>
        <w:rPr>
          <w:rFonts w:eastAsiaTheme="minorEastAsia"/>
          <w:color w:val="767171" w:themeColor="background2" w:themeShade="80"/>
          <w:sz w:val="22"/>
          <w:szCs w:val="22"/>
        </w:rPr>
        <w:t xml:space="preserve"> </w:t>
      </w:r>
      <w:r w:rsidRPr="00C83400">
        <w:rPr>
          <w:rFonts w:eastAsiaTheme="minorEastAsia"/>
          <w:color w:val="767171" w:themeColor="background2" w:themeShade="80"/>
          <w:sz w:val="22"/>
          <w:szCs w:val="22"/>
        </w:rPr>
        <w:t>-</w:t>
      </w:r>
      <w:r>
        <w:rPr>
          <w:rFonts w:eastAsiaTheme="minorEastAsia"/>
          <w:color w:val="767171" w:themeColor="background2" w:themeShade="80"/>
          <w:sz w:val="22"/>
          <w:szCs w:val="22"/>
        </w:rPr>
        <w:t>42.53</w:t>
      </w:r>
      <w:r w:rsidRPr="00C83400">
        <w:rPr>
          <w:rFonts w:eastAsiaTheme="minorEastAsia"/>
          <w:color w:val="767171" w:themeColor="background2" w:themeShade="80"/>
          <w:sz w:val="22"/>
          <w:szCs w:val="22"/>
        </w:rPr>
        <w:t xml:space="preserve"> we can apply the </w:t>
      </w:r>
      <w:r>
        <w:rPr>
          <w:rFonts w:eastAsiaTheme="minorEastAsia"/>
          <w:color w:val="767171" w:themeColor="background2" w:themeShade="80"/>
          <w:sz w:val="22"/>
          <w:szCs w:val="22"/>
        </w:rPr>
        <w:t xml:space="preserve">Modified </w:t>
      </w:r>
      <w:r w:rsidRPr="00C83400">
        <w:rPr>
          <w:rFonts w:eastAsiaTheme="minorEastAsia"/>
          <w:color w:val="767171" w:themeColor="background2" w:themeShade="80"/>
          <w:sz w:val="22"/>
          <w:szCs w:val="22"/>
        </w:rPr>
        <w:t>K-W Rules to determine its decomposition products</w:t>
      </w:r>
      <w:r>
        <w:rPr>
          <w:rFonts w:eastAsiaTheme="minorEastAsia"/>
          <w:color w:val="767171" w:themeColor="background2" w:themeShade="80"/>
          <w:sz w:val="22"/>
          <w:szCs w:val="22"/>
        </w:rPr>
        <w:t>, see Equation 5 below</w:t>
      </w:r>
      <w:r w:rsidRPr="00C83400">
        <w:rPr>
          <w:rFonts w:eastAsiaTheme="minorEastAsia"/>
          <w:color w:val="767171" w:themeColor="background2" w:themeShade="80"/>
          <w:sz w:val="22"/>
          <w:szCs w:val="22"/>
        </w:rPr>
        <w:t>.</w:t>
      </w:r>
    </w:p>
    <w:p w14:paraId="2D87D76C" w14:textId="41E80ADB" w:rsidR="007575F4" w:rsidRPr="007575F4" w:rsidRDefault="007575F4" w:rsidP="007575F4">
      <w:pPr>
        <w:pStyle w:val="ListParagraph"/>
        <w:numPr>
          <w:ilvl w:val="0"/>
          <w:numId w:val="0"/>
        </w:numPr>
        <w:spacing w:before="120"/>
        <w:ind w:left="720"/>
        <w:jc w:val="both"/>
        <w:rPr>
          <w:rFonts w:eastAsiaTheme="minorEastAsia"/>
          <w:color w:val="767171" w:themeColor="background2" w:themeShade="80"/>
          <w:sz w:val="22"/>
          <w:szCs w:val="22"/>
          <w:vertAlign w:val="subscript"/>
        </w:rPr>
      </w:pPr>
      <w:r>
        <w:rPr>
          <w:rFonts w:eastAsiaTheme="minorEastAsia"/>
          <w:color w:val="767171" w:themeColor="background2" w:themeShade="80"/>
          <w:sz w:val="22"/>
          <w:szCs w:val="22"/>
        </w:rPr>
        <w:t>Eq 5.</w:t>
      </w:r>
      <w:r>
        <w:rPr>
          <w:rFonts w:eastAsiaTheme="minorEastAsia"/>
          <w:color w:val="767171" w:themeColor="background2" w:themeShade="80"/>
          <w:sz w:val="22"/>
          <w:szCs w:val="22"/>
        </w:rPr>
        <w:tab/>
      </w:r>
      <w:r w:rsidRPr="007575F4">
        <w:rPr>
          <w:rFonts w:eastAsiaTheme="minorEastAsia"/>
          <w:color w:val="767171" w:themeColor="background2" w:themeShade="80"/>
          <w:sz w:val="20"/>
          <w:szCs w:val="20"/>
        </w:rPr>
        <w:t>C</w:t>
      </w:r>
      <w:r w:rsidRPr="007575F4">
        <w:rPr>
          <w:rFonts w:eastAsiaTheme="minorEastAsia"/>
          <w:color w:val="767171" w:themeColor="background2" w:themeShade="80"/>
          <w:sz w:val="20"/>
          <w:szCs w:val="20"/>
          <w:vertAlign w:val="subscript"/>
        </w:rPr>
        <w:t>0.0204</w:t>
      </w:r>
      <w:r w:rsidRPr="007575F4">
        <w:rPr>
          <w:rFonts w:eastAsiaTheme="minorEastAsia"/>
          <w:color w:val="767171" w:themeColor="background2" w:themeShade="80"/>
          <w:sz w:val="20"/>
          <w:szCs w:val="20"/>
        </w:rPr>
        <w:t xml:space="preserve"> H</w:t>
      </w:r>
      <w:r w:rsidRPr="007575F4">
        <w:rPr>
          <w:rFonts w:eastAsiaTheme="minorEastAsia"/>
          <w:color w:val="767171" w:themeColor="background2" w:themeShade="80"/>
          <w:sz w:val="20"/>
          <w:szCs w:val="20"/>
          <w:vertAlign w:val="subscript"/>
        </w:rPr>
        <w:t>0.0250</w:t>
      </w:r>
      <w:r w:rsidRPr="007575F4">
        <w:rPr>
          <w:rFonts w:eastAsiaTheme="minorEastAsia"/>
          <w:color w:val="767171" w:themeColor="background2" w:themeShade="80"/>
          <w:sz w:val="22"/>
          <w:szCs w:val="22"/>
          <w:vertAlign w:val="subscript"/>
        </w:rPr>
        <w:t xml:space="preserve"> </w:t>
      </w:r>
      <w:r w:rsidRPr="007575F4">
        <w:rPr>
          <w:rFonts w:eastAsiaTheme="minorEastAsia"/>
          <w:color w:val="767171" w:themeColor="background2" w:themeShade="80"/>
          <w:sz w:val="20"/>
          <w:szCs w:val="20"/>
        </w:rPr>
        <w:t>N</w:t>
      </w:r>
      <w:r w:rsidRPr="007575F4">
        <w:rPr>
          <w:rFonts w:eastAsiaTheme="minorEastAsia"/>
          <w:color w:val="767171" w:themeColor="background2" w:themeShade="80"/>
          <w:sz w:val="20"/>
          <w:szCs w:val="20"/>
          <w:vertAlign w:val="subscript"/>
        </w:rPr>
        <w:t>0.021</w:t>
      </w:r>
      <w:r w:rsidR="00A14027">
        <w:rPr>
          <w:rFonts w:eastAsiaTheme="minorEastAsia"/>
          <w:color w:val="767171" w:themeColor="background2" w:themeShade="80"/>
          <w:sz w:val="20"/>
          <w:szCs w:val="20"/>
          <w:vertAlign w:val="subscript"/>
        </w:rPr>
        <w:t>5</w:t>
      </w:r>
      <w:r w:rsidRPr="007575F4">
        <w:rPr>
          <w:rFonts w:eastAsiaTheme="minorEastAsia"/>
          <w:color w:val="767171" w:themeColor="background2" w:themeShade="80"/>
          <w:sz w:val="20"/>
          <w:szCs w:val="20"/>
          <w:vertAlign w:val="subscript"/>
        </w:rPr>
        <w:t xml:space="preserve"> </w:t>
      </w:r>
      <w:r w:rsidRPr="007575F4">
        <w:rPr>
          <w:rFonts w:eastAsiaTheme="minorEastAsia"/>
          <w:color w:val="767171" w:themeColor="background2" w:themeShade="80"/>
          <w:sz w:val="20"/>
          <w:szCs w:val="20"/>
        </w:rPr>
        <w:t>O</w:t>
      </w:r>
      <w:r w:rsidRPr="007575F4">
        <w:rPr>
          <w:rFonts w:eastAsiaTheme="minorEastAsia"/>
          <w:color w:val="767171" w:themeColor="background2" w:themeShade="80"/>
          <w:sz w:val="20"/>
          <w:szCs w:val="20"/>
          <w:vertAlign w:val="subscript"/>
        </w:rPr>
        <w:t>0.026</w:t>
      </w:r>
      <w:r w:rsidR="00A14027">
        <w:rPr>
          <w:rFonts w:eastAsiaTheme="minorEastAsia"/>
          <w:color w:val="767171" w:themeColor="background2" w:themeShade="80"/>
          <w:sz w:val="20"/>
          <w:szCs w:val="20"/>
          <w:vertAlign w:val="subscript"/>
        </w:rPr>
        <w:t xml:space="preserve">8 </w:t>
      </w:r>
      <w:r>
        <w:rPr>
          <w:rFonts w:eastAsiaTheme="minorEastAsia" w:cstheme="minorHAnsi"/>
          <w:color w:val="767171" w:themeColor="background2" w:themeShade="80"/>
          <w:sz w:val="22"/>
          <w:szCs w:val="22"/>
        </w:rPr>
        <w:t xml:space="preserve">→ </w:t>
      </w:r>
      <w:r w:rsidRPr="000A25A7">
        <w:rPr>
          <w:rFonts w:eastAsiaTheme="minorEastAsia" w:cstheme="minorHAnsi"/>
          <w:color w:val="767171" w:themeColor="background2" w:themeShade="80"/>
          <w:sz w:val="22"/>
          <w:szCs w:val="22"/>
        </w:rPr>
        <w:t>0.0</w:t>
      </w:r>
      <w:r w:rsidR="00A14027">
        <w:rPr>
          <w:rFonts w:eastAsiaTheme="minorEastAsia" w:cstheme="minorHAnsi"/>
          <w:color w:val="767171" w:themeColor="background2" w:themeShade="80"/>
          <w:sz w:val="22"/>
          <w:szCs w:val="22"/>
        </w:rPr>
        <w:t>143</w:t>
      </w:r>
      <w:r>
        <w:rPr>
          <w:rFonts w:eastAsiaTheme="minorEastAsia" w:cstheme="minorHAnsi"/>
          <w:color w:val="767171" w:themeColor="background2" w:themeShade="80"/>
          <w:sz w:val="22"/>
          <w:szCs w:val="22"/>
        </w:rPr>
        <w:t xml:space="preserve">CO + </w:t>
      </w:r>
      <w:r w:rsidR="00A14027">
        <w:rPr>
          <w:rFonts w:eastAsiaTheme="minorEastAsia" w:cstheme="minorHAnsi"/>
          <w:color w:val="767171" w:themeColor="background2" w:themeShade="80"/>
          <w:sz w:val="22"/>
          <w:szCs w:val="22"/>
        </w:rPr>
        <w:t xml:space="preserve">0.0061C + </w:t>
      </w:r>
      <w:r>
        <w:rPr>
          <w:rFonts w:eastAsiaTheme="minorEastAsia" w:cstheme="minorHAnsi"/>
          <w:color w:val="767171" w:themeColor="background2" w:themeShade="80"/>
          <w:sz w:val="22"/>
          <w:szCs w:val="22"/>
        </w:rPr>
        <w:t>0.0</w:t>
      </w:r>
      <w:r w:rsidR="00A14027">
        <w:rPr>
          <w:rFonts w:eastAsiaTheme="minorEastAsia" w:cstheme="minorHAnsi"/>
          <w:color w:val="767171" w:themeColor="background2" w:themeShade="80"/>
          <w:sz w:val="22"/>
          <w:szCs w:val="22"/>
        </w:rPr>
        <w:t>125</w:t>
      </w:r>
      <w:r>
        <w:rPr>
          <w:rFonts w:eastAsiaTheme="minorEastAsia" w:cstheme="minorHAnsi"/>
          <w:color w:val="767171" w:themeColor="background2" w:themeShade="80"/>
          <w:sz w:val="22"/>
          <w:szCs w:val="22"/>
        </w:rPr>
        <w:t>H</w:t>
      </w:r>
      <w:r>
        <w:rPr>
          <w:rFonts w:eastAsiaTheme="minorEastAsia" w:cstheme="minorHAnsi"/>
          <w:color w:val="767171" w:themeColor="background2" w:themeShade="80"/>
          <w:sz w:val="22"/>
          <w:szCs w:val="22"/>
          <w:vertAlign w:val="subscript"/>
        </w:rPr>
        <w:t>2</w:t>
      </w:r>
      <w:r>
        <w:rPr>
          <w:rFonts w:eastAsiaTheme="minorEastAsia" w:cstheme="minorHAnsi"/>
          <w:color w:val="767171" w:themeColor="background2" w:themeShade="80"/>
          <w:sz w:val="22"/>
          <w:szCs w:val="22"/>
          <w:vertAlign w:val="subscript"/>
        </w:rPr>
        <w:softHyphen/>
      </w:r>
      <w:r>
        <w:rPr>
          <w:rFonts w:eastAsiaTheme="minorEastAsia" w:cstheme="minorHAnsi"/>
          <w:color w:val="767171" w:themeColor="background2" w:themeShade="80"/>
          <w:sz w:val="22"/>
          <w:szCs w:val="22"/>
        </w:rPr>
        <w:t>0 + 0.01</w:t>
      </w:r>
      <w:r w:rsidR="00A14027">
        <w:rPr>
          <w:rFonts w:eastAsiaTheme="minorEastAsia" w:cstheme="minorHAnsi"/>
          <w:color w:val="767171" w:themeColor="background2" w:themeShade="80"/>
          <w:sz w:val="22"/>
          <w:szCs w:val="22"/>
        </w:rPr>
        <w:t>07</w:t>
      </w:r>
      <w:r>
        <w:rPr>
          <w:rFonts w:eastAsiaTheme="minorEastAsia" w:cstheme="minorHAnsi"/>
          <w:color w:val="767171" w:themeColor="background2" w:themeShade="80"/>
          <w:sz w:val="22"/>
          <w:szCs w:val="22"/>
        </w:rPr>
        <w:t>N</w:t>
      </w:r>
      <w:r>
        <w:rPr>
          <w:rFonts w:eastAsiaTheme="minorEastAsia" w:cstheme="minorHAnsi"/>
          <w:color w:val="767171" w:themeColor="background2" w:themeShade="80"/>
          <w:sz w:val="22"/>
          <w:szCs w:val="22"/>
          <w:vertAlign w:val="subscript"/>
        </w:rPr>
        <w:t>2</w:t>
      </w:r>
    </w:p>
    <w:p w14:paraId="0CBA4CD6" w14:textId="55AAEB6E" w:rsidR="00CD55C4" w:rsidRPr="008730A5" w:rsidRDefault="008730A5" w:rsidP="008730A5">
      <w:pPr>
        <w:pStyle w:val="ListParagraph"/>
        <w:numPr>
          <w:ilvl w:val="1"/>
          <w:numId w:val="24"/>
        </w:numPr>
        <w:spacing w:before="120"/>
        <w:rPr>
          <w:b/>
          <w:bCs/>
          <w:sz w:val="24"/>
          <w:szCs w:val="24"/>
        </w:rPr>
      </w:pPr>
      <w:r>
        <w:rPr>
          <w:b/>
          <w:bCs/>
          <w:sz w:val="24"/>
          <w:szCs w:val="24"/>
        </w:rPr>
        <w:t xml:space="preserve">Heat </w:t>
      </w:r>
      <w:proofErr w:type="gramStart"/>
      <w:r>
        <w:rPr>
          <w:b/>
          <w:bCs/>
          <w:sz w:val="24"/>
          <w:szCs w:val="24"/>
        </w:rPr>
        <w:t>Of</w:t>
      </w:r>
      <w:proofErr w:type="gramEnd"/>
      <w:r>
        <w:rPr>
          <w:b/>
          <w:bCs/>
          <w:sz w:val="24"/>
          <w:szCs w:val="24"/>
        </w:rPr>
        <w:t xml:space="preserve"> Detonation (</w:t>
      </w:r>
      <w:r w:rsidRPr="008730A5">
        <w:rPr>
          <w:rFonts w:cstheme="minorHAnsi"/>
          <w:b/>
          <w:bCs/>
          <w:sz w:val="24"/>
          <w:szCs w:val="24"/>
        </w:rPr>
        <w:t>ΔH</w:t>
      </w:r>
      <w:r w:rsidRPr="008730A5">
        <w:rPr>
          <w:b/>
          <w:bCs/>
          <w:sz w:val="24"/>
          <w:szCs w:val="24"/>
          <w:vertAlign w:val="subscript"/>
        </w:rPr>
        <w:t>D</w:t>
      </w:r>
      <w:r w:rsidRPr="008730A5">
        <w:rPr>
          <w:b/>
          <w:bCs/>
          <w:sz w:val="24"/>
          <w:szCs w:val="24"/>
        </w:rPr>
        <w:t>)</w:t>
      </w:r>
      <w:r>
        <w:rPr>
          <w:b/>
          <w:bCs/>
          <w:sz w:val="24"/>
          <w:szCs w:val="24"/>
        </w:rPr>
        <w:t xml:space="preserve">, </w:t>
      </w:r>
      <w:r w:rsidR="00CD55C4">
        <w:rPr>
          <w:b/>
          <w:bCs/>
          <w:sz w:val="24"/>
          <w:szCs w:val="24"/>
        </w:rPr>
        <w:t xml:space="preserve">Heat of </w:t>
      </w:r>
      <w:r w:rsidR="00252266">
        <w:rPr>
          <w:b/>
          <w:bCs/>
          <w:sz w:val="24"/>
          <w:szCs w:val="24"/>
        </w:rPr>
        <w:t>Explosion</w:t>
      </w:r>
      <w:r w:rsidR="00452EC9">
        <w:rPr>
          <w:b/>
          <w:bCs/>
          <w:sz w:val="24"/>
          <w:szCs w:val="24"/>
        </w:rPr>
        <w:t xml:space="preserve"> </w:t>
      </w:r>
      <w:r w:rsidR="00A14027">
        <w:rPr>
          <w:b/>
          <w:bCs/>
          <w:sz w:val="24"/>
          <w:szCs w:val="24"/>
        </w:rPr>
        <w:t>(Q)</w:t>
      </w:r>
      <w:r>
        <w:rPr>
          <w:b/>
          <w:bCs/>
          <w:sz w:val="24"/>
          <w:szCs w:val="24"/>
        </w:rPr>
        <w:t xml:space="preserve"> &amp; Volume of Gasses </w:t>
      </w:r>
      <w:r w:rsidRPr="008730A5">
        <w:rPr>
          <w:b/>
          <w:bCs/>
          <w:sz w:val="24"/>
          <w:szCs w:val="24"/>
        </w:rPr>
        <w:t>(V)</w:t>
      </w:r>
    </w:p>
    <w:p w14:paraId="600CE74E" w14:textId="7BF7ADAD" w:rsidR="00867F0C" w:rsidRPr="00695794" w:rsidRDefault="00A14027" w:rsidP="00695794">
      <w:pPr>
        <w:pStyle w:val="ListParagraph"/>
        <w:numPr>
          <w:ilvl w:val="2"/>
          <w:numId w:val="24"/>
        </w:numPr>
        <w:spacing w:before="120"/>
        <w:jc w:val="both"/>
        <w:rPr>
          <w:sz w:val="24"/>
          <w:szCs w:val="24"/>
        </w:rPr>
      </w:pPr>
      <w:r w:rsidRPr="009A5F92">
        <w:rPr>
          <w:sz w:val="24"/>
          <w:szCs w:val="24"/>
        </w:rPr>
        <w:t xml:space="preserve">To determine </w:t>
      </w:r>
      <w:proofErr w:type="gramStart"/>
      <w:r w:rsidRPr="009A5F92">
        <w:rPr>
          <w:sz w:val="24"/>
          <w:szCs w:val="24"/>
        </w:rPr>
        <w:t>Q</w:t>
      </w:r>
      <w:proofErr w:type="gramEnd"/>
      <w:r w:rsidRPr="009A5F92">
        <w:rPr>
          <w:sz w:val="24"/>
          <w:szCs w:val="24"/>
        </w:rPr>
        <w:t xml:space="preserve"> we must first </w:t>
      </w:r>
      <w:r w:rsidR="009A5F92" w:rsidRPr="009A5F92">
        <w:rPr>
          <w:sz w:val="24"/>
          <w:szCs w:val="24"/>
        </w:rPr>
        <w:t>derive the Heat of Detonation (</w:t>
      </w:r>
      <w:r w:rsidR="009A5F92" w:rsidRPr="009A5F92">
        <w:rPr>
          <w:rFonts w:cstheme="minorHAnsi"/>
          <w:sz w:val="24"/>
          <w:szCs w:val="24"/>
        </w:rPr>
        <w:t>ΔH</w:t>
      </w:r>
      <w:r w:rsidR="008730A5">
        <w:rPr>
          <w:sz w:val="24"/>
          <w:szCs w:val="24"/>
          <w:vertAlign w:val="subscript"/>
        </w:rPr>
        <w:t>D</w:t>
      </w:r>
      <w:r w:rsidR="009A5F92" w:rsidRPr="009A5F92">
        <w:rPr>
          <w:sz w:val="24"/>
          <w:szCs w:val="24"/>
        </w:rPr>
        <w:t xml:space="preserve">) of the composition. This is done by initially determining the heats of formation of all the molecules present in the composition </w:t>
      </w:r>
      <w:r w:rsidR="00867F0C">
        <w:rPr>
          <w:sz w:val="24"/>
          <w:szCs w:val="24"/>
        </w:rPr>
        <w:t xml:space="preserve">(reactants) </w:t>
      </w:r>
      <w:r w:rsidR="009A5F92" w:rsidRPr="009A5F92">
        <w:rPr>
          <w:sz w:val="24"/>
          <w:szCs w:val="24"/>
        </w:rPr>
        <w:t xml:space="preserve">then </w:t>
      </w:r>
      <w:r w:rsidR="00E125CD">
        <w:rPr>
          <w:sz w:val="24"/>
          <w:szCs w:val="24"/>
        </w:rPr>
        <w:t xml:space="preserve">these are subtracted from </w:t>
      </w:r>
      <w:r w:rsidR="009A5F92" w:rsidRPr="009A5F92">
        <w:rPr>
          <w:sz w:val="24"/>
          <w:szCs w:val="24"/>
        </w:rPr>
        <w:t>the heats of formations of the decomposition product</w:t>
      </w:r>
      <w:r w:rsidR="00867F0C">
        <w:rPr>
          <w:sz w:val="24"/>
          <w:szCs w:val="24"/>
        </w:rPr>
        <w:t>s (products)</w:t>
      </w:r>
      <w:r w:rsidR="009A5F92" w:rsidRPr="009A5F92">
        <w:rPr>
          <w:sz w:val="24"/>
          <w:szCs w:val="24"/>
        </w:rPr>
        <w:t xml:space="preserve"> in this case the delta is </w:t>
      </w:r>
      <w:r w:rsidR="009A5F92" w:rsidRPr="009A5F92">
        <w:rPr>
          <w:rFonts w:cstheme="minorHAnsi"/>
          <w:sz w:val="24"/>
          <w:szCs w:val="24"/>
        </w:rPr>
        <w:t>ΔH</w:t>
      </w:r>
      <w:r w:rsidR="008730A5">
        <w:rPr>
          <w:sz w:val="24"/>
          <w:szCs w:val="24"/>
          <w:vertAlign w:val="subscript"/>
        </w:rPr>
        <w:t>D</w:t>
      </w:r>
      <w:r w:rsidR="009A5F92">
        <w:rPr>
          <w:sz w:val="24"/>
          <w:szCs w:val="24"/>
        </w:rPr>
        <w:t>.</w:t>
      </w:r>
      <w:r w:rsidR="00867F0C">
        <w:rPr>
          <w:sz w:val="24"/>
          <w:szCs w:val="24"/>
        </w:rPr>
        <w:t xml:space="preserve">  Hess law has been shown in Figure 11 below.</w:t>
      </w:r>
    </w:p>
    <w:p w14:paraId="11C1E3F9" w14:textId="1A622BE8" w:rsidR="00867F0C" w:rsidRDefault="00867F0C" w:rsidP="008730A5">
      <w:pPr>
        <w:spacing w:before="120"/>
        <w:ind w:left="244" w:hanging="244"/>
        <w:jc w:val="center"/>
        <w:rPr>
          <w:sz w:val="24"/>
          <w:szCs w:val="24"/>
        </w:rPr>
      </w:pPr>
      <w:r>
        <w:rPr>
          <w:noProof/>
        </w:rPr>
        <w:drawing>
          <wp:inline distT="0" distB="0" distL="0" distR="0" wp14:anchorId="7596F7F1" wp14:editId="186EF67B">
            <wp:extent cx="4642338" cy="3062640"/>
            <wp:effectExtent l="0" t="0" r="635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657883" cy="3072895"/>
                    </a:xfrm>
                    <a:prstGeom prst="rect">
                      <a:avLst/>
                    </a:prstGeom>
                  </pic:spPr>
                </pic:pic>
              </a:graphicData>
            </a:graphic>
          </wp:inline>
        </w:drawing>
      </w:r>
    </w:p>
    <w:p w14:paraId="433B29DD" w14:textId="3D532574" w:rsidR="00867F0C" w:rsidRPr="00867F0C" w:rsidRDefault="00867F0C" w:rsidP="008730A5">
      <w:pPr>
        <w:spacing w:before="120"/>
        <w:ind w:left="244" w:hanging="244"/>
        <w:jc w:val="center"/>
        <w:rPr>
          <w:b/>
          <w:bCs/>
          <w:sz w:val="24"/>
          <w:szCs w:val="24"/>
        </w:rPr>
      </w:pPr>
      <w:r w:rsidRPr="00867F0C">
        <w:rPr>
          <w:b/>
          <w:bCs/>
          <w:sz w:val="24"/>
          <w:szCs w:val="24"/>
        </w:rPr>
        <w:t xml:space="preserve">Figure 11 </w:t>
      </w:r>
      <w:r>
        <w:rPr>
          <w:b/>
          <w:bCs/>
          <w:sz w:val="24"/>
          <w:szCs w:val="24"/>
        </w:rPr>
        <w:t>–</w:t>
      </w:r>
      <w:r w:rsidRPr="00867F0C">
        <w:rPr>
          <w:b/>
          <w:bCs/>
          <w:sz w:val="24"/>
          <w:szCs w:val="24"/>
        </w:rPr>
        <w:t xml:space="preserve"> Hess</w:t>
      </w:r>
      <w:r>
        <w:rPr>
          <w:b/>
          <w:bCs/>
          <w:sz w:val="24"/>
          <w:szCs w:val="24"/>
        </w:rPr>
        <w:t>’s</w:t>
      </w:r>
      <w:r w:rsidRPr="00867F0C">
        <w:rPr>
          <w:b/>
          <w:bCs/>
          <w:sz w:val="24"/>
          <w:szCs w:val="24"/>
        </w:rPr>
        <w:t xml:space="preserve"> Law</w:t>
      </w:r>
      <w:sdt>
        <w:sdtPr>
          <w:rPr>
            <w:b/>
            <w:bCs/>
            <w:sz w:val="24"/>
            <w:szCs w:val="24"/>
          </w:rPr>
          <w:id w:val="1621956607"/>
          <w:citation/>
        </w:sdtPr>
        <w:sdtContent>
          <w:r w:rsidR="00E125CD">
            <w:rPr>
              <w:b/>
              <w:bCs/>
              <w:sz w:val="24"/>
              <w:szCs w:val="24"/>
            </w:rPr>
            <w:fldChar w:fldCharType="begin"/>
          </w:r>
          <w:r w:rsidR="00E125CD">
            <w:rPr>
              <w:b/>
              <w:bCs/>
              <w:sz w:val="24"/>
              <w:szCs w:val="24"/>
            </w:rPr>
            <w:instrText xml:space="preserve"> CITATION Sli10 \l 1033 </w:instrText>
          </w:r>
          <w:r w:rsidR="00E125CD">
            <w:rPr>
              <w:b/>
              <w:bCs/>
              <w:sz w:val="24"/>
              <w:szCs w:val="24"/>
            </w:rPr>
            <w:fldChar w:fldCharType="separate"/>
          </w:r>
          <w:r w:rsidR="00FD0A11">
            <w:rPr>
              <w:b/>
              <w:bCs/>
              <w:noProof/>
              <w:sz w:val="24"/>
              <w:szCs w:val="24"/>
            </w:rPr>
            <w:t xml:space="preserve"> </w:t>
          </w:r>
          <w:r w:rsidR="00FD0A11" w:rsidRPr="00FD0A11">
            <w:rPr>
              <w:noProof/>
              <w:sz w:val="24"/>
              <w:szCs w:val="24"/>
            </w:rPr>
            <w:t>[20]</w:t>
          </w:r>
          <w:r w:rsidR="00E125CD">
            <w:rPr>
              <w:b/>
              <w:bCs/>
              <w:sz w:val="24"/>
              <w:szCs w:val="24"/>
            </w:rPr>
            <w:fldChar w:fldCharType="end"/>
          </w:r>
        </w:sdtContent>
      </w:sdt>
    </w:p>
    <w:p w14:paraId="36E4E794" w14:textId="489B59B8" w:rsidR="00867F0C" w:rsidRPr="001139D5" w:rsidRDefault="00E125CD" w:rsidP="00E125CD">
      <w:pPr>
        <w:pStyle w:val="ListParagraph"/>
        <w:numPr>
          <w:ilvl w:val="2"/>
          <w:numId w:val="24"/>
        </w:numPr>
        <w:spacing w:before="120"/>
        <w:jc w:val="both"/>
        <w:rPr>
          <w:sz w:val="22"/>
          <w:szCs w:val="22"/>
        </w:rPr>
      </w:pPr>
      <w:r w:rsidRPr="001139D5">
        <w:rPr>
          <w:sz w:val="22"/>
          <w:szCs w:val="22"/>
        </w:rPr>
        <w:t xml:space="preserve">Using the </w:t>
      </w:r>
      <w:r w:rsidRPr="001139D5">
        <w:rPr>
          <w:rFonts w:cstheme="minorHAnsi"/>
          <w:sz w:val="22"/>
          <w:szCs w:val="22"/>
        </w:rPr>
        <w:t>ΔH</w:t>
      </w:r>
      <w:r w:rsidRPr="001139D5">
        <w:rPr>
          <w:sz w:val="22"/>
          <w:szCs w:val="22"/>
          <w:vertAlign w:val="subscript"/>
        </w:rPr>
        <w:t xml:space="preserve">F </w:t>
      </w:r>
      <w:r w:rsidRPr="001139D5">
        <w:rPr>
          <w:sz w:val="22"/>
          <w:szCs w:val="22"/>
        </w:rPr>
        <w:t>stated in section thr</w:t>
      </w:r>
      <w:r w:rsidR="00867F0C" w:rsidRPr="001139D5">
        <w:rPr>
          <w:sz w:val="22"/>
          <w:szCs w:val="22"/>
        </w:rPr>
        <w:t xml:space="preserve">ee </w:t>
      </w:r>
      <w:r w:rsidRPr="001139D5">
        <w:rPr>
          <w:sz w:val="22"/>
          <w:szCs w:val="22"/>
        </w:rPr>
        <w:t>of this report and the decomposition products derived in 3</w:t>
      </w:r>
      <w:r w:rsidR="001746D8">
        <w:rPr>
          <w:sz w:val="22"/>
          <w:szCs w:val="22"/>
        </w:rPr>
        <w:t xml:space="preserve">.4.3 </w:t>
      </w:r>
      <w:r w:rsidRPr="001139D5">
        <w:rPr>
          <w:sz w:val="22"/>
          <w:szCs w:val="22"/>
        </w:rPr>
        <w:t xml:space="preserve">&amp; </w:t>
      </w:r>
      <w:r w:rsidR="001746D8">
        <w:rPr>
          <w:sz w:val="22"/>
          <w:szCs w:val="22"/>
        </w:rPr>
        <w:t>3</w:t>
      </w:r>
      <w:r w:rsidRPr="001139D5">
        <w:rPr>
          <w:sz w:val="22"/>
          <w:szCs w:val="22"/>
        </w:rPr>
        <w:t xml:space="preserve">.4.4 we can determine the </w:t>
      </w:r>
      <w:r w:rsidRPr="001139D5">
        <w:rPr>
          <w:rFonts w:cstheme="minorHAnsi"/>
          <w:sz w:val="22"/>
          <w:szCs w:val="22"/>
        </w:rPr>
        <w:t>ΔH</w:t>
      </w:r>
      <w:r w:rsidRPr="001139D5">
        <w:rPr>
          <w:sz w:val="22"/>
          <w:szCs w:val="22"/>
          <w:vertAlign w:val="subscript"/>
        </w:rPr>
        <w:t xml:space="preserve">D </w:t>
      </w:r>
      <w:r w:rsidRPr="001139D5">
        <w:rPr>
          <w:sz w:val="22"/>
          <w:szCs w:val="22"/>
        </w:rPr>
        <w:t>for the detonator and HE main filling compositions, see E</w:t>
      </w:r>
      <w:r w:rsidR="00867F0C" w:rsidRPr="001139D5">
        <w:rPr>
          <w:sz w:val="22"/>
          <w:szCs w:val="22"/>
        </w:rPr>
        <w:t>quation 6</w:t>
      </w:r>
      <w:r w:rsidRPr="001139D5">
        <w:rPr>
          <w:sz w:val="22"/>
          <w:szCs w:val="22"/>
        </w:rPr>
        <w:t xml:space="preserve"> &amp; </w:t>
      </w:r>
      <w:r w:rsidR="008730A5" w:rsidRPr="001139D5">
        <w:rPr>
          <w:sz w:val="22"/>
          <w:szCs w:val="22"/>
        </w:rPr>
        <w:t>7,</w:t>
      </w:r>
      <w:r w:rsidRPr="001139D5">
        <w:rPr>
          <w:sz w:val="22"/>
          <w:szCs w:val="22"/>
        </w:rPr>
        <w:t xml:space="preserve"> respectively</w:t>
      </w:r>
      <w:r w:rsidR="00867F0C" w:rsidRPr="001139D5">
        <w:rPr>
          <w:sz w:val="22"/>
          <w:szCs w:val="22"/>
        </w:rPr>
        <w:t>.</w:t>
      </w:r>
    </w:p>
    <w:p w14:paraId="533D82AB" w14:textId="77777777" w:rsidR="00437E67" w:rsidRPr="00437E67" w:rsidRDefault="00867F0C" w:rsidP="00867F0C">
      <w:pPr>
        <w:pStyle w:val="ListParagraph"/>
        <w:numPr>
          <w:ilvl w:val="0"/>
          <w:numId w:val="0"/>
        </w:numPr>
        <w:spacing w:before="120"/>
        <w:ind w:left="720"/>
        <w:jc w:val="both"/>
        <w:rPr>
          <w:b/>
          <w:bCs/>
          <w:sz w:val="22"/>
          <w:szCs w:val="22"/>
        </w:rPr>
      </w:pPr>
      <w:r w:rsidRPr="00437E67">
        <w:rPr>
          <w:b/>
          <w:bCs/>
          <w:sz w:val="22"/>
          <w:szCs w:val="22"/>
        </w:rPr>
        <w:t>Eq 6.</w:t>
      </w:r>
      <w:r w:rsidR="00437E67" w:rsidRPr="00437E67">
        <w:rPr>
          <w:b/>
          <w:bCs/>
          <w:sz w:val="22"/>
          <w:szCs w:val="22"/>
        </w:rPr>
        <w:t xml:space="preserve"> Detonator Composition</w:t>
      </w:r>
    </w:p>
    <w:p w14:paraId="1B82321A" w14:textId="1C199078" w:rsidR="00867F0C" w:rsidRPr="00437E67" w:rsidRDefault="00437E67" w:rsidP="00437E67">
      <w:pPr>
        <w:spacing w:before="120"/>
        <w:ind w:left="244" w:hanging="244"/>
        <w:jc w:val="both"/>
        <w:rPr>
          <w:sz w:val="22"/>
          <w:szCs w:val="22"/>
          <w:vertAlign w:val="subscript"/>
        </w:rPr>
      </w:pPr>
      <w:r>
        <w:rPr>
          <w:sz w:val="22"/>
          <w:szCs w:val="22"/>
        </w:rPr>
        <w:t xml:space="preserve">              </w:t>
      </w:r>
      <w:r w:rsidR="00867F0C" w:rsidRPr="00437E67">
        <w:rPr>
          <w:sz w:val="22"/>
          <w:szCs w:val="22"/>
        </w:rPr>
        <w:tab/>
      </w:r>
      <w:r w:rsidR="00421F71">
        <w:rPr>
          <w:sz w:val="22"/>
          <w:szCs w:val="22"/>
        </w:rPr>
        <w:tab/>
      </w:r>
      <w:r w:rsidR="00421F71">
        <w:rPr>
          <w:sz w:val="22"/>
          <w:szCs w:val="22"/>
        </w:rPr>
        <w:tab/>
      </w:r>
      <w:r w:rsidR="00867F0C" w:rsidRPr="00437E67">
        <w:rPr>
          <w:rFonts w:cstheme="minorHAnsi"/>
          <w:sz w:val="22"/>
          <w:szCs w:val="22"/>
        </w:rPr>
        <w:t>ΔH</w:t>
      </w:r>
      <w:r w:rsidR="00E125CD" w:rsidRPr="00437E67">
        <w:rPr>
          <w:sz w:val="22"/>
          <w:szCs w:val="22"/>
          <w:vertAlign w:val="subscript"/>
        </w:rPr>
        <w:t>D</w:t>
      </w:r>
      <w:r w:rsidR="00E125CD" w:rsidRPr="00437E67">
        <w:rPr>
          <w:sz w:val="22"/>
          <w:szCs w:val="22"/>
        </w:rPr>
        <w:t xml:space="preserve"> = </w:t>
      </w:r>
      <w:r w:rsidR="00867F0C" w:rsidRPr="00437E67">
        <w:rPr>
          <w:rFonts w:cstheme="minorHAnsi"/>
          <w:sz w:val="22"/>
          <w:szCs w:val="22"/>
        </w:rPr>
        <w:t>ΔH</w:t>
      </w:r>
      <w:r w:rsidR="007F6721" w:rsidRPr="00437E67">
        <w:rPr>
          <w:rFonts w:cstheme="minorHAnsi"/>
          <w:sz w:val="22"/>
          <w:szCs w:val="22"/>
          <w:vertAlign w:val="subscript"/>
        </w:rPr>
        <w:t>2</w:t>
      </w:r>
      <w:r w:rsidR="00E125CD" w:rsidRPr="00437E67">
        <w:rPr>
          <w:sz w:val="22"/>
          <w:szCs w:val="22"/>
          <w:vertAlign w:val="subscript"/>
        </w:rPr>
        <w:t xml:space="preserve"> </w:t>
      </w:r>
      <w:r w:rsidR="00E125CD" w:rsidRPr="00437E67">
        <w:rPr>
          <w:rFonts w:cstheme="minorHAnsi"/>
          <w:sz w:val="22"/>
          <w:szCs w:val="22"/>
        </w:rPr>
        <w:t xml:space="preserve">– </w:t>
      </w:r>
      <w:r w:rsidR="00867F0C" w:rsidRPr="00437E67">
        <w:rPr>
          <w:rFonts w:cstheme="minorHAnsi"/>
          <w:sz w:val="22"/>
          <w:szCs w:val="22"/>
        </w:rPr>
        <w:t>ΔH</w:t>
      </w:r>
      <w:r w:rsidR="007F6721" w:rsidRPr="00437E67">
        <w:rPr>
          <w:sz w:val="22"/>
          <w:szCs w:val="22"/>
          <w:vertAlign w:val="subscript"/>
        </w:rPr>
        <w:t>1</w:t>
      </w:r>
    </w:p>
    <w:p w14:paraId="0783C114" w14:textId="15E4EEC2" w:rsidR="00E125CD" w:rsidRPr="001139D5" w:rsidRDefault="00E125CD"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007F6721" w:rsidRPr="001139D5">
        <w:rPr>
          <w:sz w:val="22"/>
          <w:szCs w:val="22"/>
          <w:vertAlign w:val="subscript"/>
        </w:rPr>
        <w:t>1</w:t>
      </w:r>
      <w:r w:rsidRPr="001139D5">
        <w:rPr>
          <w:sz w:val="22"/>
          <w:szCs w:val="22"/>
        </w:rPr>
        <w:t xml:space="preserve"> = </w:t>
      </w:r>
      <w:r w:rsidR="007F6721" w:rsidRPr="001139D5">
        <w:rPr>
          <w:rFonts w:cstheme="minorHAnsi"/>
          <w:sz w:val="22"/>
          <w:szCs w:val="22"/>
        </w:rPr>
        <w:t>ΔH</w:t>
      </w:r>
      <w:r w:rsidR="007F6721" w:rsidRPr="001139D5">
        <w:rPr>
          <w:sz w:val="22"/>
          <w:szCs w:val="22"/>
          <w:vertAlign w:val="subscript"/>
        </w:rPr>
        <w:t>F</w:t>
      </w:r>
      <w:r w:rsidR="007F6721" w:rsidRPr="001139D5">
        <w:rPr>
          <w:sz w:val="22"/>
          <w:szCs w:val="22"/>
        </w:rPr>
        <w:t xml:space="preserve"> (C </w:t>
      </w:r>
      <w:r w:rsidR="007F6721" w:rsidRPr="001139D5">
        <w:rPr>
          <w:sz w:val="22"/>
          <w:szCs w:val="22"/>
          <w:vertAlign w:val="subscript"/>
        </w:rPr>
        <w:t>0.0094</w:t>
      </w:r>
      <w:r w:rsidR="007F6721" w:rsidRPr="001139D5">
        <w:rPr>
          <w:sz w:val="22"/>
          <w:szCs w:val="22"/>
        </w:rPr>
        <w:t xml:space="preserve"> H </w:t>
      </w:r>
      <w:r w:rsidR="007F6721" w:rsidRPr="001139D5">
        <w:rPr>
          <w:sz w:val="22"/>
          <w:szCs w:val="22"/>
          <w:vertAlign w:val="subscript"/>
        </w:rPr>
        <w:t>0.0189</w:t>
      </w:r>
      <w:r w:rsidR="007F6721" w:rsidRPr="001139D5">
        <w:rPr>
          <w:sz w:val="22"/>
          <w:szCs w:val="22"/>
        </w:rPr>
        <w:t xml:space="preserve"> N </w:t>
      </w:r>
      <w:r w:rsidR="007F6721" w:rsidRPr="001139D5">
        <w:rPr>
          <w:sz w:val="22"/>
          <w:szCs w:val="22"/>
          <w:vertAlign w:val="subscript"/>
        </w:rPr>
        <w:t>0.0258</w:t>
      </w:r>
      <w:r w:rsidR="007F6721" w:rsidRPr="001139D5">
        <w:rPr>
          <w:sz w:val="22"/>
          <w:szCs w:val="22"/>
        </w:rPr>
        <w:t xml:space="preserve"> O </w:t>
      </w:r>
      <w:r w:rsidR="007F6721" w:rsidRPr="001139D5">
        <w:rPr>
          <w:sz w:val="22"/>
          <w:szCs w:val="22"/>
          <w:vertAlign w:val="subscript"/>
        </w:rPr>
        <w:t>0.0189</w:t>
      </w:r>
      <w:r w:rsidR="007F6721" w:rsidRPr="001139D5">
        <w:rPr>
          <w:sz w:val="22"/>
          <w:szCs w:val="22"/>
        </w:rPr>
        <w:t>)</w:t>
      </w:r>
    </w:p>
    <w:p w14:paraId="0FA70CFE" w14:textId="1217A102" w:rsidR="00867F0C"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RDX = 62kJ/mol</w:t>
      </w:r>
    </w:p>
    <w:p w14:paraId="0D2644CA" w14:textId="24649135"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LA = 469kJ/mol</w:t>
      </w:r>
    </w:p>
    <w:p w14:paraId="3FBDB2B4" w14:textId="5641A021"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H</w:t>
      </w:r>
      <w:r w:rsidRPr="001139D5">
        <w:rPr>
          <w:sz w:val="22"/>
          <w:szCs w:val="22"/>
          <w:vertAlign w:val="subscript"/>
        </w:rPr>
        <w:t>2</w:t>
      </w:r>
      <w:r w:rsidRPr="001139D5">
        <w:rPr>
          <w:sz w:val="22"/>
          <w:szCs w:val="22"/>
        </w:rPr>
        <w:t>0 = -242kJ/mol</w:t>
      </w:r>
    </w:p>
    <w:p w14:paraId="698573F0" w14:textId="6CB53D8A"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C0 = -110kJ/mol</w:t>
      </w:r>
    </w:p>
    <w:p w14:paraId="412371B9" w14:textId="51A52A64" w:rsidR="007F6721" w:rsidRPr="001139D5" w:rsidRDefault="007F6721" w:rsidP="00421F71">
      <w:pPr>
        <w:pStyle w:val="ListParagraph"/>
        <w:numPr>
          <w:ilvl w:val="0"/>
          <w:numId w:val="0"/>
        </w:numPr>
        <w:spacing w:before="120"/>
        <w:ind w:left="1440" w:firstLine="720"/>
        <w:jc w:val="both"/>
        <w:rPr>
          <w:sz w:val="22"/>
          <w:szCs w:val="22"/>
        </w:rPr>
      </w:pPr>
      <w:r w:rsidRPr="001139D5">
        <w:rPr>
          <w:rFonts w:cstheme="minorHAnsi"/>
          <w:sz w:val="22"/>
          <w:szCs w:val="22"/>
        </w:rPr>
        <w:lastRenderedPageBreak/>
        <w:t>ΔH</w:t>
      </w:r>
      <w:r w:rsidRPr="001139D5">
        <w:rPr>
          <w:rFonts w:cstheme="minorHAnsi"/>
          <w:sz w:val="22"/>
          <w:szCs w:val="22"/>
        </w:rPr>
        <w:softHyphen/>
      </w:r>
      <w:r w:rsidRPr="001139D5">
        <w:rPr>
          <w:rFonts w:cstheme="minorHAnsi"/>
          <w:sz w:val="22"/>
          <w:szCs w:val="22"/>
          <w:vertAlign w:val="subscript"/>
        </w:rPr>
        <w:t>1</w:t>
      </w:r>
      <w:r w:rsidRPr="001139D5">
        <w:rPr>
          <w:sz w:val="22"/>
          <w:szCs w:val="22"/>
          <w:vertAlign w:val="subscript"/>
        </w:rPr>
        <w:t xml:space="preserve"> </w:t>
      </w:r>
      <w:r w:rsidRPr="001139D5">
        <w:rPr>
          <w:sz w:val="22"/>
          <w:szCs w:val="22"/>
        </w:rPr>
        <w:t>= (0.00315 x 62) + (0.00115 x 469</w:t>
      </w:r>
      <w:r w:rsidR="001139D5" w:rsidRPr="001139D5">
        <w:rPr>
          <w:sz w:val="22"/>
          <w:szCs w:val="22"/>
        </w:rPr>
        <w:t>) = 0.195</w:t>
      </w:r>
      <w:r w:rsidR="00437E67">
        <w:rPr>
          <w:sz w:val="22"/>
          <w:szCs w:val="22"/>
        </w:rPr>
        <w:t xml:space="preserve"> </w:t>
      </w:r>
      <w:r w:rsidR="001139D5" w:rsidRPr="001139D5">
        <w:rPr>
          <w:sz w:val="22"/>
          <w:szCs w:val="22"/>
        </w:rPr>
        <w:t>+ 0.539 = 0.73</w:t>
      </w:r>
      <w:r w:rsidR="00437E67">
        <w:rPr>
          <w:sz w:val="22"/>
          <w:szCs w:val="22"/>
        </w:rPr>
        <w:t xml:space="preserve">5 </w:t>
      </w:r>
      <w:r w:rsidR="001139D5" w:rsidRPr="001139D5">
        <w:rPr>
          <w:sz w:val="22"/>
          <w:szCs w:val="22"/>
        </w:rPr>
        <w:t>kJ</w:t>
      </w:r>
    </w:p>
    <w:p w14:paraId="768544BF" w14:textId="06199067" w:rsidR="001139D5" w:rsidRPr="001139D5" w:rsidRDefault="001139D5"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rFonts w:cstheme="minorHAnsi"/>
          <w:sz w:val="22"/>
          <w:szCs w:val="22"/>
        </w:rPr>
        <w:softHyphen/>
      </w:r>
      <w:r w:rsidRPr="001139D5">
        <w:rPr>
          <w:rFonts w:cstheme="minorHAnsi"/>
          <w:sz w:val="22"/>
          <w:szCs w:val="22"/>
          <w:vertAlign w:val="subscript"/>
        </w:rPr>
        <w:t xml:space="preserve">2 </w:t>
      </w:r>
      <w:r w:rsidRPr="001139D5">
        <w:rPr>
          <w:sz w:val="22"/>
          <w:szCs w:val="22"/>
        </w:rPr>
        <w:t xml:space="preserve">= (0.0094 x (-110)) + (0.0094 x (-242)) = </w:t>
      </w:r>
      <w:r>
        <w:rPr>
          <w:sz w:val="22"/>
          <w:szCs w:val="22"/>
        </w:rPr>
        <w:t xml:space="preserve">- 1.034 </w:t>
      </w:r>
      <w:r w:rsidRPr="001139D5">
        <w:rPr>
          <w:sz w:val="22"/>
          <w:szCs w:val="22"/>
        </w:rPr>
        <w:t>-2.274</w:t>
      </w:r>
      <w:r>
        <w:rPr>
          <w:sz w:val="22"/>
          <w:szCs w:val="22"/>
        </w:rPr>
        <w:t xml:space="preserve"> = -3.309 kJ</w:t>
      </w:r>
    </w:p>
    <w:p w14:paraId="2F889781" w14:textId="1B62C309" w:rsidR="007F6721"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D</w:t>
      </w:r>
      <w:r w:rsidRPr="001139D5">
        <w:rPr>
          <w:sz w:val="22"/>
          <w:szCs w:val="22"/>
        </w:rPr>
        <w:t xml:space="preserve"> = </w:t>
      </w:r>
      <w:r w:rsidRPr="001139D5">
        <w:rPr>
          <w:rFonts w:cstheme="minorHAnsi"/>
          <w:sz w:val="22"/>
          <w:szCs w:val="22"/>
        </w:rPr>
        <w:t>ΔH</w:t>
      </w:r>
      <w:r w:rsidRPr="001139D5">
        <w:rPr>
          <w:rFonts w:cstheme="minorHAnsi"/>
          <w:sz w:val="22"/>
          <w:szCs w:val="22"/>
          <w:vertAlign w:val="subscript"/>
        </w:rPr>
        <w:t>2</w:t>
      </w:r>
      <w:r w:rsidRPr="001139D5">
        <w:rPr>
          <w:sz w:val="22"/>
          <w:szCs w:val="22"/>
          <w:vertAlign w:val="subscript"/>
        </w:rPr>
        <w:t xml:space="preserve"> </w:t>
      </w:r>
      <w:r w:rsidRPr="001139D5">
        <w:rPr>
          <w:rFonts w:cstheme="minorHAnsi"/>
          <w:sz w:val="22"/>
          <w:szCs w:val="22"/>
        </w:rPr>
        <w:t>– ΔH</w:t>
      </w:r>
      <w:r w:rsidRPr="001139D5">
        <w:rPr>
          <w:sz w:val="22"/>
          <w:szCs w:val="22"/>
          <w:vertAlign w:val="subscript"/>
        </w:rPr>
        <w:t>1</w:t>
      </w:r>
      <w:r>
        <w:rPr>
          <w:sz w:val="22"/>
          <w:szCs w:val="22"/>
        </w:rPr>
        <w:t xml:space="preserve"> = -3.309 - 0.735 = -4.044 kJ</w:t>
      </w:r>
      <w:r w:rsidR="00E0198A">
        <w:rPr>
          <w:sz w:val="22"/>
          <w:szCs w:val="22"/>
        </w:rPr>
        <w:t xml:space="preserve"> for 1g of composition.</w:t>
      </w:r>
    </w:p>
    <w:p w14:paraId="5345399E" w14:textId="509EF2DE" w:rsidR="00437E67" w:rsidRPr="00437E67" w:rsidRDefault="00437E67" w:rsidP="00437E67">
      <w:pPr>
        <w:pStyle w:val="ListParagraph"/>
        <w:numPr>
          <w:ilvl w:val="0"/>
          <w:numId w:val="0"/>
        </w:numPr>
        <w:spacing w:before="120"/>
        <w:ind w:left="720"/>
        <w:jc w:val="both"/>
        <w:rPr>
          <w:b/>
          <w:bCs/>
          <w:sz w:val="22"/>
          <w:szCs w:val="22"/>
        </w:rPr>
      </w:pPr>
      <w:r w:rsidRPr="00437E67">
        <w:rPr>
          <w:b/>
          <w:bCs/>
          <w:sz w:val="22"/>
          <w:szCs w:val="22"/>
        </w:rPr>
        <w:t>Eq 7. HE Main Fill Composition</w:t>
      </w:r>
    </w:p>
    <w:p w14:paraId="21C05531" w14:textId="554D2F75" w:rsidR="00437E67" w:rsidRPr="00437E67" w:rsidRDefault="00437E67" w:rsidP="00437E67">
      <w:pPr>
        <w:spacing w:before="120"/>
        <w:ind w:left="244" w:hanging="244"/>
        <w:jc w:val="both"/>
        <w:rPr>
          <w:sz w:val="22"/>
          <w:szCs w:val="22"/>
          <w:vertAlign w:val="subscript"/>
        </w:rPr>
      </w:pPr>
      <w:r>
        <w:rPr>
          <w:sz w:val="22"/>
          <w:szCs w:val="22"/>
        </w:rPr>
        <w:t xml:space="preserve">             </w:t>
      </w:r>
      <w:r w:rsidR="00421F71">
        <w:rPr>
          <w:sz w:val="22"/>
          <w:szCs w:val="22"/>
        </w:rPr>
        <w:tab/>
      </w:r>
      <w:r w:rsidR="00421F71">
        <w:rPr>
          <w:sz w:val="22"/>
          <w:szCs w:val="22"/>
        </w:rPr>
        <w:tab/>
      </w:r>
      <w:r>
        <w:rPr>
          <w:sz w:val="22"/>
          <w:szCs w:val="22"/>
        </w:rPr>
        <w:t xml:space="preserve"> </w:t>
      </w:r>
      <w:r w:rsidRPr="00437E67">
        <w:rPr>
          <w:sz w:val="22"/>
          <w:szCs w:val="22"/>
        </w:rPr>
        <w:tab/>
      </w:r>
      <w:r w:rsidRPr="00437E67">
        <w:rPr>
          <w:rFonts w:cstheme="minorHAnsi"/>
          <w:sz w:val="22"/>
          <w:szCs w:val="22"/>
        </w:rPr>
        <w:t>ΔH</w:t>
      </w:r>
      <w:r w:rsidRPr="00437E67">
        <w:rPr>
          <w:sz w:val="22"/>
          <w:szCs w:val="22"/>
          <w:vertAlign w:val="subscript"/>
        </w:rPr>
        <w:t>D</w:t>
      </w:r>
      <w:r w:rsidRPr="00437E67">
        <w:rPr>
          <w:sz w:val="22"/>
          <w:szCs w:val="22"/>
        </w:rPr>
        <w:t xml:space="preserve"> = </w:t>
      </w:r>
      <w:r w:rsidRPr="00437E67">
        <w:rPr>
          <w:rFonts w:cstheme="minorHAnsi"/>
          <w:sz w:val="22"/>
          <w:szCs w:val="22"/>
        </w:rPr>
        <w:t>ΔH</w:t>
      </w:r>
      <w:r w:rsidRPr="00437E67">
        <w:rPr>
          <w:rFonts w:cstheme="minorHAnsi"/>
          <w:sz w:val="22"/>
          <w:szCs w:val="22"/>
          <w:vertAlign w:val="subscript"/>
        </w:rPr>
        <w:t>2</w:t>
      </w:r>
      <w:r w:rsidRPr="00437E67">
        <w:rPr>
          <w:sz w:val="22"/>
          <w:szCs w:val="22"/>
          <w:vertAlign w:val="subscript"/>
        </w:rPr>
        <w:t xml:space="preserve"> </w:t>
      </w:r>
      <w:r w:rsidRPr="00437E67">
        <w:rPr>
          <w:rFonts w:cstheme="minorHAnsi"/>
          <w:sz w:val="22"/>
          <w:szCs w:val="22"/>
        </w:rPr>
        <w:t>– ΔH</w:t>
      </w:r>
      <w:r w:rsidRPr="00437E67">
        <w:rPr>
          <w:sz w:val="22"/>
          <w:szCs w:val="22"/>
          <w:vertAlign w:val="subscript"/>
        </w:rPr>
        <w:t>1</w:t>
      </w:r>
    </w:p>
    <w:p w14:paraId="6A90F6C4" w14:textId="67BDD21B"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1</w:t>
      </w:r>
      <w:r w:rsidRPr="001139D5">
        <w:rPr>
          <w:sz w:val="22"/>
          <w:szCs w:val="22"/>
        </w:rPr>
        <w:t xml:space="preserve"> = </w:t>
      </w:r>
      <w:r w:rsidRPr="001139D5">
        <w:rPr>
          <w:rFonts w:cstheme="minorHAnsi"/>
          <w:sz w:val="22"/>
          <w:szCs w:val="22"/>
        </w:rPr>
        <w:t>ΔH</w:t>
      </w:r>
      <w:r w:rsidRPr="001139D5">
        <w:rPr>
          <w:sz w:val="22"/>
          <w:szCs w:val="22"/>
          <w:vertAlign w:val="subscript"/>
        </w:rPr>
        <w:t>F</w:t>
      </w:r>
      <w:r w:rsidRPr="001139D5">
        <w:rPr>
          <w:sz w:val="22"/>
          <w:szCs w:val="22"/>
        </w:rPr>
        <w:t xml:space="preserve"> (C </w:t>
      </w:r>
      <w:r w:rsidRPr="001139D5">
        <w:rPr>
          <w:sz w:val="22"/>
          <w:szCs w:val="22"/>
          <w:vertAlign w:val="subscript"/>
        </w:rPr>
        <w:t>0.0</w:t>
      </w:r>
      <w:r>
        <w:rPr>
          <w:sz w:val="22"/>
          <w:szCs w:val="22"/>
          <w:vertAlign w:val="subscript"/>
        </w:rPr>
        <w:t>204</w:t>
      </w:r>
      <w:r w:rsidRPr="001139D5">
        <w:rPr>
          <w:sz w:val="22"/>
          <w:szCs w:val="22"/>
        </w:rPr>
        <w:t xml:space="preserve"> H </w:t>
      </w:r>
      <w:r w:rsidRPr="001139D5">
        <w:rPr>
          <w:sz w:val="22"/>
          <w:szCs w:val="22"/>
          <w:vertAlign w:val="subscript"/>
        </w:rPr>
        <w:t>0.0</w:t>
      </w:r>
      <w:r>
        <w:rPr>
          <w:sz w:val="22"/>
          <w:szCs w:val="22"/>
          <w:vertAlign w:val="subscript"/>
        </w:rPr>
        <w:t>250</w:t>
      </w:r>
      <w:r w:rsidRPr="001139D5">
        <w:rPr>
          <w:sz w:val="22"/>
          <w:szCs w:val="22"/>
        </w:rPr>
        <w:t xml:space="preserve"> N </w:t>
      </w:r>
      <w:r w:rsidRPr="001139D5">
        <w:rPr>
          <w:sz w:val="22"/>
          <w:szCs w:val="22"/>
          <w:vertAlign w:val="subscript"/>
        </w:rPr>
        <w:t>0.02</w:t>
      </w:r>
      <w:r>
        <w:rPr>
          <w:sz w:val="22"/>
          <w:szCs w:val="22"/>
          <w:vertAlign w:val="subscript"/>
        </w:rPr>
        <w:t>15</w:t>
      </w:r>
      <w:r w:rsidRPr="001139D5">
        <w:rPr>
          <w:sz w:val="22"/>
          <w:szCs w:val="22"/>
        </w:rPr>
        <w:t xml:space="preserve"> O </w:t>
      </w:r>
      <w:r w:rsidRPr="001139D5">
        <w:rPr>
          <w:sz w:val="22"/>
          <w:szCs w:val="22"/>
          <w:vertAlign w:val="subscript"/>
        </w:rPr>
        <w:t>0.0</w:t>
      </w:r>
      <w:r>
        <w:rPr>
          <w:sz w:val="22"/>
          <w:szCs w:val="22"/>
          <w:vertAlign w:val="subscript"/>
        </w:rPr>
        <w:t>268</w:t>
      </w:r>
      <w:r w:rsidRPr="001139D5">
        <w:rPr>
          <w:sz w:val="22"/>
          <w:szCs w:val="22"/>
        </w:rPr>
        <w:t>)</w:t>
      </w:r>
    </w:p>
    <w:p w14:paraId="56579F5C" w14:textId="77777777"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RDX = 62kJ/mol</w:t>
      </w:r>
    </w:p>
    <w:p w14:paraId="7A89644F" w14:textId="3E3DF923"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w:t>
      </w:r>
      <w:r>
        <w:rPr>
          <w:sz w:val="22"/>
          <w:szCs w:val="22"/>
        </w:rPr>
        <w:t>TNT</w:t>
      </w:r>
      <w:r w:rsidRPr="001139D5">
        <w:rPr>
          <w:sz w:val="22"/>
          <w:szCs w:val="22"/>
        </w:rPr>
        <w:t xml:space="preserve"> = </w:t>
      </w:r>
      <w:r>
        <w:rPr>
          <w:sz w:val="22"/>
          <w:szCs w:val="22"/>
        </w:rPr>
        <w:t>-26</w:t>
      </w:r>
      <w:r w:rsidRPr="001139D5">
        <w:rPr>
          <w:sz w:val="22"/>
          <w:szCs w:val="22"/>
        </w:rPr>
        <w:t>kJ/mol</w:t>
      </w:r>
    </w:p>
    <w:p w14:paraId="03DA2D61" w14:textId="77777777"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H</w:t>
      </w:r>
      <w:r w:rsidRPr="001139D5">
        <w:rPr>
          <w:sz w:val="22"/>
          <w:szCs w:val="22"/>
          <w:vertAlign w:val="subscript"/>
        </w:rPr>
        <w:t>2</w:t>
      </w:r>
      <w:r w:rsidRPr="001139D5">
        <w:rPr>
          <w:sz w:val="22"/>
          <w:szCs w:val="22"/>
        </w:rPr>
        <w:t>0 = -242kJ/mol</w:t>
      </w:r>
    </w:p>
    <w:p w14:paraId="640B8D52" w14:textId="77777777"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F</w:t>
      </w:r>
      <w:r w:rsidRPr="001139D5">
        <w:rPr>
          <w:sz w:val="22"/>
          <w:szCs w:val="22"/>
        </w:rPr>
        <w:t xml:space="preserve"> C0 = -110kJ/mol</w:t>
      </w:r>
    </w:p>
    <w:p w14:paraId="2A396DA3" w14:textId="3EA10C2C" w:rsidR="00437E67" w:rsidRPr="00421F71" w:rsidRDefault="00437E67" w:rsidP="00421F71">
      <w:pPr>
        <w:spacing w:before="120"/>
        <w:ind w:left="1684" w:firstLine="476"/>
        <w:jc w:val="both"/>
        <w:rPr>
          <w:sz w:val="22"/>
          <w:szCs w:val="22"/>
        </w:rPr>
      </w:pPr>
      <w:r w:rsidRPr="00421F71">
        <w:rPr>
          <w:rFonts w:cstheme="minorHAnsi"/>
          <w:sz w:val="22"/>
          <w:szCs w:val="22"/>
        </w:rPr>
        <w:t>ΔH</w:t>
      </w:r>
      <w:r w:rsidRPr="00421F71">
        <w:rPr>
          <w:rFonts w:cstheme="minorHAnsi"/>
          <w:sz w:val="22"/>
          <w:szCs w:val="22"/>
        </w:rPr>
        <w:softHyphen/>
      </w:r>
      <w:r w:rsidRPr="00421F71">
        <w:rPr>
          <w:rFonts w:cstheme="minorHAnsi"/>
          <w:sz w:val="22"/>
          <w:szCs w:val="22"/>
          <w:vertAlign w:val="subscript"/>
        </w:rPr>
        <w:t>1</w:t>
      </w:r>
      <w:r w:rsidRPr="00421F71">
        <w:rPr>
          <w:sz w:val="22"/>
          <w:szCs w:val="22"/>
          <w:vertAlign w:val="subscript"/>
        </w:rPr>
        <w:t xml:space="preserve"> </w:t>
      </w:r>
      <w:r w:rsidRPr="00421F71">
        <w:rPr>
          <w:sz w:val="22"/>
          <w:szCs w:val="22"/>
        </w:rPr>
        <w:t xml:space="preserve">= (0.0027 x 62) + (0.00176 x (-26)) = 0.1674 </w:t>
      </w:r>
      <w:r w:rsidR="00E0198A" w:rsidRPr="00421F71">
        <w:rPr>
          <w:sz w:val="22"/>
          <w:szCs w:val="22"/>
        </w:rPr>
        <w:t xml:space="preserve">+ (-0.0458) </w:t>
      </w:r>
      <w:r w:rsidRPr="00421F71">
        <w:rPr>
          <w:sz w:val="22"/>
          <w:szCs w:val="22"/>
        </w:rPr>
        <w:t xml:space="preserve">= </w:t>
      </w:r>
      <w:r w:rsidR="00E0198A" w:rsidRPr="00421F71">
        <w:rPr>
          <w:sz w:val="22"/>
          <w:szCs w:val="22"/>
        </w:rPr>
        <w:t>0.1216</w:t>
      </w:r>
      <w:r w:rsidR="00E0198A" w:rsidRPr="00421F71">
        <w:rPr>
          <w:sz w:val="22"/>
          <w:szCs w:val="22"/>
        </w:rPr>
        <w:t>‬</w:t>
      </w:r>
      <w:r w:rsidRPr="00421F71">
        <w:rPr>
          <w:sz w:val="22"/>
          <w:szCs w:val="22"/>
        </w:rPr>
        <w:t xml:space="preserve"> kJ</w:t>
      </w:r>
    </w:p>
    <w:p w14:paraId="782FE0CD" w14:textId="4102C1D1" w:rsidR="00437E67" w:rsidRPr="001139D5"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rFonts w:cstheme="minorHAnsi"/>
          <w:sz w:val="22"/>
          <w:szCs w:val="22"/>
        </w:rPr>
        <w:softHyphen/>
      </w:r>
      <w:r w:rsidRPr="001139D5">
        <w:rPr>
          <w:rFonts w:cstheme="minorHAnsi"/>
          <w:sz w:val="22"/>
          <w:szCs w:val="22"/>
          <w:vertAlign w:val="subscript"/>
        </w:rPr>
        <w:t xml:space="preserve">2 </w:t>
      </w:r>
      <w:r w:rsidRPr="001139D5">
        <w:rPr>
          <w:sz w:val="22"/>
          <w:szCs w:val="22"/>
        </w:rPr>
        <w:t>= (0.0</w:t>
      </w:r>
      <w:r>
        <w:rPr>
          <w:sz w:val="22"/>
          <w:szCs w:val="22"/>
        </w:rPr>
        <w:t>143</w:t>
      </w:r>
      <w:r w:rsidRPr="001139D5">
        <w:rPr>
          <w:sz w:val="22"/>
          <w:szCs w:val="22"/>
        </w:rPr>
        <w:t xml:space="preserve"> x (-110)) + (0.0</w:t>
      </w:r>
      <w:r>
        <w:rPr>
          <w:sz w:val="22"/>
          <w:szCs w:val="22"/>
        </w:rPr>
        <w:t>125</w:t>
      </w:r>
      <w:r w:rsidRPr="001139D5">
        <w:rPr>
          <w:sz w:val="22"/>
          <w:szCs w:val="22"/>
        </w:rPr>
        <w:t xml:space="preserve"> x (-242)) =</w:t>
      </w:r>
      <w:r w:rsidR="00E0198A">
        <w:rPr>
          <w:sz w:val="22"/>
          <w:szCs w:val="22"/>
        </w:rPr>
        <w:t xml:space="preserve"> </w:t>
      </w:r>
      <w:r w:rsidR="00E0198A" w:rsidRPr="00E0198A">
        <w:rPr>
          <w:sz w:val="22"/>
          <w:szCs w:val="22"/>
        </w:rPr>
        <w:t>-1.573</w:t>
      </w:r>
      <w:r w:rsidR="00E0198A" w:rsidRPr="00E0198A">
        <w:rPr>
          <w:sz w:val="22"/>
          <w:szCs w:val="22"/>
        </w:rPr>
        <w:t>‬</w:t>
      </w:r>
      <w:r>
        <w:rPr>
          <w:sz w:val="22"/>
          <w:szCs w:val="22"/>
        </w:rPr>
        <w:t xml:space="preserve"> </w:t>
      </w:r>
      <w:r w:rsidR="00E0198A">
        <w:rPr>
          <w:sz w:val="22"/>
          <w:szCs w:val="22"/>
        </w:rPr>
        <w:t>+ (</w:t>
      </w:r>
      <w:r w:rsidR="00E0198A" w:rsidRPr="00E0198A">
        <w:rPr>
          <w:sz w:val="22"/>
          <w:szCs w:val="22"/>
        </w:rPr>
        <w:t>-3.025</w:t>
      </w:r>
      <w:r w:rsidR="00E0198A">
        <w:rPr>
          <w:sz w:val="22"/>
          <w:szCs w:val="22"/>
        </w:rPr>
        <w:t>)</w:t>
      </w:r>
      <w:r w:rsidR="00E0198A" w:rsidRPr="00E0198A">
        <w:rPr>
          <w:sz w:val="22"/>
          <w:szCs w:val="22"/>
        </w:rPr>
        <w:t>‬</w:t>
      </w:r>
      <w:r w:rsidR="00E0198A">
        <w:rPr>
          <w:sz w:val="22"/>
          <w:szCs w:val="22"/>
        </w:rPr>
        <w:t xml:space="preserve"> </w:t>
      </w:r>
      <w:r>
        <w:rPr>
          <w:sz w:val="22"/>
          <w:szCs w:val="22"/>
        </w:rPr>
        <w:t xml:space="preserve">= </w:t>
      </w:r>
      <w:r w:rsidR="00E0198A" w:rsidRPr="00E0198A">
        <w:rPr>
          <w:sz w:val="22"/>
          <w:szCs w:val="22"/>
        </w:rPr>
        <w:t>-</w:t>
      </w:r>
      <w:r w:rsidR="00E0198A">
        <w:rPr>
          <w:sz w:val="22"/>
          <w:szCs w:val="22"/>
        </w:rPr>
        <w:t xml:space="preserve"> </w:t>
      </w:r>
      <w:r w:rsidR="00E0198A" w:rsidRPr="00E0198A">
        <w:rPr>
          <w:sz w:val="22"/>
          <w:szCs w:val="22"/>
        </w:rPr>
        <w:t>4.598</w:t>
      </w:r>
      <w:r>
        <w:rPr>
          <w:sz w:val="22"/>
          <w:szCs w:val="22"/>
        </w:rPr>
        <w:t>kJ</w:t>
      </w:r>
    </w:p>
    <w:p w14:paraId="61F3710F" w14:textId="44721D21" w:rsidR="00437E67" w:rsidRDefault="00437E67" w:rsidP="00421F71">
      <w:pPr>
        <w:pStyle w:val="ListParagraph"/>
        <w:numPr>
          <w:ilvl w:val="0"/>
          <w:numId w:val="0"/>
        </w:numPr>
        <w:spacing w:before="120"/>
        <w:ind w:left="1440" w:firstLine="720"/>
        <w:jc w:val="both"/>
        <w:rPr>
          <w:sz w:val="22"/>
          <w:szCs w:val="22"/>
        </w:rPr>
      </w:pPr>
      <w:r w:rsidRPr="001139D5">
        <w:rPr>
          <w:rFonts w:cstheme="minorHAnsi"/>
          <w:sz w:val="22"/>
          <w:szCs w:val="22"/>
        </w:rPr>
        <w:t>ΔH</w:t>
      </w:r>
      <w:r w:rsidRPr="001139D5">
        <w:rPr>
          <w:sz w:val="22"/>
          <w:szCs w:val="22"/>
          <w:vertAlign w:val="subscript"/>
        </w:rPr>
        <w:t>D</w:t>
      </w:r>
      <w:r w:rsidRPr="001139D5">
        <w:rPr>
          <w:sz w:val="22"/>
          <w:szCs w:val="22"/>
        </w:rPr>
        <w:t xml:space="preserve"> =</w:t>
      </w:r>
      <w:r w:rsidRPr="001139D5">
        <w:rPr>
          <w:sz w:val="22"/>
          <w:szCs w:val="22"/>
          <w:vertAlign w:val="subscript"/>
        </w:rPr>
        <w:t xml:space="preserve"> </w:t>
      </w:r>
      <w:r w:rsidRPr="001139D5">
        <w:rPr>
          <w:rFonts w:cstheme="minorHAnsi"/>
          <w:sz w:val="22"/>
          <w:szCs w:val="22"/>
        </w:rPr>
        <w:t>ΔH</w:t>
      </w:r>
      <w:r w:rsidRPr="001139D5">
        <w:rPr>
          <w:rFonts w:cstheme="minorHAnsi"/>
          <w:sz w:val="22"/>
          <w:szCs w:val="22"/>
          <w:vertAlign w:val="subscript"/>
        </w:rPr>
        <w:t>2</w:t>
      </w:r>
      <w:r w:rsidRPr="001139D5">
        <w:rPr>
          <w:sz w:val="22"/>
          <w:szCs w:val="22"/>
          <w:vertAlign w:val="subscript"/>
        </w:rPr>
        <w:t xml:space="preserve"> </w:t>
      </w:r>
      <w:r w:rsidRPr="001139D5">
        <w:rPr>
          <w:rFonts w:cstheme="minorHAnsi"/>
          <w:sz w:val="22"/>
          <w:szCs w:val="22"/>
        </w:rPr>
        <w:t>– ΔH</w:t>
      </w:r>
      <w:r w:rsidRPr="001139D5">
        <w:rPr>
          <w:sz w:val="22"/>
          <w:szCs w:val="22"/>
          <w:vertAlign w:val="subscript"/>
        </w:rPr>
        <w:t>1</w:t>
      </w:r>
      <w:r>
        <w:rPr>
          <w:sz w:val="22"/>
          <w:szCs w:val="22"/>
        </w:rPr>
        <w:t xml:space="preserve"> = </w:t>
      </w:r>
      <w:r w:rsidR="00E0198A" w:rsidRPr="00E0198A">
        <w:rPr>
          <w:sz w:val="22"/>
          <w:szCs w:val="22"/>
        </w:rPr>
        <w:t>-</w:t>
      </w:r>
      <w:r w:rsidR="00E0198A">
        <w:rPr>
          <w:sz w:val="22"/>
          <w:szCs w:val="22"/>
        </w:rPr>
        <w:t xml:space="preserve"> </w:t>
      </w:r>
      <w:r w:rsidR="00E0198A" w:rsidRPr="00E0198A">
        <w:rPr>
          <w:sz w:val="22"/>
          <w:szCs w:val="22"/>
        </w:rPr>
        <w:t>4.598</w:t>
      </w:r>
      <w:r w:rsidR="00E0198A">
        <w:rPr>
          <w:sz w:val="22"/>
          <w:szCs w:val="22"/>
        </w:rPr>
        <w:t xml:space="preserve"> </w:t>
      </w:r>
      <w:r>
        <w:rPr>
          <w:sz w:val="22"/>
          <w:szCs w:val="22"/>
        </w:rPr>
        <w:t xml:space="preserve">- </w:t>
      </w:r>
      <w:r w:rsidR="00E0198A" w:rsidRPr="00E0198A">
        <w:rPr>
          <w:sz w:val="22"/>
          <w:szCs w:val="22"/>
        </w:rPr>
        <w:t>0.1216</w:t>
      </w:r>
      <w:r w:rsidR="00E0198A">
        <w:rPr>
          <w:sz w:val="22"/>
          <w:szCs w:val="22"/>
        </w:rPr>
        <w:t xml:space="preserve"> </w:t>
      </w:r>
      <w:r>
        <w:rPr>
          <w:sz w:val="22"/>
          <w:szCs w:val="22"/>
        </w:rPr>
        <w:t xml:space="preserve">= </w:t>
      </w:r>
      <w:r w:rsidR="00E0198A" w:rsidRPr="00E0198A">
        <w:rPr>
          <w:sz w:val="22"/>
          <w:szCs w:val="22"/>
        </w:rPr>
        <w:t>-</w:t>
      </w:r>
      <w:r w:rsidR="00E0198A">
        <w:rPr>
          <w:sz w:val="22"/>
          <w:szCs w:val="22"/>
        </w:rPr>
        <w:t xml:space="preserve"> </w:t>
      </w:r>
      <w:r w:rsidR="00E0198A" w:rsidRPr="00E0198A">
        <w:rPr>
          <w:sz w:val="22"/>
          <w:szCs w:val="22"/>
        </w:rPr>
        <w:t>4.7196</w:t>
      </w:r>
      <w:r w:rsidR="00E0198A" w:rsidRPr="00E0198A">
        <w:rPr>
          <w:sz w:val="22"/>
          <w:szCs w:val="22"/>
        </w:rPr>
        <w:t>‬</w:t>
      </w:r>
      <w:r w:rsidR="00E0198A">
        <w:rPr>
          <w:sz w:val="22"/>
          <w:szCs w:val="22"/>
        </w:rPr>
        <w:t xml:space="preserve"> </w:t>
      </w:r>
      <w:r>
        <w:rPr>
          <w:sz w:val="22"/>
          <w:szCs w:val="22"/>
        </w:rPr>
        <w:t>kJ</w:t>
      </w:r>
      <w:r w:rsidR="00E0198A">
        <w:rPr>
          <w:sz w:val="22"/>
          <w:szCs w:val="22"/>
        </w:rPr>
        <w:t xml:space="preserve"> for 1g of composition.</w:t>
      </w:r>
    </w:p>
    <w:p w14:paraId="68D4525A" w14:textId="09316125" w:rsidR="008730A5" w:rsidRPr="008730A5" w:rsidRDefault="008730A5" w:rsidP="008730A5">
      <w:pPr>
        <w:pStyle w:val="ListParagraph"/>
        <w:numPr>
          <w:ilvl w:val="2"/>
          <w:numId w:val="24"/>
        </w:numPr>
        <w:spacing w:before="120"/>
        <w:jc w:val="both"/>
        <w:rPr>
          <w:sz w:val="22"/>
          <w:szCs w:val="22"/>
        </w:rPr>
      </w:pPr>
      <w:r w:rsidRPr="008730A5">
        <w:rPr>
          <w:sz w:val="24"/>
          <w:szCs w:val="24"/>
        </w:rPr>
        <w:t xml:space="preserve">Now we have the </w:t>
      </w:r>
      <w:r w:rsidRPr="008730A5">
        <w:rPr>
          <w:rFonts w:cstheme="minorHAnsi"/>
          <w:sz w:val="22"/>
          <w:szCs w:val="22"/>
        </w:rPr>
        <w:t>ΔH</w:t>
      </w:r>
      <w:r w:rsidRPr="008730A5">
        <w:rPr>
          <w:sz w:val="22"/>
          <w:szCs w:val="22"/>
          <w:vertAlign w:val="subscript"/>
        </w:rPr>
        <w:t>D</w:t>
      </w:r>
      <w:r w:rsidRPr="008730A5">
        <w:rPr>
          <w:sz w:val="22"/>
          <w:szCs w:val="22"/>
        </w:rPr>
        <w:t xml:space="preserve"> for both compositions we can derive Q using the equation shown below in Equation 8.</w:t>
      </w:r>
      <w:r w:rsidR="00DD745B">
        <w:rPr>
          <w:sz w:val="22"/>
          <w:szCs w:val="22"/>
        </w:rPr>
        <w:t xml:space="preserve"> Where M is the mass of </w:t>
      </w:r>
      <w:r w:rsidR="00FF333F">
        <w:rPr>
          <w:sz w:val="22"/>
          <w:szCs w:val="22"/>
        </w:rPr>
        <w:t>the</w:t>
      </w:r>
      <w:r w:rsidR="00DD745B">
        <w:rPr>
          <w:sz w:val="22"/>
          <w:szCs w:val="22"/>
        </w:rPr>
        <w:t xml:space="preserve"> composition</w:t>
      </w:r>
      <w:r w:rsidR="00FF333F">
        <w:rPr>
          <w:sz w:val="22"/>
          <w:szCs w:val="22"/>
        </w:rPr>
        <w:t xml:space="preserve"> in grams</w:t>
      </w:r>
      <w:r w:rsidR="00DD745B">
        <w:rPr>
          <w:sz w:val="22"/>
          <w:szCs w:val="22"/>
        </w:rPr>
        <w:t>. Using the values derived for</w:t>
      </w:r>
      <w:r w:rsidR="00DD745B" w:rsidRPr="00DD745B">
        <w:rPr>
          <w:rFonts w:cstheme="minorHAnsi"/>
          <w:sz w:val="22"/>
          <w:szCs w:val="22"/>
        </w:rPr>
        <w:t xml:space="preserve"> </w:t>
      </w:r>
      <w:r w:rsidR="00DD745B" w:rsidRPr="008730A5">
        <w:rPr>
          <w:rFonts w:cstheme="minorHAnsi"/>
          <w:sz w:val="22"/>
          <w:szCs w:val="22"/>
        </w:rPr>
        <w:t>ΔH</w:t>
      </w:r>
      <w:r w:rsidR="00DD745B" w:rsidRPr="008730A5">
        <w:rPr>
          <w:sz w:val="22"/>
          <w:szCs w:val="22"/>
          <w:vertAlign w:val="subscript"/>
        </w:rPr>
        <w:t>D</w:t>
      </w:r>
      <w:r w:rsidR="00DD745B">
        <w:rPr>
          <w:sz w:val="22"/>
          <w:szCs w:val="22"/>
        </w:rPr>
        <w:t xml:space="preserve"> in Equation 6 &amp; 7 we can determine Q for both the detonator and HE main filling compositions, see Equations 9 &amp; 10, respectively.</w:t>
      </w:r>
    </w:p>
    <w:p w14:paraId="1DF8FD81" w14:textId="7AA6E2CE" w:rsidR="008730A5" w:rsidRDefault="008730A5" w:rsidP="008730A5">
      <w:pPr>
        <w:pStyle w:val="ListParagraph"/>
        <w:numPr>
          <w:ilvl w:val="0"/>
          <w:numId w:val="0"/>
        </w:numPr>
        <w:spacing w:before="120"/>
        <w:ind w:left="720"/>
        <w:jc w:val="both"/>
        <w:rPr>
          <w:rFonts w:eastAsiaTheme="minorEastAsia"/>
          <w:sz w:val="24"/>
          <w:szCs w:val="24"/>
        </w:rPr>
      </w:pPr>
      <w:r>
        <w:rPr>
          <w:sz w:val="24"/>
          <w:szCs w:val="24"/>
        </w:rPr>
        <w:t>Eq 8.</w:t>
      </w:r>
      <w:r>
        <w:rPr>
          <w:sz w:val="24"/>
          <w:szCs w:val="24"/>
        </w:rPr>
        <w:tab/>
      </w:r>
      <w:r w:rsidR="00DD745B">
        <w:rPr>
          <w:sz w:val="24"/>
          <w:szCs w:val="24"/>
        </w:rPr>
        <w:tab/>
      </w:r>
      <w:r w:rsidR="00421F71">
        <w:rPr>
          <w:sz w:val="24"/>
          <w:szCs w:val="24"/>
        </w:rPr>
        <w:tab/>
      </w:r>
      <w:r w:rsidR="00421F71">
        <w:rPr>
          <w:sz w:val="24"/>
          <w:szCs w:val="24"/>
        </w:rPr>
        <w:tab/>
      </w:r>
      <w:r w:rsidR="00421F71">
        <w:rPr>
          <w:sz w:val="24"/>
          <w:szCs w:val="24"/>
        </w:rPr>
        <w:tab/>
      </w:r>
      <m:oMath>
        <m:r>
          <w:rPr>
            <w:rFonts w:ascii="Cambria Math" w:hAnsi="Cambria Math"/>
            <w:sz w:val="24"/>
            <w:szCs w:val="24"/>
          </w:rPr>
          <m:t xml:space="preserve">Q= </m:t>
        </m:r>
        <m:f>
          <m:fPr>
            <m:ctrlPr>
              <w:rPr>
                <w:rFonts w:ascii="Cambria Math" w:hAnsi="Cambria Math"/>
                <w:i/>
                <w:sz w:val="24"/>
                <w:szCs w:val="24"/>
              </w:rPr>
            </m:ctrlPr>
          </m:fPr>
          <m:num>
            <m:sSub>
              <m:sSubPr>
                <m:ctrlPr>
                  <w:rPr>
                    <w:rFonts w:ascii="Cambria Math" w:hAnsi="Cambria Math"/>
                    <w:sz w:val="22"/>
                    <w:szCs w:val="22"/>
                    <w:vertAlign w:val="subscript"/>
                  </w:rPr>
                </m:ctrlPr>
              </m:sSubPr>
              <m:e>
                <m:r>
                  <m:rPr>
                    <m:sty m:val="p"/>
                  </m:rPr>
                  <w:rPr>
                    <w:rFonts w:ascii="Cambria Math" w:hAnsi="Cambria Math" w:cstheme="minorHAnsi"/>
                    <w:sz w:val="22"/>
                    <w:szCs w:val="22"/>
                  </w:rPr>
                  <m:t>ΔH</m:t>
                </m:r>
              </m:e>
              <m:sub>
                <m:r>
                  <w:rPr>
                    <w:rFonts w:ascii="Cambria Math" w:hAnsi="Cambria Math"/>
                    <w:sz w:val="22"/>
                    <w:szCs w:val="22"/>
                    <w:vertAlign w:val="subscript"/>
                  </w:rPr>
                  <m:t>D</m:t>
                </m:r>
              </m:sub>
            </m:sSub>
            <m:r>
              <w:rPr>
                <w:rFonts w:ascii="Cambria Math" w:hAnsi="Cambria Math"/>
                <w:sz w:val="22"/>
                <w:szCs w:val="22"/>
                <w:vertAlign w:val="subscript"/>
              </w:rPr>
              <m:t xml:space="preserve"> ×1000</m:t>
            </m:r>
          </m:num>
          <m:den>
            <m:r>
              <w:rPr>
                <w:rFonts w:ascii="Cambria Math" w:hAnsi="Cambria Math"/>
                <w:sz w:val="24"/>
                <w:szCs w:val="24"/>
              </w:rPr>
              <m:t>M</m:t>
            </m:r>
          </m:den>
        </m:f>
      </m:oMath>
    </w:p>
    <w:p w14:paraId="7A94E00D" w14:textId="34888C7F" w:rsidR="00DD745B" w:rsidRDefault="00DD745B" w:rsidP="008730A5">
      <w:pPr>
        <w:pStyle w:val="ListParagraph"/>
        <w:numPr>
          <w:ilvl w:val="0"/>
          <w:numId w:val="0"/>
        </w:numPr>
        <w:spacing w:before="120"/>
        <w:ind w:left="720"/>
        <w:jc w:val="both"/>
        <w:rPr>
          <w:rFonts w:eastAsiaTheme="minorEastAsia"/>
          <w:sz w:val="24"/>
          <w:szCs w:val="24"/>
        </w:rPr>
      </w:pPr>
      <w:r>
        <w:rPr>
          <w:sz w:val="24"/>
          <w:szCs w:val="24"/>
        </w:rPr>
        <w:t xml:space="preserve">Eq 9. </w:t>
      </w:r>
      <w:r w:rsidRPr="00437E67">
        <w:rPr>
          <w:b/>
          <w:bCs/>
          <w:sz w:val="22"/>
          <w:szCs w:val="22"/>
        </w:rPr>
        <w:t>Detonator Composition</w:t>
      </w:r>
      <w:r>
        <w:rPr>
          <w:sz w:val="24"/>
          <w:szCs w:val="24"/>
        </w:rPr>
        <w:tab/>
      </w:r>
      <w:r>
        <w:rPr>
          <w:sz w:val="24"/>
          <w:szCs w:val="24"/>
        </w:rPr>
        <w:tab/>
      </w:r>
      <m:oMath>
        <m:r>
          <w:rPr>
            <w:rFonts w:ascii="Cambria Math" w:hAnsi="Cambria Math"/>
            <w:sz w:val="24"/>
            <w:szCs w:val="24"/>
          </w:rPr>
          <m:t xml:space="preserve">Q= </m:t>
        </m:r>
        <m:f>
          <m:fPr>
            <m:ctrlPr>
              <w:rPr>
                <w:rFonts w:ascii="Cambria Math" w:hAnsi="Cambria Math"/>
                <w:i/>
                <w:sz w:val="24"/>
                <w:szCs w:val="24"/>
              </w:rPr>
            </m:ctrlPr>
          </m:fPr>
          <m:num>
            <m:r>
              <w:rPr>
                <w:rFonts w:ascii="Cambria Math" w:hAnsi="Cambria Math"/>
                <w:sz w:val="22"/>
                <w:szCs w:val="22"/>
                <w:vertAlign w:val="subscript"/>
              </w:rPr>
              <m:t xml:space="preserve"> </m:t>
            </m:r>
            <m:r>
              <m:rPr>
                <m:sty m:val="p"/>
              </m:rPr>
              <w:rPr>
                <w:rFonts w:ascii="Cambria Math" w:hAnsi="Cambria Math"/>
                <w:sz w:val="22"/>
                <w:szCs w:val="22"/>
              </w:rPr>
              <m:t>-4.044</m:t>
            </m:r>
            <m:r>
              <m:rPr>
                <m:sty m:val="p"/>
              </m:rPr>
              <w:rPr>
                <w:rFonts w:ascii="Cambria Math" w:hAnsi="Cambria Math"/>
                <w:sz w:val="22"/>
                <w:szCs w:val="22"/>
              </w:rPr>
              <m:t xml:space="preserve"> </m:t>
            </m:r>
            <m:r>
              <w:rPr>
                <w:rFonts w:ascii="Cambria Math" w:hAnsi="Cambria Math"/>
                <w:sz w:val="22"/>
                <w:szCs w:val="22"/>
                <w:vertAlign w:val="subscript"/>
              </w:rPr>
              <m:t>×</m:t>
            </m:r>
            <m:r>
              <w:rPr>
                <w:rFonts w:ascii="Cambria Math" w:hAnsi="Cambria Math"/>
                <w:sz w:val="22"/>
                <w:szCs w:val="22"/>
                <w:vertAlign w:val="subscript"/>
              </w:rPr>
              <m:t xml:space="preserve"> </m:t>
            </m:r>
            <m:r>
              <w:rPr>
                <w:rFonts w:ascii="Cambria Math" w:hAnsi="Cambria Math"/>
                <w:sz w:val="22"/>
                <w:szCs w:val="22"/>
                <w:vertAlign w:val="subscript"/>
              </w:rPr>
              <m:t>1000</m:t>
            </m:r>
          </m:num>
          <m:den>
            <m:r>
              <w:rPr>
                <w:rFonts w:ascii="Cambria Math" w:hAnsi="Cambria Math"/>
                <w:sz w:val="24"/>
                <w:szCs w:val="24"/>
              </w:rPr>
              <m:t>1</m:t>
            </m:r>
          </m:den>
        </m:f>
      </m:oMath>
      <w:r>
        <w:rPr>
          <w:rFonts w:eastAsiaTheme="minorEastAsia"/>
          <w:sz w:val="24"/>
          <w:szCs w:val="24"/>
        </w:rPr>
        <w:t xml:space="preserve"> = -4044 kJ/kg</w:t>
      </w:r>
    </w:p>
    <w:p w14:paraId="08CF8DFF" w14:textId="63948BCD" w:rsidR="00DD745B" w:rsidRDefault="00DD745B" w:rsidP="008730A5">
      <w:pPr>
        <w:pStyle w:val="ListParagraph"/>
        <w:numPr>
          <w:ilvl w:val="0"/>
          <w:numId w:val="0"/>
        </w:numPr>
        <w:spacing w:before="120"/>
        <w:ind w:left="720"/>
        <w:jc w:val="both"/>
        <w:rPr>
          <w:rFonts w:eastAsiaTheme="minorEastAsia"/>
          <w:sz w:val="24"/>
          <w:szCs w:val="24"/>
        </w:rPr>
      </w:pP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sidR="00FF333F" w:rsidRPr="000C231D">
        <w:rPr>
          <w:rFonts w:eastAsiaTheme="minorEastAsia"/>
          <w:sz w:val="22"/>
          <w:szCs w:val="22"/>
        </w:rPr>
        <w:t xml:space="preserve">Heat of Explosion </w:t>
      </w:r>
      <m:oMath>
        <m:r>
          <w:rPr>
            <w:rFonts w:ascii="Cambria Math" w:hAnsi="Cambria Math"/>
            <w:sz w:val="22"/>
            <w:szCs w:val="22"/>
          </w:rPr>
          <m:t>Q=4044</m:t>
        </m:r>
        <m:r>
          <w:rPr>
            <w:rFonts w:ascii="Cambria Math" w:hAnsi="Cambria Math"/>
            <w:sz w:val="22"/>
            <w:szCs w:val="22"/>
          </w:rPr>
          <m:t xml:space="preserve"> </m:t>
        </m:r>
        <m:r>
          <w:rPr>
            <w:rFonts w:ascii="Cambria Math" w:hAnsi="Cambria Math"/>
            <w:sz w:val="22"/>
            <w:szCs w:val="22"/>
          </w:rPr>
          <m:t>kJ/</m:t>
        </m:r>
        <m:r>
          <w:rPr>
            <w:rFonts w:ascii="Cambria Math" w:hAnsi="Cambria Math"/>
            <w:sz w:val="22"/>
            <w:szCs w:val="22"/>
          </w:rPr>
          <m:t>k</m:t>
        </m:r>
        <m:r>
          <w:rPr>
            <w:rFonts w:ascii="Cambria Math" w:hAnsi="Cambria Math"/>
            <w:sz w:val="22"/>
            <w:szCs w:val="22"/>
          </w:rPr>
          <m:t>g</m:t>
        </m:r>
      </m:oMath>
    </w:p>
    <w:p w14:paraId="041D761B" w14:textId="76B12FBB" w:rsidR="00FF333F" w:rsidRDefault="00FF333F" w:rsidP="00FF333F">
      <w:pPr>
        <w:pStyle w:val="ListParagraph"/>
        <w:numPr>
          <w:ilvl w:val="0"/>
          <w:numId w:val="0"/>
        </w:numPr>
        <w:spacing w:before="120"/>
        <w:ind w:left="720"/>
        <w:jc w:val="both"/>
        <w:rPr>
          <w:rFonts w:eastAsiaTheme="minorEastAsia"/>
          <w:sz w:val="24"/>
          <w:szCs w:val="24"/>
        </w:rPr>
      </w:pPr>
      <w:r>
        <w:rPr>
          <w:sz w:val="24"/>
          <w:szCs w:val="24"/>
        </w:rPr>
        <w:t xml:space="preserve">Eq 10. </w:t>
      </w:r>
      <w:r w:rsidR="00421F71">
        <w:rPr>
          <w:b/>
          <w:bCs/>
          <w:sz w:val="22"/>
          <w:szCs w:val="22"/>
        </w:rPr>
        <w:t>HE Main Fill</w:t>
      </w:r>
      <w:r w:rsidRPr="00437E67">
        <w:rPr>
          <w:b/>
          <w:bCs/>
          <w:sz w:val="22"/>
          <w:szCs w:val="22"/>
        </w:rPr>
        <w:t xml:space="preserve"> Composition</w:t>
      </w:r>
      <w:r>
        <w:rPr>
          <w:sz w:val="24"/>
          <w:szCs w:val="24"/>
        </w:rPr>
        <w:tab/>
      </w:r>
      <w:r>
        <w:rPr>
          <w:sz w:val="24"/>
          <w:szCs w:val="24"/>
        </w:rPr>
        <w:tab/>
      </w:r>
      <m:oMath>
        <m:r>
          <w:rPr>
            <w:rFonts w:ascii="Cambria Math" w:hAnsi="Cambria Math"/>
            <w:sz w:val="24"/>
            <w:szCs w:val="24"/>
          </w:rPr>
          <m:t xml:space="preserve">Q= </m:t>
        </m:r>
        <m:f>
          <m:fPr>
            <m:ctrlPr>
              <w:rPr>
                <w:rFonts w:ascii="Cambria Math" w:hAnsi="Cambria Math"/>
                <w:i/>
                <w:sz w:val="24"/>
                <w:szCs w:val="24"/>
              </w:rPr>
            </m:ctrlPr>
          </m:fPr>
          <m:num>
            <m:r>
              <w:rPr>
                <w:rFonts w:ascii="Cambria Math" w:hAnsi="Cambria Math"/>
                <w:sz w:val="22"/>
                <w:szCs w:val="22"/>
                <w:vertAlign w:val="subscript"/>
              </w:rPr>
              <m:t xml:space="preserve"> </m:t>
            </m:r>
            <m:r>
              <m:rPr>
                <m:sty m:val="p"/>
              </m:rPr>
              <w:rPr>
                <w:rFonts w:ascii="Cambria Math" w:hAnsi="Cambria Math"/>
                <w:sz w:val="22"/>
                <w:szCs w:val="22"/>
              </w:rPr>
              <m:t>-4.</m:t>
            </m:r>
            <m:r>
              <m:rPr>
                <m:sty m:val="p"/>
              </m:rPr>
              <w:rPr>
                <w:rFonts w:ascii="Cambria Math" w:hAnsi="Cambria Math"/>
                <w:sz w:val="22"/>
                <w:szCs w:val="22"/>
              </w:rPr>
              <m:t xml:space="preserve">7196 </m:t>
            </m:r>
            <m:r>
              <w:rPr>
                <w:rFonts w:ascii="Cambria Math" w:hAnsi="Cambria Math"/>
                <w:sz w:val="22"/>
                <w:szCs w:val="22"/>
                <w:vertAlign w:val="subscript"/>
              </w:rPr>
              <m:t>× 1000</m:t>
            </m:r>
          </m:num>
          <m:den>
            <m:r>
              <w:rPr>
                <w:rFonts w:ascii="Cambria Math" w:hAnsi="Cambria Math"/>
                <w:sz w:val="24"/>
                <w:szCs w:val="24"/>
              </w:rPr>
              <m:t>1</m:t>
            </m:r>
          </m:den>
        </m:f>
      </m:oMath>
      <w:r>
        <w:rPr>
          <w:rFonts w:eastAsiaTheme="minorEastAsia"/>
          <w:sz w:val="24"/>
          <w:szCs w:val="24"/>
        </w:rPr>
        <w:t xml:space="preserve"> = -4719.6 kJ/kg</w:t>
      </w:r>
    </w:p>
    <w:p w14:paraId="794892DE" w14:textId="1E6F9D2F" w:rsidR="00FF333F" w:rsidRPr="000C231D" w:rsidRDefault="00FF333F" w:rsidP="00FF333F">
      <w:pPr>
        <w:pStyle w:val="ListParagraph"/>
        <w:numPr>
          <w:ilvl w:val="0"/>
          <w:numId w:val="0"/>
        </w:numPr>
        <w:spacing w:before="120"/>
        <w:ind w:left="720"/>
        <w:jc w:val="both"/>
        <w:rPr>
          <w:sz w:val="22"/>
          <w:szCs w:val="22"/>
        </w:rPr>
      </w:pPr>
      <w:r>
        <w:rPr>
          <w:rFonts w:eastAsiaTheme="minorEastAsia"/>
          <w:sz w:val="24"/>
          <w:szCs w:val="24"/>
        </w:rPr>
        <w:tab/>
      </w:r>
      <w:r>
        <w:rPr>
          <w:rFonts w:eastAsiaTheme="minorEastAsia"/>
          <w:sz w:val="24"/>
          <w:szCs w:val="24"/>
        </w:rPr>
        <w:tab/>
      </w:r>
      <w:r>
        <w:rPr>
          <w:rFonts w:eastAsiaTheme="minorEastAsia"/>
          <w:sz w:val="24"/>
          <w:szCs w:val="24"/>
        </w:rPr>
        <w:tab/>
      </w:r>
      <w:r>
        <w:rPr>
          <w:rFonts w:eastAsiaTheme="minorEastAsia"/>
          <w:sz w:val="24"/>
          <w:szCs w:val="24"/>
        </w:rPr>
        <w:tab/>
      </w:r>
      <w:r w:rsidRPr="000C231D">
        <w:rPr>
          <w:rFonts w:eastAsiaTheme="minorEastAsia"/>
          <w:sz w:val="22"/>
          <w:szCs w:val="22"/>
        </w:rPr>
        <w:t xml:space="preserve">Heat of Explosion </w:t>
      </w:r>
      <m:oMath>
        <m:r>
          <w:rPr>
            <w:rFonts w:ascii="Cambria Math" w:hAnsi="Cambria Math"/>
            <w:sz w:val="22"/>
            <w:szCs w:val="22"/>
          </w:rPr>
          <m:t>Q=4719.6 kJ/kg</m:t>
        </m:r>
      </m:oMath>
    </w:p>
    <w:p w14:paraId="54C4271D" w14:textId="7827CC05" w:rsidR="00FF333F" w:rsidRPr="000C231D" w:rsidRDefault="00421F71" w:rsidP="00421F71">
      <w:pPr>
        <w:pStyle w:val="ListParagraph"/>
        <w:numPr>
          <w:ilvl w:val="2"/>
          <w:numId w:val="24"/>
        </w:numPr>
        <w:spacing w:before="120"/>
        <w:jc w:val="both"/>
        <w:rPr>
          <w:sz w:val="20"/>
          <w:szCs w:val="20"/>
        </w:rPr>
      </w:pPr>
      <w:r w:rsidRPr="000C231D">
        <w:rPr>
          <w:sz w:val="20"/>
          <w:szCs w:val="20"/>
        </w:rPr>
        <w:t>Using Equation 4 &amp; 5 we can determine the Volume of Gasses (V) produced by the explosions for the detonator and HE main filling compositions, see Equation 11 &amp; 12, respectively.</w:t>
      </w:r>
    </w:p>
    <w:p w14:paraId="71EBA50D" w14:textId="254B9D0C" w:rsidR="00421F71" w:rsidRPr="000C231D" w:rsidRDefault="00421F71" w:rsidP="00421F71">
      <w:pPr>
        <w:pStyle w:val="ListParagraph"/>
        <w:numPr>
          <w:ilvl w:val="0"/>
          <w:numId w:val="0"/>
        </w:numPr>
        <w:spacing w:before="120"/>
        <w:ind w:left="720"/>
        <w:jc w:val="both"/>
        <w:rPr>
          <w:rFonts w:eastAsiaTheme="minorEastAsia" w:cstheme="minorHAnsi"/>
          <w:color w:val="767171" w:themeColor="background2" w:themeShade="80"/>
          <w:sz w:val="20"/>
          <w:szCs w:val="20"/>
          <w:vertAlign w:val="subscript"/>
        </w:rPr>
      </w:pPr>
      <w:r w:rsidRPr="000C231D">
        <w:rPr>
          <w:sz w:val="20"/>
          <w:szCs w:val="20"/>
        </w:rPr>
        <w:t xml:space="preserve">Eq 11. </w:t>
      </w:r>
      <w:r w:rsidRPr="000C231D">
        <w:rPr>
          <w:sz w:val="20"/>
          <w:szCs w:val="20"/>
        </w:rPr>
        <w:tab/>
      </w:r>
      <w:r w:rsidRPr="000C231D">
        <w:rPr>
          <w:sz w:val="20"/>
          <w:szCs w:val="20"/>
        </w:rPr>
        <w:tab/>
        <w:t xml:space="preserve">From Eq 4. </w:t>
      </w:r>
      <w:r w:rsidRPr="000C231D">
        <w:rPr>
          <w:rFonts w:eastAsiaTheme="minorEastAsia"/>
          <w:color w:val="767171" w:themeColor="background2" w:themeShade="80"/>
          <w:sz w:val="20"/>
          <w:szCs w:val="20"/>
        </w:rPr>
        <w:t>C</w:t>
      </w:r>
      <w:r w:rsidRPr="000C231D">
        <w:rPr>
          <w:rFonts w:eastAsiaTheme="minorEastAsia"/>
          <w:color w:val="767171" w:themeColor="background2" w:themeShade="80"/>
          <w:sz w:val="20"/>
          <w:szCs w:val="20"/>
          <w:vertAlign w:val="subscript"/>
        </w:rPr>
        <w:t xml:space="preserve"> 0.0094</w:t>
      </w:r>
      <w:r w:rsidRPr="000C231D">
        <w:rPr>
          <w:rFonts w:eastAsiaTheme="minorEastAsia"/>
          <w:color w:val="767171" w:themeColor="background2" w:themeShade="80"/>
          <w:sz w:val="20"/>
          <w:szCs w:val="20"/>
        </w:rPr>
        <w:t xml:space="preserve">H </w:t>
      </w:r>
      <w:r w:rsidRPr="000C231D">
        <w:rPr>
          <w:rFonts w:eastAsiaTheme="minorEastAsia"/>
          <w:color w:val="767171" w:themeColor="background2" w:themeShade="80"/>
          <w:sz w:val="20"/>
          <w:szCs w:val="20"/>
          <w:vertAlign w:val="subscript"/>
        </w:rPr>
        <w:t>0.0189</w:t>
      </w:r>
      <w:r w:rsidRPr="000C231D">
        <w:rPr>
          <w:rFonts w:eastAsiaTheme="minorEastAsia"/>
          <w:color w:val="767171" w:themeColor="background2" w:themeShade="80"/>
          <w:sz w:val="20"/>
          <w:szCs w:val="20"/>
        </w:rPr>
        <w:t xml:space="preserve">N </w:t>
      </w:r>
      <w:r w:rsidRPr="000C231D">
        <w:rPr>
          <w:rFonts w:eastAsiaTheme="minorEastAsia"/>
          <w:color w:val="767171" w:themeColor="background2" w:themeShade="80"/>
          <w:sz w:val="20"/>
          <w:szCs w:val="20"/>
          <w:vertAlign w:val="subscript"/>
        </w:rPr>
        <w:t>0.0258</w:t>
      </w:r>
      <w:r w:rsidRPr="000C231D">
        <w:rPr>
          <w:rFonts w:eastAsiaTheme="minorEastAsia"/>
          <w:color w:val="767171" w:themeColor="background2" w:themeShade="80"/>
          <w:sz w:val="20"/>
          <w:szCs w:val="20"/>
        </w:rPr>
        <w:t xml:space="preserve">O </w:t>
      </w:r>
      <w:r w:rsidRPr="000C231D">
        <w:rPr>
          <w:rFonts w:eastAsiaTheme="minorEastAsia"/>
          <w:color w:val="767171" w:themeColor="background2" w:themeShade="80"/>
          <w:sz w:val="20"/>
          <w:szCs w:val="20"/>
          <w:vertAlign w:val="subscript"/>
        </w:rPr>
        <w:t>0.0189</w:t>
      </w:r>
      <w:r w:rsidRPr="000C231D">
        <w:rPr>
          <w:rFonts w:eastAsiaTheme="minorEastAsia"/>
          <w:color w:val="767171" w:themeColor="background2" w:themeShade="80"/>
          <w:sz w:val="20"/>
          <w:szCs w:val="20"/>
        </w:rPr>
        <w:t xml:space="preserve"> </w:t>
      </w:r>
      <w:r w:rsidRPr="000C231D">
        <w:rPr>
          <w:rFonts w:eastAsiaTheme="minorEastAsia" w:cstheme="minorHAnsi"/>
          <w:color w:val="767171" w:themeColor="background2" w:themeShade="80"/>
          <w:sz w:val="20"/>
          <w:szCs w:val="20"/>
        </w:rPr>
        <w:t>→ 0.0094CO + 0.0094H</w:t>
      </w:r>
      <w:r w:rsidRPr="000C231D">
        <w:rPr>
          <w:rFonts w:eastAsiaTheme="minorEastAsia" w:cstheme="minorHAnsi"/>
          <w:color w:val="767171" w:themeColor="background2" w:themeShade="80"/>
          <w:sz w:val="20"/>
          <w:szCs w:val="20"/>
          <w:vertAlign w:val="subscript"/>
        </w:rPr>
        <w:t>2</w:t>
      </w:r>
      <w:r w:rsidRPr="000C231D">
        <w:rPr>
          <w:rFonts w:eastAsiaTheme="minorEastAsia" w:cstheme="minorHAnsi"/>
          <w:color w:val="767171" w:themeColor="background2" w:themeShade="80"/>
          <w:sz w:val="20"/>
          <w:szCs w:val="20"/>
          <w:vertAlign w:val="subscript"/>
        </w:rPr>
        <w:softHyphen/>
      </w:r>
      <w:r w:rsidRPr="000C231D">
        <w:rPr>
          <w:rFonts w:eastAsiaTheme="minorEastAsia" w:cstheme="minorHAnsi"/>
          <w:color w:val="767171" w:themeColor="background2" w:themeShade="80"/>
          <w:sz w:val="20"/>
          <w:szCs w:val="20"/>
        </w:rPr>
        <w:t>0 + 0.0129N</w:t>
      </w:r>
      <w:r w:rsidRPr="000C231D">
        <w:rPr>
          <w:rFonts w:eastAsiaTheme="minorEastAsia" w:cstheme="minorHAnsi"/>
          <w:color w:val="767171" w:themeColor="background2" w:themeShade="80"/>
          <w:sz w:val="20"/>
          <w:szCs w:val="20"/>
          <w:vertAlign w:val="subscript"/>
        </w:rPr>
        <w:t>2</w:t>
      </w:r>
    </w:p>
    <w:p w14:paraId="60D4AA8D" w14:textId="706A4F39" w:rsidR="00421F71" w:rsidRPr="000C231D" w:rsidRDefault="00421F71" w:rsidP="00421F71">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 xml:space="preserve">1g of </w:t>
      </w:r>
      <w:r w:rsidR="009720B9" w:rsidRPr="000C231D">
        <w:rPr>
          <w:rFonts w:eastAsiaTheme="minorEastAsia" w:cstheme="minorHAnsi"/>
          <w:color w:val="767171" w:themeColor="background2" w:themeShade="80"/>
          <w:sz w:val="20"/>
          <w:szCs w:val="20"/>
        </w:rPr>
        <w:t>gaseous</w:t>
      </w:r>
      <w:r w:rsidRPr="000C231D">
        <w:rPr>
          <w:rFonts w:eastAsiaTheme="minorEastAsia" w:cstheme="minorHAnsi"/>
          <w:color w:val="767171" w:themeColor="background2" w:themeShade="80"/>
          <w:sz w:val="20"/>
          <w:szCs w:val="20"/>
        </w:rPr>
        <w:t xml:space="preserve"> produc</w:t>
      </w:r>
      <w:r w:rsidR="009720B9" w:rsidRPr="000C231D">
        <w:rPr>
          <w:rFonts w:eastAsiaTheme="minorEastAsia" w:cstheme="minorHAnsi"/>
          <w:color w:val="767171" w:themeColor="background2" w:themeShade="80"/>
          <w:sz w:val="20"/>
          <w:szCs w:val="20"/>
        </w:rPr>
        <w:t>t contains</w:t>
      </w:r>
      <w:r w:rsidRPr="000C231D">
        <w:rPr>
          <w:rFonts w:eastAsiaTheme="minorEastAsia" w:cstheme="minorHAnsi"/>
          <w:color w:val="767171" w:themeColor="background2" w:themeShade="80"/>
          <w:sz w:val="20"/>
          <w:szCs w:val="20"/>
        </w:rPr>
        <w:t xml:space="preserve"> 0.0317 </w:t>
      </w:r>
      <w:r w:rsidR="009720B9" w:rsidRPr="000C231D">
        <w:rPr>
          <w:rFonts w:eastAsiaTheme="minorEastAsia" w:cstheme="minorHAnsi"/>
          <w:color w:val="767171" w:themeColor="background2" w:themeShade="80"/>
          <w:sz w:val="20"/>
          <w:szCs w:val="20"/>
        </w:rPr>
        <w:t>mol</w:t>
      </w:r>
    </w:p>
    <w:p w14:paraId="396E26FB" w14:textId="3B6AB894" w:rsidR="009720B9" w:rsidRPr="000C231D" w:rsidRDefault="009720B9" w:rsidP="00421F71">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1g of gaseous product will occupy 22.4 x 0.0317 = 0.71008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0837CED3" w14:textId="5E8FA640" w:rsidR="009720B9" w:rsidRPr="000C231D" w:rsidRDefault="009720B9" w:rsidP="00421F71">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V = 0.71008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6E1DDDF9" w14:textId="28539A81" w:rsidR="009720B9" w:rsidRPr="000C231D" w:rsidRDefault="009720B9" w:rsidP="009720B9">
      <w:pPr>
        <w:pStyle w:val="ListParagraph"/>
        <w:numPr>
          <w:ilvl w:val="0"/>
          <w:numId w:val="0"/>
        </w:numPr>
        <w:spacing w:before="120"/>
        <w:ind w:left="720"/>
        <w:jc w:val="both"/>
        <w:rPr>
          <w:rFonts w:eastAsiaTheme="minorEastAsia" w:cstheme="minorHAnsi"/>
          <w:color w:val="767171" w:themeColor="background2" w:themeShade="80"/>
          <w:sz w:val="20"/>
          <w:szCs w:val="20"/>
          <w:vertAlign w:val="subscript"/>
        </w:rPr>
      </w:pPr>
      <w:r w:rsidRPr="000C231D">
        <w:rPr>
          <w:sz w:val="20"/>
          <w:szCs w:val="20"/>
        </w:rPr>
        <w:t xml:space="preserve">Eq 12. </w:t>
      </w:r>
      <w:r w:rsidRPr="000C231D">
        <w:rPr>
          <w:sz w:val="20"/>
          <w:szCs w:val="20"/>
        </w:rPr>
        <w:tab/>
      </w:r>
      <w:r w:rsidRPr="000C231D">
        <w:rPr>
          <w:sz w:val="20"/>
          <w:szCs w:val="20"/>
        </w:rPr>
        <w:tab/>
        <w:t xml:space="preserve">From Eq 5. </w:t>
      </w:r>
      <w:r w:rsidRPr="000C231D">
        <w:rPr>
          <w:rFonts w:eastAsiaTheme="minorEastAsia"/>
          <w:color w:val="767171" w:themeColor="background2" w:themeShade="80"/>
          <w:sz w:val="20"/>
          <w:szCs w:val="20"/>
        </w:rPr>
        <w:t>C</w:t>
      </w:r>
      <w:r w:rsidRPr="000C231D">
        <w:rPr>
          <w:rFonts w:eastAsiaTheme="minorEastAsia"/>
          <w:color w:val="767171" w:themeColor="background2" w:themeShade="80"/>
          <w:sz w:val="20"/>
          <w:szCs w:val="20"/>
          <w:vertAlign w:val="subscript"/>
        </w:rPr>
        <w:t>0.0204</w:t>
      </w:r>
      <w:r w:rsidRPr="000C231D">
        <w:rPr>
          <w:rFonts w:eastAsiaTheme="minorEastAsia"/>
          <w:color w:val="767171" w:themeColor="background2" w:themeShade="80"/>
          <w:sz w:val="20"/>
          <w:szCs w:val="20"/>
        </w:rPr>
        <w:t xml:space="preserve"> H</w:t>
      </w:r>
      <w:r w:rsidRPr="000C231D">
        <w:rPr>
          <w:rFonts w:eastAsiaTheme="minorEastAsia"/>
          <w:color w:val="767171" w:themeColor="background2" w:themeShade="80"/>
          <w:sz w:val="20"/>
          <w:szCs w:val="20"/>
          <w:vertAlign w:val="subscript"/>
        </w:rPr>
        <w:t xml:space="preserve">0.0250 </w:t>
      </w:r>
      <w:r w:rsidRPr="000C231D">
        <w:rPr>
          <w:rFonts w:eastAsiaTheme="minorEastAsia"/>
          <w:color w:val="767171" w:themeColor="background2" w:themeShade="80"/>
          <w:sz w:val="20"/>
          <w:szCs w:val="20"/>
        </w:rPr>
        <w:t>N</w:t>
      </w:r>
      <w:r w:rsidRPr="000C231D">
        <w:rPr>
          <w:rFonts w:eastAsiaTheme="minorEastAsia"/>
          <w:color w:val="767171" w:themeColor="background2" w:themeShade="80"/>
          <w:sz w:val="20"/>
          <w:szCs w:val="20"/>
          <w:vertAlign w:val="subscript"/>
        </w:rPr>
        <w:t xml:space="preserve">0.0215 </w:t>
      </w:r>
      <w:r w:rsidRPr="000C231D">
        <w:rPr>
          <w:rFonts w:eastAsiaTheme="minorEastAsia"/>
          <w:color w:val="767171" w:themeColor="background2" w:themeShade="80"/>
          <w:sz w:val="20"/>
          <w:szCs w:val="20"/>
        </w:rPr>
        <w:t>O</w:t>
      </w:r>
      <w:r w:rsidRPr="000C231D">
        <w:rPr>
          <w:rFonts w:eastAsiaTheme="minorEastAsia"/>
          <w:color w:val="767171" w:themeColor="background2" w:themeShade="80"/>
          <w:sz w:val="20"/>
          <w:szCs w:val="20"/>
          <w:vertAlign w:val="subscript"/>
        </w:rPr>
        <w:t xml:space="preserve">0.0268 </w:t>
      </w:r>
      <w:r w:rsidRPr="000C231D">
        <w:rPr>
          <w:rFonts w:eastAsiaTheme="minorEastAsia" w:cstheme="minorHAnsi"/>
          <w:color w:val="767171" w:themeColor="background2" w:themeShade="80"/>
          <w:sz w:val="20"/>
          <w:szCs w:val="20"/>
        </w:rPr>
        <w:t>→ 0.0143CO + 0.0061C + 0.0125H</w:t>
      </w:r>
      <w:r w:rsidRPr="000C231D">
        <w:rPr>
          <w:rFonts w:eastAsiaTheme="minorEastAsia" w:cstheme="minorHAnsi"/>
          <w:color w:val="767171" w:themeColor="background2" w:themeShade="80"/>
          <w:sz w:val="20"/>
          <w:szCs w:val="20"/>
          <w:vertAlign w:val="subscript"/>
        </w:rPr>
        <w:t>2</w:t>
      </w:r>
      <w:r w:rsidRPr="000C231D">
        <w:rPr>
          <w:rFonts w:eastAsiaTheme="minorEastAsia" w:cstheme="minorHAnsi"/>
          <w:color w:val="767171" w:themeColor="background2" w:themeShade="80"/>
          <w:sz w:val="20"/>
          <w:szCs w:val="20"/>
          <w:vertAlign w:val="subscript"/>
        </w:rPr>
        <w:softHyphen/>
      </w:r>
      <w:r w:rsidRPr="000C231D">
        <w:rPr>
          <w:rFonts w:eastAsiaTheme="minorEastAsia" w:cstheme="minorHAnsi"/>
          <w:color w:val="767171" w:themeColor="background2" w:themeShade="80"/>
          <w:sz w:val="20"/>
          <w:szCs w:val="20"/>
        </w:rPr>
        <w:t>0 + 0.0107N</w:t>
      </w:r>
      <w:r w:rsidRPr="000C231D">
        <w:rPr>
          <w:rFonts w:eastAsiaTheme="minorEastAsia" w:cstheme="minorHAnsi"/>
          <w:color w:val="767171" w:themeColor="background2" w:themeShade="80"/>
          <w:sz w:val="20"/>
          <w:szCs w:val="20"/>
          <w:vertAlign w:val="subscript"/>
        </w:rPr>
        <w:t>2</w:t>
      </w:r>
    </w:p>
    <w:p w14:paraId="0AD98548" w14:textId="77777777" w:rsidR="009720B9" w:rsidRPr="000C231D" w:rsidRDefault="009720B9" w:rsidP="009720B9">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1g of gaseous product contains 0.0317 mol</w:t>
      </w:r>
    </w:p>
    <w:p w14:paraId="55DADD51" w14:textId="15BB8E15" w:rsidR="009720B9" w:rsidRPr="000C231D" w:rsidRDefault="009720B9" w:rsidP="009720B9">
      <w:pPr>
        <w:pStyle w:val="ListParagraph"/>
        <w:numPr>
          <w:ilvl w:val="0"/>
          <w:numId w:val="0"/>
        </w:numPr>
        <w:spacing w:before="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1g of gaseous product will occupy 22.4 x 0.0375 = 0.84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47E9C455" w14:textId="5F77CA76" w:rsidR="009720B9" w:rsidRDefault="009720B9" w:rsidP="00185E41">
      <w:pPr>
        <w:pStyle w:val="ListParagraph"/>
        <w:numPr>
          <w:ilvl w:val="0"/>
          <w:numId w:val="0"/>
        </w:numPr>
        <w:spacing w:before="120" w:after="120"/>
        <w:ind w:left="720"/>
        <w:jc w:val="both"/>
        <w:rPr>
          <w:rFonts w:eastAsiaTheme="minorEastAsia" w:cstheme="minorHAnsi"/>
          <w:color w:val="767171" w:themeColor="background2" w:themeShade="80"/>
          <w:sz w:val="20"/>
          <w:szCs w:val="20"/>
        </w:rPr>
      </w:pPr>
      <w:r w:rsidRPr="000C231D">
        <w:rPr>
          <w:rFonts w:eastAsiaTheme="minorEastAsia" w:cstheme="minorHAnsi"/>
          <w:color w:val="767171" w:themeColor="background2" w:themeShade="80"/>
          <w:sz w:val="20"/>
          <w:szCs w:val="20"/>
        </w:rPr>
        <w:tab/>
      </w:r>
      <w:r w:rsidRPr="000C231D">
        <w:rPr>
          <w:rFonts w:eastAsiaTheme="minorEastAsia" w:cstheme="minorHAnsi"/>
          <w:color w:val="767171" w:themeColor="background2" w:themeShade="80"/>
          <w:sz w:val="20"/>
          <w:szCs w:val="20"/>
        </w:rPr>
        <w:tab/>
        <w:t>V = 0.84 dm</w:t>
      </w:r>
      <w:r w:rsidRPr="000C231D">
        <w:rPr>
          <w:rFonts w:eastAsiaTheme="minorEastAsia" w:cstheme="minorHAnsi"/>
          <w:color w:val="767171" w:themeColor="background2" w:themeShade="80"/>
          <w:sz w:val="20"/>
          <w:szCs w:val="20"/>
          <w:vertAlign w:val="superscript"/>
        </w:rPr>
        <w:t>3</w:t>
      </w:r>
      <w:r w:rsidRPr="000C231D">
        <w:rPr>
          <w:rFonts w:eastAsiaTheme="minorEastAsia" w:cstheme="minorHAnsi"/>
          <w:color w:val="767171" w:themeColor="background2" w:themeShade="80"/>
          <w:sz w:val="20"/>
          <w:szCs w:val="20"/>
        </w:rPr>
        <w:t>/g</w:t>
      </w:r>
    </w:p>
    <w:p w14:paraId="119EEA09" w14:textId="77777777" w:rsidR="000C231D" w:rsidRPr="000C231D" w:rsidRDefault="000C231D" w:rsidP="00185E41">
      <w:pPr>
        <w:pStyle w:val="ListParagraph"/>
        <w:numPr>
          <w:ilvl w:val="0"/>
          <w:numId w:val="0"/>
        </w:numPr>
        <w:spacing w:before="120" w:after="120"/>
        <w:ind w:left="720"/>
        <w:jc w:val="both"/>
        <w:rPr>
          <w:sz w:val="20"/>
          <w:szCs w:val="20"/>
        </w:rPr>
      </w:pPr>
    </w:p>
    <w:p w14:paraId="6F8EC8D6" w14:textId="3CB3B81C" w:rsidR="009720B9" w:rsidRPr="000C231D" w:rsidRDefault="00252266" w:rsidP="009720B9">
      <w:pPr>
        <w:pStyle w:val="ListParagraph"/>
        <w:numPr>
          <w:ilvl w:val="1"/>
          <w:numId w:val="24"/>
        </w:numPr>
        <w:spacing w:before="120"/>
        <w:rPr>
          <w:b/>
          <w:bCs/>
          <w:sz w:val="20"/>
          <w:szCs w:val="20"/>
        </w:rPr>
      </w:pPr>
      <w:r w:rsidRPr="000C231D">
        <w:rPr>
          <w:b/>
          <w:bCs/>
          <w:sz w:val="20"/>
          <w:szCs w:val="20"/>
        </w:rPr>
        <w:lastRenderedPageBreak/>
        <w:t xml:space="preserve">Explosive Power </w:t>
      </w:r>
    </w:p>
    <w:p w14:paraId="762761DD" w14:textId="60F886D4" w:rsidR="009720B9" w:rsidRPr="000C231D" w:rsidRDefault="009720B9" w:rsidP="00177FAA">
      <w:pPr>
        <w:pStyle w:val="ListParagraph"/>
        <w:numPr>
          <w:ilvl w:val="2"/>
          <w:numId w:val="24"/>
        </w:numPr>
        <w:spacing w:before="120"/>
        <w:jc w:val="both"/>
        <w:rPr>
          <w:sz w:val="20"/>
          <w:szCs w:val="20"/>
        </w:rPr>
      </w:pPr>
      <w:r w:rsidRPr="000C231D">
        <w:rPr>
          <w:sz w:val="20"/>
          <w:szCs w:val="20"/>
        </w:rPr>
        <w:t>The explosive power of the detonator and HE main filling compositions can now be derived using Equation 13 below.</w:t>
      </w:r>
    </w:p>
    <w:p w14:paraId="31ACC1D1" w14:textId="77777777" w:rsidR="00177FAA" w:rsidRPr="000C231D" w:rsidRDefault="009720B9" w:rsidP="009720B9">
      <w:pPr>
        <w:pStyle w:val="ListParagraph"/>
        <w:numPr>
          <w:ilvl w:val="0"/>
          <w:numId w:val="0"/>
        </w:numPr>
        <w:spacing w:before="120"/>
        <w:ind w:left="720"/>
        <w:rPr>
          <w:sz w:val="20"/>
          <w:szCs w:val="20"/>
        </w:rPr>
      </w:pPr>
      <w:r w:rsidRPr="000C231D">
        <w:rPr>
          <w:sz w:val="20"/>
          <w:szCs w:val="20"/>
        </w:rPr>
        <w:t>Eq 1</w:t>
      </w:r>
      <w:r w:rsidR="00177FAA" w:rsidRPr="000C231D">
        <w:rPr>
          <w:sz w:val="20"/>
          <w:szCs w:val="20"/>
        </w:rPr>
        <w:t>3</w:t>
      </w:r>
      <w:r w:rsidR="00177FAA" w:rsidRPr="000C231D">
        <w:rPr>
          <w:sz w:val="20"/>
          <w:szCs w:val="20"/>
        </w:rPr>
        <w:tab/>
      </w:r>
      <w:r w:rsidR="00177FAA" w:rsidRPr="000C231D">
        <w:rPr>
          <w:sz w:val="20"/>
          <w:szCs w:val="20"/>
        </w:rPr>
        <w:tab/>
        <w:t xml:space="preserve">Explosive Power = Q x V </w:t>
      </w:r>
    </w:p>
    <w:p w14:paraId="2DBCEBE0" w14:textId="43B1BB3A" w:rsidR="00177FAA" w:rsidRPr="000C231D" w:rsidRDefault="00177FAA" w:rsidP="00177FAA">
      <w:pPr>
        <w:pStyle w:val="ListParagraph"/>
        <w:numPr>
          <w:ilvl w:val="2"/>
          <w:numId w:val="24"/>
        </w:numPr>
        <w:spacing w:before="120"/>
        <w:rPr>
          <w:sz w:val="20"/>
          <w:szCs w:val="20"/>
        </w:rPr>
      </w:pPr>
      <w:r w:rsidRPr="000C231D">
        <w:rPr>
          <w:sz w:val="20"/>
          <w:szCs w:val="20"/>
        </w:rPr>
        <w:t>See Equation 14 &amp; 15 for the determination of explosive power of the compositions.</w:t>
      </w:r>
    </w:p>
    <w:p w14:paraId="19FA4224" w14:textId="77777777" w:rsidR="00177FAA" w:rsidRPr="000C231D" w:rsidRDefault="00177FAA" w:rsidP="00177FAA">
      <w:pPr>
        <w:pStyle w:val="ListParagraph"/>
        <w:numPr>
          <w:ilvl w:val="0"/>
          <w:numId w:val="0"/>
        </w:numPr>
        <w:spacing w:before="120"/>
        <w:ind w:left="720"/>
        <w:rPr>
          <w:sz w:val="20"/>
          <w:szCs w:val="20"/>
        </w:rPr>
      </w:pPr>
      <w:r w:rsidRPr="000C231D">
        <w:rPr>
          <w:sz w:val="20"/>
          <w:szCs w:val="20"/>
        </w:rPr>
        <w:t>Eq 14</w:t>
      </w:r>
      <w:r w:rsidRPr="000C231D">
        <w:rPr>
          <w:sz w:val="20"/>
          <w:szCs w:val="20"/>
        </w:rPr>
        <w:tab/>
        <w:t>Detonator Composition</w:t>
      </w:r>
    </w:p>
    <w:p w14:paraId="1A9C64CF" w14:textId="36D781AC" w:rsidR="00177FAA" w:rsidRPr="000C231D" w:rsidRDefault="00177FAA" w:rsidP="00185E41">
      <w:pPr>
        <w:pStyle w:val="ListParagraph"/>
        <w:numPr>
          <w:ilvl w:val="0"/>
          <w:numId w:val="0"/>
        </w:numPr>
        <w:spacing w:before="120"/>
        <w:ind w:left="720"/>
        <w:rPr>
          <w:sz w:val="20"/>
          <w:szCs w:val="20"/>
        </w:rPr>
      </w:pPr>
      <w:r w:rsidRPr="000C231D">
        <w:rPr>
          <w:sz w:val="20"/>
          <w:szCs w:val="20"/>
        </w:rPr>
        <w:tab/>
      </w:r>
      <w:r w:rsidRPr="000C231D">
        <w:rPr>
          <w:sz w:val="20"/>
          <w:szCs w:val="20"/>
        </w:rPr>
        <w:tab/>
        <w:t xml:space="preserve">Explosive Power of 1g = </w:t>
      </w:r>
      <m:oMath>
        <m:r>
          <m:rPr>
            <m:sty m:val="p"/>
          </m:rPr>
          <w:rPr>
            <w:rFonts w:ascii="Cambria Math" w:hAnsi="Cambria Math" w:cstheme="minorHAnsi"/>
            <w:sz w:val="20"/>
            <w:szCs w:val="20"/>
          </w:rPr>
          <m:t xml:space="preserve">4044 </m:t>
        </m:r>
      </m:oMath>
      <w:r w:rsidRPr="000C231D">
        <w:rPr>
          <w:sz w:val="20"/>
          <w:szCs w:val="20"/>
        </w:rPr>
        <w:t xml:space="preserve">x </w:t>
      </w:r>
      <w:r w:rsidRPr="000C231D">
        <w:rPr>
          <w:rFonts w:eastAsiaTheme="minorEastAsia" w:cstheme="minorHAnsi"/>
          <w:color w:val="767171" w:themeColor="background2" w:themeShade="80"/>
          <w:sz w:val="20"/>
          <w:szCs w:val="20"/>
        </w:rPr>
        <w:t>0.71008 = 2871.564</w:t>
      </w:r>
      <w:r w:rsidR="009720B9" w:rsidRPr="000C231D">
        <w:rPr>
          <w:sz w:val="20"/>
          <w:szCs w:val="20"/>
        </w:rPr>
        <w:tab/>
      </w:r>
    </w:p>
    <w:p w14:paraId="175FE0F9" w14:textId="3B21C677" w:rsidR="00177FAA" w:rsidRPr="000C231D" w:rsidRDefault="00177FAA" w:rsidP="00177FAA">
      <w:pPr>
        <w:pStyle w:val="ListParagraph"/>
        <w:numPr>
          <w:ilvl w:val="0"/>
          <w:numId w:val="0"/>
        </w:numPr>
        <w:spacing w:before="120"/>
        <w:ind w:left="720"/>
        <w:rPr>
          <w:sz w:val="20"/>
          <w:szCs w:val="20"/>
        </w:rPr>
      </w:pPr>
      <w:r w:rsidRPr="000C231D">
        <w:rPr>
          <w:sz w:val="20"/>
          <w:szCs w:val="20"/>
        </w:rPr>
        <w:t>Eq 14</w:t>
      </w:r>
      <w:r w:rsidRPr="000C231D">
        <w:rPr>
          <w:sz w:val="20"/>
          <w:szCs w:val="20"/>
        </w:rPr>
        <w:tab/>
        <w:t>HE Main Fill Composition</w:t>
      </w:r>
    </w:p>
    <w:p w14:paraId="429B95F2" w14:textId="033CD3C1" w:rsidR="009720B9" w:rsidRPr="000C231D" w:rsidRDefault="00177FAA" w:rsidP="00177FAA">
      <w:pPr>
        <w:pStyle w:val="ListParagraph"/>
        <w:numPr>
          <w:ilvl w:val="0"/>
          <w:numId w:val="0"/>
        </w:numPr>
        <w:spacing w:before="120"/>
        <w:ind w:left="720"/>
        <w:rPr>
          <w:sz w:val="20"/>
          <w:szCs w:val="20"/>
        </w:rPr>
      </w:pPr>
      <w:r w:rsidRPr="000C231D">
        <w:rPr>
          <w:sz w:val="20"/>
          <w:szCs w:val="20"/>
        </w:rPr>
        <w:tab/>
      </w:r>
      <w:r w:rsidRPr="000C231D">
        <w:rPr>
          <w:sz w:val="20"/>
          <w:szCs w:val="20"/>
        </w:rPr>
        <w:tab/>
        <w:t xml:space="preserve">Explosive Power of 1g = </w:t>
      </w:r>
      <m:oMath>
        <m:r>
          <m:rPr>
            <m:sty m:val="p"/>
          </m:rPr>
          <w:rPr>
            <w:rFonts w:ascii="Cambria Math" w:hAnsi="Cambria Math" w:cstheme="minorHAnsi"/>
            <w:sz w:val="20"/>
            <w:szCs w:val="20"/>
          </w:rPr>
          <m:t xml:space="preserve">4719.6 </m:t>
        </m:r>
      </m:oMath>
      <w:r w:rsidRPr="000C231D">
        <w:rPr>
          <w:sz w:val="20"/>
          <w:szCs w:val="20"/>
        </w:rPr>
        <w:t xml:space="preserve">x </w:t>
      </w:r>
      <w:r w:rsidRPr="000C231D">
        <w:rPr>
          <w:rFonts w:eastAsiaTheme="minorEastAsia" w:cstheme="minorHAnsi"/>
          <w:color w:val="767171" w:themeColor="background2" w:themeShade="80"/>
          <w:sz w:val="20"/>
          <w:szCs w:val="20"/>
        </w:rPr>
        <w:t>0.84 = 3964.464</w:t>
      </w:r>
      <w:r w:rsidR="009720B9" w:rsidRPr="000C231D">
        <w:rPr>
          <w:sz w:val="20"/>
          <w:szCs w:val="20"/>
        </w:rPr>
        <w:tab/>
      </w:r>
    </w:p>
    <w:p w14:paraId="77638A78" w14:textId="2AEF53DE" w:rsidR="00177FAA" w:rsidRDefault="00B62383" w:rsidP="00177FAA">
      <w:pPr>
        <w:pStyle w:val="ListParagraph"/>
        <w:numPr>
          <w:ilvl w:val="0"/>
          <w:numId w:val="24"/>
        </w:numPr>
        <w:spacing w:before="120"/>
        <w:rPr>
          <w:b/>
          <w:bCs/>
          <w:sz w:val="24"/>
          <w:szCs w:val="24"/>
        </w:rPr>
      </w:pPr>
      <w:r w:rsidRPr="00B62383">
        <w:rPr>
          <w:b/>
          <w:bCs/>
          <w:sz w:val="24"/>
          <w:szCs w:val="24"/>
        </w:rPr>
        <w:t>Discussion</w:t>
      </w:r>
      <w:r w:rsidR="00FF333F">
        <w:rPr>
          <w:b/>
          <w:bCs/>
          <w:sz w:val="24"/>
          <w:szCs w:val="24"/>
        </w:rPr>
        <w:t xml:space="preserve"> </w:t>
      </w:r>
    </w:p>
    <w:p w14:paraId="5408D36A" w14:textId="146DF377" w:rsidR="00882BC9" w:rsidRPr="009169CE" w:rsidRDefault="00332A8C" w:rsidP="009169CE">
      <w:pPr>
        <w:pStyle w:val="ListParagraph"/>
        <w:numPr>
          <w:ilvl w:val="1"/>
          <w:numId w:val="24"/>
        </w:numPr>
        <w:spacing w:before="120"/>
        <w:jc w:val="both"/>
        <w:rPr>
          <w:sz w:val="22"/>
          <w:szCs w:val="22"/>
        </w:rPr>
      </w:pPr>
      <w:r w:rsidRPr="009169CE">
        <w:rPr>
          <w:sz w:val="22"/>
          <w:szCs w:val="22"/>
        </w:rPr>
        <w:t>The values derived for the explosive power of the compositions can be used to discover its power index this is achieved by comparing the values for Q &amp; V of the composition with Q &amp; V values of picric acid. These figures can be used to gain a TNT equivalence for the explosive which is used industry wide to assess the performance</w:t>
      </w:r>
      <w:r w:rsidR="001746D8">
        <w:rPr>
          <w:sz w:val="22"/>
          <w:szCs w:val="22"/>
        </w:rPr>
        <w:t xml:space="preserve"> and output characteristics</w:t>
      </w:r>
      <w:r w:rsidRPr="009169CE">
        <w:rPr>
          <w:sz w:val="22"/>
          <w:szCs w:val="22"/>
        </w:rPr>
        <w:t xml:space="preserve"> of an energetic material</w:t>
      </w:r>
      <w:r w:rsidR="001746D8">
        <w:rPr>
          <w:sz w:val="22"/>
          <w:szCs w:val="22"/>
        </w:rPr>
        <w:t>.</w:t>
      </w:r>
    </w:p>
    <w:p w14:paraId="4F8979EC" w14:textId="07663DEE" w:rsidR="009169CE" w:rsidRPr="009169CE" w:rsidRDefault="00332A8C" w:rsidP="009169CE">
      <w:pPr>
        <w:pStyle w:val="ListParagraph"/>
        <w:numPr>
          <w:ilvl w:val="1"/>
          <w:numId w:val="24"/>
        </w:numPr>
        <w:spacing w:before="120"/>
        <w:jc w:val="both"/>
        <w:rPr>
          <w:sz w:val="22"/>
          <w:szCs w:val="22"/>
        </w:rPr>
      </w:pPr>
      <w:r w:rsidRPr="009169CE">
        <w:rPr>
          <w:sz w:val="22"/>
          <w:szCs w:val="22"/>
        </w:rPr>
        <w:t>Improvements could be made to all compositions discussed in this report, the removal of lead based energetics</w:t>
      </w:r>
      <w:r w:rsidR="001746D8">
        <w:rPr>
          <w:sz w:val="22"/>
          <w:szCs w:val="22"/>
        </w:rPr>
        <w:t xml:space="preserve"> are</w:t>
      </w:r>
      <w:r w:rsidRPr="009169CE">
        <w:rPr>
          <w:sz w:val="22"/>
          <w:szCs w:val="22"/>
        </w:rPr>
        <w:t xml:space="preserve"> becoming more and more critica</w:t>
      </w:r>
      <w:r w:rsidR="001746D8">
        <w:rPr>
          <w:sz w:val="22"/>
          <w:szCs w:val="22"/>
        </w:rPr>
        <w:t xml:space="preserve">l </w:t>
      </w:r>
      <w:proofErr w:type="spellStart"/>
      <w:r w:rsidR="001746D8">
        <w:rPr>
          <w:sz w:val="22"/>
          <w:szCs w:val="22"/>
        </w:rPr>
        <w:t>du</w:t>
      </w:r>
      <w:r w:rsidRPr="009169CE">
        <w:rPr>
          <w:sz w:val="22"/>
          <w:szCs w:val="22"/>
        </w:rPr>
        <w:t>l</w:t>
      </w:r>
      <w:proofErr w:type="spellEnd"/>
      <w:r w:rsidRPr="009169CE">
        <w:rPr>
          <w:sz w:val="22"/>
          <w:szCs w:val="22"/>
        </w:rPr>
        <w:t xml:space="preserve"> to the environment</w:t>
      </w:r>
      <w:r w:rsidR="001746D8">
        <w:rPr>
          <w:sz w:val="22"/>
          <w:szCs w:val="22"/>
        </w:rPr>
        <w:t xml:space="preserve"> effects</w:t>
      </w:r>
      <w:r w:rsidRPr="009169CE">
        <w:rPr>
          <w:sz w:val="22"/>
          <w:szCs w:val="22"/>
        </w:rPr>
        <w:t xml:space="preserve"> and </w:t>
      </w:r>
      <w:r w:rsidR="001746D8">
        <w:rPr>
          <w:sz w:val="22"/>
          <w:szCs w:val="22"/>
        </w:rPr>
        <w:t xml:space="preserve">the </w:t>
      </w:r>
      <w:r w:rsidRPr="009169CE">
        <w:rPr>
          <w:sz w:val="22"/>
          <w:szCs w:val="22"/>
        </w:rPr>
        <w:t>safety of service personnel, for the delay composition Titanium and PTFE have shown to be a good candidate pressed at different densities and varying particle size to control the burn rate</w:t>
      </w:r>
      <w:r w:rsidR="009169CE" w:rsidRPr="009169CE">
        <w:rPr>
          <w:sz w:val="22"/>
          <w:szCs w:val="22"/>
        </w:rPr>
        <w:t>, removing the need for the use of perchlorates</w:t>
      </w:r>
      <w:r w:rsidRPr="009169CE">
        <w:rPr>
          <w:sz w:val="22"/>
          <w:szCs w:val="22"/>
        </w:rPr>
        <w:t xml:space="preserve">. </w:t>
      </w:r>
    </w:p>
    <w:p w14:paraId="5D062852" w14:textId="7BE2D299" w:rsidR="00332A8C" w:rsidRDefault="00332A8C" w:rsidP="009169CE">
      <w:pPr>
        <w:pStyle w:val="ListParagraph"/>
        <w:numPr>
          <w:ilvl w:val="1"/>
          <w:numId w:val="24"/>
        </w:numPr>
        <w:spacing w:before="120"/>
        <w:jc w:val="both"/>
        <w:rPr>
          <w:sz w:val="22"/>
          <w:szCs w:val="22"/>
        </w:rPr>
      </w:pPr>
      <w:r w:rsidRPr="009169CE">
        <w:rPr>
          <w:sz w:val="22"/>
          <w:szCs w:val="22"/>
        </w:rPr>
        <w:t>To the HE main filling there could be the addition of aluminum powder to increase the heat of explosion (Q)</w:t>
      </w:r>
      <w:r w:rsidR="009169CE" w:rsidRPr="009169CE">
        <w:rPr>
          <w:sz w:val="22"/>
          <w:szCs w:val="22"/>
        </w:rPr>
        <w:t xml:space="preserve">, also the explosive type and form could be changed to a HMX based </w:t>
      </w:r>
      <w:proofErr w:type="spellStart"/>
      <w:r w:rsidR="009169CE" w:rsidRPr="009169CE">
        <w:rPr>
          <w:sz w:val="22"/>
          <w:szCs w:val="22"/>
        </w:rPr>
        <w:t>PBx</w:t>
      </w:r>
      <w:proofErr w:type="spellEnd"/>
      <w:r w:rsidR="009169CE" w:rsidRPr="009169CE">
        <w:rPr>
          <w:sz w:val="22"/>
          <w:szCs w:val="22"/>
        </w:rPr>
        <w:t xml:space="preserve">, (higher energy explosive) </w:t>
      </w:r>
      <w:proofErr w:type="spellStart"/>
      <w:r w:rsidR="009169CE" w:rsidRPr="009169CE">
        <w:rPr>
          <w:sz w:val="22"/>
          <w:szCs w:val="22"/>
        </w:rPr>
        <w:t>Pbxs</w:t>
      </w:r>
      <w:proofErr w:type="spellEnd"/>
      <w:r w:rsidR="009169CE" w:rsidRPr="009169CE">
        <w:rPr>
          <w:sz w:val="22"/>
          <w:szCs w:val="22"/>
        </w:rPr>
        <w:t xml:space="preserve"> </w:t>
      </w:r>
      <w:r w:rsidR="001746D8">
        <w:rPr>
          <w:sz w:val="22"/>
          <w:szCs w:val="22"/>
        </w:rPr>
        <w:t>are generally</w:t>
      </w:r>
      <w:r w:rsidR="009169CE" w:rsidRPr="009169CE">
        <w:rPr>
          <w:sz w:val="22"/>
          <w:szCs w:val="22"/>
        </w:rPr>
        <w:t xml:space="preserve"> more insensitive than melt cast</w:t>
      </w:r>
      <w:r w:rsidR="001746D8">
        <w:rPr>
          <w:sz w:val="22"/>
          <w:szCs w:val="22"/>
        </w:rPr>
        <w:t xml:space="preserve"> materials</w:t>
      </w:r>
      <w:r w:rsidR="009169CE" w:rsidRPr="009169CE">
        <w:rPr>
          <w:sz w:val="22"/>
          <w:szCs w:val="22"/>
        </w:rPr>
        <w:t xml:space="preserve">, </w:t>
      </w:r>
      <w:r w:rsidR="001746D8">
        <w:rPr>
          <w:sz w:val="22"/>
          <w:szCs w:val="22"/>
        </w:rPr>
        <w:t xml:space="preserve">and </w:t>
      </w:r>
      <w:r w:rsidR="009169CE" w:rsidRPr="009169CE">
        <w:rPr>
          <w:sz w:val="22"/>
          <w:szCs w:val="22"/>
        </w:rPr>
        <w:t>has better mechanical properties although more difficult to manufacture. A hand grenade would be a suitable candidate for the development of in case Resonant Acoustic Mixing (RAM) to produce a more homogenous mix with increased solids loading.</w:t>
      </w:r>
    </w:p>
    <w:p w14:paraId="28A1F263" w14:textId="3CE60AB0" w:rsidR="009169CE" w:rsidRPr="000C231D" w:rsidRDefault="000C231D" w:rsidP="000C231D">
      <w:pPr>
        <w:pStyle w:val="ListParagraph"/>
        <w:numPr>
          <w:ilvl w:val="0"/>
          <w:numId w:val="24"/>
        </w:numPr>
        <w:rPr>
          <w:b/>
          <w:bCs/>
        </w:rPr>
      </w:pPr>
      <w:r w:rsidRPr="000C231D">
        <w:rPr>
          <w:b/>
          <w:bCs/>
        </w:rPr>
        <w:t>Conclusion</w:t>
      </w:r>
    </w:p>
    <w:p w14:paraId="36296BBF" w14:textId="15FA5277" w:rsidR="000C231D" w:rsidRPr="009169CE" w:rsidRDefault="000C231D" w:rsidP="000C231D">
      <w:pPr>
        <w:pStyle w:val="ListParagraph"/>
        <w:numPr>
          <w:ilvl w:val="1"/>
          <w:numId w:val="24"/>
        </w:numPr>
        <w:spacing w:before="120"/>
        <w:jc w:val="both"/>
        <w:rPr>
          <w:sz w:val="22"/>
          <w:szCs w:val="22"/>
        </w:rPr>
      </w:pPr>
      <w:r w:rsidRPr="009169CE">
        <w:rPr>
          <w:sz w:val="22"/>
          <w:szCs w:val="22"/>
        </w:rPr>
        <w:t xml:space="preserve">There are many key aspects to the selection of an explosive composition for use within a device not the purpose or function of the composition alone but the application that it will be used in will dictate the constituents selected </w:t>
      </w:r>
      <w:r w:rsidR="001746D8">
        <w:rPr>
          <w:sz w:val="22"/>
          <w:szCs w:val="22"/>
        </w:rPr>
        <w:t>for any part of the explosive train</w:t>
      </w:r>
      <w:r w:rsidRPr="009169CE">
        <w:rPr>
          <w:sz w:val="22"/>
          <w:szCs w:val="22"/>
        </w:rPr>
        <w:t xml:space="preserve">. </w:t>
      </w:r>
    </w:p>
    <w:p w14:paraId="6E173F7F" w14:textId="3E6071EB" w:rsidR="000C231D" w:rsidRPr="009169CE" w:rsidRDefault="000C231D" w:rsidP="000C231D">
      <w:pPr>
        <w:pStyle w:val="ListParagraph"/>
        <w:numPr>
          <w:ilvl w:val="1"/>
          <w:numId w:val="24"/>
        </w:numPr>
        <w:spacing w:before="120"/>
        <w:jc w:val="both"/>
        <w:rPr>
          <w:sz w:val="22"/>
          <w:szCs w:val="22"/>
        </w:rPr>
      </w:pPr>
      <w:r w:rsidRPr="009169CE">
        <w:rPr>
          <w:sz w:val="22"/>
          <w:szCs w:val="22"/>
        </w:rPr>
        <w:t>Typical energetic compositions contain an explosive, fuel, oxidizer and sensitizer/desensitizer and a binder. The method of synthesis of the explosive elements are critical to their safety and performance, any deviations or anomalies during manufacture can result in different explosive forms being produced</w:t>
      </w:r>
      <w:r w:rsidR="001746D8">
        <w:rPr>
          <w:sz w:val="22"/>
          <w:szCs w:val="22"/>
        </w:rPr>
        <w:t>, also the geometry and packing density of the material has a direct effect on performance</w:t>
      </w:r>
      <w:r w:rsidRPr="009169CE">
        <w:rPr>
          <w:sz w:val="22"/>
          <w:szCs w:val="22"/>
        </w:rPr>
        <w:t>.</w:t>
      </w:r>
    </w:p>
    <w:p w14:paraId="50CD247E" w14:textId="6A002171" w:rsidR="000C231D" w:rsidRPr="009169CE" w:rsidRDefault="000C231D" w:rsidP="000C231D">
      <w:pPr>
        <w:pStyle w:val="ListParagraph"/>
        <w:numPr>
          <w:ilvl w:val="1"/>
          <w:numId w:val="24"/>
        </w:numPr>
        <w:spacing w:before="120"/>
        <w:jc w:val="both"/>
        <w:rPr>
          <w:sz w:val="22"/>
          <w:szCs w:val="22"/>
        </w:rPr>
      </w:pPr>
      <w:r w:rsidRPr="009169CE">
        <w:rPr>
          <w:sz w:val="22"/>
          <w:szCs w:val="22"/>
        </w:rPr>
        <w:t>As we progress through the explosive train the activation energy required to begin the next stage of the train is ever increasing</w:t>
      </w:r>
      <w:r w:rsidR="001746D8">
        <w:rPr>
          <w:sz w:val="22"/>
          <w:szCs w:val="22"/>
        </w:rPr>
        <w:t>,</w:t>
      </w:r>
      <w:r w:rsidRPr="009169CE">
        <w:rPr>
          <w:sz w:val="22"/>
          <w:szCs w:val="22"/>
        </w:rPr>
        <w:t xml:space="preserve"> </w:t>
      </w:r>
      <w:r w:rsidR="001746D8">
        <w:rPr>
          <w:sz w:val="22"/>
          <w:szCs w:val="22"/>
        </w:rPr>
        <w:t>beginning</w:t>
      </w:r>
      <w:r w:rsidRPr="009169CE">
        <w:rPr>
          <w:sz w:val="22"/>
          <w:szCs w:val="22"/>
        </w:rPr>
        <w:t xml:space="preserve"> </w:t>
      </w:r>
      <w:r w:rsidR="001746D8">
        <w:rPr>
          <w:sz w:val="22"/>
          <w:szCs w:val="22"/>
        </w:rPr>
        <w:t xml:space="preserve">with </w:t>
      </w:r>
      <w:r w:rsidRPr="009169CE">
        <w:rPr>
          <w:sz w:val="22"/>
          <w:szCs w:val="22"/>
        </w:rPr>
        <w:t>a mechanical input to a detonative input.</w:t>
      </w:r>
    </w:p>
    <w:p w14:paraId="2B6127A1" w14:textId="410D1451" w:rsidR="009169CE" w:rsidRPr="00FD0A11" w:rsidRDefault="000C231D" w:rsidP="00FD0A11">
      <w:pPr>
        <w:pStyle w:val="ListParagraph"/>
        <w:numPr>
          <w:ilvl w:val="1"/>
          <w:numId w:val="24"/>
        </w:numPr>
        <w:spacing w:before="120"/>
        <w:jc w:val="both"/>
        <w:rPr>
          <w:sz w:val="22"/>
          <w:szCs w:val="22"/>
        </w:rPr>
      </w:pPr>
      <w:r w:rsidRPr="009169CE">
        <w:rPr>
          <w:sz w:val="22"/>
          <w:szCs w:val="22"/>
        </w:rPr>
        <w:t>When assessing the performance of an explosive composition, understanding the oxygen balance is critical to understanding the types of decomposition products that are produced during the event, and in turn what rules of decomposition we should apply</w:t>
      </w:r>
      <w:r>
        <w:rPr>
          <w:sz w:val="22"/>
          <w:szCs w:val="22"/>
        </w:rPr>
        <w:t xml:space="preserve"> which can then be used to determine its performance</w:t>
      </w:r>
      <w:r w:rsidR="001746D8">
        <w:rPr>
          <w:sz w:val="22"/>
          <w:szCs w:val="22"/>
        </w:rPr>
        <w:t xml:space="preserve"> and suitability.</w:t>
      </w:r>
    </w:p>
    <w:sdt>
      <w:sdtPr>
        <w:id w:val="2042005686"/>
        <w:docPartObj>
          <w:docPartGallery w:val="Bibliographies"/>
          <w:docPartUnique/>
        </w:docPartObj>
      </w:sdtPr>
      <w:sdtEndPr>
        <w:rPr>
          <w:rFonts w:asciiTheme="minorHAnsi" w:hAnsiTheme="minorHAnsi"/>
          <w:b w:val="0"/>
          <w:bCs w:val="0"/>
          <w:sz w:val="26"/>
          <w:szCs w:val="26"/>
        </w:rPr>
      </w:sdtEndPr>
      <w:sdtContent>
        <w:p w14:paraId="62AC49B3" w14:textId="3AC1EE2F" w:rsidR="009169CE" w:rsidRDefault="009169CE">
          <w:pPr>
            <w:pStyle w:val="Heading1"/>
          </w:pPr>
          <w:r>
            <w:t>Bibliography</w:t>
          </w:r>
        </w:p>
        <w:sdt>
          <w:sdtPr>
            <w:id w:val="111145805"/>
            <w:bibliography/>
          </w:sdtPr>
          <w:sdtContent>
            <w:p w14:paraId="2BE215DA" w14:textId="77777777" w:rsidR="00FD0A11" w:rsidRDefault="009169C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4"/>
                <w:gridCol w:w="9170"/>
              </w:tblGrid>
              <w:tr w:rsidR="00FD0A11" w14:paraId="5CE641E3" w14:textId="77777777">
                <w:trPr>
                  <w:divId w:val="860123494"/>
                  <w:tblCellSpacing w:w="15" w:type="dxa"/>
                </w:trPr>
                <w:tc>
                  <w:tcPr>
                    <w:tcW w:w="50" w:type="pct"/>
                    <w:hideMark/>
                  </w:tcPr>
                  <w:p w14:paraId="737C3295" w14:textId="46FB25B3" w:rsidR="00FD0A11" w:rsidRDefault="00FD0A11">
                    <w:pPr>
                      <w:pStyle w:val="Bibliography"/>
                      <w:rPr>
                        <w:noProof/>
                        <w:sz w:val="24"/>
                        <w:szCs w:val="24"/>
                      </w:rPr>
                    </w:pPr>
                    <w:r>
                      <w:rPr>
                        <w:noProof/>
                      </w:rPr>
                      <w:t xml:space="preserve">[1] </w:t>
                    </w:r>
                  </w:p>
                </w:tc>
                <w:tc>
                  <w:tcPr>
                    <w:tcW w:w="0" w:type="auto"/>
                    <w:hideMark/>
                  </w:tcPr>
                  <w:p w14:paraId="7EAD641A" w14:textId="77777777" w:rsidR="00FD0A11" w:rsidRDefault="00FD0A11">
                    <w:pPr>
                      <w:pStyle w:val="Bibliography"/>
                      <w:rPr>
                        <w:noProof/>
                      </w:rPr>
                    </w:pPr>
                    <w:r>
                      <w:rPr>
                        <w:noProof/>
                      </w:rPr>
                      <w:t>Mary Bellis, ""The History of the Hand Grenade"," ThoughtCo, 26th Aug 2020. [Online]. Available: https://www.thoughtco.com/history-of-the-hand-grenade-1991668#:~:text=Origins.%20Grenades%20first%20came%20into%20use%20around%20the,specialized%20divisions%20of%20soldiers%20trained%20to%20throw%20grenades.. [Accessed 16th Nov 2020].</w:t>
                    </w:r>
                  </w:p>
                </w:tc>
              </w:tr>
              <w:tr w:rsidR="00FD0A11" w14:paraId="2898EC0A" w14:textId="77777777">
                <w:trPr>
                  <w:divId w:val="860123494"/>
                  <w:tblCellSpacing w:w="15" w:type="dxa"/>
                </w:trPr>
                <w:tc>
                  <w:tcPr>
                    <w:tcW w:w="50" w:type="pct"/>
                    <w:hideMark/>
                  </w:tcPr>
                  <w:p w14:paraId="087A98D4" w14:textId="77777777" w:rsidR="00FD0A11" w:rsidRDefault="00FD0A11">
                    <w:pPr>
                      <w:pStyle w:val="Bibliography"/>
                      <w:rPr>
                        <w:noProof/>
                      </w:rPr>
                    </w:pPr>
                    <w:r>
                      <w:rPr>
                        <w:noProof/>
                      </w:rPr>
                      <w:t xml:space="preserve">[2] </w:t>
                    </w:r>
                  </w:p>
                </w:tc>
                <w:tc>
                  <w:tcPr>
                    <w:tcW w:w="0" w:type="auto"/>
                    <w:hideMark/>
                  </w:tcPr>
                  <w:p w14:paraId="6245BE0D" w14:textId="77777777" w:rsidR="00FD0A11" w:rsidRDefault="00FD0A11">
                    <w:pPr>
                      <w:pStyle w:val="Bibliography"/>
                      <w:rPr>
                        <w:noProof/>
                      </w:rPr>
                    </w:pPr>
                    <w:r>
                      <w:rPr>
                        <w:noProof/>
                      </w:rPr>
                      <w:t xml:space="preserve">D. O. T. A. (USA), </w:t>
                    </w:r>
                    <w:r>
                      <w:rPr>
                        <w:i/>
                        <w:iCs/>
                        <w:noProof/>
                      </w:rPr>
                      <w:t xml:space="preserve">GRENADES AND PYROTECHNIC SIGNALS Field Manual FM 23-30, </w:t>
                    </w:r>
                    <w:r>
                      <w:rPr>
                        <w:noProof/>
                      </w:rPr>
                      <w:t xml:space="preserve">HEADQUATERS - DEPARTMENT OF THE ARMY: DEPARTMENT OF THE ARMY (USA), 1988. </w:t>
                    </w:r>
                  </w:p>
                </w:tc>
              </w:tr>
              <w:tr w:rsidR="00FD0A11" w14:paraId="33B45D5B" w14:textId="77777777">
                <w:trPr>
                  <w:divId w:val="860123494"/>
                  <w:tblCellSpacing w:w="15" w:type="dxa"/>
                </w:trPr>
                <w:tc>
                  <w:tcPr>
                    <w:tcW w:w="50" w:type="pct"/>
                    <w:hideMark/>
                  </w:tcPr>
                  <w:p w14:paraId="0DA40404" w14:textId="77777777" w:rsidR="00FD0A11" w:rsidRDefault="00FD0A11">
                    <w:pPr>
                      <w:pStyle w:val="Bibliography"/>
                      <w:rPr>
                        <w:noProof/>
                      </w:rPr>
                    </w:pPr>
                    <w:r>
                      <w:rPr>
                        <w:noProof/>
                      </w:rPr>
                      <w:t xml:space="preserve">[3] </w:t>
                    </w:r>
                  </w:p>
                </w:tc>
                <w:tc>
                  <w:tcPr>
                    <w:tcW w:w="0" w:type="auto"/>
                    <w:hideMark/>
                  </w:tcPr>
                  <w:p w14:paraId="683AD2C2" w14:textId="77777777" w:rsidR="00FD0A11" w:rsidRDefault="00FD0A11">
                    <w:pPr>
                      <w:pStyle w:val="Bibliography"/>
                      <w:rPr>
                        <w:noProof/>
                      </w:rPr>
                    </w:pPr>
                    <w:r>
                      <w:rPr>
                        <w:noProof/>
                      </w:rPr>
                      <w:t xml:space="preserve">D. O. T. A. (USA), </w:t>
                    </w:r>
                    <w:r>
                      <w:rPr>
                        <w:i/>
                        <w:iCs/>
                        <w:noProof/>
                      </w:rPr>
                      <w:t xml:space="preserve">DEPARTMENT OF THE ARMY TECHNICAL MANUAL TM 9-1385-51 AMMUNITION (CONVENTIONAL) FOR EXPLOSIVE ORDNANCE DISPOSAL, </w:t>
                    </w:r>
                    <w:r>
                      <w:rPr>
                        <w:noProof/>
                      </w:rPr>
                      <w:t xml:space="preserve">HEADQUARTERS, DEPARTMENT OF THE ARMY (USA): HEADQUARTERS, DEPARTMENT OF THE ARMY (USA), 1967. </w:t>
                    </w:r>
                  </w:p>
                </w:tc>
              </w:tr>
              <w:tr w:rsidR="00FD0A11" w14:paraId="6A33CCD2" w14:textId="77777777">
                <w:trPr>
                  <w:divId w:val="860123494"/>
                  <w:tblCellSpacing w:w="15" w:type="dxa"/>
                </w:trPr>
                <w:tc>
                  <w:tcPr>
                    <w:tcW w:w="50" w:type="pct"/>
                    <w:hideMark/>
                  </w:tcPr>
                  <w:p w14:paraId="296E2FB8" w14:textId="77777777" w:rsidR="00FD0A11" w:rsidRDefault="00FD0A11">
                    <w:pPr>
                      <w:pStyle w:val="Bibliography"/>
                      <w:rPr>
                        <w:noProof/>
                      </w:rPr>
                    </w:pPr>
                    <w:r>
                      <w:rPr>
                        <w:noProof/>
                      </w:rPr>
                      <w:t xml:space="preserve">[4] </w:t>
                    </w:r>
                  </w:p>
                </w:tc>
                <w:tc>
                  <w:tcPr>
                    <w:tcW w:w="0" w:type="auto"/>
                    <w:hideMark/>
                  </w:tcPr>
                  <w:p w14:paraId="03298083" w14:textId="77777777" w:rsidR="00FD0A11" w:rsidRDefault="00FD0A11">
                    <w:pPr>
                      <w:pStyle w:val="Bibliography"/>
                      <w:rPr>
                        <w:noProof/>
                      </w:rPr>
                    </w:pPr>
                    <w:r>
                      <w:rPr>
                        <w:noProof/>
                      </w:rPr>
                      <w:t>N. M. G. C. Dr. Karl D. Oyler, "OVERVIEW OF EXPLOSIVE INITIATORS," U.S. ARMY ARMAMENT RESEARCH, DEVELOPMENT AND ENGINEERING CENTRE, Picatinny Arsenal, New Jersey, 2015.</w:t>
                    </w:r>
                  </w:p>
                </w:tc>
              </w:tr>
              <w:tr w:rsidR="00FD0A11" w14:paraId="6950AEEC" w14:textId="77777777">
                <w:trPr>
                  <w:divId w:val="860123494"/>
                  <w:tblCellSpacing w:w="15" w:type="dxa"/>
                </w:trPr>
                <w:tc>
                  <w:tcPr>
                    <w:tcW w:w="50" w:type="pct"/>
                    <w:hideMark/>
                  </w:tcPr>
                  <w:p w14:paraId="60458D13" w14:textId="77777777" w:rsidR="00FD0A11" w:rsidRDefault="00FD0A11">
                    <w:pPr>
                      <w:pStyle w:val="Bibliography"/>
                      <w:rPr>
                        <w:noProof/>
                      </w:rPr>
                    </w:pPr>
                    <w:r>
                      <w:rPr>
                        <w:noProof/>
                      </w:rPr>
                      <w:t xml:space="preserve">[5] </w:t>
                    </w:r>
                  </w:p>
                </w:tc>
                <w:tc>
                  <w:tcPr>
                    <w:tcW w:w="0" w:type="auto"/>
                    <w:hideMark/>
                  </w:tcPr>
                  <w:p w14:paraId="6741FB40" w14:textId="77777777" w:rsidR="00FD0A11" w:rsidRDefault="00FD0A11">
                    <w:pPr>
                      <w:pStyle w:val="Bibliography"/>
                      <w:rPr>
                        <w:noProof/>
                      </w:rPr>
                    </w:pPr>
                    <w:r>
                      <w:rPr>
                        <w:noProof/>
                      </w:rPr>
                      <w:t>t. f. e. Wikipedia, "Lead Styphnate," Wikipedia, 16th March 2003. [Online]. Available: https://en.wikipedia.org/wiki/Lead_styphnate. [Accessed 19th November 2020].</w:t>
                    </w:r>
                  </w:p>
                </w:tc>
              </w:tr>
              <w:tr w:rsidR="00FD0A11" w14:paraId="75CD5C32" w14:textId="77777777">
                <w:trPr>
                  <w:divId w:val="860123494"/>
                  <w:tblCellSpacing w:w="15" w:type="dxa"/>
                </w:trPr>
                <w:tc>
                  <w:tcPr>
                    <w:tcW w:w="50" w:type="pct"/>
                    <w:hideMark/>
                  </w:tcPr>
                  <w:p w14:paraId="57538A6B" w14:textId="77777777" w:rsidR="00FD0A11" w:rsidRDefault="00FD0A11">
                    <w:pPr>
                      <w:pStyle w:val="Bibliography"/>
                      <w:rPr>
                        <w:noProof/>
                      </w:rPr>
                    </w:pPr>
                    <w:r>
                      <w:rPr>
                        <w:noProof/>
                      </w:rPr>
                      <w:t xml:space="preserve">[6] </w:t>
                    </w:r>
                  </w:p>
                </w:tc>
                <w:tc>
                  <w:tcPr>
                    <w:tcW w:w="0" w:type="auto"/>
                    <w:hideMark/>
                  </w:tcPr>
                  <w:p w14:paraId="3AF22049" w14:textId="77777777" w:rsidR="00FD0A11" w:rsidRDefault="00FD0A11">
                    <w:pPr>
                      <w:pStyle w:val="Bibliography"/>
                      <w:rPr>
                        <w:noProof/>
                      </w:rPr>
                    </w:pPr>
                    <w:r>
                      <w:rPr>
                        <w:noProof/>
                      </w:rPr>
                      <w:t xml:space="preserve">J. R. C. Duke, " "X-Ray crystal and molecular structure of 'tetrazene', ('Tetracene'), C2H8N10O"," </w:t>
                    </w:r>
                    <w:r>
                      <w:rPr>
                        <w:i/>
                        <w:iCs/>
                        <w:noProof/>
                      </w:rPr>
                      <w:t xml:space="preserve">Journal of the Chemical Society D: Chemical Communications. 1971, </w:t>
                    </w:r>
                    <w:r>
                      <w:rPr>
                        <w:noProof/>
                      </w:rPr>
                      <w:t xml:space="preserve">vol. 1, no. 1, p. 2, 1971. </w:t>
                    </w:r>
                  </w:p>
                </w:tc>
              </w:tr>
              <w:tr w:rsidR="00FD0A11" w14:paraId="28C7D8F2" w14:textId="77777777">
                <w:trPr>
                  <w:divId w:val="860123494"/>
                  <w:tblCellSpacing w:w="15" w:type="dxa"/>
                </w:trPr>
                <w:tc>
                  <w:tcPr>
                    <w:tcW w:w="50" w:type="pct"/>
                    <w:hideMark/>
                  </w:tcPr>
                  <w:p w14:paraId="6256D589" w14:textId="77777777" w:rsidR="00FD0A11" w:rsidRDefault="00FD0A11">
                    <w:pPr>
                      <w:pStyle w:val="Bibliography"/>
                      <w:rPr>
                        <w:noProof/>
                      </w:rPr>
                    </w:pPr>
                    <w:r>
                      <w:rPr>
                        <w:noProof/>
                      </w:rPr>
                      <w:t xml:space="preserve">[7] </w:t>
                    </w:r>
                  </w:p>
                </w:tc>
                <w:tc>
                  <w:tcPr>
                    <w:tcW w:w="0" w:type="auto"/>
                    <w:hideMark/>
                  </w:tcPr>
                  <w:p w14:paraId="384ACDD9" w14:textId="77777777" w:rsidR="00FD0A11" w:rsidRDefault="00FD0A11">
                    <w:pPr>
                      <w:pStyle w:val="Bibliography"/>
                      <w:rPr>
                        <w:noProof/>
                      </w:rPr>
                    </w:pPr>
                    <w:r>
                      <w:rPr>
                        <w:noProof/>
                      </w:rPr>
                      <w:t>t. f. e. From Wikipedia, "Tetrazene Explosive," From Wikipedia, the free encyclopedia, 29th Apr 2019. [Online]. Available: https://en.wikipedia.org/wiki/Tetrazene_explosive. [Accessed 23rd Nov 2020].</w:t>
                    </w:r>
                  </w:p>
                </w:tc>
              </w:tr>
              <w:tr w:rsidR="00FD0A11" w14:paraId="4D682568" w14:textId="77777777">
                <w:trPr>
                  <w:divId w:val="860123494"/>
                  <w:tblCellSpacing w:w="15" w:type="dxa"/>
                </w:trPr>
                <w:tc>
                  <w:tcPr>
                    <w:tcW w:w="50" w:type="pct"/>
                    <w:hideMark/>
                  </w:tcPr>
                  <w:p w14:paraId="15DA90F6" w14:textId="77777777" w:rsidR="00FD0A11" w:rsidRDefault="00FD0A11">
                    <w:pPr>
                      <w:pStyle w:val="Bibliography"/>
                      <w:rPr>
                        <w:noProof/>
                      </w:rPr>
                    </w:pPr>
                    <w:r>
                      <w:rPr>
                        <w:noProof/>
                      </w:rPr>
                      <w:t xml:space="preserve">[8] </w:t>
                    </w:r>
                  </w:p>
                </w:tc>
                <w:tc>
                  <w:tcPr>
                    <w:tcW w:w="0" w:type="auto"/>
                    <w:hideMark/>
                  </w:tcPr>
                  <w:p w14:paraId="7CF7E70F" w14:textId="77777777" w:rsidR="00FD0A11" w:rsidRDefault="00FD0A11">
                    <w:pPr>
                      <w:pStyle w:val="Bibliography"/>
                      <w:rPr>
                        <w:noProof/>
                      </w:rPr>
                    </w:pPr>
                    <w:r>
                      <w:rPr>
                        <w:noProof/>
                      </w:rPr>
                      <w:t>Anne Marie Helmenstine, Ph.D., "Oxidizer Definition in Chemistry," ThoughtCo, 08 May 2019. [Online]. Available: https://www.thoughtco.com/definition-of-oxidizer-605458. [Accessed 25 Nov 2020].</w:t>
                    </w:r>
                  </w:p>
                </w:tc>
              </w:tr>
              <w:tr w:rsidR="00FD0A11" w14:paraId="3D96048F" w14:textId="77777777">
                <w:trPr>
                  <w:divId w:val="860123494"/>
                  <w:tblCellSpacing w:w="15" w:type="dxa"/>
                </w:trPr>
                <w:tc>
                  <w:tcPr>
                    <w:tcW w:w="50" w:type="pct"/>
                    <w:hideMark/>
                  </w:tcPr>
                  <w:p w14:paraId="2F6FE378" w14:textId="77777777" w:rsidR="00FD0A11" w:rsidRDefault="00FD0A11">
                    <w:pPr>
                      <w:pStyle w:val="Bibliography"/>
                      <w:rPr>
                        <w:noProof/>
                      </w:rPr>
                    </w:pPr>
                    <w:r>
                      <w:rPr>
                        <w:noProof/>
                      </w:rPr>
                      <w:t xml:space="preserve">[9] </w:t>
                    </w:r>
                  </w:p>
                </w:tc>
                <w:tc>
                  <w:tcPr>
                    <w:tcW w:w="0" w:type="auto"/>
                    <w:hideMark/>
                  </w:tcPr>
                  <w:p w14:paraId="72764084" w14:textId="77777777" w:rsidR="00FD0A11" w:rsidRDefault="00FD0A11">
                    <w:pPr>
                      <w:pStyle w:val="Bibliography"/>
                      <w:rPr>
                        <w:noProof/>
                      </w:rPr>
                    </w:pPr>
                    <w:r>
                      <w:rPr>
                        <w:noProof/>
                      </w:rPr>
                      <w:t>N. C. F. B. Infomation, "Barium-nitrate Ba(NO3)2 PubChem," National Center For Biotechnology Infomation, 08 Aug 2005. [Online]. Available: https://pubchem.ncbi.nlm.nih.gov/compound/Barium-nitrate. [Accessed 24th Nov 2020].</w:t>
                    </w:r>
                  </w:p>
                </w:tc>
              </w:tr>
              <w:tr w:rsidR="00FD0A11" w14:paraId="296A048A" w14:textId="77777777">
                <w:trPr>
                  <w:divId w:val="860123494"/>
                  <w:tblCellSpacing w:w="15" w:type="dxa"/>
                </w:trPr>
                <w:tc>
                  <w:tcPr>
                    <w:tcW w:w="50" w:type="pct"/>
                    <w:hideMark/>
                  </w:tcPr>
                  <w:p w14:paraId="3F39BE7C" w14:textId="77777777" w:rsidR="00FD0A11" w:rsidRDefault="00FD0A11">
                    <w:pPr>
                      <w:pStyle w:val="Bibliography"/>
                      <w:rPr>
                        <w:noProof/>
                      </w:rPr>
                    </w:pPr>
                    <w:r>
                      <w:rPr>
                        <w:noProof/>
                      </w:rPr>
                      <w:lastRenderedPageBreak/>
                      <w:t xml:space="preserve">[10] </w:t>
                    </w:r>
                  </w:p>
                </w:tc>
                <w:tc>
                  <w:tcPr>
                    <w:tcW w:w="0" w:type="auto"/>
                    <w:hideMark/>
                  </w:tcPr>
                  <w:p w14:paraId="254D8167" w14:textId="77777777" w:rsidR="00FD0A11" w:rsidRDefault="00FD0A11">
                    <w:pPr>
                      <w:pStyle w:val="Bibliography"/>
                      <w:rPr>
                        <w:noProof/>
                      </w:rPr>
                    </w:pPr>
                    <w:r>
                      <w:rPr>
                        <w:noProof/>
                      </w:rPr>
                      <w:t>T. F. E. Wikipedia, "Antimony trisulfide," Wikipedia, The Free Encyclopedia, 09 Nov 2020. [Online]. Available: https://wikimili.com/en/Antimony_trisulfide. [Accessed 25 Nov 2020].</w:t>
                    </w:r>
                  </w:p>
                </w:tc>
              </w:tr>
              <w:tr w:rsidR="00FD0A11" w14:paraId="67648FA4" w14:textId="77777777">
                <w:trPr>
                  <w:divId w:val="860123494"/>
                  <w:tblCellSpacing w:w="15" w:type="dxa"/>
                </w:trPr>
                <w:tc>
                  <w:tcPr>
                    <w:tcW w:w="50" w:type="pct"/>
                    <w:hideMark/>
                  </w:tcPr>
                  <w:p w14:paraId="633CFDD8" w14:textId="77777777" w:rsidR="00FD0A11" w:rsidRDefault="00FD0A11">
                    <w:pPr>
                      <w:pStyle w:val="Bibliography"/>
                      <w:rPr>
                        <w:noProof/>
                      </w:rPr>
                    </w:pPr>
                    <w:r>
                      <w:rPr>
                        <w:noProof/>
                      </w:rPr>
                      <w:t xml:space="preserve">[11] </w:t>
                    </w:r>
                  </w:p>
                </w:tc>
                <w:tc>
                  <w:tcPr>
                    <w:tcW w:w="0" w:type="auto"/>
                    <w:hideMark/>
                  </w:tcPr>
                  <w:p w14:paraId="35E32DE6" w14:textId="77777777" w:rsidR="00FD0A11" w:rsidRDefault="00FD0A11">
                    <w:pPr>
                      <w:pStyle w:val="Bibliography"/>
                      <w:rPr>
                        <w:noProof/>
                      </w:rPr>
                    </w:pPr>
                    <w:r>
                      <w:rPr>
                        <w:noProof/>
                      </w:rPr>
                      <w:t xml:space="preserve">J. Akhavan, The Chemistry of Explosives, Cambridge: The Royal Society of Chemistry, 1998. </w:t>
                    </w:r>
                  </w:p>
                </w:tc>
              </w:tr>
              <w:tr w:rsidR="00FD0A11" w14:paraId="14169F30" w14:textId="77777777">
                <w:trPr>
                  <w:divId w:val="860123494"/>
                  <w:tblCellSpacing w:w="15" w:type="dxa"/>
                </w:trPr>
                <w:tc>
                  <w:tcPr>
                    <w:tcW w:w="50" w:type="pct"/>
                    <w:hideMark/>
                  </w:tcPr>
                  <w:p w14:paraId="17E78489" w14:textId="77777777" w:rsidR="00FD0A11" w:rsidRDefault="00FD0A11">
                    <w:pPr>
                      <w:pStyle w:val="Bibliography"/>
                      <w:rPr>
                        <w:noProof/>
                      </w:rPr>
                    </w:pPr>
                    <w:r>
                      <w:rPr>
                        <w:noProof/>
                      </w:rPr>
                      <w:t xml:space="preserve">[12] </w:t>
                    </w:r>
                  </w:p>
                </w:tc>
                <w:tc>
                  <w:tcPr>
                    <w:tcW w:w="0" w:type="auto"/>
                    <w:hideMark/>
                  </w:tcPr>
                  <w:p w14:paraId="27D43C36" w14:textId="77777777" w:rsidR="00FD0A11" w:rsidRDefault="00FD0A11">
                    <w:pPr>
                      <w:pStyle w:val="Bibliography"/>
                      <w:rPr>
                        <w:noProof/>
                      </w:rPr>
                    </w:pPr>
                    <w:r>
                      <w:rPr>
                        <w:noProof/>
                      </w:rPr>
                      <w:t xml:space="preserve">A. B. &amp;. S. G. Murray, Explosives, Propellants &amp; Pyrotechnics Vol 2, Exeter: BPCC Wheatons Ltd, 1989. </w:t>
                    </w:r>
                  </w:p>
                </w:tc>
              </w:tr>
              <w:tr w:rsidR="00FD0A11" w14:paraId="6DA2C4F7" w14:textId="77777777">
                <w:trPr>
                  <w:divId w:val="860123494"/>
                  <w:tblCellSpacing w:w="15" w:type="dxa"/>
                </w:trPr>
                <w:tc>
                  <w:tcPr>
                    <w:tcW w:w="50" w:type="pct"/>
                    <w:hideMark/>
                  </w:tcPr>
                  <w:p w14:paraId="42E5B76C" w14:textId="77777777" w:rsidR="00FD0A11" w:rsidRDefault="00FD0A11">
                    <w:pPr>
                      <w:pStyle w:val="Bibliography"/>
                      <w:rPr>
                        <w:noProof/>
                      </w:rPr>
                    </w:pPr>
                    <w:r>
                      <w:rPr>
                        <w:noProof/>
                      </w:rPr>
                      <w:t xml:space="preserve">[13] </w:t>
                    </w:r>
                  </w:p>
                </w:tc>
                <w:tc>
                  <w:tcPr>
                    <w:tcW w:w="0" w:type="auto"/>
                    <w:hideMark/>
                  </w:tcPr>
                  <w:p w14:paraId="01BA92EA" w14:textId="77777777" w:rsidR="00FD0A11" w:rsidRDefault="00FD0A11">
                    <w:pPr>
                      <w:pStyle w:val="Bibliography"/>
                      <w:rPr>
                        <w:noProof/>
                      </w:rPr>
                    </w:pPr>
                    <w:r>
                      <w:rPr>
                        <w:noProof/>
                      </w:rPr>
                      <w:t xml:space="preserve">W. J. A. V. G. Carl J. Campagnuolo PhD, "Insensitive Munition Solutions for Anti-Structure Munition Grenade," in </w:t>
                    </w:r>
                    <w:r>
                      <w:rPr>
                        <w:i/>
                        <w:iCs/>
                        <w:noProof/>
                      </w:rPr>
                      <w:t>56rd Annual Fuze Conference</w:t>
                    </w:r>
                    <w:r>
                      <w:rPr>
                        <w:noProof/>
                      </w:rPr>
                      <w:t xml:space="preserve">, USSOCOM, 2009. </w:t>
                    </w:r>
                  </w:p>
                </w:tc>
              </w:tr>
              <w:tr w:rsidR="00FD0A11" w14:paraId="0C76D292" w14:textId="77777777">
                <w:trPr>
                  <w:divId w:val="860123494"/>
                  <w:tblCellSpacing w:w="15" w:type="dxa"/>
                </w:trPr>
                <w:tc>
                  <w:tcPr>
                    <w:tcW w:w="50" w:type="pct"/>
                    <w:hideMark/>
                  </w:tcPr>
                  <w:p w14:paraId="186B2D26" w14:textId="77777777" w:rsidR="00FD0A11" w:rsidRDefault="00FD0A11">
                    <w:pPr>
                      <w:pStyle w:val="Bibliography"/>
                      <w:rPr>
                        <w:noProof/>
                      </w:rPr>
                    </w:pPr>
                    <w:r>
                      <w:rPr>
                        <w:noProof/>
                      </w:rPr>
                      <w:t xml:space="preserve">[14] </w:t>
                    </w:r>
                  </w:p>
                </w:tc>
                <w:tc>
                  <w:tcPr>
                    <w:tcW w:w="0" w:type="auto"/>
                    <w:hideMark/>
                  </w:tcPr>
                  <w:p w14:paraId="62AFC71F" w14:textId="77777777" w:rsidR="00FD0A11" w:rsidRDefault="00FD0A11">
                    <w:pPr>
                      <w:pStyle w:val="Bibliography"/>
                      <w:rPr>
                        <w:noProof/>
                      </w:rPr>
                    </w:pPr>
                    <w:r>
                      <w:rPr>
                        <w:noProof/>
                      </w:rPr>
                      <w:t>t. f. e. Wikipedia, "Barium chromate," Wikipedia, the free encyclopedia, 7 Jan 2020. [Online]. Available: https://en.wikipedia.org/wiki/Barium_chromate#:~:text=Barium%20chromate%2C%20named%20barium%20tetraoxochromate%20%28VI%29%20by%20the,when%20heated%2C%20a%20result%20of%20the%20barium%20ions.. [Accessed 26th Nov 2020].</w:t>
                    </w:r>
                  </w:p>
                </w:tc>
              </w:tr>
              <w:tr w:rsidR="00FD0A11" w14:paraId="2280E506" w14:textId="77777777">
                <w:trPr>
                  <w:divId w:val="860123494"/>
                  <w:tblCellSpacing w:w="15" w:type="dxa"/>
                </w:trPr>
                <w:tc>
                  <w:tcPr>
                    <w:tcW w:w="50" w:type="pct"/>
                    <w:hideMark/>
                  </w:tcPr>
                  <w:p w14:paraId="4578EA81" w14:textId="77777777" w:rsidR="00FD0A11" w:rsidRDefault="00FD0A11">
                    <w:pPr>
                      <w:pStyle w:val="Bibliography"/>
                      <w:rPr>
                        <w:noProof/>
                      </w:rPr>
                    </w:pPr>
                    <w:r>
                      <w:rPr>
                        <w:noProof/>
                      </w:rPr>
                      <w:t xml:space="preserve">[15] </w:t>
                    </w:r>
                  </w:p>
                </w:tc>
                <w:tc>
                  <w:tcPr>
                    <w:tcW w:w="0" w:type="auto"/>
                    <w:hideMark/>
                  </w:tcPr>
                  <w:p w14:paraId="4AC92AEF" w14:textId="77777777" w:rsidR="00FD0A11" w:rsidRDefault="00FD0A11">
                    <w:pPr>
                      <w:pStyle w:val="Bibliography"/>
                      <w:rPr>
                        <w:noProof/>
                      </w:rPr>
                    </w:pPr>
                    <w:r>
                      <w:rPr>
                        <w:noProof/>
                      </w:rPr>
                      <w:t>M. GROUP, "Barium chromate," MOLEKULA GROUP, 01 01 2020. [Online]. Available: https://molekula.com/catalog/10294-40-3/30833540-barium-chromate. [Accessed 26th Nov 2020].</w:t>
                    </w:r>
                  </w:p>
                </w:tc>
              </w:tr>
              <w:tr w:rsidR="00FD0A11" w14:paraId="734CB63C" w14:textId="77777777">
                <w:trPr>
                  <w:divId w:val="860123494"/>
                  <w:tblCellSpacing w:w="15" w:type="dxa"/>
                </w:trPr>
                <w:tc>
                  <w:tcPr>
                    <w:tcW w:w="50" w:type="pct"/>
                    <w:hideMark/>
                  </w:tcPr>
                  <w:p w14:paraId="45DED49F" w14:textId="77777777" w:rsidR="00FD0A11" w:rsidRDefault="00FD0A11">
                    <w:pPr>
                      <w:pStyle w:val="Bibliography"/>
                      <w:rPr>
                        <w:noProof/>
                      </w:rPr>
                    </w:pPr>
                    <w:r>
                      <w:rPr>
                        <w:noProof/>
                      </w:rPr>
                      <w:t xml:space="preserve">[16] </w:t>
                    </w:r>
                  </w:p>
                </w:tc>
                <w:tc>
                  <w:tcPr>
                    <w:tcW w:w="0" w:type="auto"/>
                    <w:hideMark/>
                  </w:tcPr>
                  <w:p w14:paraId="108FAF82" w14:textId="77777777" w:rsidR="00FD0A11" w:rsidRDefault="00FD0A11">
                    <w:pPr>
                      <w:pStyle w:val="Bibliography"/>
                      <w:rPr>
                        <w:noProof/>
                      </w:rPr>
                    </w:pPr>
                    <w:r>
                      <w:rPr>
                        <w:noProof/>
                      </w:rPr>
                      <w:t>P. P. d. f. y. hobby, "Potassium perchlorate," PyroData Pyrotechnics data for your hobby, 01 Jan 2020. [Online]. Available: https://pyrodata.com/chemicals/Potassium-perchlorate. [Accessed 26th Nov 2020].</w:t>
                    </w:r>
                  </w:p>
                </w:tc>
              </w:tr>
              <w:tr w:rsidR="00FD0A11" w14:paraId="2CC494F7" w14:textId="77777777">
                <w:trPr>
                  <w:divId w:val="860123494"/>
                  <w:tblCellSpacing w:w="15" w:type="dxa"/>
                </w:trPr>
                <w:tc>
                  <w:tcPr>
                    <w:tcW w:w="50" w:type="pct"/>
                    <w:hideMark/>
                  </w:tcPr>
                  <w:p w14:paraId="60F81BD9" w14:textId="77777777" w:rsidR="00FD0A11" w:rsidRDefault="00FD0A11">
                    <w:pPr>
                      <w:pStyle w:val="Bibliography"/>
                      <w:rPr>
                        <w:noProof/>
                      </w:rPr>
                    </w:pPr>
                    <w:r>
                      <w:rPr>
                        <w:noProof/>
                      </w:rPr>
                      <w:t xml:space="preserve">[17] </w:t>
                    </w:r>
                  </w:p>
                </w:tc>
                <w:tc>
                  <w:tcPr>
                    <w:tcW w:w="0" w:type="auto"/>
                    <w:hideMark/>
                  </w:tcPr>
                  <w:p w14:paraId="29513E02" w14:textId="77777777" w:rsidR="00FD0A11" w:rsidRDefault="00FD0A11">
                    <w:pPr>
                      <w:pStyle w:val="Bibliography"/>
                      <w:rPr>
                        <w:noProof/>
                      </w:rPr>
                    </w:pPr>
                    <w:r>
                      <w:rPr>
                        <w:noProof/>
                      </w:rPr>
                      <w:t>t. f. e. Wikipedia, "Potassium perchlorate," Wikipedia, the free encyclopedia, 18th Dec 2019. [Online]. Available: https://en.wikipedia.org/wiki/Potassium_perchlorate. [Accessed 26th Nov 2020].</w:t>
                    </w:r>
                  </w:p>
                </w:tc>
              </w:tr>
              <w:tr w:rsidR="00FD0A11" w14:paraId="5572328F" w14:textId="77777777">
                <w:trPr>
                  <w:divId w:val="860123494"/>
                  <w:tblCellSpacing w:w="15" w:type="dxa"/>
                </w:trPr>
                <w:tc>
                  <w:tcPr>
                    <w:tcW w:w="50" w:type="pct"/>
                    <w:hideMark/>
                  </w:tcPr>
                  <w:p w14:paraId="0C939117" w14:textId="77777777" w:rsidR="00FD0A11" w:rsidRDefault="00FD0A11">
                    <w:pPr>
                      <w:pStyle w:val="Bibliography"/>
                      <w:rPr>
                        <w:noProof/>
                      </w:rPr>
                    </w:pPr>
                    <w:r>
                      <w:rPr>
                        <w:noProof/>
                      </w:rPr>
                      <w:t>[1</w:t>
                    </w:r>
                    <w:r>
                      <w:rPr>
                        <w:noProof/>
                      </w:rPr>
                      <w:lastRenderedPageBreak/>
                      <w:t xml:space="preserve">8] </w:t>
                    </w:r>
                  </w:p>
                </w:tc>
                <w:tc>
                  <w:tcPr>
                    <w:tcW w:w="0" w:type="auto"/>
                    <w:hideMark/>
                  </w:tcPr>
                  <w:p w14:paraId="1431CC2A" w14:textId="77777777" w:rsidR="00FD0A11" w:rsidRDefault="00FD0A11">
                    <w:pPr>
                      <w:pStyle w:val="Bibliography"/>
                      <w:rPr>
                        <w:noProof/>
                      </w:rPr>
                    </w:pPr>
                    <w:r>
                      <w:rPr>
                        <w:noProof/>
                      </w:rPr>
                      <w:lastRenderedPageBreak/>
                      <w:t>t. f. e. Wikipedia, "Phlegmatized explosive," Wikipedia, the free encyclopedia, 28th Dec 2019. [Online]. Available: https://en.wikipedia.org/wiki/Phlegmatized_explosive. [Accessed 27th Nov 2020].</w:t>
                    </w:r>
                  </w:p>
                </w:tc>
              </w:tr>
              <w:tr w:rsidR="00FD0A11" w14:paraId="180A41C1" w14:textId="77777777">
                <w:trPr>
                  <w:divId w:val="860123494"/>
                  <w:tblCellSpacing w:w="15" w:type="dxa"/>
                </w:trPr>
                <w:tc>
                  <w:tcPr>
                    <w:tcW w:w="50" w:type="pct"/>
                    <w:hideMark/>
                  </w:tcPr>
                  <w:p w14:paraId="190A86D9" w14:textId="77777777" w:rsidR="00FD0A11" w:rsidRDefault="00FD0A11">
                    <w:pPr>
                      <w:pStyle w:val="Bibliography"/>
                      <w:rPr>
                        <w:noProof/>
                      </w:rPr>
                    </w:pPr>
                    <w:r>
                      <w:rPr>
                        <w:noProof/>
                      </w:rPr>
                      <w:t xml:space="preserve">[19] </w:t>
                    </w:r>
                  </w:p>
                </w:tc>
                <w:tc>
                  <w:tcPr>
                    <w:tcW w:w="0" w:type="auto"/>
                    <w:hideMark/>
                  </w:tcPr>
                  <w:p w14:paraId="43E3DFB7" w14:textId="77777777" w:rsidR="00FD0A11" w:rsidRDefault="00FD0A11">
                    <w:pPr>
                      <w:pStyle w:val="Bibliography"/>
                      <w:rPr>
                        <w:noProof/>
                      </w:rPr>
                    </w:pPr>
                    <w:r>
                      <w:rPr>
                        <w:noProof/>
                      </w:rPr>
                      <w:t>t. f. e. Wikipedia, "Lead(II) azide," Wikipedia, the free encyclopedia, 25th Sep 2020. [Online]. Available: https://en.wikipedia.org/wiki/Lead%28II%29_azide#cite_note-10. [Accessed 27th Nov 2020].</w:t>
                    </w:r>
                  </w:p>
                </w:tc>
              </w:tr>
              <w:tr w:rsidR="00FD0A11" w14:paraId="512315B9" w14:textId="77777777">
                <w:trPr>
                  <w:divId w:val="860123494"/>
                  <w:tblCellSpacing w:w="15" w:type="dxa"/>
                </w:trPr>
                <w:tc>
                  <w:tcPr>
                    <w:tcW w:w="50" w:type="pct"/>
                    <w:hideMark/>
                  </w:tcPr>
                  <w:p w14:paraId="5C894D85" w14:textId="77777777" w:rsidR="00FD0A11" w:rsidRDefault="00FD0A11">
                    <w:pPr>
                      <w:pStyle w:val="Bibliography"/>
                      <w:rPr>
                        <w:noProof/>
                      </w:rPr>
                    </w:pPr>
                    <w:r>
                      <w:rPr>
                        <w:noProof/>
                      </w:rPr>
                      <w:t xml:space="preserve">[20] </w:t>
                    </w:r>
                  </w:p>
                </w:tc>
                <w:tc>
                  <w:tcPr>
                    <w:tcW w:w="0" w:type="auto"/>
                    <w:hideMark/>
                  </w:tcPr>
                  <w:p w14:paraId="1A6FE14D" w14:textId="77777777" w:rsidR="00FD0A11" w:rsidRDefault="00FD0A11">
                    <w:pPr>
                      <w:pStyle w:val="Bibliography"/>
                      <w:rPr>
                        <w:noProof/>
                      </w:rPr>
                    </w:pPr>
                    <w:r>
                      <w:rPr>
                        <w:noProof/>
                      </w:rPr>
                      <w:t>Sliderbase, "hess's law," Sliderbase, 01 01 2010. [Online]. Available: http://www.sliderbase.com/spitem-112-1.html. [Accessed 28th Nov 2020].</w:t>
                    </w:r>
                  </w:p>
                </w:tc>
              </w:tr>
              <w:tr w:rsidR="00FD0A11" w14:paraId="40D101A7" w14:textId="77777777">
                <w:trPr>
                  <w:divId w:val="860123494"/>
                  <w:tblCellSpacing w:w="15" w:type="dxa"/>
                </w:trPr>
                <w:tc>
                  <w:tcPr>
                    <w:tcW w:w="50" w:type="pct"/>
                    <w:hideMark/>
                  </w:tcPr>
                  <w:p w14:paraId="4A053060" w14:textId="77777777" w:rsidR="00FD0A11" w:rsidRDefault="00FD0A11">
                    <w:pPr>
                      <w:pStyle w:val="Bibliography"/>
                      <w:rPr>
                        <w:noProof/>
                      </w:rPr>
                    </w:pPr>
                    <w:r>
                      <w:rPr>
                        <w:noProof/>
                      </w:rPr>
                      <w:t xml:space="preserve">[21] </w:t>
                    </w:r>
                  </w:p>
                </w:tc>
                <w:tc>
                  <w:tcPr>
                    <w:tcW w:w="0" w:type="auto"/>
                    <w:hideMark/>
                  </w:tcPr>
                  <w:p w14:paraId="441DA85E" w14:textId="77777777" w:rsidR="00FD0A11" w:rsidRDefault="00FD0A11">
                    <w:pPr>
                      <w:pStyle w:val="Bibliography"/>
                      <w:rPr>
                        <w:noProof/>
                      </w:rPr>
                    </w:pPr>
                    <w:r>
                      <w:rPr>
                        <w:noProof/>
                      </w:rPr>
                      <w:t>A. Corporation, "PYROTECHNICS," Albemarle Corporation, 01 01 2020. [Online]. Available: https://www.albemarle.com/businesses/lithium/markets--applications/pyrotechnics#:~:text=A%20zirconium%2Fnickel%20%28Zr%2FNi%29%20alloy%20is%20used%20as%20a,and%20an%20oxidizing%20agent%20react%20without%20producing%20gas.. [Accessed 27th Nov 2020].</w:t>
                    </w:r>
                  </w:p>
                </w:tc>
              </w:tr>
            </w:tbl>
            <w:p w14:paraId="2D3945E7" w14:textId="77777777" w:rsidR="00FD0A11" w:rsidRDefault="00FD0A11">
              <w:pPr>
                <w:divId w:val="860123494"/>
                <w:rPr>
                  <w:rFonts w:eastAsia="Times New Roman"/>
                  <w:noProof/>
                </w:rPr>
              </w:pPr>
            </w:p>
            <w:p w14:paraId="06944EB8" w14:textId="1CB3DA14" w:rsidR="009169CE" w:rsidRDefault="009169CE">
              <w:r>
                <w:rPr>
                  <w:b/>
                  <w:bCs/>
                  <w:noProof/>
                </w:rPr>
                <w:fldChar w:fldCharType="end"/>
              </w:r>
            </w:p>
          </w:sdtContent>
        </w:sdt>
      </w:sdtContent>
    </w:sdt>
    <w:p w14:paraId="49E5CC15" w14:textId="77777777" w:rsidR="00B62383" w:rsidRPr="00B62383" w:rsidRDefault="00B62383" w:rsidP="00B62383">
      <w:pPr>
        <w:spacing w:before="120"/>
        <w:rPr>
          <w:b/>
          <w:bCs/>
          <w:sz w:val="24"/>
          <w:szCs w:val="24"/>
        </w:rPr>
      </w:pPr>
    </w:p>
    <w:sectPr w:rsidR="00B62383" w:rsidRPr="00B62383" w:rsidSect="00A06E32">
      <w:headerReference w:type="default" r:id="rId34"/>
      <w:footerReference w:type="default" r:id="rId35"/>
      <w:headerReference w:type="first" r:id="rId36"/>
      <w:pgSz w:w="12240" w:h="15840" w:code="1"/>
      <w:pgMar w:top="1418" w:right="1418" w:bottom="851" w:left="1418"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D8A321" w14:textId="77777777" w:rsidR="009A368A" w:rsidRDefault="009A368A" w:rsidP="008606AB">
      <w:r>
        <w:separator/>
      </w:r>
    </w:p>
  </w:endnote>
  <w:endnote w:type="continuationSeparator" w:id="0">
    <w:p w14:paraId="7AA9FFDF" w14:textId="77777777" w:rsidR="009A368A" w:rsidRDefault="009A368A"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D068D5" w14:textId="5D4835E9" w:rsidR="00667217" w:rsidRPr="00E81B4B" w:rsidRDefault="00667217" w:rsidP="00E81B4B">
    <w:pPr>
      <w:pStyle w:val="Footer"/>
    </w:pPr>
    <w:r w:rsidRPr="00E81B4B">
      <w:t xml:space="preserve"> </w:t>
    </w:r>
    <w:r>
      <w:tab/>
    </w:r>
    <w:r>
      <w:tab/>
    </w:r>
    <w:sdt>
      <w:sdtPr>
        <w:id w:val="1328789105"/>
        <w:docPartObj>
          <w:docPartGallery w:val="Page Numbers (Bottom of Page)"/>
          <w:docPartUnique/>
        </w:docPartObj>
      </w:sdtPr>
      <w:sdtContent>
        <w:r w:rsidRPr="00AD010B">
          <w:rPr>
            <w:rStyle w:val="PageNumber"/>
            <w:noProof/>
            <w:highlight w:val="lightGray"/>
          </w:rPr>
          <mc:AlternateContent>
            <mc:Choice Requires="wps">
              <w:drawing>
                <wp:anchor distT="0" distB="0" distL="114300" distR="114300" simplePos="0" relativeHeight="251659264" behindDoc="1" locked="0" layoutInCell="1" allowOverlap="1" wp14:anchorId="2689B798" wp14:editId="0C550967">
                  <wp:simplePos x="0" y="0"/>
                  <wp:positionH relativeFrom="page">
                    <wp:align>center</wp:align>
                  </wp:positionH>
                  <wp:positionV relativeFrom="page">
                    <wp:align>bottom</wp:align>
                  </wp:positionV>
                  <wp:extent cx="7596000" cy="644400"/>
                  <wp:effectExtent l="0" t="0" r="2540" b="3810"/>
                  <wp:wrapNone/>
                  <wp:docPr id="7" name="Rectangle 7">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596000" cy="644400"/>
                          </a:xfrm>
                          <a:prstGeom prst="rect">
                            <a:avLst/>
                          </a:prstGeom>
                          <a:solidFill>
                            <a:srgbClr val="D3D3D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margin">
                    <wp14:pctHeight>0</wp14:pctHeight>
                  </wp14:sizeRelV>
                </wp:anchor>
              </w:drawing>
            </mc:Choice>
            <mc:Fallback>
              <w:pict>
                <v:rect w14:anchorId="31FBA72A" id="Rectangle 7" o:spid="_x0000_s1026" alt="&quot;&quot;" style="position:absolute;margin-left:0;margin-top:0;width:598.1pt;height:50.75pt;z-index:-251657216;visibility:visible;mso-wrap-style:square;mso-width-percent:1000;mso-height-percent:0;mso-wrap-distance-left:9pt;mso-wrap-distance-top:0;mso-wrap-distance-right:9pt;mso-wrap-distance-bottom:0;mso-position-horizontal:center;mso-position-horizontal-relative:page;mso-position-vertical:bottom;mso-position-vertical-relative:page;mso-width-percent:100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" fillcolor="#d3d3d3" stroked="f" strokeweight="1pt">
                  <w10:wrap anchorx="page" anchory="page"/>
                </v:rect>
              </w:pict>
            </mc:Fallback>
          </mc:AlternateContent>
        </w:r>
        <w:r>
          <w:rPr>
            <w:rStyle w:val="PageNumber"/>
          </w:rPr>
          <w:t>1</w:t>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05DEF7" w14:textId="77777777" w:rsidR="009A368A" w:rsidRDefault="009A368A" w:rsidP="008606AB">
      <w:r>
        <w:separator/>
      </w:r>
    </w:p>
  </w:footnote>
  <w:footnote w:type="continuationSeparator" w:id="0">
    <w:p w14:paraId="6B536EF4" w14:textId="77777777" w:rsidR="009A368A" w:rsidRDefault="009A368A"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F0CE9" w14:textId="6D6F02F0" w:rsidR="00667217" w:rsidRDefault="00667217">
    <w:pPr>
      <w:spacing w:line="264" w:lineRule="auto"/>
    </w:pPr>
    <w:r>
      <w:rPr>
        <w:noProof/>
        <w:color w:val="000000"/>
      </w:rPr>
      <mc:AlternateContent>
        <mc:Choice Requires="wps">
          <w:drawing>
            <wp:anchor distT="0" distB="0" distL="114300" distR="114300" simplePos="0" relativeHeight="251663360" behindDoc="0" locked="0" layoutInCell="1" allowOverlap="1" wp14:anchorId="324EF434" wp14:editId="1CD5620D">
              <wp:simplePos x="0" y="0"/>
              <wp:positionH relativeFrom="margin">
                <wp:align>center</wp:align>
              </wp:positionH>
              <wp:positionV relativeFrom="margin">
                <wp:align>bottom</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8C57B1" id="Rectangle 222" o:spid="_x0000_s1026" style="position:absolute;margin-left:0;margin-top:0;width:580.8pt;height:752.4pt;z-index:251663360;visibility:visible;mso-wrap-style:square;mso-width-percent:950;mso-height-percent:950;mso-wrap-distance-left:9pt;mso-wrap-distance-top:0;mso-wrap-distance-right:9pt;mso-wrap-distance-bottom:0;mso-position-horizontal:center;mso-position-horizontal-relative:margin;mso-position-vertical:bottom;mso-position-vertical-relative:margin;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margin" anchory="margin"/>
            </v:rect>
          </w:pict>
        </mc:Fallback>
      </mc:AlternateContent>
    </w:r>
    <w:r>
      <w:rPr>
        <w:color w:val="4472C4" w:themeColor="accent1"/>
        <w:sz w:val="20"/>
        <w:szCs w:val="20"/>
      </w:rPr>
      <w:t>Creighton Rees</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01/11/2020</w:t>
    </w:r>
  </w:p>
  <w:p w14:paraId="63DBD2E7" w14:textId="2BEBC847" w:rsidR="00667217" w:rsidRDefault="006672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8F9183" w14:textId="77777777" w:rsidR="00667217" w:rsidRDefault="00667217">
    <w:pPr>
      <w:pStyle w:val="Header"/>
    </w:pPr>
    <w:r>
      <w:rPr>
        <w:noProof/>
      </w:rPr>
      <mc:AlternateContent>
        <mc:Choice Requires="wps">
          <w:drawing>
            <wp:anchor distT="0" distB="0" distL="114300" distR="114300" simplePos="0" relativeHeight="251661312" behindDoc="1" locked="0" layoutInCell="1" allowOverlap="1" wp14:anchorId="35567D53" wp14:editId="5212A8E0">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337BD304" id="Rectangle 16" o:spid="_x0000_s1026" alt="&quot;&quot;" style="position:absolute;margin-left:0;margin-top:0;width:575.45pt;height:822.05pt;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51021D8A"/>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1144EE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5F0CDB3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3D461C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C62D7B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7AEA8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6F26FB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287C6F8E"/>
    <w:lvl w:ilvl="0">
      <w:start w:val="1"/>
      <w:numFmt w:val="bullet"/>
      <w:lvlText w:val=""/>
      <w:lvlJc w:val="left"/>
      <w:pPr>
        <w:tabs>
          <w:tab w:val="num" w:pos="992"/>
        </w:tabs>
        <w:ind w:left="992" w:hanging="360"/>
      </w:pPr>
      <w:rPr>
        <w:rFonts w:ascii="Symbol" w:hAnsi="Symbol" w:hint="default"/>
      </w:rPr>
    </w:lvl>
  </w:abstractNum>
  <w:abstractNum w:abstractNumId="8" w15:restartNumberingAfterBreak="0">
    <w:nsid w:val="FFFFFF88"/>
    <w:multiLevelType w:val="singleLevel"/>
    <w:tmpl w:val="074E98B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D02BC2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235D76"/>
    <w:multiLevelType w:val="hybridMultilevel"/>
    <w:tmpl w:val="851ABA0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AE23AAB"/>
    <w:multiLevelType w:val="multilevel"/>
    <w:tmpl w:val="EB4452BE"/>
    <w:lvl w:ilvl="0">
      <w:start w:val="2"/>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2" w15:restartNumberingAfterBreak="0">
    <w:nsid w:val="1A5A3774"/>
    <w:multiLevelType w:val="hybridMultilevel"/>
    <w:tmpl w:val="380EBDE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CAD545C"/>
    <w:multiLevelType w:val="hybridMultilevel"/>
    <w:tmpl w:val="4C445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64C6042"/>
    <w:multiLevelType w:val="multilevel"/>
    <w:tmpl w:val="7586FB0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b w:val="0"/>
        <w:bCs w:val="0"/>
        <w:i w:val="0"/>
        <w:iCs w:val="0"/>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b w:val="0"/>
        <w:bCs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C4218A6"/>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CFE416E"/>
    <w:multiLevelType w:val="hybridMultilevel"/>
    <w:tmpl w:val="A710A6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CD1011"/>
    <w:multiLevelType w:val="hybridMultilevel"/>
    <w:tmpl w:val="16DEC4F6"/>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1FE1162"/>
    <w:multiLevelType w:val="hybridMultilevel"/>
    <w:tmpl w:val="411E9FAA"/>
    <w:lvl w:ilvl="0" w:tplc="B15ED942">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6482FF1"/>
    <w:multiLevelType w:val="hybridMultilevel"/>
    <w:tmpl w:val="EE06ED4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9AF25E0"/>
    <w:multiLevelType w:val="hybridMultilevel"/>
    <w:tmpl w:val="7E888904"/>
    <w:lvl w:ilvl="0" w:tplc="040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D051E9C"/>
    <w:multiLevelType w:val="hybridMultilevel"/>
    <w:tmpl w:val="A1D6FD4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7856ED2"/>
    <w:multiLevelType w:val="multilevel"/>
    <w:tmpl w:val="F26A9518"/>
    <w:lvl w:ilvl="0">
      <w:start w:val="1"/>
      <w:numFmt w:val="upperRoman"/>
      <w:lvlText w:val="%1."/>
      <w:lvlJc w:val="right"/>
      <w:pPr>
        <w:ind w:left="720" w:hanging="360"/>
      </w:pPr>
    </w:lvl>
    <w:lvl w:ilvl="1">
      <w:start w:val="4"/>
      <w:numFmt w:val="decimal"/>
      <w:isLgl/>
      <w:lvlText w:val="%1.%2"/>
      <w:lvlJc w:val="left"/>
      <w:pPr>
        <w:ind w:left="888" w:hanging="528"/>
      </w:pPr>
      <w:rPr>
        <w:rFonts w:eastAsiaTheme="minorHAnsi" w:hint="default"/>
        <w:b/>
        <w:color w:val="808080" w:themeColor="background1" w:themeShade="80"/>
      </w:rPr>
    </w:lvl>
    <w:lvl w:ilvl="2">
      <w:start w:val="3"/>
      <w:numFmt w:val="decimal"/>
      <w:isLgl/>
      <w:lvlText w:val="%1.%2.%3"/>
      <w:lvlJc w:val="left"/>
      <w:pPr>
        <w:ind w:left="1080" w:hanging="720"/>
      </w:pPr>
      <w:rPr>
        <w:rFonts w:eastAsiaTheme="minorHAnsi" w:hint="default"/>
        <w:b/>
        <w:color w:val="808080" w:themeColor="background1" w:themeShade="80"/>
      </w:rPr>
    </w:lvl>
    <w:lvl w:ilvl="3">
      <w:start w:val="1"/>
      <w:numFmt w:val="decimal"/>
      <w:isLgl/>
      <w:lvlText w:val="%1.%2.%3.%4"/>
      <w:lvlJc w:val="left"/>
      <w:pPr>
        <w:ind w:left="1080" w:hanging="720"/>
      </w:pPr>
      <w:rPr>
        <w:rFonts w:eastAsiaTheme="minorHAnsi" w:hint="default"/>
        <w:b/>
        <w:color w:val="808080" w:themeColor="background1" w:themeShade="80"/>
      </w:rPr>
    </w:lvl>
    <w:lvl w:ilvl="4">
      <w:start w:val="1"/>
      <w:numFmt w:val="decimal"/>
      <w:isLgl/>
      <w:lvlText w:val="%1.%2.%3.%4.%5"/>
      <w:lvlJc w:val="left"/>
      <w:pPr>
        <w:ind w:left="1440" w:hanging="1080"/>
      </w:pPr>
      <w:rPr>
        <w:rFonts w:eastAsiaTheme="minorHAnsi" w:hint="default"/>
        <w:b/>
        <w:color w:val="808080" w:themeColor="background1" w:themeShade="80"/>
      </w:rPr>
    </w:lvl>
    <w:lvl w:ilvl="5">
      <w:start w:val="1"/>
      <w:numFmt w:val="decimal"/>
      <w:isLgl/>
      <w:lvlText w:val="%1.%2.%3.%4.%5.%6"/>
      <w:lvlJc w:val="left"/>
      <w:pPr>
        <w:ind w:left="1440" w:hanging="1080"/>
      </w:pPr>
      <w:rPr>
        <w:rFonts w:eastAsiaTheme="minorHAnsi" w:hint="default"/>
        <w:b/>
        <w:color w:val="808080" w:themeColor="background1" w:themeShade="80"/>
      </w:rPr>
    </w:lvl>
    <w:lvl w:ilvl="6">
      <w:start w:val="1"/>
      <w:numFmt w:val="decimal"/>
      <w:isLgl/>
      <w:lvlText w:val="%1.%2.%3.%4.%5.%6.%7"/>
      <w:lvlJc w:val="left"/>
      <w:pPr>
        <w:ind w:left="1800" w:hanging="1440"/>
      </w:pPr>
      <w:rPr>
        <w:rFonts w:eastAsiaTheme="minorHAnsi" w:hint="default"/>
        <w:b/>
        <w:color w:val="808080" w:themeColor="background1" w:themeShade="80"/>
      </w:rPr>
    </w:lvl>
    <w:lvl w:ilvl="7">
      <w:start w:val="1"/>
      <w:numFmt w:val="decimal"/>
      <w:isLgl/>
      <w:lvlText w:val="%1.%2.%3.%4.%5.%6.%7.%8"/>
      <w:lvlJc w:val="left"/>
      <w:pPr>
        <w:ind w:left="1800" w:hanging="1440"/>
      </w:pPr>
      <w:rPr>
        <w:rFonts w:eastAsiaTheme="minorHAnsi" w:hint="default"/>
        <w:b/>
        <w:color w:val="808080" w:themeColor="background1" w:themeShade="80"/>
      </w:rPr>
    </w:lvl>
    <w:lvl w:ilvl="8">
      <w:start w:val="1"/>
      <w:numFmt w:val="decimal"/>
      <w:isLgl/>
      <w:lvlText w:val="%1.%2.%3.%4.%5.%6.%7.%8.%9"/>
      <w:lvlJc w:val="left"/>
      <w:pPr>
        <w:ind w:left="1800" w:hanging="1440"/>
      </w:pPr>
      <w:rPr>
        <w:rFonts w:eastAsiaTheme="minorHAnsi" w:hint="default"/>
        <w:b/>
        <w:color w:val="808080" w:themeColor="background1" w:themeShade="80"/>
      </w:rPr>
    </w:lvl>
  </w:abstractNum>
  <w:abstractNum w:abstractNumId="23"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0EB0726"/>
    <w:multiLevelType w:val="hybridMultilevel"/>
    <w:tmpl w:val="F4282682"/>
    <w:lvl w:ilvl="0" w:tplc="04190001">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88773FE"/>
    <w:multiLevelType w:val="hybridMultilevel"/>
    <w:tmpl w:val="4DE6F468"/>
    <w:lvl w:ilvl="0" w:tplc="75ACD076">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5AD749F"/>
    <w:multiLevelType w:val="hybridMultilevel"/>
    <w:tmpl w:val="A2BE00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28" w15:restartNumberingAfterBreak="0">
    <w:nsid w:val="6EEB7DF2"/>
    <w:multiLevelType w:val="hybridMultilevel"/>
    <w:tmpl w:val="AF0A84D0"/>
    <w:lvl w:ilvl="0" w:tplc="9626D99A">
      <w:start w:val="1"/>
      <w:numFmt w:val="bullet"/>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97E249A"/>
    <w:multiLevelType w:val="hybridMultilevel"/>
    <w:tmpl w:val="A9E412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8"/>
  </w:num>
  <w:num w:numId="3">
    <w:abstractNumId w:val="23"/>
  </w:num>
  <w:num w:numId="4">
    <w:abstractNumId w:val="25"/>
  </w:num>
  <w:num w:numId="5">
    <w:abstractNumId w:val="18"/>
  </w:num>
  <w:num w:numId="6">
    <w:abstractNumId w:val="20"/>
  </w:num>
  <w:num w:numId="7">
    <w:abstractNumId w:val="17"/>
  </w:num>
  <w:num w:numId="8">
    <w:abstractNumId w:val="24"/>
  </w:num>
  <w:num w:numId="9">
    <w:abstractNumId w:val="9"/>
  </w:num>
  <w:num w:numId="10">
    <w:abstractNumId w:val="27"/>
  </w:num>
  <w:num w:numId="11">
    <w:abstractNumId w:val="7"/>
  </w:num>
  <w:num w:numId="12">
    <w:abstractNumId w:val="15"/>
  </w:num>
  <w:num w:numId="13">
    <w:abstractNumId w:val="21"/>
  </w:num>
  <w:num w:numId="14">
    <w:abstractNumId w:val="12"/>
  </w:num>
  <w:num w:numId="15">
    <w:abstractNumId w:val="29"/>
  </w:num>
  <w:num w:numId="16">
    <w:abstractNumId w:val="6"/>
  </w:num>
  <w:num w:numId="17">
    <w:abstractNumId w:val="5"/>
  </w:num>
  <w:num w:numId="18">
    <w:abstractNumId w:val="4"/>
  </w:num>
  <w:num w:numId="19">
    <w:abstractNumId w:val="8"/>
  </w:num>
  <w:num w:numId="20">
    <w:abstractNumId w:val="3"/>
  </w:num>
  <w:num w:numId="21">
    <w:abstractNumId w:val="2"/>
  </w:num>
  <w:num w:numId="22">
    <w:abstractNumId w:val="1"/>
  </w:num>
  <w:num w:numId="23">
    <w:abstractNumId w:val="0"/>
  </w:num>
  <w:num w:numId="24">
    <w:abstractNumId w:val="14"/>
  </w:num>
  <w:num w:numId="25">
    <w:abstractNumId w:val="10"/>
  </w:num>
  <w:num w:numId="26">
    <w:abstractNumId w:val="26"/>
  </w:num>
  <w:num w:numId="27">
    <w:abstractNumId w:val="19"/>
  </w:num>
  <w:num w:numId="28">
    <w:abstractNumId w:val="16"/>
  </w:num>
  <w:num w:numId="29">
    <w:abstractNumId w:val="22"/>
  </w:num>
  <w:num w:numId="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removePersonalInformation/>
  <w:removeDateAndTime/>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0"/>
    <w:rsid w:val="000040C5"/>
    <w:rsid w:val="0002791A"/>
    <w:rsid w:val="0003687F"/>
    <w:rsid w:val="00041835"/>
    <w:rsid w:val="00044BDE"/>
    <w:rsid w:val="000630AD"/>
    <w:rsid w:val="00065767"/>
    <w:rsid w:val="00067110"/>
    <w:rsid w:val="000829FD"/>
    <w:rsid w:val="00083AEC"/>
    <w:rsid w:val="0009280B"/>
    <w:rsid w:val="000A25A7"/>
    <w:rsid w:val="000C231D"/>
    <w:rsid w:val="000C795C"/>
    <w:rsid w:val="000E1D5A"/>
    <w:rsid w:val="000F6B43"/>
    <w:rsid w:val="001048F6"/>
    <w:rsid w:val="00105586"/>
    <w:rsid w:val="0010739E"/>
    <w:rsid w:val="001137FB"/>
    <w:rsid w:val="001139D5"/>
    <w:rsid w:val="001307F2"/>
    <w:rsid w:val="0014124C"/>
    <w:rsid w:val="00144123"/>
    <w:rsid w:val="0015080A"/>
    <w:rsid w:val="001542C0"/>
    <w:rsid w:val="00155D38"/>
    <w:rsid w:val="00157987"/>
    <w:rsid w:val="001746D8"/>
    <w:rsid w:val="00176B4D"/>
    <w:rsid w:val="00177FAA"/>
    <w:rsid w:val="00185E41"/>
    <w:rsid w:val="00194FE5"/>
    <w:rsid w:val="001A74C1"/>
    <w:rsid w:val="001A7BEF"/>
    <w:rsid w:val="001B1423"/>
    <w:rsid w:val="001B7676"/>
    <w:rsid w:val="001D29AA"/>
    <w:rsid w:val="001D2B74"/>
    <w:rsid w:val="001D35FE"/>
    <w:rsid w:val="001D5879"/>
    <w:rsid w:val="001E00F8"/>
    <w:rsid w:val="001E6450"/>
    <w:rsid w:val="00210CEC"/>
    <w:rsid w:val="0021256C"/>
    <w:rsid w:val="00223206"/>
    <w:rsid w:val="00224640"/>
    <w:rsid w:val="00233809"/>
    <w:rsid w:val="00240FC4"/>
    <w:rsid w:val="002521CA"/>
    <w:rsid w:val="00252266"/>
    <w:rsid w:val="0025320F"/>
    <w:rsid w:val="002603C5"/>
    <w:rsid w:val="00266A18"/>
    <w:rsid w:val="002726DA"/>
    <w:rsid w:val="00273AC0"/>
    <w:rsid w:val="002868AC"/>
    <w:rsid w:val="002938FA"/>
    <w:rsid w:val="002A07AC"/>
    <w:rsid w:val="002A5821"/>
    <w:rsid w:val="002B110A"/>
    <w:rsid w:val="002C7CD4"/>
    <w:rsid w:val="002D561D"/>
    <w:rsid w:val="002D73B3"/>
    <w:rsid w:val="002E0A86"/>
    <w:rsid w:val="002E0DC1"/>
    <w:rsid w:val="002E626B"/>
    <w:rsid w:val="002E73C3"/>
    <w:rsid w:val="003022AB"/>
    <w:rsid w:val="0030312F"/>
    <w:rsid w:val="003105D0"/>
    <w:rsid w:val="003236EF"/>
    <w:rsid w:val="00330B19"/>
    <w:rsid w:val="00332A8C"/>
    <w:rsid w:val="00337D33"/>
    <w:rsid w:val="003470C5"/>
    <w:rsid w:val="003515DC"/>
    <w:rsid w:val="003542C8"/>
    <w:rsid w:val="00357F82"/>
    <w:rsid w:val="00364365"/>
    <w:rsid w:val="003647B7"/>
    <w:rsid w:val="00364F70"/>
    <w:rsid w:val="003917F9"/>
    <w:rsid w:val="00395F5B"/>
    <w:rsid w:val="003A20D2"/>
    <w:rsid w:val="003A37AD"/>
    <w:rsid w:val="003A6C07"/>
    <w:rsid w:val="003B73C7"/>
    <w:rsid w:val="003C0EF2"/>
    <w:rsid w:val="003C1F81"/>
    <w:rsid w:val="003C5F55"/>
    <w:rsid w:val="003D3403"/>
    <w:rsid w:val="003D656E"/>
    <w:rsid w:val="003F01BA"/>
    <w:rsid w:val="00406978"/>
    <w:rsid w:val="00421F71"/>
    <w:rsid w:val="00422444"/>
    <w:rsid w:val="00437E67"/>
    <w:rsid w:val="004422FB"/>
    <w:rsid w:val="00452EC9"/>
    <w:rsid w:val="0046798E"/>
    <w:rsid w:val="004768A0"/>
    <w:rsid w:val="0048520E"/>
    <w:rsid w:val="004941B1"/>
    <w:rsid w:val="00497968"/>
    <w:rsid w:val="004A20D6"/>
    <w:rsid w:val="004A29A5"/>
    <w:rsid w:val="004A38EC"/>
    <w:rsid w:val="004C63B1"/>
    <w:rsid w:val="004D14EE"/>
    <w:rsid w:val="004D6E68"/>
    <w:rsid w:val="004E39FD"/>
    <w:rsid w:val="004F260A"/>
    <w:rsid w:val="005043AF"/>
    <w:rsid w:val="00504C79"/>
    <w:rsid w:val="00513CD9"/>
    <w:rsid w:val="0052261B"/>
    <w:rsid w:val="00524BAE"/>
    <w:rsid w:val="00525019"/>
    <w:rsid w:val="005369D5"/>
    <w:rsid w:val="0054115D"/>
    <w:rsid w:val="005548B5"/>
    <w:rsid w:val="00563311"/>
    <w:rsid w:val="0058022C"/>
    <w:rsid w:val="00593A4A"/>
    <w:rsid w:val="005979D4"/>
    <w:rsid w:val="005A0DB3"/>
    <w:rsid w:val="005A4435"/>
    <w:rsid w:val="005A5E26"/>
    <w:rsid w:val="005B0597"/>
    <w:rsid w:val="005B2E47"/>
    <w:rsid w:val="005B34DF"/>
    <w:rsid w:val="005B4105"/>
    <w:rsid w:val="005B6F9B"/>
    <w:rsid w:val="005D7EFC"/>
    <w:rsid w:val="00615616"/>
    <w:rsid w:val="0062085B"/>
    <w:rsid w:val="00636210"/>
    <w:rsid w:val="00654740"/>
    <w:rsid w:val="00656FC3"/>
    <w:rsid w:val="00661731"/>
    <w:rsid w:val="0066419D"/>
    <w:rsid w:val="00667217"/>
    <w:rsid w:val="00671403"/>
    <w:rsid w:val="00685256"/>
    <w:rsid w:val="006873B3"/>
    <w:rsid w:val="0068788E"/>
    <w:rsid w:val="00687934"/>
    <w:rsid w:val="00692F0D"/>
    <w:rsid w:val="006947BC"/>
    <w:rsid w:val="00695794"/>
    <w:rsid w:val="006A5EB5"/>
    <w:rsid w:val="006B4E92"/>
    <w:rsid w:val="006C08BD"/>
    <w:rsid w:val="006C4979"/>
    <w:rsid w:val="006C67DE"/>
    <w:rsid w:val="006D3E8D"/>
    <w:rsid w:val="006E1E2D"/>
    <w:rsid w:val="006E6E41"/>
    <w:rsid w:val="006F544B"/>
    <w:rsid w:val="006F6F24"/>
    <w:rsid w:val="00702836"/>
    <w:rsid w:val="007070DB"/>
    <w:rsid w:val="00707541"/>
    <w:rsid w:val="007122FE"/>
    <w:rsid w:val="00713AB5"/>
    <w:rsid w:val="00720DC0"/>
    <w:rsid w:val="0072416F"/>
    <w:rsid w:val="00725EE4"/>
    <w:rsid w:val="0074607A"/>
    <w:rsid w:val="0075061C"/>
    <w:rsid w:val="007575F4"/>
    <w:rsid w:val="00761EE7"/>
    <w:rsid w:val="007835BD"/>
    <w:rsid w:val="007B04B0"/>
    <w:rsid w:val="007B2226"/>
    <w:rsid w:val="007B5C3E"/>
    <w:rsid w:val="007B6024"/>
    <w:rsid w:val="007B7294"/>
    <w:rsid w:val="007D119A"/>
    <w:rsid w:val="007D35DE"/>
    <w:rsid w:val="007D5A3F"/>
    <w:rsid w:val="007E5FD5"/>
    <w:rsid w:val="007F6721"/>
    <w:rsid w:val="00803983"/>
    <w:rsid w:val="00805632"/>
    <w:rsid w:val="0080749A"/>
    <w:rsid w:val="00807990"/>
    <w:rsid w:val="0084625C"/>
    <w:rsid w:val="008541E9"/>
    <w:rsid w:val="008606AB"/>
    <w:rsid w:val="00867F0C"/>
    <w:rsid w:val="008730A5"/>
    <w:rsid w:val="00882BC9"/>
    <w:rsid w:val="00886863"/>
    <w:rsid w:val="008913D3"/>
    <w:rsid w:val="00895EB7"/>
    <w:rsid w:val="00897E04"/>
    <w:rsid w:val="008A0D41"/>
    <w:rsid w:val="008A2D68"/>
    <w:rsid w:val="008A686C"/>
    <w:rsid w:val="008A6AB5"/>
    <w:rsid w:val="008B6D29"/>
    <w:rsid w:val="008C1101"/>
    <w:rsid w:val="008D187A"/>
    <w:rsid w:val="008D2210"/>
    <w:rsid w:val="008D25F7"/>
    <w:rsid w:val="008F1B7F"/>
    <w:rsid w:val="008F3DC9"/>
    <w:rsid w:val="008F4289"/>
    <w:rsid w:val="009017CE"/>
    <w:rsid w:val="00901CB6"/>
    <w:rsid w:val="0091224F"/>
    <w:rsid w:val="009169CE"/>
    <w:rsid w:val="009429D6"/>
    <w:rsid w:val="00943598"/>
    <w:rsid w:val="00950B0F"/>
    <w:rsid w:val="00956073"/>
    <w:rsid w:val="00956D2A"/>
    <w:rsid w:val="00963076"/>
    <w:rsid w:val="00966BED"/>
    <w:rsid w:val="009720B9"/>
    <w:rsid w:val="009843CB"/>
    <w:rsid w:val="0098733A"/>
    <w:rsid w:val="009A368A"/>
    <w:rsid w:val="009A3E0E"/>
    <w:rsid w:val="009A4950"/>
    <w:rsid w:val="009A5E7C"/>
    <w:rsid w:val="009A5F92"/>
    <w:rsid w:val="009B2EED"/>
    <w:rsid w:val="009F490C"/>
    <w:rsid w:val="009F6597"/>
    <w:rsid w:val="009F7566"/>
    <w:rsid w:val="00A006FB"/>
    <w:rsid w:val="00A043C9"/>
    <w:rsid w:val="00A05ECF"/>
    <w:rsid w:val="00A0684D"/>
    <w:rsid w:val="00A06E32"/>
    <w:rsid w:val="00A14027"/>
    <w:rsid w:val="00A17546"/>
    <w:rsid w:val="00A203E4"/>
    <w:rsid w:val="00A228F3"/>
    <w:rsid w:val="00A32524"/>
    <w:rsid w:val="00A463E2"/>
    <w:rsid w:val="00A53C55"/>
    <w:rsid w:val="00A777EF"/>
    <w:rsid w:val="00A80C87"/>
    <w:rsid w:val="00A83FAD"/>
    <w:rsid w:val="00A91398"/>
    <w:rsid w:val="00AA006A"/>
    <w:rsid w:val="00AA2A84"/>
    <w:rsid w:val="00AA6AEB"/>
    <w:rsid w:val="00AB45CE"/>
    <w:rsid w:val="00AB60FA"/>
    <w:rsid w:val="00AD010B"/>
    <w:rsid w:val="00AE7D0D"/>
    <w:rsid w:val="00AF1AB8"/>
    <w:rsid w:val="00AF42B4"/>
    <w:rsid w:val="00B02575"/>
    <w:rsid w:val="00B0697B"/>
    <w:rsid w:val="00B14265"/>
    <w:rsid w:val="00B26DBD"/>
    <w:rsid w:val="00B30030"/>
    <w:rsid w:val="00B41F6A"/>
    <w:rsid w:val="00B4286F"/>
    <w:rsid w:val="00B4393D"/>
    <w:rsid w:val="00B5279B"/>
    <w:rsid w:val="00B61008"/>
    <w:rsid w:val="00B62383"/>
    <w:rsid w:val="00B71E3C"/>
    <w:rsid w:val="00B72568"/>
    <w:rsid w:val="00B726D8"/>
    <w:rsid w:val="00B80727"/>
    <w:rsid w:val="00B81AAE"/>
    <w:rsid w:val="00B86D9A"/>
    <w:rsid w:val="00B87191"/>
    <w:rsid w:val="00B9660E"/>
    <w:rsid w:val="00BA15AE"/>
    <w:rsid w:val="00BB76A1"/>
    <w:rsid w:val="00BC5F7E"/>
    <w:rsid w:val="00BD0FD7"/>
    <w:rsid w:val="00BF7B5F"/>
    <w:rsid w:val="00C04294"/>
    <w:rsid w:val="00C13772"/>
    <w:rsid w:val="00C16233"/>
    <w:rsid w:val="00C31B26"/>
    <w:rsid w:val="00C43DDC"/>
    <w:rsid w:val="00C514A8"/>
    <w:rsid w:val="00C5543E"/>
    <w:rsid w:val="00C6208F"/>
    <w:rsid w:val="00C80AC6"/>
    <w:rsid w:val="00C83400"/>
    <w:rsid w:val="00C87AF6"/>
    <w:rsid w:val="00C96E5D"/>
    <w:rsid w:val="00CB1494"/>
    <w:rsid w:val="00CB2AED"/>
    <w:rsid w:val="00CB4696"/>
    <w:rsid w:val="00CB6058"/>
    <w:rsid w:val="00CC0EDB"/>
    <w:rsid w:val="00CC4F3C"/>
    <w:rsid w:val="00CD01D6"/>
    <w:rsid w:val="00CD3036"/>
    <w:rsid w:val="00CD55C4"/>
    <w:rsid w:val="00CE764D"/>
    <w:rsid w:val="00CF7770"/>
    <w:rsid w:val="00D01336"/>
    <w:rsid w:val="00D05B00"/>
    <w:rsid w:val="00D27F37"/>
    <w:rsid w:val="00D30AC8"/>
    <w:rsid w:val="00D32953"/>
    <w:rsid w:val="00D359E1"/>
    <w:rsid w:val="00D54778"/>
    <w:rsid w:val="00D6410D"/>
    <w:rsid w:val="00D70CF4"/>
    <w:rsid w:val="00D8227D"/>
    <w:rsid w:val="00D857C9"/>
    <w:rsid w:val="00DA27BC"/>
    <w:rsid w:val="00DA29E1"/>
    <w:rsid w:val="00DA3EB0"/>
    <w:rsid w:val="00DB1C47"/>
    <w:rsid w:val="00DC0C0A"/>
    <w:rsid w:val="00DC5373"/>
    <w:rsid w:val="00DD1602"/>
    <w:rsid w:val="00DD65F2"/>
    <w:rsid w:val="00DD697E"/>
    <w:rsid w:val="00DD745B"/>
    <w:rsid w:val="00DE2209"/>
    <w:rsid w:val="00DE3C0C"/>
    <w:rsid w:val="00DE6CCF"/>
    <w:rsid w:val="00DE7A75"/>
    <w:rsid w:val="00DF4023"/>
    <w:rsid w:val="00DF799F"/>
    <w:rsid w:val="00E0198A"/>
    <w:rsid w:val="00E122E6"/>
    <w:rsid w:val="00E125CD"/>
    <w:rsid w:val="00E14823"/>
    <w:rsid w:val="00E20E57"/>
    <w:rsid w:val="00E25ADD"/>
    <w:rsid w:val="00E61414"/>
    <w:rsid w:val="00E65CEB"/>
    <w:rsid w:val="00E81B4B"/>
    <w:rsid w:val="00E865BC"/>
    <w:rsid w:val="00E874EE"/>
    <w:rsid w:val="00E93C67"/>
    <w:rsid w:val="00E95DB4"/>
    <w:rsid w:val="00E96DD0"/>
    <w:rsid w:val="00E97368"/>
    <w:rsid w:val="00EA2011"/>
    <w:rsid w:val="00EB1CDC"/>
    <w:rsid w:val="00EB6826"/>
    <w:rsid w:val="00EC4241"/>
    <w:rsid w:val="00EC7EB3"/>
    <w:rsid w:val="00ED708E"/>
    <w:rsid w:val="00ED7F81"/>
    <w:rsid w:val="00EE2C44"/>
    <w:rsid w:val="00EE433F"/>
    <w:rsid w:val="00F005BB"/>
    <w:rsid w:val="00F020FB"/>
    <w:rsid w:val="00F026F3"/>
    <w:rsid w:val="00F03E09"/>
    <w:rsid w:val="00F04116"/>
    <w:rsid w:val="00F04CC8"/>
    <w:rsid w:val="00F1423A"/>
    <w:rsid w:val="00F364FF"/>
    <w:rsid w:val="00F45333"/>
    <w:rsid w:val="00F71AB6"/>
    <w:rsid w:val="00FA2A95"/>
    <w:rsid w:val="00FA3A93"/>
    <w:rsid w:val="00FB167D"/>
    <w:rsid w:val="00FC0FE7"/>
    <w:rsid w:val="00FC12E7"/>
    <w:rsid w:val="00FC252E"/>
    <w:rsid w:val="00FC7BCC"/>
    <w:rsid w:val="00FD0A11"/>
    <w:rsid w:val="00FD0FE8"/>
    <w:rsid w:val="00FD4593"/>
    <w:rsid w:val="00FD48D3"/>
    <w:rsid w:val="00FF0A9B"/>
    <w:rsid w:val="00FF2331"/>
    <w:rsid w:val="00FF333F"/>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08C5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31"/>
  </w:style>
  <w:style w:type="paragraph" w:styleId="Heading1">
    <w:name w:val="heading 1"/>
    <w:basedOn w:val="Normal"/>
    <w:next w:val="Normal"/>
    <w:link w:val="Heading1Char"/>
    <w:uiPriority w:val="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3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semiHidden/>
    <w:rsid w:val="00CD01D6"/>
    <w:pPr>
      <w:numPr>
        <w:numId w:val="3"/>
      </w:numPr>
      <w:ind w:left="244" w:hanging="357"/>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10"/>
      </w:numPr>
      <w:tabs>
        <w:tab w:val="clear" w:pos="360"/>
      </w:tabs>
      <w:spacing w:after="0"/>
      <w:contextualSpacing/>
    </w:pPr>
  </w:style>
  <w:style w:type="numbering" w:customStyle="1" w:styleId="BullettedList">
    <w:name w:val="BullettedList"/>
    <w:uiPriority w:val="99"/>
    <w:rsid w:val="0098733A"/>
    <w:pPr>
      <w:numPr>
        <w:numId w:val="10"/>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10"/>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BodyTextIndent">
    <w:name w:val="Body Text Indent"/>
    <w:basedOn w:val="Normal"/>
    <w:link w:val="BodyTextIndentChar"/>
    <w:uiPriority w:val="99"/>
    <w:unhideWhenUsed/>
    <w:rsid w:val="00661731"/>
    <w:pPr>
      <w:spacing w:after="120"/>
      <w:ind w:left="283"/>
    </w:pPr>
  </w:style>
  <w:style w:type="character" w:customStyle="1" w:styleId="BodyTextIndentChar">
    <w:name w:val="Body Text Indent Char"/>
    <w:basedOn w:val="DefaultParagraphFont"/>
    <w:link w:val="BodyTextIndent"/>
    <w:uiPriority w:val="99"/>
    <w:rsid w:val="00661731"/>
  </w:style>
  <w:style w:type="character" w:customStyle="1" w:styleId="hvr">
    <w:name w:val="hvr"/>
    <w:basedOn w:val="DefaultParagraphFont"/>
    <w:rsid w:val="00DA27BC"/>
  </w:style>
  <w:style w:type="paragraph" w:styleId="Bibliography">
    <w:name w:val="Bibliography"/>
    <w:basedOn w:val="Normal"/>
    <w:next w:val="Normal"/>
    <w:uiPriority w:val="37"/>
    <w:unhideWhenUsed/>
    <w:rsid w:val="00DA27BC"/>
  </w:style>
  <w:style w:type="character" w:styleId="Hyperlink">
    <w:name w:val="Hyperlink"/>
    <w:basedOn w:val="DefaultParagraphFont"/>
    <w:uiPriority w:val="99"/>
    <w:unhideWhenUsed/>
    <w:rsid w:val="00BF7B5F"/>
    <w:rPr>
      <w:color w:val="0000FF"/>
      <w:u w:val="single"/>
    </w:rPr>
  </w:style>
  <w:style w:type="character" w:styleId="Strong">
    <w:name w:val="Strong"/>
    <w:basedOn w:val="DefaultParagraphFont"/>
    <w:uiPriority w:val="22"/>
    <w:qFormat/>
    <w:rsid w:val="006D3E8D"/>
    <w:rPr>
      <w:b/>
      <w:bCs/>
    </w:rPr>
  </w:style>
  <w:style w:type="paragraph" w:styleId="BodyText">
    <w:name w:val="Body Text"/>
    <w:basedOn w:val="Normal"/>
    <w:link w:val="BodyTextChar"/>
    <w:uiPriority w:val="99"/>
    <w:unhideWhenUsed/>
    <w:rsid w:val="003D3403"/>
    <w:pPr>
      <w:spacing w:after="120"/>
    </w:pPr>
  </w:style>
  <w:style w:type="character" w:customStyle="1" w:styleId="BodyTextChar">
    <w:name w:val="Body Text Char"/>
    <w:basedOn w:val="DefaultParagraphFont"/>
    <w:link w:val="BodyText"/>
    <w:uiPriority w:val="99"/>
    <w:rsid w:val="003D3403"/>
  </w:style>
  <w:style w:type="character" w:styleId="CommentReference">
    <w:name w:val="annotation reference"/>
    <w:basedOn w:val="DefaultParagraphFont"/>
    <w:uiPriority w:val="99"/>
    <w:semiHidden/>
    <w:unhideWhenUsed/>
    <w:rsid w:val="0084625C"/>
    <w:rPr>
      <w:sz w:val="16"/>
      <w:szCs w:val="16"/>
    </w:rPr>
  </w:style>
  <w:style w:type="paragraph" w:styleId="CommentText">
    <w:name w:val="annotation text"/>
    <w:basedOn w:val="Normal"/>
    <w:link w:val="CommentTextChar"/>
    <w:uiPriority w:val="99"/>
    <w:semiHidden/>
    <w:unhideWhenUsed/>
    <w:rsid w:val="0084625C"/>
    <w:rPr>
      <w:sz w:val="20"/>
      <w:szCs w:val="20"/>
    </w:rPr>
  </w:style>
  <w:style w:type="character" w:customStyle="1" w:styleId="CommentTextChar">
    <w:name w:val="Comment Text Char"/>
    <w:basedOn w:val="DefaultParagraphFont"/>
    <w:link w:val="CommentText"/>
    <w:uiPriority w:val="99"/>
    <w:semiHidden/>
    <w:rsid w:val="0084625C"/>
    <w:rPr>
      <w:sz w:val="20"/>
      <w:szCs w:val="20"/>
    </w:rPr>
  </w:style>
  <w:style w:type="paragraph" w:styleId="CommentSubject">
    <w:name w:val="annotation subject"/>
    <w:basedOn w:val="CommentText"/>
    <w:next w:val="CommentText"/>
    <w:link w:val="CommentSubjectChar"/>
    <w:uiPriority w:val="99"/>
    <w:semiHidden/>
    <w:unhideWhenUsed/>
    <w:rsid w:val="0084625C"/>
    <w:rPr>
      <w:b/>
      <w:bCs/>
    </w:rPr>
  </w:style>
  <w:style w:type="character" w:customStyle="1" w:styleId="CommentSubjectChar">
    <w:name w:val="Comment Subject Char"/>
    <w:basedOn w:val="CommentTextChar"/>
    <w:link w:val="CommentSubject"/>
    <w:uiPriority w:val="99"/>
    <w:semiHidden/>
    <w:rsid w:val="0084625C"/>
    <w:rPr>
      <w:b/>
      <w:bCs/>
      <w:sz w:val="20"/>
      <w:szCs w:val="20"/>
    </w:rPr>
  </w:style>
  <w:style w:type="paragraph" w:styleId="BalloonText">
    <w:name w:val="Balloon Text"/>
    <w:basedOn w:val="Normal"/>
    <w:link w:val="BalloonTextChar"/>
    <w:uiPriority w:val="99"/>
    <w:semiHidden/>
    <w:unhideWhenUsed/>
    <w:rsid w:val="0084625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25C"/>
    <w:rPr>
      <w:rFonts w:ascii="Segoe UI" w:hAnsi="Segoe UI" w:cs="Segoe UI"/>
      <w:sz w:val="18"/>
      <w:szCs w:val="18"/>
    </w:rPr>
  </w:style>
  <w:style w:type="paragraph" w:styleId="NormalWeb">
    <w:name w:val="Normal (Web)"/>
    <w:basedOn w:val="Normal"/>
    <w:uiPriority w:val="99"/>
    <w:semiHidden/>
    <w:unhideWhenUsed/>
    <w:rsid w:val="008B6D29"/>
    <w:pPr>
      <w:spacing w:before="100" w:beforeAutospacing="1" w:after="100" w:afterAutospacing="1"/>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5548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5008">
      <w:bodyDiv w:val="1"/>
      <w:marLeft w:val="0"/>
      <w:marRight w:val="0"/>
      <w:marTop w:val="0"/>
      <w:marBottom w:val="0"/>
      <w:divBdr>
        <w:top w:val="none" w:sz="0" w:space="0" w:color="auto"/>
        <w:left w:val="none" w:sz="0" w:space="0" w:color="auto"/>
        <w:bottom w:val="none" w:sz="0" w:space="0" w:color="auto"/>
        <w:right w:val="none" w:sz="0" w:space="0" w:color="auto"/>
      </w:divBdr>
    </w:div>
    <w:div w:id="9262487">
      <w:bodyDiv w:val="1"/>
      <w:marLeft w:val="0"/>
      <w:marRight w:val="0"/>
      <w:marTop w:val="0"/>
      <w:marBottom w:val="0"/>
      <w:divBdr>
        <w:top w:val="none" w:sz="0" w:space="0" w:color="auto"/>
        <w:left w:val="none" w:sz="0" w:space="0" w:color="auto"/>
        <w:bottom w:val="none" w:sz="0" w:space="0" w:color="auto"/>
        <w:right w:val="none" w:sz="0" w:space="0" w:color="auto"/>
      </w:divBdr>
    </w:div>
    <w:div w:id="13581711">
      <w:bodyDiv w:val="1"/>
      <w:marLeft w:val="0"/>
      <w:marRight w:val="0"/>
      <w:marTop w:val="0"/>
      <w:marBottom w:val="0"/>
      <w:divBdr>
        <w:top w:val="none" w:sz="0" w:space="0" w:color="auto"/>
        <w:left w:val="none" w:sz="0" w:space="0" w:color="auto"/>
        <w:bottom w:val="none" w:sz="0" w:space="0" w:color="auto"/>
        <w:right w:val="none" w:sz="0" w:space="0" w:color="auto"/>
      </w:divBdr>
    </w:div>
    <w:div w:id="15541177">
      <w:bodyDiv w:val="1"/>
      <w:marLeft w:val="0"/>
      <w:marRight w:val="0"/>
      <w:marTop w:val="0"/>
      <w:marBottom w:val="0"/>
      <w:divBdr>
        <w:top w:val="none" w:sz="0" w:space="0" w:color="auto"/>
        <w:left w:val="none" w:sz="0" w:space="0" w:color="auto"/>
        <w:bottom w:val="none" w:sz="0" w:space="0" w:color="auto"/>
        <w:right w:val="none" w:sz="0" w:space="0" w:color="auto"/>
      </w:divBdr>
    </w:div>
    <w:div w:id="17582692">
      <w:bodyDiv w:val="1"/>
      <w:marLeft w:val="0"/>
      <w:marRight w:val="0"/>
      <w:marTop w:val="0"/>
      <w:marBottom w:val="0"/>
      <w:divBdr>
        <w:top w:val="none" w:sz="0" w:space="0" w:color="auto"/>
        <w:left w:val="none" w:sz="0" w:space="0" w:color="auto"/>
        <w:bottom w:val="none" w:sz="0" w:space="0" w:color="auto"/>
        <w:right w:val="none" w:sz="0" w:space="0" w:color="auto"/>
      </w:divBdr>
    </w:div>
    <w:div w:id="18168768">
      <w:bodyDiv w:val="1"/>
      <w:marLeft w:val="0"/>
      <w:marRight w:val="0"/>
      <w:marTop w:val="0"/>
      <w:marBottom w:val="0"/>
      <w:divBdr>
        <w:top w:val="none" w:sz="0" w:space="0" w:color="auto"/>
        <w:left w:val="none" w:sz="0" w:space="0" w:color="auto"/>
        <w:bottom w:val="none" w:sz="0" w:space="0" w:color="auto"/>
        <w:right w:val="none" w:sz="0" w:space="0" w:color="auto"/>
      </w:divBdr>
    </w:div>
    <w:div w:id="22023942">
      <w:bodyDiv w:val="1"/>
      <w:marLeft w:val="0"/>
      <w:marRight w:val="0"/>
      <w:marTop w:val="0"/>
      <w:marBottom w:val="0"/>
      <w:divBdr>
        <w:top w:val="none" w:sz="0" w:space="0" w:color="auto"/>
        <w:left w:val="none" w:sz="0" w:space="0" w:color="auto"/>
        <w:bottom w:val="none" w:sz="0" w:space="0" w:color="auto"/>
        <w:right w:val="none" w:sz="0" w:space="0" w:color="auto"/>
      </w:divBdr>
    </w:div>
    <w:div w:id="23559984">
      <w:bodyDiv w:val="1"/>
      <w:marLeft w:val="0"/>
      <w:marRight w:val="0"/>
      <w:marTop w:val="0"/>
      <w:marBottom w:val="0"/>
      <w:divBdr>
        <w:top w:val="none" w:sz="0" w:space="0" w:color="auto"/>
        <w:left w:val="none" w:sz="0" w:space="0" w:color="auto"/>
        <w:bottom w:val="none" w:sz="0" w:space="0" w:color="auto"/>
        <w:right w:val="none" w:sz="0" w:space="0" w:color="auto"/>
      </w:divBdr>
    </w:div>
    <w:div w:id="24452660">
      <w:bodyDiv w:val="1"/>
      <w:marLeft w:val="0"/>
      <w:marRight w:val="0"/>
      <w:marTop w:val="0"/>
      <w:marBottom w:val="0"/>
      <w:divBdr>
        <w:top w:val="none" w:sz="0" w:space="0" w:color="auto"/>
        <w:left w:val="none" w:sz="0" w:space="0" w:color="auto"/>
        <w:bottom w:val="none" w:sz="0" w:space="0" w:color="auto"/>
        <w:right w:val="none" w:sz="0" w:space="0" w:color="auto"/>
      </w:divBdr>
    </w:div>
    <w:div w:id="31808403">
      <w:bodyDiv w:val="1"/>
      <w:marLeft w:val="0"/>
      <w:marRight w:val="0"/>
      <w:marTop w:val="0"/>
      <w:marBottom w:val="0"/>
      <w:divBdr>
        <w:top w:val="none" w:sz="0" w:space="0" w:color="auto"/>
        <w:left w:val="none" w:sz="0" w:space="0" w:color="auto"/>
        <w:bottom w:val="none" w:sz="0" w:space="0" w:color="auto"/>
        <w:right w:val="none" w:sz="0" w:space="0" w:color="auto"/>
      </w:divBdr>
    </w:div>
    <w:div w:id="35325049">
      <w:bodyDiv w:val="1"/>
      <w:marLeft w:val="0"/>
      <w:marRight w:val="0"/>
      <w:marTop w:val="0"/>
      <w:marBottom w:val="0"/>
      <w:divBdr>
        <w:top w:val="none" w:sz="0" w:space="0" w:color="auto"/>
        <w:left w:val="none" w:sz="0" w:space="0" w:color="auto"/>
        <w:bottom w:val="none" w:sz="0" w:space="0" w:color="auto"/>
        <w:right w:val="none" w:sz="0" w:space="0" w:color="auto"/>
      </w:divBdr>
    </w:div>
    <w:div w:id="35550078">
      <w:bodyDiv w:val="1"/>
      <w:marLeft w:val="0"/>
      <w:marRight w:val="0"/>
      <w:marTop w:val="0"/>
      <w:marBottom w:val="0"/>
      <w:divBdr>
        <w:top w:val="none" w:sz="0" w:space="0" w:color="auto"/>
        <w:left w:val="none" w:sz="0" w:space="0" w:color="auto"/>
        <w:bottom w:val="none" w:sz="0" w:space="0" w:color="auto"/>
        <w:right w:val="none" w:sz="0" w:space="0" w:color="auto"/>
      </w:divBdr>
    </w:div>
    <w:div w:id="38171148">
      <w:bodyDiv w:val="1"/>
      <w:marLeft w:val="0"/>
      <w:marRight w:val="0"/>
      <w:marTop w:val="0"/>
      <w:marBottom w:val="0"/>
      <w:divBdr>
        <w:top w:val="none" w:sz="0" w:space="0" w:color="auto"/>
        <w:left w:val="none" w:sz="0" w:space="0" w:color="auto"/>
        <w:bottom w:val="none" w:sz="0" w:space="0" w:color="auto"/>
        <w:right w:val="none" w:sz="0" w:space="0" w:color="auto"/>
      </w:divBdr>
    </w:div>
    <w:div w:id="42364956">
      <w:bodyDiv w:val="1"/>
      <w:marLeft w:val="0"/>
      <w:marRight w:val="0"/>
      <w:marTop w:val="0"/>
      <w:marBottom w:val="0"/>
      <w:divBdr>
        <w:top w:val="none" w:sz="0" w:space="0" w:color="auto"/>
        <w:left w:val="none" w:sz="0" w:space="0" w:color="auto"/>
        <w:bottom w:val="none" w:sz="0" w:space="0" w:color="auto"/>
        <w:right w:val="none" w:sz="0" w:space="0" w:color="auto"/>
      </w:divBdr>
    </w:div>
    <w:div w:id="43142442">
      <w:bodyDiv w:val="1"/>
      <w:marLeft w:val="0"/>
      <w:marRight w:val="0"/>
      <w:marTop w:val="0"/>
      <w:marBottom w:val="0"/>
      <w:divBdr>
        <w:top w:val="none" w:sz="0" w:space="0" w:color="auto"/>
        <w:left w:val="none" w:sz="0" w:space="0" w:color="auto"/>
        <w:bottom w:val="none" w:sz="0" w:space="0" w:color="auto"/>
        <w:right w:val="none" w:sz="0" w:space="0" w:color="auto"/>
      </w:divBdr>
    </w:div>
    <w:div w:id="45301765">
      <w:bodyDiv w:val="1"/>
      <w:marLeft w:val="0"/>
      <w:marRight w:val="0"/>
      <w:marTop w:val="0"/>
      <w:marBottom w:val="0"/>
      <w:divBdr>
        <w:top w:val="none" w:sz="0" w:space="0" w:color="auto"/>
        <w:left w:val="none" w:sz="0" w:space="0" w:color="auto"/>
        <w:bottom w:val="none" w:sz="0" w:space="0" w:color="auto"/>
        <w:right w:val="none" w:sz="0" w:space="0" w:color="auto"/>
      </w:divBdr>
    </w:div>
    <w:div w:id="45570800">
      <w:bodyDiv w:val="1"/>
      <w:marLeft w:val="0"/>
      <w:marRight w:val="0"/>
      <w:marTop w:val="0"/>
      <w:marBottom w:val="0"/>
      <w:divBdr>
        <w:top w:val="none" w:sz="0" w:space="0" w:color="auto"/>
        <w:left w:val="none" w:sz="0" w:space="0" w:color="auto"/>
        <w:bottom w:val="none" w:sz="0" w:space="0" w:color="auto"/>
        <w:right w:val="none" w:sz="0" w:space="0" w:color="auto"/>
      </w:divBdr>
    </w:div>
    <w:div w:id="47806522">
      <w:bodyDiv w:val="1"/>
      <w:marLeft w:val="0"/>
      <w:marRight w:val="0"/>
      <w:marTop w:val="0"/>
      <w:marBottom w:val="0"/>
      <w:divBdr>
        <w:top w:val="none" w:sz="0" w:space="0" w:color="auto"/>
        <w:left w:val="none" w:sz="0" w:space="0" w:color="auto"/>
        <w:bottom w:val="none" w:sz="0" w:space="0" w:color="auto"/>
        <w:right w:val="none" w:sz="0" w:space="0" w:color="auto"/>
      </w:divBdr>
    </w:div>
    <w:div w:id="55444745">
      <w:bodyDiv w:val="1"/>
      <w:marLeft w:val="0"/>
      <w:marRight w:val="0"/>
      <w:marTop w:val="0"/>
      <w:marBottom w:val="0"/>
      <w:divBdr>
        <w:top w:val="none" w:sz="0" w:space="0" w:color="auto"/>
        <w:left w:val="none" w:sz="0" w:space="0" w:color="auto"/>
        <w:bottom w:val="none" w:sz="0" w:space="0" w:color="auto"/>
        <w:right w:val="none" w:sz="0" w:space="0" w:color="auto"/>
      </w:divBdr>
    </w:div>
    <w:div w:id="56904960">
      <w:bodyDiv w:val="1"/>
      <w:marLeft w:val="0"/>
      <w:marRight w:val="0"/>
      <w:marTop w:val="0"/>
      <w:marBottom w:val="0"/>
      <w:divBdr>
        <w:top w:val="none" w:sz="0" w:space="0" w:color="auto"/>
        <w:left w:val="none" w:sz="0" w:space="0" w:color="auto"/>
        <w:bottom w:val="none" w:sz="0" w:space="0" w:color="auto"/>
        <w:right w:val="none" w:sz="0" w:space="0" w:color="auto"/>
      </w:divBdr>
    </w:div>
    <w:div w:id="59599468">
      <w:bodyDiv w:val="1"/>
      <w:marLeft w:val="0"/>
      <w:marRight w:val="0"/>
      <w:marTop w:val="0"/>
      <w:marBottom w:val="0"/>
      <w:divBdr>
        <w:top w:val="none" w:sz="0" w:space="0" w:color="auto"/>
        <w:left w:val="none" w:sz="0" w:space="0" w:color="auto"/>
        <w:bottom w:val="none" w:sz="0" w:space="0" w:color="auto"/>
        <w:right w:val="none" w:sz="0" w:space="0" w:color="auto"/>
      </w:divBdr>
    </w:div>
    <w:div w:id="68355392">
      <w:bodyDiv w:val="1"/>
      <w:marLeft w:val="0"/>
      <w:marRight w:val="0"/>
      <w:marTop w:val="0"/>
      <w:marBottom w:val="0"/>
      <w:divBdr>
        <w:top w:val="none" w:sz="0" w:space="0" w:color="auto"/>
        <w:left w:val="none" w:sz="0" w:space="0" w:color="auto"/>
        <w:bottom w:val="none" w:sz="0" w:space="0" w:color="auto"/>
        <w:right w:val="none" w:sz="0" w:space="0" w:color="auto"/>
      </w:divBdr>
    </w:div>
    <w:div w:id="73673537">
      <w:bodyDiv w:val="1"/>
      <w:marLeft w:val="0"/>
      <w:marRight w:val="0"/>
      <w:marTop w:val="0"/>
      <w:marBottom w:val="0"/>
      <w:divBdr>
        <w:top w:val="none" w:sz="0" w:space="0" w:color="auto"/>
        <w:left w:val="none" w:sz="0" w:space="0" w:color="auto"/>
        <w:bottom w:val="none" w:sz="0" w:space="0" w:color="auto"/>
        <w:right w:val="none" w:sz="0" w:space="0" w:color="auto"/>
      </w:divBdr>
    </w:div>
    <w:div w:id="77605316">
      <w:bodyDiv w:val="1"/>
      <w:marLeft w:val="0"/>
      <w:marRight w:val="0"/>
      <w:marTop w:val="0"/>
      <w:marBottom w:val="0"/>
      <w:divBdr>
        <w:top w:val="none" w:sz="0" w:space="0" w:color="auto"/>
        <w:left w:val="none" w:sz="0" w:space="0" w:color="auto"/>
        <w:bottom w:val="none" w:sz="0" w:space="0" w:color="auto"/>
        <w:right w:val="none" w:sz="0" w:space="0" w:color="auto"/>
      </w:divBdr>
    </w:div>
    <w:div w:id="78331155">
      <w:bodyDiv w:val="1"/>
      <w:marLeft w:val="0"/>
      <w:marRight w:val="0"/>
      <w:marTop w:val="0"/>
      <w:marBottom w:val="0"/>
      <w:divBdr>
        <w:top w:val="none" w:sz="0" w:space="0" w:color="auto"/>
        <w:left w:val="none" w:sz="0" w:space="0" w:color="auto"/>
        <w:bottom w:val="none" w:sz="0" w:space="0" w:color="auto"/>
        <w:right w:val="none" w:sz="0" w:space="0" w:color="auto"/>
      </w:divBdr>
    </w:div>
    <w:div w:id="79252436">
      <w:bodyDiv w:val="1"/>
      <w:marLeft w:val="0"/>
      <w:marRight w:val="0"/>
      <w:marTop w:val="0"/>
      <w:marBottom w:val="0"/>
      <w:divBdr>
        <w:top w:val="none" w:sz="0" w:space="0" w:color="auto"/>
        <w:left w:val="none" w:sz="0" w:space="0" w:color="auto"/>
        <w:bottom w:val="none" w:sz="0" w:space="0" w:color="auto"/>
        <w:right w:val="none" w:sz="0" w:space="0" w:color="auto"/>
      </w:divBdr>
    </w:div>
    <w:div w:id="86656626">
      <w:bodyDiv w:val="1"/>
      <w:marLeft w:val="0"/>
      <w:marRight w:val="0"/>
      <w:marTop w:val="0"/>
      <w:marBottom w:val="0"/>
      <w:divBdr>
        <w:top w:val="none" w:sz="0" w:space="0" w:color="auto"/>
        <w:left w:val="none" w:sz="0" w:space="0" w:color="auto"/>
        <w:bottom w:val="none" w:sz="0" w:space="0" w:color="auto"/>
        <w:right w:val="none" w:sz="0" w:space="0" w:color="auto"/>
      </w:divBdr>
    </w:div>
    <w:div w:id="87386564">
      <w:bodyDiv w:val="1"/>
      <w:marLeft w:val="0"/>
      <w:marRight w:val="0"/>
      <w:marTop w:val="0"/>
      <w:marBottom w:val="0"/>
      <w:divBdr>
        <w:top w:val="none" w:sz="0" w:space="0" w:color="auto"/>
        <w:left w:val="none" w:sz="0" w:space="0" w:color="auto"/>
        <w:bottom w:val="none" w:sz="0" w:space="0" w:color="auto"/>
        <w:right w:val="none" w:sz="0" w:space="0" w:color="auto"/>
      </w:divBdr>
    </w:div>
    <w:div w:id="88504872">
      <w:bodyDiv w:val="1"/>
      <w:marLeft w:val="0"/>
      <w:marRight w:val="0"/>
      <w:marTop w:val="0"/>
      <w:marBottom w:val="0"/>
      <w:divBdr>
        <w:top w:val="none" w:sz="0" w:space="0" w:color="auto"/>
        <w:left w:val="none" w:sz="0" w:space="0" w:color="auto"/>
        <w:bottom w:val="none" w:sz="0" w:space="0" w:color="auto"/>
        <w:right w:val="none" w:sz="0" w:space="0" w:color="auto"/>
      </w:divBdr>
    </w:div>
    <w:div w:id="91362077">
      <w:bodyDiv w:val="1"/>
      <w:marLeft w:val="0"/>
      <w:marRight w:val="0"/>
      <w:marTop w:val="0"/>
      <w:marBottom w:val="0"/>
      <w:divBdr>
        <w:top w:val="none" w:sz="0" w:space="0" w:color="auto"/>
        <w:left w:val="none" w:sz="0" w:space="0" w:color="auto"/>
        <w:bottom w:val="none" w:sz="0" w:space="0" w:color="auto"/>
        <w:right w:val="none" w:sz="0" w:space="0" w:color="auto"/>
      </w:divBdr>
    </w:div>
    <w:div w:id="91825780">
      <w:bodyDiv w:val="1"/>
      <w:marLeft w:val="0"/>
      <w:marRight w:val="0"/>
      <w:marTop w:val="0"/>
      <w:marBottom w:val="0"/>
      <w:divBdr>
        <w:top w:val="none" w:sz="0" w:space="0" w:color="auto"/>
        <w:left w:val="none" w:sz="0" w:space="0" w:color="auto"/>
        <w:bottom w:val="none" w:sz="0" w:space="0" w:color="auto"/>
        <w:right w:val="none" w:sz="0" w:space="0" w:color="auto"/>
      </w:divBdr>
    </w:div>
    <w:div w:id="92602631">
      <w:bodyDiv w:val="1"/>
      <w:marLeft w:val="0"/>
      <w:marRight w:val="0"/>
      <w:marTop w:val="0"/>
      <w:marBottom w:val="0"/>
      <w:divBdr>
        <w:top w:val="none" w:sz="0" w:space="0" w:color="auto"/>
        <w:left w:val="none" w:sz="0" w:space="0" w:color="auto"/>
        <w:bottom w:val="none" w:sz="0" w:space="0" w:color="auto"/>
        <w:right w:val="none" w:sz="0" w:space="0" w:color="auto"/>
      </w:divBdr>
    </w:div>
    <w:div w:id="95685759">
      <w:bodyDiv w:val="1"/>
      <w:marLeft w:val="0"/>
      <w:marRight w:val="0"/>
      <w:marTop w:val="0"/>
      <w:marBottom w:val="0"/>
      <w:divBdr>
        <w:top w:val="none" w:sz="0" w:space="0" w:color="auto"/>
        <w:left w:val="none" w:sz="0" w:space="0" w:color="auto"/>
        <w:bottom w:val="none" w:sz="0" w:space="0" w:color="auto"/>
        <w:right w:val="none" w:sz="0" w:space="0" w:color="auto"/>
      </w:divBdr>
    </w:div>
    <w:div w:id="95907331">
      <w:bodyDiv w:val="1"/>
      <w:marLeft w:val="0"/>
      <w:marRight w:val="0"/>
      <w:marTop w:val="0"/>
      <w:marBottom w:val="0"/>
      <w:divBdr>
        <w:top w:val="none" w:sz="0" w:space="0" w:color="auto"/>
        <w:left w:val="none" w:sz="0" w:space="0" w:color="auto"/>
        <w:bottom w:val="none" w:sz="0" w:space="0" w:color="auto"/>
        <w:right w:val="none" w:sz="0" w:space="0" w:color="auto"/>
      </w:divBdr>
    </w:div>
    <w:div w:id="96365806">
      <w:bodyDiv w:val="1"/>
      <w:marLeft w:val="0"/>
      <w:marRight w:val="0"/>
      <w:marTop w:val="0"/>
      <w:marBottom w:val="0"/>
      <w:divBdr>
        <w:top w:val="none" w:sz="0" w:space="0" w:color="auto"/>
        <w:left w:val="none" w:sz="0" w:space="0" w:color="auto"/>
        <w:bottom w:val="none" w:sz="0" w:space="0" w:color="auto"/>
        <w:right w:val="none" w:sz="0" w:space="0" w:color="auto"/>
      </w:divBdr>
    </w:div>
    <w:div w:id="98528356">
      <w:bodyDiv w:val="1"/>
      <w:marLeft w:val="0"/>
      <w:marRight w:val="0"/>
      <w:marTop w:val="0"/>
      <w:marBottom w:val="0"/>
      <w:divBdr>
        <w:top w:val="none" w:sz="0" w:space="0" w:color="auto"/>
        <w:left w:val="none" w:sz="0" w:space="0" w:color="auto"/>
        <w:bottom w:val="none" w:sz="0" w:space="0" w:color="auto"/>
        <w:right w:val="none" w:sz="0" w:space="0" w:color="auto"/>
      </w:divBdr>
    </w:div>
    <w:div w:id="99764369">
      <w:bodyDiv w:val="1"/>
      <w:marLeft w:val="0"/>
      <w:marRight w:val="0"/>
      <w:marTop w:val="0"/>
      <w:marBottom w:val="0"/>
      <w:divBdr>
        <w:top w:val="none" w:sz="0" w:space="0" w:color="auto"/>
        <w:left w:val="none" w:sz="0" w:space="0" w:color="auto"/>
        <w:bottom w:val="none" w:sz="0" w:space="0" w:color="auto"/>
        <w:right w:val="none" w:sz="0" w:space="0" w:color="auto"/>
      </w:divBdr>
    </w:div>
    <w:div w:id="102189202">
      <w:bodyDiv w:val="1"/>
      <w:marLeft w:val="0"/>
      <w:marRight w:val="0"/>
      <w:marTop w:val="0"/>
      <w:marBottom w:val="0"/>
      <w:divBdr>
        <w:top w:val="none" w:sz="0" w:space="0" w:color="auto"/>
        <w:left w:val="none" w:sz="0" w:space="0" w:color="auto"/>
        <w:bottom w:val="none" w:sz="0" w:space="0" w:color="auto"/>
        <w:right w:val="none" w:sz="0" w:space="0" w:color="auto"/>
      </w:divBdr>
    </w:div>
    <w:div w:id="105542635">
      <w:bodyDiv w:val="1"/>
      <w:marLeft w:val="0"/>
      <w:marRight w:val="0"/>
      <w:marTop w:val="0"/>
      <w:marBottom w:val="0"/>
      <w:divBdr>
        <w:top w:val="none" w:sz="0" w:space="0" w:color="auto"/>
        <w:left w:val="none" w:sz="0" w:space="0" w:color="auto"/>
        <w:bottom w:val="none" w:sz="0" w:space="0" w:color="auto"/>
        <w:right w:val="none" w:sz="0" w:space="0" w:color="auto"/>
      </w:divBdr>
    </w:div>
    <w:div w:id="106778820">
      <w:bodyDiv w:val="1"/>
      <w:marLeft w:val="0"/>
      <w:marRight w:val="0"/>
      <w:marTop w:val="0"/>
      <w:marBottom w:val="0"/>
      <w:divBdr>
        <w:top w:val="none" w:sz="0" w:space="0" w:color="auto"/>
        <w:left w:val="none" w:sz="0" w:space="0" w:color="auto"/>
        <w:bottom w:val="none" w:sz="0" w:space="0" w:color="auto"/>
        <w:right w:val="none" w:sz="0" w:space="0" w:color="auto"/>
      </w:divBdr>
    </w:div>
    <w:div w:id="112486828">
      <w:bodyDiv w:val="1"/>
      <w:marLeft w:val="0"/>
      <w:marRight w:val="0"/>
      <w:marTop w:val="0"/>
      <w:marBottom w:val="0"/>
      <w:divBdr>
        <w:top w:val="none" w:sz="0" w:space="0" w:color="auto"/>
        <w:left w:val="none" w:sz="0" w:space="0" w:color="auto"/>
        <w:bottom w:val="none" w:sz="0" w:space="0" w:color="auto"/>
        <w:right w:val="none" w:sz="0" w:space="0" w:color="auto"/>
      </w:divBdr>
    </w:div>
    <w:div w:id="113445001">
      <w:bodyDiv w:val="1"/>
      <w:marLeft w:val="0"/>
      <w:marRight w:val="0"/>
      <w:marTop w:val="0"/>
      <w:marBottom w:val="0"/>
      <w:divBdr>
        <w:top w:val="none" w:sz="0" w:space="0" w:color="auto"/>
        <w:left w:val="none" w:sz="0" w:space="0" w:color="auto"/>
        <w:bottom w:val="none" w:sz="0" w:space="0" w:color="auto"/>
        <w:right w:val="none" w:sz="0" w:space="0" w:color="auto"/>
      </w:divBdr>
    </w:div>
    <w:div w:id="117992616">
      <w:bodyDiv w:val="1"/>
      <w:marLeft w:val="0"/>
      <w:marRight w:val="0"/>
      <w:marTop w:val="0"/>
      <w:marBottom w:val="0"/>
      <w:divBdr>
        <w:top w:val="none" w:sz="0" w:space="0" w:color="auto"/>
        <w:left w:val="none" w:sz="0" w:space="0" w:color="auto"/>
        <w:bottom w:val="none" w:sz="0" w:space="0" w:color="auto"/>
        <w:right w:val="none" w:sz="0" w:space="0" w:color="auto"/>
      </w:divBdr>
    </w:div>
    <w:div w:id="122508239">
      <w:bodyDiv w:val="1"/>
      <w:marLeft w:val="0"/>
      <w:marRight w:val="0"/>
      <w:marTop w:val="0"/>
      <w:marBottom w:val="0"/>
      <w:divBdr>
        <w:top w:val="none" w:sz="0" w:space="0" w:color="auto"/>
        <w:left w:val="none" w:sz="0" w:space="0" w:color="auto"/>
        <w:bottom w:val="none" w:sz="0" w:space="0" w:color="auto"/>
        <w:right w:val="none" w:sz="0" w:space="0" w:color="auto"/>
      </w:divBdr>
    </w:div>
    <w:div w:id="124741875">
      <w:bodyDiv w:val="1"/>
      <w:marLeft w:val="0"/>
      <w:marRight w:val="0"/>
      <w:marTop w:val="0"/>
      <w:marBottom w:val="0"/>
      <w:divBdr>
        <w:top w:val="none" w:sz="0" w:space="0" w:color="auto"/>
        <w:left w:val="none" w:sz="0" w:space="0" w:color="auto"/>
        <w:bottom w:val="none" w:sz="0" w:space="0" w:color="auto"/>
        <w:right w:val="none" w:sz="0" w:space="0" w:color="auto"/>
      </w:divBdr>
    </w:div>
    <w:div w:id="127210947">
      <w:bodyDiv w:val="1"/>
      <w:marLeft w:val="0"/>
      <w:marRight w:val="0"/>
      <w:marTop w:val="0"/>
      <w:marBottom w:val="0"/>
      <w:divBdr>
        <w:top w:val="none" w:sz="0" w:space="0" w:color="auto"/>
        <w:left w:val="none" w:sz="0" w:space="0" w:color="auto"/>
        <w:bottom w:val="none" w:sz="0" w:space="0" w:color="auto"/>
        <w:right w:val="none" w:sz="0" w:space="0" w:color="auto"/>
      </w:divBdr>
    </w:div>
    <w:div w:id="132137814">
      <w:bodyDiv w:val="1"/>
      <w:marLeft w:val="0"/>
      <w:marRight w:val="0"/>
      <w:marTop w:val="0"/>
      <w:marBottom w:val="0"/>
      <w:divBdr>
        <w:top w:val="none" w:sz="0" w:space="0" w:color="auto"/>
        <w:left w:val="none" w:sz="0" w:space="0" w:color="auto"/>
        <w:bottom w:val="none" w:sz="0" w:space="0" w:color="auto"/>
        <w:right w:val="none" w:sz="0" w:space="0" w:color="auto"/>
      </w:divBdr>
    </w:div>
    <w:div w:id="133958821">
      <w:bodyDiv w:val="1"/>
      <w:marLeft w:val="0"/>
      <w:marRight w:val="0"/>
      <w:marTop w:val="0"/>
      <w:marBottom w:val="0"/>
      <w:divBdr>
        <w:top w:val="none" w:sz="0" w:space="0" w:color="auto"/>
        <w:left w:val="none" w:sz="0" w:space="0" w:color="auto"/>
        <w:bottom w:val="none" w:sz="0" w:space="0" w:color="auto"/>
        <w:right w:val="none" w:sz="0" w:space="0" w:color="auto"/>
      </w:divBdr>
    </w:div>
    <w:div w:id="134182687">
      <w:bodyDiv w:val="1"/>
      <w:marLeft w:val="0"/>
      <w:marRight w:val="0"/>
      <w:marTop w:val="0"/>
      <w:marBottom w:val="0"/>
      <w:divBdr>
        <w:top w:val="none" w:sz="0" w:space="0" w:color="auto"/>
        <w:left w:val="none" w:sz="0" w:space="0" w:color="auto"/>
        <w:bottom w:val="none" w:sz="0" w:space="0" w:color="auto"/>
        <w:right w:val="none" w:sz="0" w:space="0" w:color="auto"/>
      </w:divBdr>
    </w:div>
    <w:div w:id="138572398">
      <w:bodyDiv w:val="1"/>
      <w:marLeft w:val="0"/>
      <w:marRight w:val="0"/>
      <w:marTop w:val="0"/>
      <w:marBottom w:val="0"/>
      <w:divBdr>
        <w:top w:val="none" w:sz="0" w:space="0" w:color="auto"/>
        <w:left w:val="none" w:sz="0" w:space="0" w:color="auto"/>
        <w:bottom w:val="none" w:sz="0" w:space="0" w:color="auto"/>
        <w:right w:val="none" w:sz="0" w:space="0" w:color="auto"/>
      </w:divBdr>
    </w:div>
    <w:div w:id="141579925">
      <w:bodyDiv w:val="1"/>
      <w:marLeft w:val="0"/>
      <w:marRight w:val="0"/>
      <w:marTop w:val="0"/>
      <w:marBottom w:val="0"/>
      <w:divBdr>
        <w:top w:val="none" w:sz="0" w:space="0" w:color="auto"/>
        <w:left w:val="none" w:sz="0" w:space="0" w:color="auto"/>
        <w:bottom w:val="none" w:sz="0" w:space="0" w:color="auto"/>
        <w:right w:val="none" w:sz="0" w:space="0" w:color="auto"/>
      </w:divBdr>
    </w:div>
    <w:div w:id="142507150">
      <w:bodyDiv w:val="1"/>
      <w:marLeft w:val="0"/>
      <w:marRight w:val="0"/>
      <w:marTop w:val="0"/>
      <w:marBottom w:val="0"/>
      <w:divBdr>
        <w:top w:val="none" w:sz="0" w:space="0" w:color="auto"/>
        <w:left w:val="none" w:sz="0" w:space="0" w:color="auto"/>
        <w:bottom w:val="none" w:sz="0" w:space="0" w:color="auto"/>
        <w:right w:val="none" w:sz="0" w:space="0" w:color="auto"/>
      </w:divBdr>
    </w:div>
    <w:div w:id="144783455">
      <w:bodyDiv w:val="1"/>
      <w:marLeft w:val="0"/>
      <w:marRight w:val="0"/>
      <w:marTop w:val="0"/>
      <w:marBottom w:val="0"/>
      <w:divBdr>
        <w:top w:val="none" w:sz="0" w:space="0" w:color="auto"/>
        <w:left w:val="none" w:sz="0" w:space="0" w:color="auto"/>
        <w:bottom w:val="none" w:sz="0" w:space="0" w:color="auto"/>
        <w:right w:val="none" w:sz="0" w:space="0" w:color="auto"/>
      </w:divBdr>
    </w:div>
    <w:div w:id="144903657">
      <w:bodyDiv w:val="1"/>
      <w:marLeft w:val="0"/>
      <w:marRight w:val="0"/>
      <w:marTop w:val="0"/>
      <w:marBottom w:val="0"/>
      <w:divBdr>
        <w:top w:val="none" w:sz="0" w:space="0" w:color="auto"/>
        <w:left w:val="none" w:sz="0" w:space="0" w:color="auto"/>
        <w:bottom w:val="none" w:sz="0" w:space="0" w:color="auto"/>
        <w:right w:val="none" w:sz="0" w:space="0" w:color="auto"/>
      </w:divBdr>
    </w:div>
    <w:div w:id="147478146">
      <w:bodyDiv w:val="1"/>
      <w:marLeft w:val="0"/>
      <w:marRight w:val="0"/>
      <w:marTop w:val="0"/>
      <w:marBottom w:val="0"/>
      <w:divBdr>
        <w:top w:val="none" w:sz="0" w:space="0" w:color="auto"/>
        <w:left w:val="none" w:sz="0" w:space="0" w:color="auto"/>
        <w:bottom w:val="none" w:sz="0" w:space="0" w:color="auto"/>
        <w:right w:val="none" w:sz="0" w:space="0" w:color="auto"/>
      </w:divBdr>
    </w:div>
    <w:div w:id="150799957">
      <w:bodyDiv w:val="1"/>
      <w:marLeft w:val="0"/>
      <w:marRight w:val="0"/>
      <w:marTop w:val="0"/>
      <w:marBottom w:val="0"/>
      <w:divBdr>
        <w:top w:val="none" w:sz="0" w:space="0" w:color="auto"/>
        <w:left w:val="none" w:sz="0" w:space="0" w:color="auto"/>
        <w:bottom w:val="none" w:sz="0" w:space="0" w:color="auto"/>
        <w:right w:val="none" w:sz="0" w:space="0" w:color="auto"/>
      </w:divBdr>
    </w:div>
    <w:div w:id="154423418">
      <w:bodyDiv w:val="1"/>
      <w:marLeft w:val="0"/>
      <w:marRight w:val="0"/>
      <w:marTop w:val="0"/>
      <w:marBottom w:val="0"/>
      <w:divBdr>
        <w:top w:val="none" w:sz="0" w:space="0" w:color="auto"/>
        <w:left w:val="none" w:sz="0" w:space="0" w:color="auto"/>
        <w:bottom w:val="none" w:sz="0" w:space="0" w:color="auto"/>
        <w:right w:val="none" w:sz="0" w:space="0" w:color="auto"/>
      </w:divBdr>
    </w:div>
    <w:div w:id="157623649">
      <w:bodyDiv w:val="1"/>
      <w:marLeft w:val="0"/>
      <w:marRight w:val="0"/>
      <w:marTop w:val="0"/>
      <w:marBottom w:val="0"/>
      <w:divBdr>
        <w:top w:val="none" w:sz="0" w:space="0" w:color="auto"/>
        <w:left w:val="none" w:sz="0" w:space="0" w:color="auto"/>
        <w:bottom w:val="none" w:sz="0" w:space="0" w:color="auto"/>
        <w:right w:val="none" w:sz="0" w:space="0" w:color="auto"/>
      </w:divBdr>
    </w:div>
    <w:div w:id="163866191">
      <w:bodyDiv w:val="1"/>
      <w:marLeft w:val="0"/>
      <w:marRight w:val="0"/>
      <w:marTop w:val="0"/>
      <w:marBottom w:val="0"/>
      <w:divBdr>
        <w:top w:val="none" w:sz="0" w:space="0" w:color="auto"/>
        <w:left w:val="none" w:sz="0" w:space="0" w:color="auto"/>
        <w:bottom w:val="none" w:sz="0" w:space="0" w:color="auto"/>
        <w:right w:val="none" w:sz="0" w:space="0" w:color="auto"/>
      </w:divBdr>
    </w:div>
    <w:div w:id="165173420">
      <w:bodyDiv w:val="1"/>
      <w:marLeft w:val="0"/>
      <w:marRight w:val="0"/>
      <w:marTop w:val="0"/>
      <w:marBottom w:val="0"/>
      <w:divBdr>
        <w:top w:val="none" w:sz="0" w:space="0" w:color="auto"/>
        <w:left w:val="none" w:sz="0" w:space="0" w:color="auto"/>
        <w:bottom w:val="none" w:sz="0" w:space="0" w:color="auto"/>
        <w:right w:val="none" w:sz="0" w:space="0" w:color="auto"/>
      </w:divBdr>
    </w:div>
    <w:div w:id="174195288">
      <w:bodyDiv w:val="1"/>
      <w:marLeft w:val="0"/>
      <w:marRight w:val="0"/>
      <w:marTop w:val="0"/>
      <w:marBottom w:val="0"/>
      <w:divBdr>
        <w:top w:val="none" w:sz="0" w:space="0" w:color="auto"/>
        <w:left w:val="none" w:sz="0" w:space="0" w:color="auto"/>
        <w:bottom w:val="none" w:sz="0" w:space="0" w:color="auto"/>
        <w:right w:val="none" w:sz="0" w:space="0" w:color="auto"/>
      </w:divBdr>
    </w:div>
    <w:div w:id="174463345">
      <w:bodyDiv w:val="1"/>
      <w:marLeft w:val="0"/>
      <w:marRight w:val="0"/>
      <w:marTop w:val="0"/>
      <w:marBottom w:val="0"/>
      <w:divBdr>
        <w:top w:val="none" w:sz="0" w:space="0" w:color="auto"/>
        <w:left w:val="none" w:sz="0" w:space="0" w:color="auto"/>
        <w:bottom w:val="none" w:sz="0" w:space="0" w:color="auto"/>
        <w:right w:val="none" w:sz="0" w:space="0" w:color="auto"/>
      </w:divBdr>
    </w:div>
    <w:div w:id="177623236">
      <w:bodyDiv w:val="1"/>
      <w:marLeft w:val="0"/>
      <w:marRight w:val="0"/>
      <w:marTop w:val="0"/>
      <w:marBottom w:val="0"/>
      <w:divBdr>
        <w:top w:val="none" w:sz="0" w:space="0" w:color="auto"/>
        <w:left w:val="none" w:sz="0" w:space="0" w:color="auto"/>
        <w:bottom w:val="none" w:sz="0" w:space="0" w:color="auto"/>
        <w:right w:val="none" w:sz="0" w:space="0" w:color="auto"/>
      </w:divBdr>
    </w:div>
    <w:div w:id="181600774">
      <w:bodyDiv w:val="1"/>
      <w:marLeft w:val="0"/>
      <w:marRight w:val="0"/>
      <w:marTop w:val="0"/>
      <w:marBottom w:val="0"/>
      <w:divBdr>
        <w:top w:val="none" w:sz="0" w:space="0" w:color="auto"/>
        <w:left w:val="none" w:sz="0" w:space="0" w:color="auto"/>
        <w:bottom w:val="none" w:sz="0" w:space="0" w:color="auto"/>
        <w:right w:val="none" w:sz="0" w:space="0" w:color="auto"/>
      </w:divBdr>
    </w:div>
    <w:div w:id="181628208">
      <w:bodyDiv w:val="1"/>
      <w:marLeft w:val="0"/>
      <w:marRight w:val="0"/>
      <w:marTop w:val="0"/>
      <w:marBottom w:val="0"/>
      <w:divBdr>
        <w:top w:val="none" w:sz="0" w:space="0" w:color="auto"/>
        <w:left w:val="none" w:sz="0" w:space="0" w:color="auto"/>
        <w:bottom w:val="none" w:sz="0" w:space="0" w:color="auto"/>
        <w:right w:val="none" w:sz="0" w:space="0" w:color="auto"/>
      </w:divBdr>
    </w:div>
    <w:div w:id="182943262">
      <w:bodyDiv w:val="1"/>
      <w:marLeft w:val="0"/>
      <w:marRight w:val="0"/>
      <w:marTop w:val="0"/>
      <w:marBottom w:val="0"/>
      <w:divBdr>
        <w:top w:val="none" w:sz="0" w:space="0" w:color="auto"/>
        <w:left w:val="none" w:sz="0" w:space="0" w:color="auto"/>
        <w:bottom w:val="none" w:sz="0" w:space="0" w:color="auto"/>
        <w:right w:val="none" w:sz="0" w:space="0" w:color="auto"/>
      </w:divBdr>
    </w:div>
    <w:div w:id="187065737">
      <w:bodyDiv w:val="1"/>
      <w:marLeft w:val="0"/>
      <w:marRight w:val="0"/>
      <w:marTop w:val="0"/>
      <w:marBottom w:val="0"/>
      <w:divBdr>
        <w:top w:val="none" w:sz="0" w:space="0" w:color="auto"/>
        <w:left w:val="none" w:sz="0" w:space="0" w:color="auto"/>
        <w:bottom w:val="none" w:sz="0" w:space="0" w:color="auto"/>
        <w:right w:val="none" w:sz="0" w:space="0" w:color="auto"/>
      </w:divBdr>
    </w:div>
    <w:div w:id="187302322">
      <w:bodyDiv w:val="1"/>
      <w:marLeft w:val="0"/>
      <w:marRight w:val="0"/>
      <w:marTop w:val="0"/>
      <w:marBottom w:val="0"/>
      <w:divBdr>
        <w:top w:val="none" w:sz="0" w:space="0" w:color="auto"/>
        <w:left w:val="none" w:sz="0" w:space="0" w:color="auto"/>
        <w:bottom w:val="none" w:sz="0" w:space="0" w:color="auto"/>
        <w:right w:val="none" w:sz="0" w:space="0" w:color="auto"/>
      </w:divBdr>
    </w:div>
    <w:div w:id="188841521">
      <w:bodyDiv w:val="1"/>
      <w:marLeft w:val="0"/>
      <w:marRight w:val="0"/>
      <w:marTop w:val="0"/>
      <w:marBottom w:val="0"/>
      <w:divBdr>
        <w:top w:val="none" w:sz="0" w:space="0" w:color="auto"/>
        <w:left w:val="none" w:sz="0" w:space="0" w:color="auto"/>
        <w:bottom w:val="none" w:sz="0" w:space="0" w:color="auto"/>
        <w:right w:val="none" w:sz="0" w:space="0" w:color="auto"/>
      </w:divBdr>
    </w:div>
    <w:div w:id="191234383">
      <w:bodyDiv w:val="1"/>
      <w:marLeft w:val="0"/>
      <w:marRight w:val="0"/>
      <w:marTop w:val="0"/>
      <w:marBottom w:val="0"/>
      <w:divBdr>
        <w:top w:val="none" w:sz="0" w:space="0" w:color="auto"/>
        <w:left w:val="none" w:sz="0" w:space="0" w:color="auto"/>
        <w:bottom w:val="none" w:sz="0" w:space="0" w:color="auto"/>
        <w:right w:val="none" w:sz="0" w:space="0" w:color="auto"/>
      </w:divBdr>
    </w:div>
    <w:div w:id="192765472">
      <w:bodyDiv w:val="1"/>
      <w:marLeft w:val="0"/>
      <w:marRight w:val="0"/>
      <w:marTop w:val="0"/>
      <w:marBottom w:val="0"/>
      <w:divBdr>
        <w:top w:val="none" w:sz="0" w:space="0" w:color="auto"/>
        <w:left w:val="none" w:sz="0" w:space="0" w:color="auto"/>
        <w:bottom w:val="none" w:sz="0" w:space="0" w:color="auto"/>
        <w:right w:val="none" w:sz="0" w:space="0" w:color="auto"/>
      </w:divBdr>
    </w:div>
    <w:div w:id="198470285">
      <w:bodyDiv w:val="1"/>
      <w:marLeft w:val="0"/>
      <w:marRight w:val="0"/>
      <w:marTop w:val="0"/>
      <w:marBottom w:val="0"/>
      <w:divBdr>
        <w:top w:val="none" w:sz="0" w:space="0" w:color="auto"/>
        <w:left w:val="none" w:sz="0" w:space="0" w:color="auto"/>
        <w:bottom w:val="none" w:sz="0" w:space="0" w:color="auto"/>
        <w:right w:val="none" w:sz="0" w:space="0" w:color="auto"/>
      </w:divBdr>
    </w:div>
    <w:div w:id="202329173">
      <w:bodyDiv w:val="1"/>
      <w:marLeft w:val="0"/>
      <w:marRight w:val="0"/>
      <w:marTop w:val="0"/>
      <w:marBottom w:val="0"/>
      <w:divBdr>
        <w:top w:val="none" w:sz="0" w:space="0" w:color="auto"/>
        <w:left w:val="none" w:sz="0" w:space="0" w:color="auto"/>
        <w:bottom w:val="none" w:sz="0" w:space="0" w:color="auto"/>
        <w:right w:val="none" w:sz="0" w:space="0" w:color="auto"/>
      </w:divBdr>
    </w:div>
    <w:div w:id="206916513">
      <w:bodyDiv w:val="1"/>
      <w:marLeft w:val="0"/>
      <w:marRight w:val="0"/>
      <w:marTop w:val="0"/>
      <w:marBottom w:val="0"/>
      <w:divBdr>
        <w:top w:val="none" w:sz="0" w:space="0" w:color="auto"/>
        <w:left w:val="none" w:sz="0" w:space="0" w:color="auto"/>
        <w:bottom w:val="none" w:sz="0" w:space="0" w:color="auto"/>
        <w:right w:val="none" w:sz="0" w:space="0" w:color="auto"/>
      </w:divBdr>
    </w:div>
    <w:div w:id="215046314">
      <w:bodyDiv w:val="1"/>
      <w:marLeft w:val="0"/>
      <w:marRight w:val="0"/>
      <w:marTop w:val="0"/>
      <w:marBottom w:val="0"/>
      <w:divBdr>
        <w:top w:val="none" w:sz="0" w:space="0" w:color="auto"/>
        <w:left w:val="none" w:sz="0" w:space="0" w:color="auto"/>
        <w:bottom w:val="none" w:sz="0" w:space="0" w:color="auto"/>
        <w:right w:val="none" w:sz="0" w:space="0" w:color="auto"/>
      </w:divBdr>
    </w:div>
    <w:div w:id="217017990">
      <w:bodyDiv w:val="1"/>
      <w:marLeft w:val="0"/>
      <w:marRight w:val="0"/>
      <w:marTop w:val="0"/>
      <w:marBottom w:val="0"/>
      <w:divBdr>
        <w:top w:val="none" w:sz="0" w:space="0" w:color="auto"/>
        <w:left w:val="none" w:sz="0" w:space="0" w:color="auto"/>
        <w:bottom w:val="none" w:sz="0" w:space="0" w:color="auto"/>
        <w:right w:val="none" w:sz="0" w:space="0" w:color="auto"/>
      </w:divBdr>
    </w:div>
    <w:div w:id="221331611">
      <w:bodyDiv w:val="1"/>
      <w:marLeft w:val="0"/>
      <w:marRight w:val="0"/>
      <w:marTop w:val="0"/>
      <w:marBottom w:val="0"/>
      <w:divBdr>
        <w:top w:val="none" w:sz="0" w:space="0" w:color="auto"/>
        <w:left w:val="none" w:sz="0" w:space="0" w:color="auto"/>
        <w:bottom w:val="none" w:sz="0" w:space="0" w:color="auto"/>
        <w:right w:val="none" w:sz="0" w:space="0" w:color="auto"/>
      </w:divBdr>
    </w:div>
    <w:div w:id="223493547">
      <w:bodyDiv w:val="1"/>
      <w:marLeft w:val="0"/>
      <w:marRight w:val="0"/>
      <w:marTop w:val="0"/>
      <w:marBottom w:val="0"/>
      <w:divBdr>
        <w:top w:val="none" w:sz="0" w:space="0" w:color="auto"/>
        <w:left w:val="none" w:sz="0" w:space="0" w:color="auto"/>
        <w:bottom w:val="none" w:sz="0" w:space="0" w:color="auto"/>
        <w:right w:val="none" w:sz="0" w:space="0" w:color="auto"/>
      </w:divBdr>
    </w:div>
    <w:div w:id="224805205">
      <w:bodyDiv w:val="1"/>
      <w:marLeft w:val="0"/>
      <w:marRight w:val="0"/>
      <w:marTop w:val="0"/>
      <w:marBottom w:val="0"/>
      <w:divBdr>
        <w:top w:val="none" w:sz="0" w:space="0" w:color="auto"/>
        <w:left w:val="none" w:sz="0" w:space="0" w:color="auto"/>
        <w:bottom w:val="none" w:sz="0" w:space="0" w:color="auto"/>
        <w:right w:val="none" w:sz="0" w:space="0" w:color="auto"/>
      </w:divBdr>
    </w:div>
    <w:div w:id="226496051">
      <w:bodyDiv w:val="1"/>
      <w:marLeft w:val="0"/>
      <w:marRight w:val="0"/>
      <w:marTop w:val="0"/>
      <w:marBottom w:val="0"/>
      <w:divBdr>
        <w:top w:val="none" w:sz="0" w:space="0" w:color="auto"/>
        <w:left w:val="none" w:sz="0" w:space="0" w:color="auto"/>
        <w:bottom w:val="none" w:sz="0" w:space="0" w:color="auto"/>
        <w:right w:val="none" w:sz="0" w:space="0" w:color="auto"/>
      </w:divBdr>
    </w:div>
    <w:div w:id="231895694">
      <w:bodyDiv w:val="1"/>
      <w:marLeft w:val="0"/>
      <w:marRight w:val="0"/>
      <w:marTop w:val="0"/>
      <w:marBottom w:val="0"/>
      <w:divBdr>
        <w:top w:val="none" w:sz="0" w:space="0" w:color="auto"/>
        <w:left w:val="none" w:sz="0" w:space="0" w:color="auto"/>
        <w:bottom w:val="none" w:sz="0" w:space="0" w:color="auto"/>
        <w:right w:val="none" w:sz="0" w:space="0" w:color="auto"/>
      </w:divBdr>
    </w:div>
    <w:div w:id="238516002">
      <w:bodyDiv w:val="1"/>
      <w:marLeft w:val="0"/>
      <w:marRight w:val="0"/>
      <w:marTop w:val="0"/>
      <w:marBottom w:val="0"/>
      <w:divBdr>
        <w:top w:val="none" w:sz="0" w:space="0" w:color="auto"/>
        <w:left w:val="none" w:sz="0" w:space="0" w:color="auto"/>
        <w:bottom w:val="none" w:sz="0" w:space="0" w:color="auto"/>
        <w:right w:val="none" w:sz="0" w:space="0" w:color="auto"/>
      </w:divBdr>
    </w:div>
    <w:div w:id="239028003">
      <w:bodyDiv w:val="1"/>
      <w:marLeft w:val="0"/>
      <w:marRight w:val="0"/>
      <w:marTop w:val="0"/>
      <w:marBottom w:val="0"/>
      <w:divBdr>
        <w:top w:val="none" w:sz="0" w:space="0" w:color="auto"/>
        <w:left w:val="none" w:sz="0" w:space="0" w:color="auto"/>
        <w:bottom w:val="none" w:sz="0" w:space="0" w:color="auto"/>
        <w:right w:val="none" w:sz="0" w:space="0" w:color="auto"/>
      </w:divBdr>
    </w:div>
    <w:div w:id="244845690">
      <w:bodyDiv w:val="1"/>
      <w:marLeft w:val="0"/>
      <w:marRight w:val="0"/>
      <w:marTop w:val="0"/>
      <w:marBottom w:val="0"/>
      <w:divBdr>
        <w:top w:val="none" w:sz="0" w:space="0" w:color="auto"/>
        <w:left w:val="none" w:sz="0" w:space="0" w:color="auto"/>
        <w:bottom w:val="none" w:sz="0" w:space="0" w:color="auto"/>
        <w:right w:val="none" w:sz="0" w:space="0" w:color="auto"/>
      </w:divBdr>
    </w:div>
    <w:div w:id="245068106">
      <w:bodyDiv w:val="1"/>
      <w:marLeft w:val="0"/>
      <w:marRight w:val="0"/>
      <w:marTop w:val="0"/>
      <w:marBottom w:val="0"/>
      <w:divBdr>
        <w:top w:val="none" w:sz="0" w:space="0" w:color="auto"/>
        <w:left w:val="none" w:sz="0" w:space="0" w:color="auto"/>
        <w:bottom w:val="none" w:sz="0" w:space="0" w:color="auto"/>
        <w:right w:val="none" w:sz="0" w:space="0" w:color="auto"/>
      </w:divBdr>
    </w:div>
    <w:div w:id="245310376">
      <w:bodyDiv w:val="1"/>
      <w:marLeft w:val="0"/>
      <w:marRight w:val="0"/>
      <w:marTop w:val="0"/>
      <w:marBottom w:val="0"/>
      <w:divBdr>
        <w:top w:val="none" w:sz="0" w:space="0" w:color="auto"/>
        <w:left w:val="none" w:sz="0" w:space="0" w:color="auto"/>
        <w:bottom w:val="none" w:sz="0" w:space="0" w:color="auto"/>
        <w:right w:val="none" w:sz="0" w:space="0" w:color="auto"/>
      </w:divBdr>
    </w:div>
    <w:div w:id="247231976">
      <w:bodyDiv w:val="1"/>
      <w:marLeft w:val="0"/>
      <w:marRight w:val="0"/>
      <w:marTop w:val="0"/>
      <w:marBottom w:val="0"/>
      <w:divBdr>
        <w:top w:val="none" w:sz="0" w:space="0" w:color="auto"/>
        <w:left w:val="none" w:sz="0" w:space="0" w:color="auto"/>
        <w:bottom w:val="none" w:sz="0" w:space="0" w:color="auto"/>
        <w:right w:val="none" w:sz="0" w:space="0" w:color="auto"/>
      </w:divBdr>
    </w:div>
    <w:div w:id="250820844">
      <w:bodyDiv w:val="1"/>
      <w:marLeft w:val="0"/>
      <w:marRight w:val="0"/>
      <w:marTop w:val="0"/>
      <w:marBottom w:val="0"/>
      <w:divBdr>
        <w:top w:val="none" w:sz="0" w:space="0" w:color="auto"/>
        <w:left w:val="none" w:sz="0" w:space="0" w:color="auto"/>
        <w:bottom w:val="none" w:sz="0" w:space="0" w:color="auto"/>
        <w:right w:val="none" w:sz="0" w:space="0" w:color="auto"/>
      </w:divBdr>
    </w:div>
    <w:div w:id="255212700">
      <w:bodyDiv w:val="1"/>
      <w:marLeft w:val="0"/>
      <w:marRight w:val="0"/>
      <w:marTop w:val="0"/>
      <w:marBottom w:val="0"/>
      <w:divBdr>
        <w:top w:val="none" w:sz="0" w:space="0" w:color="auto"/>
        <w:left w:val="none" w:sz="0" w:space="0" w:color="auto"/>
        <w:bottom w:val="none" w:sz="0" w:space="0" w:color="auto"/>
        <w:right w:val="none" w:sz="0" w:space="0" w:color="auto"/>
      </w:divBdr>
    </w:div>
    <w:div w:id="260258964">
      <w:bodyDiv w:val="1"/>
      <w:marLeft w:val="0"/>
      <w:marRight w:val="0"/>
      <w:marTop w:val="0"/>
      <w:marBottom w:val="0"/>
      <w:divBdr>
        <w:top w:val="none" w:sz="0" w:space="0" w:color="auto"/>
        <w:left w:val="none" w:sz="0" w:space="0" w:color="auto"/>
        <w:bottom w:val="none" w:sz="0" w:space="0" w:color="auto"/>
        <w:right w:val="none" w:sz="0" w:space="0" w:color="auto"/>
      </w:divBdr>
    </w:div>
    <w:div w:id="261256596">
      <w:bodyDiv w:val="1"/>
      <w:marLeft w:val="0"/>
      <w:marRight w:val="0"/>
      <w:marTop w:val="0"/>
      <w:marBottom w:val="0"/>
      <w:divBdr>
        <w:top w:val="none" w:sz="0" w:space="0" w:color="auto"/>
        <w:left w:val="none" w:sz="0" w:space="0" w:color="auto"/>
        <w:bottom w:val="none" w:sz="0" w:space="0" w:color="auto"/>
        <w:right w:val="none" w:sz="0" w:space="0" w:color="auto"/>
      </w:divBdr>
    </w:div>
    <w:div w:id="267080294">
      <w:bodyDiv w:val="1"/>
      <w:marLeft w:val="0"/>
      <w:marRight w:val="0"/>
      <w:marTop w:val="0"/>
      <w:marBottom w:val="0"/>
      <w:divBdr>
        <w:top w:val="none" w:sz="0" w:space="0" w:color="auto"/>
        <w:left w:val="none" w:sz="0" w:space="0" w:color="auto"/>
        <w:bottom w:val="none" w:sz="0" w:space="0" w:color="auto"/>
        <w:right w:val="none" w:sz="0" w:space="0" w:color="auto"/>
      </w:divBdr>
    </w:div>
    <w:div w:id="270360562">
      <w:bodyDiv w:val="1"/>
      <w:marLeft w:val="0"/>
      <w:marRight w:val="0"/>
      <w:marTop w:val="0"/>
      <w:marBottom w:val="0"/>
      <w:divBdr>
        <w:top w:val="none" w:sz="0" w:space="0" w:color="auto"/>
        <w:left w:val="none" w:sz="0" w:space="0" w:color="auto"/>
        <w:bottom w:val="none" w:sz="0" w:space="0" w:color="auto"/>
        <w:right w:val="none" w:sz="0" w:space="0" w:color="auto"/>
      </w:divBdr>
    </w:div>
    <w:div w:id="275913972">
      <w:bodyDiv w:val="1"/>
      <w:marLeft w:val="0"/>
      <w:marRight w:val="0"/>
      <w:marTop w:val="0"/>
      <w:marBottom w:val="0"/>
      <w:divBdr>
        <w:top w:val="none" w:sz="0" w:space="0" w:color="auto"/>
        <w:left w:val="none" w:sz="0" w:space="0" w:color="auto"/>
        <w:bottom w:val="none" w:sz="0" w:space="0" w:color="auto"/>
        <w:right w:val="none" w:sz="0" w:space="0" w:color="auto"/>
      </w:divBdr>
    </w:div>
    <w:div w:id="283773230">
      <w:bodyDiv w:val="1"/>
      <w:marLeft w:val="0"/>
      <w:marRight w:val="0"/>
      <w:marTop w:val="0"/>
      <w:marBottom w:val="0"/>
      <w:divBdr>
        <w:top w:val="none" w:sz="0" w:space="0" w:color="auto"/>
        <w:left w:val="none" w:sz="0" w:space="0" w:color="auto"/>
        <w:bottom w:val="none" w:sz="0" w:space="0" w:color="auto"/>
        <w:right w:val="none" w:sz="0" w:space="0" w:color="auto"/>
      </w:divBdr>
    </w:div>
    <w:div w:id="291521544">
      <w:bodyDiv w:val="1"/>
      <w:marLeft w:val="0"/>
      <w:marRight w:val="0"/>
      <w:marTop w:val="0"/>
      <w:marBottom w:val="0"/>
      <w:divBdr>
        <w:top w:val="none" w:sz="0" w:space="0" w:color="auto"/>
        <w:left w:val="none" w:sz="0" w:space="0" w:color="auto"/>
        <w:bottom w:val="none" w:sz="0" w:space="0" w:color="auto"/>
        <w:right w:val="none" w:sz="0" w:space="0" w:color="auto"/>
      </w:divBdr>
    </w:div>
    <w:div w:id="291713145">
      <w:bodyDiv w:val="1"/>
      <w:marLeft w:val="0"/>
      <w:marRight w:val="0"/>
      <w:marTop w:val="0"/>
      <w:marBottom w:val="0"/>
      <w:divBdr>
        <w:top w:val="none" w:sz="0" w:space="0" w:color="auto"/>
        <w:left w:val="none" w:sz="0" w:space="0" w:color="auto"/>
        <w:bottom w:val="none" w:sz="0" w:space="0" w:color="auto"/>
        <w:right w:val="none" w:sz="0" w:space="0" w:color="auto"/>
      </w:divBdr>
    </w:div>
    <w:div w:id="294678022">
      <w:bodyDiv w:val="1"/>
      <w:marLeft w:val="0"/>
      <w:marRight w:val="0"/>
      <w:marTop w:val="0"/>
      <w:marBottom w:val="0"/>
      <w:divBdr>
        <w:top w:val="none" w:sz="0" w:space="0" w:color="auto"/>
        <w:left w:val="none" w:sz="0" w:space="0" w:color="auto"/>
        <w:bottom w:val="none" w:sz="0" w:space="0" w:color="auto"/>
        <w:right w:val="none" w:sz="0" w:space="0" w:color="auto"/>
      </w:divBdr>
    </w:div>
    <w:div w:id="303313674">
      <w:bodyDiv w:val="1"/>
      <w:marLeft w:val="0"/>
      <w:marRight w:val="0"/>
      <w:marTop w:val="0"/>
      <w:marBottom w:val="0"/>
      <w:divBdr>
        <w:top w:val="none" w:sz="0" w:space="0" w:color="auto"/>
        <w:left w:val="none" w:sz="0" w:space="0" w:color="auto"/>
        <w:bottom w:val="none" w:sz="0" w:space="0" w:color="auto"/>
        <w:right w:val="none" w:sz="0" w:space="0" w:color="auto"/>
      </w:divBdr>
    </w:div>
    <w:div w:id="303705458">
      <w:bodyDiv w:val="1"/>
      <w:marLeft w:val="0"/>
      <w:marRight w:val="0"/>
      <w:marTop w:val="0"/>
      <w:marBottom w:val="0"/>
      <w:divBdr>
        <w:top w:val="none" w:sz="0" w:space="0" w:color="auto"/>
        <w:left w:val="none" w:sz="0" w:space="0" w:color="auto"/>
        <w:bottom w:val="none" w:sz="0" w:space="0" w:color="auto"/>
        <w:right w:val="none" w:sz="0" w:space="0" w:color="auto"/>
      </w:divBdr>
    </w:div>
    <w:div w:id="303778818">
      <w:bodyDiv w:val="1"/>
      <w:marLeft w:val="0"/>
      <w:marRight w:val="0"/>
      <w:marTop w:val="0"/>
      <w:marBottom w:val="0"/>
      <w:divBdr>
        <w:top w:val="none" w:sz="0" w:space="0" w:color="auto"/>
        <w:left w:val="none" w:sz="0" w:space="0" w:color="auto"/>
        <w:bottom w:val="none" w:sz="0" w:space="0" w:color="auto"/>
        <w:right w:val="none" w:sz="0" w:space="0" w:color="auto"/>
      </w:divBdr>
    </w:div>
    <w:div w:id="305663954">
      <w:bodyDiv w:val="1"/>
      <w:marLeft w:val="0"/>
      <w:marRight w:val="0"/>
      <w:marTop w:val="0"/>
      <w:marBottom w:val="0"/>
      <w:divBdr>
        <w:top w:val="none" w:sz="0" w:space="0" w:color="auto"/>
        <w:left w:val="none" w:sz="0" w:space="0" w:color="auto"/>
        <w:bottom w:val="none" w:sz="0" w:space="0" w:color="auto"/>
        <w:right w:val="none" w:sz="0" w:space="0" w:color="auto"/>
      </w:divBdr>
    </w:div>
    <w:div w:id="317197476">
      <w:bodyDiv w:val="1"/>
      <w:marLeft w:val="0"/>
      <w:marRight w:val="0"/>
      <w:marTop w:val="0"/>
      <w:marBottom w:val="0"/>
      <w:divBdr>
        <w:top w:val="none" w:sz="0" w:space="0" w:color="auto"/>
        <w:left w:val="none" w:sz="0" w:space="0" w:color="auto"/>
        <w:bottom w:val="none" w:sz="0" w:space="0" w:color="auto"/>
        <w:right w:val="none" w:sz="0" w:space="0" w:color="auto"/>
      </w:divBdr>
    </w:div>
    <w:div w:id="320079716">
      <w:bodyDiv w:val="1"/>
      <w:marLeft w:val="0"/>
      <w:marRight w:val="0"/>
      <w:marTop w:val="0"/>
      <w:marBottom w:val="0"/>
      <w:divBdr>
        <w:top w:val="none" w:sz="0" w:space="0" w:color="auto"/>
        <w:left w:val="none" w:sz="0" w:space="0" w:color="auto"/>
        <w:bottom w:val="none" w:sz="0" w:space="0" w:color="auto"/>
        <w:right w:val="none" w:sz="0" w:space="0" w:color="auto"/>
      </w:divBdr>
    </w:div>
    <w:div w:id="320544224">
      <w:bodyDiv w:val="1"/>
      <w:marLeft w:val="0"/>
      <w:marRight w:val="0"/>
      <w:marTop w:val="0"/>
      <w:marBottom w:val="0"/>
      <w:divBdr>
        <w:top w:val="none" w:sz="0" w:space="0" w:color="auto"/>
        <w:left w:val="none" w:sz="0" w:space="0" w:color="auto"/>
        <w:bottom w:val="none" w:sz="0" w:space="0" w:color="auto"/>
        <w:right w:val="none" w:sz="0" w:space="0" w:color="auto"/>
      </w:divBdr>
    </w:div>
    <w:div w:id="321127596">
      <w:bodyDiv w:val="1"/>
      <w:marLeft w:val="0"/>
      <w:marRight w:val="0"/>
      <w:marTop w:val="0"/>
      <w:marBottom w:val="0"/>
      <w:divBdr>
        <w:top w:val="none" w:sz="0" w:space="0" w:color="auto"/>
        <w:left w:val="none" w:sz="0" w:space="0" w:color="auto"/>
        <w:bottom w:val="none" w:sz="0" w:space="0" w:color="auto"/>
        <w:right w:val="none" w:sz="0" w:space="0" w:color="auto"/>
      </w:divBdr>
    </w:div>
    <w:div w:id="324166751">
      <w:bodyDiv w:val="1"/>
      <w:marLeft w:val="0"/>
      <w:marRight w:val="0"/>
      <w:marTop w:val="0"/>
      <w:marBottom w:val="0"/>
      <w:divBdr>
        <w:top w:val="none" w:sz="0" w:space="0" w:color="auto"/>
        <w:left w:val="none" w:sz="0" w:space="0" w:color="auto"/>
        <w:bottom w:val="none" w:sz="0" w:space="0" w:color="auto"/>
        <w:right w:val="none" w:sz="0" w:space="0" w:color="auto"/>
      </w:divBdr>
    </w:div>
    <w:div w:id="324476090">
      <w:bodyDiv w:val="1"/>
      <w:marLeft w:val="0"/>
      <w:marRight w:val="0"/>
      <w:marTop w:val="0"/>
      <w:marBottom w:val="0"/>
      <w:divBdr>
        <w:top w:val="none" w:sz="0" w:space="0" w:color="auto"/>
        <w:left w:val="none" w:sz="0" w:space="0" w:color="auto"/>
        <w:bottom w:val="none" w:sz="0" w:space="0" w:color="auto"/>
        <w:right w:val="none" w:sz="0" w:space="0" w:color="auto"/>
      </w:divBdr>
    </w:div>
    <w:div w:id="330833899">
      <w:bodyDiv w:val="1"/>
      <w:marLeft w:val="0"/>
      <w:marRight w:val="0"/>
      <w:marTop w:val="0"/>
      <w:marBottom w:val="0"/>
      <w:divBdr>
        <w:top w:val="none" w:sz="0" w:space="0" w:color="auto"/>
        <w:left w:val="none" w:sz="0" w:space="0" w:color="auto"/>
        <w:bottom w:val="none" w:sz="0" w:space="0" w:color="auto"/>
        <w:right w:val="none" w:sz="0" w:space="0" w:color="auto"/>
      </w:divBdr>
    </w:div>
    <w:div w:id="332731860">
      <w:bodyDiv w:val="1"/>
      <w:marLeft w:val="0"/>
      <w:marRight w:val="0"/>
      <w:marTop w:val="0"/>
      <w:marBottom w:val="0"/>
      <w:divBdr>
        <w:top w:val="none" w:sz="0" w:space="0" w:color="auto"/>
        <w:left w:val="none" w:sz="0" w:space="0" w:color="auto"/>
        <w:bottom w:val="none" w:sz="0" w:space="0" w:color="auto"/>
        <w:right w:val="none" w:sz="0" w:space="0" w:color="auto"/>
      </w:divBdr>
    </w:div>
    <w:div w:id="332996650">
      <w:bodyDiv w:val="1"/>
      <w:marLeft w:val="0"/>
      <w:marRight w:val="0"/>
      <w:marTop w:val="0"/>
      <w:marBottom w:val="0"/>
      <w:divBdr>
        <w:top w:val="none" w:sz="0" w:space="0" w:color="auto"/>
        <w:left w:val="none" w:sz="0" w:space="0" w:color="auto"/>
        <w:bottom w:val="none" w:sz="0" w:space="0" w:color="auto"/>
        <w:right w:val="none" w:sz="0" w:space="0" w:color="auto"/>
      </w:divBdr>
    </w:div>
    <w:div w:id="338701177">
      <w:bodyDiv w:val="1"/>
      <w:marLeft w:val="0"/>
      <w:marRight w:val="0"/>
      <w:marTop w:val="0"/>
      <w:marBottom w:val="0"/>
      <w:divBdr>
        <w:top w:val="none" w:sz="0" w:space="0" w:color="auto"/>
        <w:left w:val="none" w:sz="0" w:space="0" w:color="auto"/>
        <w:bottom w:val="none" w:sz="0" w:space="0" w:color="auto"/>
        <w:right w:val="none" w:sz="0" w:space="0" w:color="auto"/>
      </w:divBdr>
    </w:div>
    <w:div w:id="340741150">
      <w:bodyDiv w:val="1"/>
      <w:marLeft w:val="0"/>
      <w:marRight w:val="0"/>
      <w:marTop w:val="0"/>
      <w:marBottom w:val="0"/>
      <w:divBdr>
        <w:top w:val="none" w:sz="0" w:space="0" w:color="auto"/>
        <w:left w:val="none" w:sz="0" w:space="0" w:color="auto"/>
        <w:bottom w:val="none" w:sz="0" w:space="0" w:color="auto"/>
        <w:right w:val="none" w:sz="0" w:space="0" w:color="auto"/>
      </w:divBdr>
    </w:div>
    <w:div w:id="342434974">
      <w:bodyDiv w:val="1"/>
      <w:marLeft w:val="0"/>
      <w:marRight w:val="0"/>
      <w:marTop w:val="0"/>
      <w:marBottom w:val="0"/>
      <w:divBdr>
        <w:top w:val="none" w:sz="0" w:space="0" w:color="auto"/>
        <w:left w:val="none" w:sz="0" w:space="0" w:color="auto"/>
        <w:bottom w:val="none" w:sz="0" w:space="0" w:color="auto"/>
        <w:right w:val="none" w:sz="0" w:space="0" w:color="auto"/>
      </w:divBdr>
    </w:div>
    <w:div w:id="343171919">
      <w:bodyDiv w:val="1"/>
      <w:marLeft w:val="0"/>
      <w:marRight w:val="0"/>
      <w:marTop w:val="0"/>
      <w:marBottom w:val="0"/>
      <w:divBdr>
        <w:top w:val="none" w:sz="0" w:space="0" w:color="auto"/>
        <w:left w:val="none" w:sz="0" w:space="0" w:color="auto"/>
        <w:bottom w:val="none" w:sz="0" w:space="0" w:color="auto"/>
        <w:right w:val="none" w:sz="0" w:space="0" w:color="auto"/>
      </w:divBdr>
    </w:div>
    <w:div w:id="343560681">
      <w:bodyDiv w:val="1"/>
      <w:marLeft w:val="0"/>
      <w:marRight w:val="0"/>
      <w:marTop w:val="0"/>
      <w:marBottom w:val="0"/>
      <w:divBdr>
        <w:top w:val="none" w:sz="0" w:space="0" w:color="auto"/>
        <w:left w:val="none" w:sz="0" w:space="0" w:color="auto"/>
        <w:bottom w:val="none" w:sz="0" w:space="0" w:color="auto"/>
        <w:right w:val="none" w:sz="0" w:space="0" w:color="auto"/>
      </w:divBdr>
    </w:div>
    <w:div w:id="349379949">
      <w:bodyDiv w:val="1"/>
      <w:marLeft w:val="0"/>
      <w:marRight w:val="0"/>
      <w:marTop w:val="0"/>
      <w:marBottom w:val="0"/>
      <w:divBdr>
        <w:top w:val="none" w:sz="0" w:space="0" w:color="auto"/>
        <w:left w:val="none" w:sz="0" w:space="0" w:color="auto"/>
        <w:bottom w:val="none" w:sz="0" w:space="0" w:color="auto"/>
        <w:right w:val="none" w:sz="0" w:space="0" w:color="auto"/>
      </w:divBdr>
    </w:div>
    <w:div w:id="351617258">
      <w:bodyDiv w:val="1"/>
      <w:marLeft w:val="0"/>
      <w:marRight w:val="0"/>
      <w:marTop w:val="0"/>
      <w:marBottom w:val="0"/>
      <w:divBdr>
        <w:top w:val="none" w:sz="0" w:space="0" w:color="auto"/>
        <w:left w:val="none" w:sz="0" w:space="0" w:color="auto"/>
        <w:bottom w:val="none" w:sz="0" w:space="0" w:color="auto"/>
        <w:right w:val="none" w:sz="0" w:space="0" w:color="auto"/>
      </w:divBdr>
    </w:div>
    <w:div w:id="356541052">
      <w:bodyDiv w:val="1"/>
      <w:marLeft w:val="0"/>
      <w:marRight w:val="0"/>
      <w:marTop w:val="0"/>
      <w:marBottom w:val="0"/>
      <w:divBdr>
        <w:top w:val="none" w:sz="0" w:space="0" w:color="auto"/>
        <w:left w:val="none" w:sz="0" w:space="0" w:color="auto"/>
        <w:bottom w:val="none" w:sz="0" w:space="0" w:color="auto"/>
        <w:right w:val="none" w:sz="0" w:space="0" w:color="auto"/>
      </w:divBdr>
    </w:div>
    <w:div w:id="362826873">
      <w:bodyDiv w:val="1"/>
      <w:marLeft w:val="0"/>
      <w:marRight w:val="0"/>
      <w:marTop w:val="0"/>
      <w:marBottom w:val="0"/>
      <w:divBdr>
        <w:top w:val="none" w:sz="0" w:space="0" w:color="auto"/>
        <w:left w:val="none" w:sz="0" w:space="0" w:color="auto"/>
        <w:bottom w:val="none" w:sz="0" w:space="0" w:color="auto"/>
        <w:right w:val="none" w:sz="0" w:space="0" w:color="auto"/>
      </w:divBdr>
    </w:div>
    <w:div w:id="363553636">
      <w:bodyDiv w:val="1"/>
      <w:marLeft w:val="0"/>
      <w:marRight w:val="0"/>
      <w:marTop w:val="0"/>
      <w:marBottom w:val="0"/>
      <w:divBdr>
        <w:top w:val="none" w:sz="0" w:space="0" w:color="auto"/>
        <w:left w:val="none" w:sz="0" w:space="0" w:color="auto"/>
        <w:bottom w:val="none" w:sz="0" w:space="0" w:color="auto"/>
        <w:right w:val="none" w:sz="0" w:space="0" w:color="auto"/>
      </w:divBdr>
    </w:div>
    <w:div w:id="366954613">
      <w:bodyDiv w:val="1"/>
      <w:marLeft w:val="0"/>
      <w:marRight w:val="0"/>
      <w:marTop w:val="0"/>
      <w:marBottom w:val="0"/>
      <w:divBdr>
        <w:top w:val="none" w:sz="0" w:space="0" w:color="auto"/>
        <w:left w:val="none" w:sz="0" w:space="0" w:color="auto"/>
        <w:bottom w:val="none" w:sz="0" w:space="0" w:color="auto"/>
        <w:right w:val="none" w:sz="0" w:space="0" w:color="auto"/>
      </w:divBdr>
    </w:div>
    <w:div w:id="368382971">
      <w:bodyDiv w:val="1"/>
      <w:marLeft w:val="0"/>
      <w:marRight w:val="0"/>
      <w:marTop w:val="0"/>
      <w:marBottom w:val="0"/>
      <w:divBdr>
        <w:top w:val="none" w:sz="0" w:space="0" w:color="auto"/>
        <w:left w:val="none" w:sz="0" w:space="0" w:color="auto"/>
        <w:bottom w:val="none" w:sz="0" w:space="0" w:color="auto"/>
        <w:right w:val="none" w:sz="0" w:space="0" w:color="auto"/>
      </w:divBdr>
    </w:div>
    <w:div w:id="368727595">
      <w:bodyDiv w:val="1"/>
      <w:marLeft w:val="0"/>
      <w:marRight w:val="0"/>
      <w:marTop w:val="0"/>
      <w:marBottom w:val="0"/>
      <w:divBdr>
        <w:top w:val="none" w:sz="0" w:space="0" w:color="auto"/>
        <w:left w:val="none" w:sz="0" w:space="0" w:color="auto"/>
        <w:bottom w:val="none" w:sz="0" w:space="0" w:color="auto"/>
        <w:right w:val="none" w:sz="0" w:space="0" w:color="auto"/>
      </w:divBdr>
    </w:div>
    <w:div w:id="371079455">
      <w:bodyDiv w:val="1"/>
      <w:marLeft w:val="0"/>
      <w:marRight w:val="0"/>
      <w:marTop w:val="0"/>
      <w:marBottom w:val="0"/>
      <w:divBdr>
        <w:top w:val="none" w:sz="0" w:space="0" w:color="auto"/>
        <w:left w:val="none" w:sz="0" w:space="0" w:color="auto"/>
        <w:bottom w:val="none" w:sz="0" w:space="0" w:color="auto"/>
        <w:right w:val="none" w:sz="0" w:space="0" w:color="auto"/>
      </w:divBdr>
    </w:div>
    <w:div w:id="378362852">
      <w:bodyDiv w:val="1"/>
      <w:marLeft w:val="0"/>
      <w:marRight w:val="0"/>
      <w:marTop w:val="0"/>
      <w:marBottom w:val="0"/>
      <w:divBdr>
        <w:top w:val="none" w:sz="0" w:space="0" w:color="auto"/>
        <w:left w:val="none" w:sz="0" w:space="0" w:color="auto"/>
        <w:bottom w:val="none" w:sz="0" w:space="0" w:color="auto"/>
        <w:right w:val="none" w:sz="0" w:space="0" w:color="auto"/>
      </w:divBdr>
    </w:div>
    <w:div w:id="378627609">
      <w:bodyDiv w:val="1"/>
      <w:marLeft w:val="0"/>
      <w:marRight w:val="0"/>
      <w:marTop w:val="0"/>
      <w:marBottom w:val="0"/>
      <w:divBdr>
        <w:top w:val="none" w:sz="0" w:space="0" w:color="auto"/>
        <w:left w:val="none" w:sz="0" w:space="0" w:color="auto"/>
        <w:bottom w:val="none" w:sz="0" w:space="0" w:color="auto"/>
        <w:right w:val="none" w:sz="0" w:space="0" w:color="auto"/>
      </w:divBdr>
    </w:div>
    <w:div w:id="379016049">
      <w:bodyDiv w:val="1"/>
      <w:marLeft w:val="0"/>
      <w:marRight w:val="0"/>
      <w:marTop w:val="0"/>
      <w:marBottom w:val="0"/>
      <w:divBdr>
        <w:top w:val="none" w:sz="0" w:space="0" w:color="auto"/>
        <w:left w:val="none" w:sz="0" w:space="0" w:color="auto"/>
        <w:bottom w:val="none" w:sz="0" w:space="0" w:color="auto"/>
        <w:right w:val="none" w:sz="0" w:space="0" w:color="auto"/>
      </w:divBdr>
    </w:div>
    <w:div w:id="380832486">
      <w:bodyDiv w:val="1"/>
      <w:marLeft w:val="0"/>
      <w:marRight w:val="0"/>
      <w:marTop w:val="0"/>
      <w:marBottom w:val="0"/>
      <w:divBdr>
        <w:top w:val="none" w:sz="0" w:space="0" w:color="auto"/>
        <w:left w:val="none" w:sz="0" w:space="0" w:color="auto"/>
        <w:bottom w:val="none" w:sz="0" w:space="0" w:color="auto"/>
        <w:right w:val="none" w:sz="0" w:space="0" w:color="auto"/>
      </w:divBdr>
    </w:div>
    <w:div w:id="382141911">
      <w:bodyDiv w:val="1"/>
      <w:marLeft w:val="0"/>
      <w:marRight w:val="0"/>
      <w:marTop w:val="0"/>
      <w:marBottom w:val="0"/>
      <w:divBdr>
        <w:top w:val="none" w:sz="0" w:space="0" w:color="auto"/>
        <w:left w:val="none" w:sz="0" w:space="0" w:color="auto"/>
        <w:bottom w:val="none" w:sz="0" w:space="0" w:color="auto"/>
        <w:right w:val="none" w:sz="0" w:space="0" w:color="auto"/>
      </w:divBdr>
    </w:div>
    <w:div w:id="389228458">
      <w:bodyDiv w:val="1"/>
      <w:marLeft w:val="0"/>
      <w:marRight w:val="0"/>
      <w:marTop w:val="0"/>
      <w:marBottom w:val="0"/>
      <w:divBdr>
        <w:top w:val="none" w:sz="0" w:space="0" w:color="auto"/>
        <w:left w:val="none" w:sz="0" w:space="0" w:color="auto"/>
        <w:bottom w:val="none" w:sz="0" w:space="0" w:color="auto"/>
        <w:right w:val="none" w:sz="0" w:space="0" w:color="auto"/>
      </w:divBdr>
    </w:div>
    <w:div w:id="392386075">
      <w:bodyDiv w:val="1"/>
      <w:marLeft w:val="0"/>
      <w:marRight w:val="0"/>
      <w:marTop w:val="0"/>
      <w:marBottom w:val="0"/>
      <w:divBdr>
        <w:top w:val="none" w:sz="0" w:space="0" w:color="auto"/>
        <w:left w:val="none" w:sz="0" w:space="0" w:color="auto"/>
        <w:bottom w:val="none" w:sz="0" w:space="0" w:color="auto"/>
        <w:right w:val="none" w:sz="0" w:space="0" w:color="auto"/>
      </w:divBdr>
    </w:div>
    <w:div w:id="394202593">
      <w:bodyDiv w:val="1"/>
      <w:marLeft w:val="0"/>
      <w:marRight w:val="0"/>
      <w:marTop w:val="0"/>
      <w:marBottom w:val="0"/>
      <w:divBdr>
        <w:top w:val="none" w:sz="0" w:space="0" w:color="auto"/>
        <w:left w:val="none" w:sz="0" w:space="0" w:color="auto"/>
        <w:bottom w:val="none" w:sz="0" w:space="0" w:color="auto"/>
        <w:right w:val="none" w:sz="0" w:space="0" w:color="auto"/>
      </w:divBdr>
    </w:div>
    <w:div w:id="396057113">
      <w:bodyDiv w:val="1"/>
      <w:marLeft w:val="0"/>
      <w:marRight w:val="0"/>
      <w:marTop w:val="0"/>
      <w:marBottom w:val="0"/>
      <w:divBdr>
        <w:top w:val="none" w:sz="0" w:space="0" w:color="auto"/>
        <w:left w:val="none" w:sz="0" w:space="0" w:color="auto"/>
        <w:bottom w:val="none" w:sz="0" w:space="0" w:color="auto"/>
        <w:right w:val="none" w:sz="0" w:space="0" w:color="auto"/>
      </w:divBdr>
    </w:div>
    <w:div w:id="400106775">
      <w:bodyDiv w:val="1"/>
      <w:marLeft w:val="0"/>
      <w:marRight w:val="0"/>
      <w:marTop w:val="0"/>
      <w:marBottom w:val="0"/>
      <w:divBdr>
        <w:top w:val="none" w:sz="0" w:space="0" w:color="auto"/>
        <w:left w:val="none" w:sz="0" w:space="0" w:color="auto"/>
        <w:bottom w:val="none" w:sz="0" w:space="0" w:color="auto"/>
        <w:right w:val="none" w:sz="0" w:space="0" w:color="auto"/>
      </w:divBdr>
    </w:div>
    <w:div w:id="400836622">
      <w:bodyDiv w:val="1"/>
      <w:marLeft w:val="0"/>
      <w:marRight w:val="0"/>
      <w:marTop w:val="0"/>
      <w:marBottom w:val="0"/>
      <w:divBdr>
        <w:top w:val="none" w:sz="0" w:space="0" w:color="auto"/>
        <w:left w:val="none" w:sz="0" w:space="0" w:color="auto"/>
        <w:bottom w:val="none" w:sz="0" w:space="0" w:color="auto"/>
        <w:right w:val="none" w:sz="0" w:space="0" w:color="auto"/>
      </w:divBdr>
    </w:div>
    <w:div w:id="404961136">
      <w:bodyDiv w:val="1"/>
      <w:marLeft w:val="0"/>
      <w:marRight w:val="0"/>
      <w:marTop w:val="0"/>
      <w:marBottom w:val="0"/>
      <w:divBdr>
        <w:top w:val="none" w:sz="0" w:space="0" w:color="auto"/>
        <w:left w:val="none" w:sz="0" w:space="0" w:color="auto"/>
        <w:bottom w:val="none" w:sz="0" w:space="0" w:color="auto"/>
        <w:right w:val="none" w:sz="0" w:space="0" w:color="auto"/>
      </w:divBdr>
    </w:div>
    <w:div w:id="405302923">
      <w:bodyDiv w:val="1"/>
      <w:marLeft w:val="0"/>
      <w:marRight w:val="0"/>
      <w:marTop w:val="0"/>
      <w:marBottom w:val="0"/>
      <w:divBdr>
        <w:top w:val="none" w:sz="0" w:space="0" w:color="auto"/>
        <w:left w:val="none" w:sz="0" w:space="0" w:color="auto"/>
        <w:bottom w:val="none" w:sz="0" w:space="0" w:color="auto"/>
        <w:right w:val="none" w:sz="0" w:space="0" w:color="auto"/>
      </w:divBdr>
    </w:div>
    <w:div w:id="406732832">
      <w:bodyDiv w:val="1"/>
      <w:marLeft w:val="0"/>
      <w:marRight w:val="0"/>
      <w:marTop w:val="0"/>
      <w:marBottom w:val="0"/>
      <w:divBdr>
        <w:top w:val="none" w:sz="0" w:space="0" w:color="auto"/>
        <w:left w:val="none" w:sz="0" w:space="0" w:color="auto"/>
        <w:bottom w:val="none" w:sz="0" w:space="0" w:color="auto"/>
        <w:right w:val="none" w:sz="0" w:space="0" w:color="auto"/>
      </w:divBdr>
    </w:div>
    <w:div w:id="406806717">
      <w:bodyDiv w:val="1"/>
      <w:marLeft w:val="0"/>
      <w:marRight w:val="0"/>
      <w:marTop w:val="0"/>
      <w:marBottom w:val="0"/>
      <w:divBdr>
        <w:top w:val="none" w:sz="0" w:space="0" w:color="auto"/>
        <w:left w:val="none" w:sz="0" w:space="0" w:color="auto"/>
        <w:bottom w:val="none" w:sz="0" w:space="0" w:color="auto"/>
        <w:right w:val="none" w:sz="0" w:space="0" w:color="auto"/>
      </w:divBdr>
    </w:div>
    <w:div w:id="409081114">
      <w:bodyDiv w:val="1"/>
      <w:marLeft w:val="0"/>
      <w:marRight w:val="0"/>
      <w:marTop w:val="0"/>
      <w:marBottom w:val="0"/>
      <w:divBdr>
        <w:top w:val="none" w:sz="0" w:space="0" w:color="auto"/>
        <w:left w:val="none" w:sz="0" w:space="0" w:color="auto"/>
        <w:bottom w:val="none" w:sz="0" w:space="0" w:color="auto"/>
        <w:right w:val="none" w:sz="0" w:space="0" w:color="auto"/>
      </w:divBdr>
    </w:div>
    <w:div w:id="410735689">
      <w:bodyDiv w:val="1"/>
      <w:marLeft w:val="0"/>
      <w:marRight w:val="0"/>
      <w:marTop w:val="0"/>
      <w:marBottom w:val="0"/>
      <w:divBdr>
        <w:top w:val="none" w:sz="0" w:space="0" w:color="auto"/>
        <w:left w:val="none" w:sz="0" w:space="0" w:color="auto"/>
        <w:bottom w:val="none" w:sz="0" w:space="0" w:color="auto"/>
        <w:right w:val="none" w:sz="0" w:space="0" w:color="auto"/>
      </w:divBdr>
    </w:div>
    <w:div w:id="413429762">
      <w:bodyDiv w:val="1"/>
      <w:marLeft w:val="0"/>
      <w:marRight w:val="0"/>
      <w:marTop w:val="0"/>
      <w:marBottom w:val="0"/>
      <w:divBdr>
        <w:top w:val="none" w:sz="0" w:space="0" w:color="auto"/>
        <w:left w:val="none" w:sz="0" w:space="0" w:color="auto"/>
        <w:bottom w:val="none" w:sz="0" w:space="0" w:color="auto"/>
        <w:right w:val="none" w:sz="0" w:space="0" w:color="auto"/>
      </w:divBdr>
    </w:div>
    <w:div w:id="420570449">
      <w:bodyDiv w:val="1"/>
      <w:marLeft w:val="0"/>
      <w:marRight w:val="0"/>
      <w:marTop w:val="0"/>
      <w:marBottom w:val="0"/>
      <w:divBdr>
        <w:top w:val="none" w:sz="0" w:space="0" w:color="auto"/>
        <w:left w:val="none" w:sz="0" w:space="0" w:color="auto"/>
        <w:bottom w:val="none" w:sz="0" w:space="0" w:color="auto"/>
        <w:right w:val="none" w:sz="0" w:space="0" w:color="auto"/>
      </w:divBdr>
    </w:div>
    <w:div w:id="424308040">
      <w:bodyDiv w:val="1"/>
      <w:marLeft w:val="0"/>
      <w:marRight w:val="0"/>
      <w:marTop w:val="0"/>
      <w:marBottom w:val="0"/>
      <w:divBdr>
        <w:top w:val="none" w:sz="0" w:space="0" w:color="auto"/>
        <w:left w:val="none" w:sz="0" w:space="0" w:color="auto"/>
        <w:bottom w:val="none" w:sz="0" w:space="0" w:color="auto"/>
        <w:right w:val="none" w:sz="0" w:space="0" w:color="auto"/>
      </w:divBdr>
    </w:div>
    <w:div w:id="429930056">
      <w:bodyDiv w:val="1"/>
      <w:marLeft w:val="0"/>
      <w:marRight w:val="0"/>
      <w:marTop w:val="0"/>
      <w:marBottom w:val="0"/>
      <w:divBdr>
        <w:top w:val="none" w:sz="0" w:space="0" w:color="auto"/>
        <w:left w:val="none" w:sz="0" w:space="0" w:color="auto"/>
        <w:bottom w:val="none" w:sz="0" w:space="0" w:color="auto"/>
        <w:right w:val="none" w:sz="0" w:space="0" w:color="auto"/>
      </w:divBdr>
    </w:div>
    <w:div w:id="433550351">
      <w:bodyDiv w:val="1"/>
      <w:marLeft w:val="0"/>
      <w:marRight w:val="0"/>
      <w:marTop w:val="0"/>
      <w:marBottom w:val="0"/>
      <w:divBdr>
        <w:top w:val="none" w:sz="0" w:space="0" w:color="auto"/>
        <w:left w:val="none" w:sz="0" w:space="0" w:color="auto"/>
        <w:bottom w:val="none" w:sz="0" w:space="0" w:color="auto"/>
        <w:right w:val="none" w:sz="0" w:space="0" w:color="auto"/>
      </w:divBdr>
    </w:div>
    <w:div w:id="436213442">
      <w:bodyDiv w:val="1"/>
      <w:marLeft w:val="0"/>
      <w:marRight w:val="0"/>
      <w:marTop w:val="0"/>
      <w:marBottom w:val="0"/>
      <w:divBdr>
        <w:top w:val="none" w:sz="0" w:space="0" w:color="auto"/>
        <w:left w:val="none" w:sz="0" w:space="0" w:color="auto"/>
        <w:bottom w:val="none" w:sz="0" w:space="0" w:color="auto"/>
        <w:right w:val="none" w:sz="0" w:space="0" w:color="auto"/>
      </w:divBdr>
    </w:div>
    <w:div w:id="447697861">
      <w:bodyDiv w:val="1"/>
      <w:marLeft w:val="0"/>
      <w:marRight w:val="0"/>
      <w:marTop w:val="0"/>
      <w:marBottom w:val="0"/>
      <w:divBdr>
        <w:top w:val="none" w:sz="0" w:space="0" w:color="auto"/>
        <w:left w:val="none" w:sz="0" w:space="0" w:color="auto"/>
        <w:bottom w:val="none" w:sz="0" w:space="0" w:color="auto"/>
        <w:right w:val="none" w:sz="0" w:space="0" w:color="auto"/>
      </w:divBdr>
    </w:div>
    <w:div w:id="448547184">
      <w:bodyDiv w:val="1"/>
      <w:marLeft w:val="0"/>
      <w:marRight w:val="0"/>
      <w:marTop w:val="0"/>
      <w:marBottom w:val="0"/>
      <w:divBdr>
        <w:top w:val="none" w:sz="0" w:space="0" w:color="auto"/>
        <w:left w:val="none" w:sz="0" w:space="0" w:color="auto"/>
        <w:bottom w:val="none" w:sz="0" w:space="0" w:color="auto"/>
        <w:right w:val="none" w:sz="0" w:space="0" w:color="auto"/>
      </w:divBdr>
    </w:div>
    <w:div w:id="451633475">
      <w:bodyDiv w:val="1"/>
      <w:marLeft w:val="0"/>
      <w:marRight w:val="0"/>
      <w:marTop w:val="0"/>
      <w:marBottom w:val="0"/>
      <w:divBdr>
        <w:top w:val="none" w:sz="0" w:space="0" w:color="auto"/>
        <w:left w:val="none" w:sz="0" w:space="0" w:color="auto"/>
        <w:bottom w:val="none" w:sz="0" w:space="0" w:color="auto"/>
        <w:right w:val="none" w:sz="0" w:space="0" w:color="auto"/>
      </w:divBdr>
    </w:div>
    <w:div w:id="452209196">
      <w:bodyDiv w:val="1"/>
      <w:marLeft w:val="0"/>
      <w:marRight w:val="0"/>
      <w:marTop w:val="0"/>
      <w:marBottom w:val="0"/>
      <w:divBdr>
        <w:top w:val="none" w:sz="0" w:space="0" w:color="auto"/>
        <w:left w:val="none" w:sz="0" w:space="0" w:color="auto"/>
        <w:bottom w:val="none" w:sz="0" w:space="0" w:color="auto"/>
        <w:right w:val="none" w:sz="0" w:space="0" w:color="auto"/>
      </w:divBdr>
    </w:div>
    <w:div w:id="453182464">
      <w:bodyDiv w:val="1"/>
      <w:marLeft w:val="0"/>
      <w:marRight w:val="0"/>
      <w:marTop w:val="0"/>
      <w:marBottom w:val="0"/>
      <w:divBdr>
        <w:top w:val="none" w:sz="0" w:space="0" w:color="auto"/>
        <w:left w:val="none" w:sz="0" w:space="0" w:color="auto"/>
        <w:bottom w:val="none" w:sz="0" w:space="0" w:color="auto"/>
        <w:right w:val="none" w:sz="0" w:space="0" w:color="auto"/>
      </w:divBdr>
    </w:div>
    <w:div w:id="453333143">
      <w:bodyDiv w:val="1"/>
      <w:marLeft w:val="0"/>
      <w:marRight w:val="0"/>
      <w:marTop w:val="0"/>
      <w:marBottom w:val="0"/>
      <w:divBdr>
        <w:top w:val="none" w:sz="0" w:space="0" w:color="auto"/>
        <w:left w:val="none" w:sz="0" w:space="0" w:color="auto"/>
        <w:bottom w:val="none" w:sz="0" w:space="0" w:color="auto"/>
        <w:right w:val="none" w:sz="0" w:space="0" w:color="auto"/>
      </w:divBdr>
    </w:div>
    <w:div w:id="454830677">
      <w:bodyDiv w:val="1"/>
      <w:marLeft w:val="0"/>
      <w:marRight w:val="0"/>
      <w:marTop w:val="0"/>
      <w:marBottom w:val="0"/>
      <w:divBdr>
        <w:top w:val="none" w:sz="0" w:space="0" w:color="auto"/>
        <w:left w:val="none" w:sz="0" w:space="0" w:color="auto"/>
        <w:bottom w:val="none" w:sz="0" w:space="0" w:color="auto"/>
        <w:right w:val="none" w:sz="0" w:space="0" w:color="auto"/>
      </w:divBdr>
    </w:div>
    <w:div w:id="455410339">
      <w:bodyDiv w:val="1"/>
      <w:marLeft w:val="0"/>
      <w:marRight w:val="0"/>
      <w:marTop w:val="0"/>
      <w:marBottom w:val="0"/>
      <w:divBdr>
        <w:top w:val="none" w:sz="0" w:space="0" w:color="auto"/>
        <w:left w:val="none" w:sz="0" w:space="0" w:color="auto"/>
        <w:bottom w:val="none" w:sz="0" w:space="0" w:color="auto"/>
        <w:right w:val="none" w:sz="0" w:space="0" w:color="auto"/>
      </w:divBdr>
    </w:div>
    <w:div w:id="466558120">
      <w:bodyDiv w:val="1"/>
      <w:marLeft w:val="0"/>
      <w:marRight w:val="0"/>
      <w:marTop w:val="0"/>
      <w:marBottom w:val="0"/>
      <w:divBdr>
        <w:top w:val="none" w:sz="0" w:space="0" w:color="auto"/>
        <w:left w:val="none" w:sz="0" w:space="0" w:color="auto"/>
        <w:bottom w:val="none" w:sz="0" w:space="0" w:color="auto"/>
        <w:right w:val="none" w:sz="0" w:space="0" w:color="auto"/>
      </w:divBdr>
    </w:div>
    <w:div w:id="470951371">
      <w:bodyDiv w:val="1"/>
      <w:marLeft w:val="0"/>
      <w:marRight w:val="0"/>
      <w:marTop w:val="0"/>
      <w:marBottom w:val="0"/>
      <w:divBdr>
        <w:top w:val="none" w:sz="0" w:space="0" w:color="auto"/>
        <w:left w:val="none" w:sz="0" w:space="0" w:color="auto"/>
        <w:bottom w:val="none" w:sz="0" w:space="0" w:color="auto"/>
        <w:right w:val="none" w:sz="0" w:space="0" w:color="auto"/>
      </w:divBdr>
    </w:div>
    <w:div w:id="471365813">
      <w:bodyDiv w:val="1"/>
      <w:marLeft w:val="0"/>
      <w:marRight w:val="0"/>
      <w:marTop w:val="0"/>
      <w:marBottom w:val="0"/>
      <w:divBdr>
        <w:top w:val="none" w:sz="0" w:space="0" w:color="auto"/>
        <w:left w:val="none" w:sz="0" w:space="0" w:color="auto"/>
        <w:bottom w:val="none" w:sz="0" w:space="0" w:color="auto"/>
        <w:right w:val="none" w:sz="0" w:space="0" w:color="auto"/>
      </w:divBdr>
    </w:div>
    <w:div w:id="471875166">
      <w:bodyDiv w:val="1"/>
      <w:marLeft w:val="0"/>
      <w:marRight w:val="0"/>
      <w:marTop w:val="0"/>
      <w:marBottom w:val="0"/>
      <w:divBdr>
        <w:top w:val="none" w:sz="0" w:space="0" w:color="auto"/>
        <w:left w:val="none" w:sz="0" w:space="0" w:color="auto"/>
        <w:bottom w:val="none" w:sz="0" w:space="0" w:color="auto"/>
        <w:right w:val="none" w:sz="0" w:space="0" w:color="auto"/>
      </w:divBdr>
    </w:div>
    <w:div w:id="472601453">
      <w:bodyDiv w:val="1"/>
      <w:marLeft w:val="0"/>
      <w:marRight w:val="0"/>
      <w:marTop w:val="0"/>
      <w:marBottom w:val="0"/>
      <w:divBdr>
        <w:top w:val="none" w:sz="0" w:space="0" w:color="auto"/>
        <w:left w:val="none" w:sz="0" w:space="0" w:color="auto"/>
        <w:bottom w:val="none" w:sz="0" w:space="0" w:color="auto"/>
        <w:right w:val="none" w:sz="0" w:space="0" w:color="auto"/>
      </w:divBdr>
    </w:div>
    <w:div w:id="474880895">
      <w:bodyDiv w:val="1"/>
      <w:marLeft w:val="0"/>
      <w:marRight w:val="0"/>
      <w:marTop w:val="0"/>
      <w:marBottom w:val="0"/>
      <w:divBdr>
        <w:top w:val="none" w:sz="0" w:space="0" w:color="auto"/>
        <w:left w:val="none" w:sz="0" w:space="0" w:color="auto"/>
        <w:bottom w:val="none" w:sz="0" w:space="0" w:color="auto"/>
        <w:right w:val="none" w:sz="0" w:space="0" w:color="auto"/>
      </w:divBdr>
    </w:div>
    <w:div w:id="475608929">
      <w:bodyDiv w:val="1"/>
      <w:marLeft w:val="0"/>
      <w:marRight w:val="0"/>
      <w:marTop w:val="0"/>
      <w:marBottom w:val="0"/>
      <w:divBdr>
        <w:top w:val="none" w:sz="0" w:space="0" w:color="auto"/>
        <w:left w:val="none" w:sz="0" w:space="0" w:color="auto"/>
        <w:bottom w:val="none" w:sz="0" w:space="0" w:color="auto"/>
        <w:right w:val="none" w:sz="0" w:space="0" w:color="auto"/>
      </w:divBdr>
    </w:div>
    <w:div w:id="477648148">
      <w:bodyDiv w:val="1"/>
      <w:marLeft w:val="0"/>
      <w:marRight w:val="0"/>
      <w:marTop w:val="0"/>
      <w:marBottom w:val="0"/>
      <w:divBdr>
        <w:top w:val="none" w:sz="0" w:space="0" w:color="auto"/>
        <w:left w:val="none" w:sz="0" w:space="0" w:color="auto"/>
        <w:bottom w:val="none" w:sz="0" w:space="0" w:color="auto"/>
        <w:right w:val="none" w:sz="0" w:space="0" w:color="auto"/>
      </w:divBdr>
    </w:div>
    <w:div w:id="478153892">
      <w:bodyDiv w:val="1"/>
      <w:marLeft w:val="0"/>
      <w:marRight w:val="0"/>
      <w:marTop w:val="0"/>
      <w:marBottom w:val="0"/>
      <w:divBdr>
        <w:top w:val="none" w:sz="0" w:space="0" w:color="auto"/>
        <w:left w:val="none" w:sz="0" w:space="0" w:color="auto"/>
        <w:bottom w:val="none" w:sz="0" w:space="0" w:color="auto"/>
        <w:right w:val="none" w:sz="0" w:space="0" w:color="auto"/>
      </w:divBdr>
    </w:div>
    <w:div w:id="483472034">
      <w:bodyDiv w:val="1"/>
      <w:marLeft w:val="0"/>
      <w:marRight w:val="0"/>
      <w:marTop w:val="0"/>
      <w:marBottom w:val="0"/>
      <w:divBdr>
        <w:top w:val="none" w:sz="0" w:space="0" w:color="auto"/>
        <w:left w:val="none" w:sz="0" w:space="0" w:color="auto"/>
        <w:bottom w:val="none" w:sz="0" w:space="0" w:color="auto"/>
        <w:right w:val="none" w:sz="0" w:space="0" w:color="auto"/>
      </w:divBdr>
    </w:div>
    <w:div w:id="484512453">
      <w:bodyDiv w:val="1"/>
      <w:marLeft w:val="0"/>
      <w:marRight w:val="0"/>
      <w:marTop w:val="0"/>
      <w:marBottom w:val="0"/>
      <w:divBdr>
        <w:top w:val="none" w:sz="0" w:space="0" w:color="auto"/>
        <w:left w:val="none" w:sz="0" w:space="0" w:color="auto"/>
        <w:bottom w:val="none" w:sz="0" w:space="0" w:color="auto"/>
        <w:right w:val="none" w:sz="0" w:space="0" w:color="auto"/>
      </w:divBdr>
    </w:div>
    <w:div w:id="490218602">
      <w:bodyDiv w:val="1"/>
      <w:marLeft w:val="0"/>
      <w:marRight w:val="0"/>
      <w:marTop w:val="0"/>
      <w:marBottom w:val="0"/>
      <w:divBdr>
        <w:top w:val="none" w:sz="0" w:space="0" w:color="auto"/>
        <w:left w:val="none" w:sz="0" w:space="0" w:color="auto"/>
        <w:bottom w:val="none" w:sz="0" w:space="0" w:color="auto"/>
        <w:right w:val="none" w:sz="0" w:space="0" w:color="auto"/>
      </w:divBdr>
    </w:div>
    <w:div w:id="498472909">
      <w:bodyDiv w:val="1"/>
      <w:marLeft w:val="0"/>
      <w:marRight w:val="0"/>
      <w:marTop w:val="0"/>
      <w:marBottom w:val="0"/>
      <w:divBdr>
        <w:top w:val="none" w:sz="0" w:space="0" w:color="auto"/>
        <w:left w:val="none" w:sz="0" w:space="0" w:color="auto"/>
        <w:bottom w:val="none" w:sz="0" w:space="0" w:color="auto"/>
        <w:right w:val="none" w:sz="0" w:space="0" w:color="auto"/>
      </w:divBdr>
    </w:div>
    <w:div w:id="500004172">
      <w:bodyDiv w:val="1"/>
      <w:marLeft w:val="0"/>
      <w:marRight w:val="0"/>
      <w:marTop w:val="0"/>
      <w:marBottom w:val="0"/>
      <w:divBdr>
        <w:top w:val="none" w:sz="0" w:space="0" w:color="auto"/>
        <w:left w:val="none" w:sz="0" w:space="0" w:color="auto"/>
        <w:bottom w:val="none" w:sz="0" w:space="0" w:color="auto"/>
        <w:right w:val="none" w:sz="0" w:space="0" w:color="auto"/>
      </w:divBdr>
    </w:div>
    <w:div w:id="500121370">
      <w:bodyDiv w:val="1"/>
      <w:marLeft w:val="0"/>
      <w:marRight w:val="0"/>
      <w:marTop w:val="0"/>
      <w:marBottom w:val="0"/>
      <w:divBdr>
        <w:top w:val="none" w:sz="0" w:space="0" w:color="auto"/>
        <w:left w:val="none" w:sz="0" w:space="0" w:color="auto"/>
        <w:bottom w:val="none" w:sz="0" w:space="0" w:color="auto"/>
        <w:right w:val="none" w:sz="0" w:space="0" w:color="auto"/>
      </w:divBdr>
    </w:div>
    <w:div w:id="503713048">
      <w:bodyDiv w:val="1"/>
      <w:marLeft w:val="0"/>
      <w:marRight w:val="0"/>
      <w:marTop w:val="0"/>
      <w:marBottom w:val="0"/>
      <w:divBdr>
        <w:top w:val="none" w:sz="0" w:space="0" w:color="auto"/>
        <w:left w:val="none" w:sz="0" w:space="0" w:color="auto"/>
        <w:bottom w:val="none" w:sz="0" w:space="0" w:color="auto"/>
        <w:right w:val="none" w:sz="0" w:space="0" w:color="auto"/>
      </w:divBdr>
    </w:div>
    <w:div w:id="505364769">
      <w:bodyDiv w:val="1"/>
      <w:marLeft w:val="0"/>
      <w:marRight w:val="0"/>
      <w:marTop w:val="0"/>
      <w:marBottom w:val="0"/>
      <w:divBdr>
        <w:top w:val="none" w:sz="0" w:space="0" w:color="auto"/>
        <w:left w:val="none" w:sz="0" w:space="0" w:color="auto"/>
        <w:bottom w:val="none" w:sz="0" w:space="0" w:color="auto"/>
        <w:right w:val="none" w:sz="0" w:space="0" w:color="auto"/>
      </w:divBdr>
    </w:div>
    <w:div w:id="506941548">
      <w:bodyDiv w:val="1"/>
      <w:marLeft w:val="0"/>
      <w:marRight w:val="0"/>
      <w:marTop w:val="0"/>
      <w:marBottom w:val="0"/>
      <w:divBdr>
        <w:top w:val="none" w:sz="0" w:space="0" w:color="auto"/>
        <w:left w:val="none" w:sz="0" w:space="0" w:color="auto"/>
        <w:bottom w:val="none" w:sz="0" w:space="0" w:color="auto"/>
        <w:right w:val="none" w:sz="0" w:space="0" w:color="auto"/>
      </w:divBdr>
    </w:div>
    <w:div w:id="507911382">
      <w:bodyDiv w:val="1"/>
      <w:marLeft w:val="0"/>
      <w:marRight w:val="0"/>
      <w:marTop w:val="0"/>
      <w:marBottom w:val="0"/>
      <w:divBdr>
        <w:top w:val="none" w:sz="0" w:space="0" w:color="auto"/>
        <w:left w:val="none" w:sz="0" w:space="0" w:color="auto"/>
        <w:bottom w:val="none" w:sz="0" w:space="0" w:color="auto"/>
        <w:right w:val="none" w:sz="0" w:space="0" w:color="auto"/>
      </w:divBdr>
    </w:div>
    <w:div w:id="511920041">
      <w:bodyDiv w:val="1"/>
      <w:marLeft w:val="0"/>
      <w:marRight w:val="0"/>
      <w:marTop w:val="0"/>
      <w:marBottom w:val="0"/>
      <w:divBdr>
        <w:top w:val="none" w:sz="0" w:space="0" w:color="auto"/>
        <w:left w:val="none" w:sz="0" w:space="0" w:color="auto"/>
        <w:bottom w:val="none" w:sz="0" w:space="0" w:color="auto"/>
        <w:right w:val="none" w:sz="0" w:space="0" w:color="auto"/>
      </w:divBdr>
    </w:div>
    <w:div w:id="516042063">
      <w:bodyDiv w:val="1"/>
      <w:marLeft w:val="0"/>
      <w:marRight w:val="0"/>
      <w:marTop w:val="0"/>
      <w:marBottom w:val="0"/>
      <w:divBdr>
        <w:top w:val="none" w:sz="0" w:space="0" w:color="auto"/>
        <w:left w:val="none" w:sz="0" w:space="0" w:color="auto"/>
        <w:bottom w:val="none" w:sz="0" w:space="0" w:color="auto"/>
        <w:right w:val="none" w:sz="0" w:space="0" w:color="auto"/>
      </w:divBdr>
    </w:div>
    <w:div w:id="521480281">
      <w:bodyDiv w:val="1"/>
      <w:marLeft w:val="0"/>
      <w:marRight w:val="0"/>
      <w:marTop w:val="0"/>
      <w:marBottom w:val="0"/>
      <w:divBdr>
        <w:top w:val="none" w:sz="0" w:space="0" w:color="auto"/>
        <w:left w:val="none" w:sz="0" w:space="0" w:color="auto"/>
        <w:bottom w:val="none" w:sz="0" w:space="0" w:color="auto"/>
        <w:right w:val="none" w:sz="0" w:space="0" w:color="auto"/>
      </w:divBdr>
    </w:div>
    <w:div w:id="523715027">
      <w:bodyDiv w:val="1"/>
      <w:marLeft w:val="0"/>
      <w:marRight w:val="0"/>
      <w:marTop w:val="0"/>
      <w:marBottom w:val="0"/>
      <w:divBdr>
        <w:top w:val="none" w:sz="0" w:space="0" w:color="auto"/>
        <w:left w:val="none" w:sz="0" w:space="0" w:color="auto"/>
        <w:bottom w:val="none" w:sz="0" w:space="0" w:color="auto"/>
        <w:right w:val="none" w:sz="0" w:space="0" w:color="auto"/>
      </w:divBdr>
    </w:div>
    <w:div w:id="524295579">
      <w:bodyDiv w:val="1"/>
      <w:marLeft w:val="0"/>
      <w:marRight w:val="0"/>
      <w:marTop w:val="0"/>
      <w:marBottom w:val="0"/>
      <w:divBdr>
        <w:top w:val="none" w:sz="0" w:space="0" w:color="auto"/>
        <w:left w:val="none" w:sz="0" w:space="0" w:color="auto"/>
        <w:bottom w:val="none" w:sz="0" w:space="0" w:color="auto"/>
        <w:right w:val="none" w:sz="0" w:space="0" w:color="auto"/>
      </w:divBdr>
    </w:div>
    <w:div w:id="529151835">
      <w:bodyDiv w:val="1"/>
      <w:marLeft w:val="0"/>
      <w:marRight w:val="0"/>
      <w:marTop w:val="0"/>
      <w:marBottom w:val="0"/>
      <w:divBdr>
        <w:top w:val="none" w:sz="0" w:space="0" w:color="auto"/>
        <w:left w:val="none" w:sz="0" w:space="0" w:color="auto"/>
        <w:bottom w:val="none" w:sz="0" w:space="0" w:color="auto"/>
        <w:right w:val="none" w:sz="0" w:space="0" w:color="auto"/>
      </w:divBdr>
    </w:div>
    <w:div w:id="534269496">
      <w:bodyDiv w:val="1"/>
      <w:marLeft w:val="0"/>
      <w:marRight w:val="0"/>
      <w:marTop w:val="0"/>
      <w:marBottom w:val="0"/>
      <w:divBdr>
        <w:top w:val="none" w:sz="0" w:space="0" w:color="auto"/>
        <w:left w:val="none" w:sz="0" w:space="0" w:color="auto"/>
        <w:bottom w:val="none" w:sz="0" w:space="0" w:color="auto"/>
        <w:right w:val="none" w:sz="0" w:space="0" w:color="auto"/>
      </w:divBdr>
    </w:div>
    <w:div w:id="535387097">
      <w:bodyDiv w:val="1"/>
      <w:marLeft w:val="0"/>
      <w:marRight w:val="0"/>
      <w:marTop w:val="0"/>
      <w:marBottom w:val="0"/>
      <w:divBdr>
        <w:top w:val="none" w:sz="0" w:space="0" w:color="auto"/>
        <w:left w:val="none" w:sz="0" w:space="0" w:color="auto"/>
        <w:bottom w:val="none" w:sz="0" w:space="0" w:color="auto"/>
        <w:right w:val="none" w:sz="0" w:space="0" w:color="auto"/>
      </w:divBdr>
    </w:div>
    <w:div w:id="536167029">
      <w:bodyDiv w:val="1"/>
      <w:marLeft w:val="0"/>
      <w:marRight w:val="0"/>
      <w:marTop w:val="0"/>
      <w:marBottom w:val="0"/>
      <w:divBdr>
        <w:top w:val="none" w:sz="0" w:space="0" w:color="auto"/>
        <w:left w:val="none" w:sz="0" w:space="0" w:color="auto"/>
        <w:bottom w:val="none" w:sz="0" w:space="0" w:color="auto"/>
        <w:right w:val="none" w:sz="0" w:space="0" w:color="auto"/>
      </w:divBdr>
    </w:div>
    <w:div w:id="536281137">
      <w:bodyDiv w:val="1"/>
      <w:marLeft w:val="0"/>
      <w:marRight w:val="0"/>
      <w:marTop w:val="0"/>
      <w:marBottom w:val="0"/>
      <w:divBdr>
        <w:top w:val="none" w:sz="0" w:space="0" w:color="auto"/>
        <w:left w:val="none" w:sz="0" w:space="0" w:color="auto"/>
        <w:bottom w:val="none" w:sz="0" w:space="0" w:color="auto"/>
        <w:right w:val="none" w:sz="0" w:space="0" w:color="auto"/>
      </w:divBdr>
    </w:div>
    <w:div w:id="536285501">
      <w:bodyDiv w:val="1"/>
      <w:marLeft w:val="0"/>
      <w:marRight w:val="0"/>
      <w:marTop w:val="0"/>
      <w:marBottom w:val="0"/>
      <w:divBdr>
        <w:top w:val="none" w:sz="0" w:space="0" w:color="auto"/>
        <w:left w:val="none" w:sz="0" w:space="0" w:color="auto"/>
        <w:bottom w:val="none" w:sz="0" w:space="0" w:color="auto"/>
        <w:right w:val="none" w:sz="0" w:space="0" w:color="auto"/>
      </w:divBdr>
    </w:div>
    <w:div w:id="537552442">
      <w:bodyDiv w:val="1"/>
      <w:marLeft w:val="0"/>
      <w:marRight w:val="0"/>
      <w:marTop w:val="0"/>
      <w:marBottom w:val="0"/>
      <w:divBdr>
        <w:top w:val="none" w:sz="0" w:space="0" w:color="auto"/>
        <w:left w:val="none" w:sz="0" w:space="0" w:color="auto"/>
        <w:bottom w:val="none" w:sz="0" w:space="0" w:color="auto"/>
        <w:right w:val="none" w:sz="0" w:space="0" w:color="auto"/>
      </w:divBdr>
    </w:div>
    <w:div w:id="537859417">
      <w:bodyDiv w:val="1"/>
      <w:marLeft w:val="0"/>
      <w:marRight w:val="0"/>
      <w:marTop w:val="0"/>
      <w:marBottom w:val="0"/>
      <w:divBdr>
        <w:top w:val="none" w:sz="0" w:space="0" w:color="auto"/>
        <w:left w:val="none" w:sz="0" w:space="0" w:color="auto"/>
        <w:bottom w:val="none" w:sz="0" w:space="0" w:color="auto"/>
        <w:right w:val="none" w:sz="0" w:space="0" w:color="auto"/>
      </w:divBdr>
    </w:div>
    <w:div w:id="537936658">
      <w:bodyDiv w:val="1"/>
      <w:marLeft w:val="0"/>
      <w:marRight w:val="0"/>
      <w:marTop w:val="0"/>
      <w:marBottom w:val="0"/>
      <w:divBdr>
        <w:top w:val="none" w:sz="0" w:space="0" w:color="auto"/>
        <w:left w:val="none" w:sz="0" w:space="0" w:color="auto"/>
        <w:bottom w:val="none" w:sz="0" w:space="0" w:color="auto"/>
        <w:right w:val="none" w:sz="0" w:space="0" w:color="auto"/>
      </w:divBdr>
    </w:div>
    <w:div w:id="543062298">
      <w:bodyDiv w:val="1"/>
      <w:marLeft w:val="0"/>
      <w:marRight w:val="0"/>
      <w:marTop w:val="0"/>
      <w:marBottom w:val="0"/>
      <w:divBdr>
        <w:top w:val="none" w:sz="0" w:space="0" w:color="auto"/>
        <w:left w:val="none" w:sz="0" w:space="0" w:color="auto"/>
        <w:bottom w:val="none" w:sz="0" w:space="0" w:color="auto"/>
        <w:right w:val="none" w:sz="0" w:space="0" w:color="auto"/>
      </w:divBdr>
    </w:div>
    <w:div w:id="544803532">
      <w:bodyDiv w:val="1"/>
      <w:marLeft w:val="0"/>
      <w:marRight w:val="0"/>
      <w:marTop w:val="0"/>
      <w:marBottom w:val="0"/>
      <w:divBdr>
        <w:top w:val="none" w:sz="0" w:space="0" w:color="auto"/>
        <w:left w:val="none" w:sz="0" w:space="0" w:color="auto"/>
        <w:bottom w:val="none" w:sz="0" w:space="0" w:color="auto"/>
        <w:right w:val="none" w:sz="0" w:space="0" w:color="auto"/>
      </w:divBdr>
    </w:div>
    <w:div w:id="547303596">
      <w:bodyDiv w:val="1"/>
      <w:marLeft w:val="0"/>
      <w:marRight w:val="0"/>
      <w:marTop w:val="0"/>
      <w:marBottom w:val="0"/>
      <w:divBdr>
        <w:top w:val="none" w:sz="0" w:space="0" w:color="auto"/>
        <w:left w:val="none" w:sz="0" w:space="0" w:color="auto"/>
        <w:bottom w:val="none" w:sz="0" w:space="0" w:color="auto"/>
        <w:right w:val="none" w:sz="0" w:space="0" w:color="auto"/>
      </w:divBdr>
    </w:div>
    <w:div w:id="548032458">
      <w:bodyDiv w:val="1"/>
      <w:marLeft w:val="0"/>
      <w:marRight w:val="0"/>
      <w:marTop w:val="0"/>
      <w:marBottom w:val="0"/>
      <w:divBdr>
        <w:top w:val="none" w:sz="0" w:space="0" w:color="auto"/>
        <w:left w:val="none" w:sz="0" w:space="0" w:color="auto"/>
        <w:bottom w:val="none" w:sz="0" w:space="0" w:color="auto"/>
        <w:right w:val="none" w:sz="0" w:space="0" w:color="auto"/>
      </w:divBdr>
    </w:div>
    <w:div w:id="552423567">
      <w:bodyDiv w:val="1"/>
      <w:marLeft w:val="0"/>
      <w:marRight w:val="0"/>
      <w:marTop w:val="0"/>
      <w:marBottom w:val="0"/>
      <w:divBdr>
        <w:top w:val="none" w:sz="0" w:space="0" w:color="auto"/>
        <w:left w:val="none" w:sz="0" w:space="0" w:color="auto"/>
        <w:bottom w:val="none" w:sz="0" w:space="0" w:color="auto"/>
        <w:right w:val="none" w:sz="0" w:space="0" w:color="auto"/>
      </w:divBdr>
    </w:div>
    <w:div w:id="553272861">
      <w:bodyDiv w:val="1"/>
      <w:marLeft w:val="0"/>
      <w:marRight w:val="0"/>
      <w:marTop w:val="0"/>
      <w:marBottom w:val="0"/>
      <w:divBdr>
        <w:top w:val="none" w:sz="0" w:space="0" w:color="auto"/>
        <w:left w:val="none" w:sz="0" w:space="0" w:color="auto"/>
        <w:bottom w:val="none" w:sz="0" w:space="0" w:color="auto"/>
        <w:right w:val="none" w:sz="0" w:space="0" w:color="auto"/>
      </w:divBdr>
    </w:div>
    <w:div w:id="553925819">
      <w:bodyDiv w:val="1"/>
      <w:marLeft w:val="0"/>
      <w:marRight w:val="0"/>
      <w:marTop w:val="0"/>
      <w:marBottom w:val="0"/>
      <w:divBdr>
        <w:top w:val="none" w:sz="0" w:space="0" w:color="auto"/>
        <w:left w:val="none" w:sz="0" w:space="0" w:color="auto"/>
        <w:bottom w:val="none" w:sz="0" w:space="0" w:color="auto"/>
        <w:right w:val="none" w:sz="0" w:space="0" w:color="auto"/>
      </w:divBdr>
    </w:div>
    <w:div w:id="562108748">
      <w:bodyDiv w:val="1"/>
      <w:marLeft w:val="0"/>
      <w:marRight w:val="0"/>
      <w:marTop w:val="0"/>
      <w:marBottom w:val="0"/>
      <w:divBdr>
        <w:top w:val="none" w:sz="0" w:space="0" w:color="auto"/>
        <w:left w:val="none" w:sz="0" w:space="0" w:color="auto"/>
        <w:bottom w:val="none" w:sz="0" w:space="0" w:color="auto"/>
        <w:right w:val="none" w:sz="0" w:space="0" w:color="auto"/>
      </w:divBdr>
    </w:div>
    <w:div w:id="564997740">
      <w:bodyDiv w:val="1"/>
      <w:marLeft w:val="0"/>
      <w:marRight w:val="0"/>
      <w:marTop w:val="0"/>
      <w:marBottom w:val="0"/>
      <w:divBdr>
        <w:top w:val="none" w:sz="0" w:space="0" w:color="auto"/>
        <w:left w:val="none" w:sz="0" w:space="0" w:color="auto"/>
        <w:bottom w:val="none" w:sz="0" w:space="0" w:color="auto"/>
        <w:right w:val="none" w:sz="0" w:space="0" w:color="auto"/>
      </w:divBdr>
    </w:div>
    <w:div w:id="565922177">
      <w:bodyDiv w:val="1"/>
      <w:marLeft w:val="0"/>
      <w:marRight w:val="0"/>
      <w:marTop w:val="0"/>
      <w:marBottom w:val="0"/>
      <w:divBdr>
        <w:top w:val="none" w:sz="0" w:space="0" w:color="auto"/>
        <w:left w:val="none" w:sz="0" w:space="0" w:color="auto"/>
        <w:bottom w:val="none" w:sz="0" w:space="0" w:color="auto"/>
        <w:right w:val="none" w:sz="0" w:space="0" w:color="auto"/>
      </w:divBdr>
    </w:div>
    <w:div w:id="566765022">
      <w:bodyDiv w:val="1"/>
      <w:marLeft w:val="0"/>
      <w:marRight w:val="0"/>
      <w:marTop w:val="0"/>
      <w:marBottom w:val="0"/>
      <w:divBdr>
        <w:top w:val="none" w:sz="0" w:space="0" w:color="auto"/>
        <w:left w:val="none" w:sz="0" w:space="0" w:color="auto"/>
        <w:bottom w:val="none" w:sz="0" w:space="0" w:color="auto"/>
        <w:right w:val="none" w:sz="0" w:space="0" w:color="auto"/>
      </w:divBdr>
    </w:div>
    <w:div w:id="572089404">
      <w:bodyDiv w:val="1"/>
      <w:marLeft w:val="0"/>
      <w:marRight w:val="0"/>
      <w:marTop w:val="0"/>
      <w:marBottom w:val="0"/>
      <w:divBdr>
        <w:top w:val="none" w:sz="0" w:space="0" w:color="auto"/>
        <w:left w:val="none" w:sz="0" w:space="0" w:color="auto"/>
        <w:bottom w:val="none" w:sz="0" w:space="0" w:color="auto"/>
        <w:right w:val="none" w:sz="0" w:space="0" w:color="auto"/>
      </w:divBdr>
    </w:div>
    <w:div w:id="573782472">
      <w:bodyDiv w:val="1"/>
      <w:marLeft w:val="0"/>
      <w:marRight w:val="0"/>
      <w:marTop w:val="0"/>
      <w:marBottom w:val="0"/>
      <w:divBdr>
        <w:top w:val="none" w:sz="0" w:space="0" w:color="auto"/>
        <w:left w:val="none" w:sz="0" w:space="0" w:color="auto"/>
        <w:bottom w:val="none" w:sz="0" w:space="0" w:color="auto"/>
        <w:right w:val="none" w:sz="0" w:space="0" w:color="auto"/>
      </w:divBdr>
    </w:div>
    <w:div w:id="582304877">
      <w:bodyDiv w:val="1"/>
      <w:marLeft w:val="0"/>
      <w:marRight w:val="0"/>
      <w:marTop w:val="0"/>
      <w:marBottom w:val="0"/>
      <w:divBdr>
        <w:top w:val="none" w:sz="0" w:space="0" w:color="auto"/>
        <w:left w:val="none" w:sz="0" w:space="0" w:color="auto"/>
        <w:bottom w:val="none" w:sz="0" w:space="0" w:color="auto"/>
        <w:right w:val="none" w:sz="0" w:space="0" w:color="auto"/>
      </w:divBdr>
    </w:div>
    <w:div w:id="591858700">
      <w:bodyDiv w:val="1"/>
      <w:marLeft w:val="0"/>
      <w:marRight w:val="0"/>
      <w:marTop w:val="0"/>
      <w:marBottom w:val="0"/>
      <w:divBdr>
        <w:top w:val="none" w:sz="0" w:space="0" w:color="auto"/>
        <w:left w:val="none" w:sz="0" w:space="0" w:color="auto"/>
        <w:bottom w:val="none" w:sz="0" w:space="0" w:color="auto"/>
        <w:right w:val="none" w:sz="0" w:space="0" w:color="auto"/>
      </w:divBdr>
    </w:div>
    <w:div w:id="591860336">
      <w:bodyDiv w:val="1"/>
      <w:marLeft w:val="0"/>
      <w:marRight w:val="0"/>
      <w:marTop w:val="0"/>
      <w:marBottom w:val="0"/>
      <w:divBdr>
        <w:top w:val="none" w:sz="0" w:space="0" w:color="auto"/>
        <w:left w:val="none" w:sz="0" w:space="0" w:color="auto"/>
        <w:bottom w:val="none" w:sz="0" w:space="0" w:color="auto"/>
        <w:right w:val="none" w:sz="0" w:space="0" w:color="auto"/>
      </w:divBdr>
    </w:div>
    <w:div w:id="594367572">
      <w:bodyDiv w:val="1"/>
      <w:marLeft w:val="0"/>
      <w:marRight w:val="0"/>
      <w:marTop w:val="0"/>
      <w:marBottom w:val="0"/>
      <w:divBdr>
        <w:top w:val="none" w:sz="0" w:space="0" w:color="auto"/>
        <w:left w:val="none" w:sz="0" w:space="0" w:color="auto"/>
        <w:bottom w:val="none" w:sz="0" w:space="0" w:color="auto"/>
        <w:right w:val="none" w:sz="0" w:space="0" w:color="auto"/>
      </w:divBdr>
    </w:div>
    <w:div w:id="594676950">
      <w:bodyDiv w:val="1"/>
      <w:marLeft w:val="0"/>
      <w:marRight w:val="0"/>
      <w:marTop w:val="0"/>
      <w:marBottom w:val="0"/>
      <w:divBdr>
        <w:top w:val="none" w:sz="0" w:space="0" w:color="auto"/>
        <w:left w:val="none" w:sz="0" w:space="0" w:color="auto"/>
        <w:bottom w:val="none" w:sz="0" w:space="0" w:color="auto"/>
        <w:right w:val="none" w:sz="0" w:space="0" w:color="auto"/>
      </w:divBdr>
    </w:div>
    <w:div w:id="596015551">
      <w:bodyDiv w:val="1"/>
      <w:marLeft w:val="0"/>
      <w:marRight w:val="0"/>
      <w:marTop w:val="0"/>
      <w:marBottom w:val="0"/>
      <w:divBdr>
        <w:top w:val="none" w:sz="0" w:space="0" w:color="auto"/>
        <w:left w:val="none" w:sz="0" w:space="0" w:color="auto"/>
        <w:bottom w:val="none" w:sz="0" w:space="0" w:color="auto"/>
        <w:right w:val="none" w:sz="0" w:space="0" w:color="auto"/>
      </w:divBdr>
    </w:div>
    <w:div w:id="598294116">
      <w:bodyDiv w:val="1"/>
      <w:marLeft w:val="0"/>
      <w:marRight w:val="0"/>
      <w:marTop w:val="0"/>
      <w:marBottom w:val="0"/>
      <w:divBdr>
        <w:top w:val="none" w:sz="0" w:space="0" w:color="auto"/>
        <w:left w:val="none" w:sz="0" w:space="0" w:color="auto"/>
        <w:bottom w:val="none" w:sz="0" w:space="0" w:color="auto"/>
        <w:right w:val="none" w:sz="0" w:space="0" w:color="auto"/>
      </w:divBdr>
    </w:div>
    <w:div w:id="603610764">
      <w:bodyDiv w:val="1"/>
      <w:marLeft w:val="0"/>
      <w:marRight w:val="0"/>
      <w:marTop w:val="0"/>
      <w:marBottom w:val="0"/>
      <w:divBdr>
        <w:top w:val="none" w:sz="0" w:space="0" w:color="auto"/>
        <w:left w:val="none" w:sz="0" w:space="0" w:color="auto"/>
        <w:bottom w:val="none" w:sz="0" w:space="0" w:color="auto"/>
        <w:right w:val="none" w:sz="0" w:space="0" w:color="auto"/>
      </w:divBdr>
    </w:div>
    <w:div w:id="605164093">
      <w:bodyDiv w:val="1"/>
      <w:marLeft w:val="0"/>
      <w:marRight w:val="0"/>
      <w:marTop w:val="0"/>
      <w:marBottom w:val="0"/>
      <w:divBdr>
        <w:top w:val="none" w:sz="0" w:space="0" w:color="auto"/>
        <w:left w:val="none" w:sz="0" w:space="0" w:color="auto"/>
        <w:bottom w:val="none" w:sz="0" w:space="0" w:color="auto"/>
        <w:right w:val="none" w:sz="0" w:space="0" w:color="auto"/>
      </w:divBdr>
    </w:div>
    <w:div w:id="613368585">
      <w:bodyDiv w:val="1"/>
      <w:marLeft w:val="0"/>
      <w:marRight w:val="0"/>
      <w:marTop w:val="0"/>
      <w:marBottom w:val="0"/>
      <w:divBdr>
        <w:top w:val="none" w:sz="0" w:space="0" w:color="auto"/>
        <w:left w:val="none" w:sz="0" w:space="0" w:color="auto"/>
        <w:bottom w:val="none" w:sz="0" w:space="0" w:color="auto"/>
        <w:right w:val="none" w:sz="0" w:space="0" w:color="auto"/>
      </w:divBdr>
    </w:div>
    <w:div w:id="619536188">
      <w:bodyDiv w:val="1"/>
      <w:marLeft w:val="0"/>
      <w:marRight w:val="0"/>
      <w:marTop w:val="0"/>
      <w:marBottom w:val="0"/>
      <w:divBdr>
        <w:top w:val="none" w:sz="0" w:space="0" w:color="auto"/>
        <w:left w:val="none" w:sz="0" w:space="0" w:color="auto"/>
        <w:bottom w:val="none" w:sz="0" w:space="0" w:color="auto"/>
        <w:right w:val="none" w:sz="0" w:space="0" w:color="auto"/>
      </w:divBdr>
    </w:div>
    <w:div w:id="628438123">
      <w:bodyDiv w:val="1"/>
      <w:marLeft w:val="0"/>
      <w:marRight w:val="0"/>
      <w:marTop w:val="0"/>
      <w:marBottom w:val="0"/>
      <w:divBdr>
        <w:top w:val="none" w:sz="0" w:space="0" w:color="auto"/>
        <w:left w:val="none" w:sz="0" w:space="0" w:color="auto"/>
        <w:bottom w:val="none" w:sz="0" w:space="0" w:color="auto"/>
        <w:right w:val="none" w:sz="0" w:space="0" w:color="auto"/>
      </w:divBdr>
    </w:div>
    <w:div w:id="631054665">
      <w:bodyDiv w:val="1"/>
      <w:marLeft w:val="0"/>
      <w:marRight w:val="0"/>
      <w:marTop w:val="0"/>
      <w:marBottom w:val="0"/>
      <w:divBdr>
        <w:top w:val="none" w:sz="0" w:space="0" w:color="auto"/>
        <w:left w:val="none" w:sz="0" w:space="0" w:color="auto"/>
        <w:bottom w:val="none" w:sz="0" w:space="0" w:color="auto"/>
        <w:right w:val="none" w:sz="0" w:space="0" w:color="auto"/>
      </w:divBdr>
    </w:div>
    <w:div w:id="640690978">
      <w:bodyDiv w:val="1"/>
      <w:marLeft w:val="0"/>
      <w:marRight w:val="0"/>
      <w:marTop w:val="0"/>
      <w:marBottom w:val="0"/>
      <w:divBdr>
        <w:top w:val="none" w:sz="0" w:space="0" w:color="auto"/>
        <w:left w:val="none" w:sz="0" w:space="0" w:color="auto"/>
        <w:bottom w:val="none" w:sz="0" w:space="0" w:color="auto"/>
        <w:right w:val="none" w:sz="0" w:space="0" w:color="auto"/>
      </w:divBdr>
    </w:div>
    <w:div w:id="645816818">
      <w:bodyDiv w:val="1"/>
      <w:marLeft w:val="0"/>
      <w:marRight w:val="0"/>
      <w:marTop w:val="0"/>
      <w:marBottom w:val="0"/>
      <w:divBdr>
        <w:top w:val="none" w:sz="0" w:space="0" w:color="auto"/>
        <w:left w:val="none" w:sz="0" w:space="0" w:color="auto"/>
        <w:bottom w:val="none" w:sz="0" w:space="0" w:color="auto"/>
        <w:right w:val="none" w:sz="0" w:space="0" w:color="auto"/>
      </w:divBdr>
    </w:div>
    <w:div w:id="648948130">
      <w:bodyDiv w:val="1"/>
      <w:marLeft w:val="0"/>
      <w:marRight w:val="0"/>
      <w:marTop w:val="0"/>
      <w:marBottom w:val="0"/>
      <w:divBdr>
        <w:top w:val="none" w:sz="0" w:space="0" w:color="auto"/>
        <w:left w:val="none" w:sz="0" w:space="0" w:color="auto"/>
        <w:bottom w:val="none" w:sz="0" w:space="0" w:color="auto"/>
        <w:right w:val="none" w:sz="0" w:space="0" w:color="auto"/>
      </w:divBdr>
    </w:div>
    <w:div w:id="656886531">
      <w:bodyDiv w:val="1"/>
      <w:marLeft w:val="0"/>
      <w:marRight w:val="0"/>
      <w:marTop w:val="0"/>
      <w:marBottom w:val="0"/>
      <w:divBdr>
        <w:top w:val="none" w:sz="0" w:space="0" w:color="auto"/>
        <w:left w:val="none" w:sz="0" w:space="0" w:color="auto"/>
        <w:bottom w:val="none" w:sz="0" w:space="0" w:color="auto"/>
        <w:right w:val="none" w:sz="0" w:space="0" w:color="auto"/>
      </w:divBdr>
    </w:div>
    <w:div w:id="657223376">
      <w:bodyDiv w:val="1"/>
      <w:marLeft w:val="0"/>
      <w:marRight w:val="0"/>
      <w:marTop w:val="0"/>
      <w:marBottom w:val="0"/>
      <w:divBdr>
        <w:top w:val="none" w:sz="0" w:space="0" w:color="auto"/>
        <w:left w:val="none" w:sz="0" w:space="0" w:color="auto"/>
        <w:bottom w:val="none" w:sz="0" w:space="0" w:color="auto"/>
        <w:right w:val="none" w:sz="0" w:space="0" w:color="auto"/>
      </w:divBdr>
    </w:div>
    <w:div w:id="661080426">
      <w:bodyDiv w:val="1"/>
      <w:marLeft w:val="0"/>
      <w:marRight w:val="0"/>
      <w:marTop w:val="0"/>
      <w:marBottom w:val="0"/>
      <w:divBdr>
        <w:top w:val="none" w:sz="0" w:space="0" w:color="auto"/>
        <w:left w:val="none" w:sz="0" w:space="0" w:color="auto"/>
        <w:bottom w:val="none" w:sz="0" w:space="0" w:color="auto"/>
        <w:right w:val="none" w:sz="0" w:space="0" w:color="auto"/>
      </w:divBdr>
    </w:div>
    <w:div w:id="664474741">
      <w:bodyDiv w:val="1"/>
      <w:marLeft w:val="0"/>
      <w:marRight w:val="0"/>
      <w:marTop w:val="0"/>
      <w:marBottom w:val="0"/>
      <w:divBdr>
        <w:top w:val="none" w:sz="0" w:space="0" w:color="auto"/>
        <w:left w:val="none" w:sz="0" w:space="0" w:color="auto"/>
        <w:bottom w:val="none" w:sz="0" w:space="0" w:color="auto"/>
        <w:right w:val="none" w:sz="0" w:space="0" w:color="auto"/>
      </w:divBdr>
    </w:div>
    <w:div w:id="665789015">
      <w:bodyDiv w:val="1"/>
      <w:marLeft w:val="0"/>
      <w:marRight w:val="0"/>
      <w:marTop w:val="0"/>
      <w:marBottom w:val="0"/>
      <w:divBdr>
        <w:top w:val="none" w:sz="0" w:space="0" w:color="auto"/>
        <w:left w:val="none" w:sz="0" w:space="0" w:color="auto"/>
        <w:bottom w:val="none" w:sz="0" w:space="0" w:color="auto"/>
        <w:right w:val="none" w:sz="0" w:space="0" w:color="auto"/>
      </w:divBdr>
    </w:div>
    <w:div w:id="669648356">
      <w:bodyDiv w:val="1"/>
      <w:marLeft w:val="0"/>
      <w:marRight w:val="0"/>
      <w:marTop w:val="0"/>
      <w:marBottom w:val="0"/>
      <w:divBdr>
        <w:top w:val="none" w:sz="0" w:space="0" w:color="auto"/>
        <w:left w:val="none" w:sz="0" w:space="0" w:color="auto"/>
        <w:bottom w:val="none" w:sz="0" w:space="0" w:color="auto"/>
        <w:right w:val="none" w:sz="0" w:space="0" w:color="auto"/>
      </w:divBdr>
    </w:div>
    <w:div w:id="672144434">
      <w:bodyDiv w:val="1"/>
      <w:marLeft w:val="0"/>
      <w:marRight w:val="0"/>
      <w:marTop w:val="0"/>
      <w:marBottom w:val="0"/>
      <w:divBdr>
        <w:top w:val="none" w:sz="0" w:space="0" w:color="auto"/>
        <w:left w:val="none" w:sz="0" w:space="0" w:color="auto"/>
        <w:bottom w:val="none" w:sz="0" w:space="0" w:color="auto"/>
        <w:right w:val="none" w:sz="0" w:space="0" w:color="auto"/>
      </w:divBdr>
    </w:div>
    <w:div w:id="674190699">
      <w:bodyDiv w:val="1"/>
      <w:marLeft w:val="0"/>
      <w:marRight w:val="0"/>
      <w:marTop w:val="0"/>
      <w:marBottom w:val="0"/>
      <w:divBdr>
        <w:top w:val="none" w:sz="0" w:space="0" w:color="auto"/>
        <w:left w:val="none" w:sz="0" w:space="0" w:color="auto"/>
        <w:bottom w:val="none" w:sz="0" w:space="0" w:color="auto"/>
        <w:right w:val="none" w:sz="0" w:space="0" w:color="auto"/>
      </w:divBdr>
    </w:div>
    <w:div w:id="677460813">
      <w:bodyDiv w:val="1"/>
      <w:marLeft w:val="0"/>
      <w:marRight w:val="0"/>
      <w:marTop w:val="0"/>
      <w:marBottom w:val="0"/>
      <w:divBdr>
        <w:top w:val="none" w:sz="0" w:space="0" w:color="auto"/>
        <w:left w:val="none" w:sz="0" w:space="0" w:color="auto"/>
        <w:bottom w:val="none" w:sz="0" w:space="0" w:color="auto"/>
        <w:right w:val="none" w:sz="0" w:space="0" w:color="auto"/>
      </w:divBdr>
    </w:div>
    <w:div w:id="679771678">
      <w:bodyDiv w:val="1"/>
      <w:marLeft w:val="0"/>
      <w:marRight w:val="0"/>
      <w:marTop w:val="0"/>
      <w:marBottom w:val="0"/>
      <w:divBdr>
        <w:top w:val="none" w:sz="0" w:space="0" w:color="auto"/>
        <w:left w:val="none" w:sz="0" w:space="0" w:color="auto"/>
        <w:bottom w:val="none" w:sz="0" w:space="0" w:color="auto"/>
        <w:right w:val="none" w:sz="0" w:space="0" w:color="auto"/>
      </w:divBdr>
    </w:div>
    <w:div w:id="688215328">
      <w:bodyDiv w:val="1"/>
      <w:marLeft w:val="0"/>
      <w:marRight w:val="0"/>
      <w:marTop w:val="0"/>
      <w:marBottom w:val="0"/>
      <w:divBdr>
        <w:top w:val="none" w:sz="0" w:space="0" w:color="auto"/>
        <w:left w:val="none" w:sz="0" w:space="0" w:color="auto"/>
        <w:bottom w:val="none" w:sz="0" w:space="0" w:color="auto"/>
        <w:right w:val="none" w:sz="0" w:space="0" w:color="auto"/>
      </w:divBdr>
    </w:div>
    <w:div w:id="691567482">
      <w:bodyDiv w:val="1"/>
      <w:marLeft w:val="0"/>
      <w:marRight w:val="0"/>
      <w:marTop w:val="0"/>
      <w:marBottom w:val="0"/>
      <w:divBdr>
        <w:top w:val="none" w:sz="0" w:space="0" w:color="auto"/>
        <w:left w:val="none" w:sz="0" w:space="0" w:color="auto"/>
        <w:bottom w:val="none" w:sz="0" w:space="0" w:color="auto"/>
        <w:right w:val="none" w:sz="0" w:space="0" w:color="auto"/>
      </w:divBdr>
    </w:div>
    <w:div w:id="694885989">
      <w:bodyDiv w:val="1"/>
      <w:marLeft w:val="0"/>
      <w:marRight w:val="0"/>
      <w:marTop w:val="0"/>
      <w:marBottom w:val="0"/>
      <w:divBdr>
        <w:top w:val="none" w:sz="0" w:space="0" w:color="auto"/>
        <w:left w:val="none" w:sz="0" w:space="0" w:color="auto"/>
        <w:bottom w:val="none" w:sz="0" w:space="0" w:color="auto"/>
        <w:right w:val="none" w:sz="0" w:space="0" w:color="auto"/>
      </w:divBdr>
    </w:div>
    <w:div w:id="700739627">
      <w:bodyDiv w:val="1"/>
      <w:marLeft w:val="0"/>
      <w:marRight w:val="0"/>
      <w:marTop w:val="0"/>
      <w:marBottom w:val="0"/>
      <w:divBdr>
        <w:top w:val="none" w:sz="0" w:space="0" w:color="auto"/>
        <w:left w:val="none" w:sz="0" w:space="0" w:color="auto"/>
        <w:bottom w:val="none" w:sz="0" w:space="0" w:color="auto"/>
        <w:right w:val="none" w:sz="0" w:space="0" w:color="auto"/>
      </w:divBdr>
    </w:div>
    <w:div w:id="710034417">
      <w:bodyDiv w:val="1"/>
      <w:marLeft w:val="0"/>
      <w:marRight w:val="0"/>
      <w:marTop w:val="0"/>
      <w:marBottom w:val="0"/>
      <w:divBdr>
        <w:top w:val="none" w:sz="0" w:space="0" w:color="auto"/>
        <w:left w:val="none" w:sz="0" w:space="0" w:color="auto"/>
        <w:bottom w:val="none" w:sz="0" w:space="0" w:color="auto"/>
        <w:right w:val="none" w:sz="0" w:space="0" w:color="auto"/>
      </w:divBdr>
    </w:div>
    <w:div w:id="713387915">
      <w:bodyDiv w:val="1"/>
      <w:marLeft w:val="0"/>
      <w:marRight w:val="0"/>
      <w:marTop w:val="0"/>
      <w:marBottom w:val="0"/>
      <w:divBdr>
        <w:top w:val="none" w:sz="0" w:space="0" w:color="auto"/>
        <w:left w:val="none" w:sz="0" w:space="0" w:color="auto"/>
        <w:bottom w:val="none" w:sz="0" w:space="0" w:color="auto"/>
        <w:right w:val="none" w:sz="0" w:space="0" w:color="auto"/>
      </w:divBdr>
    </w:div>
    <w:div w:id="714282857">
      <w:bodyDiv w:val="1"/>
      <w:marLeft w:val="0"/>
      <w:marRight w:val="0"/>
      <w:marTop w:val="0"/>
      <w:marBottom w:val="0"/>
      <w:divBdr>
        <w:top w:val="none" w:sz="0" w:space="0" w:color="auto"/>
        <w:left w:val="none" w:sz="0" w:space="0" w:color="auto"/>
        <w:bottom w:val="none" w:sz="0" w:space="0" w:color="auto"/>
        <w:right w:val="none" w:sz="0" w:space="0" w:color="auto"/>
      </w:divBdr>
    </w:div>
    <w:div w:id="719406256">
      <w:bodyDiv w:val="1"/>
      <w:marLeft w:val="0"/>
      <w:marRight w:val="0"/>
      <w:marTop w:val="0"/>
      <w:marBottom w:val="0"/>
      <w:divBdr>
        <w:top w:val="none" w:sz="0" w:space="0" w:color="auto"/>
        <w:left w:val="none" w:sz="0" w:space="0" w:color="auto"/>
        <w:bottom w:val="none" w:sz="0" w:space="0" w:color="auto"/>
        <w:right w:val="none" w:sz="0" w:space="0" w:color="auto"/>
      </w:divBdr>
    </w:div>
    <w:div w:id="720130547">
      <w:bodyDiv w:val="1"/>
      <w:marLeft w:val="0"/>
      <w:marRight w:val="0"/>
      <w:marTop w:val="0"/>
      <w:marBottom w:val="0"/>
      <w:divBdr>
        <w:top w:val="none" w:sz="0" w:space="0" w:color="auto"/>
        <w:left w:val="none" w:sz="0" w:space="0" w:color="auto"/>
        <w:bottom w:val="none" w:sz="0" w:space="0" w:color="auto"/>
        <w:right w:val="none" w:sz="0" w:space="0" w:color="auto"/>
      </w:divBdr>
    </w:div>
    <w:div w:id="720253843">
      <w:bodyDiv w:val="1"/>
      <w:marLeft w:val="0"/>
      <w:marRight w:val="0"/>
      <w:marTop w:val="0"/>
      <w:marBottom w:val="0"/>
      <w:divBdr>
        <w:top w:val="none" w:sz="0" w:space="0" w:color="auto"/>
        <w:left w:val="none" w:sz="0" w:space="0" w:color="auto"/>
        <w:bottom w:val="none" w:sz="0" w:space="0" w:color="auto"/>
        <w:right w:val="none" w:sz="0" w:space="0" w:color="auto"/>
      </w:divBdr>
    </w:div>
    <w:div w:id="727730969">
      <w:bodyDiv w:val="1"/>
      <w:marLeft w:val="0"/>
      <w:marRight w:val="0"/>
      <w:marTop w:val="0"/>
      <w:marBottom w:val="0"/>
      <w:divBdr>
        <w:top w:val="none" w:sz="0" w:space="0" w:color="auto"/>
        <w:left w:val="none" w:sz="0" w:space="0" w:color="auto"/>
        <w:bottom w:val="none" w:sz="0" w:space="0" w:color="auto"/>
        <w:right w:val="none" w:sz="0" w:space="0" w:color="auto"/>
      </w:divBdr>
    </w:div>
    <w:div w:id="729426884">
      <w:bodyDiv w:val="1"/>
      <w:marLeft w:val="0"/>
      <w:marRight w:val="0"/>
      <w:marTop w:val="0"/>
      <w:marBottom w:val="0"/>
      <w:divBdr>
        <w:top w:val="none" w:sz="0" w:space="0" w:color="auto"/>
        <w:left w:val="none" w:sz="0" w:space="0" w:color="auto"/>
        <w:bottom w:val="none" w:sz="0" w:space="0" w:color="auto"/>
        <w:right w:val="none" w:sz="0" w:space="0" w:color="auto"/>
      </w:divBdr>
    </w:div>
    <w:div w:id="730619542">
      <w:bodyDiv w:val="1"/>
      <w:marLeft w:val="0"/>
      <w:marRight w:val="0"/>
      <w:marTop w:val="0"/>
      <w:marBottom w:val="0"/>
      <w:divBdr>
        <w:top w:val="none" w:sz="0" w:space="0" w:color="auto"/>
        <w:left w:val="none" w:sz="0" w:space="0" w:color="auto"/>
        <w:bottom w:val="none" w:sz="0" w:space="0" w:color="auto"/>
        <w:right w:val="none" w:sz="0" w:space="0" w:color="auto"/>
      </w:divBdr>
    </w:div>
    <w:div w:id="736901480">
      <w:bodyDiv w:val="1"/>
      <w:marLeft w:val="0"/>
      <w:marRight w:val="0"/>
      <w:marTop w:val="0"/>
      <w:marBottom w:val="0"/>
      <w:divBdr>
        <w:top w:val="none" w:sz="0" w:space="0" w:color="auto"/>
        <w:left w:val="none" w:sz="0" w:space="0" w:color="auto"/>
        <w:bottom w:val="none" w:sz="0" w:space="0" w:color="auto"/>
        <w:right w:val="none" w:sz="0" w:space="0" w:color="auto"/>
      </w:divBdr>
    </w:div>
    <w:div w:id="737943410">
      <w:bodyDiv w:val="1"/>
      <w:marLeft w:val="0"/>
      <w:marRight w:val="0"/>
      <w:marTop w:val="0"/>
      <w:marBottom w:val="0"/>
      <w:divBdr>
        <w:top w:val="none" w:sz="0" w:space="0" w:color="auto"/>
        <w:left w:val="none" w:sz="0" w:space="0" w:color="auto"/>
        <w:bottom w:val="none" w:sz="0" w:space="0" w:color="auto"/>
        <w:right w:val="none" w:sz="0" w:space="0" w:color="auto"/>
      </w:divBdr>
    </w:div>
    <w:div w:id="739133217">
      <w:bodyDiv w:val="1"/>
      <w:marLeft w:val="0"/>
      <w:marRight w:val="0"/>
      <w:marTop w:val="0"/>
      <w:marBottom w:val="0"/>
      <w:divBdr>
        <w:top w:val="none" w:sz="0" w:space="0" w:color="auto"/>
        <w:left w:val="none" w:sz="0" w:space="0" w:color="auto"/>
        <w:bottom w:val="none" w:sz="0" w:space="0" w:color="auto"/>
        <w:right w:val="none" w:sz="0" w:space="0" w:color="auto"/>
      </w:divBdr>
    </w:div>
    <w:div w:id="740759516">
      <w:bodyDiv w:val="1"/>
      <w:marLeft w:val="0"/>
      <w:marRight w:val="0"/>
      <w:marTop w:val="0"/>
      <w:marBottom w:val="0"/>
      <w:divBdr>
        <w:top w:val="none" w:sz="0" w:space="0" w:color="auto"/>
        <w:left w:val="none" w:sz="0" w:space="0" w:color="auto"/>
        <w:bottom w:val="none" w:sz="0" w:space="0" w:color="auto"/>
        <w:right w:val="none" w:sz="0" w:space="0" w:color="auto"/>
      </w:divBdr>
    </w:div>
    <w:div w:id="750197591">
      <w:bodyDiv w:val="1"/>
      <w:marLeft w:val="0"/>
      <w:marRight w:val="0"/>
      <w:marTop w:val="0"/>
      <w:marBottom w:val="0"/>
      <w:divBdr>
        <w:top w:val="none" w:sz="0" w:space="0" w:color="auto"/>
        <w:left w:val="none" w:sz="0" w:space="0" w:color="auto"/>
        <w:bottom w:val="none" w:sz="0" w:space="0" w:color="auto"/>
        <w:right w:val="none" w:sz="0" w:space="0" w:color="auto"/>
      </w:divBdr>
    </w:div>
    <w:div w:id="752242437">
      <w:bodyDiv w:val="1"/>
      <w:marLeft w:val="0"/>
      <w:marRight w:val="0"/>
      <w:marTop w:val="0"/>
      <w:marBottom w:val="0"/>
      <w:divBdr>
        <w:top w:val="none" w:sz="0" w:space="0" w:color="auto"/>
        <w:left w:val="none" w:sz="0" w:space="0" w:color="auto"/>
        <w:bottom w:val="none" w:sz="0" w:space="0" w:color="auto"/>
        <w:right w:val="none" w:sz="0" w:space="0" w:color="auto"/>
      </w:divBdr>
    </w:div>
    <w:div w:id="756755910">
      <w:bodyDiv w:val="1"/>
      <w:marLeft w:val="0"/>
      <w:marRight w:val="0"/>
      <w:marTop w:val="0"/>
      <w:marBottom w:val="0"/>
      <w:divBdr>
        <w:top w:val="none" w:sz="0" w:space="0" w:color="auto"/>
        <w:left w:val="none" w:sz="0" w:space="0" w:color="auto"/>
        <w:bottom w:val="none" w:sz="0" w:space="0" w:color="auto"/>
        <w:right w:val="none" w:sz="0" w:space="0" w:color="auto"/>
      </w:divBdr>
    </w:div>
    <w:div w:id="756946343">
      <w:bodyDiv w:val="1"/>
      <w:marLeft w:val="0"/>
      <w:marRight w:val="0"/>
      <w:marTop w:val="0"/>
      <w:marBottom w:val="0"/>
      <w:divBdr>
        <w:top w:val="none" w:sz="0" w:space="0" w:color="auto"/>
        <w:left w:val="none" w:sz="0" w:space="0" w:color="auto"/>
        <w:bottom w:val="none" w:sz="0" w:space="0" w:color="auto"/>
        <w:right w:val="none" w:sz="0" w:space="0" w:color="auto"/>
      </w:divBdr>
    </w:div>
    <w:div w:id="763695883">
      <w:bodyDiv w:val="1"/>
      <w:marLeft w:val="0"/>
      <w:marRight w:val="0"/>
      <w:marTop w:val="0"/>
      <w:marBottom w:val="0"/>
      <w:divBdr>
        <w:top w:val="none" w:sz="0" w:space="0" w:color="auto"/>
        <w:left w:val="none" w:sz="0" w:space="0" w:color="auto"/>
        <w:bottom w:val="none" w:sz="0" w:space="0" w:color="auto"/>
        <w:right w:val="none" w:sz="0" w:space="0" w:color="auto"/>
      </w:divBdr>
    </w:div>
    <w:div w:id="767772550">
      <w:bodyDiv w:val="1"/>
      <w:marLeft w:val="0"/>
      <w:marRight w:val="0"/>
      <w:marTop w:val="0"/>
      <w:marBottom w:val="0"/>
      <w:divBdr>
        <w:top w:val="none" w:sz="0" w:space="0" w:color="auto"/>
        <w:left w:val="none" w:sz="0" w:space="0" w:color="auto"/>
        <w:bottom w:val="none" w:sz="0" w:space="0" w:color="auto"/>
        <w:right w:val="none" w:sz="0" w:space="0" w:color="auto"/>
      </w:divBdr>
    </w:div>
    <w:div w:id="769395144">
      <w:bodyDiv w:val="1"/>
      <w:marLeft w:val="0"/>
      <w:marRight w:val="0"/>
      <w:marTop w:val="0"/>
      <w:marBottom w:val="0"/>
      <w:divBdr>
        <w:top w:val="none" w:sz="0" w:space="0" w:color="auto"/>
        <w:left w:val="none" w:sz="0" w:space="0" w:color="auto"/>
        <w:bottom w:val="none" w:sz="0" w:space="0" w:color="auto"/>
        <w:right w:val="none" w:sz="0" w:space="0" w:color="auto"/>
      </w:divBdr>
    </w:div>
    <w:div w:id="770666511">
      <w:bodyDiv w:val="1"/>
      <w:marLeft w:val="0"/>
      <w:marRight w:val="0"/>
      <w:marTop w:val="0"/>
      <w:marBottom w:val="0"/>
      <w:divBdr>
        <w:top w:val="none" w:sz="0" w:space="0" w:color="auto"/>
        <w:left w:val="none" w:sz="0" w:space="0" w:color="auto"/>
        <w:bottom w:val="none" w:sz="0" w:space="0" w:color="auto"/>
        <w:right w:val="none" w:sz="0" w:space="0" w:color="auto"/>
      </w:divBdr>
    </w:div>
    <w:div w:id="774666083">
      <w:bodyDiv w:val="1"/>
      <w:marLeft w:val="0"/>
      <w:marRight w:val="0"/>
      <w:marTop w:val="0"/>
      <w:marBottom w:val="0"/>
      <w:divBdr>
        <w:top w:val="none" w:sz="0" w:space="0" w:color="auto"/>
        <w:left w:val="none" w:sz="0" w:space="0" w:color="auto"/>
        <w:bottom w:val="none" w:sz="0" w:space="0" w:color="auto"/>
        <w:right w:val="none" w:sz="0" w:space="0" w:color="auto"/>
      </w:divBdr>
    </w:div>
    <w:div w:id="774832944">
      <w:bodyDiv w:val="1"/>
      <w:marLeft w:val="0"/>
      <w:marRight w:val="0"/>
      <w:marTop w:val="0"/>
      <w:marBottom w:val="0"/>
      <w:divBdr>
        <w:top w:val="none" w:sz="0" w:space="0" w:color="auto"/>
        <w:left w:val="none" w:sz="0" w:space="0" w:color="auto"/>
        <w:bottom w:val="none" w:sz="0" w:space="0" w:color="auto"/>
        <w:right w:val="none" w:sz="0" w:space="0" w:color="auto"/>
      </w:divBdr>
    </w:div>
    <w:div w:id="775637230">
      <w:bodyDiv w:val="1"/>
      <w:marLeft w:val="0"/>
      <w:marRight w:val="0"/>
      <w:marTop w:val="0"/>
      <w:marBottom w:val="0"/>
      <w:divBdr>
        <w:top w:val="none" w:sz="0" w:space="0" w:color="auto"/>
        <w:left w:val="none" w:sz="0" w:space="0" w:color="auto"/>
        <w:bottom w:val="none" w:sz="0" w:space="0" w:color="auto"/>
        <w:right w:val="none" w:sz="0" w:space="0" w:color="auto"/>
      </w:divBdr>
    </w:div>
    <w:div w:id="776872700">
      <w:bodyDiv w:val="1"/>
      <w:marLeft w:val="0"/>
      <w:marRight w:val="0"/>
      <w:marTop w:val="0"/>
      <w:marBottom w:val="0"/>
      <w:divBdr>
        <w:top w:val="none" w:sz="0" w:space="0" w:color="auto"/>
        <w:left w:val="none" w:sz="0" w:space="0" w:color="auto"/>
        <w:bottom w:val="none" w:sz="0" w:space="0" w:color="auto"/>
        <w:right w:val="none" w:sz="0" w:space="0" w:color="auto"/>
      </w:divBdr>
    </w:div>
    <w:div w:id="777213795">
      <w:bodyDiv w:val="1"/>
      <w:marLeft w:val="0"/>
      <w:marRight w:val="0"/>
      <w:marTop w:val="0"/>
      <w:marBottom w:val="0"/>
      <w:divBdr>
        <w:top w:val="none" w:sz="0" w:space="0" w:color="auto"/>
        <w:left w:val="none" w:sz="0" w:space="0" w:color="auto"/>
        <w:bottom w:val="none" w:sz="0" w:space="0" w:color="auto"/>
        <w:right w:val="none" w:sz="0" w:space="0" w:color="auto"/>
      </w:divBdr>
    </w:div>
    <w:div w:id="783428754">
      <w:bodyDiv w:val="1"/>
      <w:marLeft w:val="0"/>
      <w:marRight w:val="0"/>
      <w:marTop w:val="0"/>
      <w:marBottom w:val="0"/>
      <w:divBdr>
        <w:top w:val="none" w:sz="0" w:space="0" w:color="auto"/>
        <w:left w:val="none" w:sz="0" w:space="0" w:color="auto"/>
        <w:bottom w:val="none" w:sz="0" w:space="0" w:color="auto"/>
        <w:right w:val="none" w:sz="0" w:space="0" w:color="auto"/>
      </w:divBdr>
    </w:div>
    <w:div w:id="783693629">
      <w:bodyDiv w:val="1"/>
      <w:marLeft w:val="0"/>
      <w:marRight w:val="0"/>
      <w:marTop w:val="0"/>
      <w:marBottom w:val="0"/>
      <w:divBdr>
        <w:top w:val="none" w:sz="0" w:space="0" w:color="auto"/>
        <w:left w:val="none" w:sz="0" w:space="0" w:color="auto"/>
        <w:bottom w:val="none" w:sz="0" w:space="0" w:color="auto"/>
        <w:right w:val="none" w:sz="0" w:space="0" w:color="auto"/>
      </w:divBdr>
    </w:div>
    <w:div w:id="787820377">
      <w:bodyDiv w:val="1"/>
      <w:marLeft w:val="0"/>
      <w:marRight w:val="0"/>
      <w:marTop w:val="0"/>
      <w:marBottom w:val="0"/>
      <w:divBdr>
        <w:top w:val="none" w:sz="0" w:space="0" w:color="auto"/>
        <w:left w:val="none" w:sz="0" w:space="0" w:color="auto"/>
        <w:bottom w:val="none" w:sz="0" w:space="0" w:color="auto"/>
        <w:right w:val="none" w:sz="0" w:space="0" w:color="auto"/>
      </w:divBdr>
    </w:div>
    <w:div w:id="788667838">
      <w:bodyDiv w:val="1"/>
      <w:marLeft w:val="0"/>
      <w:marRight w:val="0"/>
      <w:marTop w:val="0"/>
      <w:marBottom w:val="0"/>
      <w:divBdr>
        <w:top w:val="none" w:sz="0" w:space="0" w:color="auto"/>
        <w:left w:val="none" w:sz="0" w:space="0" w:color="auto"/>
        <w:bottom w:val="none" w:sz="0" w:space="0" w:color="auto"/>
        <w:right w:val="none" w:sz="0" w:space="0" w:color="auto"/>
      </w:divBdr>
    </w:div>
    <w:div w:id="791748655">
      <w:bodyDiv w:val="1"/>
      <w:marLeft w:val="0"/>
      <w:marRight w:val="0"/>
      <w:marTop w:val="0"/>
      <w:marBottom w:val="0"/>
      <w:divBdr>
        <w:top w:val="none" w:sz="0" w:space="0" w:color="auto"/>
        <w:left w:val="none" w:sz="0" w:space="0" w:color="auto"/>
        <w:bottom w:val="none" w:sz="0" w:space="0" w:color="auto"/>
        <w:right w:val="none" w:sz="0" w:space="0" w:color="auto"/>
      </w:divBdr>
    </w:div>
    <w:div w:id="792794557">
      <w:bodyDiv w:val="1"/>
      <w:marLeft w:val="0"/>
      <w:marRight w:val="0"/>
      <w:marTop w:val="0"/>
      <w:marBottom w:val="0"/>
      <w:divBdr>
        <w:top w:val="none" w:sz="0" w:space="0" w:color="auto"/>
        <w:left w:val="none" w:sz="0" w:space="0" w:color="auto"/>
        <w:bottom w:val="none" w:sz="0" w:space="0" w:color="auto"/>
        <w:right w:val="none" w:sz="0" w:space="0" w:color="auto"/>
      </w:divBdr>
    </w:div>
    <w:div w:id="795097251">
      <w:bodyDiv w:val="1"/>
      <w:marLeft w:val="0"/>
      <w:marRight w:val="0"/>
      <w:marTop w:val="0"/>
      <w:marBottom w:val="0"/>
      <w:divBdr>
        <w:top w:val="none" w:sz="0" w:space="0" w:color="auto"/>
        <w:left w:val="none" w:sz="0" w:space="0" w:color="auto"/>
        <w:bottom w:val="none" w:sz="0" w:space="0" w:color="auto"/>
        <w:right w:val="none" w:sz="0" w:space="0" w:color="auto"/>
      </w:divBdr>
    </w:div>
    <w:div w:id="797643074">
      <w:bodyDiv w:val="1"/>
      <w:marLeft w:val="0"/>
      <w:marRight w:val="0"/>
      <w:marTop w:val="0"/>
      <w:marBottom w:val="0"/>
      <w:divBdr>
        <w:top w:val="none" w:sz="0" w:space="0" w:color="auto"/>
        <w:left w:val="none" w:sz="0" w:space="0" w:color="auto"/>
        <w:bottom w:val="none" w:sz="0" w:space="0" w:color="auto"/>
        <w:right w:val="none" w:sz="0" w:space="0" w:color="auto"/>
      </w:divBdr>
    </w:div>
    <w:div w:id="798842457">
      <w:bodyDiv w:val="1"/>
      <w:marLeft w:val="0"/>
      <w:marRight w:val="0"/>
      <w:marTop w:val="0"/>
      <w:marBottom w:val="0"/>
      <w:divBdr>
        <w:top w:val="none" w:sz="0" w:space="0" w:color="auto"/>
        <w:left w:val="none" w:sz="0" w:space="0" w:color="auto"/>
        <w:bottom w:val="none" w:sz="0" w:space="0" w:color="auto"/>
        <w:right w:val="none" w:sz="0" w:space="0" w:color="auto"/>
      </w:divBdr>
    </w:div>
    <w:div w:id="801844196">
      <w:bodyDiv w:val="1"/>
      <w:marLeft w:val="0"/>
      <w:marRight w:val="0"/>
      <w:marTop w:val="0"/>
      <w:marBottom w:val="0"/>
      <w:divBdr>
        <w:top w:val="none" w:sz="0" w:space="0" w:color="auto"/>
        <w:left w:val="none" w:sz="0" w:space="0" w:color="auto"/>
        <w:bottom w:val="none" w:sz="0" w:space="0" w:color="auto"/>
        <w:right w:val="none" w:sz="0" w:space="0" w:color="auto"/>
      </w:divBdr>
    </w:div>
    <w:div w:id="802893098">
      <w:bodyDiv w:val="1"/>
      <w:marLeft w:val="0"/>
      <w:marRight w:val="0"/>
      <w:marTop w:val="0"/>
      <w:marBottom w:val="0"/>
      <w:divBdr>
        <w:top w:val="none" w:sz="0" w:space="0" w:color="auto"/>
        <w:left w:val="none" w:sz="0" w:space="0" w:color="auto"/>
        <w:bottom w:val="none" w:sz="0" w:space="0" w:color="auto"/>
        <w:right w:val="none" w:sz="0" w:space="0" w:color="auto"/>
      </w:divBdr>
    </w:div>
    <w:div w:id="805663869">
      <w:bodyDiv w:val="1"/>
      <w:marLeft w:val="0"/>
      <w:marRight w:val="0"/>
      <w:marTop w:val="0"/>
      <w:marBottom w:val="0"/>
      <w:divBdr>
        <w:top w:val="none" w:sz="0" w:space="0" w:color="auto"/>
        <w:left w:val="none" w:sz="0" w:space="0" w:color="auto"/>
        <w:bottom w:val="none" w:sz="0" w:space="0" w:color="auto"/>
        <w:right w:val="none" w:sz="0" w:space="0" w:color="auto"/>
      </w:divBdr>
    </w:div>
    <w:div w:id="806093467">
      <w:bodyDiv w:val="1"/>
      <w:marLeft w:val="0"/>
      <w:marRight w:val="0"/>
      <w:marTop w:val="0"/>
      <w:marBottom w:val="0"/>
      <w:divBdr>
        <w:top w:val="none" w:sz="0" w:space="0" w:color="auto"/>
        <w:left w:val="none" w:sz="0" w:space="0" w:color="auto"/>
        <w:bottom w:val="none" w:sz="0" w:space="0" w:color="auto"/>
        <w:right w:val="none" w:sz="0" w:space="0" w:color="auto"/>
      </w:divBdr>
    </w:div>
    <w:div w:id="806246459">
      <w:bodyDiv w:val="1"/>
      <w:marLeft w:val="0"/>
      <w:marRight w:val="0"/>
      <w:marTop w:val="0"/>
      <w:marBottom w:val="0"/>
      <w:divBdr>
        <w:top w:val="none" w:sz="0" w:space="0" w:color="auto"/>
        <w:left w:val="none" w:sz="0" w:space="0" w:color="auto"/>
        <w:bottom w:val="none" w:sz="0" w:space="0" w:color="auto"/>
        <w:right w:val="none" w:sz="0" w:space="0" w:color="auto"/>
      </w:divBdr>
    </w:div>
    <w:div w:id="826633293">
      <w:bodyDiv w:val="1"/>
      <w:marLeft w:val="0"/>
      <w:marRight w:val="0"/>
      <w:marTop w:val="0"/>
      <w:marBottom w:val="0"/>
      <w:divBdr>
        <w:top w:val="none" w:sz="0" w:space="0" w:color="auto"/>
        <w:left w:val="none" w:sz="0" w:space="0" w:color="auto"/>
        <w:bottom w:val="none" w:sz="0" w:space="0" w:color="auto"/>
        <w:right w:val="none" w:sz="0" w:space="0" w:color="auto"/>
      </w:divBdr>
    </w:div>
    <w:div w:id="831408105">
      <w:bodyDiv w:val="1"/>
      <w:marLeft w:val="0"/>
      <w:marRight w:val="0"/>
      <w:marTop w:val="0"/>
      <w:marBottom w:val="0"/>
      <w:divBdr>
        <w:top w:val="none" w:sz="0" w:space="0" w:color="auto"/>
        <w:left w:val="none" w:sz="0" w:space="0" w:color="auto"/>
        <w:bottom w:val="none" w:sz="0" w:space="0" w:color="auto"/>
        <w:right w:val="none" w:sz="0" w:space="0" w:color="auto"/>
      </w:divBdr>
    </w:div>
    <w:div w:id="835339471">
      <w:bodyDiv w:val="1"/>
      <w:marLeft w:val="0"/>
      <w:marRight w:val="0"/>
      <w:marTop w:val="0"/>
      <w:marBottom w:val="0"/>
      <w:divBdr>
        <w:top w:val="none" w:sz="0" w:space="0" w:color="auto"/>
        <w:left w:val="none" w:sz="0" w:space="0" w:color="auto"/>
        <w:bottom w:val="none" w:sz="0" w:space="0" w:color="auto"/>
        <w:right w:val="none" w:sz="0" w:space="0" w:color="auto"/>
      </w:divBdr>
    </w:div>
    <w:div w:id="836191040">
      <w:bodyDiv w:val="1"/>
      <w:marLeft w:val="0"/>
      <w:marRight w:val="0"/>
      <w:marTop w:val="0"/>
      <w:marBottom w:val="0"/>
      <w:divBdr>
        <w:top w:val="none" w:sz="0" w:space="0" w:color="auto"/>
        <w:left w:val="none" w:sz="0" w:space="0" w:color="auto"/>
        <w:bottom w:val="none" w:sz="0" w:space="0" w:color="auto"/>
        <w:right w:val="none" w:sz="0" w:space="0" w:color="auto"/>
      </w:divBdr>
    </w:div>
    <w:div w:id="837813280">
      <w:bodyDiv w:val="1"/>
      <w:marLeft w:val="0"/>
      <w:marRight w:val="0"/>
      <w:marTop w:val="0"/>
      <w:marBottom w:val="0"/>
      <w:divBdr>
        <w:top w:val="none" w:sz="0" w:space="0" w:color="auto"/>
        <w:left w:val="none" w:sz="0" w:space="0" w:color="auto"/>
        <w:bottom w:val="none" w:sz="0" w:space="0" w:color="auto"/>
        <w:right w:val="none" w:sz="0" w:space="0" w:color="auto"/>
      </w:divBdr>
    </w:div>
    <w:div w:id="840775973">
      <w:bodyDiv w:val="1"/>
      <w:marLeft w:val="0"/>
      <w:marRight w:val="0"/>
      <w:marTop w:val="0"/>
      <w:marBottom w:val="0"/>
      <w:divBdr>
        <w:top w:val="none" w:sz="0" w:space="0" w:color="auto"/>
        <w:left w:val="none" w:sz="0" w:space="0" w:color="auto"/>
        <w:bottom w:val="none" w:sz="0" w:space="0" w:color="auto"/>
        <w:right w:val="none" w:sz="0" w:space="0" w:color="auto"/>
      </w:divBdr>
    </w:div>
    <w:div w:id="841355318">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
    <w:div w:id="841697577">
      <w:bodyDiv w:val="1"/>
      <w:marLeft w:val="0"/>
      <w:marRight w:val="0"/>
      <w:marTop w:val="0"/>
      <w:marBottom w:val="0"/>
      <w:divBdr>
        <w:top w:val="none" w:sz="0" w:space="0" w:color="auto"/>
        <w:left w:val="none" w:sz="0" w:space="0" w:color="auto"/>
        <w:bottom w:val="none" w:sz="0" w:space="0" w:color="auto"/>
        <w:right w:val="none" w:sz="0" w:space="0" w:color="auto"/>
      </w:divBdr>
    </w:div>
    <w:div w:id="846559713">
      <w:bodyDiv w:val="1"/>
      <w:marLeft w:val="0"/>
      <w:marRight w:val="0"/>
      <w:marTop w:val="0"/>
      <w:marBottom w:val="0"/>
      <w:divBdr>
        <w:top w:val="none" w:sz="0" w:space="0" w:color="auto"/>
        <w:left w:val="none" w:sz="0" w:space="0" w:color="auto"/>
        <w:bottom w:val="none" w:sz="0" w:space="0" w:color="auto"/>
        <w:right w:val="none" w:sz="0" w:space="0" w:color="auto"/>
      </w:divBdr>
    </w:div>
    <w:div w:id="850802653">
      <w:bodyDiv w:val="1"/>
      <w:marLeft w:val="0"/>
      <w:marRight w:val="0"/>
      <w:marTop w:val="0"/>
      <w:marBottom w:val="0"/>
      <w:divBdr>
        <w:top w:val="none" w:sz="0" w:space="0" w:color="auto"/>
        <w:left w:val="none" w:sz="0" w:space="0" w:color="auto"/>
        <w:bottom w:val="none" w:sz="0" w:space="0" w:color="auto"/>
        <w:right w:val="none" w:sz="0" w:space="0" w:color="auto"/>
      </w:divBdr>
    </w:div>
    <w:div w:id="854417950">
      <w:bodyDiv w:val="1"/>
      <w:marLeft w:val="0"/>
      <w:marRight w:val="0"/>
      <w:marTop w:val="0"/>
      <w:marBottom w:val="0"/>
      <w:divBdr>
        <w:top w:val="none" w:sz="0" w:space="0" w:color="auto"/>
        <w:left w:val="none" w:sz="0" w:space="0" w:color="auto"/>
        <w:bottom w:val="none" w:sz="0" w:space="0" w:color="auto"/>
        <w:right w:val="none" w:sz="0" w:space="0" w:color="auto"/>
      </w:divBdr>
    </w:div>
    <w:div w:id="855197893">
      <w:bodyDiv w:val="1"/>
      <w:marLeft w:val="0"/>
      <w:marRight w:val="0"/>
      <w:marTop w:val="0"/>
      <w:marBottom w:val="0"/>
      <w:divBdr>
        <w:top w:val="none" w:sz="0" w:space="0" w:color="auto"/>
        <w:left w:val="none" w:sz="0" w:space="0" w:color="auto"/>
        <w:bottom w:val="none" w:sz="0" w:space="0" w:color="auto"/>
        <w:right w:val="none" w:sz="0" w:space="0" w:color="auto"/>
      </w:divBdr>
    </w:div>
    <w:div w:id="856625088">
      <w:bodyDiv w:val="1"/>
      <w:marLeft w:val="0"/>
      <w:marRight w:val="0"/>
      <w:marTop w:val="0"/>
      <w:marBottom w:val="0"/>
      <w:divBdr>
        <w:top w:val="none" w:sz="0" w:space="0" w:color="auto"/>
        <w:left w:val="none" w:sz="0" w:space="0" w:color="auto"/>
        <w:bottom w:val="none" w:sz="0" w:space="0" w:color="auto"/>
        <w:right w:val="none" w:sz="0" w:space="0" w:color="auto"/>
      </w:divBdr>
    </w:div>
    <w:div w:id="860123494">
      <w:bodyDiv w:val="1"/>
      <w:marLeft w:val="0"/>
      <w:marRight w:val="0"/>
      <w:marTop w:val="0"/>
      <w:marBottom w:val="0"/>
      <w:divBdr>
        <w:top w:val="none" w:sz="0" w:space="0" w:color="auto"/>
        <w:left w:val="none" w:sz="0" w:space="0" w:color="auto"/>
        <w:bottom w:val="none" w:sz="0" w:space="0" w:color="auto"/>
        <w:right w:val="none" w:sz="0" w:space="0" w:color="auto"/>
      </w:divBdr>
    </w:div>
    <w:div w:id="863709418">
      <w:bodyDiv w:val="1"/>
      <w:marLeft w:val="0"/>
      <w:marRight w:val="0"/>
      <w:marTop w:val="0"/>
      <w:marBottom w:val="0"/>
      <w:divBdr>
        <w:top w:val="none" w:sz="0" w:space="0" w:color="auto"/>
        <w:left w:val="none" w:sz="0" w:space="0" w:color="auto"/>
        <w:bottom w:val="none" w:sz="0" w:space="0" w:color="auto"/>
        <w:right w:val="none" w:sz="0" w:space="0" w:color="auto"/>
      </w:divBdr>
    </w:div>
    <w:div w:id="871769375">
      <w:bodyDiv w:val="1"/>
      <w:marLeft w:val="0"/>
      <w:marRight w:val="0"/>
      <w:marTop w:val="0"/>
      <w:marBottom w:val="0"/>
      <w:divBdr>
        <w:top w:val="none" w:sz="0" w:space="0" w:color="auto"/>
        <w:left w:val="none" w:sz="0" w:space="0" w:color="auto"/>
        <w:bottom w:val="none" w:sz="0" w:space="0" w:color="auto"/>
        <w:right w:val="none" w:sz="0" w:space="0" w:color="auto"/>
      </w:divBdr>
    </w:div>
    <w:div w:id="873660765">
      <w:bodyDiv w:val="1"/>
      <w:marLeft w:val="0"/>
      <w:marRight w:val="0"/>
      <w:marTop w:val="0"/>
      <w:marBottom w:val="0"/>
      <w:divBdr>
        <w:top w:val="none" w:sz="0" w:space="0" w:color="auto"/>
        <w:left w:val="none" w:sz="0" w:space="0" w:color="auto"/>
        <w:bottom w:val="none" w:sz="0" w:space="0" w:color="auto"/>
        <w:right w:val="none" w:sz="0" w:space="0" w:color="auto"/>
      </w:divBdr>
    </w:div>
    <w:div w:id="874201024">
      <w:bodyDiv w:val="1"/>
      <w:marLeft w:val="0"/>
      <w:marRight w:val="0"/>
      <w:marTop w:val="0"/>
      <w:marBottom w:val="0"/>
      <w:divBdr>
        <w:top w:val="none" w:sz="0" w:space="0" w:color="auto"/>
        <w:left w:val="none" w:sz="0" w:space="0" w:color="auto"/>
        <w:bottom w:val="none" w:sz="0" w:space="0" w:color="auto"/>
        <w:right w:val="none" w:sz="0" w:space="0" w:color="auto"/>
      </w:divBdr>
    </w:div>
    <w:div w:id="877084568">
      <w:bodyDiv w:val="1"/>
      <w:marLeft w:val="0"/>
      <w:marRight w:val="0"/>
      <w:marTop w:val="0"/>
      <w:marBottom w:val="0"/>
      <w:divBdr>
        <w:top w:val="none" w:sz="0" w:space="0" w:color="auto"/>
        <w:left w:val="none" w:sz="0" w:space="0" w:color="auto"/>
        <w:bottom w:val="none" w:sz="0" w:space="0" w:color="auto"/>
        <w:right w:val="none" w:sz="0" w:space="0" w:color="auto"/>
      </w:divBdr>
    </w:div>
    <w:div w:id="880828819">
      <w:bodyDiv w:val="1"/>
      <w:marLeft w:val="0"/>
      <w:marRight w:val="0"/>
      <w:marTop w:val="0"/>
      <w:marBottom w:val="0"/>
      <w:divBdr>
        <w:top w:val="none" w:sz="0" w:space="0" w:color="auto"/>
        <w:left w:val="none" w:sz="0" w:space="0" w:color="auto"/>
        <w:bottom w:val="none" w:sz="0" w:space="0" w:color="auto"/>
        <w:right w:val="none" w:sz="0" w:space="0" w:color="auto"/>
      </w:divBdr>
    </w:div>
    <w:div w:id="881940616">
      <w:bodyDiv w:val="1"/>
      <w:marLeft w:val="0"/>
      <w:marRight w:val="0"/>
      <w:marTop w:val="0"/>
      <w:marBottom w:val="0"/>
      <w:divBdr>
        <w:top w:val="none" w:sz="0" w:space="0" w:color="auto"/>
        <w:left w:val="none" w:sz="0" w:space="0" w:color="auto"/>
        <w:bottom w:val="none" w:sz="0" w:space="0" w:color="auto"/>
        <w:right w:val="none" w:sz="0" w:space="0" w:color="auto"/>
      </w:divBdr>
    </w:div>
    <w:div w:id="887913538">
      <w:bodyDiv w:val="1"/>
      <w:marLeft w:val="0"/>
      <w:marRight w:val="0"/>
      <w:marTop w:val="0"/>
      <w:marBottom w:val="0"/>
      <w:divBdr>
        <w:top w:val="none" w:sz="0" w:space="0" w:color="auto"/>
        <w:left w:val="none" w:sz="0" w:space="0" w:color="auto"/>
        <w:bottom w:val="none" w:sz="0" w:space="0" w:color="auto"/>
        <w:right w:val="none" w:sz="0" w:space="0" w:color="auto"/>
      </w:divBdr>
    </w:div>
    <w:div w:id="888612840">
      <w:bodyDiv w:val="1"/>
      <w:marLeft w:val="0"/>
      <w:marRight w:val="0"/>
      <w:marTop w:val="0"/>
      <w:marBottom w:val="0"/>
      <w:divBdr>
        <w:top w:val="none" w:sz="0" w:space="0" w:color="auto"/>
        <w:left w:val="none" w:sz="0" w:space="0" w:color="auto"/>
        <w:bottom w:val="none" w:sz="0" w:space="0" w:color="auto"/>
        <w:right w:val="none" w:sz="0" w:space="0" w:color="auto"/>
      </w:divBdr>
    </w:div>
    <w:div w:id="894659813">
      <w:bodyDiv w:val="1"/>
      <w:marLeft w:val="0"/>
      <w:marRight w:val="0"/>
      <w:marTop w:val="0"/>
      <w:marBottom w:val="0"/>
      <w:divBdr>
        <w:top w:val="none" w:sz="0" w:space="0" w:color="auto"/>
        <w:left w:val="none" w:sz="0" w:space="0" w:color="auto"/>
        <w:bottom w:val="none" w:sz="0" w:space="0" w:color="auto"/>
        <w:right w:val="none" w:sz="0" w:space="0" w:color="auto"/>
      </w:divBdr>
    </w:div>
    <w:div w:id="895701511">
      <w:bodyDiv w:val="1"/>
      <w:marLeft w:val="0"/>
      <w:marRight w:val="0"/>
      <w:marTop w:val="0"/>
      <w:marBottom w:val="0"/>
      <w:divBdr>
        <w:top w:val="none" w:sz="0" w:space="0" w:color="auto"/>
        <w:left w:val="none" w:sz="0" w:space="0" w:color="auto"/>
        <w:bottom w:val="none" w:sz="0" w:space="0" w:color="auto"/>
        <w:right w:val="none" w:sz="0" w:space="0" w:color="auto"/>
      </w:divBdr>
    </w:div>
    <w:div w:id="901135872">
      <w:bodyDiv w:val="1"/>
      <w:marLeft w:val="0"/>
      <w:marRight w:val="0"/>
      <w:marTop w:val="0"/>
      <w:marBottom w:val="0"/>
      <w:divBdr>
        <w:top w:val="none" w:sz="0" w:space="0" w:color="auto"/>
        <w:left w:val="none" w:sz="0" w:space="0" w:color="auto"/>
        <w:bottom w:val="none" w:sz="0" w:space="0" w:color="auto"/>
        <w:right w:val="none" w:sz="0" w:space="0" w:color="auto"/>
      </w:divBdr>
    </w:div>
    <w:div w:id="902987437">
      <w:bodyDiv w:val="1"/>
      <w:marLeft w:val="0"/>
      <w:marRight w:val="0"/>
      <w:marTop w:val="0"/>
      <w:marBottom w:val="0"/>
      <w:divBdr>
        <w:top w:val="none" w:sz="0" w:space="0" w:color="auto"/>
        <w:left w:val="none" w:sz="0" w:space="0" w:color="auto"/>
        <w:bottom w:val="none" w:sz="0" w:space="0" w:color="auto"/>
        <w:right w:val="none" w:sz="0" w:space="0" w:color="auto"/>
      </w:divBdr>
    </w:div>
    <w:div w:id="908618974">
      <w:bodyDiv w:val="1"/>
      <w:marLeft w:val="0"/>
      <w:marRight w:val="0"/>
      <w:marTop w:val="0"/>
      <w:marBottom w:val="0"/>
      <w:divBdr>
        <w:top w:val="none" w:sz="0" w:space="0" w:color="auto"/>
        <w:left w:val="none" w:sz="0" w:space="0" w:color="auto"/>
        <w:bottom w:val="none" w:sz="0" w:space="0" w:color="auto"/>
        <w:right w:val="none" w:sz="0" w:space="0" w:color="auto"/>
      </w:divBdr>
    </w:div>
    <w:div w:id="909341785">
      <w:bodyDiv w:val="1"/>
      <w:marLeft w:val="0"/>
      <w:marRight w:val="0"/>
      <w:marTop w:val="0"/>
      <w:marBottom w:val="0"/>
      <w:divBdr>
        <w:top w:val="none" w:sz="0" w:space="0" w:color="auto"/>
        <w:left w:val="none" w:sz="0" w:space="0" w:color="auto"/>
        <w:bottom w:val="none" w:sz="0" w:space="0" w:color="auto"/>
        <w:right w:val="none" w:sz="0" w:space="0" w:color="auto"/>
      </w:divBdr>
    </w:div>
    <w:div w:id="916133451">
      <w:bodyDiv w:val="1"/>
      <w:marLeft w:val="0"/>
      <w:marRight w:val="0"/>
      <w:marTop w:val="0"/>
      <w:marBottom w:val="0"/>
      <w:divBdr>
        <w:top w:val="none" w:sz="0" w:space="0" w:color="auto"/>
        <w:left w:val="none" w:sz="0" w:space="0" w:color="auto"/>
        <w:bottom w:val="none" w:sz="0" w:space="0" w:color="auto"/>
        <w:right w:val="none" w:sz="0" w:space="0" w:color="auto"/>
      </w:divBdr>
    </w:div>
    <w:div w:id="921066194">
      <w:bodyDiv w:val="1"/>
      <w:marLeft w:val="0"/>
      <w:marRight w:val="0"/>
      <w:marTop w:val="0"/>
      <w:marBottom w:val="0"/>
      <w:divBdr>
        <w:top w:val="none" w:sz="0" w:space="0" w:color="auto"/>
        <w:left w:val="none" w:sz="0" w:space="0" w:color="auto"/>
        <w:bottom w:val="none" w:sz="0" w:space="0" w:color="auto"/>
        <w:right w:val="none" w:sz="0" w:space="0" w:color="auto"/>
      </w:divBdr>
    </w:div>
    <w:div w:id="922302903">
      <w:bodyDiv w:val="1"/>
      <w:marLeft w:val="0"/>
      <w:marRight w:val="0"/>
      <w:marTop w:val="0"/>
      <w:marBottom w:val="0"/>
      <w:divBdr>
        <w:top w:val="none" w:sz="0" w:space="0" w:color="auto"/>
        <w:left w:val="none" w:sz="0" w:space="0" w:color="auto"/>
        <w:bottom w:val="none" w:sz="0" w:space="0" w:color="auto"/>
        <w:right w:val="none" w:sz="0" w:space="0" w:color="auto"/>
      </w:divBdr>
    </w:div>
    <w:div w:id="923297965">
      <w:bodyDiv w:val="1"/>
      <w:marLeft w:val="0"/>
      <w:marRight w:val="0"/>
      <w:marTop w:val="0"/>
      <w:marBottom w:val="0"/>
      <w:divBdr>
        <w:top w:val="none" w:sz="0" w:space="0" w:color="auto"/>
        <w:left w:val="none" w:sz="0" w:space="0" w:color="auto"/>
        <w:bottom w:val="none" w:sz="0" w:space="0" w:color="auto"/>
        <w:right w:val="none" w:sz="0" w:space="0" w:color="auto"/>
      </w:divBdr>
    </w:div>
    <w:div w:id="923876436">
      <w:bodyDiv w:val="1"/>
      <w:marLeft w:val="0"/>
      <w:marRight w:val="0"/>
      <w:marTop w:val="0"/>
      <w:marBottom w:val="0"/>
      <w:divBdr>
        <w:top w:val="none" w:sz="0" w:space="0" w:color="auto"/>
        <w:left w:val="none" w:sz="0" w:space="0" w:color="auto"/>
        <w:bottom w:val="none" w:sz="0" w:space="0" w:color="auto"/>
        <w:right w:val="none" w:sz="0" w:space="0" w:color="auto"/>
      </w:divBdr>
    </w:div>
    <w:div w:id="927889667">
      <w:bodyDiv w:val="1"/>
      <w:marLeft w:val="0"/>
      <w:marRight w:val="0"/>
      <w:marTop w:val="0"/>
      <w:marBottom w:val="0"/>
      <w:divBdr>
        <w:top w:val="none" w:sz="0" w:space="0" w:color="auto"/>
        <w:left w:val="none" w:sz="0" w:space="0" w:color="auto"/>
        <w:bottom w:val="none" w:sz="0" w:space="0" w:color="auto"/>
        <w:right w:val="none" w:sz="0" w:space="0" w:color="auto"/>
      </w:divBdr>
    </w:div>
    <w:div w:id="932855505">
      <w:bodyDiv w:val="1"/>
      <w:marLeft w:val="0"/>
      <w:marRight w:val="0"/>
      <w:marTop w:val="0"/>
      <w:marBottom w:val="0"/>
      <w:divBdr>
        <w:top w:val="none" w:sz="0" w:space="0" w:color="auto"/>
        <w:left w:val="none" w:sz="0" w:space="0" w:color="auto"/>
        <w:bottom w:val="none" w:sz="0" w:space="0" w:color="auto"/>
        <w:right w:val="none" w:sz="0" w:space="0" w:color="auto"/>
      </w:divBdr>
    </w:div>
    <w:div w:id="933703048">
      <w:bodyDiv w:val="1"/>
      <w:marLeft w:val="0"/>
      <w:marRight w:val="0"/>
      <w:marTop w:val="0"/>
      <w:marBottom w:val="0"/>
      <w:divBdr>
        <w:top w:val="none" w:sz="0" w:space="0" w:color="auto"/>
        <w:left w:val="none" w:sz="0" w:space="0" w:color="auto"/>
        <w:bottom w:val="none" w:sz="0" w:space="0" w:color="auto"/>
        <w:right w:val="none" w:sz="0" w:space="0" w:color="auto"/>
      </w:divBdr>
    </w:div>
    <w:div w:id="938030838">
      <w:bodyDiv w:val="1"/>
      <w:marLeft w:val="0"/>
      <w:marRight w:val="0"/>
      <w:marTop w:val="0"/>
      <w:marBottom w:val="0"/>
      <w:divBdr>
        <w:top w:val="none" w:sz="0" w:space="0" w:color="auto"/>
        <w:left w:val="none" w:sz="0" w:space="0" w:color="auto"/>
        <w:bottom w:val="none" w:sz="0" w:space="0" w:color="auto"/>
        <w:right w:val="none" w:sz="0" w:space="0" w:color="auto"/>
      </w:divBdr>
    </w:div>
    <w:div w:id="944340433">
      <w:bodyDiv w:val="1"/>
      <w:marLeft w:val="0"/>
      <w:marRight w:val="0"/>
      <w:marTop w:val="0"/>
      <w:marBottom w:val="0"/>
      <w:divBdr>
        <w:top w:val="none" w:sz="0" w:space="0" w:color="auto"/>
        <w:left w:val="none" w:sz="0" w:space="0" w:color="auto"/>
        <w:bottom w:val="none" w:sz="0" w:space="0" w:color="auto"/>
        <w:right w:val="none" w:sz="0" w:space="0" w:color="auto"/>
      </w:divBdr>
    </w:div>
    <w:div w:id="944575202">
      <w:bodyDiv w:val="1"/>
      <w:marLeft w:val="0"/>
      <w:marRight w:val="0"/>
      <w:marTop w:val="0"/>
      <w:marBottom w:val="0"/>
      <w:divBdr>
        <w:top w:val="none" w:sz="0" w:space="0" w:color="auto"/>
        <w:left w:val="none" w:sz="0" w:space="0" w:color="auto"/>
        <w:bottom w:val="none" w:sz="0" w:space="0" w:color="auto"/>
        <w:right w:val="none" w:sz="0" w:space="0" w:color="auto"/>
      </w:divBdr>
    </w:div>
    <w:div w:id="951011232">
      <w:bodyDiv w:val="1"/>
      <w:marLeft w:val="0"/>
      <w:marRight w:val="0"/>
      <w:marTop w:val="0"/>
      <w:marBottom w:val="0"/>
      <w:divBdr>
        <w:top w:val="none" w:sz="0" w:space="0" w:color="auto"/>
        <w:left w:val="none" w:sz="0" w:space="0" w:color="auto"/>
        <w:bottom w:val="none" w:sz="0" w:space="0" w:color="auto"/>
        <w:right w:val="none" w:sz="0" w:space="0" w:color="auto"/>
      </w:divBdr>
    </w:div>
    <w:div w:id="956378356">
      <w:bodyDiv w:val="1"/>
      <w:marLeft w:val="0"/>
      <w:marRight w:val="0"/>
      <w:marTop w:val="0"/>
      <w:marBottom w:val="0"/>
      <w:divBdr>
        <w:top w:val="none" w:sz="0" w:space="0" w:color="auto"/>
        <w:left w:val="none" w:sz="0" w:space="0" w:color="auto"/>
        <w:bottom w:val="none" w:sz="0" w:space="0" w:color="auto"/>
        <w:right w:val="none" w:sz="0" w:space="0" w:color="auto"/>
      </w:divBdr>
    </w:div>
    <w:div w:id="957443745">
      <w:bodyDiv w:val="1"/>
      <w:marLeft w:val="0"/>
      <w:marRight w:val="0"/>
      <w:marTop w:val="0"/>
      <w:marBottom w:val="0"/>
      <w:divBdr>
        <w:top w:val="none" w:sz="0" w:space="0" w:color="auto"/>
        <w:left w:val="none" w:sz="0" w:space="0" w:color="auto"/>
        <w:bottom w:val="none" w:sz="0" w:space="0" w:color="auto"/>
        <w:right w:val="none" w:sz="0" w:space="0" w:color="auto"/>
      </w:divBdr>
    </w:div>
    <w:div w:id="961691435">
      <w:bodyDiv w:val="1"/>
      <w:marLeft w:val="0"/>
      <w:marRight w:val="0"/>
      <w:marTop w:val="0"/>
      <w:marBottom w:val="0"/>
      <w:divBdr>
        <w:top w:val="none" w:sz="0" w:space="0" w:color="auto"/>
        <w:left w:val="none" w:sz="0" w:space="0" w:color="auto"/>
        <w:bottom w:val="none" w:sz="0" w:space="0" w:color="auto"/>
        <w:right w:val="none" w:sz="0" w:space="0" w:color="auto"/>
      </w:divBdr>
    </w:div>
    <w:div w:id="963314138">
      <w:bodyDiv w:val="1"/>
      <w:marLeft w:val="0"/>
      <w:marRight w:val="0"/>
      <w:marTop w:val="0"/>
      <w:marBottom w:val="0"/>
      <w:divBdr>
        <w:top w:val="none" w:sz="0" w:space="0" w:color="auto"/>
        <w:left w:val="none" w:sz="0" w:space="0" w:color="auto"/>
        <w:bottom w:val="none" w:sz="0" w:space="0" w:color="auto"/>
        <w:right w:val="none" w:sz="0" w:space="0" w:color="auto"/>
      </w:divBdr>
    </w:div>
    <w:div w:id="967665657">
      <w:bodyDiv w:val="1"/>
      <w:marLeft w:val="0"/>
      <w:marRight w:val="0"/>
      <w:marTop w:val="0"/>
      <w:marBottom w:val="0"/>
      <w:divBdr>
        <w:top w:val="none" w:sz="0" w:space="0" w:color="auto"/>
        <w:left w:val="none" w:sz="0" w:space="0" w:color="auto"/>
        <w:bottom w:val="none" w:sz="0" w:space="0" w:color="auto"/>
        <w:right w:val="none" w:sz="0" w:space="0" w:color="auto"/>
      </w:divBdr>
    </w:div>
    <w:div w:id="967856321">
      <w:bodyDiv w:val="1"/>
      <w:marLeft w:val="0"/>
      <w:marRight w:val="0"/>
      <w:marTop w:val="0"/>
      <w:marBottom w:val="0"/>
      <w:divBdr>
        <w:top w:val="none" w:sz="0" w:space="0" w:color="auto"/>
        <w:left w:val="none" w:sz="0" w:space="0" w:color="auto"/>
        <w:bottom w:val="none" w:sz="0" w:space="0" w:color="auto"/>
        <w:right w:val="none" w:sz="0" w:space="0" w:color="auto"/>
      </w:divBdr>
    </w:div>
    <w:div w:id="977295180">
      <w:bodyDiv w:val="1"/>
      <w:marLeft w:val="0"/>
      <w:marRight w:val="0"/>
      <w:marTop w:val="0"/>
      <w:marBottom w:val="0"/>
      <w:divBdr>
        <w:top w:val="none" w:sz="0" w:space="0" w:color="auto"/>
        <w:left w:val="none" w:sz="0" w:space="0" w:color="auto"/>
        <w:bottom w:val="none" w:sz="0" w:space="0" w:color="auto"/>
        <w:right w:val="none" w:sz="0" w:space="0" w:color="auto"/>
      </w:divBdr>
    </w:div>
    <w:div w:id="979311097">
      <w:bodyDiv w:val="1"/>
      <w:marLeft w:val="0"/>
      <w:marRight w:val="0"/>
      <w:marTop w:val="0"/>
      <w:marBottom w:val="0"/>
      <w:divBdr>
        <w:top w:val="none" w:sz="0" w:space="0" w:color="auto"/>
        <w:left w:val="none" w:sz="0" w:space="0" w:color="auto"/>
        <w:bottom w:val="none" w:sz="0" w:space="0" w:color="auto"/>
        <w:right w:val="none" w:sz="0" w:space="0" w:color="auto"/>
      </w:divBdr>
    </w:div>
    <w:div w:id="982730967">
      <w:bodyDiv w:val="1"/>
      <w:marLeft w:val="0"/>
      <w:marRight w:val="0"/>
      <w:marTop w:val="0"/>
      <w:marBottom w:val="0"/>
      <w:divBdr>
        <w:top w:val="none" w:sz="0" w:space="0" w:color="auto"/>
        <w:left w:val="none" w:sz="0" w:space="0" w:color="auto"/>
        <w:bottom w:val="none" w:sz="0" w:space="0" w:color="auto"/>
        <w:right w:val="none" w:sz="0" w:space="0" w:color="auto"/>
      </w:divBdr>
    </w:div>
    <w:div w:id="988368440">
      <w:bodyDiv w:val="1"/>
      <w:marLeft w:val="0"/>
      <w:marRight w:val="0"/>
      <w:marTop w:val="0"/>
      <w:marBottom w:val="0"/>
      <w:divBdr>
        <w:top w:val="none" w:sz="0" w:space="0" w:color="auto"/>
        <w:left w:val="none" w:sz="0" w:space="0" w:color="auto"/>
        <w:bottom w:val="none" w:sz="0" w:space="0" w:color="auto"/>
        <w:right w:val="none" w:sz="0" w:space="0" w:color="auto"/>
      </w:divBdr>
    </w:div>
    <w:div w:id="993526605">
      <w:bodyDiv w:val="1"/>
      <w:marLeft w:val="0"/>
      <w:marRight w:val="0"/>
      <w:marTop w:val="0"/>
      <w:marBottom w:val="0"/>
      <w:divBdr>
        <w:top w:val="none" w:sz="0" w:space="0" w:color="auto"/>
        <w:left w:val="none" w:sz="0" w:space="0" w:color="auto"/>
        <w:bottom w:val="none" w:sz="0" w:space="0" w:color="auto"/>
        <w:right w:val="none" w:sz="0" w:space="0" w:color="auto"/>
      </w:divBdr>
    </w:div>
    <w:div w:id="998116123">
      <w:bodyDiv w:val="1"/>
      <w:marLeft w:val="0"/>
      <w:marRight w:val="0"/>
      <w:marTop w:val="0"/>
      <w:marBottom w:val="0"/>
      <w:divBdr>
        <w:top w:val="none" w:sz="0" w:space="0" w:color="auto"/>
        <w:left w:val="none" w:sz="0" w:space="0" w:color="auto"/>
        <w:bottom w:val="none" w:sz="0" w:space="0" w:color="auto"/>
        <w:right w:val="none" w:sz="0" w:space="0" w:color="auto"/>
      </w:divBdr>
    </w:div>
    <w:div w:id="999651953">
      <w:bodyDiv w:val="1"/>
      <w:marLeft w:val="0"/>
      <w:marRight w:val="0"/>
      <w:marTop w:val="0"/>
      <w:marBottom w:val="0"/>
      <w:divBdr>
        <w:top w:val="none" w:sz="0" w:space="0" w:color="auto"/>
        <w:left w:val="none" w:sz="0" w:space="0" w:color="auto"/>
        <w:bottom w:val="none" w:sz="0" w:space="0" w:color="auto"/>
        <w:right w:val="none" w:sz="0" w:space="0" w:color="auto"/>
      </w:divBdr>
    </w:div>
    <w:div w:id="1000082881">
      <w:bodyDiv w:val="1"/>
      <w:marLeft w:val="0"/>
      <w:marRight w:val="0"/>
      <w:marTop w:val="0"/>
      <w:marBottom w:val="0"/>
      <w:divBdr>
        <w:top w:val="none" w:sz="0" w:space="0" w:color="auto"/>
        <w:left w:val="none" w:sz="0" w:space="0" w:color="auto"/>
        <w:bottom w:val="none" w:sz="0" w:space="0" w:color="auto"/>
        <w:right w:val="none" w:sz="0" w:space="0" w:color="auto"/>
      </w:divBdr>
    </w:div>
    <w:div w:id="1004816134">
      <w:bodyDiv w:val="1"/>
      <w:marLeft w:val="0"/>
      <w:marRight w:val="0"/>
      <w:marTop w:val="0"/>
      <w:marBottom w:val="0"/>
      <w:divBdr>
        <w:top w:val="none" w:sz="0" w:space="0" w:color="auto"/>
        <w:left w:val="none" w:sz="0" w:space="0" w:color="auto"/>
        <w:bottom w:val="none" w:sz="0" w:space="0" w:color="auto"/>
        <w:right w:val="none" w:sz="0" w:space="0" w:color="auto"/>
      </w:divBdr>
    </w:div>
    <w:div w:id="1005400316">
      <w:bodyDiv w:val="1"/>
      <w:marLeft w:val="0"/>
      <w:marRight w:val="0"/>
      <w:marTop w:val="0"/>
      <w:marBottom w:val="0"/>
      <w:divBdr>
        <w:top w:val="none" w:sz="0" w:space="0" w:color="auto"/>
        <w:left w:val="none" w:sz="0" w:space="0" w:color="auto"/>
        <w:bottom w:val="none" w:sz="0" w:space="0" w:color="auto"/>
        <w:right w:val="none" w:sz="0" w:space="0" w:color="auto"/>
      </w:divBdr>
    </w:div>
    <w:div w:id="1013530650">
      <w:bodyDiv w:val="1"/>
      <w:marLeft w:val="0"/>
      <w:marRight w:val="0"/>
      <w:marTop w:val="0"/>
      <w:marBottom w:val="0"/>
      <w:divBdr>
        <w:top w:val="none" w:sz="0" w:space="0" w:color="auto"/>
        <w:left w:val="none" w:sz="0" w:space="0" w:color="auto"/>
        <w:bottom w:val="none" w:sz="0" w:space="0" w:color="auto"/>
        <w:right w:val="none" w:sz="0" w:space="0" w:color="auto"/>
      </w:divBdr>
    </w:div>
    <w:div w:id="1013848514">
      <w:bodyDiv w:val="1"/>
      <w:marLeft w:val="0"/>
      <w:marRight w:val="0"/>
      <w:marTop w:val="0"/>
      <w:marBottom w:val="0"/>
      <w:divBdr>
        <w:top w:val="none" w:sz="0" w:space="0" w:color="auto"/>
        <w:left w:val="none" w:sz="0" w:space="0" w:color="auto"/>
        <w:bottom w:val="none" w:sz="0" w:space="0" w:color="auto"/>
        <w:right w:val="none" w:sz="0" w:space="0" w:color="auto"/>
      </w:divBdr>
    </w:div>
    <w:div w:id="1018199505">
      <w:bodyDiv w:val="1"/>
      <w:marLeft w:val="0"/>
      <w:marRight w:val="0"/>
      <w:marTop w:val="0"/>
      <w:marBottom w:val="0"/>
      <w:divBdr>
        <w:top w:val="none" w:sz="0" w:space="0" w:color="auto"/>
        <w:left w:val="none" w:sz="0" w:space="0" w:color="auto"/>
        <w:bottom w:val="none" w:sz="0" w:space="0" w:color="auto"/>
        <w:right w:val="none" w:sz="0" w:space="0" w:color="auto"/>
      </w:divBdr>
    </w:div>
    <w:div w:id="1022127607">
      <w:bodyDiv w:val="1"/>
      <w:marLeft w:val="0"/>
      <w:marRight w:val="0"/>
      <w:marTop w:val="0"/>
      <w:marBottom w:val="0"/>
      <w:divBdr>
        <w:top w:val="none" w:sz="0" w:space="0" w:color="auto"/>
        <w:left w:val="none" w:sz="0" w:space="0" w:color="auto"/>
        <w:bottom w:val="none" w:sz="0" w:space="0" w:color="auto"/>
        <w:right w:val="none" w:sz="0" w:space="0" w:color="auto"/>
      </w:divBdr>
    </w:div>
    <w:div w:id="1026053410">
      <w:bodyDiv w:val="1"/>
      <w:marLeft w:val="0"/>
      <w:marRight w:val="0"/>
      <w:marTop w:val="0"/>
      <w:marBottom w:val="0"/>
      <w:divBdr>
        <w:top w:val="none" w:sz="0" w:space="0" w:color="auto"/>
        <w:left w:val="none" w:sz="0" w:space="0" w:color="auto"/>
        <w:bottom w:val="none" w:sz="0" w:space="0" w:color="auto"/>
        <w:right w:val="none" w:sz="0" w:space="0" w:color="auto"/>
      </w:divBdr>
    </w:div>
    <w:div w:id="1026179998">
      <w:bodyDiv w:val="1"/>
      <w:marLeft w:val="0"/>
      <w:marRight w:val="0"/>
      <w:marTop w:val="0"/>
      <w:marBottom w:val="0"/>
      <w:divBdr>
        <w:top w:val="none" w:sz="0" w:space="0" w:color="auto"/>
        <w:left w:val="none" w:sz="0" w:space="0" w:color="auto"/>
        <w:bottom w:val="none" w:sz="0" w:space="0" w:color="auto"/>
        <w:right w:val="none" w:sz="0" w:space="0" w:color="auto"/>
      </w:divBdr>
    </w:div>
    <w:div w:id="1030764620">
      <w:bodyDiv w:val="1"/>
      <w:marLeft w:val="0"/>
      <w:marRight w:val="0"/>
      <w:marTop w:val="0"/>
      <w:marBottom w:val="0"/>
      <w:divBdr>
        <w:top w:val="none" w:sz="0" w:space="0" w:color="auto"/>
        <w:left w:val="none" w:sz="0" w:space="0" w:color="auto"/>
        <w:bottom w:val="none" w:sz="0" w:space="0" w:color="auto"/>
        <w:right w:val="none" w:sz="0" w:space="0" w:color="auto"/>
      </w:divBdr>
    </w:div>
    <w:div w:id="1033461395">
      <w:bodyDiv w:val="1"/>
      <w:marLeft w:val="0"/>
      <w:marRight w:val="0"/>
      <w:marTop w:val="0"/>
      <w:marBottom w:val="0"/>
      <w:divBdr>
        <w:top w:val="none" w:sz="0" w:space="0" w:color="auto"/>
        <w:left w:val="none" w:sz="0" w:space="0" w:color="auto"/>
        <w:bottom w:val="none" w:sz="0" w:space="0" w:color="auto"/>
        <w:right w:val="none" w:sz="0" w:space="0" w:color="auto"/>
      </w:divBdr>
    </w:div>
    <w:div w:id="1036849627">
      <w:bodyDiv w:val="1"/>
      <w:marLeft w:val="0"/>
      <w:marRight w:val="0"/>
      <w:marTop w:val="0"/>
      <w:marBottom w:val="0"/>
      <w:divBdr>
        <w:top w:val="none" w:sz="0" w:space="0" w:color="auto"/>
        <w:left w:val="none" w:sz="0" w:space="0" w:color="auto"/>
        <w:bottom w:val="none" w:sz="0" w:space="0" w:color="auto"/>
        <w:right w:val="none" w:sz="0" w:space="0" w:color="auto"/>
      </w:divBdr>
    </w:div>
    <w:div w:id="1039622585">
      <w:bodyDiv w:val="1"/>
      <w:marLeft w:val="0"/>
      <w:marRight w:val="0"/>
      <w:marTop w:val="0"/>
      <w:marBottom w:val="0"/>
      <w:divBdr>
        <w:top w:val="none" w:sz="0" w:space="0" w:color="auto"/>
        <w:left w:val="none" w:sz="0" w:space="0" w:color="auto"/>
        <w:bottom w:val="none" w:sz="0" w:space="0" w:color="auto"/>
        <w:right w:val="none" w:sz="0" w:space="0" w:color="auto"/>
      </w:divBdr>
    </w:div>
    <w:div w:id="1039891155">
      <w:bodyDiv w:val="1"/>
      <w:marLeft w:val="0"/>
      <w:marRight w:val="0"/>
      <w:marTop w:val="0"/>
      <w:marBottom w:val="0"/>
      <w:divBdr>
        <w:top w:val="none" w:sz="0" w:space="0" w:color="auto"/>
        <w:left w:val="none" w:sz="0" w:space="0" w:color="auto"/>
        <w:bottom w:val="none" w:sz="0" w:space="0" w:color="auto"/>
        <w:right w:val="none" w:sz="0" w:space="0" w:color="auto"/>
      </w:divBdr>
    </w:div>
    <w:div w:id="1040210005">
      <w:bodyDiv w:val="1"/>
      <w:marLeft w:val="0"/>
      <w:marRight w:val="0"/>
      <w:marTop w:val="0"/>
      <w:marBottom w:val="0"/>
      <w:divBdr>
        <w:top w:val="none" w:sz="0" w:space="0" w:color="auto"/>
        <w:left w:val="none" w:sz="0" w:space="0" w:color="auto"/>
        <w:bottom w:val="none" w:sz="0" w:space="0" w:color="auto"/>
        <w:right w:val="none" w:sz="0" w:space="0" w:color="auto"/>
      </w:divBdr>
    </w:div>
    <w:div w:id="1042368484">
      <w:bodyDiv w:val="1"/>
      <w:marLeft w:val="0"/>
      <w:marRight w:val="0"/>
      <w:marTop w:val="0"/>
      <w:marBottom w:val="0"/>
      <w:divBdr>
        <w:top w:val="none" w:sz="0" w:space="0" w:color="auto"/>
        <w:left w:val="none" w:sz="0" w:space="0" w:color="auto"/>
        <w:bottom w:val="none" w:sz="0" w:space="0" w:color="auto"/>
        <w:right w:val="none" w:sz="0" w:space="0" w:color="auto"/>
      </w:divBdr>
    </w:div>
    <w:div w:id="1048651306">
      <w:bodyDiv w:val="1"/>
      <w:marLeft w:val="0"/>
      <w:marRight w:val="0"/>
      <w:marTop w:val="0"/>
      <w:marBottom w:val="0"/>
      <w:divBdr>
        <w:top w:val="none" w:sz="0" w:space="0" w:color="auto"/>
        <w:left w:val="none" w:sz="0" w:space="0" w:color="auto"/>
        <w:bottom w:val="none" w:sz="0" w:space="0" w:color="auto"/>
        <w:right w:val="none" w:sz="0" w:space="0" w:color="auto"/>
      </w:divBdr>
    </w:div>
    <w:div w:id="1053654357">
      <w:bodyDiv w:val="1"/>
      <w:marLeft w:val="0"/>
      <w:marRight w:val="0"/>
      <w:marTop w:val="0"/>
      <w:marBottom w:val="0"/>
      <w:divBdr>
        <w:top w:val="none" w:sz="0" w:space="0" w:color="auto"/>
        <w:left w:val="none" w:sz="0" w:space="0" w:color="auto"/>
        <w:bottom w:val="none" w:sz="0" w:space="0" w:color="auto"/>
        <w:right w:val="none" w:sz="0" w:space="0" w:color="auto"/>
      </w:divBdr>
    </w:div>
    <w:div w:id="1054233114">
      <w:bodyDiv w:val="1"/>
      <w:marLeft w:val="0"/>
      <w:marRight w:val="0"/>
      <w:marTop w:val="0"/>
      <w:marBottom w:val="0"/>
      <w:divBdr>
        <w:top w:val="none" w:sz="0" w:space="0" w:color="auto"/>
        <w:left w:val="none" w:sz="0" w:space="0" w:color="auto"/>
        <w:bottom w:val="none" w:sz="0" w:space="0" w:color="auto"/>
        <w:right w:val="none" w:sz="0" w:space="0" w:color="auto"/>
      </w:divBdr>
    </w:div>
    <w:div w:id="1062948553">
      <w:bodyDiv w:val="1"/>
      <w:marLeft w:val="0"/>
      <w:marRight w:val="0"/>
      <w:marTop w:val="0"/>
      <w:marBottom w:val="0"/>
      <w:divBdr>
        <w:top w:val="none" w:sz="0" w:space="0" w:color="auto"/>
        <w:left w:val="none" w:sz="0" w:space="0" w:color="auto"/>
        <w:bottom w:val="none" w:sz="0" w:space="0" w:color="auto"/>
        <w:right w:val="none" w:sz="0" w:space="0" w:color="auto"/>
      </w:divBdr>
    </w:div>
    <w:div w:id="1065028016">
      <w:bodyDiv w:val="1"/>
      <w:marLeft w:val="0"/>
      <w:marRight w:val="0"/>
      <w:marTop w:val="0"/>
      <w:marBottom w:val="0"/>
      <w:divBdr>
        <w:top w:val="none" w:sz="0" w:space="0" w:color="auto"/>
        <w:left w:val="none" w:sz="0" w:space="0" w:color="auto"/>
        <w:bottom w:val="none" w:sz="0" w:space="0" w:color="auto"/>
        <w:right w:val="none" w:sz="0" w:space="0" w:color="auto"/>
      </w:divBdr>
    </w:div>
    <w:div w:id="1066950597">
      <w:bodyDiv w:val="1"/>
      <w:marLeft w:val="0"/>
      <w:marRight w:val="0"/>
      <w:marTop w:val="0"/>
      <w:marBottom w:val="0"/>
      <w:divBdr>
        <w:top w:val="none" w:sz="0" w:space="0" w:color="auto"/>
        <w:left w:val="none" w:sz="0" w:space="0" w:color="auto"/>
        <w:bottom w:val="none" w:sz="0" w:space="0" w:color="auto"/>
        <w:right w:val="none" w:sz="0" w:space="0" w:color="auto"/>
      </w:divBdr>
    </w:div>
    <w:div w:id="1069041662">
      <w:bodyDiv w:val="1"/>
      <w:marLeft w:val="0"/>
      <w:marRight w:val="0"/>
      <w:marTop w:val="0"/>
      <w:marBottom w:val="0"/>
      <w:divBdr>
        <w:top w:val="none" w:sz="0" w:space="0" w:color="auto"/>
        <w:left w:val="none" w:sz="0" w:space="0" w:color="auto"/>
        <w:bottom w:val="none" w:sz="0" w:space="0" w:color="auto"/>
        <w:right w:val="none" w:sz="0" w:space="0" w:color="auto"/>
      </w:divBdr>
    </w:div>
    <w:div w:id="1073234070">
      <w:bodyDiv w:val="1"/>
      <w:marLeft w:val="0"/>
      <w:marRight w:val="0"/>
      <w:marTop w:val="0"/>
      <w:marBottom w:val="0"/>
      <w:divBdr>
        <w:top w:val="none" w:sz="0" w:space="0" w:color="auto"/>
        <w:left w:val="none" w:sz="0" w:space="0" w:color="auto"/>
        <w:bottom w:val="none" w:sz="0" w:space="0" w:color="auto"/>
        <w:right w:val="none" w:sz="0" w:space="0" w:color="auto"/>
      </w:divBdr>
    </w:div>
    <w:div w:id="1074618762">
      <w:bodyDiv w:val="1"/>
      <w:marLeft w:val="0"/>
      <w:marRight w:val="0"/>
      <w:marTop w:val="0"/>
      <w:marBottom w:val="0"/>
      <w:divBdr>
        <w:top w:val="none" w:sz="0" w:space="0" w:color="auto"/>
        <w:left w:val="none" w:sz="0" w:space="0" w:color="auto"/>
        <w:bottom w:val="none" w:sz="0" w:space="0" w:color="auto"/>
        <w:right w:val="none" w:sz="0" w:space="0" w:color="auto"/>
      </w:divBdr>
    </w:div>
    <w:div w:id="1083915854">
      <w:bodyDiv w:val="1"/>
      <w:marLeft w:val="0"/>
      <w:marRight w:val="0"/>
      <w:marTop w:val="0"/>
      <w:marBottom w:val="0"/>
      <w:divBdr>
        <w:top w:val="none" w:sz="0" w:space="0" w:color="auto"/>
        <w:left w:val="none" w:sz="0" w:space="0" w:color="auto"/>
        <w:bottom w:val="none" w:sz="0" w:space="0" w:color="auto"/>
        <w:right w:val="none" w:sz="0" w:space="0" w:color="auto"/>
      </w:divBdr>
    </w:div>
    <w:div w:id="1085107779">
      <w:bodyDiv w:val="1"/>
      <w:marLeft w:val="0"/>
      <w:marRight w:val="0"/>
      <w:marTop w:val="0"/>
      <w:marBottom w:val="0"/>
      <w:divBdr>
        <w:top w:val="none" w:sz="0" w:space="0" w:color="auto"/>
        <w:left w:val="none" w:sz="0" w:space="0" w:color="auto"/>
        <w:bottom w:val="none" w:sz="0" w:space="0" w:color="auto"/>
        <w:right w:val="none" w:sz="0" w:space="0" w:color="auto"/>
      </w:divBdr>
    </w:div>
    <w:div w:id="1088693833">
      <w:bodyDiv w:val="1"/>
      <w:marLeft w:val="0"/>
      <w:marRight w:val="0"/>
      <w:marTop w:val="0"/>
      <w:marBottom w:val="0"/>
      <w:divBdr>
        <w:top w:val="none" w:sz="0" w:space="0" w:color="auto"/>
        <w:left w:val="none" w:sz="0" w:space="0" w:color="auto"/>
        <w:bottom w:val="none" w:sz="0" w:space="0" w:color="auto"/>
        <w:right w:val="none" w:sz="0" w:space="0" w:color="auto"/>
      </w:divBdr>
    </w:div>
    <w:div w:id="1088771257">
      <w:bodyDiv w:val="1"/>
      <w:marLeft w:val="0"/>
      <w:marRight w:val="0"/>
      <w:marTop w:val="0"/>
      <w:marBottom w:val="0"/>
      <w:divBdr>
        <w:top w:val="none" w:sz="0" w:space="0" w:color="auto"/>
        <w:left w:val="none" w:sz="0" w:space="0" w:color="auto"/>
        <w:bottom w:val="none" w:sz="0" w:space="0" w:color="auto"/>
        <w:right w:val="none" w:sz="0" w:space="0" w:color="auto"/>
      </w:divBdr>
    </w:div>
    <w:div w:id="1103184983">
      <w:bodyDiv w:val="1"/>
      <w:marLeft w:val="0"/>
      <w:marRight w:val="0"/>
      <w:marTop w:val="0"/>
      <w:marBottom w:val="0"/>
      <w:divBdr>
        <w:top w:val="none" w:sz="0" w:space="0" w:color="auto"/>
        <w:left w:val="none" w:sz="0" w:space="0" w:color="auto"/>
        <w:bottom w:val="none" w:sz="0" w:space="0" w:color="auto"/>
        <w:right w:val="none" w:sz="0" w:space="0" w:color="auto"/>
      </w:divBdr>
    </w:div>
    <w:div w:id="1104883840">
      <w:bodyDiv w:val="1"/>
      <w:marLeft w:val="0"/>
      <w:marRight w:val="0"/>
      <w:marTop w:val="0"/>
      <w:marBottom w:val="0"/>
      <w:divBdr>
        <w:top w:val="none" w:sz="0" w:space="0" w:color="auto"/>
        <w:left w:val="none" w:sz="0" w:space="0" w:color="auto"/>
        <w:bottom w:val="none" w:sz="0" w:space="0" w:color="auto"/>
        <w:right w:val="none" w:sz="0" w:space="0" w:color="auto"/>
      </w:divBdr>
    </w:div>
    <w:div w:id="1108548521">
      <w:bodyDiv w:val="1"/>
      <w:marLeft w:val="0"/>
      <w:marRight w:val="0"/>
      <w:marTop w:val="0"/>
      <w:marBottom w:val="0"/>
      <w:divBdr>
        <w:top w:val="none" w:sz="0" w:space="0" w:color="auto"/>
        <w:left w:val="none" w:sz="0" w:space="0" w:color="auto"/>
        <w:bottom w:val="none" w:sz="0" w:space="0" w:color="auto"/>
        <w:right w:val="none" w:sz="0" w:space="0" w:color="auto"/>
      </w:divBdr>
    </w:div>
    <w:div w:id="1115564112">
      <w:bodyDiv w:val="1"/>
      <w:marLeft w:val="0"/>
      <w:marRight w:val="0"/>
      <w:marTop w:val="0"/>
      <w:marBottom w:val="0"/>
      <w:divBdr>
        <w:top w:val="none" w:sz="0" w:space="0" w:color="auto"/>
        <w:left w:val="none" w:sz="0" w:space="0" w:color="auto"/>
        <w:bottom w:val="none" w:sz="0" w:space="0" w:color="auto"/>
        <w:right w:val="none" w:sz="0" w:space="0" w:color="auto"/>
      </w:divBdr>
    </w:div>
    <w:div w:id="1116411567">
      <w:bodyDiv w:val="1"/>
      <w:marLeft w:val="0"/>
      <w:marRight w:val="0"/>
      <w:marTop w:val="0"/>
      <w:marBottom w:val="0"/>
      <w:divBdr>
        <w:top w:val="none" w:sz="0" w:space="0" w:color="auto"/>
        <w:left w:val="none" w:sz="0" w:space="0" w:color="auto"/>
        <w:bottom w:val="none" w:sz="0" w:space="0" w:color="auto"/>
        <w:right w:val="none" w:sz="0" w:space="0" w:color="auto"/>
      </w:divBdr>
    </w:div>
    <w:div w:id="1117409217">
      <w:bodyDiv w:val="1"/>
      <w:marLeft w:val="0"/>
      <w:marRight w:val="0"/>
      <w:marTop w:val="0"/>
      <w:marBottom w:val="0"/>
      <w:divBdr>
        <w:top w:val="none" w:sz="0" w:space="0" w:color="auto"/>
        <w:left w:val="none" w:sz="0" w:space="0" w:color="auto"/>
        <w:bottom w:val="none" w:sz="0" w:space="0" w:color="auto"/>
        <w:right w:val="none" w:sz="0" w:space="0" w:color="auto"/>
      </w:divBdr>
    </w:div>
    <w:div w:id="1121614206">
      <w:bodyDiv w:val="1"/>
      <w:marLeft w:val="0"/>
      <w:marRight w:val="0"/>
      <w:marTop w:val="0"/>
      <w:marBottom w:val="0"/>
      <w:divBdr>
        <w:top w:val="none" w:sz="0" w:space="0" w:color="auto"/>
        <w:left w:val="none" w:sz="0" w:space="0" w:color="auto"/>
        <w:bottom w:val="none" w:sz="0" w:space="0" w:color="auto"/>
        <w:right w:val="none" w:sz="0" w:space="0" w:color="auto"/>
      </w:divBdr>
    </w:div>
    <w:div w:id="1126436599">
      <w:bodyDiv w:val="1"/>
      <w:marLeft w:val="0"/>
      <w:marRight w:val="0"/>
      <w:marTop w:val="0"/>
      <w:marBottom w:val="0"/>
      <w:divBdr>
        <w:top w:val="none" w:sz="0" w:space="0" w:color="auto"/>
        <w:left w:val="none" w:sz="0" w:space="0" w:color="auto"/>
        <w:bottom w:val="none" w:sz="0" w:space="0" w:color="auto"/>
        <w:right w:val="none" w:sz="0" w:space="0" w:color="auto"/>
      </w:divBdr>
    </w:div>
    <w:div w:id="1128353028">
      <w:bodyDiv w:val="1"/>
      <w:marLeft w:val="0"/>
      <w:marRight w:val="0"/>
      <w:marTop w:val="0"/>
      <w:marBottom w:val="0"/>
      <w:divBdr>
        <w:top w:val="none" w:sz="0" w:space="0" w:color="auto"/>
        <w:left w:val="none" w:sz="0" w:space="0" w:color="auto"/>
        <w:bottom w:val="none" w:sz="0" w:space="0" w:color="auto"/>
        <w:right w:val="none" w:sz="0" w:space="0" w:color="auto"/>
      </w:divBdr>
    </w:div>
    <w:div w:id="1128671503">
      <w:bodyDiv w:val="1"/>
      <w:marLeft w:val="0"/>
      <w:marRight w:val="0"/>
      <w:marTop w:val="0"/>
      <w:marBottom w:val="0"/>
      <w:divBdr>
        <w:top w:val="none" w:sz="0" w:space="0" w:color="auto"/>
        <w:left w:val="none" w:sz="0" w:space="0" w:color="auto"/>
        <w:bottom w:val="none" w:sz="0" w:space="0" w:color="auto"/>
        <w:right w:val="none" w:sz="0" w:space="0" w:color="auto"/>
      </w:divBdr>
    </w:div>
    <w:div w:id="1129250825">
      <w:bodyDiv w:val="1"/>
      <w:marLeft w:val="0"/>
      <w:marRight w:val="0"/>
      <w:marTop w:val="0"/>
      <w:marBottom w:val="0"/>
      <w:divBdr>
        <w:top w:val="none" w:sz="0" w:space="0" w:color="auto"/>
        <w:left w:val="none" w:sz="0" w:space="0" w:color="auto"/>
        <w:bottom w:val="none" w:sz="0" w:space="0" w:color="auto"/>
        <w:right w:val="none" w:sz="0" w:space="0" w:color="auto"/>
      </w:divBdr>
    </w:div>
    <w:div w:id="1133019132">
      <w:bodyDiv w:val="1"/>
      <w:marLeft w:val="0"/>
      <w:marRight w:val="0"/>
      <w:marTop w:val="0"/>
      <w:marBottom w:val="0"/>
      <w:divBdr>
        <w:top w:val="none" w:sz="0" w:space="0" w:color="auto"/>
        <w:left w:val="none" w:sz="0" w:space="0" w:color="auto"/>
        <w:bottom w:val="none" w:sz="0" w:space="0" w:color="auto"/>
        <w:right w:val="none" w:sz="0" w:space="0" w:color="auto"/>
      </w:divBdr>
    </w:div>
    <w:div w:id="1135837060">
      <w:bodyDiv w:val="1"/>
      <w:marLeft w:val="0"/>
      <w:marRight w:val="0"/>
      <w:marTop w:val="0"/>
      <w:marBottom w:val="0"/>
      <w:divBdr>
        <w:top w:val="none" w:sz="0" w:space="0" w:color="auto"/>
        <w:left w:val="none" w:sz="0" w:space="0" w:color="auto"/>
        <w:bottom w:val="none" w:sz="0" w:space="0" w:color="auto"/>
        <w:right w:val="none" w:sz="0" w:space="0" w:color="auto"/>
      </w:divBdr>
    </w:div>
    <w:div w:id="1136725968">
      <w:bodyDiv w:val="1"/>
      <w:marLeft w:val="0"/>
      <w:marRight w:val="0"/>
      <w:marTop w:val="0"/>
      <w:marBottom w:val="0"/>
      <w:divBdr>
        <w:top w:val="none" w:sz="0" w:space="0" w:color="auto"/>
        <w:left w:val="none" w:sz="0" w:space="0" w:color="auto"/>
        <w:bottom w:val="none" w:sz="0" w:space="0" w:color="auto"/>
        <w:right w:val="none" w:sz="0" w:space="0" w:color="auto"/>
      </w:divBdr>
    </w:div>
    <w:div w:id="1142305348">
      <w:bodyDiv w:val="1"/>
      <w:marLeft w:val="0"/>
      <w:marRight w:val="0"/>
      <w:marTop w:val="0"/>
      <w:marBottom w:val="0"/>
      <w:divBdr>
        <w:top w:val="none" w:sz="0" w:space="0" w:color="auto"/>
        <w:left w:val="none" w:sz="0" w:space="0" w:color="auto"/>
        <w:bottom w:val="none" w:sz="0" w:space="0" w:color="auto"/>
        <w:right w:val="none" w:sz="0" w:space="0" w:color="auto"/>
      </w:divBdr>
    </w:div>
    <w:div w:id="1147169577">
      <w:bodyDiv w:val="1"/>
      <w:marLeft w:val="0"/>
      <w:marRight w:val="0"/>
      <w:marTop w:val="0"/>
      <w:marBottom w:val="0"/>
      <w:divBdr>
        <w:top w:val="none" w:sz="0" w:space="0" w:color="auto"/>
        <w:left w:val="none" w:sz="0" w:space="0" w:color="auto"/>
        <w:bottom w:val="none" w:sz="0" w:space="0" w:color="auto"/>
        <w:right w:val="none" w:sz="0" w:space="0" w:color="auto"/>
      </w:divBdr>
    </w:div>
    <w:div w:id="1151022638">
      <w:bodyDiv w:val="1"/>
      <w:marLeft w:val="0"/>
      <w:marRight w:val="0"/>
      <w:marTop w:val="0"/>
      <w:marBottom w:val="0"/>
      <w:divBdr>
        <w:top w:val="none" w:sz="0" w:space="0" w:color="auto"/>
        <w:left w:val="none" w:sz="0" w:space="0" w:color="auto"/>
        <w:bottom w:val="none" w:sz="0" w:space="0" w:color="auto"/>
        <w:right w:val="none" w:sz="0" w:space="0" w:color="auto"/>
      </w:divBdr>
    </w:div>
    <w:div w:id="1151557090">
      <w:bodyDiv w:val="1"/>
      <w:marLeft w:val="0"/>
      <w:marRight w:val="0"/>
      <w:marTop w:val="0"/>
      <w:marBottom w:val="0"/>
      <w:divBdr>
        <w:top w:val="none" w:sz="0" w:space="0" w:color="auto"/>
        <w:left w:val="none" w:sz="0" w:space="0" w:color="auto"/>
        <w:bottom w:val="none" w:sz="0" w:space="0" w:color="auto"/>
        <w:right w:val="none" w:sz="0" w:space="0" w:color="auto"/>
      </w:divBdr>
    </w:div>
    <w:div w:id="1160192312">
      <w:bodyDiv w:val="1"/>
      <w:marLeft w:val="0"/>
      <w:marRight w:val="0"/>
      <w:marTop w:val="0"/>
      <w:marBottom w:val="0"/>
      <w:divBdr>
        <w:top w:val="none" w:sz="0" w:space="0" w:color="auto"/>
        <w:left w:val="none" w:sz="0" w:space="0" w:color="auto"/>
        <w:bottom w:val="none" w:sz="0" w:space="0" w:color="auto"/>
        <w:right w:val="none" w:sz="0" w:space="0" w:color="auto"/>
      </w:divBdr>
    </w:div>
    <w:div w:id="1165440695">
      <w:bodyDiv w:val="1"/>
      <w:marLeft w:val="0"/>
      <w:marRight w:val="0"/>
      <w:marTop w:val="0"/>
      <w:marBottom w:val="0"/>
      <w:divBdr>
        <w:top w:val="none" w:sz="0" w:space="0" w:color="auto"/>
        <w:left w:val="none" w:sz="0" w:space="0" w:color="auto"/>
        <w:bottom w:val="none" w:sz="0" w:space="0" w:color="auto"/>
        <w:right w:val="none" w:sz="0" w:space="0" w:color="auto"/>
      </w:divBdr>
    </w:div>
    <w:div w:id="1170608343">
      <w:bodyDiv w:val="1"/>
      <w:marLeft w:val="0"/>
      <w:marRight w:val="0"/>
      <w:marTop w:val="0"/>
      <w:marBottom w:val="0"/>
      <w:divBdr>
        <w:top w:val="none" w:sz="0" w:space="0" w:color="auto"/>
        <w:left w:val="none" w:sz="0" w:space="0" w:color="auto"/>
        <w:bottom w:val="none" w:sz="0" w:space="0" w:color="auto"/>
        <w:right w:val="none" w:sz="0" w:space="0" w:color="auto"/>
      </w:divBdr>
    </w:div>
    <w:div w:id="1173103092">
      <w:bodyDiv w:val="1"/>
      <w:marLeft w:val="0"/>
      <w:marRight w:val="0"/>
      <w:marTop w:val="0"/>
      <w:marBottom w:val="0"/>
      <w:divBdr>
        <w:top w:val="none" w:sz="0" w:space="0" w:color="auto"/>
        <w:left w:val="none" w:sz="0" w:space="0" w:color="auto"/>
        <w:bottom w:val="none" w:sz="0" w:space="0" w:color="auto"/>
        <w:right w:val="none" w:sz="0" w:space="0" w:color="auto"/>
      </w:divBdr>
    </w:div>
    <w:div w:id="1177036888">
      <w:bodyDiv w:val="1"/>
      <w:marLeft w:val="0"/>
      <w:marRight w:val="0"/>
      <w:marTop w:val="0"/>
      <w:marBottom w:val="0"/>
      <w:divBdr>
        <w:top w:val="none" w:sz="0" w:space="0" w:color="auto"/>
        <w:left w:val="none" w:sz="0" w:space="0" w:color="auto"/>
        <w:bottom w:val="none" w:sz="0" w:space="0" w:color="auto"/>
        <w:right w:val="none" w:sz="0" w:space="0" w:color="auto"/>
      </w:divBdr>
    </w:div>
    <w:div w:id="1182401619">
      <w:bodyDiv w:val="1"/>
      <w:marLeft w:val="0"/>
      <w:marRight w:val="0"/>
      <w:marTop w:val="0"/>
      <w:marBottom w:val="0"/>
      <w:divBdr>
        <w:top w:val="none" w:sz="0" w:space="0" w:color="auto"/>
        <w:left w:val="none" w:sz="0" w:space="0" w:color="auto"/>
        <w:bottom w:val="none" w:sz="0" w:space="0" w:color="auto"/>
        <w:right w:val="none" w:sz="0" w:space="0" w:color="auto"/>
      </w:divBdr>
    </w:div>
    <w:div w:id="1184442019">
      <w:bodyDiv w:val="1"/>
      <w:marLeft w:val="0"/>
      <w:marRight w:val="0"/>
      <w:marTop w:val="0"/>
      <w:marBottom w:val="0"/>
      <w:divBdr>
        <w:top w:val="none" w:sz="0" w:space="0" w:color="auto"/>
        <w:left w:val="none" w:sz="0" w:space="0" w:color="auto"/>
        <w:bottom w:val="none" w:sz="0" w:space="0" w:color="auto"/>
        <w:right w:val="none" w:sz="0" w:space="0" w:color="auto"/>
      </w:divBdr>
    </w:div>
    <w:div w:id="1186409845">
      <w:bodyDiv w:val="1"/>
      <w:marLeft w:val="0"/>
      <w:marRight w:val="0"/>
      <w:marTop w:val="0"/>
      <w:marBottom w:val="0"/>
      <w:divBdr>
        <w:top w:val="none" w:sz="0" w:space="0" w:color="auto"/>
        <w:left w:val="none" w:sz="0" w:space="0" w:color="auto"/>
        <w:bottom w:val="none" w:sz="0" w:space="0" w:color="auto"/>
        <w:right w:val="none" w:sz="0" w:space="0" w:color="auto"/>
      </w:divBdr>
    </w:div>
    <w:div w:id="1186553673">
      <w:bodyDiv w:val="1"/>
      <w:marLeft w:val="0"/>
      <w:marRight w:val="0"/>
      <w:marTop w:val="0"/>
      <w:marBottom w:val="0"/>
      <w:divBdr>
        <w:top w:val="none" w:sz="0" w:space="0" w:color="auto"/>
        <w:left w:val="none" w:sz="0" w:space="0" w:color="auto"/>
        <w:bottom w:val="none" w:sz="0" w:space="0" w:color="auto"/>
        <w:right w:val="none" w:sz="0" w:space="0" w:color="auto"/>
      </w:divBdr>
    </w:div>
    <w:div w:id="1188058761">
      <w:bodyDiv w:val="1"/>
      <w:marLeft w:val="0"/>
      <w:marRight w:val="0"/>
      <w:marTop w:val="0"/>
      <w:marBottom w:val="0"/>
      <w:divBdr>
        <w:top w:val="none" w:sz="0" w:space="0" w:color="auto"/>
        <w:left w:val="none" w:sz="0" w:space="0" w:color="auto"/>
        <w:bottom w:val="none" w:sz="0" w:space="0" w:color="auto"/>
        <w:right w:val="none" w:sz="0" w:space="0" w:color="auto"/>
      </w:divBdr>
    </w:div>
    <w:div w:id="1189024719">
      <w:bodyDiv w:val="1"/>
      <w:marLeft w:val="0"/>
      <w:marRight w:val="0"/>
      <w:marTop w:val="0"/>
      <w:marBottom w:val="0"/>
      <w:divBdr>
        <w:top w:val="none" w:sz="0" w:space="0" w:color="auto"/>
        <w:left w:val="none" w:sz="0" w:space="0" w:color="auto"/>
        <w:bottom w:val="none" w:sz="0" w:space="0" w:color="auto"/>
        <w:right w:val="none" w:sz="0" w:space="0" w:color="auto"/>
      </w:divBdr>
    </w:div>
    <w:div w:id="1189024769">
      <w:bodyDiv w:val="1"/>
      <w:marLeft w:val="0"/>
      <w:marRight w:val="0"/>
      <w:marTop w:val="0"/>
      <w:marBottom w:val="0"/>
      <w:divBdr>
        <w:top w:val="none" w:sz="0" w:space="0" w:color="auto"/>
        <w:left w:val="none" w:sz="0" w:space="0" w:color="auto"/>
        <w:bottom w:val="none" w:sz="0" w:space="0" w:color="auto"/>
        <w:right w:val="none" w:sz="0" w:space="0" w:color="auto"/>
      </w:divBdr>
    </w:div>
    <w:div w:id="1192843293">
      <w:bodyDiv w:val="1"/>
      <w:marLeft w:val="0"/>
      <w:marRight w:val="0"/>
      <w:marTop w:val="0"/>
      <w:marBottom w:val="0"/>
      <w:divBdr>
        <w:top w:val="none" w:sz="0" w:space="0" w:color="auto"/>
        <w:left w:val="none" w:sz="0" w:space="0" w:color="auto"/>
        <w:bottom w:val="none" w:sz="0" w:space="0" w:color="auto"/>
        <w:right w:val="none" w:sz="0" w:space="0" w:color="auto"/>
      </w:divBdr>
    </w:div>
    <w:div w:id="1210992702">
      <w:bodyDiv w:val="1"/>
      <w:marLeft w:val="0"/>
      <w:marRight w:val="0"/>
      <w:marTop w:val="0"/>
      <w:marBottom w:val="0"/>
      <w:divBdr>
        <w:top w:val="none" w:sz="0" w:space="0" w:color="auto"/>
        <w:left w:val="none" w:sz="0" w:space="0" w:color="auto"/>
        <w:bottom w:val="none" w:sz="0" w:space="0" w:color="auto"/>
        <w:right w:val="none" w:sz="0" w:space="0" w:color="auto"/>
      </w:divBdr>
    </w:div>
    <w:div w:id="1220703599">
      <w:bodyDiv w:val="1"/>
      <w:marLeft w:val="0"/>
      <w:marRight w:val="0"/>
      <w:marTop w:val="0"/>
      <w:marBottom w:val="0"/>
      <w:divBdr>
        <w:top w:val="none" w:sz="0" w:space="0" w:color="auto"/>
        <w:left w:val="none" w:sz="0" w:space="0" w:color="auto"/>
        <w:bottom w:val="none" w:sz="0" w:space="0" w:color="auto"/>
        <w:right w:val="none" w:sz="0" w:space="0" w:color="auto"/>
      </w:divBdr>
    </w:div>
    <w:div w:id="1221096148">
      <w:bodyDiv w:val="1"/>
      <w:marLeft w:val="0"/>
      <w:marRight w:val="0"/>
      <w:marTop w:val="0"/>
      <w:marBottom w:val="0"/>
      <w:divBdr>
        <w:top w:val="none" w:sz="0" w:space="0" w:color="auto"/>
        <w:left w:val="none" w:sz="0" w:space="0" w:color="auto"/>
        <w:bottom w:val="none" w:sz="0" w:space="0" w:color="auto"/>
        <w:right w:val="none" w:sz="0" w:space="0" w:color="auto"/>
      </w:divBdr>
    </w:div>
    <w:div w:id="1225218026">
      <w:bodyDiv w:val="1"/>
      <w:marLeft w:val="0"/>
      <w:marRight w:val="0"/>
      <w:marTop w:val="0"/>
      <w:marBottom w:val="0"/>
      <w:divBdr>
        <w:top w:val="none" w:sz="0" w:space="0" w:color="auto"/>
        <w:left w:val="none" w:sz="0" w:space="0" w:color="auto"/>
        <w:bottom w:val="none" w:sz="0" w:space="0" w:color="auto"/>
        <w:right w:val="none" w:sz="0" w:space="0" w:color="auto"/>
      </w:divBdr>
    </w:div>
    <w:div w:id="1225868217">
      <w:bodyDiv w:val="1"/>
      <w:marLeft w:val="0"/>
      <w:marRight w:val="0"/>
      <w:marTop w:val="0"/>
      <w:marBottom w:val="0"/>
      <w:divBdr>
        <w:top w:val="none" w:sz="0" w:space="0" w:color="auto"/>
        <w:left w:val="none" w:sz="0" w:space="0" w:color="auto"/>
        <w:bottom w:val="none" w:sz="0" w:space="0" w:color="auto"/>
        <w:right w:val="none" w:sz="0" w:space="0" w:color="auto"/>
      </w:divBdr>
    </w:div>
    <w:div w:id="1228153119">
      <w:bodyDiv w:val="1"/>
      <w:marLeft w:val="0"/>
      <w:marRight w:val="0"/>
      <w:marTop w:val="0"/>
      <w:marBottom w:val="0"/>
      <w:divBdr>
        <w:top w:val="none" w:sz="0" w:space="0" w:color="auto"/>
        <w:left w:val="none" w:sz="0" w:space="0" w:color="auto"/>
        <w:bottom w:val="none" w:sz="0" w:space="0" w:color="auto"/>
        <w:right w:val="none" w:sz="0" w:space="0" w:color="auto"/>
      </w:divBdr>
    </w:div>
    <w:div w:id="1229459082">
      <w:bodyDiv w:val="1"/>
      <w:marLeft w:val="0"/>
      <w:marRight w:val="0"/>
      <w:marTop w:val="0"/>
      <w:marBottom w:val="0"/>
      <w:divBdr>
        <w:top w:val="none" w:sz="0" w:space="0" w:color="auto"/>
        <w:left w:val="none" w:sz="0" w:space="0" w:color="auto"/>
        <w:bottom w:val="none" w:sz="0" w:space="0" w:color="auto"/>
        <w:right w:val="none" w:sz="0" w:space="0" w:color="auto"/>
      </w:divBdr>
    </w:div>
    <w:div w:id="1234848990">
      <w:bodyDiv w:val="1"/>
      <w:marLeft w:val="0"/>
      <w:marRight w:val="0"/>
      <w:marTop w:val="0"/>
      <w:marBottom w:val="0"/>
      <w:divBdr>
        <w:top w:val="none" w:sz="0" w:space="0" w:color="auto"/>
        <w:left w:val="none" w:sz="0" w:space="0" w:color="auto"/>
        <w:bottom w:val="none" w:sz="0" w:space="0" w:color="auto"/>
        <w:right w:val="none" w:sz="0" w:space="0" w:color="auto"/>
      </w:divBdr>
    </w:div>
    <w:div w:id="1235236054">
      <w:bodyDiv w:val="1"/>
      <w:marLeft w:val="0"/>
      <w:marRight w:val="0"/>
      <w:marTop w:val="0"/>
      <w:marBottom w:val="0"/>
      <w:divBdr>
        <w:top w:val="none" w:sz="0" w:space="0" w:color="auto"/>
        <w:left w:val="none" w:sz="0" w:space="0" w:color="auto"/>
        <w:bottom w:val="none" w:sz="0" w:space="0" w:color="auto"/>
        <w:right w:val="none" w:sz="0" w:space="0" w:color="auto"/>
      </w:divBdr>
    </w:div>
    <w:div w:id="1235361928">
      <w:bodyDiv w:val="1"/>
      <w:marLeft w:val="0"/>
      <w:marRight w:val="0"/>
      <w:marTop w:val="0"/>
      <w:marBottom w:val="0"/>
      <w:divBdr>
        <w:top w:val="none" w:sz="0" w:space="0" w:color="auto"/>
        <w:left w:val="none" w:sz="0" w:space="0" w:color="auto"/>
        <w:bottom w:val="none" w:sz="0" w:space="0" w:color="auto"/>
        <w:right w:val="none" w:sz="0" w:space="0" w:color="auto"/>
      </w:divBdr>
    </w:div>
    <w:div w:id="1236937597">
      <w:bodyDiv w:val="1"/>
      <w:marLeft w:val="0"/>
      <w:marRight w:val="0"/>
      <w:marTop w:val="0"/>
      <w:marBottom w:val="0"/>
      <w:divBdr>
        <w:top w:val="none" w:sz="0" w:space="0" w:color="auto"/>
        <w:left w:val="none" w:sz="0" w:space="0" w:color="auto"/>
        <w:bottom w:val="none" w:sz="0" w:space="0" w:color="auto"/>
        <w:right w:val="none" w:sz="0" w:space="0" w:color="auto"/>
      </w:divBdr>
    </w:div>
    <w:div w:id="1237474720">
      <w:bodyDiv w:val="1"/>
      <w:marLeft w:val="0"/>
      <w:marRight w:val="0"/>
      <w:marTop w:val="0"/>
      <w:marBottom w:val="0"/>
      <w:divBdr>
        <w:top w:val="none" w:sz="0" w:space="0" w:color="auto"/>
        <w:left w:val="none" w:sz="0" w:space="0" w:color="auto"/>
        <w:bottom w:val="none" w:sz="0" w:space="0" w:color="auto"/>
        <w:right w:val="none" w:sz="0" w:space="0" w:color="auto"/>
      </w:divBdr>
    </w:div>
    <w:div w:id="1240679143">
      <w:bodyDiv w:val="1"/>
      <w:marLeft w:val="0"/>
      <w:marRight w:val="0"/>
      <w:marTop w:val="0"/>
      <w:marBottom w:val="0"/>
      <w:divBdr>
        <w:top w:val="none" w:sz="0" w:space="0" w:color="auto"/>
        <w:left w:val="none" w:sz="0" w:space="0" w:color="auto"/>
        <w:bottom w:val="none" w:sz="0" w:space="0" w:color="auto"/>
        <w:right w:val="none" w:sz="0" w:space="0" w:color="auto"/>
      </w:divBdr>
    </w:div>
    <w:div w:id="1245727414">
      <w:bodyDiv w:val="1"/>
      <w:marLeft w:val="0"/>
      <w:marRight w:val="0"/>
      <w:marTop w:val="0"/>
      <w:marBottom w:val="0"/>
      <w:divBdr>
        <w:top w:val="none" w:sz="0" w:space="0" w:color="auto"/>
        <w:left w:val="none" w:sz="0" w:space="0" w:color="auto"/>
        <w:bottom w:val="none" w:sz="0" w:space="0" w:color="auto"/>
        <w:right w:val="none" w:sz="0" w:space="0" w:color="auto"/>
      </w:divBdr>
    </w:div>
    <w:div w:id="1245840258">
      <w:bodyDiv w:val="1"/>
      <w:marLeft w:val="0"/>
      <w:marRight w:val="0"/>
      <w:marTop w:val="0"/>
      <w:marBottom w:val="0"/>
      <w:divBdr>
        <w:top w:val="none" w:sz="0" w:space="0" w:color="auto"/>
        <w:left w:val="none" w:sz="0" w:space="0" w:color="auto"/>
        <w:bottom w:val="none" w:sz="0" w:space="0" w:color="auto"/>
        <w:right w:val="none" w:sz="0" w:space="0" w:color="auto"/>
      </w:divBdr>
    </w:div>
    <w:div w:id="1247230188">
      <w:bodyDiv w:val="1"/>
      <w:marLeft w:val="0"/>
      <w:marRight w:val="0"/>
      <w:marTop w:val="0"/>
      <w:marBottom w:val="0"/>
      <w:divBdr>
        <w:top w:val="none" w:sz="0" w:space="0" w:color="auto"/>
        <w:left w:val="none" w:sz="0" w:space="0" w:color="auto"/>
        <w:bottom w:val="none" w:sz="0" w:space="0" w:color="auto"/>
        <w:right w:val="none" w:sz="0" w:space="0" w:color="auto"/>
      </w:divBdr>
      <w:divsChild>
        <w:div w:id="1896888156">
          <w:marLeft w:val="0"/>
          <w:marRight w:val="0"/>
          <w:marTop w:val="0"/>
          <w:marBottom w:val="0"/>
          <w:divBdr>
            <w:top w:val="none" w:sz="0" w:space="0" w:color="auto"/>
            <w:left w:val="none" w:sz="0" w:space="0" w:color="auto"/>
            <w:bottom w:val="none" w:sz="0" w:space="0" w:color="auto"/>
            <w:right w:val="none" w:sz="0" w:space="0" w:color="auto"/>
          </w:divBdr>
        </w:div>
        <w:div w:id="1355376105">
          <w:marLeft w:val="0"/>
          <w:marRight w:val="0"/>
          <w:marTop w:val="0"/>
          <w:marBottom w:val="0"/>
          <w:divBdr>
            <w:top w:val="none" w:sz="0" w:space="0" w:color="auto"/>
            <w:left w:val="none" w:sz="0" w:space="0" w:color="auto"/>
            <w:bottom w:val="none" w:sz="0" w:space="0" w:color="auto"/>
            <w:right w:val="none" w:sz="0" w:space="0" w:color="auto"/>
          </w:divBdr>
          <w:divsChild>
            <w:div w:id="175114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541046">
      <w:bodyDiv w:val="1"/>
      <w:marLeft w:val="0"/>
      <w:marRight w:val="0"/>
      <w:marTop w:val="0"/>
      <w:marBottom w:val="0"/>
      <w:divBdr>
        <w:top w:val="none" w:sz="0" w:space="0" w:color="auto"/>
        <w:left w:val="none" w:sz="0" w:space="0" w:color="auto"/>
        <w:bottom w:val="none" w:sz="0" w:space="0" w:color="auto"/>
        <w:right w:val="none" w:sz="0" w:space="0" w:color="auto"/>
      </w:divBdr>
    </w:div>
    <w:div w:id="1255240375">
      <w:bodyDiv w:val="1"/>
      <w:marLeft w:val="0"/>
      <w:marRight w:val="0"/>
      <w:marTop w:val="0"/>
      <w:marBottom w:val="0"/>
      <w:divBdr>
        <w:top w:val="none" w:sz="0" w:space="0" w:color="auto"/>
        <w:left w:val="none" w:sz="0" w:space="0" w:color="auto"/>
        <w:bottom w:val="none" w:sz="0" w:space="0" w:color="auto"/>
        <w:right w:val="none" w:sz="0" w:space="0" w:color="auto"/>
      </w:divBdr>
    </w:div>
    <w:div w:id="1260528626">
      <w:bodyDiv w:val="1"/>
      <w:marLeft w:val="0"/>
      <w:marRight w:val="0"/>
      <w:marTop w:val="0"/>
      <w:marBottom w:val="0"/>
      <w:divBdr>
        <w:top w:val="none" w:sz="0" w:space="0" w:color="auto"/>
        <w:left w:val="none" w:sz="0" w:space="0" w:color="auto"/>
        <w:bottom w:val="none" w:sz="0" w:space="0" w:color="auto"/>
        <w:right w:val="none" w:sz="0" w:space="0" w:color="auto"/>
      </w:divBdr>
    </w:div>
    <w:div w:id="1261988878">
      <w:bodyDiv w:val="1"/>
      <w:marLeft w:val="0"/>
      <w:marRight w:val="0"/>
      <w:marTop w:val="0"/>
      <w:marBottom w:val="0"/>
      <w:divBdr>
        <w:top w:val="none" w:sz="0" w:space="0" w:color="auto"/>
        <w:left w:val="none" w:sz="0" w:space="0" w:color="auto"/>
        <w:bottom w:val="none" w:sz="0" w:space="0" w:color="auto"/>
        <w:right w:val="none" w:sz="0" w:space="0" w:color="auto"/>
      </w:divBdr>
    </w:div>
    <w:div w:id="1268928284">
      <w:bodyDiv w:val="1"/>
      <w:marLeft w:val="0"/>
      <w:marRight w:val="0"/>
      <w:marTop w:val="0"/>
      <w:marBottom w:val="0"/>
      <w:divBdr>
        <w:top w:val="none" w:sz="0" w:space="0" w:color="auto"/>
        <w:left w:val="none" w:sz="0" w:space="0" w:color="auto"/>
        <w:bottom w:val="none" w:sz="0" w:space="0" w:color="auto"/>
        <w:right w:val="none" w:sz="0" w:space="0" w:color="auto"/>
      </w:divBdr>
    </w:div>
    <w:div w:id="1270358999">
      <w:bodyDiv w:val="1"/>
      <w:marLeft w:val="0"/>
      <w:marRight w:val="0"/>
      <w:marTop w:val="0"/>
      <w:marBottom w:val="0"/>
      <w:divBdr>
        <w:top w:val="none" w:sz="0" w:space="0" w:color="auto"/>
        <w:left w:val="none" w:sz="0" w:space="0" w:color="auto"/>
        <w:bottom w:val="none" w:sz="0" w:space="0" w:color="auto"/>
        <w:right w:val="none" w:sz="0" w:space="0" w:color="auto"/>
      </w:divBdr>
    </w:div>
    <w:div w:id="1274903392">
      <w:bodyDiv w:val="1"/>
      <w:marLeft w:val="0"/>
      <w:marRight w:val="0"/>
      <w:marTop w:val="0"/>
      <w:marBottom w:val="0"/>
      <w:divBdr>
        <w:top w:val="none" w:sz="0" w:space="0" w:color="auto"/>
        <w:left w:val="none" w:sz="0" w:space="0" w:color="auto"/>
        <w:bottom w:val="none" w:sz="0" w:space="0" w:color="auto"/>
        <w:right w:val="none" w:sz="0" w:space="0" w:color="auto"/>
      </w:divBdr>
    </w:div>
    <w:div w:id="1277565958">
      <w:bodyDiv w:val="1"/>
      <w:marLeft w:val="0"/>
      <w:marRight w:val="0"/>
      <w:marTop w:val="0"/>
      <w:marBottom w:val="0"/>
      <w:divBdr>
        <w:top w:val="none" w:sz="0" w:space="0" w:color="auto"/>
        <w:left w:val="none" w:sz="0" w:space="0" w:color="auto"/>
        <w:bottom w:val="none" w:sz="0" w:space="0" w:color="auto"/>
        <w:right w:val="none" w:sz="0" w:space="0" w:color="auto"/>
      </w:divBdr>
    </w:div>
    <w:div w:id="1280065011">
      <w:bodyDiv w:val="1"/>
      <w:marLeft w:val="0"/>
      <w:marRight w:val="0"/>
      <w:marTop w:val="0"/>
      <w:marBottom w:val="0"/>
      <w:divBdr>
        <w:top w:val="none" w:sz="0" w:space="0" w:color="auto"/>
        <w:left w:val="none" w:sz="0" w:space="0" w:color="auto"/>
        <w:bottom w:val="none" w:sz="0" w:space="0" w:color="auto"/>
        <w:right w:val="none" w:sz="0" w:space="0" w:color="auto"/>
      </w:divBdr>
    </w:div>
    <w:div w:id="1281884299">
      <w:bodyDiv w:val="1"/>
      <w:marLeft w:val="0"/>
      <w:marRight w:val="0"/>
      <w:marTop w:val="0"/>
      <w:marBottom w:val="0"/>
      <w:divBdr>
        <w:top w:val="none" w:sz="0" w:space="0" w:color="auto"/>
        <w:left w:val="none" w:sz="0" w:space="0" w:color="auto"/>
        <w:bottom w:val="none" w:sz="0" w:space="0" w:color="auto"/>
        <w:right w:val="none" w:sz="0" w:space="0" w:color="auto"/>
      </w:divBdr>
    </w:div>
    <w:div w:id="1282879168">
      <w:bodyDiv w:val="1"/>
      <w:marLeft w:val="0"/>
      <w:marRight w:val="0"/>
      <w:marTop w:val="0"/>
      <w:marBottom w:val="0"/>
      <w:divBdr>
        <w:top w:val="none" w:sz="0" w:space="0" w:color="auto"/>
        <w:left w:val="none" w:sz="0" w:space="0" w:color="auto"/>
        <w:bottom w:val="none" w:sz="0" w:space="0" w:color="auto"/>
        <w:right w:val="none" w:sz="0" w:space="0" w:color="auto"/>
      </w:divBdr>
    </w:div>
    <w:div w:id="1284193173">
      <w:bodyDiv w:val="1"/>
      <w:marLeft w:val="0"/>
      <w:marRight w:val="0"/>
      <w:marTop w:val="0"/>
      <w:marBottom w:val="0"/>
      <w:divBdr>
        <w:top w:val="none" w:sz="0" w:space="0" w:color="auto"/>
        <w:left w:val="none" w:sz="0" w:space="0" w:color="auto"/>
        <w:bottom w:val="none" w:sz="0" w:space="0" w:color="auto"/>
        <w:right w:val="none" w:sz="0" w:space="0" w:color="auto"/>
      </w:divBdr>
    </w:div>
    <w:div w:id="1289049765">
      <w:bodyDiv w:val="1"/>
      <w:marLeft w:val="0"/>
      <w:marRight w:val="0"/>
      <w:marTop w:val="0"/>
      <w:marBottom w:val="0"/>
      <w:divBdr>
        <w:top w:val="none" w:sz="0" w:space="0" w:color="auto"/>
        <w:left w:val="none" w:sz="0" w:space="0" w:color="auto"/>
        <w:bottom w:val="none" w:sz="0" w:space="0" w:color="auto"/>
        <w:right w:val="none" w:sz="0" w:space="0" w:color="auto"/>
      </w:divBdr>
    </w:div>
    <w:div w:id="1292858077">
      <w:bodyDiv w:val="1"/>
      <w:marLeft w:val="0"/>
      <w:marRight w:val="0"/>
      <w:marTop w:val="0"/>
      <w:marBottom w:val="0"/>
      <w:divBdr>
        <w:top w:val="none" w:sz="0" w:space="0" w:color="auto"/>
        <w:left w:val="none" w:sz="0" w:space="0" w:color="auto"/>
        <w:bottom w:val="none" w:sz="0" w:space="0" w:color="auto"/>
        <w:right w:val="none" w:sz="0" w:space="0" w:color="auto"/>
      </w:divBdr>
    </w:div>
    <w:div w:id="1299721757">
      <w:bodyDiv w:val="1"/>
      <w:marLeft w:val="0"/>
      <w:marRight w:val="0"/>
      <w:marTop w:val="0"/>
      <w:marBottom w:val="0"/>
      <w:divBdr>
        <w:top w:val="none" w:sz="0" w:space="0" w:color="auto"/>
        <w:left w:val="none" w:sz="0" w:space="0" w:color="auto"/>
        <w:bottom w:val="none" w:sz="0" w:space="0" w:color="auto"/>
        <w:right w:val="none" w:sz="0" w:space="0" w:color="auto"/>
      </w:divBdr>
    </w:div>
    <w:div w:id="1304774766">
      <w:bodyDiv w:val="1"/>
      <w:marLeft w:val="0"/>
      <w:marRight w:val="0"/>
      <w:marTop w:val="0"/>
      <w:marBottom w:val="0"/>
      <w:divBdr>
        <w:top w:val="none" w:sz="0" w:space="0" w:color="auto"/>
        <w:left w:val="none" w:sz="0" w:space="0" w:color="auto"/>
        <w:bottom w:val="none" w:sz="0" w:space="0" w:color="auto"/>
        <w:right w:val="none" w:sz="0" w:space="0" w:color="auto"/>
      </w:divBdr>
    </w:div>
    <w:div w:id="1306549778">
      <w:bodyDiv w:val="1"/>
      <w:marLeft w:val="0"/>
      <w:marRight w:val="0"/>
      <w:marTop w:val="0"/>
      <w:marBottom w:val="0"/>
      <w:divBdr>
        <w:top w:val="none" w:sz="0" w:space="0" w:color="auto"/>
        <w:left w:val="none" w:sz="0" w:space="0" w:color="auto"/>
        <w:bottom w:val="none" w:sz="0" w:space="0" w:color="auto"/>
        <w:right w:val="none" w:sz="0" w:space="0" w:color="auto"/>
      </w:divBdr>
    </w:div>
    <w:div w:id="1310474451">
      <w:bodyDiv w:val="1"/>
      <w:marLeft w:val="0"/>
      <w:marRight w:val="0"/>
      <w:marTop w:val="0"/>
      <w:marBottom w:val="0"/>
      <w:divBdr>
        <w:top w:val="none" w:sz="0" w:space="0" w:color="auto"/>
        <w:left w:val="none" w:sz="0" w:space="0" w:color="auto"/>
        <w:bottom w:val="none" w:sz="0" w:space="0" w:color="auto"/>
        <w:right w:val="none" w:sz="0" w:space="0" w:color="auto"/>
      </w:divBdr>
    </w:div>
    <w:div w:id="1310788060">
      <w:bodyDiv w:val="1"/>
      <w:marLeft w:val="0"/>
      <w:marRight w:val="0"/>
      <w:marTop w:val="0"/>
      <w:marBottom w:val="0"/>
      <w:divBdr>
        <w:top w:val="none" w:sz="0" w:space="0" w:color="auto"/>
        <w:left w:val="none" w:sz="0" w:space="0" w:color="auto"/>
        <w:bottom w:val="none" w:sz="0" w:space="0" w:color="auto"/>
        <w:right w:val="none" w:sz="0" w:space="0" w:color="auto"/>
      </w:divBdr>
    </w:div>
    <w:div w:id="1311641163">
      <w:bodyDiv w:val="1"/>
      <w:marLeft w:val="0"/>
      <w:marRight w:val="0"/>
      <w:marTop w:val="0"/>
      <w:marBottom w:val="0"/>
      <w:divBdr>
        <w:top w:val="none" w:sz="0" w:space="0" w:color="auto"/>
        <w:left w:val="none" w:sz="0" w:space="0" w:color="auto"/>
        <w:bottom w:val="none" w:sz="0" w:space="0" w:color="auto"/>
        <w:right w:val="none" w:sz="0" w:space="0" w:color="auto"/>
      </w:divBdr>
    </w:div>
    <w:div w:id="1314331265">
      <w:bodyDiv w:val="1"/>
      <w:marLeft w:val="0"/>
      <w:marRight w:val="0"/>
      <w:marTop w:val="0"/>
      <w:marBottom w:val="0"/>
      <w:divBdr>
        <w:top w:val="none" w:sz="0" w:space="0" w:color="auto"/>
        <w:left w:val="none" w:sz="0" w:space="0" w:color="auto"/>
        <w:bottom w:val="none" w:sz="0" w:space="0" w:color="auto"/>
        <w:right w:val="none" w:sz="0" w:space="0" w:color="auto"/>
      </w:divBdr>
    </w:div>
    <w:div w:id="1323000081">
      <w:bodyDiv w:val="1"/>
      <w:marLeft w:val="0"/>
      <w:marRight w:val="0"/>
      <w:marTop w:val="0"/>
      <w:marBottom w:val="0"/>
      <w:divBdr>
        <w:top w:val="none" w:sz="0" w:space="0" w:color="auto"/>
        <w:left w:val="none" w:sz="0" w:space="0" w:color="auto"/>
        <w:bottom w:val="none" w:sz="0" w:space="0" w:color="auto"/>
        <w:right w:val="none" w:sz="0" w:space="0" w:color="auto"/>
      </w:divBdr>
    </w:div>
    <w:div w:id="1325162830">
      <w:bodyDiv w:val="1"/>
      <w:marLeft w:val="0"/>
      <w:marRight w:val="0"/>
      <w:marTop w:val="0"/>
      <w:marBottom w:val="0"/>
      <w:divBdr>
        <w:top w:val="none" w:sz="0" w:space="0" w:color="auto"/>
        <w:left w:val="none" w:sz="0" w:space="0" w:color="auto"/>
        <w:bottom w:val="none" w:sz="0" w:space="0" w:color="auto"/>
        <w:right w:val="none" w:sz="0" w:space="0" w:color="auto"/>
      </w:divBdr>
    </w:div>
    <w:div w:id="1326281604">
      <w:bodyDiv w:val="1"/>
      <w:marLeft w:val="0"/>
      <w:marRight w:val="0"/>
      <w:marTop w:val="0"/>
      <w:marBottom w:val="0"/>
      <w:divBdr>
        <w:top w:val="none" w:sz="0" w:space="0" w:color="auto"/>
        <w:left w:val="none" w:sz="0" w:space="0" w:color="auto"/>
        <w:bottom w:val="none" w:sz="0" w:space="0" w:color="auto"/>
        <w:right w:val="none" w:sz="0" w:space="0" w:color="auto"/>
      </w:divBdr>
    </w:div>
    <w:div w:id="1326978827">
      <w:bodyDiv w:val="1"/>
      <w:marLeft w:val="0"/>
      <w:marRight w:val="0"/>
      <w:marTop w:val="0"/>
      <w:marBottom w:val="0"/>
      <w:divBdr>
        <w:top w:val="none" w:sz="0" w:space="0" w:color="auto"/>
        <w:left w:val="none" w:sz="0" w:space="0" w:color="auto"/>
        <w:bottom w:val="none" w:sz="0" w:space="0" w:color="auto"/>
        <w:right w:val="none" w:sz="0" w:space="0" w:color="auto"/>
      </w:divBdr>
    </w:div>
    <w:div w:id="1329167686">
      <w:bodyDiv w:val="1"/>
      <w:marLeft w:val="0"/>
      <w:marRight w:val="0"/>
      <w:marTop w:val="0"/>
      <w:marBottom w:val="0"/>
      <w:divBdr>
        <w:top w:val="none" w:sz="0" w:space="0" w:color="auto"/>
        <w:left w:val="none" w:sz="0" w:space="0" w:color="auto"/>
        <w:bottom w:val="none" w:sz="0" w:space="0" w:color="auto"/>
        <w:right w:val="none" w:sz="0" w:space="0" w:color="auto"/>
      </w:divBdr>
    </w:div>
    <w:div w:id="1330596542">
      <w:bodyDiv w:val="1"/>
      <w:marLeft w:val="0"/>
      <w:marRight w:val="0"/>
      <w:marTop w:val="0"/>
      <w:marBottom w:val="0"/>
      <w:divBdr>
        <w:top w:val="none" w:sz="0" w:space="0" w:color="auto"/>
        <w:left w:val="none" w:sz="0" w:space="0" w:color="auto"/>
        <w:bottom w:val="none" w:sz="0" w:space="0" w:color="auto"/>
        <w:right w:val="none" w:sz="0" w:space="0" w:color="auto"/>
      </w:divBdr>
    </w:div>
    <w:div w:id="1332677103">
      <w:bodyDiv w:val="1"/>
      <w:marLeft w:val="0"/>
      <w:marRight w:val="0"/>
      <w:marTop w:val="0"/>
      <w:marBottom w:val="0"/>
      <w:divBdr>
        <w:top w:val="none" w:sz="0" w:space="0" w:color="auto"/>
        <w:left w:val="none" w:sz="0" w:space="0" w:color="auto"/>
        <w:bottom w:val="none" w:sz="0" w:space="0" w:color="auto"/>
        <w:right w:val="none" w:sz="0" w:space="0" w:color="auto"/>
      </w:divBdr>
    </w:div>
    <w:div w:id="1333870449">
      <w:bodyDiv w:val="1"/>
      <w:marLeft w:val="0"/>
      <w:marRight w:val="0"/>
      <w:marTop w:val="0"/>
      <w:marBottom w:val="0"/>
      <w:divBdr>
        <w:top w:val="none" w:sz="0" w:space="0" w:color="auto"/>
        <w:left w:val="none" w:sz="0" w:space="0" w:color="auto"/>
        <w:bottom w:val="none" w:sz="0" w:space="0" w:color="auto"/>
        <w:right w:val="none" w:sz="0" w:space="0" w:color="auto"/>
      </w:divBdr>
    </w:div>
    <w:div w:id="1338574935">
      <w:bodyDiv w:val="1"/>
      <w:marLeft w:val="0"/>
      <w:marRight w:val="0"/>
      <w:marTop w:val="0"/>
      <w:marBottom w:val="0"/>
      <w:divBdr>
        <w:top w:val="none" w:sz="0" w:space="0" w:color="auto"/>
        <w:left w:val="none" w:sz="0" w:space="0" w:color="auto"/>
        <w:bottom w:val="none" w:sz="0" w:space="0" w:color="auto"/>
        <w:right w:val="none" w:sz="0" w:space="0" w:color="auto"/>
      </w:divBdr>
    </w:div>
    <w:div w:id="1349911281">
      <w:bodyDiv w:val="1"/>
      <w:marLeft w:val="0"/>
      <w:marRight w:val="0"/>
      <w:marTop w:val="0"/>
      <w:marBottom w:val="0"/>
      <w:divBdr>
        <w:top w:val="none" w:sz="0" w:space="0" w:color="auto"/>
        <w:left w:val="none" w:sz="0" w:space="0" w:color="auto"/>
        <w:bottom w:val="none" w:sz="0" w:space="0" w:color="auto"/>
        <w:right w:val="none" w:sz="0" w:space="0" w:color="auto"/>
      </w:divBdr>
    </w:div>
    <w:div w:id="1359358292">
      <w:bodyDiv w:val="1"/>
      <w:marLeft w:val="0"/>
      <w:marRight w:val="0"/>
      <w:marTop w:val="0"/>
      <w:marBottom w:val="0"/>
      <w:divBdr>
        <w:top w:val="none" w:sz="0" w:space="0" w:color="auto"/>
        <w:left w:val="none" w:sz="0" w:space="0" w:color="auto"/>
        <w:bottom w:val="none" w:sz="0" w:space="0" w:color="auto"/>
        <w:right w:val="none" w:sz="0" w:space="0" w:color="auto"/>
      </w:divBdr>
    </w:div>
    <w:div w:id="1360397436">
      <w:bodyDiv w:val="1"/>
      <w:marLeft w:val="0"/>
      <w:marRight w:val="0"/>
      <w:marTop w:val="0"/>
      <w:marBottom w:val="0"/>
      <w:divBdr>
        <w:top w:val="none" w:sz="0" w:space="0" w:color="auto"/>
        <w:left w:val="none" w:sz="0" w:space="0" w:color="auto"/>
        <w:bottom w:val="none" w:sz="0" w:space="0" w:color="auto"/>
        <w:right w:val="none" w:sz="0" w:space="0" w:color="auto"/>
      </w:divBdr>
    </w:div>
    <w:div w:id="1360929889">
      <w:bodyDiv w:val="1"/>
      <w:marLeft w:val="0"/>
      <w:marRight w:val="0"/>
      <w:marTop w:val="0"/>
      <w:marBottom w:val="0"/>
      <w:divBdr>
        <w:top w:val="none" w:sz="0" w:space="0" w:color="auto"/>
        <w:left w:val="none" w:sz="0" w:space="0" w:color="auto"/>
        <w:bottom w:val="none" w:sz="0" w:space="0" w:color="auto"/>
        <w:right w:val="none" w:sz="0" w:space="0" w:color="auto"/>
      </w:divBdr>
    </w:div>
    <w:div w:id="1363633271">
      <w:bodyDiv w:val="1"/>
      <w:marLeft w:val="0"/>
      <w:marRight w:val="0"/>
      <w:marTop w:val="0"/>
      <w:marBottom w:val="0"/>
      <w:divBdr>
        <w:top w:val="none" w:sz="0" w:space="0" w:color="auto"/>
        <w:left w:val="none" w:sz="0" w:space="0" w:color="auto"/>
        <w:bottom w:val="none" w:sz="0" w:space="0" w:color="auto"/>
        <w:right w:val="none" w:sz="0" w:space="0" w:color="auto"/>
      </w:divBdr>
    </w:div>
    <w:div w:id="1363633379">
      <w:bodyDiv w:val="1"/>
      <w:marLeft w:val="0"/>
      <w:marRight w:val="0"/>
      <w:marTop w:val="0"/>
      <w:marBottom w:val="0"/>
      <w:divBdr>
        <w:top w:val="none" w:sz="0" w:space="0" w:color="auto"/>
        <w:left w:val="none" w:sz="0" w:space="0" w:color="auto"/>
        <w:bottom w:val="none" w:sz="0" w:space="0" w:color="auto"/>
        <w:right w:val="none" w:sz="0" w:space="0" w:color="auto"/>
      </w:divBdr>
    </w:div>
    <w:div w:id="1370758906">
      <w:bodyDiv w:val="1"/>
      <w:marLeft w:val="0"/>
      <w:marRight w:val="0"/>
      <w:marTop w:val="0"/>
      <w:marBottom w:val="0"/>
      <w:divBdr>
        <w:top w:val="none" w:sz="0" w:space="0" w:color="auto"/>
        <w:left w:val="none" w:sz="0" w:space="0" w:color="auto"/>
        <w:bottom w:val="none" w:sz="0" w:space="0" w:color="auto"/>
        <w:right w:val="none" w:sz="0" w:space="0" w:color="auto"/>
      </w:divBdr>
    </w:div>
    <w:div w:id="1373728815">
      <w:bodyDiv w:val="1"/>
      <w:marLeft w:val="0"/>
      <w:marRight w:val="0"/>
      <w:marTop w:val="0"/>
      <w:marBottom w:val="0"/>
      <w:divBdr>
        <w:top w:val="none" w:sz="0" w:space="0" w:color="auto"/>
        <w:left w:val="none" w:sz="0" w:space="0" w:color="auto"/>
        <w:bottom w:val="none" w:sz="0" w:space="0" w:color="auto"/>
        <w:right w:val="none" w:sz="0" w:space="0" w:color="auto"/>
      </w:divBdr>
    </w:div>
    <w:div w:id="1374885366">
      <w:bodyDiv w:val="1"/>
      <w:marLeft w:val="0"/>
      <w:marRight w:val="0"/>
      <w:marTop w:val="0"/>
      <w:marBottom w:val="0"/>
      <w:divBdr>
        <w:top w:val="none" w:sz="0" w:space="0" w:color="auto"/>
        <w:left w:val="none" w:sz="0" w:space="0" w:color="auto"/>
        <w:bottom w:val="none" w:sz="0" w:space="0" w:color="auto"/>
        <w:right w:val="none" w:sz="0" w:space="0" w:color="auto"/>
      </w:divBdr>
    </w:div>
    <w:div w:id="1376078673">
      <w:bodyDiv w:val="1"/>
      <w:marLeft w:val="0"/>
      <w:marRight w:val="0"/>
      <w:marTop w:val="0"/>
      <w:marBottom w:val="0"/>
      <w:divBdr>
        <w:top w:val="none" w:sz="0" w:space="0" w:color="auto"/>
        <w:left w:val="none" w:sz="0" w:space="0" w:color="auto"/>
        <w:bottom w:val="none" w:sz="0" w:space="0" w:color="auto"/>
        <w:right w:val="none" w:sz="0" w:space="0" w:color="auto"/>
      </w:divBdr>
    </w:div>
    <w:div w:id="1376469222">
      <w:bodyDiv w:val="1"/>
      <w:marLeft w:val="0"/>
      <w:marRight w:val="0"/>
      <w:marTop w:val="0"/>
      <w:marBottom w:val="0"/>
      <w:divBdr>
        <w:top w:val="none" w:sz="0" w:space="0" w:color="auto"/>
        <w:left w:val="none" w:sz="0" w:space="0" w:color="auto"/>
        <w:bottom w:val="none" w:sz="0" w:space="0" w:color="auto"/>
        <w:right w:val="none" w:sz="0" w:space="0" w:color="auto"/>
      </w:divBdr>
    </w:div>
    <w:div w:id="1376586633">
      <w:bodyDiv w:val="1"/>
      <w:marLeft w:val="0"/>
      <w:marRight w:val="0"/>
      <w:marTop w:val="0"/>
      <w:marBottom w:val="0"/>
      <w:divBdr>
        <w:top w:val="none" w:sz="0" w:space="0" w:color="auto"/>
        <w:left w:val="none" w:sz="0" w:space="0" w:color="auto"/>
        <w:bottom w:val="none" w:sz="0" w:space="0" w:color="auto"/>
        <w:right w:val="none" w:sz="0" w:space="0" w:color="auto"/>
      </w:divBdr>
    </w:div>
    <w:div w:id="1378895616">
      <w:bodyDiv w:val="1"/>
      <w:marLeft w:val="0"/>
      <w:marRight w:val="0"/>
      <w:marTop w:val="0"/>
      <w:marBottom w:val="0"/>
      <w:divBdr>
        <w:top w:val="none" w:sz="0" w:space="0" w:color="auto"/>
        <w:left w:val="none" w:sz="0" w:space="0" w:color="auto"/>
        <w:bottom w:val="none" w:sz="0" w:space="0" w:color="auto"/>
        <w:right w:val="none" w:sz="0" w:space="0" w:color="auto"/>
      </w:divBdr>
    </w:div>
    <w:div w:id="1379627934">
      <w:bodyDiv w:val="1"/>
      <w:marLeft w:val="0"/>
      <w:marRight w:val="0"/>
      <w:marTop w:val="0"/>
      <w:marBottom w:val="0"/>
      <w:divBdr>
        <w:top w:val="none" w:sz="0" w:space="0" w:color="auto"/>
        <w:left w:val="none" w:sz="0" w:space="0" w:color="auto"/>
        <w:bottom w:val="none" w:sz="0" w:space="0" w:color="auto"/>
        <w:right w:val="none" w:sz="0" w:space="0" w:color="auto"/>
      </w:divBdr>
    </w:div>
    <w:div w:id="1379745948">
      <w:bodyDiv w:val="1"/>
      <w:marLeft w:val="0"/>
      <w:marRight w:val="0"/>
      <w:marTop w:val="0"/>
      <w:marBottom w:val="0"/>
      <w:divBdr>
        <w:top w:val="none" w:sz="0" w:space="0" w:color="auto"/>
        <w:left w:val="none" w:sz="0" w:space="0" w:color="auto"/>
        <w:bottom w:val="none" w:sz="0" w:space="0" w:color="auto"/>
        <w:right w:val="none" w:sz="0" w:space="0" w:color="auto"/>
      </w:divBdr>
    </w:div>
    <w:div w:id="1383868406">
      <w:bodyDiv w:val="1"/>
      <w:marLeft w:val="0"/>
      <w:marRight w:val="0"/>
      <w:marTop w:val="0"/>
      <w:marBottom w:val="0"/>
      <w:divBdr>
        <w:top w:val="none" w:sz="0" w:space="0" w:color="auto"/>
        <w:left w:val="none" w:sz="0" w:space="0" w:color="auto"/>
        <w:bottom w:val="none" w:sz="0" w:space="0" w:color="auto"/>
        <w:right w:val="none" w:sz="0" w:space="0" w:color="auto"/>
      </w:divBdr>
    </w:div>
    <w:div w:id="1385713838">
      <w:bodyDiv w:val="1"/>
      <w:marLeft w:val="0"/>
      <w:marRight w:val="0"/>
      <w:marTop w:val="0"/>
      <w:marBottom w:val="0"/>
      <w:divBdr>
        <w:top w:val="none" w:sz="0" w:space="0" w:color="auto"/>
        <w:left w:val="none" w:sz="0" w:space="0" w:color="auto"/>
        <w:bottom w:val="none" w:sz="0" w:space="0" w:color="auto"/>
        <w:right w:val="none" w:sz="0" w:space="0" w:color="auto"/>
      </w:divBdr>
    </w:div>
    <w:div w:id="1390689803">
      <w:bodyDiv w:val="1"/>
      <w:marLeft w:val="0"/>
      <w:marRight w:val="0"/>
      <w:marTop w:val="0"/>
      <w:marBottom w:val="0"/>
      <w:divBdr>
        <w:top w:val="none" w:sz="0" w:space="0" w:color="auto"/>
        <w:left w:val="none" w:sz="0" w:space="0" w:color="auto"/>
        <w:bottom w:val="none" w:sz="0" w:space="0" w:color="auto"/>
        <w:right w:val="none" w:sz="0" w:space="0" w:color="auto"/>
      </w:divBdr>
    </w:div>
    <w:div w:id="1398430476">
      <w:bodyDiv w:val="1"/>
      <w:marLeft w:val="0"/>
      <w:marRight w:val="0"/>
      <w:marTop w:val="0"/>
      <w:marBottom w:val="0"/>
      <w:divBdr>
        <w:top w:val="none" w:sz="0" w:space="0" w:color="auto"/>
        <w:left w:val="none" w:sz="0" w:space="0" w:color="auto"/>
        <w:bottom w:val="none" w:sz="0" w:space="0" w:color="auto"/>
        <w:right w:val="none" w:sz="0" w:space="0" w:color="auto"/>
      </w:divBdr>
    </w:div>
    <w:div w:id="1399551128">
      <w:bodyDiv w:val="1"/>
      <w:marLeft w:val="0"/>
      <w:marRight w:val="0"/>
      <w:marTop w:val="0"/>
      <w:marBottom w:val="0"/>
      <w:divBdr>
        <w:top w:val="none" w:sz="0" w:space="0" w:color="auto"/>
        <w:left w:val="none" w:sz="0" w:space="0" w:color="auto"/>
        <w:bottom w:val="none" w:sz="0" w:space="0" w:color="auto"/>
        <w:right w:val="none" w:sz="0" w:space="0" w:color="auto"/>
      </w:divBdr>
    </w:div>
    <w:div w:id="1408303187">
      <w:bodyDiv w:val="1"/>
      <w:marLeft w:val="0"/>
      <w:marRight w:val="0"/>
      <w:marTop w:val="0"/>
      <w:marBottom w:val="0"/>
      <w:divBdr>
        <w:top w:val="none" w:sz="0" w:space="0" w:color="auto"/>
        <w:left w:val="none" w:sz="0" w:space="0" w:color="auto"/>
        <w:bottom w:val="none" w:sz="0" w:space="0" w:color="auto"/>
        <w:right w:val="none" w:sz="0" w:space="0" w:color="auto"/>
      </w:divBdr>
    </w:div>
    <w:div w:id="1411464899">
      <w:bodyDiv w:val="1"/>
      <w:marLeft w:val="0"/>
      <w:marRight w:val="0"/>
      <w:marTop w:val="0"/>
      <w:marBottom w:val="0"/>
      <w:divBdr>
        <w:top w:val="none" w:sz="0" w:space="0" w:color="auto"/>
        <w:left w:val="none" w:sz="0" w:space="0" w:color="auto"/>
        <w:bottom w:val="none" w:sz="0" w:space="0" w:color="auto"/>
        <w:right w:val="none" w:sz="0" w:space="0" w:color="auto"/>
      </w:divBdr>
    </w:div>
    <w:div w:id="1418021441">
      <w:bodyDiv w:val="1"/>
      <w:marLeft w:val="0"/>
      <w:marRight w:val="0"/>
      <w:marTop w:val="0"/>
      <w:marBottom w:val="0"/>
      <w:divBdr>
        <w:top w:val="none" w:sz="0" w:space="0" w:color="auto"/>
        <w:left w:val="none" w:sz="0" w:space="0" w:color="auto"/>
        <w:bottom w:val="none" w:sz="0" w:space="0" w:color="auto"/>
        <w:right w:val="none" w:sz="0" w:space="0" w:color="auto"/>
      </w:divBdr>
    </w:div>
    <w:div w:id="1422068812">
      <w:bodyDiv w:val="1"/>
      <w:marLeft w:val="0"/>
      <w:marRight w:val="0"/>
      <w:marTop w:val="0"/>
      <w:marBottom w:val="0"/>
      <w:divBdr>
        <w:top w:val="none" w:sz="0" w:space="0" w:color="auto"/>
        <w:left w:val="none" w:sz="0" w:space="0" w:color="auto"/>
        <w:bottom w:val="none" w:sz="0" w:space="0" w:color="auto"/>
        <w:right w:val="none" w:sz="0" w:space="0" w:color="auto"/>
      </w:divBdr>
    </w:div>
    <w:div w:id="1424178697">
      <w:bodyDiv w:val="1"/>
      <w:marLeft w:val="0"/>
      <w:marRight w:val="0"/>
      <w:marTop w:val="0"/>
      <w:marBottom w:val="0"/>
      <w:divBdr>
        <w:top w:val="none" w:sz="0" w:space="0" w:color="auto"/>
        <w:left w:val="none" w:sz="0" w:space="0" w:color="auto"/>
        <w:bottom w:val="none" w:sz="0" w:space="0" w:color="auto"/>
        <w:right w:val="none" w:sz="0" w:space="0" w:color="auto"/>
      </w:divBdr>
    </w:div>
    <w:div w:id="1424766240">
      <w:bodyDiv w:val="1"/>
      <w:marLeft w:val="0"/>
      <w:marRight w:val="0"/>
      <w:marTop w:val="0"/>
      <w:marBottom w:val="0"/>
      <w:divBdr>
        <w:top w:val="none" w:sz="0" w:space="0" w:color="auto"/>
        <w:left w:val="none" w:sz="0" w:space="0" w:color="auto"/>
        <w:bottom w:val="none" w:sz="0" w:space="0" w:color="auto"/>
        <w:right w:val="none" w:sz="0" w:space="0" w:color="auto"/>
      </w:divBdr>
    </w:div>
    <w:div w:id="1430782067">
      <w:bodyDiv w:val="1"/>
      <w:marLeft w:val="0"/>
      <w:marRight w:val="0"/>
      <w:marTop w:val="0"/>
      <w:marBottom w:val="0"/>
      <w:divBdr>
        <w:top w:val="none" w:sz="0" w:space="0" w:color="auto"/>
        <w:left w:val="none" w:sz="0" w:space="0" w:color="auto"/>
        <w:bottom w:val="none" w:sz="0" w:space="0" w:color="auto"/>
        <w:right w:val="none" w:sz="0" w:space="0" w:color="auto"/>
      </w:divBdr>
    </w:div>
    <w:div w:id="1434397033">
      <w:bodyDiv w:val="1"/>
      <w:marLeft w:val="0"/>
      <w:marRight w:val="0"/>
      <w:marTop w:val="0"/>
      <w:marBottom w:val="0"/>
      <w:divBdr>
        <w:top w:val="none" w:sz="0" w:space="0" w:color="auto"/>
        <w:left w:val="none" w:sz="0" w:space="0" w:color="auto"/>
        <w:bottom w:val="none" w:sz="0" w:space="0" w:color="auto"/>
        <w:right w:val="none" w:sz="0" w:space="0" w:color="auto"/>
      </w:divBdr>
    </w:div>
    <w:div w:id="1441100157">
      <w:bodyDiv w:val="1"/>
      <w:marLeft w:val="0"/>
      <w:marRight w:val="0"/>
      <w:marTop w:val="0"/>
      <w:marBottom w:val="0"/>
      <w:divBdr>
        <w:top w:val="none" w:sz="0" w:space="0" w:color="auto"/>
        <w:left w:val="none" w:sz="0" w:space="0" w:color="auto"/>
        <w:bottom w:val="none" w:sz="0" w:space="0" w:color="auto"/>
        <w:right w:val="none" w:sz="0" w:space="0" w:color="auto"/>
      </w:divBdr>
    </w:div>
    <w:div w:id="1443301478">
      <w:bodyDiv w:val="1"/>
      <w:marLeft w:val="0"/>
      <w:marRight w:val="0"/>
      <w:marTop w:val="0"/>
      <w:marBottom w:val="0"/>
      <w:divBdr>
        <w:top w:val="none" w:sz="0" w:space="0" w:color="auto"/>
        <w:left w:val="none" w:sz="0" w:space="0" w:color="auto"/>
        <w:bottom w:val="none" w:sz="0" w:space="0" w:color="auto"/>
        <w:right w:val="none" w:sz="0" w:space="0" w:color="auto"/>
      </w:divBdr>
    </w:div>
    <w:div w:id="1444688904">
      <w:bodyDiv w:val="1"/>
      <w:marLeft w:val="0"/>
      <w:marRight w:val="0"/>
      <w:marTop w:val="0"/>
      <w:marBottom w:val="0"/>
      <w:divBdr>
        <w:top w:val="none" w:sz="0" w:space="0" w:color="auto"/>
        <w:left w:val="none" w:sz="0" w:space="0" w:color="auto"/>
        <w:bottom w:val="none" w:sz="0" w:space="0" w:color="auto"/>
        <w:right w:val="none" w:sz="0" w:space="0" w:color="auto"/>
      </w:divBdr>
    </w:div>
    <w:div w:id="1446119499">
      <w:bodyDiv w:val="1"/>
      <w:marLeft w:val="0"/>
      <w:marRight w:val="0"/>
      <w:marTop w:val="0"/>
      <w:marBottom w:val="0"/>
      <w:divBdr>
        <w:top w:val="none" w:sz="0" w:space="0" w:color="auto"/>
        <w:left w:val="none" w:sz="0" w:space="0" w:color="auto"/>
        <w:bottom w:val="none" w:sz="0" w:space="0" w:color="auto"/>
        <w:right w:val="none" w:sz="0" w:space="0" w:color="auto"/>
      </w:divBdr>
    </w:div>
    <w:div w:id="1449861251">
      <w:bodyDiv w:val="1"/>
      <w:marLeft w:val="0"/>
      <w:marRight w:val="0"/>
      <w:marTop w:val="0"/>
      <w:marBottom w:val="0"/>
      <w:divBdr>
        <w:top w:val="none" w:sz="0" w:space="0" w:color="auto"/>
        <w:left w:val="none" w:sz="0" w:space="0" w:color="auto"/>
        <w:bottom w:val="none" w:sz="0" w:space="0" w:color="auto"/>
        <w:right w:val="none" w:sz="0" w:space="0" w:color="auto"/>
      </w:divBdr>
    </w:div>
    <w:div w:id="1450200177">
      <w:bodyDiv w:val="1"/>
      <w:marLeft w:val="0"/>
      <w:marRight w:val="0"/>
      <w:marTop w:val="0"/>
      <w:marBottom w:val="0"/>
      <w:divBdr>
        <w:top w:val="none" w:sz="0" w:space="0" w:color="auto"/>
        <w:left w:val="none" w:sz="0" w:space="0" w:color="auto"/>
        <w:bottom w:val="none" w:sz="0" w:space="0" w:color="auto"/>
        <w:right w:val="none" w:sz="0" w:space="0" w:color="auto"/>
      </w:divBdr>
    </w:div>
    <w:div w:id="1450970465">
      <w:bodyDiv w:val="1"/>
      <w:marLeft w:val="0"/>
      <w:marRight w:val="0"/>
      <w:marTop w:val="0"/>
      <w:marBottom w:val="0"/>
      <w:divBdr>
        <w:top w:val="none" w:sz="0" w:space="0" w:color="auto"/>
        <w:left w:val="none" w:sz="0" w:space="0" w:color="auto"/>
        <w:bottom w:val="none" w:sz="0" w:space="0" w:color="auto"/>
        <w:right w:val="none" w:sz="0" w:space="0" w:color="auto"/>
      </w:divBdr>
    </w:div>
    <w:div w:id="1450970637">
      <w:bodyDiv w:val="1"/>
      <w:marLeft w:val="0"/>
      <w:marRight w:val="0"/>
      <w:marTop w:val="0"/>
      <w:marBottom w:val="0"/>
      <w:divBdr>
        <w:top w:val="none" w:sz="0" w:space="0" w:color="auto"/>
        <w:left w:val="none" w:sz="0" w:space="0" w:color="auto"/>
        <w:bottom w:val="none" w:sz="0" w:space="0" w:color="auto"/>
        <w:right w:val="none" w:sz="0" w:space="0" w:color="auto"/>
      </w:divBdr>
    </w:div>
    <w:div w:id="1454328000">
      <w:bodyDiv w:val="1"/>
      <w:marLeft w:val="0"/>
      <w:marRight w:val="0"/>
      <w:marTop w:val="0"/>
      <w:marBottom w:val="0"/>
      <w:divBdr>
        <w:top w:val="none" w:sz="0" w:space="0" w:color="auto"/>
        <w:left w:val="none" w:sz="0" w:space="0" w:color="auto"/>
        <w:bottom w:val="none" w:sz="0" w:space="0" w:color="auto"/>
        <w:right w:val="none" w:sz="0" w:space="0" w:color="auto"/>
      </w:divBdr>
    </w:div>
    <w:div w:id="1455364506">
      <w:bodyDiv w:val="1"/>
      <w:marLeft w:val="0"/>
      <w:marRight w:val="0"/>
      <w:marTop w:val="0"/>
      <w:marBottom w:val="0"/>
      <w:divBdr>
        <w:top w:val="none" w:sz="0" w:space="0" w:color="auto"/>
        <w:left w:val="none" w:sz="0" w:space="0" w:color="auto"/>
        <w:bottom w:val="none" w:sz="0" w:space="0" w:color="auto"/>
        <w:right w:val="none" w:sz="0" w:space="0" w:color="auto"/>
      </w:divBdr>
    </w:div>
    <w:div w:id="1459643684">
      <w:bodyDiv w:val="1"/>
      <w:marLeft w:val="0"/>
      <w:marRight w:val="0"/>
      <w:marTop w:val="0"/>
      <w:marBottom w:val="0"/>
      <w:divBdr>
        <w:top w:val="none" w:sz="0" w:space="0" w:color="auto"/>
        <w:left w:val="none" w:sz="0" w:space="0" w:color="auto"/>
        <w:bottom w:val="none" w:sz="0" w:space="0" w:color="auto"/>
        <w:right w:val="none" w:sz="0" w:space="0" w:color="auto"/>
      </w:divBdr>
    </w:div>
    <w:div w:id="1463768879">
      <w:bodyDiv w:val="1"/>
      <w:marLeft w:val="0"/>
      <w:marRight w:val="0"/>
      <w:marTop w:val="0"/>
      <w:marBottom w:val="0"/>
      <w:divBdr>
        <w:top w:val="none" w:sz="0" w:space="0" w:color="auto"/>
        <w:left w:val="none" w:sz="0" w:space="0" w:color="auto"/>
        <w:bottom w:val="none" w:sz="0" w:space="0" w:color="auto"/>
        <w:right w:val="none" w:sz="0" w:space="0" w:color="auto"/>
      </w:divBdr>
    </w:div>
    <w:div w:id="1470592811">
      <w:bodyDiv w:val="1"/>
      <w:marLeft w:val="0"/>
      <w:marRight w:val="0"/>
      <w:marTop w:val="0"/>
      <w:marBottom w:val="0"/>
      <w:divBdr>
        <w:top w:val="none" w:sz="0" w:space="0" w:color="auto"/>
        <w:left w:val="none" w:sz="0" w:space="0" w:color="auto"/>
        <w:bottom w:val="none" w:sz="0" w:space="0" w:color="auto"/>
        <w:right w:val="none" w:sz="0" w:space="0" w:color="auto"/>
      </w:divBdr>
    </w:div>
    <w:div w:id="1471442763">
      <w:bodyDiv w:val="1"/>
      <w:marLeft w:val="0"/>
      <w:marRight w:val="0"/>
      <w:marTop w:val="0"/>
      <w:marBottom w:val="0"/>
      <w:divBdr>
        <w:top w:val="none" w:sz="0" w:space="0" w:color="auto"/>
        <w:left w:val="none" w:sz="0" w:space="0" w:color="auto"/>
        <w:bottom w:val="none" w:sz="0" w:space="0" w:color="auto"/>
        <w:right w:val="none" w:sz="0" w:space="0" w:color="auto"/>
      </w:divBdr>
    </w:div>
    <w:div w:id="1472093255">
      <w:bodyDiv w:val="1"/>
      <w:marLeft w:val="0"/>
      <w:marRight w:val="0"/>
      <w:marTop w:val="0"/>
      <w:marBottom w:val="0"/>
      <w:divBdr>
        <w:top w:val="none" w:sz="0" w:space="0" w:color="auto"/>
        <w:left w:val="none" w:sz="0" w:space="0" w:color="auto"/>
        <w:bottom w:val="none" w:sz="0" w:space="0" w:color="auto"/>
        <w:right w:val="none" w:sz="0" w:space="0" w:color="auto"/>
      </w:divBdr>
    </w:div>
    <w:div w:id="1472475620">
      <w:bodyDiv w:val="1"/>
      <w:marLeft w:val="0"/>
      <w:marRight w:val="0"/>
      <w:marTop w:val="0"/>
      <w:marBottom w:val="0"/>
      <w:divBdr>
        <w:top w:val="none" w:sz="0" w:space="0" w:color="auto"/>
        <w:left w:val="none" w:sz="0" w:space="0" w:color="auto"/>
        <w:bottom w:val="none" w:sz="0" w:space="0" w:color="auto"/>
        <w:right w:val="none" w:sz="0" w:space="0" w:color="auto"/>
      </w:divBdr>
    </w:div>
    <w:div w:id="1473133195">
      <w:bodyDiv w:val="1"/>
      <w:marLeft w:val="0"/>
      <w:marRight w:val="0"/>
      <w:marTop w:val="0"/>
      <w:marBottom w:val="0"/>
      <w:divBdr>
        <w:top w:val="none" w:sz="0" w:space="0" w:color="auto"/>
        <w:left w:val="none" w:sz="0" w:space="0" w:color="auto"/>
        <w:bottom w:val="none" w:sz="0" w:space="0" w:color="auto"/>
        <w:right w:val="none" w:sz="0" w:space="0" w:color="auto"/>
      </w:divBdr>
    </w:div>
    <w:div w:id="1474756982">
      <w:bodyDiv w:val="1"/>
      <w:marLeft w:val="0"/>
      <w:marRight w:val="0"/>
      <w:marTop w:val="0"/>
      <w:marBottom w:val="0"/>
      <w:divBdr>
        <w:top w:val="none" w:sz="0" w:space="0" w:color="auto"/>
        <w:left w:val="none" w:sz="0" w:space="0" w:color="auto"/>
        <w:bottom w:val="none" w:sz="0" w:space="0" w:color="auto"/>
        <w:right w:val="none" w:sz="0" w:space="0" w:color="auto"/>
      </w:divBdr>
    </w:div>
    <w:div w:id="1481385685">
      <w:bodyDiv w:val="1"/>
      <w:marLeft w:val="0"/>
      <w:marRight w:val="0"/>
      <w:marTop w:val="0"/>
      <w:marBottom w:val="0"/>
      <w:divBdr>
        <w:top w:val="none" w:sz="0" w:space="0" w:color="auto"/>
        <w:left w:val="none" w:sz="0" w:space="0" w:color="auto"/>
        <w:bottom w:val="none" w:sz="0" w:space="0" w:color="auto"/>
        <w:right w:val="none" w:sz="0" w:space="0" w:color="auto"/>
      </w:divBdr>
    </w:div>
    <w:div w:id="1487165433">
      <w:bodyDiv w:val="1"/>
      <w:marLeft w:val="0"/>
      <w:marRight w:val="0"/>
      <w:marTop w:val="0"/>
      <w:marBottom w:val="0"/>
      <w:divBdr>
        <w:top w:val="none" w:sz="0" w:space="0" w:color="auto"/>
        <w:left w:val="none" w:sz="0" w:space="0" w:color="auto"/>
        <w:bottom w:val="none" w:sz="0" w:space="0" w:color="auto"/>
        <w:right w:val="none" w:sz="0" w:space="0" w:color="auto"/>
      </w:divBdr>
    </w:div>
    <w:div w:id="1487552398">
      <w:bodyDiv w:val="1"/>
      <w:marLeft w:val="0"/>
      <w:marRight w:val="0"/>
      <w:marTop w:val="0"/>
      <w:marBottom w:val="0"/>
      <w:divBdr>
        <w:top w:val="none" w:sz="0" w:space="0" w:color="auto"/>
        <w:left w:val="none" w:sz="0" w:space="0" w:color="auto"/>
        <w:bottom w:val="none" w:sz="0" w:space="0" w:color="auto"/>
        <w:right w:val="none" w:sz="0" w:space="0" w:color="auto"/>
      </w:divBdr>
    </w:div>
    <w:div w:id="1491554401">
      <w:bodyDiv w:val="1"/>
      <w:marLeft w:val="0"/>
      <w:marRight w:val="0"/>
      <w:marTop w:val="0"/>
      <w:marBottom w:val="0"/>
      <w:divBdr>
        <w:top w:val="none" w:sz="0" w:space="0" w:color="auto"/>
        <w:left w:val="none" w:sz="0" w:space="0" w:color="auto"/>
        <w:bottom w:val="none" w:sz="0" w:space="0" w:color="auto"/>
        <w:right w:val="none" w:sz="0" w:space="0" w:color="auto"/>
      </w:divBdr>
    </w:div>
    <w:div w:id="1493988187">
      <w:bodyDiv w:val="1"/>
      <w:marLeft w:val="0"/>
      <w:marRight w:val="0"/>
      <w:marTop w:val="0"/>
      <w:marBottom w:val="0"/>
      <w:divBdr>
        <w:top w:val="none" w:sz="0" w:space="0" w:color="auto"/>
        <w:left w:val="none" w:sz="0" w:space="0" w:color="auto"/>
        <w:bottom w:val="none" w:sz="0" w:space="0" w:color="auto"/>
        <w:right w:val="none" w:sz="0" w:space="0" w:color="auto"/>
      </w:divBdr>
    </w:div>
    <w:div w:id="1496071404">
      <w:bodyDiv w:val="1"/>
      <w:marLeft w:val="0"/>
      <w:marRight w:val="0"/>
      <w:marTop w:val="0"/>
      <w:marBottom w:val="0"/>
      <w:divBdr>
        <w:top w:val="none" w:sz="0" w:space="0" w:color="auto"/>
        <w:left w:val="none" w:sz="0" w:space="0" w:color="auto"/>
        <w:bottom w:val="none" w:sz="0" w:space="0" w:color="auto"/>
        <w:right w:val="none" w:sz="0" w:space="0" w:color="auto"/>
      </w:divBdr>
    </w:div>
    <w:div w:id="1499733319">
      <w:bodyDiv w:val="1"/>
      <w:marLeft w:val="0"/>
      <w:marRight w:val="0"/>
      <w:marTop w:val="0"/>
      <w:marBottom w:val="0"/>
      <w:divBdr>
        <w:top w:val="none" w:sz="0" w:space="0" w:color="auto"/>
        <w:left w:val="none" w:sz="0" w:space="0" w:color="auto"/>
        <w:bottom w:val="none" w:sz="0" w:space="0" w:color="auto"/>
        <w:right w:val="none" w:sz="0" w:space="0" w:color="auto"/>
      </w:divBdr>
    </w:div>
    <w:div w:id="1506746862">
      <w:bodyDiv w:val="1"/>
      <w:marLeft w:val="0"/>
      <w:marRight w:val="0"/>
      <w:marTop w:val="0"/>
      <w:marBottom w:val="0"/>
      <w:divBdr>
        <w:top w:val="none" w:sz="0" w:space="0" w:color="auto"/>
        <w:left w:val="none" w:sz="0" w:space="0" w:color="auto"/>
        <w:bottom w:val="none" w:sz="0" w:space="0" w:color="auto"/>
        <w:right w:val="none" w:sz="0" w:space="0" w:color="auto"/>
      </w:divBdr>
    </w:div>
    <w:div w:id="1512178821">
      <w:bodyDiv w:val="1"/>
      <w:marLeft w:val="0"/>
      <w:marRight w:val="0"/>
      <w:marTop w:val="0"/>
      <w:marBottom w:val="0"/>
      <w:divBdr>
        <w:top w:val="none" w:sz="0" w:space="0" w:color="auto"/>
        <w:left w:val="none" w:sz="0" w:space="0" w:color="auto"/>
        <w:bottom w:val="none" w:sz="0" w:space="0" w:color="auto"/>
        <w:right w:val="none" w:sz="0" w:space="0" w:color="auto"/>
      </w:divBdr>
    </w:div>
    <w:div w:id="1513838885">
      <w:bodyDiv w:val="1"/>
      <w:marLeft w:val="0"/>
      <w:marRight w:val="0"/>
      <w:marTop w:val="0"/>
      <w:marBottom w:val="0"/>
      <w:divBdr>
        <w:top w:val="none" w:sz="0" w:space="0" w:color="auto"/>
        <w:left w:val="none" w:sz="0" w:space="0" w:color="auto"/>
        <w:bottom w:val="none" w:sz="0" w:space="0" w:color="auto"/>
        <w:right w:val="none" w:sz="0" w:space="0" w:color="auto"/>
      </w:divBdr>
    </w:div>
    <w:div w:id="1517113204">
      <w:bodyDiv w:val="1"/>
      <w:marLeft w:val="0"/>
      <w:marRight w:val="0"/>
      <w:marTop w:val="0"/>
      <w:marBottom w:val="0"/>
      <w:divBdr>
        <w:top w:val="none" w:sz="0" w:space="0" w:color="auto"/>
        <w:left w:val="none" w:sz="0" w:space="0" w:color="auto"/>
        <w:bottom w:val="none" w:sz="0" w:space="0" w:color="auto"/>
        <w:right w:val="none" w:sz="0" w:space="0" w:color="auto"/>
      </w:divBdr>
    </w:div>
    <w:div w:id="1517964320">
      <w:bodyDiv w:val="1"/>
      <w:marLeft w:val="0"/>
      <w:marRight w:val="0"/>
      <w:marTop w:val="0"/>
      <w:marBottom w:val="0"/>
      <w:divBdr>
        <w:top w:val="none" w:sz="0" w:space="0" w:color="auto"/>
        <w:left w:val="none" w:sz="0" w:space="0" w:color="auto"/>
        <w:bottom w:val="none" w:sz="0" w:space="0" w:color="auto"/>
        <w:right w:val="none" w:sz="0" w:space="0" w:color="auto"/>
      </w:divBdr>
    </w:div>
    <w:div w:id="1518423918">
      <w:bodyDiv w:val="1"/>
      <w:marLeft w:val="0"/>
      <w:marRight w:val="0"/>
      <w:marTop w:val="0"/>
      <w:marBottom w:val="0"/>
      <w:divBdr>
        <w:top w:val="none" w:sz="0" w:space="0" w:color="auto"/>
        <w:left w:val="none" w:sz="0" w:space="0" w:color="auto"/>
        <w:bottom w:val="none" w:sz="0" w:space="0" w:color="auto"/>
        <w:right w:val="none" w:sz="0" w:space="0" w:color="auto"/>
      </w:divBdr>
    </w:div>
    <w:div w:id="1519932038">
      <w:bodyDiv w:val="1"/>
      <w:marLeft w:val="0"/>
      <w:marRight w:val="0"/>
      <w:marTop w:val="0"/>
      <w:marBottom w:val="0"/>
      <w:divBdr>
        <w:top w:val="none" w:sz="0" w:space="0" w:color="auto"/>
        <w:left w:val="none" w:sz="0" w:space="0" w:color="auto"/>
        <w:bottom w:val="none" w:sz="0" w:space="0" w:color="auto"/>
        <w:right w:val="none" w:sz="0" w:space="0" w:color="auto"/>
      </w:divBdr>
    </w:div>
    <w:div w:id="1528103403">
      <w:bodyDiv w:val="1"/>
      <w:marLeft w:val="0"/>
      <w:marRight w:val="0"/>
      <w:marTop w:val="0"/>
      <w:marBottom w:val="0"/>
      <w:divBdr>
        <w:top w:val="none" w:sz="0" w:space="0" w:color="auto"/>
        <w:left w:val="none" w:sz="0" w:space="0" w:color="auto"/>
        <w:bottom w:val="none" w:sz="0" w:space="0" w:color="auto"/>
        <w:right w:val="none" w:sz="0" w:space="0" w:color="auto"/>
      </w:divBdr>
    </w:div>
    <w:div w:id="1530995878">
      <w:bodyDiv w:val="1"/>
      <w:marLeft w:val="0"/>
      <w:marRight w:val="0"/>
      <w:marTop w:val="0"/>
      <w:marBottom w:val="0"/>
      <w:divBdr>
        <w:top w:val="none" w:sz="0" w:space="0" w:color="auto"/>
        <w:left w:val="none" w:sz="0" w:space="0" w:color="auto"/>
        <w:bottom w:val="none" w:sz="0" w:space="0" w:color="auto"/>
        <w:right w:val="none" w:sz="0" w:space="0" w:color="auto"/>
      </w:divBdr>
    </w:div>
    <w:div w:id="1534345116">
      <w:bodyDiv w:val="1"/>
      <w:marLeft w:val="0"/>
      <w:marRight w:val="0"/>
      <w:marTop w:val="0"/>
      <w:marBottom w:val="0"/>
      <w:divBdr>
        <w:top w:val="none" w:sz="0" w:space="0" w:color="auto"/>
        <w:left w:val="none" w:sz="0" w:space="0" w:color="auto"/>
        <w:bottom w:val="none" w:sz="0" w:space="0" w:color="auto"/>
        <w:right w:val="none" w:sz="0" w:space="0" w:color="auto"/>
      </w:divBdr>
    </w:div>
    <w:div w:id="1535270710">
      <w:bodyDiv w:val="1"/>
      <w:marLeft w:val="0"/>
      <w:marRight w:val="0"/>
      <w:marTop w:val="0"/>
      <w:marBottom w:val="0"/>
      <w:divBdr>
        <w:top w:val="none" w:sz="0" w:space="0" w:color="auto"/>
        <w:left w:val="none" w:sz="0" w:space="0" w:color="auto"/>
        <w:bottom w:val="none" w:sz="0" w:space="0" w:color="auto"/>
        <w:right w:val="none" w:sz="0" w:space="0" w:color="auto"/>
      </w:divBdr>
    </w:div>
    <w:div w:id="1535843230">
      <w:bodyDiv w:val="1"/>
      <w:marLeft w:val="0"/>
      <w:marRight w:val="0"/>
      <w:marTop w:val="0"/>
      <w:marBottom w:val="0"/>
      <w:divBdr>
        <w:top w:val="none" w:sz="0" w:space="0" w:color="auto"/>
        <w:left w:val="none" w:sz="0" w:space="0" w:color="auto"/>
        <w:bottom w:val="none" w:sz="0" w:space="0" w:color="auto"/>
        <w:right w:val="none" w:sz="0" w:space="0" w:color="auto"/>
      </w:divBdr>
    </w:div>
    <w:div w:id="1536117051">
      <w:bodyDiv w:val="1"/>
      <w:marLeft w:val="0"/>
      <w:marRight w:val="0"/>
      <w:marTop w:val="0"/>
      <w:marBottom w:val="0"/>
      <w:divBdr>
        <w:top w:val="none" w:sz="0" w:space="0" w:color="auto"/>
        <w:left w:val="none" w:sz="0" w:space="0" w:color="auto"/>
        <w:bottom w:val="none" w:sz="0" w:space="0" w:color="auto"/>
        <w:right w:val="none" w:sz="0" w:space="0" w:color="auto"/>
      </w:divBdr>
    </w:div>
    <w:div w:id="1539659379">
      <w:bodyDiv w:val="1"/>
      <w:marLeft w:val="0"/>
      <w:marRight w:val="0"/>
      <w:marTop w:val="0"/>
      <w:marBottom w:val="0"/>
      <w:divBdr>
        <w:top w:val="none" w:sz="0" w:space="0" w:color="auto"/>
        <w:left w:val="none" w:sz="0" w:space="0" w:color="auto"/>
        <w:bottom w:val="none" w:sz="0" w:space="0" w:color="auto"/>
        <w:right w:val="none" w:sz="0" w:space="0" w:color="auto"/>
      </w:divBdr>
    </w:div>
    <w:div w:id="1547108553">
      <w:bodyDiv w:val="1"/>
      <w:marLeft w:val="0"/>
      <w:marRight w:val="0"/>
      <w:marTop w:val="0"/>
      <w:marBottom w:val="0"/>
      <w:divBdr>
        <w:top w:val="none" w:sz="0" w:space="0" w:color="auto"/>
        <w:left w:val="none" w:sz="0" w:space="0" w:color="auto"/>
        <w:bottom w:val="none" w:sz="0" w:space="0" w:color="auto"/>
        <w:right w:val="none" w:sz="0" w:space="0" w:color="auto"/>
      </w:divBdr>
    </w:div>
    <w:div w:id="1548450350">
      <w:bodyDiv w:val="1"/>
      <w:marLeft w:val="0"/>
      <w:marRight w:val="0"/>
      <w:marTop w:val="0"/>
      <w:marBottom w:val="0"/>
      <w:divBdr>
        <w:top w:val="none" w:sz="0" w:space="0" w:color="auto"/>
        <w:left w:val="none" w:sz="0" w:space="0" w:color="auto"/>
        <w:bottom w:val="none" w:sz="0" w:space="0" w:color="auto"/>
        <w:right w:val="none" w:sz="0" w:space="0" w:color="auto"/>
      </w:divBdr>
    </w:div>
    <w:div w:id="1549608412">
      <w:bodyDiv w:val="1"/>
      <w:marLeft w:val="0"/>
      <w:marRight w:val="0"/>
      <w:marTop w:val="0"/>
      <w:marBottom w:val="0"/>
      <w:divBdr>
        <w:top w:val="none" w:sz="0" w:space="0" w:color="auto"/>
        <w:left w:val="none" w:sz="0" w:space="0" w:color="auto"/>
        <w:bottom w:val="none" w:sz="0" w:space="0" w:color="auto"/>
        <w:right w:val="none" w:sz="0" w:space="0" w:color="auto"/>
      </w:divBdr>
    </w:div>
    <w:div w:id="1551649516">
      <w:bodyDiv w:val="1"/>
      <w:marLeft w:val="0"/>
      <w:marRight w:val="0"/>
      <w:marTop w:val="0"/>
      <w:marBottom w:val="0"/>
      <w:divBdr>
        <w:top w:val="none" w:sz="0" w:space="0" w:color="auto"/>
        <w:left w:val="none" w:sz="0" w:space="0" w:color="auto"/>
        <w:bottom w:val="none" w:sz="0" w:space="0" w:color="auto"/>
        <w:right w:val="none" w:sz="0" w:space="0" w:color="auto"/>
      </w:divBdr>
    </w:div>
    <w:div w:id="1561943725">
      <w:bodyDiv w:val="1"/>
      <w:marLeft w:val="0"/>
      <w:marRight w:val="0"/>
      <w:marTop w:val="0"/>
      <w:marBottom w:val="0"/>
      <w:divBdr>
        <w:top w:val="none" w:sz="0" w:space="0" w:color="auto"/>
        <w:left w:val="none" w:sz="0" w:space="0" w:color="auto"/>
        <w:bottom w:val="none" w:sz="0" w:space="0" w:color="auto"/>
        <w:right w:val="none" w:sz="0" w:space="0" w:color="auto"/>
      </w:divBdr>
    </w:div>
    <w:div w:id="1563835122">
      <w:bodyDiv w:val="1"/>
      <w:marLeft w:val="0"/>
      <w:marRight w:val="0"/>
      <w:marTop w:val="0"/>
      <w:marBottom w:val="0"/>
      <w:divBdr>
        <w:top w:val="none" w:sz="0" w:space="0" w:color="auto"/>
        <w:left w:val="none" w:sz="0" w:space="0" w:color="auto"/>
        <w:bottom w:val="none" w:sz="0" w:space="0" w:color="auto"/>
        <w:right w:val="none" w:sz="0" w:space="0" w:color="auto"/>
      </w:divBdr>
    </w:div>
    <w:div w:id="1570379579">
      <w:bodyDiv w:val="1"/>
      <w:marLeft w:val="0"/>
      <w:marRight w:val="0"/>
      <w:marTop w:val="0"/>
      <w:marBottom w:val="0"/>
      <w:divBdr>
        <w:top w:val="none" w:sz="0" w:space="0" w:color="auto"/>
        <w:left w:val="none" w:sz="0" w:space="0" w:color="auto"/>
        <w:bottom w:val="none" w:sz="0" w:space="0" w:color="auto"/>
        <w:right w:val="none" w:sz="0" w:space="0" w:color="auto"/>
      </w:divBdr>
    </w:div>
    <w:div w:id="1570572672">
      <w:bodyDiv w:val="1"/>
      <w:marLeft w:val="0"/>
      <w:marRight w:val="0"/>
      <w:marTop w:val="0"/>
      <w:marBottom w:val="0"/>
      <w:divBdr>
        <w:top w:val="none" w:sz="0" w:space="0" w:color="auto"/>
        <w:left w:val="none" w:sz="0" w:space="0" w:color="auto"/>
        <w:bottom w:val="none" w:sz="0" w:space="0" w:color="auto"/>
        <w:right w:val="none" w:sz="0" w:space="0" w:color="auto"/>
      </w:divBdr>
    </w:div>
    <w:div w:id="1591424710">
      <w:bodyDiv w:val="1"/>
      <w:marLeft w:val="0"/>
      <w:marRight w:val="0"/>
      <w:marTop w:val="0"/>
      <w:marBottom w:val="0"/>
      <w:divBdr>
        <w:top w:val="none" w:sz="0" w:space="0" w:color="auto"/>
        <w:left w:val="none" w:sz="0" w:space="0" w:color="auto"/>
        <w:bottom w:val="none" w:sz="0" w:space="0" w:color="auto"/>
        <w:right w:val="none" w:sz="0" w:space="0" w:color="auto"/>
      </w:divBdr>
    </w:div>
    <w:div w:id="1591501044">
      <w:bodyDiv w:val="1"/>
      <w:marLeft w:val="0"/>
      <w:marRight w:val="0"/>
      <w:marTop w:val="0"/>
      <w:marBottom w:val="0"/>
      <w:divBdr>
        <w:top w:val="none" w:sz="0" w:space="0" w:color="auto"/>
        <w:left w:val="none" w:sz="0" w:space="0" w:color="auto"/>
        <w:bottom w:val="none" w:sz="0" w:space="0" w:color="auto"/>
        <w:right w:val="none" w:sz="0" w:space="0" w:color="auto"/>
      </w:divBdr>
    </w:div>
    <w:div w:id="1593777547">
      <w:bodyDiv w:val="1"/>
      <w:marLeft w:val="0"/>
      <w:marRight w:val="0"/>
      <w:marTop w:val="0"/>
      <w:marBottom w:val="0"/>
      <w:divBdr>
        <w:top w:val="none" w:sz="0" w:space="0" w:color="auto"/>
        <w:left w:val="none" w:sz="0" w:space="0" w:color="auto"/>
        <w:bottom w:val="none" w:sz="0" w:space="0" w:color="auto"/>
        <w:right w:val="none" w:sz="0" w:space="0" w:color="auto"/>
      </w:divBdr>
    </w:div>
    <w:div w:id="1595746313">
      <w:bodyDiv w:val="1"/>
      <w:marLeft w:val="0"/>
      <w:marRight w:val="0"/>
      <w:marTop w:val="0"/>
      <w:marBottom w:val="0"/>
      <w:divBdr>
        <w:top w:val="none" w:sz="0" w:space="0" w:color="auto"/>
        <w:left w:val="none" w:sz="0" w:space="0" w:color="auto"/>
        <w:bottom w:val="none" w:sz="0" w:space="0" w:color="auto"/>
        <w:right w:val="none" w:sz="0" w:space="0" w:color="auto"/>
      </w:divBdr>
    </w:div>
    <w:div w:id="1598708937">
      <w:bodyDiv w:val="1"/>
      <w:marLeft w:val="0"/>
      <w:marRight w:val="0"/>
      <w:marTop w:val="0"/>
      <w:marBottom w:val="0"/>
      <w:divBdr>
        <w:top w:val="none" w:sz="0" w:space="0" w:color="auto"/>
        <w:left w:val="none" w:sz="0" w:space="0" w:color="auto"/>
        <w:bottom w:val="none" w:sz="0" w:space="0" w:color="auto"/>
        <w:right w:val="none" w:sz="0" w:space="0" w:color="auto"/>
      </w:divBdr>
    </w:div>
    <w:div w:id="1601136994">
      <w:bodyDiv w:val="1"/>
      <w:marLeft w:val="0"/>
      <w:marRight w:val="0"/>
      <w:marTop w:val="0"/>
      <w:marBottom w:val="0"/>
      <w:divBdr>
        <w:top w:val="none" w:sz="0" w:space="0" w:color="auto"/>
        <w:left w:val="none" w:sz="0" w:space="0" w:color="auto"/>
        <w:bottom w:val="none" w:sz="0" w:space="0" w:color="auto"/>
        <w:right w:val="none" w:sz="0" w:space="0" w:color="auto"/>
      </w:divBdr>
    </w:div>
    <w:div w:id="1604917622">
      <w:bodyDiv w:val="1"/>
      <w:marLeft w:val="0"/>
      <w:marRight w:val="0"/>
      <w:marTop w:val="0"/>
      <w:marBottom w:val="0"/>
      <w:divBdr>
        <w:top w:val="none" w:sz="0" w:space="0" w:color="auto"/>
        <w:left w:val="none" w:sz="0" w:space="0" w:color="auto"/>
        <w:bottom w:val="none" w:sz="0" w:space="0" w:color="auto"/>
        <w:right w:val="none" w:sz="0" w:space="0" w:color="auto"/>
      </w:divBdr>
    </w:div>
    <w:div w:id="1607150309">
      <w:bodyDiv w:val="1"/>
      <w:marLeft w:val="0"/>
      <w:marRight w:val="0"/>
      <w:marTop w:val="0"/>
      <w:marBottom w:val="0"/>
      <w:divBdr>
        <w:top w:val="none" w:sz="0" w:space="0" w:color="auto"/>
        <w:left w:val="none" w:sz="0" w:space="0" w:color="auto"/>
        <w:bottom w:val="none" w:sz="0" w:space="0" w:color="auto"/>
        <w:right w:val="none" w:sz="0" w:space="0" w:color="auto"/>
      </w:divBdr>
    </w:div>
    <w:div w:id="1608847976">
      <w:bodyDiv w:val="1"/>
      <w:marLeft w:val="0"/>
      <w:marRight w:val="0"/>
      <w:marTop w:val="0"/>
      <w:marBottom w:val="0"/>
      <w:divBdr>
        <w:top w:val="none" w:sz="0" w:space="0" w:color="auto"/>
        <w:left w:val="none" w:sz="0" w:space="0" w:color="auto"/>
        <w:bottom w:val="none" w:sz="0" w:space="0" w:color="auto"/>
        <w:right w:val="none" w:sz="0" w:space="0" w:color="auto"/>
      </w:divBdr>
    </w:div>
    <w:div w:id="1609778952">
      <w:bodyDiv w:val="1"/>
      <w:marLeft w:val="0"/>
      <w:marRight w:val="0"/>
      <w:marTop w:val="0"/>
      <w:marBottom w:val="0"/>
      <w:divBdr>
        <w:top w:val="none" w:sz="0" w:space="0" w:color="auto"/>
        <w:left w:val="none" w:sz="0" w:space="0" w:color="auto"/>
        <w:bottom w:val="none" w:sz="0" w:space="0" w:color="auto"/>
        <w:right w:val="none" w:sz="0" w:space="0" w:color="auto"/>
      </w:divBdr>
    </w:div>
    <w:div w:id="1612278253">
      <w:bodyDiv w:val="1"/>
      <w:marLeft w:val="0"/>
      <w:marRight w:val="0"/>
      <w:marTop w:val="0"/>
      <w:marBottom w:val="0"/>
      <w:divBdr>
        <w:top w:val="none" w:sz="0" w:space="0" w:color="auto"/>
        <w:left w:val="none" w:sz="0" w:space="0" w:color="auto"/>
        <w:bottom w:val="none" w:sz="0" w:space="0" w:color="auto"/>
        <w:right w:val="none" w:sz="0" w:space="0" w:color="auto"/>
      </w:divBdr>
    </w:div>
    <w:div w:id="1613200994">
      <w:bodyDiv w:val="1"/>
      <w:marLeft w:val="0"/>
      <w:marRight w:val="0"/>
      <w:marTop w:val="0"/>
      <w:marBottom w:val="0"/>
      <w:divBdr>
        <w:top w:val="none" w:sz="0" w:space="0" w:color="auto"/>
        <w:left w:val="none" w:sz="0" w:space="0" w:color="auto"/>
        <w:bottom w:val="none" w:sz="0" w:space="0" w:color="auto"/>
        <w:right w:val="none" w:sz="0" w:space="0" w:color="auto"/>
      </w:divBdr>
    </w:div>
    <w:div w:id="1615166401">
      <w:bodyDiv w:val="1"/>
      <w:marLeft w:val="0"/>
      <w:marRight w:val="0"/>
      <w:marTop w:val="0"/>
      <w:marBottom w:val="0"/>
      <w:divBdr>
        <w:top w:val="none" w:sz="0" w:space="0" w:color="auto"/>
        <w:left w:val="none" w:sz="0" w:space="0" w:color="auto"/>
        <w:bottom w:val="none" w:sz="0" w:space="0" w:color="auto"/>
        <w:right w:val="none" w:sz="0" w:space="0" w:color="auto"/>
      </w:divBdr>
    </w:div>
    <w:div w:id="1619800322">
      <w:bodyDiv w:val="1"/>
      <w:marLeft w:val="0"/>
      <w:marRight w:val="0"/>
      <w:marTop w:val="0"/>
      <w:marBottom w:val="0"/>
      <w:divBdr>
        <w:top w:val="none" w:sz="0" w:space="0" w:color="auto"/>
        <w:left w:val="none" w:sz="0" w:space="0" w:color="auto"/>
        <w:bottom w:val="none" w:sz="0" w:space="0" w:color="auto"/>
        <w:right w:val="none" w:sz="0" w:space="0" w:color="auto"/>
      </w:divBdr>
    </w:div>
    <w:div w:id="1622029873">
      <w:bodyDiv w:val="1"/>
      <w:marLeft w:val="0"/>
      <w:marRight w:val="0"/>
      <w:marTop w:val="0"/>
      <w:marBottom w:val="0"/>
      <w:divBdr>
        <w:top w:val="none" w:sz="0" w:space="0" w:color="auto"/>
        <w:left w:val="none" w:sz="0" w:space="0" w:color="auto"/>
        <w:bottom w:val="none" w:sz="0" w:space="0" w:color="auto"/>
        <w:right w:val="none" w:sz="0" w:space="0" w:color="auto"/>
      </w:divBdr>
    </w:div>
    <w:div w:id="1626426223">
      <w:bodyDiv w:val="1"/>
      <w:marLeft w:val="0"/>
      <w:marRight w:val="0"/>
      <w:marTop w:val="0"/>
      <w:marBottom w:val="0"/>
      <w:divBdr>
        <w:top w:val="none" w:sz="0" w:space="0" w:color="auto"/>
        <w:left w:val="none" w:sz="0" w:space="0" w:color="auto"/>
        <w:bottom w:val="none" w:sz="0" w:space="0" w:color="auto"/>
        <w:right w:val="none" w:sz="0" w:space="0" w:color="auto"/>
      </w:divBdr>
    </w:div>
    <w:div w:id="1637029265">
      <w:bodyDiv w:val="1"/>
      <w:marLeft w:val="0"/>
      <w:marRight w:val="0"/>
      <w:marTop w:val="0"/>
      <w:marBottom w:val="0"/>
      <w:divBdr>
        <w:top w:val="none" w:sz="0" w:space="0" w:color="auto"/>
        <w:left w:val="none" w:sz="0" w:space="0" w:color="auto"/>
        <w:bottom w:val="none" w:sz="0" w:space="0" w:color="auto"/>
        <w:right w:val="none" w:sz="0" w:space="0" w:color="auto"/>
      </w:divBdr>
    </w:div>
    <w:div w:id="1642347533">
      <w:bodyDiv w:val="1"/>
      <w:marLeft w:val="0"/>
      <w:marRight w:val="0"/>
      <w:marTop w:val="0"/>
      <w:marBottom w:val="0"/>
      <w:divBdr>
        <w:top w:val="none" w:sz="0" w:space="0" w:color="auto"/>
        <w:left w:val="none" w:sz="0" w:space="0" w:color="auto"/>
        <w:bottom w:val="none" w:sz="0" w:space="0" w:color="auto"/>
        <w:right w:val="none" w:sz="0" w:space="0" w:color="auto"/>
      </w:divBdr>
    </w:div>
    <w:div w:id="1642887042">
      <w:bodyDiv w:val="1"/>
      <w:marLeft w:val="0"/>
      <w:marRight w:val="0"/>
      <w:marTop w:val="0"/>
      <w:marBottom w:val="0"/>
      <w:divBdr>
        <w:top w:val="none" w:sz="0" w:space="0" w:color="auto"/>
        <w:left w:val="none" w:sz="0" w:space="0" w:color="auto"/>
        <w:bottom w:val="none" w:sz="0" w:space="0" w:color="auto"/>
        <w:right w:val="none" w:sz="0" w:space="0" w:color="auto"/>
      </w:divBdr>
    </w:div>
    <w:div w:id="1650213024">
      <w:bodyDiv w:val="1"/>
      <w:marLeft w:val="0"/>
      <w:marRight w:val="0"/>
      <w:marTop w:val="0"/>
      <w:marBottom w:val="0"/>
      <w:divBdr>
        <w:top w:val="none" w:sz="0" w:space="0" w:color="auto"/>
        <w:left w:val="none" w:sz="0" w:space="0" w:color="auto"/>
        <w:bottom w:val="none" w:sz="0" w:space="0" w:color="auto"/>
        <w:right w:val="none" w:sz="0" w:space="0" w:color="auto"/>
      </w:divBdr>
    </w:div>
    <w:div w:id="1653098615">
      <w:bodyDiv w:val="1"/>
      <w:marLeft w:val="0"/>
      <w:marRight w:val="0"/>
      <w:marTop w:val="0"/>
      <w:marBottom w:val="0"/>
      <w:divBdr>
        <w:top w:val="none" w:sz="0" w:space="0" w:color="auto"/>
        <w:left w:val="none" w:sz="0" w:space="0" w:color="auto"/>
        <w:bottom w:val="none" w:sz="0" w:space="0" w:color="auto"/>
        <w:right w:val="none" w:sz="0" w:space="0" w:color="auto"/>
      </w:divBdr>
    </w:div>
    <w:div w:id="1654412966">
      <w:bodyDiv w:val="1"/>
      <w:marLeft w:val="0"/>
      <w:marRight w:val="0"/>
      <w:marTop w:val="0"/>
      <w:marBottom w:val="0"/>
      <w:divBdr>
        <w:top w:val="none" w:sz="0" w:space="0" w:color="auto"/>
        <w:left w:val="none" w:sz="0" w:space="0" w:color="auto"/>
        <w:bottom w:val="none" w:sz="0" w:space="0" w:color="auto"/>
        <w:right w:val="none" w:sz="0" w:space="0" w:color="auto"/>
      </w:divBdr>
    </w:div>
    <w:div w:id="1655645190">
      <w:bodyDiv w:val="1"/>
      <w:marLeft w:val="0"/>
      <w:marRight w:val="0"/>
      <w:marTop w:val="0"/>
      <w:marBottom w:val="0"/>
      <w:divBdr>
        <w:top w:val="none" w:sz="0" w:space="0" w:color="auto"/>
        <w:left w:val="none" w:sz="0" w:space="0" w:color="auto"/>
        <w:bottom w:val="none" w:sz="0" w:space="0" w:color="auto"/>
        <w:right w:val="none" w:sz="0" w:space="0" w:color="auto"/>
      </w:divBdr>
    </w:div>
    <w:div w:id="1662536531">
      <w:bodyDiv w:val="1"/>
      <w:marLeft w:val="0"/>
      <w:marRight w:val="0"/>
      <w:marTop w:val="0"/>
      <w:marBottom w:val="0"/>
      <w:divBdr>
        <w:top w:val="none" w:sz="0" w:space="0" w:color="auto"/>
        <w:left w:val="none" w:sz="0" w:space="0" w:color="auto"/>
        <w:bottom w:val="none" w:sz="0" w:space="0" w:color="auto"/>
        <w:right w:val="none" w:sz="0" w:space="0" w:color="auto"/>
      </w:divBdr>
    </w:div>
    <w:div w:id="1663923059">
      <w:bodyDiv w:val="1"/>
      <w:marLeft w:val="0"/>
      <w:marRight w:val="0"/>
      <w:marTop w:val="0"/>
      <w:marBottom w:val="0"/>
      <w:divBdr>
        <w:top w:val="none" w:sz="0" w:space="0" w:color="auto"/>
        <w:left w:val="none" w:sz="0" w:space="0" w:color="auto"/>
        <w:bottom w:val="none" w:sz="0" w:space="0" w:color="auto"/>
        <w:right w:val="none" w:sz="0" w:space="0" w:color="auto"/>
      </w:divBdr>
    </w:div>
    <w:div w:id="1665864515">
      <w:bodyDiv w:val="1"/>
      <w:marLeft w:val="0"/>
      <w:marRight w:val="0"/>
      <w:marTop w:val="0"/>
      <w:marBottom w:val="0"/>
      <w:divBdr>
        <w:top w:val="none" w:sz="0" w:space="0" w:color="auto"/>
        <w:left w:val="none" w:sz="0" w:space="0" w:color="auto"/>
        <w:bottom w:val="none" w:sz="0" w:space="0" w:color="auto"/>
        <w:right w:val="none" w:sz="0" w:space="0" w:color="auto"/>
      </w:divBdr>
    </w:div>
    <w:div w:id="1667586386">
      <w:bodyDiv w:val="1"/>
      <w:marLeft w:val="0"/>
      <w:marRight w:val="0"/>
      <w:marTop w:val="0"/>
      <w:marBottom w:val="0"/>
      <w:divBdr>
        <w:top w:val="none" w:sz="0" w:space="0" w:color="auto"/>
        <w:left w:val="none" w:sz="0" w:space="0" w:color="auto"/>
        <w:bottom w:val="none" w:sz="0" w:space="0" w:color="auto"/>
        <w:right w:val="none" w:sz="0" w:space="0" w:color="auto"/>
      </w:divBdr>
    </w:div>
    <w:div w:id="1668284604">
      <w:bodyDiv w:val="1"/>
      <w:marLeft w:val="0"/>
      <w:marRight w:val="0"/>
      <w:marTop w:val="0"/>
      <w:marBottom w:val="0"/>
      <w:divBdr>
        <w:top w:val="none" w:sz="0" w:space="0" w:color="auto"/>
        <w:left w:val="none" w:sz="0" w:space="0" w:color="auto"/>
        <w:bottom w:val="none" w:sz="0" w:space="0" w:color="auto"/>
        <w:right w:val="none" w:sz="0" w:space="0" w:color="auto"/>
      </w:divBdr>
    </w:div>
    <w:div w:id="1674142763">
      <w:bodyDiv w:val="1"/>
      <w:marLeft w:val="0"/>
      <w:marRight w:val="0"/>
      <w:marTop w:val="0"/>
      <w:marBottom w:val="0"/>
      <w:divBdr>
        <w:top w:val="none" w:sz="0" w:space="0" w:color="auto"/>
        <w:left w:val="none" w:sz="0" w:space="0" w:color="auto"/>
        <w:bottom w:val="none" w:sz="0" w:space="0" w:color="auto"/>
        <w:right w:val="none" w:sz="0" w:space="0" w:color="auto"/>
      </w:divBdr>
    </w:div>
    <w:div w:id="1682664730">
      <w:bodyDiv w:val="1"/>
      <w:marLeft w:val="0"/>
      <w:marRight w:val="0"/>
      <w:marTop w:val="0"/>
      <w:marBottom w:val="0"/>
      <w:divBdr>
        <w:top w:val="none" w:sz="0" w:space="0" w:color="auto"/>
        <w:left w:val="none" w:sz="0" w:space="0" w:color="auto"/>
        <w:bottom w:val="none" w:sz="0" w:space="0" w:color="auto"/>
        <w:right w:val="none" w:sz="0" w:space="0" w:color="auto"/>
      </w:divBdr>
    </w:div>
    <w:div w:id="1684168060">
      <w:bodyDiv w:val="1"/>
      <w:marLeft w:val="0"/>
      <w:marRight w:val="0"/>
      <w:marTop w:val="0"/>
      <w:marBottom w:val="0"/>
      <w:divBdr>
        <w:top w:val="none" w:sz="0" w:space="0" w:color="auto"/>
        <w:left w:val="none" w:sz="0" w:space="0" w:color="auto"/>
        <w:bottom w:val="none" w:sz="0" w:space="0" w:color="auto"/>
        <w:right w:val="none" w:sz="0" w:space="0" w:color="auto"/>
      </w:divBdr>
    </w:div>
    <w:div w:id="1689064358">
      <w:bodyDiv w:val="1"/>
      <w:marLeft w:val="0"/>
      <w:marRight w:val="0"/>
      <w:marTop w:val="0"/>
      <w:marBottom w:val="0"/>
      <w:divBdr>
        <w:top w:val="none" w:sz="0" w:space="0" w:color="auto"/>
        <w:left w:val="none" w:sz="0" w:space="0" w:color="auto"/>
        <w:bottom w:val="none" w:sz="0" w:space="0" w:color="auto"/>
        <w:right w:val="none" w:sz="0" w:space="0" w:color="auto"/>
      </w:divBdr>
    </w:div>
    <w:div w:id="1691835900">
      <w:bodyDiv w:val="1"/>
      <w:marLeft w:val="0"/>
      <w:marRight w:val="0"/>
      <w:marTop w:val="0"/>
      <w:marBottom w:val="0"/>
      <w:divBdr>
        <w:top w:val="none" w:sz="0" w:space="0" w:color="auto"/>
        <w:left w:val="none" w:sz="0" w:space="0" w:color="auto"/>
        <w:bottom w:val="none" w:sz="0" w:space="0" w:color="auto"/>
        <w:right w:val="none" w:sz="0" w:space="0" w:color="auto"/>
      </w:divBdr>
    </w:div>
    <w:div w:id="1698118288">
      <w:bodyDiv w:val="1"/>
      <w:marLeft w:val="0"/>
      <w:marRight w:val="0"/>
      <w:marTop w:val="0"/>
      <w:marBottom w:val="0"/>
      <w:divBdr>
        <w:top w:val="none" w:sz="0" w:space="0" w:color="auto"/>
        <w:left w:val="none" w:sz="0" w:space="0" w:color="auto"/>
        <w:bottom w:val="none" w:sz="0" w:space="0" w:color="auto"/>
        <w:right w:val="none" w:sz="0" w:space="0" w:color="auto"/>
      </w:divBdr>
    </w:div>
    <w:div w:id="1702971560">
      <w:bodyDiv w:val="1"/>
      <w:marLeft w:val="0"/>
      <w:marRight w:val="0"/>
      <w:marTop w:val="0"/>
      <w:marBottom w:val="0"/>
      <w:divBdr>
        <w:top w:val="none" w:sz="0" w:space="0" w:color="auto"/>
        <w:left w:val="none" w:sz="0" w:space="0" w:color="auto"/>
        <w:bottom w:val="none" w:sz="0" w:space="0" w:color="auto"/>
        <w:right w:val="none" w:sz="0" w:space="0" w:color="auto"/>
      </w:divBdr>
    </w:div>
    <w:div w:id="1708065608">
      <w:bodyDiv w:val="1"/>
      <w:marLeft w:val="0"/>
      <w:marRight w:val="0"/>
      <w:marTop w:val="0"/>
      <w:marBottom w:val="0"/>
      <w:divBdr>
        <w:top w:val="none" w:sz="0" w:space="0" w:color="auto"/>
        <w:left w:val="none" w:sz="0" w:space="0" w:color="auto"/>
        <w:bottom w:val="none" w:sz="0" w:space="0" w:color="auto"/>
        <w:right w:val="none" w:sz="0" w:space="0" w:color="auto"/>
      </w:divBdr>
    </w:div>
    <w:div w:id="1710372794">
      <w:bodyDiv w:val="1"/>
      <w:marLeft w:val="0"/>
      <w:marRight w:val="0"/>
      <w:marTop w:val="0"/>
      <w:marBottom w:val="0"/>
      <w:divBdr>
        <w:top w:val="none" w:sz="0" w:space="0" w:color="auto"/>
        <w:left w:val="none" w:sz="0" w:space="0" w:color="auto"/>
        <w:bottom w:val="none" w:sz="0" w:space="0" w:color="auto"/>
        <w:right w:val="none" w:sz="0" w:space="0" w:color="auto"/>
      </w:divBdr>
    </w:div>
    <w:div w:id="1717773471">
      <w:bodyDiv w:val="1"/>
      <w:marLeft w:val="0"/>
      <w:marRight w:val="0"/>
      <w:marTop w:val="0"/>
      <w:marBottom w:val="0"/>
      <w:divBdr>
        <w:top w:val="none" w:sz="0" w:space="0" w:color="auto"/>
        <w:left w:val="none" w:sz="0" w:space="0" w:color="auto"/>
        <w:bottom w:val="none" w:sz="0" w:space="0" w:color="auto"/>
        <w:right w:val="none" w:sz="0" w:space="0" w:color="auto"/>
      </w:divBdr>
    </w:div>
    <w:div w:id="1719621270">
      <w:bodyDiv w:val="1"/>
      <w:marLeft w:val="0"/>
      <w:marRight w:val="0"/>
      <w:marTop w:val="0"/>
      <w:marBottom w:val="0"/>
      <w:divBdr>
        <w:top w:val="none" w:sz="0" w:space="0" w:color="auto"/>
        <w:left w:val="none" w:sz="0" w:space="0" w:color="auto"/>
        <w:bottom w:val="none" w:sz="0" w:space="0" w:color="auto"/>
        <w:right w:val="none" w:sz="0" w:space="0" w:color="auto"/>
      </w:divBdr>
    </w:div>
    <w:div w:id="1719937539">
      <w:bodyDiv w:val="1"/>
      <w:marLeft w:val="0"/>
      <w:marRight w:val="0"/>
      <w:marTop w:val="0"/>
      <w:marBottom w:val="0"/>
      <w:divBdr>
        <w:top w:val="none" w:sz="0" w:space="0" w:color="auto"/>
        <w:left w:val="none" w:sz="0" w:space="0" w:color="auto"/>
        <w:bottom w:val="none" w:sz="0" w:space="0" w:color="auto"/>
        <w:right w:val="none" w:sz="0" w:space="0" w:color="auto"/>
      </w:divBdr>
    </w:div>
    <w:div w:id="1720207825">
      <w:bodyDiv w:val="1"/>
      <w:marLeft w:val="0"/>
      <w:marRight w:val="0"/>
      <w:marTop w:val="0"/>
      <w:marBottom w:val="0"/>
      <w:divBdr>
        <w:top w:val="none" w:sz="0" w:space="0" w:color="auto"/>
        <w:left w:val="none" w:sz="0" w:space="0" w:color="auto"/>
        <w:bottom w:val="none" w:sz="0" w:space="0" w:color="auto"/>
        <w:right w:val="none" w:sz="0" w:space="0" w:color="auto"/>
      </w:divBdr>
    </w:div>
    <w:div w:id="1720786791">
      <w:bodyDiv w:val="1"/>
      <w:marLeft w:val="0"/>
      <w:marRight w:val="0"/>
      <w:marTop w:val="0"/>
      <w:marBottom w:val="0"/>
      <w:divBdr>
        <w:top w:val="none" w:sz="0" w:space="0" w:color="auto"/>
        <w:left w:val="none" w:sz="0" w:space="0" w:color="auto"/>
        <w:bottom w:val="none" w:sz="0" w:space="0" w:color="auto"/>
        <w:right w:val="none" w:sz="0" w:space="0" w:color="auto"/>
      </w:divBdr>
    </w:div>
    <w:div w:id="1724476427">
      <w:bodyDiv w:val="1"/>
      <w:marLeft w:val="0"/>
      <w:marRight w:val="0"/>
      <w:marTop w:val="0"/>
      <w:marBottom w:val="0"/>
      <w:divBdr>
        <w:top w:val="none" w:sz="0" w:space="0" w:color="auto"/>
        <w:left w:val="none" w:sz="0" w:space="0" w:color="auto"/>
        <w:bottom w:val="none" w:sz="0" w:space="0" w:color="auto"/>
        <w:right w:val="none" w:sz="0" w:space="0" w:color="auto"/>
      </w:divBdr>
    </w:div>
    <w:div w:id="1725713091">
      <w:bodyDiv w:val="1"/>
      <w:marLeft w:val="0"/>
      <w:marRight w:val="0"/>
      <w:marTop w:val="0"/>
      <w:marBottom w:val="0"/>
      <w:divBdr>
        <w:top w:val="none" w:sz="0" w:space="0" w:color="auto"/>
        <w:left w:val="none" w:sz="0" w:space="0" w:color="auto"/>
        <w:bottom w:val="none" w:sz="0" w:space="0" w:color="auto"/>
        <w:right w:val="none" w:sz="0" w:space="0" w:color="auto"/>
      </w:divBdr>
    </w:div>
    <w:div w:id="1734890776">
      <w:bodyDiv w:val="1"/>
      <w:marLeft w:val="0"/>
      <w:marRight w:val="0"/>
      <w:marTop w:val="0"/>
      <w:marBottom w:val="0"/>
      <w:divBdr>
        <w:top w:val="none" w:sz="0" w:space="0" w:color="auto"/>
        <w:left w:val="none" w:sz="0" w:space="0" w:color="auto"/>
        <w:bottom w:val="none" w:sz="0" w:space="0" w:color="auto"/>
        <w:right w:val="none" w:sz="0" w:space="0" w:color="auto"/>
      </w:divBdr>
    </w:div>
    <w:div w:id="1736128210">
      <w:bodyDiv w:val="1"/>
      <w:marLeft w:val="0"/>
      <w:marRight w:val="0"/>
      <w:marTop w:val="0"/>
      <w:marBottom w:val="0"/>
      <w:divBdr>
        <w:top w:val="none" w:sz="0" w:space="0" w:color="auto"/>
        <w:left w:val="none" w:sz="0" w:space="0" w:color="auto"/>
        <w:bottom w:val="none" w:sz="0" w:space="0" w:color="auto"/>
        <w:right w:val="none" w:sz="0" w:space="0" w:color="auto"/>
      </w:divBdr>
    </w:div>
    <w:div w:id="1738362254">
      <w:bodyDiv w:val="1"/>
      <w:marLeft w:val="0"/>
      <w:marRight w:val="0"/>
      <w:marTop w:val="0"/>
      <w:marBottom w:val="0"/>
      <w:divBdr>
        <w:top w:val="none" w:sz="0" w:space="0" w:color="auto"/>
        <w:left w:val="none" w:sz="0" w:space="0" w:color="auto"/>
        <w:bottom w:val="none" w:sz="0" w:space="0" w:color="auto"/>
        <w:right w:val="none" w:sz="0" w:space="0" w:color="auto"/>
      </w:divBdr>
    </w:div>
    <w:div w:id="1744599109">
      <w:bodyDiv w:val="1"/>
      <w:marLeft w:val="0"/>
      <w:marRight w:val="0"/>
      <w:marTop w:val="0"/>
      <w:marBottom w:val="0"/>
      <w:divBdr>
        <w:top w:val="none" w:sz="0" w:space="0" w:color="auto"/>
        <w:left w:val="none" w:sz="0" w:space="0" w:color="auto"/>
        <w:bottom w:val="none" w:sz="0" w:space="0" w:color="auto"/>
        <w:right w:val="none" w:sz="0" w:space="0" w:color="auto"/>
      </w:divBdr>
    </w:div>
    <w:div w:id="1747873242">
      <w:bodyDiv w:val="1"/>
      <w:marLeft w:val="0"/>
      <w:marRight w:val="0"/>
      <w:marTop w:val="0"/>
      <w:marBottom w:val="0"/>
      <w:divBdr>
        <w:top w:val="none" w:sz="0" w:space="0" w:color="auto"/>
        <w:left w:val="none" w:sz="0" w:space="0" w:color="auto"/>
        <w:bottom w:val="none" w:sz="0" w:space="0" w:color="auto"/>
        <w:right w:val="none" w:sz="0" w:space="0" w:color="auto"/>
      </w:divBdr>
    </w:div>
    <w:div w:id="1749494459">
      <w:bodyDiv w:val="1"/>
      <w:marLeft w:val="0"/>
      <w:marRight w:val="0"/>
      <w:marTop w:val="0"/>
      <w:marBottom w:val="0"/>
      <w:divBdr>
        <w:top w:val="none" w:sz="0" w:space="0" w:color="auto"/>
        <w:left w:val="none" w:sz="0" w:space="0" w:color="auto"/>
        <w:bottom w:val="none" w:sz="0" w:space="0" w:color="auto"/>
        <w:right w:val="none" w:sz="0" w:space="0" w:color="auto"/>
      </w:divBdr>
    </w:div>
    <w:div w:id="1751148737">
      <w:bodyDiv w:val="1"/>
      <w:marLeft w:val="0"/>
      <w:marRight w:val="0"/>
      <w:marTop w:val="0"/>
      <w:marBottom w:val="0"/>
      <w:divBdr>
        <w:top w:val="none" w:sz="0" w:space="0" w:color="auto"/>
        <w:left w:val="none" w:sz="0" w:space="0" w:color="auto"/>
        <w:bottom w:val="none" w:sz="0" w:space="0" w:color="auto"/>
        <w:right w:val="none" w:sz="0" w:space="0" w:color="auto"/>
      </w:divBdr>
    </w:div>
    <w:div w:id="1752774410">
      <w:bodyDiv w:val="1"/>
      <w:marLeft w:val="0"/>
      <w:marRight w:val="0"/>
      <w:marTop w:val="0"/>
      <w:marBottom w:val="0"/>
      <w:divBdr>
        <w:top w:val="none" w:sz="0" w:space="0" w:color="auto"/>
        <w:left w:val="none" w:sz="0" w:space="0" w:color="auto"/>
        <w:bottom w:val="none" w:sz="0" w:space="0" w:color="auto"/>
        <w:right w:val="none" w:sz="0" w:space="0" w:color="auto"/>
      </w:divBdr>
    </w:div>
    <w:div w:id="1754011165">
      <w:bodyDiv w:val="1"/>
      <w:marLeft w:val="0"/>
      <w:marRight w:val="0"/>
      <w:marTop w:val="0"/>
      <w:marBottom w:val="0"/>
      <w:divBdr>
        <w:top w:val="none" w:sz="0" w:space="0" w:color="auto"/>
        <w:left w:val="none" w:sz="0" w:space="0" w:color="auto"/>
        <w:bottom w:val="none" w:sz="0" w:space="0" w:color="auto"/>
        <w:right w:val="none" w:sz="0" w:space="0" w:color="auto"/>
      </w:divBdr>
    </w:div>
    <w:div w:id="1759600001">
      <w:bodyDiv w:val="1"/>
      <w:marLeft w:val="0"/>
      <w:marRight w:val="0"/>
      <w:marTop w:val="0"/>
      <w:marBottom w:val="0"/>
      <w:divBdr>
        <w:top w:val="none" w:sz="0" w:space="0" w:color="auto"/>
        <w:left w:val="none" w:sz="0" w:space="0" w:color="auto"/>
        <w:bottom w:val="none" w:sz="0" w:space="0" w:color="auto"/>
        <w:right w:val="none" w:sz="0" w:space="0" w:color="auto"/>
      </w:divBdr>
    </w:div>
    <w:div w:id="1759674320">
      <w:bodyDiv w:val="1"/>
      <w:marLeft w:val="0"/>
      <w:marRight w:val="0"/>
      <w:marTop w:val="0"/>
      <w:marBottom w:val="0"/>
      <w:divBdr>
        <w:top w:val="none" w:sz="0" w:space="0" w:color="auto"/>
        <w:left w:val="none" w:sz="0" w:space="0" w:color="auto"/>
        <w:bottom w:val="none" w:sz="0" w:space="0" w:color="auto"/>
        <w:right w:val="none" w:sz="0" w:space="0" w:color="auto"/>
      </w:divBdr>
    </w:div>
    <w:div w:id="1761482705">
      <w:bodyDiv w:val="1"/>
      <w:marLeft w:val="0"/>
      <w:marRight w:val="0"/>
      <w:marTop w:val="0"/>
      <w:marBottom w:val="0"/>
      <w:divBdr>
        <w:top w:val="none" w:sz="0" w:space="0" w:color="auto"/>
        <w:left w:val="none" w:sz="0" w:space="0" w:color="auto"/>
        <w:bottom w:val="none" w:sz="0" w:space="0" w:color="auto"/>
        <w:right w:val="none" w:sz="0" w:space="0" w:color="auto"/>
      </w:divBdr>
    </w:div>
    <w:div w:id="1761561508">
      <w:bodyDiv w:val="1"/>
      <w:marLeft w:val="0"/>
      <w:marRight w:val="0"/>
      <w:marTop w:val="0"/>
      <w:marBottom w:val="0"/>
      <w:divBdr>
        <w:top w:val="none" w:sz="0" w:space="0" w:color="auto"/>
        <w:left w:val="none" w:sz="0" w:space="0" w:color="auto"/>
        <w:bottom w:val="none" w:sz="0" w:space="0" w:color="auto"/>
        <w:right w:val="none" w:sz="0" w:space="0" w:color="auto"/>
      </w:divBdr>
    </w:div>
    <w:div w:id="1766461526">
      <w:bodyDiv w:val="1"/>
      <w:marLeft w:val="0"/>
      <w:marRight w:val="0"/>
      <w:marTop w:val="0"/>
      <w:marBottom w:val="0"/>
      <w:divBdr>
        <w:top w:val="none" w:sz="0" w:space="0" w:color="auto"/>
        <w:left w:val="none" w:sz="0" w:space="0" w:color="auto"/>
        <w:bottom w:val="none" w:sz="0" w:space="0" w:color="auto"/>
        <w:right w:val="none" w:sz="0" w:space="0" w:color="auto"/>
      </w:divBdr>
    </w:div>
    <w:div w:id="1768118847">
      <w:bodyDiv w:val="1"/>
      <w:marLeft w:val="0"/>
      <w:marRight w:val="0"/>
      <w:marTop w:val="0"/>
      <w:marBottom w:val="0"/>
      <w:divBdr>
        <w:top w:val="none" w:sz="0" w:space="0" w:color="auto"/>
        <w:left w:val="none" w:sz="0" w:space="0" w:color="auto"/>
        <w:bottom w:val="none" w:sz="0" w:space="0" w:color="auto"/>
        <w:right w:val="none" w:sz="0" w:space="0" w:color="auto"/>
      </w:divBdr>
    </w:div>
    <w:div w:id="1771579752">
      <w:bodyDiv w:val="1"/>
      <w:marLeft w:val="0"/>
      <w:marRight w:val="0"/>
      <w:marTop w:val="0"/>
      <w:marBottom w:val="0"/>
      <w:divBdr>
        <w:top w:val="none" w:sz="0" w:space="0" w:color="auto"/>
        <w:left w:val="none" w:sz="0" w:space="0" w:color="auto"/>
        <w:bottom w:val="none" w:sz="0" w:space="0" w:color="auto"/>
        <w:right w:val="none" w:sz="0" w:space="0" w:color="auto"/>
      </w:divBdr>
    </w:div>
    <w:div w:id="1771663800">
      <w:bodyDiv w:val="1"/>
      <w:marLeft w:val="0"/>
      <w:marRight w:val="0"/>
      <w:marTop w:val="0"/>
      <w:marBottom w:val="0"/>
      <w:divBdr>
        <w:top w:val="none" w:sz="0" w:space="0" w:color="auto"/>
        <w:left w:val="none" w:sz="0" w:space="0" w:color="auto"/>
        <w:bottom w:val="none" w:sz="0" w:space="0" w:color="auto"/>
        <w:right w:val="none" w:sz="0" w:space="0" w:color="auto"/>
      </w:divBdr>
    </w:div>
    <w:div w:id="1775512098">
      <w:bodyDiv w:val="1"/>
      <w:marLeft w:val="0"/>
      <w:marRight w:val="0"/>
      <w:marTop w:val="0"/>
      <w:marBottom w:val="0"/>
      <w:divBdr>
        <w:top w:val="none" w:sz="0" w:space="0" w:color="auto"/>
        <w:left w:val="none" w:sz="0" w:space="0" w:color="auto"/>
        <w:bottom w:val="none" w:sz="0" w:space="0" w:color="auto"/>
        <w:right w:val="none" w:sz="0" w:space="0" w:color="auto"/>
      </w:divBdr>
    </w:div>
    <w:div w:id="1777671659">
      <w:bodyDiv w:val="1"/>
      <w:marLeft w:val="0"/>
      <w:marRight w:val="0"/>
      <w:marTop w:val="0"/>
      <w:marBottom w:val="0"/>
      <w:divBdr>
        <w:top w:val="none" w:sz="0" w:space="0" w:color="auto"/>
        <w:left w:val="none" w:sz="0" w:space="0" w:color="auto"/>
        <w:bottom w:val="none" w:sz="0" w:space="0" w:color="auto"/>
        <w:right w:val="none" w:sz="0" w:space="0" w:color="auto"/>
      </w:divBdr>
    </w:div>
    <w:div w:id="1782072015">
      <w:bodyDiv w:val="1"/>
      <w:marLeft w:val="0"/>
      <w:marRight w:val="0"/>
      <w:marTop w:val="0"/>
      <w:marBottom w:val="0"/>
      <w:divBdr>
        <w:top w:val="none" w:sz="0" w:space="0" w:color="auto"/>
        <w:left w:val="none" w:sz="0" w:space="0" w:color="auto"/>
        <w:bottom w:val="none" w:sz="0" w:space="0" w:color="auto"/>
        <w:right w:val="none" w:sz="0" w:space="0" w:color="auto"/>
      </w:divBdr>
    </w:div>
    <w:div w:id="1787193905">
      <w:bodyDiv w:val="1"/>
      <w:marLeft w:val="0"/>
      <w:marRight w:val="0"/>
      <w:marTop w:val="0"/>
      <w:marBottom w:val="0"/>
      <w:divBdr>
        <w:top w:val="none" w:sz="0" w:space="0" w:color="auto"/>
        <w:left w:val="none" w:sz="0" w:space="0" w:color="auto"/>
        <w:bottom w:val="none" w:sz="0" w:space="0" w:color="auto"/>
        <w:right w:val="none" w:sz="0" w:space="0" w:color="auto"/>
      </w:divBdr>
    </w:div>
    <w:div w:id="1795098534">
      <w:bodyDiv w:val="1"/>
      <w:marLeft w:val="0"/>
      <w:marRight w:val="0"/>
      <w:marTop w:val="0"/>
      <w:marBottom w:val="0"/>
      <w:divBdr>
        <w:top w:val="none" w:sz="0" w:space="0" w:color="auto"/>
        <w:left w:val="none" w:sz="0" w:space="0" w:color="auto"/>
        <w:bottom w:val="none" w:sz="0" w:space="0" w:color="auto"/>
        <w:right w:val="none" w:sz="0" w:space="0" w:color="auto"/>
      </w:divBdr>
    </w:div>
    <w:div w:id="1796019835">
      <w:bodyDiv w:val="1"/>
      <w:marLeft w:val="0"/>
      <w:marRight w:val="0"/>
      <w:marTop w:val="0"/>
      <w:marBottom w:val="0"/>
      <w:divBdr>
        <w:top w:val="none" w:sz="0" w:space="0" w:color="auto"/>
        <w:left w:val="none" w:sz="0" w:space="0" w:color="auto"/>
        <w:bottom w:val="none" w:sz="0" w:space="0" w:color="auto"/>
        <w:right w:val="none" w:sz="0" w:space="0" w:color="auto"/>
      </w:divBdr>
    </w:div>
    <w:div w:id="1797986867">
      <w:bodyDiv w:val="1"/>
      <w:marLeft w:val="0"/>
      <w:marRight w:val="0"/>
      <w:marTop w:val="0"/>
      <w:marBottom w:val="0"/>
      <w:divBdr>
        <w:top w:val="none" w:sz="0" w:space="0" w:color="auto"/>
        <w:left w:val="none" w:sz="0" w:space="0" w:color="auto"/>
        <w:bottom w:val="none" w:sz="0" w:space="0" w:color="auto"/>
        <w:right w:val="none" w:sz="0" w:space="0" w:color="auto"/>
      </w:divBdr>
    </w:div>
    <w:div w:id="1800223117">
      <w:bodyDiv w:val="1"/>
      <w:marLeft w:val="0"/>
      <w:marRight w:val="0"/>
      <w:marTop w:val="0"/>
      <w:marBottom w:val="0"/>
      <w:divBdr>
        <w:top w:val="none" w:sz="0" w:space="0" w:color="auto"/>
        <w:left w:val="none" w:sz="0" w:space="0" w:color="auto"/>
        <w:bottom w:val="none" w:sz="0" w:space="0" w:color="auto"/>
        <w:right w:val="none" w:sz="0" w:space="0" w:color="auto"/>
      </w:divBdr>
    </w:div>
    <w:div w:id="1800687555">
      <w:bodyDiv w:val="1"/>
      <w:marLeft w:val="0"/>
      <w:marRight w:val="0"/>
      <w:marTop w:val="0"/>
      <w:marBottom w:val="0"/>
      <w:divBdr>
        <w:top w:val="none" w:sz="0" w:space="0" w:color="auto"/>
        <w:left w:val="none" w:sz="0" w:space="0" w:color="auto"/>
        <w:bottom w:val="none" w:sz="0" w:space="0" w:color="auto"/>
        <w:right w:val="none" w:sz="0" w:space="0" w:color="auto"/>
      </w:divBdr>
    </w:div>
    <w:div w:id="1806270351">
      <w:bodyDiv w:val="1"/>
      <w:marLeft w:val="0"/>
      <w:marRight w:val="0"/>
      <w:marTop w:val="0"/>
      <w:marBottom w:val="0"/>
      <w:divBdr>
        <w:top w:val="none" w:sz="0" w:space="0" w:color="auto"/>
        <w:left w:val="none" w:sz="0" w:space="0" w:color="auto"/>
        <w:bottom w:val="none" w:sz="0" w:space="0" w:color="auto"/>
        <w:right w:val="none" w:sz="0" w:space="0" w:color="auto"/>
      </w:divBdr>
    </w:div>
    <w:div w:id="1806314207">
      <w:bodyDiv w:val="1"/>
      <w:marLeft w:val="0"/>
      <w:marRight w:val="0"/>
      <w:marTop w:val="0"/>
      <w:marBottom w:val="0"/>
      <w:divBdr>
        <w:top w:val="none" w:sz="0" w:space="0" w:color="auto"/>
        <w:left w:val="none" w:sz="0" w:space="0" w:color="auto"/>
        <w:bottom w:val="none" w:sz="0" w:space="0" w:color="auto"/>
        <w:right w:val="none" w:sz="0" w:space="0" w:color="auto"/>
      </w:divBdr>
    </w:div>
    <w:div w:id="1809932183">
      <w:bodyDiv w:val="1"/>
      <w:marLeft w:val="0"/>
      <w:marRight w:val="0"/>
      <w:marTop w:val="0"/>
      <w:marBottom w:val="0"/>
      <w:divBdr>
        <w:top w:val="none" w:sz="0" w:space="0" w:color="auto"/>
        <w:left w:val="none" w:sz="0" w:space="0" w:color="auto"/>
        <w:bottom w:val="none" w:sz="0" w:space="0" w:color="auto"/>
        <w:right w:val="none" w:sz="0" w:space="0" w:color="auto"/>
      </w:divBdr>
    </w:div>
    <w:div w:id="1821380980">
      <w:bodyDiv w:val="1"/>
      <w:marLeft w:val="0"/>
      <w:marRight w:val="0"/>
      <w:marTop w:val="0"/>
      <w:marBottom w:val="0"/>
      <w:divBdr>
        <w:top w:val="none" w:sz="0" w:space="0" w:color="auto"/>
        <w:left w:val="none" w:sz="0" w:space="0" w:color="auto"/>
        <w:bottom w:val="none" w:sz="0" w:space="0" w:color="auto"/>
        <w:right w:val="none" w:sz="0" w:space="0" w:color="auto"/>
      </w:divBdr>
    </w:div>
    <w:div w:id="1825853257">
      <w:bodyDiv w:val="1"/>
      <w:marLeft w:val="0"/>
      <w:marRight w:val="0"/>
      <w:marTop w:val="0"/>
      <w:marBottom w:val="0"/>
      <w:divBdr>
        <w:top w:val="none" w:sz="0" w:space="0" w:color="auto"/>
        <w:left w:val="none" w:sz="0" w:space="0" w:color="auto"/>
        <w:bottom w:val="none" w:sz="0" w:space="0" w:color="auto"/>
        <w:right w:val="none" w:sz="0" w:space="0" w:color="auto"/>
      </w:divBdr>
    </w:div>
    <w:div w:id="1831211394">
      <w:bodyDiv w:val="1"/>
      <w:marLeft w:val="0"/>
      <w:marRight w:val="0"/>
      <w:marTop w:val="0"/>
      <w:marBottom w:val="0"/>
      <w:divBdr>
        <w:top w:val="none" w:sz="0" w:space="0" w:color="auto"/>
        <w:left w:val="none" w:sz="0" w:space="0" w:color="auto"/>
        <w:bottom w:val="none" w:sz="0" w:space="0" w:color="auto"/>
        <w:right w:val="none" w:sz="0" w:space="0" w:color="auto"/>
      </w:divBdr>
    </w:div>
    <w:div w:id="1834685040">
      <w:bodyDiv w:val="1"/>
      <w:marLeft w:val="0"/>
      <w:marRight w:val="0"/>
      <w:marTop w:val="0"/>
      <w:marBottom w:val="0"/>
      <w:divBdr>
        <w:top w:val="none" w:sz="0" w:space="0" w:color="auto"/>
        <w:left w:val="none" w:sz="0" w:space="0" w:color="auto"/>
        <w:bottom w:val="none" w:sz="0" w:space="0" w:color="auto"/>
        <w:right w:val="none" w:sz="0" w:space="0" w:color="auto"/>
      </w:divBdr>
    </w:div>
    <w:div w:id="1844664410">
      <w:bodyDiv w:val="1"/>
      <w:marLeft w:val="0"/>
      <w:marRight w:val="0"/>
      <w:marTop w:val="0"/>
      <w:marBottom w:val="0"/>
      <w:divBdr>
        <w:top w:val="none" w:sz="0" w:space="0" w:color="auto"/>
        <w:left w:val="none" w:sz="0" w:space="0" w:color="auto"/>
        <w:bottom w:val="none" w:sz="0" w:space="0" w:color="auto"/>
        <w:right w:val="none" w:sz="0" w:space="0" w:color="auto"/>
      </w:divBdr>
    </w:div>
    <w:div w:id="1845395203">
      <w:bodyDiv w:val="1"/>
      <w:marLeft w:val="0"/>
      <w:marRight w:val="0"/>
      <w:marTop w:val="0"/>
      <w:marBottom w:val="0"/>
      <w:divBdr>
        <w:top w:val="none" w:sz="0" w:space="0" w:color="auto"/>
        <w:left w:val="none" w:sz="0" w:space="0" w:color="auto"/>
        <w:bottom w:val="none" w:sz="0" w:space="0" w:color="auto"/>
        <w:right w:val="none" w:sz="0" w:space="0" w:color="auto"/>
      </w:divBdr>
    </w:div>
    <w:div w:id="1846477130">
      <w:bodyDiv w:val="1"/>
      <w:marLeft w:val="0"/>
      <w:marRight w:val="0"/>
      <w:marTop w:val="0"/>
      <w:marBottom w:val="0"/>
      <w:divBdr>
        <w:top w:val="none" w:sz="0" w:space="0" w:color="auto"/>
        <w:left w:val="none" w:sz="0" w:space="0" w:color="auto"/>
        <w:bottom w:val="none" w:sz="0" w:space="0" w:color="auto"/>
        <w:right w:val="none" w:sz="0" w:space="0" w:color="auto"/>
      </w:divBdr>
    </w:div>
    <w:div w:id="1846967973">
      <w:bodyDiv w:val="1"/>
      <w:marLeft w:val="0"/>
      <w:marRight w:val="0"/>
      <w:marTop w:val="0"/>
      <w:marBottom w:val="0"/>
      <w:divBdr>
        <w:top w:val="none" w:sz="0" w:space="0" w:color="auto"/>
        <w:left w:val="none" w:sz="0" w:space="0" w:color="auto"/>
        <w:bottom w:val="none" w:sz="0" w:space="0" w:color="auto"/>
        <w:right w:val="none" w:sz="0" w:space="0" w:color="auto"/>
      </w:divBdr>
    </w:div>
    <w:div w:id="1852836990">
      <w:bodyDiv w:val="1"/>
      <w:marLeft w:val="0"/>
      <w:marRight w:val="0"/>
      <w:marTop w:val="0"/>
      <w:marBottom w:val="0"/>
      <w:divBdr>
        <w:top w:val="none" w:sz="0" w:space="0" w:color="auto"/>
        <w:left w:val="none" w:sz="0" w:space="0" w:color="auto"/>
        <w:bottom w:val="none" w:sz="0" w:space="0" w:color="auto"/>
        <w:right w:val="none" w:sz="0" w:space="0" w:color="auto"/>
      </w:divBdr>
    </w:div>
    <w:div w:id="1855728623">
      <w:bodyDiv w:val="1"/>
      <w:marLeft w:val="0"/>
      <w:marRight w:val="0"/>
      <w:marTop w:val="0"/>
      <w:marBottom w:val="0"/>
      <w:divBdr>
        <w:top w:val="none" w:sz="0" w:space="0" w:color="auto"/>
        <w:left w:val="none" w:sz="0" w:space="0" w:color="auto"/>
        <w:bottom w:val="none" w:sz="0" w:space="0" w:color="auto"/>
        <w:right w:val="none" w:sz="0" w:space="0" w:color="auto"/>
      </w:divBdr>
    </w:div>
    <w:div w:id="1855920648">
      <w:bodyDiv w:val="1"/>
      <w:marLeft w:val="0"/>
      <w:marRight w:val="0"/>
      <w:marTop w:val="0"/>
      <w:marBottom w:val="0"/>
      <w:divBdr>
        <w:top w:val="none" w:sz="0" w:space="0" w:color="auto"/>
        <w:left w:val="none" w:sz="0" w:space="0" w:color="auto"/>
        <w:bottom w:val="none" w:sz="0" w:space="0" w:color="auto"/>
        <w:right w:val="none" w:sz="0" w:space="0" w:color="auto"/>
      </w:divBdr>
    </w:div>
    <w:div w:id="1856573770">
      <w:bodyDiv w:val="1"/>
      <w:marLeft w:val="0"/>
      <w:marRight w:val="0"/>
      <w:marTop w:val="0"/>
      <w:marBottom w:val="0"/>
      <w:divBdr>
        <w:top w:val="none" w:sz="0" w:space="0" w:color="auto"/>
        <w:left w:val="none" w:sz="0" w:space="0" w:color="auto"/>
        <w:bottom w:val="none" w:sz="0" w:space="0" w:color="auto"/>
        <w:right w:val="none" w:sz="0" w:space="0" w:color="auto"/>
      </w:divBdr>
    </w:div>
    <w:div w:id="1857646038">
      <w:bodyDiv w:val="1"/>
      <w:marLeft w:val="0"/>
      <w:marRight w:val="0"/>
      <w:marTop w:val="0"/>
      <w:marBottom w:val="0"/>
      <w:divBdr>
        <w:top w:val="none" w:sz="0" w:space="0" w:color="auto"/>
        <w:left w:val="none" w:sz="0" w:space="0" w:color="auto"/>
        <w:bottom w:val="none" w:sz="0" w:space="0" w:color="auto"/>
        <w:right w:val="none" w:sz="0" w:space="0" w:color="auto"/>
      </w:divBdr>
    </w:div>
    <w:div w:id="1858692214">
      <w:bodyDiv w:val="1"/>
      <w:marLeft w:val="0"/>
      <w:marRight w:val="0"/>
      <w:marTop w:val="0"/>
      <w:marBottom w:val="0"/>
      <w:divBdr>
        <w:top w:val="none" w:sz="0" w:space="0" w:color="auto"/>
        <w:left w:val="none" w:sz="0" w:space="0" w:color="auto"/>
        <w:bottom w:val="none" w:sz="0" w:space="0" w:color="auto"/>
        <w:right w:val="none" w:sz="0" w:space="0" w:color="auto"/>
      </w:divBdr>
    </w:div>
    <w:div w:id="1863855473">
      <w:bodyDiv w:val="1"/>
      <w:marLeft w:val="0"/>
      <w:marRight w:val="0"/>
      <w:marTop w:val="0"/>
      <w:marBottom w:val="0"/>
      <w:divBdr>
        <w:top w:val="none" w:sz="0" w:space="0" w:color="auto"/>
        <w:left w:val="none" w:sz="0" w:space="0" w:color="auto"/>
        <w:bottom w:val="none" w:sz="0" w:space="0" w:color="auto"/>
        <w:right w:val="none" w:sz="0" w:space="0" w:color="auto"/>
      </w:divBdr>
    </w:div>
    <w:div w:id="1864512676">
      <w:bodyDiv w:val="1"/>
      <w:marLeft w:val="0"/>
      <w:marRight w:val="0"/>
      <w:marTop w:val="0"/>
      <w:marBottom w:val="0"/>
      <w:divBdr>
        <w:top w:val="none" w:sz="0" w:space="0" w:color="auto"/>
        <w:left w:val="none" w:sz="0" w:space="0" w:color="auto"/>
        <w:bottom w:val="none" w:sz="0" w:space="0" w:color="auto"/>
        <w:right w:val="none" w:sz="0" w:space="0" w:color="auto"/>
      </w:divBdr>
    </w:div>
    <w:div w:id="1865289334">
      <w:bodyDiv w:val="1"/>
      <w:marLeft w:val="0"/>
      <w:marRight w:val="0"/>
      <w:marTop w:val="0"/>
      <w:marBottom w:val="0"/>
      <w:divBdr>
        <w:top w:val="none" w:sz="0" w:space="0" w:color="auto"/>
        <w:left w:val="none" w:sz="0" w:space="0" w:color="auto"/>
        <w:bottom w:val="none" w:sz="0" w:space="0" w:color="auto"/>
        <w:right w:val="none" w:sz="0" w:space="0" w:color="auto"/>
      </w:divBdr>
    </w:div>
    <w:div w:id="1866865230">
      <w:bodyDiv w:val="1"/>
      <w:marLeft w:val="0"/>
      <w:marRight w:val="0"/>
      <w:marTop w:val="0"/>
      <w:marBottom w:val="0"/>
      <w:divBdr>
        <w:top w:val="none" w:sz="0" w:space="0" w:color="auto"/>
        <w:left w:val="none" w:sz="0" w:space="0" w:color="auto"/>
        <w:bottom w:val="none" w:sz="0" w:space="0" w:color="auto"/>
        <w:right w:val="none" w:sz="0" w:space="0" w:color="auto"/>
      </w:divBdr>
    </w:div>
    <w:div w:id="1867524056">
      <w:bodyDiv w:val="1"/>
      <w:marLeft w:val="0"/>
      <w:marRight w:val="0"/>
      <w:marTop w:val="0"/>
      <w:marBottom w:val="0"/>
      <w:divBdr>
        <w:top w:val="none" w:sz="0" w:space="0" w:color="auto"/>
        <w:left w:val="none" w:sz="0" w:space="0" w:color="auto"/>
        <w:bottom w:val="none" w:sz="0" w:space="0" w:color="auto"/>
        <w:right w:val="none" w:sz="0" w:space="0" w:color="auto"/>
      </w:divBdr>
    </w:div>
    <w:div w:id="1869566841">
      <w:bodyDiv w:val="1"/>
      <w:marLeft w:val="0"/>
      <w:marRight w:val="0"/>
      <w:marTop w:val="0"/>
      <w:marBottom w:val="0"/>
      <w:divBdr>
        <w:top w:val="none" w:sz="0" w:space="0" w:color="auto"/>
        <w:left w:val="none" w:sz="0" w:space="0" w:color="auto"/>
        <w:bottom w:val="none" w:sz="0" w:space="0" w:color="auto"/>
        <w:right w:val="none" w:sz="0" w:space="0" w:color="auto"/>
      </w:divBdr>
    </w:div>
    <w:div w:id="1874347396">
      <w:bodyDiv w:val="1"/>
      <w:marLeft w:val="0"/>
      <w:marRight w:val="0"/>
      <w:marTop w:val="0"/>
      <w:marBottom w:val="0"/>
      <w:divBdr>
        <w:top w:val="none" w:sz="0" w:space="0" w:color="auto"/>
        <w:left w:val="none" w:sz="0" w:space="0" w:color="auto"/>
        <w:bottom w:val="none" w:sz="0" w:space="0" w:color="auto"/>
        <w:right w:val="none" w:sz="0" w:space="0" w:color="auto"/>
      </w:divBdr>
    </w:div>
    <w:div w:id="1877236952">
      <w:bodyDiv w:val="1"/>
      <w:marLeft w:val="0"/>
      <w:marRight w:val="0"/>
      <w:marTop w:val="0"/>
      <w:marBottom w:val="0"/>
      <w:divBdr>
        <w:top w:val="none" w:sz="0" w:space="0" w:color="auto"/>
        <w:left w:val="none" w:sz="0" w:space="0" w:color="auto"/>
        <w:bottom w:val="none" w:sz="0" w:space="0" w:color="auto"/>
        <w:right w:val="none" w:sz="0" w:space="0" w:color="auto"/>
      </w:divBdr>
    </w:div>
    <w:div w:id="1884630032">
      <w:bodyDiv w:val="1"/>
      <w:marLeft w:val="0"/>
      <w:marRight w:val="0"/>
      <w:marTop w:val="0"/>
      <w:marBottom w:val="0"/>
      <w:divBdr>
        <w:top w:val="none" w:sz="0" w:space="0" w:color="auto"/>
        <w:left w:val="none" w:sz="0" w:space="0" w:color="auto"/>
        <w:bottom w:val="none" w:sz="0" w:space="0" w:color="auto"/>
        <w:right w:val="none" w:sz="0" w:space="0" w:color="auto"/>
      </w:divBdr>
    </w:div>
    <w:div w:id="1893078232">
      <w:bodyDiv w:val="1"/>
      <w:marLeft w:val="0"/>
      <w:marRight w:val="0"/>
      <w:marTop w:val="0"/>
      <w:marBottom w:val="0"/>
      <w:divBdr>
        <w:top w:val="none" w:sz="0" w:space="0" w:color="auto"/>
        <w:left w:val="none" w:sz="0" w:space="0" w:color="auto"/>
        <w:bottom w:val="none" w:sz="0" w:space="0" w:color="auto"/>
        <w:right w:val="none" w:sz="0" w:space="0" w:color="auto"/>
      </w:divBdr>
    </w:div>
    <w:div w:id="1894806330">
      <w:bodyDiv w:val="1"/>
      <w:marLeft w:val="0"/>
      <w:marRight w:val="0"/>
      <w:marTop w:val="0"/>
      <w:marBottom w:val="0"/>
      <w:divBdr>
        <w:top w:val="none" w:sz="0" w:space="0" w:color="auto"/>
        <w:left w:val="none" w:sz="0" w:space="0" w:color="auto"/>
        <w:bottom w:val="none" w:sz="0" w:space="0" w:color="auto"/>
        <w:right w:val="none" w:sz="0" w:space="0" w:color="auto"/>
      </w:divBdr>
    </w:div>
    <w:div w:id="1895656232">
      <w:bodyDiv w:val="1"/>
      <w:marLeft w:val="0"/>
      <w:marRight w:val="0"/>
      <w:marTop w:val="0"/>
      <w:marBottom w:val="0"/>
      <w:divBdr>
        <w:top w:val="none" w:sz="0" w:space="0" w:color="auto"/>
        <w:left w:val="none" w:sz="0" w:space="0" w:color="auto"/>
        <w:bottom w:val="none" w:sz="0" w:space="0" w:color="auto"/>
        <w:right w:val="none" w:sz="0" w:space="0" w:color="auto"/>
      </w:divBdr>
    </w:div>
    <w:div w:id="1898008887">
      <w:bodyDiv w:val="1"/>
      <w:marLeft w:val="0"/>
      <w:marRight w:val="0"/>
      <w:marTop w:val="0"/>
      <w:marBottom w:val="0"/>
      <w:divBdr>
        <w:top w:val="none" w:sz="0" w:space="0" w:color="auto"/>
        <w:left w:val="none" w:sz="0" w:space="0" w:color="auto"/>
        <w:bottom w:val="none" w:sz="0" w:space="0" w:color="auto"/>
        <w:right w:val="none" w:sz="0" w:space="0" w:color="auto"/>
      </w:divBdr>
    </w:div>
    <w:div w:id="1899393984">
      <w:bodyDiv w:val="1"/>
      <w:marLeft w:val="0"/>
      <w:marRight w:val="0"/>
      <w:marTop w:val="0"/>
      <w:marBottom w:val="0"/>
      <w:divBdr>
        <w:top w:val="none" w:sz="0" w:space="0" w:color="auto"/>
        <w:left w:val="none" w:sz="0" w:space="0" w:color="auto"/>
        <w:bottom w:val="none" w:sz="0" w:space="0" w:color="auto"/>
        <w:right w:val="none" w:sz="0" w:space="0" w:color="auto"/>
      </w:divBdr>
    </w:div>
    <w:div w:id="1902785228">
      <w:bodyDiv w:val="1"/>
      <w:marLeft w:val="0"/>
      <w:marRight w:val="0"/>
      <w:marTop w:val="0"/>
      <w:marBottom w:val="0"/>
      <w:divBdr>
        <w:top w:val="none" w:sz="0" w:space="0" w:color="auto"/>
        <w:left w:val="none" w:sz="0" w:space="0" w:color="auto"/>
        <w:bottom w:val="none" w:sz="0" w:space="0" w:color="auto"/>
        <w:right w:val="none" w:sz="0" w:space="0" w:color="auto"/>
      </w:divBdr>
    </w:div>
    <w:div w:id="1903978208">
      <w:bodyDiv w:val="1"/>
      <w:marLeft w:val="0"/>
      <w:marRight w:val="0"/>
      <w:marTop w:val="0"/>
      <w:marBottom w:val="0"/>
      <w:divBdr>
        <w:top w:val="none" w:sz="0" w:space="0" w:color="auto"/>
        <w:left w:val="none" w:sz="0" w:space="0" w:color="auto"/>
        <w:bottom w:val="none" w:sz="0" w:space="0" w:color="auto"/>
        <w:right w:val="none" w:sz="0" w:space="0" w:color="auto"/>
      </w:divBdr>
    </w:div>
    <w:div w:id="1905988035">
      <w:bodyDiv w:val="1"/>
      <w:marLeft w:val="0"/>
      <w:marRight w:val="0"/>
      <w:marTop w:val="0"/>
      <w:marBottom w:val="0"/>
      <w:divBdr>
        <w:top w:val="none" w:sz="0" w:space="0" w:color="auto"/>
        <w:left w:val="none" w:sz="0" w:space="0" w:color="auto"/>
        <w:bottom w:val="none" w:sz="0" w:space="0" w:color="auto"/>
        <w:right w:val="none" w:sz="0" w:space="0" w:color="auto"/>
      </w:divBdr>
    </w:div>
    <w:div w:id="1908176748">
      <w:bodyDiv w:val="1"/>
      <w:marLeft w:val="0"/>
      <w:marRight w:val="0"/>
      <w:marTop w:val="0"/>
      <w:marBottom w:val="0"/>
      <w:divBdr>
        <w:top w:val="none" w:sz="0" w:space="0" w:color="auto"/>
        <w:left w:val="none" w:sz="0" w:space="0" w:color="auto"/>
        <w:bottom w:val="none" w:sz="0" w:space="0" w:color="auto"/>
        <w:right w:val="none" w:sz="0" w:space="0" w:color="auto"/>
      </w:divBdr>
    </w:div>
    <w:div w:id="1908683089">
      <w:bodyDiv w:val="1"/>
      <w:marLeft w:val="0"/>
      <w:marRight w:val="0"/>
      <w:marTop w:val="0"/>
      <w:marBottom w:val="0"/>
      <w:divBdr>
        <w:top w:val="none" w:sz="0" w:space="0" w:color="auto"/>
        <w:left w:val="none" w:sz="0" w:space="0" w:color="auto"/>
        <w:bottom w:val="none" w:sz="0" w:space="0" w:color="auto"/>
        <w:right w:val="none" w:sz="0" w:space="0" w:color="auto"/>
      </w:divBdr>
    </w:div>
    <w:div w:id="1908761623">
      <w:bodyDiv w:val="1"/>
      <w:marLeft w:val="0"/>
      <w:marRight w:val="0"/>
      <w:marTop w:val="0"/>
      <w:marBottom w:val="0"/>
      <w:divBdr>
        <w:top w:val="none" w:sz="0" w:space="0" w:color="auto"/>
        <w:left w:val="none" w:sz="0" w:space="0" w:color="auto"/>
        <w:bottom w:val="none" w:sz="0" w:space="0" w:color="auto"/>
        <w:right w:val="none" w:sz="0" w:space="0" w:color="auto"/>
      </w:divBdr>
    </w:div>
    <w:div w:id="1910383512">
      <w:bodyDiv w:val="1"/>
      <w:marLeft w:val="0"/>
      <w:marRight w:val="0"/>
      <w:marTop w:val="0"/>
      <w:marBottom w:val="0"/>
      <w:divBdr>
        <w:top w:val="none" w:sz="0" w:space="0" w:color="auto"/>
        <w:left w:val="none" w:sz="0" w:space="0" w:color="auto"/>
        <w:bottom w:val="none" w:sz="0" w:space="0" w:color="auto"/>
        <w:right w:val="none" w:sz="0" w:space="0" w:color="auto"/>
      </w:divBdr>
    </w:div>
    <w:div w:id="1910386104">
      <w:bodyDiv w:val="1"/>
      <w:marLeft w:val="0"/>
      <w:marRight w:val="0"/>
      <w:marTop w:val="0"/>
      <w:marBottom w:val="0"/>
      <w:divBdr>
        <w:top w:val="none" w:sz="0" w:space="0" w:color="auto"/>
        <w:left w:val="none" w:sz="0" w:space="0" w:color="auto"/>
        <w:bottom w:val="none" w:sz="0" w:space="0" w:color="auto"/>
        <w:right w:val="none" w:sz="0" w:space="0" w:color="auto"/>
      </w:divBdr>
    </w:div>
    <w:div w:id="1910532424">
      <w:bodyDiv w:val="1"/>
      <w:marLeft w:val="0"/>
      <w:marRight w:val="0"/>
      <w:marTop w:val="0"/>
      <w:marBottom w:val="0"/>
      <w:divBdr>
        <w:top w:val="none" w:sz="0" w:space="0" w:color="auto"/>
        <w:left w:val="none" w:sz="0" w:space="0" w:color="auto"/>
        <w:bottom w:val="none" w:sz="0" w:space="0" w:color="auto"/>
        <w:right w:val="none" w:sz="0" w:space="0" w:color="auto"/>
      </w:divBdr>
    </w:div>
    <w:div w:id="1913616917">
      <w:bodyDiv w:val="1"/>
      <w:marLeft w:val="0"/>
      <w:marRight w:val="0"/>
      <w:marTop w:val="0"/>
      <w:marBottom w:val="0"/>
      <w:divBdr>
        <w:top w:val="none" w:sz="0" w:space="0" w:color="auto"/>
        <w:left w:val="none" w:sz="0" w:space="0" w:color="auto"/>
        <w:bottom w:val="none" w:sz="0" w:space="0" w:color="auto"/>
        <w:right w:val="none" w:sz="0" w:space="0" w:color="auto"/>
      </w:divBdr>
    </w:div>
    <w:div w:id="1914772659">
      <w:bodyDiv w:val="1"/>
      <w:marLeft w:val="0"/>
      <w:marRight w:val="0"/>
      <w:marTop w:val="0"/>
      <w:marBottom w:val="0"/>
      <w:divBdr>
        <w:top w:val="none" w:sz="0" w:space="0" w:color="auto"/>
        <w:left w:val="none" w:sz="0" w:space="0" w:color="auto"/>
        <w:bottom w:val="none" w:sz="0" w:space="0" w:color="auto"/>
        <w:right w:val="none" w:sz="0" w:space="0" w:color="auto"/>
      </w:divBdr>
    </w:div>
    <w:div w:id="1921255833">
      <w:bodyDiv w:val="1"/>
      <w:marLeft w:val="0"/>
      <w:marRight w:val="0"/>
      <w:marTop w:val="0"/>
      <w:marBottom w:val="0"/>
      <w:divBdr>
        <w:top w:val="none" w:sz="0" w:space="0" w:color="auto"/>
        <w:left w:val="none" w:sz="0" w:space="0" w:color="auto"/>
        <w:bottom w:val="none" w:sz="0" w:space="0" w:color="auto"/>
        <w:right w:val="none" w:sz="0" w:space="0" w:color="auto"/>
      </w:divBdr>
    </w:div>
    <w:div w:id="1927960488">
      <w:bodyDiv w:val="1"/>
      <w:marLeft w:val="0"/>
      <w:marRight w:val="0"/>
      <w:marTop w:val="0"/>
      <w:marBottom w:val="0"/>
      <w:divBdr>
        <w:top w:val="none" w:sz="0" w:space="0" w:color="auto"/>
        <w:left w:val="none" w:sz="0" w:space="0" w:color="auto"/>
        <w:bottom w:val="none" w:sz="0" w:space="0" w:color="auto"/>
        <w:right w:val="none" w:sz="0" w:space="0" w:color="auto"/>
      </w:divBdr>
    </w:div>
    <w:div w:id="1932931641">
      <w:bodyDiv w:val="1"/>
      <w:marLeft w:val="0"/>
      <w:marRight w:val="0"/>
      <w:marTop w:val="0"/>
      <w:marBottom w:val="0"/>
      <w:divBdr>
        <w:top w:val="none" w:sz="0" w:space="0" w:color="auto"/>
        <w:left w:val="none" w:sz="0" w:space="0" w:color="auto"/>
        <w:bottom w:val="none" w:sz="0" w:space="0" w:color="auto"/>
        <w:right w:val="none" w:sz="0" w:space="0" w:color="auto"/>
      </w:divBdr>
    </w:div>
    <w:div w:id="1941403924">
      <w:bodyDiv w:val="1"/>
      <w:marLeft w:val="0"/>
      <w:marRight w:val="0"/>
      <w:marTop w:val="0"/>
      <w:marBottom w:val="0"/>
      <w:divBdr>
        <w:top w:val="none" w:sz="0" w:space="0" w:color="auto"/>
        <w:left w:val="none" w:sz="0" w:space="0" w:color="auto"/>
        <w:bottom w:val="none" w:sz="0" w:space="0" w:color="auto"/>
        <w:right w:val="none" w:sz="0" w:space="0" w:color="auto"/>
      </w:divBdr>
    </w:div>
    <w:div w:id="1947761611">
      <w:bodyDiv w:val="1"/>
      <w:marLeft w:val="0"/>
      <w:marRight w:val="0"/>
      <w:marTop w:val="0"/>
      <w:marBottom w:val="0"/>
      <w:divBdr>
        <w:top w:val="none" w:sz="0" w:space="0" w:color="auto"/>
        <w:left w:val="none" w:sz="0" w:space="0" w:color="auto"/>
        <w:bottom w:val="none" w:sz="0" w:space="0" w:color="auto"/>
        <w:right w:val="none" w:sz="0" w:space="0" w:color="auto"/>
      </w:divBdr>
    </w:div>
    <w:div w:id="1949727911">
      <w:bodyDiv w:val="1"/>
      <w:marLeft w:val="0"/>
      <w:marRight w:val="0"/>
      <w:marTop w:val="0"/>
      <w:marBottom w:val="0"/>
      <w:divBdr>
        <w:top w:val="none" w:sz="0" w:space="0" w:color="auto"/>
        <w:left w:val="none" w:sz="0" w:space="0" w:color="auto"/>
        <w:bottom w:val="none" w:sz="0" w:space="0" w:color="auto"/>
        <w:right w:val="none" w:sz="0" w:space="0" w:color="auto"/>
      </w:divBdr>
    </w:div>
    <w:div w:id="1950424987">
      <w:bodyDiv w:val="1"/>
      <w:marLeft w:val="0"/>
      <w:marRight w:val="0"/>
      <w:marTop w:val="0"/>
      <w:marBottom w:val="0"/>
      <w:divBdr>
        <w:top w:val="none" w:sz="0" w:space="0" w:color="auto"/>
        <w:left w:val="none" w:sz="0" w:space="0" w:color="auto"/>
        <w:bottom w:val="none" w:sz="0" w:space="0" w:color="auto"/>
        <w:right w:val="none" w:sz="0" w:space="0" w:color="auto"/>
      </w:divBdr>
    </w:div>
    <w:div w:id="1953126100">
      <w:bodyDiv w:val="1"/>
      <w:marLeft w:val="0"/>
      <w:marRight w:val="0"/>
      <w:marTop w:val="0"/>
      <w:marBottom w:val="0"/>
      <w:divBdr>
        <w:top w:val="none" w:sz="0" w:space="0" w:color="auto"/>
        <w:left w:val="none" w:sz="0" w:space="0" w:color="auto"/>
        <w:bottom w:val="none" w:sz="0" w:space="0" w:color="auto"/>
        <w:right w:val="none" w:sz="0" w:space="0" w:color="auto"/>
      </w:divBdr>
    </w:div>
    <w:div w:id="1954551256">
      <w:bodyDiv w:val="1"/>
      <w:marLeft w:val="0"/>
      <w:marRight w:val="0"/>
      <w:marTop w:val="0"/>
      <w:marBottom w:val="0"/>
      <w:divBdr>
        <w:top w:val="none" w:sz="0" w:space="0" w:color="auto"/>
        <w:left w:val="none" w:sz="0" w:space="0" w:color="auto"/>
        <w:bottom w:val="none" w:sz="0" w:space="0" w:color="auto"/>
        <w:right w:val="none" w:sz="0" w:space="0" w:color="auto"/>
      </w:divBdr>
    </w:div>
    <w:div w:id="1957128719">
      <w:bodyDiv w:val="1"/>
      <w:marLeft w:val="0"/>
      <w:marRight w:val="0"/>
      <w:marTop w:val="0"/>
      <w:marBottom w:val="0"/>
      <w:divBdr>
        <w:top w:val="none" w:sz="0" w:space="0" w:color="auto"/>
        <w:left w:val="none" w:sz="0" w:space="0" w:color="auto"/>
        <w:bottom w:val="none" w:sz="0" w:space="0" w:color="auto"/>
        <w:right w:val="none" w:sz="0" w:space="0" w:color="auto"/>
      </w:divBdr>
    </w:div>
    <w:div w:id="1958683379">
      <w:bodyDiv w:val="1"/>
      <w:marLeft w:val="0"/>
      <w:marRight w:val="0"/>
      <w:marTop w:val="0"/>
      <w:marBottom w:val="0"/>
      <w:divBdr>
        <w:top w:val="none" w:sz="0" w:space="0" w:color="auto"/>
        <w:left w:val="none" w:sz="0" w:space="0" w:color="auto"/>
        <w:bottom w:val="none" w:sz="0" w:space="0" w:color="auto"/>
        <w:right w:val="none" w:sz="0" w:space="0" w:color="auto"/>
      </w:divBdr>
    </w:div>
    <w:div w:id="1964384007">
      <w:bodyDiv w:val="1"/>
      <w:marLeft w:val="0"/>
      <w:marRight w:val="0"/>
      <w:marTop w:val="0"/>
      <w:marBottom w:val="0"/>
      <w:divBdr>
        <w:top w:val="none" w:sz="0" w:space="0" w:color="auto"/>
        <w:left w:val="none" w:sz="0" w:space="0" w:color="auto"/>
        <w:bottom w:val="none" w:sz="0" w:space="0" w:color="auto"/>
        <w:right w:val="none" w:sz="0" w:space="0" w:color="auto"/>
      </w:divBdr>
    </w:div>
    <w:div w:id="1964843977">
      <w:bodyDiv w:val="1"/>
      <w:marLeft w:val="0"/>
      <w:marRight w:val="0"/>
      <w:marTop w:val="0"/>
      <w:marBottom w:val="0"/>
      <w:divBdr>
        <w:top w:val="none" w:sz="0" w:space="0" w:color="auto"/>
        <w:left w:val="none" w:sz="0" w:space="0" w:color="auto"/>
        <w:bottom w:val="none" w:sz="0" w:space="0" w:color="auto"/>
        <w:right w:val="none" w:sz="0" w:space="0" w:color="auto"/>
      </w:divBdr>
    </w:div>
    <w:div w:id="1966038220">
      <w:bodyDiv w:val="1"/>
      <w:marLeft w:val="0"/>
      <w:marRight w:val="0"/>
      <w:marTop w:val="0"/>
      <w:marBottom w:val="0"/>
      <w:divBdr>
        <w:top w:val="none" w:sz="0" w:space="0" w:color="auto"/>
        <w:left w:val="none" w:sz="0" w:space="0" w:color="auto"/>
        <w:bottom w:val="none" w:sz="0" w:space="0" w:color="auto"/>
        <w:right w:val="none" w:sz="0" w:space="0" w:color="auto"/>
      </w:divBdr>
    </w:div>
    <w:div w:id="1967198370">
      <w:bodyDiv w:val="1"/>
      <w:marLeft w:val="0"/>
      <w:marRight w:val="0"/>
      <w:marTop w:val="0"/>
      <w:marBottom w:val="0"/>
      <w:divBdr>
        <w:top w:val="none" w:sz="0" w:space="0" w:color="auto"/>
        <w:left w:val="none" w:sz="0" w:space="0" w:color="auto"/>
        <w:bottom w:val="none" w:sz="0" w:space="0" w:color="auto"/>
        <w:right w:val="none" w:sz="0" w:space="0" w:color="auto"/>
      </w:divBdr>
    </w:div>
    <w:div w:id="1969890970">
      <w:bodyDiv w:val="1"/>
      <w:marLeft w:val="0"/>
      <w:marRight w:val="0"/>
      <w:marTop w:val="0"/>
      <w:marBottom w:val="0"/>
      <w:divBdr>
        <w:top w:val="none" w:sz="0" w:space="0" w:color="auto"/>
        <w:left w:val="none" w:sz="0" w:space="0" w:color="auto"/>
        <w:bottom w:val="none" w:sz="0" w:space="0" w:color="auto"/>
        <w:right w:val="none" w:sz="0" w:space="0" w:color="auto"/>
      </w:divBdr>
    </w:div>
    <w:div w:id="1970670432">
      <w:bodyDiv w:val="1"/>
      <w:marLeft w:val="0"/>
      <w:marRight w:val="0"/>
      <w:marTop w:val="0"/>
      <w:marBottom w:val="0"/>
      <w:divBdr>
        <w:top w:val="none" w:sz="0" w:space="0" w:color="auto"/>
        <w:left w:val="none" w:sz="0" w:space="0" w:color="auto"/>
        <w:bottom w:val="none" w:sz="0" w:space="0" w:color="auto"/>
        <w:right w:val="none" w:sz="0" w:space="0" w:color="auto"/>
      </w:divBdr>
    </w:div>
    <w:div w:id="1981180721">
      <w:bodyDiv w:val="1"/>
      <w:marLeft w:val="0"/>
      <w:marRight w:val="0"/>
      <w:marTop w:val="0"/>
      <w:marBottom w:val="0"/>
      <w:divBdr>
        <w:top w:val="none" w:sz="0" w:space="0" w:color="auto"/>
        <w:left w:val="none" w:sz="0" w:space="0" w:color="auto"/>
        <w:bottom w:val="none" w:sz="0" w:space="0" w:color="auto"/>
        <w:right w:val="none" w:sz="0" w:space="0" w:color="auto"/>
      </w:divBdr>
    </w:div>
    <w:div w:id="1989246174">
      <w:bodyDiv w:val="1"/>
      <w:marLeft w:val="0"/>
      <w:marRight w:val="0"/>
      <w:marTop w:val="0"/>
      <w:marBottom w:val="0"/>
      <w:divBdr>
        <w:top w:val="none" w:sz="0" w:space="0" w:color="auto"/>
        <w:left w:val="none" w:sz="0" w:space="0" w:color="auto"/>
        <w:bottom w:val="none" w:sz="0" w:space="0" w:color="auto"/>
        <w:right w:val="none" w:sz="0" w:space="0" w:color="auto"/>
      </w:divBdr>
    </w:div>
    <w:div w:id="1992249005">
      <w:bodyDiv w:val="1"/>
      <w:marLeft w:val="0"/>
      <w:marRight w:val="0"/>
      <w:marTop w:val="0"/>
      <w:marBottom w:val="0"/>
      <w:divBdr>
        <w:top w:val="none" w:sz="0" w:space="0" w:color="auto"/>
        <w:left w:val="none" w:sz="0" w:space="0" w:color="auto"/>
        <w:bottom w:val="none" w:sz="0" w:space="0" w:color="auto"/>
        <w:right w:val="none" w:sz="0" w:space="0" w:color="auto"/>
      </w:divBdr>
    </w:div>
    <w:div w:id="1998729742">
      <w:bodyDiv w:val="1"/>
      <w:marLeft w:val="0"/>
      <w:marRight w:val="0"/>
      <w:marTop w:val="0"/>
      <w:marBottom w:val="0"/>
      <w:divBdr>
        <w:top w:val="none" w:sz="0" w:space="0" w:color="auto"/>
        <w:left w:val="none" w:sz="0" w:space="0" w:color="auto"/>
        <w:bottom w:val="none" w:sz="0" w:space="0" w:color="auto"/>
        <w:right w:val="none" w:sz="0" w:space="0" w:color="auto"/>
      </w:divBdr>
    </w:div>
    <w:div w:id="1999578045">
      <w:bodyDiv w:val="1"/>
      <w:marLeft w:val="0"/>
      <w:marRight w:val="0"/>
      <w:marTop w:val="0"/>
      <w:marBottom w:val="0"/>
      <w:divBdr>
        <w:top w:val="none" w:sz="0" w:space="0" w:color="auto"/>
        <w:left w:val="none" w:sz="0" w:space="0" w:color="auto"/>
        <w:bottom w:val="none" w:sz="0" w:space="0" w:color="auto"/>
        <w:right w:val="none" w:sz="0" w:space="0" w:color="auto"/>
      </w:divBdr>
    </w:div>
    <w:div w:id="1999846763">
      <w:bodyDiv w:val="1"/>
      <w:marLeft w:val="0"/>
      <w:marRight w:val="0"/>
      <w:marTop w:val="0"/>
      <w:marBottom w:val="0"/>
      <w:divBdr>
        <w:top w:val="none" w:sz="0" w:space="0" w:color="auto"/>
        <w:left w:val="none" w:sz="0" w:space="0" w:color="auto"/>
        <w:bottom w:val="none" w:sz="0" w:space="0" w:color="auto"/>
        <w:right w:val="none" w:sz="0" w:space="0" w:color="auto"/>
      </w:divBdr>
    </w:div>
    <w:div w:id="2001886704">
      <w:bodyDiv w:val="1"/>
      <w:marLeft w:val="0"/>
      <w:marRight w:val="0"/>
      <w:marTop w:val="0"/>
      <w:marBottom w:val="0"/>
      <w:divBdr>
        <w:top w:val="none" w:sz="0" w:space="0" w:color="auto"/>
        <w:left w:val="none" w:sz="0" w:space="0" w:color="auto"/>
        <w:bottom w:val="none" w:sz="0" w:space="0" w:color="auto"/>
        <w:right w:val="none" w:sz="0" w:space="0" w:color="auto"/>
      </w:divBdr>
    </w:div>
    <w:div w:id="2002535853">
      <w:bodyDiv w:val="1"/>
      <w:marLeft w:val="0"/>
      <w:marRight w:val="0"/>
      <w:marTop w:val="0"/>
      <w:marBottom w:val="0"/>
      <w:divBdr>
        <w:top w:val="none" w:sz="0" w:space="0" w:color="auto"/>
        <w:left w:val="none" w:sz="0" w:space="0" w:color="auto"/>
        <w:bottom w:val="none" w:sz="0" w:space="0" w:color="auto"/>
        <w:right w:val="none" w:sz="0" w:space="0" w:color="auto"/>
      </w:divBdr>
    </w:div>
    <w:div w:id="2007517763">
      <w:bodyDiv w:val="1"/>
      <w:marLeft w:val="0"/>
      <w:marRight w:val="0"/>
      <w:marTop w:val="0"/>
      <w:marBottom w:val="0"/>
      <w:divBdr>
        <w:top w:val="none" w:sz="0" w:space="0" w:color="auto"/>
        <w:left w:val="none" w:sz="0" w:space="0" w:color="auto"/>
        <w:bottom w:val="none" w:sz="0" w:space="0" w:color="auto"/>
        <w:right w:val="none" w:sz="0" w:space="0" w:color="auto"/>
      </w:divBdr>
    </w:div>
    <w:div w:id="2008434155">
      <w:bodyDiv w:val="1"/>
      <w:marLeft w:val="0"/>
      <w:marRight w:val="0"/>
      <w:marTop w:val="0"/>
      <w:marBottom w:val="0"/>
      <w:divBdr>
        <w:top w:val="none" w:sz="0" w:space="0" w:color="auto"/>
        <w:left w:val="none" w:sz="0" w:space="0" w:color="auto"/>
        <w:bottom w:val="none" w:sz="0" w:space="0" w:color="auto"/>
        <w:right w:val="none" w:sz="0" w:space="0" w:color="auto"/>
      </w:divBdr>
    </w:div>
    <w:div w:id="2012441048">
      <w:bodyDiv w:val="1"/>
      <w:marLeft w:val="0"/>
      <w:marRight w:val="0"/>
      <w:marTop w:val="0"/>
      <w:marBottom w:val="0"/>
      <w:divBdr>
        <w:top w:val="none" w:sz="0" w:space="0" w:color="auto"/>
        <w:left w:val="none" w:sz="0" w:space="0" w:color="auto"/>
        <w:bottom w:val="none" w:sz="0" w:space="0" w:color="auto"/>
        <w:right w:val="none" w:sz="0" w:space="0" w:color="auto"/>
      </w:divBdr>
    </w:div>
    <w:div w:id="2012445761">
      <w:bodyDiv w:val="1"/>
      <w:marLeft w:val="0"/>
      <w:marRight w:val="0"/>
      <w:marTop w:val="0"/>
      <w:marBottom w:val="0"/>
      <w:divBdr>
        <w:top w:val="none" w:sz="0" w:space="0" w:color="auto"/>
        <w:left w:val="none" w:sz="0" w:space="0" w:color="auto"/>
        <w:bottom w:val="none" w:sz="0" w:space="0" w:color="auto"/>
        <w:right w:val="none" w:sz="0" w:space="0" w:color="auto"/>
      </w:divBdr>
    </w:div>
    <w:div w:id="2018076806">
      <w:bodyDiv w:val="1"/>
      <w:marLeft w:val="0"/>
      <w:marRight w:val="0"/>
      <w:marTop w:val="0"/>
      <w:marBottom w:val="0"/>
      <w:divBdr>
        <w:top w:val="none" w:sz="0" w:space="0" w:color="auto"/>
        <w:left w:val="none" w:sz="0" w:space="0" w:color="auto"/>
        <w:bottom w:val="none" w:sz="0" w:space="0" w:color="auto"/>
        <w:right w:val="none" w:sz="0" w:space="0" w:color="auto"/>
      </w:divBdr>
    </w:div>
    <w:div w:id="2032413356">
      <w:bodyDiv w:val="1"/>
      <w:marLeft w:val="0"/>
      <w:marRight w:val="0"/>
      <w:marTop w:val="0"/>
      <w:marBottom w:val="0"/>
      <w:divBdr>
        <w:top w:val="none" w:sz="0" w:space="0" w:color="auto"/>
        <w:left w:val="none" w:sz="0" w:space="0" w:color="auto"/>
        <w:bottom w:val="none" w:sz="0" w:space="0" w:color="auto"/>
        <w:right w:val="none" w:sz="0" w:space="0" w:color="auto"/>
      </w:divBdr>
    </w:div>
    <w:div w:id="2036419634">
      <w:bodyDiv w:val="1"/>
      <w:marLeft w:val="0"/>
      <w:marRight w:val="0"/>
      <w:marTop w:val="0"/>
      <w:marBottom w:val="0"/>
      <w:divBdr>
        <w:top w:val="none" w:sz="0" w:space="0" w:color="auto"/>
        <w:left w:val="none" w:sz="0" w:space="0" w:color="auto"/>
        <w:bottom w:val="none" w:sz="0" w:space="0" w:color="auto"/>
        <w:right w:val="none" w:sz="0" w:space="0" w:color="auto"/>
      </w:divBdr>
    </w:div>
    <w:div w:id="2043095039">
      <w:bodyDiv w:val="1"/>
      <w:marLeft w:val="0"/>
      <w:marRight w:val="0"/>
      <w:marTop w:val="0"/>
      <w:marBottom w:val="0"/>
      <w:divBdr>
        <w:top w:val="none" w:sz="0" w:space="0" w:color="auto"/>
        <w:left w:val="none" w:sz="0" w:space="0" w:color="auto"/>
        <w:bottom w:val="none" w:sz="0" w:space="0" w:color="auto"/>
        <w:right w:val="none" w:sz="0" w:space="0" w:color="auto"/>
      </w:divBdr>
    </w:div>
    <w:div w:id="2043360438">
      <w:bodyDiv w:val="1"/>
      <w:marLeft w:val="0"/>
      <w:marRight w:val="0"/>
      <w:marTop w:val="0"/>
      <w:marBottom w:val="0"/>
      <w:divBdr>
        <w:top w:val="none" w:sz="0" w:space="0" w:color="auto"/>
        <w:left w:val="none" w:sz="0" w:space="0" w:color="auto"/>
        <w:bottom w:val="none" w:sz="0" w:space="0" w:color="auto"/>
        <w:right w:val="none" w:sz="0" w:space="0" w:color="auto"/>
      </w:divBdr>
    </w:div>
    <w:div w:id="2044403620">
      <w:bodyDiv w:val="1"/>
      <w:marLeft w:val="0"/>
      <w:marRight w:val="0"/>
      <w:marTop w:val="0"/>
      <w:marBottom w:val="0"/>
      <w:divBdr>
        <w:top w:val="none" w:sz="0" w:space="0" w:color="auto"/>
        <w:left w:val="none" w:sz="0" w:space="0" w:color="auto"/>
        <w:bottom w:val="none" w:sz="0" w:space="0" w:color="auto"/>
        <w:right w:val="none" w:sz="0" w:space="0" w:color="auto"/>
      </w:divBdr>
    </w:div>
    <w:div w:id="2051107193">
      <w:bodyDiv w:val="1"/>
      <w:marLeft w:val="0"/>
      <w:marRight w:val="0"/>
      <w:marTop w:val="0"/>
      <w:marBottom w:val="0"/>
      <w:divBdr>
        <w:top w:val="none" w:sz="0" w:space="0" w:color="auto"/>
        <w:left w:val="none" w:sz="0" w:space="0" w:color="auto"/>
        <w:bottom w:val="none" w:sz="0" w:space="0" w:color="auto"/>
        <w:right w:val="none" w:sz="0" w:space="0" w:color="auto"/>
      </w:divBdr>
    </w:div>
    <w:div w:id="2055352115">
      <w:bodyDiv w:val="1"/>
      <w:marLeft w:val="0"/>
      <w:marRight w:val="0"/>
      <w:marTop w:val="0"/>
      <w:marBottom w:val="0"/>
      <w:divBdr>
        <w:top w:val="none" w:sz="0" w:space="0" w:color="auto"/>
        <w:left w:val="none" w:sz="0" w:space="0" w:color="auto"/>
        <w:bottom w:val="none" w:sz="0" w:space="0" w:color="auto"/>
        <w:right w:val="none" w:sz="0" w:space="0" w:color="auto"/>
      </w:divBdr>
    </w:div>
    <w:div w:id="2062046824">
      <w:bodyDiv w:val="1"/>
      <w:marLeft w:val="0"/>
      <w:marRight w:val="0"/>
      <w:marTop w:val="0"/>
      <w:marBottom w:val="0"/>
      <w:divBdr>
        <w:top w:val="none" w:sz="0" w:space="0" w:color="auto"/>
        <w:left w:val="none" w:sz="0" w:space="0" w:color="auto"/>
        <w:bottom w:val="none" w:sz="0" w:space="0" w:color="auto"/>
        <w:right w:val="none" w:sz="0" w:space="0" w:color="auto"/>
      </w:divBdr>
    </w:div>
    <w:div w:id="2068800395">
      <w:bodyDiv w:val="1"/>
      <w:marLeft w:val="0"/>
      <w:marRight w:val="0"/>
      <w:marTop w:val="0"/>
      <w:marBottom w:val="0"/>
      <w:divBdr>
        <w:top w:val="none" w:sz="0" w:space="0" w:color="auto"/>
        <w:left w:val="none" w:sz="0" w:space="0" w:color="auto"/>
        <w:bottom w:val="none" w:sz="0" w:space="0" w:color="auto"/>
        <w:right w:val="none" w:sz="0" w:space="0" w:color="auto"/>
      </w:divBdr>
    </w:div>
    <w:div w:id="2071466103">
      <w:bodyDiv w:val="1"/>
      <w:marLeft w:val="0"/>
      <w:marRight w:val="0"/>
      <w:marTop w:val="0"/>
      <w:marBottom w:val="0"/>
      <w:divBdr>
        <w:top w:val="none" w:sz="0" w:space="0" w:color="auto"/>
        <w:left w:val="none" w:sz="0" w:space="0" w:color="auto"/>
        <w:bottom w:val="none" w:sz="0" w:space="0" w:color="auto"/>
        <w:right w:val="none" w:sz="0" w:space="0" w:color="auto"/>
      </w:divBdr>
    </w:div>
    <w:div w:id="2076853911">
      <w:bodyDiv w:val="1"/>
      <w:marLeft w:val="0"/>
      <w:marRight w:val="0"/>
      <w:marTop w:val="0"/>
      <w:marBottom w:val="0"/>
      <w:divBdr>
        <w:top w:val="none" w:sz="0" w:space="0" w:color="auto"/>
        <w:left w:val="none" w:sz="0" w:space="0" w:color="auto"/>
        <w:bottom w:val="none" w:sz="0" w:space="0" w:color="auto"/>
        <w:right w:val="none" w:sz="0" w:space="0" w:color="auto"/>
      </w:divBdr>
    </w:div>
    <w:div w:id="2078629390">
      <w:bodyDiv w:val="1"/>
      <w:marLeft w:val="0"/>
      <w:marRight w:val="0"/>
      <w:marTop w:val="0"/>
      <w:marBottom w:val="0"/>
      <w:divBdr>
        <w:top w:val="none" w:sz="0" w:space="0" w:color="auto"/>
        <w:left w:val="none" w:sz="0" w:space="0" w:color="auto"/>
        <w:bottom w:val="none" w:sz="0" w:space="0" w:color="auto"/>
        <w:right w:val="none" w:sz="0" w:space="0" w:color="auto"/>
      </w:divBdr>
    </w:div>
    <w:div w:id="2080518536">
      <w:bodyDiv w:val="1"/>
      <w:marLeft w:val="0"/>
      <w:marRight w:val="0"/>
      <w:marTop w:val="0"/>
      <w:marBottom w:val="0"/>
      <w:divBdr>
        <w:top w:val="none" w:sz="0" w:space="0" w:color="auto"/>
        <w:left w:val="none" w:sz="0" w:space="0" w:color="auto"/>
        <w:bottom w:val="none" w:sz="0" w:space="0" w:color="auto"/>
        <w:right w:val="none" w:sz="0" w:space="0" w:color="auto"/>
      </w:divBdr>
    </w:div>
    <w:div w:id="2086142105">
      <w:bodyDiv w:val="1"/>
      <w:marLeft w:val="0"/>
      <w:marRight w:val="0"/>
      <w:marTop w:val="0"/>
      <w:marBottom w:val="0"/>
      <w:divBdr>
        <w:top w:val="none" w:sz="0" w:space="0" w:color="auto"/>
        <w:left w:val="none" w:sz="0" w:space="0" w:color="auto"/>
        <w:bottom w:val="none" w:sz="0" w:space="0" w:color="auto"/>
        <w:right w:val="none" w:sz="0" w:space="0" w:color="auto"/>
      </w:divBdr>
    </w:div>
    <w:div w:id="2086294288">
      <w:bodyDiv w:val="1"/>
      <w:marLeft w:val="0"/>
      <w:marRight w:val="0"/>
      <w:marTop w:val="0"/>
      <w:marBottom w:val="0"/>
      <w:divBdr>
        <w:top w:val="none" w:sz="0" w:space="0" w:color="auto"/>
        <w:left w:val="none" w:sz="0" w:space="0" w:color="auto"/>
        <w:bottom w:val="none" w:sz="0" w:space="0" w:color="auto"/>
        <w:right w:val="none" w:sz="0" w:space="0" w:color="auto"/>
      </w:divBdr>
    </w:div>
    <w:div w:id="2089689060">
      <w:bodyDiv w:val="1"/>
      <w:marLeft w:val="0"/>
      <w:marRight w:val="0"/>
      <w:marTop w:val="0"/>
      <w:marBottom w:val="0"/>
      <w:divBdr>
        <w:top w:val="none" w:sz="0" w:space="0" w:color="auto"/>
        <w:left w:val="none" w:sz="0" w:space="0" w:color="auto"/>
        <w:bottom w:val="none" w:sz="0" w:space="0" w:color="auto"/>
        <w:right w:val="none" w:sz="0" w:space="0" w:color="auto"/>
      </w:divBdr>
    </w:div>
    <w:div w:id="2094739442">
      <w:bodyDiv w:val="1"/>
      <w:marLeft w:val="0"/>
      <w:marRight w:val="0"/>
      <w:marTop w:val="0"/>
      <w:marBottom w:val="0"/>
      <w:divBdr>
        <w:top w:val="none" w:sz="0" w:space="0" w:color="auto"/>
        <w:left w:val="none" w:sz="0" w:space="0" w:color="auto"/>
        <w:bottom w:val="none" w:sz="0" w:space="0" w:color="auto"/>
        <w:right w:val="none" w:sz="0" w:space="0" w:color="auto"/>
      </w:divBdr>
    </w:div>
    <w:div w:id="2094930642">
      <w:bodyDiv w:val="1"/>
      <w:marLeft w:val="0"/>
      <w:marRight w:val="0"/>
      <w:marTop w:val="0"/>
      <w:marBottom w:val="0"/>
      <w:divBdr>
        <w:top w:val="none" w:sz="0" w:space="0" w:color="auto"/>
        <w:left w:val="none" w:sz="0" w:space="0" w:color="auto"/>
        <w:bottom w:val="none" w:sz="0" w:space="0" w:color="auto"/>
        <w:right w:val="none" w:sz="0" w:space="0" w:color="auto"/>
      </w:divBdr>
    </w:div>
    <w:div w:id="2097314807">
      <w:bodyDiv w:val="1"/>
      <w:marLeft w:val="0"/>
      <w:marRight w:val="0"/>
      <w:marTop w:val="0"/>
      <w:marBottom w:val="0"/>
      <w:divBdr>
        <w:top w:val="none" w:sz="0" w:space="0" w:color="auto"/>
        <w:left w:val="none" w:sz="0" w:space="0" w:color="auto"/>
        <w:bottom w:val="none" w:sz="0" w:space="0" w:color="auto"/>
        <w:right w:val="none" w:sz="0" w:space="0" w:color="auto"/>
      </w:divBdr>
    </w:div>
    <w:div w:id="2097705314">
      <w:bodyDiv w:val="1"/>
      <w:marLeft w:val="0"/>
      <w:marRight w:val="0"/>
      <w:marTop w:val="0"/>
      <w:marBottom w:val="0"/>
      <w:divBdr>
        <w:top w:val="none" w:sz="0" w:space="0" w:color="auto"/>
        <w:left w:val="none" w:sz="0" w:space="0" w:color="auto"/>
        <w:bottom w:val="none" w:sz="0" w:space="0" w:color="auto"/>
        <w:right w:val="none" w:sz="0" w:space="0" w:color="auto"/>
      </w:divBdr>
    </w:div>
    <w:div w:id="2104373823">
      <w:bodyDiv w:val="1"/>
      <w:marLeft w:val="0"/>
      <w:marRight w:val="0"/>
      <w:marTop w:val="0"/>
      <w:marBottom w:val="0"/>
      <w:divBdr>
        <w:top w:val="none" w:sz="0" w:space="0" w:color="auto"/>
        <w:left w:val="none" w:sz="0" w:space="0" w:color="auto"/>
        <w:bottom w:val="none" w:sz="0" w:space="0" w:color="auto"/>
        <w:right w:val="none" w:sz="0" w:space="0" w:color="auto"/>
      </w:divBdr>
    </w:div>
    <w:div w:id="2105807967">
      <w:bodyDiv w:val="1"/>
      <w:marLeft w:val="0"/>
      <w:marRight w:val="0"/>
      <w:marTop w:val="0"/>
      <w:marBottom w:val="0"/>
      <w:divBdr>
        <w:top w:val="none" w:sz="0" w:space="0" w:color="auto"/>
        <w:left w:val="none" w:sz="0" w:space="0" w:color="auto"/>
        <w:bottom w:val="none" w:sz="0" w:space="0" w:color="auto"/>
        <w:right w:val="none" w:sz="0" w:space="0" w:color="auto"/>
      </w:divBdr>
    </w:div>
    <w:div w:id="2110346916">
      <w:bodyDiv w:val="1"/>
      <w:marLeft w:val="0"/>
      <w:marRight w:val="0"/>
      <w:marTop w:val="0"/>
      <w:marBottom w:val="0"/>
      <w:divBdr>
        <w:top w:val="none" w:sz="0" w:space="0" w:color="auto"/>
        <w:left w:val="none" w:sz="0" w:space="0" w:color="auto"/>
        <w:bottom w:val="none" w:sz="0" w:space="0" w:color="auto"/>
        <w:right w:val="none" w:sz="0" w:space="0" w:color="auto"/>
      </w:divBdr>
    </w:div>
    <w:div w:id="2114158414">
      <w:bodyDiv w:val="1"/>
      <w:marLeft w:val="0"/>
      <w:marRight w:val="0"/>
      <w:marTop w:val="0"/>
      <w:marBottom w:val="0"/>
      <w:divBdr>
        <w:top w:val="none" w:sz="0" w:space="0" w:color="auto"/>
        <w:left w:val="none" w:sz="0" w:space="0" w:color="auto"/>
        <w:bottom w:val="none" w:sz="0" w:space="0" w:color="auto"/>
        <w:right w:val="none" w:sz="0" w:space="0" w:color="auto"/>
      </w:divBdr>
    </w:div>
    <w:div w:id="2115830372">
      <w:bodyDiv w:val="1"/>
      <w:marLeft w:val="0"/>
      <w:marRight w:val="0"/>
      <w:marTop w:val="0"/>
      <w:marBottom w:val="0"/>
      <w:divBdr>
        <w:top w:val="none" w:sz="0" w:space="0" w:color="auto"/>
        <w:left w:val="none" w:sz="0" w:space="0" w:color="auto"/>
        <w:bottom w:val="none" w:sz="0" w:space="0" w:color="auto"/>
        <w:right w:val="none" w:sz="0" w:space="0" w:color="auto"/>
      </w:divBdr>
    </w:div>
    <w:div w:id="2123182745">
      <w:bodyDiv w:val="1"/>
      <w:marLeft w:val="0"/>
      <w:marRight w:val="0"/>
      <w:marTop w:val="0"/>
      <w:marBottom w:val="0"/>
      <w:divBdr>
        <w:top w:val="none" w:sz="0" w:space="0" w:color="auto"/>
        <w:left w:val="none" w:sz="0" w:space="0" w:color="auto"/>
        <w:bottom w:val="none" w:sz="0" w:space="0" w:color="auto"/>
        <w:right w:val="none" w:sz="0" w:space="0" w:color="auto"/>
      </w:divBdr>
    </w:div>
    <w:div w:id="2123257226">
      <w:bodyDiv w:val="1"/>
      <w:marLeft w:val="0"/>
      <w:marRight w:val="0"/>
      <w:marTop w:val="0"/>
      <w:marBottom w:val="0"/>
      <w:divBdr>
        <w:top w:val="none" w:sz="0" w:space="0" w:color="auto"/>
        <w:left w:val="none" w:sz="0" w:space="0" w:color="auto"/>
        <w:bottom w:val="none" w:sz="0" w:space="0" w:color="auto"/>
        <w:right w:val="none" w:sz="0" w:space="0" w:color="auto"/>
      </w:divBdr>
    </w:div>
    <w:div w:id="2124373026">
      <w:bodyDiv w:val="1"/>
      <w:marLeft w:val="0"/>
      <w:marRight w:val="0"/>
      <w:marTop w:val="0"/>
      <w:marBottom w:val="0"/>
      <w:divBdr>
        <w:top w:val="none" w:sz="0" w:space="0" w:color="auto"/>
        <w:left w:val="none" w:sz="0" w:space="0" w:color="auto"/>
        <w:bottom w:val="none" w:sz="0" w:space="0" w:color="auto"/>
        <w:right w:val="none" w:sz="0" w:space="0" w:color="auto"/>
      </w:divBdr>
    </w:div>
    <w:div w:id="2124882444">
      <w:bodyDiv w:val="1"/>
      <w:marLeft w:val="0"/>
      <w:marRight w:val="0"/>
      <w:marTop w:val="0"/>
      <w:marBottom w:val="0"/>
      <w:divBdr>
        <w:top w:val="none" w:sz="0" w:space="0" w:color="auto"/>
        <w:left w:val="none" w:sz="0" w:space="0" w:color="auto"/>
        <w:bottom w:val="none" w:sz="0" w:space="0" w:color="auto"/>
        <w:right w:val="none" w:sz="0" w:space="0" w:color="auto"/>
      </w:divBdr>
    </w:div>
    <w:div w:id="2136827912">
      <w:bodyDiv w:val="1"/>
      <w:marLeft w:val="0"/>
      <w:marRight w:val="0"/>
      <w:marTop w:val="0"/>
      <w:marBottom w:val="0"/>
      <w:divBdr>
        <w:top w:val="none" w:sz="0" w:space="0" w:color="auto"/>
        <w:left w:val="none" w:sz="0" w:space="0" w:color="auto"/>
        <w:bottom w:val="none" w:sz="0" w:space="0" w:color="auto"/>
        <w:right w:val="none" w:sz="0" w:space="0" w:color="auto"/>
      </w:divBdr>
    </w:div>
    <w:div w:id="2137987615">
      <w:bodyDiv w:val="1"/>
      <w:marLeft w:val="0"/>
      <w:marRight w:val="0"/>
      <w:marTop w:val="0"/>
      <w:marBottom w:val="0"/>
      <w:divBdr>
        <w:top w:val="none" w:sz="0" w:space="0" w:color="auto"/>
        <w:left w:val="none" w:sz="0" w:space="0" w:color="auto"/>
        <w:bottom w:val="none" w:sz="0" w:space="0" w:color="auto"/>
        <w:right w:val="none" w:sz="0" w:space="0" w:color="auto"/>
      </w:divBdr>
    </w:div>
    <w:div w:id="2140680202">
      <w:bodyDiv w:val="1"/>
      <w:marLeft w:val="0"/>
      <w:marRight w:val="0"/>
      <w:marTop w:val="0"/>
      <w:marBottom w:val="0"/>
      <w:divBdr>
        <w:top w:val="none" w:sz="0" w:space="0" w:color="auto"/>
        <w:left w:val="none" w:sz="0" w:space="0" w:color="auto"/>
        <w:bottom w:val="none" w:sz="0" w:space="0" w:color="auto"/>
        <w:right w:val="none" w:sz="0" w:space="0" w:color="auto"/>
      </w:divBdr>
    </w:div>
    <w:div w:id="2143107461">
      <w:bodyDiv w:val="1"/>
      <w:marLeft w:val="0"/>
      <w:marRight w:val="0"/>
      <w:marTop w:val="0"/>
      <w:marBottom w:val="0"/>
      <w:divBdr>
        <w:top w:val="none" w:sz="0" w:space="0" w:color="auto"/>
        <w:left w:val="none" w:sz="0" w:space="0" w:color="auto"/>
        <w:bottom w:val="none" w:sz="0" w:space="0" w:color="auto"/>
        <w:right w:val="none" w:sz="0" w:space="0" w:color="auto"/>
      </w:divBdr>
    </w:div>
    <w:div w:id="2144761677">
      <w:bodyDiv w:val="1"/>
      <w:marLeft w:val="0"/>
      <w:marRight w:val="0"/>
      <w:marTop w:val="0"/>
      <w:marBottom w:val="0"/>
      <w:divBdr>
        <w:top w:val="none" w:sz="0" w:space="0" w:color="auto"/>
        <w:left w:val="none" w:sz="0" w:space="0" w:color="auto"/>
        <w:bottom w:val="none" w:sz="0" w:space="0" w:color="auto"/>
        <w:right w:val="none" w:sz="0" w:space="0" w:color="auto"/>
      </w:divBdr>
    </w:div>
    <w:div w:id="2144884275">
      <w:bodyDiv w:val="1"/>
      <w:marLeft w:val="0"/>
      <w:marRight w:val="0"/>
      <w:marTop w:val="0"/>
      <w:marBottom w:val="0"/>
      <w:divBdr>
        <w:top w:val="none" w:sz="0" w:space="0" w:color="auto"/>
        <w:left w:val="none" w:sz="0" w:space="0" w:color="auto"/>
        <w:bottom w:val="none" w:sz="0" w:space="0" w:color="auto"/>
        <w:right w:val="none" w:sz="0" w:space="0" w:color="auto"/>
      </w:divBdr>
    </w:div>
    <w:div w:id="214672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pubchem.ncbi.nlm.nih.gov/" TargetMode="External"/><Relationship Id="rId26" Type="http://schemas.openxmlformats.org/officeDocument/2006/relationships/image" Target="media/image8.png"/><Relationship Id="rId39" Type="http://schemas.openxmlformats.org/officeDocument/2006/relationships/theme" Target="theme/theme1.xml"/><Relationship Id="rId21" Type="http://schemas.openxmlformats.org/officeDocument/2006/relationships/hyperlink" Target="https://www.thoughtco.com/definition-of-electron-chemistry-604447"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yperlink" Target="https://en.wikipedia.org/wiki/IUPAC" TargetMode="External"/><Relationship Id="rId33" Type="http://schemas.openxmlformats.org/officeDocument/2006/relationships/image" Target="media/image12.png"/><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en.wikipedia.org/wiki/Priming_composition" TargetMode="External"/><Relationship Id="rId20" Type="http://schemas.openxmlformats.org/officeDocument/2006/relationships/hyperlink" Target="https://www.thoughtco.com/definition-of-reactant-and-examples-604631"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32" Type="http://schemas.openxmlformats.org/officeDocument/2006/relationships/image" Target="media/image11.pn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n.wikipedia.org/wiki/Explosive_material" TargetMode="External"/><Relationship Id="rId23" Type="http://schemas.openxmlformats.org/officeDocument/2006/relationships/image" Target="media/image6.png"/><Relationship Id="rId28" Type="http://schemas.openxmlformats.org/officeDocument/2006/relationships/hyperlink" Target="https://en.wikipedia.org/wiki/Potassium_chloride" TargetMode="External"/><Relationship Id="rId36"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www.thoughtco.com/definition-of-oxidant-605455" TargetMode="External"/><Relationship Id="rId31"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thoughtco.com/oxidation-reduction-reactions-604037" TargetMode="External"/><Relationship Id="rId27" Type="http://schemas.openxmlformats.org/officeDocument/2006/relationships/hyperlink" Target="https://en.wikipedia.org/wiki/Sodium_perchlorate" TargetMode="External"/><Relationship Id="rId30" Type="http://schemas.openxmlformats.org/officeDocument/2006/relationships/hyperlink" Target="http://dictionary.sensagent.com/Explosive/en-en/"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eighton\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8072BCF8A5A4C019A244DF932DCD86A"/>
        <w:category>
          <w:name w:val="General"/>
          <w:gallery w:val="placeholder"/>
        </w:category>
        <w:types>
          <w:type w:val="bbPlcHdr"/>
        </w:types>
        <w:behaviors>
          <w:behavior w:val="content"/>
        </w:behaviors>
        <w:guid w:val="{DAF0D297-4CC2-4C16-91B5-DFDE47EA0769}"/>
      </w:docPartPr>
      <w:docPartBody>
        <w:p w:rsidR="00BC51EB" w:rsidRDefault="004365E1">
          <w:pPr>
            <w:pStyle w:val="08072BCF8A5A4C019A244DF932DCD86A"/>
          </w:pPr>
          <w:r w:rsidRPr="000040C5">
            <w:t>Student:</w:t>
          </w:r>
        </w:p>
      </w:docPartBody>
    </w:docPart>
    <w:docPart>
      <w:docPartPr>
        <w:name w:val="364587F2425D401A838CF0B8692CBC97"/>
        <w:category>
          <w:name w:val="General"/>
          <w:gallery w:val="placeholder"/>
        </w:category>
        <w:types>
          <w:type w:val="bbPlcHdr"/>
        </w:types>
        <w:behaviors>
          <w:behavior w:val="content"/>
        </w:behaviors>
        <w:guid w:val="{E099D285-184C-4757-AA0D-C90317BDAA26}"/>
      </w:docPartPr>
      <w:docPartBody>
        <w:p w:rsidR="00BC51EB" w:rsidRDefault="004365E1">
          <w:pPr>
            <w:pStyle w:val="364587F2425D401A838CF0B8692CBC97"/>
          </w:pPr>
          <w:r w:rsidRPr="000040C5">
            <w:t>Course:</w:t>
          </w:r>
        </w:p>
      </w:docPartBody>
    </w:docPart>
    <w:docPart>
      <w:docPartPr>
        <w:name w:val="40601FAC8B8F4981A234257FDB809597"/>
        <w:category>
          <w:name w:val="General"/>
          <w:gallery w:val="placeholder"/>
        </w:category>
        <w:types>
          <w:type w:val="bbPlcHdr"/>
        </w:types>
        <w:behaviors>
          <w:behavior w:val="content"/>
        </w:behaviors>
        <w:guid w:val="{B0679CA5-A13F-40B7-AFB2-A9CFCC271086}"/>
      </w:docPartPr>
      <w:docPartBody>
        <w:p w:rsidR="00BC51EB" w:rsidRDefault="004365E1">
          <w:pPr>
            <w:pStyle w:val="40601FAC8B8F4981A234257FDB809597"/>
          </w:pPr>
          <w:r w:rsidRPr="000040C5">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E1"/>
    <w:rsid w:val="000B4829"/>
    <w:rsid w:val="002B23F6"/>
    <w:rsid w:val="004365E1"/>
    <w:rsid w:val="004C4BF9"/>
    <w:rsid w:val="006241EA"/>
    <w:rsid w:val="00683277"/>
    <w:rsid w:val="006B4651"/>
    <w:rsid w:val="00744D23"/>
    <w:rsid w:val="0079028A"/>
    <w:rsid w:val="007C4E58"/>
    <w:rsid w:val="00861FF7"/>
    <w:rsid w:val="00A70AB0"/>
    <w:rsid w:val="00AA1A89"/>
    <w:rsid w:val="00B24401"/>
    <w:rsid w:val="00B44728"/>
    <w:rsid w:val="00BC51EB"/>
    <w:rsid w:val="00F779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4472C4"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4472C4" w:themeColor="accent1"/>
    </w:rPr>
  </w:style>
  <w:style w:type="paragraph" w:customStyle="1" w:styleId="08072BCF8A5A4C019A244DF932DCD86A">
    <w:name w:val="08072BCF8A5A4C019A244DF932DCD86A"/>
  </w:style>
  <w:style w:type="paragraph" w:customStyle="1" w:styleId="364587F2425D401A838CF0B8692CBC97">
    <w:name w:val="364587F2425D401A838CF0B8692CBC97"/>
  </w:style>
  <w:style w:type="paragraph" w:customStyle="1" w:styleId="40601FAC8B8F4981A234257FDB809597">
    <w:name w:val="40601FAC8B8F4981A234257FDB809597"/>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character" w:customStyle="1" w:styleId="Heading2Char">
    <w:name w:val="Heading 2 Char"/>
    <w:basedOn w:val="DefaultParagraphFont"/>
    <w:link w:val="Heading2"/>
    <w:uiPriority w:val="9"/>
    <w:rPr>
      <w:rFonts w:asciiTheme="majorHAnsi" w:eastAsiaTheme="minorHAnsi" w:hAnsiTheme="majorHAnsi"/>
      <w:bCs/>
      <w:color w:val="4472C4" w:themeColor="accent1"/>
      <w:sz w:val="36"/>
      <w:szCs w:val="56"/>
      <w:lang w:val="en-US" w:eastAsia="en-US"/>
    </w:rPr>
  </w:style>
  <w:style w:type="character" w:styleId="PlaceholderText">
    <w:name w:val="Placeholder Text"/>
    <w:basedOn w:val="DefaultParagraphFont"/>
    <w:uiPriority w:val="99"/>
    <w:semiHidden/>
    <w:rsid w:val="00744D2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Mar20</b:Tag>
    <b:SourceType>InternetSite</b:SourceType>
    <b:Guid>{7B56F22D-4D9D-4033-B5D1-4A2509B4A123}</b:Guid>
    <b:Author>
      <b:Author>
        <b:Corporate>Mary Bellis</b:Corporate>
      </b:Author>
    </b:Author>
    <b:Title>"The History of the Hand Grenade"</b:Title>
    <b:ProductionCompany>ThoughtCo</b:ProductionCompany>
    <b:Year>2020</b:Year>
    <b:Month>Aug</b:Month>
    <b:Day>26th</b:Day>
    <b:YearAccessed>2020</b:YearAccessed>
    <b:MonthAccessed>Nov</b:MonthAccessed>
    <b:DayAccessed>16th</b:DayAccessed>
    <b:URL>https://www.thoughtco.com/history-of-the-hand-grenade-1991668#:~:text=Origins.%20Grenades%20first%20came%20into%20use%20around%20the,specialized%20divisions%20of%20soldiers%20trained%20to%20throw%20grenades.</b:URL>
    <b:RefOrder>1</b:RefOrder>
  </b:Source>
  <b:Source>
    <b:Tag>DrK15</b:Tag>
    <b:SourceType>Report</b:SourceType>
    <b:Guid>{0BCCB0E6-098C-4494-9289-E5BA4A82F3F0}</b:Guid>
    <b:Title>OVERVIEW OF EXPLOSIVE INITIATORS</b:Title>
    <b:Year>2015</b:Year>
    <b:Author>
      <b:Author>
        <b:NameList>
          <b:Person>
            <b:Last>Dr. Karl D. Oyler</b:Last>
            <b:First>Neha</b:First>
            <b:Middle>Mehta, Gartung Cheng</b:Middle>
          </b:Person>
        </b:NameList>
      </b:Author>
    </b:Author>
    <b:Publisher>U.S. ARMY ARMAMENT RESEARCH, DEVELOPMENT AND ENGINEERING CENTRE</b:Publisher>
    <b:City>Picatinny Arsenal, New Jersey</b:City>
    <b:RefOrder>4</b:RefOrder>
  </b:Source>
  <b:Source>
    <b:Tag>DEP67</b:Tag>
    <b:SourceType>Misc</b:SourceType>
    <b:Guid>{A5AD1991-BC4D-4914-91E6-273FD1A7955D}</b:Guid>
    <b:Title>DEPARTMENT OF THE ARMY TECHNICAL MANUAL TM 9-1385-51 AMMUNITION (CONVENTIONAL) FOR EXPLOSIVE ORDNANCE DISPOSAL</b:Title>
    <b:Year>1967</b:Year>
    <b:Publisher>HEADQUARTERS, DEPARTMENT OF THE ARMY (USA)</b:Publisher>
    <b:City>HEADQUARTERS, DEPARTMENT OF THE ARMY (USA)</b:City>
    <b:Author>
      <b:Author>
        <b:NameList>
          <b:Person>
            <b:Last>(USA)</b:Last>
            <b:First>DEPARTMENT</b:First>
            <b:Middle>OF THE ARMY</b:Middle>
          </b:Person>
        </b:NameList>
      </b:Author>
    </b:Author>
    <b:RefOrder>3</b:RefOrder>
  </b:Source>
  <b:Source>
    <b:Tag>DEP88</b:Tag>
    <b:SourceType>Misc</b:SourceType>
    <b:Guid>{128CFBEF-EBBB-407C-B3B0-A4CD98755C72}</b:Guid>
    <b:Title>GRENADES AND PYROTECHNIC SIGNALS Field Manual FM 23-30 </b:Title>
    <b:Year>1988</b:Year>
    <b:City>HEADQUATERS - DEPARTMENT OF THE ARMY</b:City>
    <b:Publisher>DEPARTMENT OF THE ARMY (USA)</b:Publisher>
    <b:Author>
      <b:Author>
        <b:NameList>
          <b:Person>
            <b:Last>(USA)</b:Last>
            <b:First>DEPARTMENT</b:First>
            <b:Middle>OF THE ARMY</b:Middle>
          </b:Person>
        </b:NameList>
      </b:Author>
    </b:Author>
    <b:YearAccessed>2020</b:YearAccessed>
    <b:MonthAccessed>November</b:MonthAccessed>
    <b:DayAccessed>19th</b:DayAccessed>
    <b:RefOrder>2</b:RefOrder>
  </b:Source>
  <b:Source>
    <b:Tag>Wik03</b:Tag>
    <b:SourceType>InternetSite</b:SourceType>
    <b:Guid>{4779A217-8439-4BB5-A98B-C163A1B7E909}</b:Guid>
    <b:Author>
      <b:Author>
        <b:NameList>
          <b:Person>
            <b:Last>Wikipedia</b:Last>
            <b:First>the</b:First>
            <b:Middle>free encyclopedia</b:Middle>
          </b:Person>
        </b:NameList>
      </b:Author>
    </b:Author>
    <b:Title>Lead Styphnate</b:Title>
    <b:ProductionCompany>Wikipedia</b:ProductionCompany>
    <b:Year>2003</b:Year>
    <b:Month>March</b:Month>
    <b:Day>16th</b:Day>
    <b:YearAccessed>2020</b:YearAccessed>
    <b:MonthAccessed>November</b:MonthAccessed>
    <b:DayAccessed>19th</b:DayAccessed>
    <b:URL>https://en.wikipedia.org/wiki/Lead_styphnate</b:URL>
    <b:RefOrder>5</b:RefOrder>
  </b:Source>
  <b:Source>
    <b:Tag>Duk</b:Tag>
    <b:SourceType>JournalArticle</b:SourceType>
    <b:Guid>{181843C1-0F69-4903-896A-77A5B0F7E6E8}</b:Guid>
    <b:YearAccessed>2020</b:YearAccessed>
    <b:MonthAccessed>11</b:MonthAccessed>
    <b:DayAccessed>20</b:DayAccessed>
    <b:URL>https://en.wikipedia.org/wiki/Tetrazene_explosive</b:URL>
    <b:Author>
      <b:Author>
        <b:NameList>
          <b:Person>
            <b:Last>Duke</b:Last>
            <b:First>J.</b:First>
            <b:Middle>R. C</b:Middle>
          </b:Person>
        </b:NameList>
      </b:Author>
    </b:Author>
    <b:Title> "X-Ray crystal and molecular structure of 'tetrazene', ('Tetracene'), C2H8N10O"</b:Title>
    <b:JournalName>Journal of the Chemical Society D: Chemical Communications. 1971</b:JournalName>
    <b:Year>1971</b:Year>
    <b:Pages>2</b:Pages>
    <b:Volume>1</b:Volume>
    <b:Issue>1</b:Issue>
    <b:RefOrder>6</b:RefOrder>
  </b:Source>
  <b:Source>
    <b:Tag>Fro19</b:Tag>
    <b:SourceType>InternetSite</b:SourceType>
    <b:Guid>{9761668F-673F-4C14-979D-206CFE6A8AC4}</b:Guid>
    <b:Author>
      <b:Author>
        <b:NameList>
          <b:Person>
            <b:Last>From Wikipedia</b:Last>
            <b:First>the</b:First>
            <b:Middle>free encyclopedia</b:Middle>
          </b:Person>
        </b:NameList>
      </b:Author>
    </b:Author>
    <b:Title>Tetrazene Explosive</b:Title>
    <b:ProductionCompany>From Wikipedia, the free encyclopedia</b:ProductionCompany>
    <b:Year>2019</b:Year>
    <b:Month>Apr</b:Month>
    <b:Day>29th </b:Day>
    <b:YearAccessed>2020</b:YearAccessed>
    <b:MonthAccessed>Nov</b:MonthAccessed>
    <b:DayAccessed>23rd</b:DayAccessed>
    <b:URL>https://en.wikipedia.org/wiki/Tetrazene_explosive</b:URL>
    <b:RefOrder>7</b:RefOrder>
  </b:Source>
  <b:Source>
    <b:Tag>Nat05</b:Tag>
    <b:SourceType>InternetSite</b:SourceType>
    <b:Guid>{4B152E0C-125D-409E-A1D5-A909E3E6868C}</b:Guid>
    <b:Author>
      <b:Author>
        <b:NameList>
          <b:Person>
            <b:Last>Infomation</b:Last>
            <b:First>National</b:First>
            <b:Middle>Center For Biotechnology</b:Middle>
          </b:Person>
        </b:NameList>
      </b:Author>
    </b:Author>
    <b:Title>Barium-nitrate Ba(NO3)2 PubChem</b:Title>
    <b:ProductionCompany>National Center For Biotechnology Infomation</b:ProductionCompany>
    <b:Year>2005</b:Year>
    <b:Month>Aug</b:Month>
    <b:Day>08</b:Day>
    <b:YearAccessed>2020</b:YearAccessed>
    <b:MonthAccessed>Nov</b:MonthAccessed>
    <b:DayAccessed>24th </b:DayAccessed>
    <b:URL>https://pubchem.ncbi.nlm.nih.gov/compound/Barium-nitrate</b:URL>
    <b:RefOrder>9</b:RefOrder>
  </b:Source>
  <b:Source>
    <b:Tag>Ann19</b:Tag>
    <b:SourceType>InternetSite</b:SourceType>
    <b:Guid>{D315CC55-D14F-4681-A870-9C7B1B0067DE}</b:Guid>
    <b:Author>
      <b:Author>
        <b:Corporate>Anne Marie Helmenstine, Ph.D.</b:Corporate>
      </b:Author>
    </b:Author>
    <b:Title>Oxidizer Definition in Chemistry</b:Title>
    <b:ProductionCompany>ThoughtCo</b:ProductionCompany>
    <b:Year>2019</b:Year>
    <b:Month>May</b:Month>
    <b:Day>08</b:Day>
    <b:YearAccessed>2020</b:YearAccessed>
    <b:MonthAccessed>Nov</b:MonthAccessed>
    <b:DayAccessed>25</b:DayAccessed>
    <b:URL>https://www.thoughtco.com/definition-of-oxidizer-605458</b:URL>
    <b:RefOrder>8</b:RefOrder>
  </b:Source>
  <b:Source>
    <b:Tag>Wik20</b:Tag>
    <b:SourceType>InternetSite</b:SourceType>
    <b:Guid>{0693CEDD-E408-4645-B512-9FD13444F33D}</b:Guid>
    <b:Author>
      <b:Author>
        <b:NameList>
          <b:Person>
            <b:Last>Wikipedia</b:Last>
            <b:First>The</b:First>
            <b:Middle>Free Encyclopedia</b:Middle>
          </b:Person>
        </b:NameList>
      </b:Author>
    </b:Author>
    <b:Title>Antimony trisulfide</b:Title>
    <b:ProductionCompany>Wikipedia, The Free Encyclopedia</b:ProductionCompany>
    <b:Year>2020</b:Year>
    <b:Month>Nov</b:Month>
    <b:Day>09</b:Day>
    <b:YearAccessed>2020</b:YearAccessed>
    <b:MonthAccessed>Nov</b:MonthAccessed>
    <b:DayAccessed>25</b:DayAccessed>
    <b:URL>https://wikimili.com/en/Antimony_trisulfide</b:URL>
    <b:RefOrder>10</b:RefOrder>
  </b:Source>
  <b:Source>
    <b:Tag>Jac98</b:Tag>
    <b:SourceType>Book</b:SourceType>
    <b:Guid>{AC8F96D4-2479-442F-8D09-23D4A8B4F01B}</b:Guid>
    <b:Title>The Chemistry of Explosives</b:Title>
    <b:Year>1998</b:Year>
    <b:Author>
      <b:Author>
        <b:NameList>
          <b:Person>
            <b:Last>Akhavan</b:Last>
            <b:First>Jacqueline</b:First>
          </b:Person>
        </b:NameList>
      </b:Author>
    </b:Author>
    <b:City>Cambridge</b:City>
    <b:Publisher>The Royal Society of Chemistry</b:Publisher>
    <b:RefOrder>11</b:RefOrder>
  </b:Source>
  <b:Source>
    <b:Tag>ABa89</b:Tag>
    <b:SourceType>Book</b:SourceType>
    <b:Guid>{9A3241CB-BC05-4FCB-AFEB-CAFD36525546}</b:Guid>
    <b:Author>
      <b:Author>
        <b:NameList>
          <b:Person>
            <b:Last>Murray</b:Last>
            <b:First>A</b:First>
            <b:Middle>Bailey &amp; S G</b:Middle>
          </b:Person>
        </b:NameList>
      </b:Author>
    </b:Author>
    <b:Title>Explosives, Propellants &amp; Pyrotechnics Vol 2</b:Title>
    <b:Year>1989</b:Year>
    <b:City>Exeter</b:City>
    <b:Publisher>BPCC Wheatons Ltd</b:Publisher>
    <b:RefOrder>12</b:RefOrder>
  </b:Source>
  <b:Source>
    <b:Tag>Car09</b:Tag>
    <b:SourceType>ConferenceProceedings</b:SourceType>
    <b:Guid>{637A1FF7-A47F-4E7A-B6B9-E3C99CE9E7EF}</b:Guid>
    <b:Title>Insensitive Munition Solutions for Anti-Structure Munition Grenade</b:Title>
    <b:Year>2009</b:Year>
    <b:City>USSOCOM</b:City>
    <b:Author>
      <b:Author>
        <b:NameList>
          <b:Person>
            <b:Last>Carl J. Campagnuolo PhD</b:Last>
            <b:First>William</b:First>
            <b:Middle>J. Andrews, Vincent Gonsalves</b:Middle>
          </b:Person>
        </b:NameList>
      </b:Author>
    </b:Author>
    <b:ConferenceName>56rd Annual Fuze Conference</b:ConferenceName>
    <b:RefOrder>13</b:RefOrder>
  </b:Source>
  <b:Source>
    <b:Tag>Wik201</b:Tag>
    <b:SourceType>InternetSite</b:SourceType>
    <b:Guid>{A81483A0-D39B-49EA-85D7-67C4C46F79B5}</b:Guid>
    <b:Title>Barium chromate</b:Title>
    <b:Year>2020</b:Year>
    <b:Author>
      <b:Author>
        <b:NameList>
          <b:Person>
            <b:Last>Wikipedia</b:Last>
            <b:First>the</b:First>
            <b:Middle>free encyclopedia</b:Middle>
          </b:Person>
        </b:NameList>
      </b:Author>
    </b:Author>
    <b:ProductionCompany>Wikipedia, the free encyclopedia</b:ProductionCompany>
    <b:Month>Jan</b:Month>
    <b:Day>7</b:Day>
    <b:YearAccessed>2020</b:YearAccessed>
    <b:MonthAccessed>Nov</b:MonthAccessed>
    <b:DayAccessed>26th</b:DayAccessed>
    <b:URL>https://en.wikipedia.org/wiki/Barium_chromate#:~:text=Barium%20chromate%2C%20named%20barium%20tetraoxochromate%20%28VI%29%20by%20the,when%20heated%2C%20a%20result%20of%20the%20barium%20ions.</b:URL>
    <b:RefOrder>14</b:RefOrder>
  </b:Source>
  <b:Source>
    <b:Tag>MOL20</b:Tag>
    <b:SourceType>InternetSite</b:SourceType>
    <b:Guid>{1487CACF-5BED-4217-B1D1-DFCC51EA4BF0}</b:Guid>
    <b:Author>
      <b:Author>
        <b:NameList>
          <b:Person>
            <b:Last>GROUP</b:Last>
            <b:First>MOLEKULA</b:First>
          </b:Person>
        </b:NameList>
      </b:Author>
    </b:Author>
    <b:Title>Barium chromate</b:Title>
    <b:ProductionCompany>MOLEKULA GROUP</b:ProductionCompany>
    <b:Year>2020</b:Year>
    <b:Month>01</b:Month>
    <b:Day>01</b:Day>
    <b:YearAccessed>2020</b:YearAccessed>
    <b:MonthAccessed>Nov</b:MonthAccessed>
    <b:DayAccessed>26th</b:DayAccessed>
    <b:URL>https://molekula.com/catalog/10294-40-3/30833540-barium-chromate</b:URL>
    <b:RefOrder>15</b:RefOrder>
  </b:Source>
  <b:Source>
    <b:Tag>Pyr20</b:Tag>
    <b:SourceType>InternetSite</b:SourceType>
    <b:Guid>{6601D222-C507-459A-8A8E-56C88ABD8F86}</b:Guid>
    <b:Author>
      <b:Author>
        <b:NameList>
          <b:Person>
            <b:Last>hobby</b:Last>
            <b:First>PyroData</b:First>
            <b:Middle>Pyrotechnics data for your</b:Middle>
          </b:Person>
        </b:NameList>
      </b:Author>
    </b:Author>
    <b:Title>Potassium perchlorate</b:Title>
    <b:ProductionCompany>PyroData Pyrotechnics data for your hobby</b:ProductionCompany>
    <b:Year>2020</b:Year>
    <b:Month>Jan</b:Month>
    <b:Day>01</b:Day>
    <b:YearAccessed>2020</b:YearAccessed>
    <b:MonthAccessed>Nov</b:MonthAccessed>
    <b:DayAccessed>26th</b:DayAccessed>
    <b:URL>https://pyrodata.com/chemicals/Potassium-perchlorate</b:URL>
    <b:RefOrder>16</b:RefOrder>
  </b:Source>
  <b:Source>
    <b:Tag>Wik19</b:Tag>
    <b:SourceType>InternetSite</b:SourceType>
    <b:Guid>{4220FDD0-8DBF-424C-B32B-8DDE82E71E26}</b:Guid>
    <b:Author>
      <b:Author>
        <b:NameList>
          <b:Person>
            <b:Last>Wikipedia</b:Last>
            <b:First>the</b:First>
            <b:Middle>free encyclopedia</b:Middle>
          </b:Person>
        </b:NameList>
      </b:Author>
    </b:Author>
    <b:Title>Potassium perchlorate</b:Title>
    <b:ProductionCompany>Wikipedia, the free encyclopedia</b:ProductionCompany>
    <b:Year>2019</b:Year>
    <b:Month>Dec</b:Month>
    <b:Day>18th</b:Day>
    <b:YearAccessed>2020</b:YearAccessed>
    <b:MonthAccessed>Nov</b:MonthAccessed>
    <b:DayAccessed>26th</b:DayAccessed>
    <b:URL>https://en.wikipedia.org/wiki/Potassium_perchlorate</b:URL>
    <b:RefOrder>17</b:RefOrder>
  </b:Source>
  <b:Source>
    <b:Tag>Alb20</b:Tag>
    <b:SourceType>InternetSite</b:SourceType>
    <b:Guid>{26B956D7-8C7D-40EF-BA53-423E94F7E32A}</b:Guid>
    <b:Author>
      <b:Author>
        <b:NameList>
          <b:Person>
            <b:Last>Corporation</b:Last>
            <b:First>Albemarle</b:First>
          </b:Person>
        </b:NameList>
      </b:Author>
    </b:Author>
    <b:Title>PYROTECHNICS</b:Title>
    <b:ProductionCompany>Albemarle Corporation</b:ProductionCompany>
    <b:Year>2020</b:Year>
    <b:Month>01</b:Month>
    <b:Day>01</b:Day>
    <b:YearAccessed>2020</b:YearAccessed>
    <b:MonthAccessed>Nov</b:MonthAccessed>
    <b:DayAccessed>27th</b:DayAccessed>
    <b:URL>https://www.albemarle.com/businesses/lithium/markets--applications/pyrotechnics#:~:text=A%20zirconium%2Fnickel%20%28Zr%2FNi%29%20alloy%20is%20used%20as%20a,and%20an%20oxidizing%20agent%20react%20without%20producing%20gas.</b:URL>
    <b:RefOrder>21</b:RefOrder>
  </b:Source>
  <b:Source>
    <b:Tag>Wik191</b:Tag>
    <b:SourceType>InternetSite</b:SourceType>
    <b:Guid>{23A76D4D-9431-49F0-97AA-2A97DA1810B7}</b:Guid>
    <b:Author>
      <b:Author>
        <b:NameList>
          <b:Person>
            <b:Last>Wikipedia</b:Last>
            <b:First>the</b:First>
            <b:Middle>free encyclopedia</b:Middle>
          </b:Person>
        </b:NameList>
      </b:Author>
    </b:Author>
    <b:Title>Phlegmatized explosive</b:Title>
    <b:ProductionCompany> Wikipedia, the free encyclopedia</b:ProductionCompany>
    <b:Year>2019</b:Year>
    <b:Month>Dec</b:Month>
    <b:Day>28th</b:Day>
    <b:YearAccessed>2020</b:YearAccessed>
    <b:MonthAccessed>Nov</b:MonthAccessed>
    <b:DayAccessed>27th</b:DayAccessed>
    <b:URL>https://en.wikipedia.org/wiki/Phlegmatized_explosive</b:URL>
    <b:RefOrder>18</b:RefOrder>
  </b:Source>
  <b:Source>
    <b:Tag>Wik202</b:Tag>
    <b:SourceType>InternetSite</b:SourceType>
    <b:Guid>{E41A9D6B-849F-442F-9885-30026B330248}</b:Guid>
    <b:Author>
      <b:Author>
        <b:NameList>
          <b:Person>
            <b:Last>Wikipedia</b:Last>
            <b:First>the</b:First>
            <b:Middle>free encyclopedia</b:Middle>
          </b:Person>
        </b:NameList>
      </b:Author>
    </b:Author>
    <b:Title>Lead(II) azide</b:Title>
    <b:ProductionCompany>Wikipedia, the free encyclopedia</b:ProductionCompany>
    <b:Year>2020</b:Year>
    <b:Month>Sep</b:Month>
    <b:Day>25th</b:Day>
    <b:YearAccessed>2020</b:YearAccessed>
    <b:MonthAccessed>Nov</b:MonthAccessed>
    <b:DayAccessed>27th</b:DayAccessed>
    <b:URL>https://en.wikipedia.org/wiki/Lead%28II%29_azide#cite_note-10</b:URL>
    <b:RefOrder>19</b:RefOrder>
  </b:Source>
  <b:Source>
    <b:Tag>Sli10</b:Tag>
    <b:SourceType>InternetSite</b:SourceType>
    <b:Guid>{3A55F4E3-F265-4C98-A138-DA4E91C507E5}</b:Guid>
    <b:Author>
      <b:Author>
        <b:NameList>
          <b:Person>
            <b:Last>Sliderbase</b:Last>
          </b:Person>
        </b:NameList>
      </b:Author>
    </b:Author>
    <b:Title>hess's law</b:Title>
    <b:ProductionCompany>Sliderbase</b:ProductionCompany>
    <b:Year>2010</b:Year>
    <b:Month>01</b:Month>
    <b:Day>01</b:Day>
    <b:YearAccessed>2020</b:YearAccessed>
    <b:MonthAccessed>Nov</b:MonthAccessed>
    <b:DayAccessed>28th</b:DayAccessed>
    <b:URL>http://www.sliderbase.com/spitem-112-1.html</b:URL>
    <b:RefOrder>20</b:RefOrder>
  </b:Source>
</b:Sources>
</file>

<file path=customXml/itemProps1.xml><?xml version="1.0" encoding="utf-8"?>
<ds:datastoreItem xmlns:ds="http://schemas.openxmlformats.org/officeDocument/2006/customXml" ds:itemID="{FD31EEA3-FC67-41F1-8DE5-33500D08AF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FF75F1C-B41B-488A-9267-68864D3C15A5}">
  <ds:schemaRefs>
    <ds:schemaRef ds:uri="http://schemas.microsoft.com/sharepoint/v3/contenttype/forms"/>
  </ds:schemaRefs>
</ds:datastoreItem>
</file>

<file path=customXml/itemProps4.xml><?xml version="1.0" encoding="utf-8"?>
<ds:datastoreItem xmlns:ds="http://schemas.openxmlformats.org/officeDocument/2006/customXml" ds:itemID="{B9D0D086-49AF-4323-9604-5862BAE03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Classic students report</Template>
  <TotalTime>0</TotalTime>
  <Pages>17</Pages>
  <Words>4796</Words>
  <Characters>25664</Characters>
  <Application>Microsoft Office Word</Application>
  <DocSecurity>0</DocSecurity>
  <Lines>693</Lines>
  <Paragraphs>376</Paragraphs>
  <ScaleCrop>false</ScaleCrop>
  <HeadingPairs>
    <vt:vector size="2" baseType="variant">
      <vt:variant>
        <vt:lpstr>Title</vt:lpstr>
      </vt:variant>
      <vt:variant>
        <vt:i4>1</vt:i4>
      </vt:variant>
    </vt:vector>
  </HeadingPairs>
  <TitlesOfParts>
    <vt:vector size="1" baseType="lpstr">
      <vt:lpstr>Ordinance Munitions and Explosives:                                    Chemistry</vt:lpstr>
    </vt:vector>
  </TitlesOfParts>
  <Company/>
  <LinksUpToDate>false</LinksUpToDate>
  <CharactersWithSpaces>30084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Ordinance Munitions and Explosives:                                          ACDA4011 Chemistry</dc:title>
  <dc:subject/>
  <dc:creator/>
  <cp:keywords/>
  <dc:description/>
  <cp:lastModifiedBy/>
  <cp:revision>1</cp:revision>
  <dcterms:created xsi:type="dcterms:W3CDTF">2020-11-29T16:57:00Z</dcterms:created>
  <dcterms:modified xsi:type="dcterms:W3CDTF">2020-11-29T16:57:00Z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