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300C82" w14:textId="43AFE894" w:rsidR="00154321" w:rsidRPr="005F7198" w:rsidRDefault="00B6516F">
      <w:pPr>
        <w:rPr>
          <w:rFonts w:ascii="Arial" w:hAnsi="Arial" w:cs="Arial"/>
          <w:b/>
          <w:bCs/>
          <w:sz w:val="52"/>
          <w:szCs w:val="52"/>
        </w:rPr>
      </w:pPr>
      <w:r w:rsidRPr="005F7198">
        <w:rPr>
          <w:rFonts w:ascii="Arial" w:hAnsi="Arial" w:cs="Arial"/>
          <w:b/>
          <w:bCs/>
          <w:sz w:val="52"/>
          <w:szCs w:val="52"/>
        </w:rPr>
        <w:t>Case study:</w:t>
      </w:r>
    </w:p>
    <w:p w14:paraId="76BD62EC" w14:textId="5A88E9C6" w:rsidR="00B6516F" w:rsidRDefault="00B6516F">
      <w:pPr>
        <w:rPr>
          <w:rFonts w:ascii="Arial" w:hAnsi="Arial" w:cs="Arial"/>
          <w:b/>
          <w:bCs/>
          <w:sz w:val="48"/>
          <w:szCs w:val="48"/>
        </w:rPr>
      </w:pPr>
    </w:p>
    <w:p w14:paraId="517D3C73" w14:textId="39D233C7" w:rsidR="00B6516F" w:rsidRPr="005F7198" w:rsidRDefault="00B6516F">
      <w:pPr>
        <w:rPr>
          <w:rFonts w:ascii="Arial" w:hAnsi="Arial" w:cs="Arial"/>
          <w:b/>
          <w:bCs/>
          <w:sz w:val="32"/>
          <w:szCs w:val="32"/>
          <w:u w:val="single"/>
        </w:rPr>
      </w:pPr>
      <w:r w:rsidRPr="005F7198">
        <w:rPr>
          <w:rFonts w:ascii="Arial" w:hAnsi="Arial" w:cs="Arial"/>
          <w:b/>
          <w:bCs/>
          <w:sz w:val="32"/>
          <w:szCs w:val="32"/>
          <w:u w:val="single"/>
        </w:rPr>
        <w:t>Family A</w:t>
      </w:r>
      <w:r w:rsidR="005F7198" w:rsidRPr="005F7198">
        <w:rPr>
          <w:rFonts w:ascii="Arial" w:hAnsi="Arial" w:cs="Arial"/>
          <w:b/>
          <w:bCs/>
          <w:sz w:val="32"/>
          <w:szCs w:val="32"/>
          <w:u w:val="single"/>
        </w:rPr>
        <w:t>: Vulnerability</w:t>
      </w:r>
    </w:p>
    <w:p w14:paraId="73E0E23C" w14:textId="15540771" w:rsidR="00B6516F" w:rsidRDefault="00B6516F">
      <w:pPr>
        <w:rPr>
          <w:rFonts w:ascii="Arial" w:hAnsi="Arial" w:cs="Arial"/>
          <w:b/>
          <w:bCs/>
          <w:sz w:val="32"/>
          <w:szCs w:val="32"/>
          <w:u w:val="single"/>
        </w:rPr>
      </w:pPr>
    </w:p>
    <w:p w14:paraId="5D133D94" w14:textId="33758918" w:rsidR="00FD0531" w:rsidRDefault="00B6516F">
      <w:pPr>
        <w:rPr>
          <w:rFonts w:ascii="Arial" w:hAnsi="Arial" w:cs="Arial"/>
        </w:rPr>
      </w:pPr>
      <w:r>
        <w:rPr>
          <w:rFonts w:ascii="Arial" w:hAnsi="Arial" w:cs="Arial"/>
        </w:rPr>
        <w:t xml:space="preserve">There were many factors as to why this family were quite vulnerable, whether it </w:t>
      </w:r>
      <w:r w:rsidR="003C770C">
        <w:rPr>
          <w:rFonts w:ascii="Arial" w:hAnsi="Arial" w:cs="Arial"/>
        </w:rPr>
        <w:t>was</w:t>
      </w:r>
      <w:r>
        <w:rPr>
          <w:rFonts w:ascii="Arial" w:hAnsi="Arial" w:cs="Arial"/>
        </w:rPr>
        <w:t xml:space="preserve"> the child</w:t>
      </w:r>
      <w:r w:rsidR="003C770C">
        <w:rPr>
          <w:rFonts w:ascii="Arial" w:hAnsi="Arial" w:cs="Arial"/>
        </w:rPr>
        <w:t>ren</w:t>
      </w:r>
      <w:r>
        <w:rPr>
          <w:rFonts w:ascii="Arial" w:hAnsi="Arial" w:cs="Arial"/>
        </w:rPr>
        <w:t xml:space="preserve"> or the </w:t>
      </w:r>
      <w:r w:rsidR="003C770C">
        <w:rPr>
          <w:rFonts w:ascii="Arial" w:hAnsi="Arial" w:cs="Arial"/>
        </w:rPr>
        <w:t>parents</w:t>
      </w:r>
      <w:r>
        <w:rPr>
          <w:rFonts w:ascii="Arial" w:hAnsi="Arial" w:cs="Arial"/>
        </w:rPr>
        <w:t xml:space="preserve"> in general. From the start, an anti-social behaviour team referred this family due to their behaviour and way of life.</w:t>
      </w:r>
      <w:r w:rsidR="000521F8">
        <w:rPr>
          <w:rFonts w:ascii="Arial" w:hAnsi="Arial" w:cs="Arial"/>
        </w:rPr>
        <w:t xml:space="preserve"> The</w:t>
      </w:r>
      <w:r w:rsidR="00A447F5">
        <w:rPr>
          <w:rFonts w:ascii="Arial" w:hAnsi="Arial" w:cs="Arial"/>
        </w:rPr>
        <w:t xml:space="preserve"> parents were struggling financially while their children were failing in both school attendance and behaviour. The main problem is that </w:t>
      </w:r>
      <w:r w:rsidR="00E05774">
        <w:rPr>
          <w:rFonts w:ascii="Arial" w:hAnsi="Arial" w:cs="Arial"/>
        </w:rPr>
        <w:t xml:space="preserve">this family were already in some programmes to help them but have not progressed much such as the child and adolescent mental health services (CAMHS) and anti-social behaviour. </w:t>
      </w:r>
      <w:r w:rsidR="004C392B">
        <w:rPr>
          <w:rFonts w:ascii="Arial" w:hAnsi="Arial" w:cs="Arial"/>
        </w:rPr>
        <w:t xml:space="preserve">This in itself is a main </w:t>
      </w:r>
      <w:r w:rsidR="005F7198">
        <w:rPr>
          <w:rFonts w:ascii="Arial" w:hAnsi="Arial" w:cs="Arial"/>
        </w:rPr>
        <w:t>issue</w:t>
      </w:r>
      <w:r w:rsidR="004C392B">
        <w:rPr>
          <w:rFonts w:ascii="Arial" w:hAnsi="Arial" w:cs="Arial"/>
        </w:rPr>
        <w:t xml:space="preserve"> as to why th</w:t>
      </w:r>
      <w:r w:rsidR="005F7198">
        <w:rPr>
          <w:rFonts w:ascii="Arial" w:hAnsi="Arial" w:cs="Arial"/>
        </w:rPr>
        <w:t>e child and this</w:t>
      </w:r>
      <w:r w:rsidR="004C392B">
        <w:rPr>
          <w:rFonts w:ascii="Arial" w:hAnsi="Arial" w:cs="Arial"/>
        </w:rPr>
        <w:t xml:space="preserve"> family </w:t>
      </w:r>
      <w:r w:rsidR="005F7198">
        <w:rPr>
          <w:rFonts w:ascii="Arial" w:hAnsi="Arial" w:cs="Arial"/>
        </w:rPr>
        <w:t>need further help.</w:t>
      </w:r>
    </w:p>
    <w:p w14:paraId="1EB5A03B" w14:textId="77777777" w:rsidR="005F7198" w:rsidRDefault="005F7198">
      <w:pPr>
        <w:rPr>
          <w:rFonts w:ascii="Arial" w:hAnsi="Arial" w:cs="Arial"/>
        </w:rPr>
      </w:pPr>
    </w:p>
    <w:p w14:paraId="3CD6E92A" w14:textId="489EC6BB" w:rsidR="005F7198" w:rsidRPr="005F7198" w:rsidRDefault="005F7198">
      <w:pPr>
        <w:rPr>
          <w:rFonts w:ascii="Arial" w:hAnsi="Arial" w:cs="Arial"/>
          <w:b/>
          <w:bCs/>
          <w:sz w:val="32"/>
          <w:szCs w:val="32"/>
        </w:rPr>
      </w:pPr>
      <w:r w:rsidRPr="005F7198">
        <w:rPr>
          <w:rFonts w:ascii="Arial" w:hAnsi="Arial" w:cs="Arial"/>
          <w:b/>
          <w:bCs/>
          <w:sz w:val="32"/>
          <w:szCs w:val="32"/>
        </w:rPr>
        <w:t>Risk Factors</w:t>
      </w:r>
    </w:p>
    <w:p w14:paraId="0D565D7E" w14:textId="77777777" w:rsidR="005F7198" w:rsidRDefault="005F7198">
      <w:pPr>
        <w:rPr>
          <w:rFonts w:ascii="Arial" w:hAnsi="Arial" w:cs="Arial"/>
        </w:rPr>
      </w:pPr>
    </w:p>
    <w:p w14:paraId="783337A3" w14:textId="692F8A54" w:rsidR="00FD0531" w:rsidRDefault="00FD0531">
      <w:pPr>
        <w:rPr>
          <w:rFonts w:ascii="Arial" w:hAnsi="Arial" w:cs="Arial"/>
        </w:rPr>
      </w:pPr>
      <w:r w:rsidRPr="00A27894">
        <w:rPr>
          <w:rFonts w:ascii="Arial" w:hAnsi="Arial" w:cs="Arial"/>
        </w:rPr>
        <w:t>The child may be how they are due to living circumstances, struggling with paying off rents, lack of domestic cleanliness, some occurrences of domestic abuse and parental issues. The domestic abuse is because the child’s parents are said to have potential alcoholic problems which is a leading factor in the count of domestic abuse.</w:t>
      </w:r>
      <w:r w:rsidR="00350FC3">
        <w:rPr>
          <w:rFonts w:ascii="Arial" w:hAnsi="Arial" w:cs="Arial"/>
        </w:rPr>
        <w:t xml:space="preserve"> Large amounts of stress may have been the reason for the parents to turn to alcohol, and their children may</w:t>
      </w:r>
      <w:r w:rsidR="003C770C">
        <w:rPr>
          <w:rFonts w:ascii="Arial" w:hAnsi="Arial" w:cs="Arial"/>
        </w:rPr>
        <w:t xml:space="preserve"> </w:t>
      </w:r>
      <w:r w:rsidR="000560B3">
        <w:rPr>
          <w:rFonts w:ascii="Arial" w:hAnsi="Arial" w:cs="Arial"/>
        </w:rPr>
        <w:t>have</w:t>
      </w:r>
      <w:r w:rsidR="00350FC3">
        <w:rPr>
          <w:rFonts w:ascii="Arial" w:hAnsi="Arial" w:cs="Arial"/>
        </w:rPr>
        <w:t xml:space="preserve"> been targets for them.</w:t>
      </w:r>
      <w:r w:rsidR="000560B3">
        <w:rPr>
          <w:rFonts w:ascii="Arial" w:hAnsi="Arial" w:cs="Arial"/>
        </w:rPr>
        <w:t xml:space="preserve"> Alcohol can be psychologically damaging on one’s mental health, thus the reason of outburst and reckless decisions, and is proven to damage women more commonly than men which in this circumstance resulted in verbal or physical abuse (Hoeksema-Nolen. S, 2004). </w:t>
      </w:r>
      <w:r w:rsidRPr="00A27894">
        <w:rPr>
          <w:rFonts w:ascii="Arial" w:hAnsi="Arial" w:cs="Arial"/>
        </w:rPr>
        <w:t>There are a lot of factors as to why the child has trouble with school performance, with school behaviour and school attendance.</w:t>
      </w:r>
      <w:r w:rsidR="004C392B" w:rsidRPr="00A27894">
        <w:rPr>
          <w:rFonts w:ascii="Arial" w:hAnsi="Arial" w:cs="Arial"/>
        </w:rPr>
        <w:t xml:space="preserve"> Of course, a child living in such conditions makes </w:t>
      </w:r>
      <w:r w:rsidR="00D00BEF" w:rsidRPr="00A27894">
        <w:rPr>
          <w:rFonts w:ascii="Arial" w:hAnsi="Arial" w:cs="Arial"/>
        </w:rPr>
        <w:t>them</w:t>
      </w:r>
      <w:r w:rsidR="004C392B" w:rsidRPr="00A27894">
        <w:rPr>
          <w:rFonts w:ascii="Arial" w:hAnsi="Arial" w:cs="Arial"/>
        </w:rPr>
        <w:t xml:space="preserve"> vulnerable to groups that associate themselves with crime as a way to fit in. </w:t>
      </w:r>
      <w:r w:rsidR="00D00BEF" w:rsidRPr="00A27894">
        <w:rPr>
          <w:rFonts w:ascii="Arial" w:hAnsi="Arial" w:cs="Arial"/>
        </w:rPr>
        <w:t xml:space="preserve">Mentioning the fact that there is a bit of domestic abuse related </w:t>
      </w:r>
      <w:r w:rsidR="003C770C">
        <w:rPr>
          <w:rFonts w:ascii="Arial" w:hAnsi="Arial" w:cs="Arial"/>
        </w:rPr>
        <w:t>in this family</w:t>
      </w:r>
      <w:r w:rsidR="00D00BEF" w:rsidRPr="00A27894">
        <w:rPr>
          <w:rFonts w:ascii="Arial" w:hAnsi="Arial" w:cs="Arial"/>
        </w:rPr>
        <w:t>, this could alter the way of thinking for the children and make them believe that domestic abuse is the norm. While these are some of the risks, the risk factor that would have much more impact</w:t>
      </w:r>
      <w:r w:rsidR="00A27894" w:rsidRPr="00A27894">
        <w:rPr>
          <w:rFonts w:ascii="Arial" w:hAnsi="Arial" w:cs="Arial"/>
        </w:rPr>
        <w:t xml:space="preserve"> is these children thinking less of substance abuse as they see it from their parents, thus showing bad parenting and lack of responsibility.</w:t>
      </w:r>
      <w:r w:rsidR="001558D2">
        <w:rPr>
          <w:rFonts w:ascii="Arial" w:hAnsi="Arial" w:cs="Arial"/>
        </w:rPr>
        <w:t xml:space="preserve"> The youngest daughter is surrounded by bad company and since she is very young, influence and impact are </w:t>
      </w:r>
      <w:r w:rsidR="00E83508">
        <w:rPr>
          <w:rFonts w:ascii="Arial" w:hAnsi="Arial" w:cs="Arial"/>
        </w:rPr>
        <w:t xml:space="preserve">bound to affect her. </w:t>
      </w:r>
      <w:r w:rsidR="00A27894" w:rsidRPr="00A27894">
        <w:rPr>
          <w:rFonts w:ascii="Arial" w:hAnsi="Arial" w:cs="Arial"/>
        </w:rPr>
        <w:t>Although the children are in need of support, the parents also need support with their alcoholic problems as alcohol can lead one into doing rash actions hence the domestic abuse.</w:t>
      </w:r>
      <w:r w:rsidR="007E04FB">
        <w:rPr>
          <w:rFonts w:ascii="Arial" w:hAnsi="Arial" w:cs="Arial"/>
        </w:rPr>
        <w:t xml:space="preserve"> </w:t>
      </w:r>
      <w:r w:rsidR="001558D2">
        <w:rPr>
          <w:rFonts w:ascii="Arial" w:hAnsi="Arial" w:cs="Arial"/>
        </w:rPr>
        <w:t xml:space="preserve">Another problem that could occur is that due to being assessed and tested, the children, the eldest daughter would not be comfortable to open up to them nor fix the problem as they would be feeling emotionally insecure. </w:t>
      </w:r>
    </w:p>
    <w:p w14:paraId="22E99EB6" w14:textId="777A6270" w:rsidR="00A27894" w:rsidRDefault="00A27894">
      <w:pPr>
        <w:rPr>
          <w:rFonts w:ascii="Arial" w:hAnsi="Arial" w:cs="Arial"/>
        </w:rPr>
      </w:pPr>
    </w:p>
    <w:p w14:paraId="2D1F56FA" w14:textId="6CD1D5E1" w:rsidR="00A27894" w:rsidRDefault="00912857">
      <w:pPr>
        <w:rPr>
          <w:rFonts w:ascii="Arial" w:hAnsi="Arial" w:cs="Arial"/>
          <w:b/>
          <w:bCs/>
          <w:sz w:val="32"/>
          <w:szCs w:val="32"/>
        </w:rPr>
      </w:pPr>
      <w:r w:rsidRPr="00912857">
        <w:rPr>
          <w:rFonts w:ascii="Arial" w:hAnsi="Arial" w:cs="Arial"/>
          <w:b/>
          <w:bCs/>
          <w:sz w:val="32"/>
          <w:szCs w:val="32"/>
        </w:rPr>
        <w:t>Potential impact on family</w:t>
      </w:r>
    </w:p>
    <w:p w14:paraId="490716FE" w14:textId="3009EAA9" w:rsidR="00912857" w:rsidRDefault="00912857">
      <w:pPr>
        <w:rPr>
          <w:rFonts w:ascii="Arial" w:hAnsi="Arial" w:cs="Arial"/>
          <w:b/>
          <w:bCs/>
          <w:sz w:val="32"/>
          <w:szCs w:val="32"/>
        </w:rPr>
      </w:pPr>
    </w:p>
    <w:p w14:paraId="1FBF1310" w14:textId="2BAF453E" w:rsidR="00912857" w:rsidRPr="00624919" w:rsidRDefault="00912857">
      <w:pPr>
        <w:rPr>
          <w:rFonts w:ascii="Arial" w:hAnsi="Arial" w:cs="Arial"/>
        </w:rPr>
      </w:pPr>
      <w:r>
        <w:rPr>
          <w:rFonts w:ascii="Arial" w:hAnsi="Arial" w:cs="Arial"/>
        </w:rPr>
        <w:lastRenderedPageBreak/>
        <w:t xml:space="preserve">The children and family became the subject of assessment of health and social care agencies when the family had made little progress while already being in many help programmes. </w:t>
      </w:r>
      <w:r w:rsidR="000C7898">
        <w:rPr>
          <w:rFonts w:ascii="Arial" w:hAnsi="Arial" w:cs="Arial"/>
        </w:rPr>
        <w:t xml:space="preserve">The agencies knew that to help this family, they would have to start at the core, that being the mother. By attending parenting and personal development classes, she would be improving herself and become more responsible. </w:t>
      </w:r>
      <w:r w:rsidR="00D63D58">
        <w:rPr>
          <w:rFonts w:ascii="Arial" w:hAnsi="Arial" w:cs="Arial"/>
        </w:rPr>
        <w:t xml:space="preserve">The children’s behaviour was to be monitored in school and their attendance to </w:t>
      </w:r>
      <w:r w:rsidR="004D44B0">
        <w:rPr>
          <w:rFonts w:ascii="Arial" w:hAnsi="Arial" w:cs="Arial"/>
        </w:rPr>
        <w:t xml:space="preserve">be </w:t>
      </w:r>
      <w:r w:rsidR="00D63D58">
        <w:rPr>
          <w:rFonts w:ascii="Arial" w:hAnsi="Arial" w:cs="Arial"/>
        </w:rPr>
        <w:t>watched c</w:t>
      </w:r>
      <w:r w:rsidR="003C770C">
        <w:rPr>
          <w:rFonts w:ascii="Arial" w:hAnsi="Arial" w:cs="Arial"/>
        </w:rPr>
        <w:t>arefully</w:t>
      </w:r>
      <w:r w:rsidR="00D63D58">
        <w:rPr>
          <w:rFonts w:ascii="Arial" w:hAnsi="Arial" w:cs="Arial"/>
        </w:rPr>
        <w:t>. The children show disruptive behaviour during school and have terrible attendance, it is clear that they lack motivation in school.</w:t>
      </w:r>
      <w:r w:rsidR="0063396B">
        <w:rPr>
          <w:rFonts w:ascii="Arial" w:hAnsi="Arial" w:cs="Arial"/>
        </w:rPr>
        <w:t xml:space="preserve"> This system that they are a part of is considered competency-based education and is an effective way of helping them</w:t>
      </w:r>
      <w:r w:rsidR="000560B3">
        <w:rPr>
          <w:rFonts w:ascii="Arial" w:hAnsi="Arial" w:cs="Arial"/>
        </w:rPr>
        <w:t xml:space="preserve"> (Norman. D, 1992)</w:t>
      </w:r>
      <w:r w:rsidR="0063396B">
        <w:rPr>
          <w:rFonts w:ascii="Arial" w:hAnsi="Arial" w:cs="Arial"/>
        </w:rPr>
        <w:t xml:space="preserve">. </w:t>
      </w:r>
      <w:r w:rsidR="00D63D58">
        <w:rPr>
          <w:rFonts w:ascii="Arial" w:hAnsi="Arial" w:cs="Arial"/>
        </w:rPr>
        <w:t xml:space="preserve">The multi-agency services for the family were positive on some notes and negative in others. The programme for children and </w:t>
      </w:r>
      <w:r w:rsidR="005032AE">
        <w:rPr>
          <w:rFonts w:ascii="Arial" w:hAnsi="Arial" w:cs="Arial"/>
        </w:rPr>
        <w:t>adolescent’s</w:t>
      </w:r>
      <w:r w:rsidR="00D63D58">
        <w:rPr>
          <w:rFonts w:ascii="Arial" w:hAnsi="Arial" w:cs="Arial"/>
        </w:rPr>
        <w:t xml:space="preserve"> mental health services</w:t>
      </w:r>
      <w:r w:rsidR="00241972">
        <w:rPr>
          <w:rFonts w:ascii="Arial" w:hAnsi="Arial" w:cs="Arial"/>
        </w:rPr>
        <w:t xml:space="preserve"> (CAMHS)</w:t>
      </w:r>
      <w:r w:rsidR="00D63D58">
        <w:rPr>
          <w:rFonts w:ascii="Arial" w:hAnsi="Arial" w:cs="Arial"/>
        </w:rPr>
        <w:t xml:space="preserve"> and the family did not seem to have a good relationship</w:t>
      </w:r>
      <w:r w:rsidR="00241972">
        <w:rPr>
          <w:rFonts w:ascii="Arial" w:hAnsi="Arial" w:cs="Arial"/>
        </w:rPr>
        <w:t xml:space="preserve"> as it stayed unfriendly. The services overall helped the family as their housing situation seemed to have improved as well as the mother being employed, producing a good </w:t>
      </w:r>
      <w:r w:rsidR="005032AE">
        <w:rPr>
          <w:rFonts w:ascii="Arial" w:hAnsi="Arial" w:cs="Arial"/>
        </w:rPr>
        <w:t xml:space="preserve">outcome for the most part. In addition, the son’s behaviour improved substantially </w:t>
      </w:r>
      <w:r w:rsidR="00925565">
        <w:rPr>
          <w:rFonts w:ascii="Arial" w:hAnsi="Arial" w:cs="Arial"/>
        </w:rPr>
        <w:t xml:space="preserve">from what it once was as this was one of the major problems for the child, </w:t>
      </w:r>
      <w:r w:rsidR="005032AE">
        <w:rPr>
          <w:rFonts w:ascii="Arial" w:hAnsi="Arial" w:cs="Arial"/>
        </w:rPr>
        <w:t>as well as the rent arrears decreasing significantly.</w:t>
      </w:r>
      <w:r w:rsidR="007E04FB">
        <w:rPr>
          <w:rFonts w:ascii="Arial" w:hAnsi="Arial" w:cs="Arial"/>
        </w:rPr>
        <w:t xml:space="preserve"> This was done so because of the accepting of the appeal of the employment of the mother. She received a 2nd job which dramatically helped the family’s financial situation.</w:t>
      </w:r>
      <w:r w:rsidR="004D44B0">
        <w:rPr>
          <w:rFonts w:ascii="Arial" w:hAnsi="Arial" w:cs="Arial"/>
        </w:rPr>
        <w:t xml:space="preserve"> </w:t>
      </w:r>
      <w:r w:rsidR="00925565">
        <w:rPr>
          <w:rFonts w:ascii="Arial" w:hAnsi="Arial" w:cs="Arial"/>
        </w:rPr>
        <w:t xml:space="preserve">The family was protected by this project as it had interceded to stop the action of the family being evicted from their home, if not for this, they </w:t>
      </w:r>
      <w:r w:rsidR="007E04FB">
        <w:rPr>
          <w:rFonts w:ascii="Arial" w:hAnsi="Arial" w:cs="Arial"/>
        </w:rPr>
        <w:t>could have</w:t>
      </w:r>
      <w:r w:rsidR="00925565">
        <w:rPr>
          <w:rFonts w:ascii="Arial" w:hAnsi="Arial" w:cs="Arial"/>
        </w:rPr>
        <w:t xml:space="preserve"> been evicted which would have made life much harder and difficult for the mother and children</w:t>
      </w:r>
      <w:r w:rsidR="007E04FB">
        <w:rPr>
          <w:rFonts w:ascii="Arial" w:hAnsi="Arial" w:cs="Arial"/>
        </w:rPr>
        <w:t xml:space="preserve"> showing the support of the project and the good it has done.</w:t>
      </w:r>
      <w:r w:rsidR="00E83508">
        <w:rPr>
          <w:rFonts w:ascii="Arial" w:hAnsi="Arial" w:cs="Arial"/>
        </w:rPr>
        <w:t xml:space="preserve"> In addition, this outcome had a positive result as the family felt more settled down in their house with a lot of new opportunities now available.</w:t>
      </w:r>
    </w:p>
    <w:p w14:paraId="01D93552" w14:textId="5D8D0506" w:rsidR="00E05774" w:rsidRDefault="00E05774">
      <w:pPr>
        <w:rPr>
          <w:rFonts w:ascii="Arial" w:hAnsi="Arial" w:cs="Arial"/>
        </w:rPr>
      </w:pPr>
    </w:p>
    <w:p w14:paraId="06069272" w14:textId="1DFB5749" w:rsidR="00350FC3" w:rsidRDefault="00624919">
      <w:pPr>
        <w:rPr>
          <w:rFonts w:ascii="Arial" w:hAnsi="Arial" w:cs="Arial"/>
          <w:b/>
          <w:bCs/>
          <w:sz w:val="32"/>
          <w:szCs w:val="32"/>
        </w:rPr>
      </w:pPr>
      <w:r w:rsidRPr="00624919">
        <w:rPr>
          <w:rFonts w:ascii="Arial" w:hAnsi="Arial" w:cs="Arial"/>
          <w:b/>
          <w:bCs/>
          <w:sz w:val="32"/>
          <w:szCs w:val="32"/>
        </w:rPr>
        <w:t>What could have been done differently</w:t>
      </w:r>
    </w:p>
    <w:p w14:paraId="4E504EE1" w14:textId="79EEF2E3" w:rsidR="00533A34" w:rsidRDefault="00533A34">
      <w:pPr>
        <w:rPr>
          <w:rFonts w:ascii="Arial" w:hAnsi="Arial" w:cs="Arial"/>
          <w:b/>
          <w:bCs/>
          <w:sz w:val="32"/>
          <w:szCs w:val="32"/>
        </w:rPr>
      </w:pPr>
    </w:p>
    <w:p w14:paraId="036A9511" w14:textId="3067069E" w:rsidR="00627AD3" w:rsidRDefault="00533A34">
      <w:pPr>
        <w:rPr>
          <w:rFonts w:ascii="Arial" w:hAnsi="Arial" w:cs="Arial"/>
        </w:rPr>
      </w:pPr>
      <w:r>
        <w:rPr>
          <w:rFonts w:ascii="Arial" w:hAnsi="Arial" w:cs="Arial"/>
        </w:rPr>
        <w:t xml:space="preserve">I think that although the project was revolved </w:t>
      </w:r>
      <w:r w:rsidR="001C73D9">
        <w:rPr>
          <w:rFonts w:ascii="Arial" w:hAnsi="Arial" w:cs="Arial"/>
        </w:rPr>
        <w:t xml:space="preserve">mostly around the mother and son, I think the agency should have focused a bit more on the other family members as they could all be suffering or in an unhealthy state. This will work better in reinforcing how the whole family are feeling but may not be ideal as the most problematic in the family are the mother and son. </w:t>
      </w:r>
      <w:r w:rsidR="003562ED">
        <w:rPr>
          <w:rFonts w:ascii="Arial" w:hAnsi="Arial" w:cs="Arial"/>
        </w:rPr>
        <w:t xml:space="preserve">Essentially, monitoring how the eldest and youngest daughter feel will give much more insight for this project. An example of this can be trauma from bad parenting and abuse, to see how the children react when their parents are around. The actions taken to prevent this situation from becoming poorer were quite effective as it had considerably helped the family. The project </w:t>
      </w:r>
      <w:r w:rsidR="00627AD3">
        <w:rPr>
          <w:rFonts w:ascii="Arial" w:hAnsi="Arial" w:cs="Arial"/>
        </w:rPr>
        <w:t>should have</w:t>
      </w:r>
      <w:r w:rsidR="003562ED">
        <w:rPr>
          <w:rFonts w:ascii="Arial" w:hAnsi="Arial" w:cs="Arial"/>
        </w:rPr>
        <w:t xml:space="preserve"> also helped the mother</w:t>
      </w:r>
      <w:r w:rsidR="00627AD3">
        <w:rPr>
          <w:rFonts w:ascii="Arial" w:hAnsi="Arial" w:cs="Arial"/>
        </w:rPr>
        <w:t xml:space="preserve"> in</w:t>
      </w:r>
      <w:r w:rsidR="003562ED">
        <w:rPr>
          <w:rFonts w:ascii="Arial" w:hAnsi="Arial" w:cs="Arial"/>
        </w:rPr>
        <w:t xml:space="preserve"> reduce the amount of stress </w:t>
      </w:r>
      <w:r w:rsidR="00627AD3">
        <w:rPr>
          <w:rFonts w:ascii="Arial" w:hAnsi="Arial" w:cs="Arial"/>
        </w:rPr>
        <w:t xml:space="preserve">she may be in due to circumstances and not only focus on rebuilding her parenting skills. Stress eventually leads to fatigue and her having to keep constantly thinking about her work will not help her mental state and will only lead to more stress. </w:t>
      </w:r>
      <w:sdt>
        <w:sdtPr>
          <w:rPr>
            <w:rFonts w:ascii="Arial" w:hAnsi="Arial" w:cs="Arial"/>
          </w:rPr>
          <w:id w:val="-592237990"/>
          <w:citation/>
        </w:sdtPr>
        <w:sdtEndPr/>
        <w:sdtContent>
          <w:r w:rsidR="00627AD3">
            <w:rPr>
              <w:rFonts w:ascii="Arial" w:hAnsi="Arial" w:cs="Arial"/>
            </w:rPr>
            <w:fldChar w:fldCharType="begin"/>
          </w:r>
          <w:r w:rsidR="00627AD3">
            <w:rPr>
              <w:rFonts w:ascii="Arial" w:hAnsi="Arial" w:cs="Arial"/>
            </w:rPr>
            <w:instrText xml:space="preserve"> CITATION Bat13 \l 2057 </w:instrText>
          </w:r>
          <w:r w:rsidR="00627AD3">
            <w:rPr>
              <w:rFonts w:ascii="Arial" w:hAnsi="Arial" w:cs="Arial"/>
            </w:rPr>
            <w:fldChar w:fldCharType="separate"/>
          </w:r>
          <w:r w:rsidR="00627AD3" w:rsidRPr="00627AD3">
            <w:rPr>
              <w:rFonts w:ascii="Arial" w:hAnsi="Arial" w:cs="Arial"/>
              <w:noProof/>
            </w:rPr>
            <w:t>(Bath, et al., 2013)</w:t>
          </w:r>
          <w:r w:rsidR="00627AD3">
            <w:rPr>
              <w:rFonts w:ascii="Arial" w:hAnsi="Arial" w:cs="Arial"/>
            </w:rPr>
            <w:fldChar w:fldCharType="end"/>
          </w:r>
        </w:sdtContent>
      </w:sdt>
      <w:r w:rsidR="00627AD3">
        <w:rPr>
          <w:rFonts w:ascii="Arial" w:hAnsi="Arial" w:cs="Arial"/>
        </w:rPr>
        <w:t>.</w:t>
      </w:r>
    </w:p>
    <w:p w14:paraId="3CE7B645" w14:textId="77777777" w:rsidR="00627AD3" w:rsidRDefault="00627AD3">
      <w:pPr>
        <w:rPr>
          <w:rFonts w:ascii="Arial" w:hAnsi="Arial" w:cs="Arial"/>
        </w:rPr>
      </w:pPr>
    </w:p>
    <w:p w14:paraId="12949A1C" w14:textId="77777777" w:rsidR="00627AD3" w:rsidRDefault="00627AD3">
      <w:pPr>
        <w:rPr>
          <w:rFonts w:ascii="Arial" w:hAnsi="Arial" w:cs="Arial"/>
        </w:rPr>
      </w:pPr>
    </w:p>
    <w:p w14:paraId="2597421D" w14:textId="77777777" w:rsidR="00627AD3" w:rsidRDefault="00627AD3">
      <w:pPr>
        <w:rPr>
          <w:rFonts w:ascii="Arial" w:hAnsi="Arial" w:cs="Arial"/>
        </w:rPr>
      </w:pPr>
    </w:p>
    <w:p w14:paraId="6B0F72DF" w14:textId="77777777" w:rsidR="00627AD3" w:rsidRDefault="00627AD3">
      <w:pPr>
        <w:rPr>
          <w:rFonts w:ascii="Arial" w:hAnsi="Arial" w:cs="Arial"/>
        </w:rPr>
      </w:pPr>
    </w:p>
    <w:p w14:paraId="62AB75E6" w14:textId="77777777" w:rsidR="00627AD3" w:rsidRDefault="00627AD3">
      <w:pPr>
        <w:rPr>
          <w:rFonts w:ascii="Arial" w:hAnsi="Arial" w:cs="Arial"/>
        </w:rPr>
      </w:pPr>
    </w:p>
    <w:p w14:paraId="5D013F74" w14:textId="77777777" w:rsidR="00627AD3" w:rsidRDefault="00627AD3">
      <w:pPr>
        <w:rPr>
          <w:rFonts w:ascii="Arial" w:hAnsi="Arial" w:cs="Arial"/>
        </w:rPr>
      </w:pPr>
    </w:p>
    <w:p w14:paraId="663C2008" w14:textId="77777777" w:rsidR="00627AD3" w:rsidRDefault="00627AD3">
      <w:pPr>
        <w:rPr>
          <w:rFonts w:ascii="Arial" w:hAnsi="Arial" w:cs="Arial"/>
        </w:rPr>
      </w:pPr>
    </w:p>
    <w:p w14:paraId="11DD5F27" w14:textId="77777777" w:rsidR="00627AD3" w:rsidRDefault="00627AD3">
      <w:pPr>
        <w:rPr>
          <w:rFonts w:ascii="Arial" w:hAnsi="Arial" w:cs="Arial"/>
        </w:rPr>
      </w:pPr>
    </w:p>
    <w:p w14:paraId="079F0B51" w14:textId="77777777" w:rsidR="00627AD3" w:rsidRDefault="00627AD3">
      <w:pPr>
        <w:rPr>
          <w:rFonts w:ascii="Arial" w:hAnsi="Arial" w:cs="Arial"/>
        </w:rPr>
      </w:pPr>
    </w:p>
    <w:p w14:paraId="3F3CCD7D" w14:textId="77777777" w:rsidR="00627AD3" w:rsidRDefault="00627AD3">
      <w:pPr>
        <w:rPr>
          <w:rFonts w:ascii="Arial" w:hAnsi="Arial" w:cs="Arial"/>
        </w:rPr>
      </w:pPr>
    </w:p>
    <w:sdt>
      <w:sdtPr>
        <w:rPr>
          <w:rFonts w:ascii="Arial" w:eastAsiaTheme="minorHAnsi" w:hAnsi="Arial" w:cs="Arial"/>
          <w:color w:val="000000" w:themeColor="text1"/>
          <w:sz w:val="22"/>
          <w:szCs w:val="22"/>
          <w:lang w:val="en-GB"/>
        </w:rPr>
        <w:id w:val="-1481923938"/>
        <w:docPartObj>
          <w:docPartGallery w:val="Bibliographies"/>
          <w:docPartUnique/>
        </w:docPartObj>
      </w:sdtPr>
      <w:sdtEndPr>
        <w:rPr>
          <w:rFonts w:asciiTheme="minorHAnsi" w:hAnsiTheme="minorHAnsi" w:cstheme="minorBidi"/>
          <w:color w:val="auto"/>
        </w:rPr>
      </w:sdtEndPr>
      <w:sdtContent>
        <w:p w14:paraId="24EBCFEB" w14:textId="178E9424" w:rsidR="00627AD3" w:rsidRPr="00627AD3" w:rsidRDefault="00627AD3">
          <w:pPr>
            <w:pStyle w:val="Heading1"/>
            <w:rPr>
              <w:rFonts w:ascii="Arial" w:hAnsi="Arial" w:cs="Arial"/>
              <w:color w:val="000000" w:themeColor="text1"/>
            </w:rPr>
          </w:pPr>
          <w:r w:rsidRPr="00627AD3">
            <w:rPr>
              <w:rFonts w:ascii="Arial" w:hAnsi="Arial" w:cs="Arial"/>
              <w:color w:val="000000" w:themeColor="text1"/>
            </w:rPr>
            <w:t>References</w:t>
          </w:r>
        </w:p>
        <w:sdt>
          <w:sdtPr>
            <w:rPr>
              <w:rFonts w:ascii="Arial" w:hAnsi="Arial" w:cs="Arial"/>
              <w:color w:val="000000" w:themeColor="text1"/>
            </w:rPr>
            <w:id w:val="-573587230"/>
            <w:bibliography/>
          </w:sdtPr>
          <w:sdtEndPr>
            <w:rPr>
              <w:rFonts w:asciiTheme="minorHAnsi" w:hAnsiTheme="minorHAnsi" w:cstheme="minorBidi"/>
              <w:color w:val="auto"/>
            </w:rPr>
          </w:sdtEndPr>
          <w:sdtContent>
            <w:p w14:paraId="171F367D" w14:textId="77777777" w:rsidR="0063396B" w:rsidRDefault="0063396B" w:rsidP="00627AD3">
              <w:pPr>
                <w:pStyle w:val="Bibliography"/>
                <w:rPr>
                  <w:rFonts w:ascii="Arial" w:hAnsi="Arial" w:cs="Arial"/>
                  <w:color w:val="000000" w:themeColor="text1"/>
                </w:rPr>
              </w:pPr>
            </w:p>
            <w:p w14:paraId="4D4C8D93" w14:textId="5A70093C" w:rsidR="00627AD3" w:rsidRPr="00627AD3" w:rsidRDefault="00627AD3" w:rsidP="00627AD3">
              <w:pPr>
                <w:pStyle w:val="Bibliography"/>
                <w:rPr>
                  <w:rFonts w:ascii="Arial" w:hAnsi="Arial" w:cs="Arial"/>
                  <w:noProof/>
                  <w:color w:val="000000" w:themeColor="text1"/>
                  <w:sz w:val="24"/>
                  <w:szCs w:val="24"/>
                  <w:lang w:val="en-US"/>
                </w:rPr>
              </w:pPr>
              <w:r w:rsidRPr="00627AD3">
                <w:rPr>
                  <w:rFonts w:ascii="Arial" w:hAnsi="Arial" w:cs="Arial"/>
                  <w:color w:val="000000" w:themeColor="text1"/>
                </w:rPr>
                <w:fldChar w:fldCharType="begin"/>
              </w:r>
              <w:r w:rsidRPr="00627AD3">
                <w:rPr>
                  <w:rFonts w:ascii="Arial" w:hAnsi="Arial" w:cs="Arial"/>
                  <w:color w:val="000000" w:themeColor="text1"/>
                </w:rPr>
                <w:instrText xml:space="preserve"> BIBLIOGRAPHY </w:instrText>
              </w:r>
              <w:r w:rsidRPr="00627AD3">
                <w:rPr>
                  <w:rFonts w:ascii="Arial" w:hAnsi="Arial" w:cs="Arial"/>
                  <w:color w:val="000000" w:themeColor="text1"/>
                </w:rPr>
                <w:fldChar w:fldCharType="separate"/>
              </w:r>
              <w:r w:rsidRPr="00627AD3">
                <w:rPr>
                  <w:rFonts w:ascii="Arial" w:hAnsi="Arial" w:cs="Arial"/>
                  <w:noProof/>
                  <w:color w:val="000000" w:themeColor="text1"/>
                  <w:lang w:val="en-US"/>
                </w:rPr>
                <w:t xml:space="preserve">Bath, K. G., Schilit, A. &amp; Lee, F. S., 2013. Stress effects on BDNF expression: Effects of age, sex, and form of stress. </w:t>
              </w:r>
              <w:r w:rsidRPr="00627AD3">
                <w:rPr>
                  <w:rFonts w:ascii="Arial" w:hAnsi="Arial" w:cs="Arial"/>
                  <w:i/>
                  <w:iCs/>
                  <w:noProof/>
                  <w:color w:val="000000" w:themeColor="text1"/>
                  <w:lang w:val="en-US"/>
                </w:rPr>
                <w:t xml:space="preserve">Neuroscience, </w:t>
              </w:r>
              <w:r w:rsidRPr="00627AD3">
                <w:rPr>
                  <w:rFonts w:ascii="Arial" w:hAnsi="Arial" w:cs="Arial"/>
                  <w:noProof/>
                  <w:color w:val="000000" w:themeColor="text1"/>
                  <w:lang w:val="en-US"/>
                </w:rPr>
                <w:t>Volume 239, pp. 149-156.</w:t>
              </w:r>
            </w:p>
            <w:p w14:paraId="21E28314" w14:textId="77777777" w:rsidR="0063396B" w:rsidRDefault="00627AD3" w:rsidP="0063396B">
              <w:r w:rsidRPr="00627AD3">
                <w:rPr>
                  <w:rFonts w:ascii="Arial" w:hAnsi="Arial" w:cs="Arial"/>
                  <w:noProof/>
                  <w:color w:val="000000" w:themeColor="text1"/>
                </w:rPr>
                <w:fldChar w:fldCharType="end"/>
              </w:r>
            </w:p>
          </w:sdtContent>
        </w:sdt>
      </w:sdtContent>
    </w:sdt>
    <w:p w14:paraId="3C55893E" w14:textId="7E001C2F" w:rsidR="0063396B" w:rsidRDefault="0063396B" w:rsidP="0063396B">
      <w:pPr>
        <w:rPr>
          <w:rFonts w:ascii="Arial" w:hAnsi="Arial" w:cs="Arial"/>
          <w:lang w:val="en-US"/>
        </w:rPr>
      </w:pPr>
      <w:r w:rsidRPr="0063396B">
        <w:rPr>
          <w:rFonts w:ascii="Arial" w:hAnsi="Arial" w:cs="Arial"/>
          <w:lang w:val="en-US"/>
        </w:rPr>
        <w:t>Voced.edu.au. 2021. </w:t>
      </w:r>
      <w:r>
        <w:rPr>
          <w:rFonts w:ascii="Arial" w:hAnsi="Arial" w:cs="Arial"/>
          <w:i/>
          <w:iCs/>
          <w:lang w:val="en-US"/>
        </w:rPr>
        <w:t>Competency-based education</w:t>
      </w:r>
      <w:r w:rsidRPr="0063396B">
        <w:rPr>
          <w:rFonts w:ascii="Arial" w:hAnsi="Arial" w:cs="Arial"/>
          <w:lang w:val="en-US"/>
        </w:rPr>
        <w:t xml:space="preserve">. [online] Available at: </w:t>
      </w:r>
      <w:r>
        <w:rPr>
          <w:rFonts w:ascii="Trebuchet MS" w:hAnsi="Trebuchet MS"/>
          <w:color w:val="000000"/>
          <w:shd w:val="clear" w:color="auto" w:fill="FFFFFF"/>
        </w:rPr>
        <w:t> </w:t>
      </w:r>
      <w:hyperlink r:id="rId6" w:history="1">
        <w:r>
          <w:rPr>
            <w:rStyle w:val="Hyperlink"/>
            <w:rFonts w:ascii="Trebuchet MS" w:hAnsi="Trebuchet MS"/>
            <w:b/>
            <w:bCs/>
            <w:color w:val="0046BF"/>
          </w:rPr>
          <w:t>http://hdl.voced.edu.au/10707/66095</w:t>
        </w:r>
      </w:hyperlink>
      <w:r>
        <w:rPr>
          <w:rFonts w:ascii="Trebuchet MS" w:hAnsi="Trebuchet MS"/>
          <w:color w:val="000000"/>
          <w:shd w:val="clear" w:color="auto" w:fill="FFFFFF"/>
        </w:rPr>
        <w:t>.</w:t>
      </w:r>
      <w:r w:rsidRPr="0063396B">
        <w:rPr>
          <w:rFonts w:ascii="Arial" w:hAnsi="Arial" w:cs="Arial"/>
          <w:lang w:val="en-US"/>
        </w:rPr>
        <w:t xml:space="preserve"> </w:t>
      </w:r>
      <w:r w:rsidRPr="0063396B">
        <w:rPr>
          <w:rFonts w:ascii="Arial" w:hAnsi="Arial" w:cs="Arial"/>
          <w:lang w:val="en-US"/>
        </w:rPr>
        <w:t>[Accessed 2</w:t>
      </w:r>
      <w:r>
        <w:rPr>
          <w:rFonts w:ascii="Arial" w:hAnsi="Arial" w:cs="Arial"/>
          <w:lang w:val="en-US"/>
        </w:rPr>
        <w:t>6</w:t>
      </w:r>
      <w:r w:rsidRPr="0063396B">
        <w:rPr>
          <w:rFonts w:ascii="Arial" w:hAnsi="Arial" w:cs="Arial"/>
          <w:lang w:val="en-US"/>
        </w:rPr>
        <w:t xml:space="preserve"> </w:t>
      </w:r>
      <w:r>
        <w:rPr>
          <w:rFonts w:ascii="Arial" w:hAnsi="Arial" w:cs="Arial"/>
          <w:lang w:val="en-US"/>
        </w:rPr>
        <w:t>July</w:t>
      </w:r>
      <w:r w:rsidRPr="0063396B">
        <w:rPr>
          <w:rFonts w:ascii="Arial" w:hAnsi="Arial" w:cs="Arial"/>
          <w:lang w:val="en-US"/>
        </w:rPr>
        <w:t xml:space="preserve"> 2021].</w:t>
      </w:r>
    </w:p>
    <w:p w14:paraId="65462DE9" w14:textId="505C20C8" w:rsidR="000560B3" w:rsidRDefault="000560B3" w:rsidP="0063396B">
      <w:pPr>
        <w:rPr>
          <w:rFonts w:ascii="Arial" w:hAnsi="Arial" w:cs="Arial"/>
          <w:lang w:val="en-US"/>
        </w:rPr>
      </w:pPr>
    </w:p>
    <w:p w14:paraId="224FB8A3" w14:textId="60A4BF04" w:rsidR="000560B3" w:rsidRPr="00904F8B" w:rsidRDefault="000560B3" w:rsidP="000560B3">
      <w:pPr>
        <w:rPr>
          <w:rFonts w:ascii="Arial" w:hAnsi="Arial" w:cs="Arial"/>
          <w:lang w:val="en-US"/>
        </w:rPr>
      </w:pPr>
      <w:r>
        <w:rPr>
          <w:rFonts w:ascii="Arial" w:hAnsi="Arial" w:cs="Arial"/>
        </w:rPr>
        <w:t>Hoeksema-Nolen</w:t>
      </w:r>
      <w:r>
        <w:rPr>
          <w:rFonts w:ascii="Arial" w:hAnsi="Arial" w:cs="Arial"/>
        </w:rPr>
        <w:t>,</w:t>
      </w:r>
      <w:r>
        <w:rPr>
          <w:rFonts w:ascii="Arial" w:hAnsi="Arial" w:cs="Arial"/>
        </w:rPr>
        <w:t xml:space="preserve"> S</w:t>
      </w:r>
      <w:r>
        <w:rPr>
          <w:rFonts w:ascii="Arial" w:hAnsi="Arial" w:cs="Arial"/>
        </w:rPr>
        <w:t xml:space="preserve">., 2004. </w:t>
      </w:r>
      <w:r w:rsidRPr="000560B3">
        <w:rPr>
          <w:rStyle w:val="title-text"/>
          <w:rFonts w:ascii="Arial" w:hAnsi="Arial" w:cs="Arial"/>
          <w:color w:val="0D0D0D" w:themeColor="text1" w:themeTint="F2"/>
        </w:rPr>
        <w:t>Gender differences in risk factors and consequences for alcohol use and problems</w:t>
      </w:r>
      <w:r>
        <w:rPr>
          <w:rStyle w:val="title-text"/>
          <w:rFonts w:ascii="Arial" w:hAnsi="Arial" w:cs="Arial"/>
          <w:color w:val="0D0D0D" w:themeColor="text1" w:themeTint="F2"/>
        </w:rPr>
        <w:t xml:space="preserve">, </w:t>
      </w:r>
      <w:r w:rsidRPr="000560B3">
        <w:rPr>
          <w:rStyle w:val="title-text"/>
          <w:rFonts w:ascii="Arial" w:hAnsi="Arial" w:cs="Arial"/>
          <w:i/>
          <w:iCs/>
          <w:color w:val="0D0D0D" w:themeColor="text1" w:themeTint="F2"/>
        </w:rPr>
        <w:t>Clinical Psychological review</w:t>
      </w:r>
      <w:r>
        <w:rPr>
          <w:rStyle w:val="title-text"/>
          <w:rFonts w:ascii="Arial" w:hAnsi="Arial" w:cs="Arial"/>
          <w:i/>
          <w:iCs/>
          <w:color w:val="0D0D0D" w:themeColor="text1" w:themeTint="F2"/>
        </w:rPr>
        <w:t xml:space="preserve">, </w:t>
      </w:r>
      <w:r w:rsidR="00904F8B">
        <w:rPr>
          <w:rStyle w:val="title-text"/>
          <w:rFonts w:ascii="Arial" w:hAnsi="Arial" w:cs="Arial"/>
          <w:color w:val="0D0D0D" w:themeColor="text1" w:themeTint="F2"/>
        </w:rPr>
        <w:t>volume 24, issue 8, pages 981-1010.</w:t>
      </w:r>
    </w:p>
    <w:p w14:paraId="00370CFB" w14:textId="387EE671" w:rsidR="00E05774" w:rsidRPr="00533A34" w:rsidRDefault="00E05774">
      <w:pPr>
        <w:rPr>
          <w:rFonts w:ascii="Arial" w:hAnsi="Arial" w:cs="Arial"/>
        </w:rPr>
      </w:pPr>
    </w:p>
    <w:sectPr w:rsidR="00E05774" w:rsidRPr="00533A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301941"/>
    <w:multiLevelType w:val="hybridMultilevel"/>
    <w:tmpl w:val="1D70AD56"/>
    <w:lvl w:ilvl="0" w:tplc="709A217C">
      <w:start w:val="1"/>
      <w:numFmt w:val="bullet"/>
      <w:lvlText w:val=""/>
      <w:lvlJc w:val="left"/>
      <w:pPr>
        <w:tabs>
          <w:tab w:val="num" w:pos="720"/>
        </w:tabs>
        <w:ind w:left="720" w:hanging="360"/>
      </w:pPr>
      <w:rPr>
        <w:rFonts w:ascii="Wingdings" w:hAnsi="Wingdings" w:hint="default"/>
      </w:rPr>
    </w:lvl>
    <w:lvl w:ilvl="1" w:tplc="0E5EA238" w:tentative="1">
      <w:start w:val="1"/>
      <w:numFmt w:val="bullet"/>
      <w:lvlText w:val=""/>
      <w:lvlJc w:val="left"/>
      <w:pPr>
        <w:tabs>
          <w:tab w:val="num" w:pos="1440"/>
        </w:tabs>
        <w:ind w:left="1440" w:hanging="360"/>
      </w:pPr>
      <w:rPr>
        <w:rFonts w:ascii="Wingdings" w:hAnsi="Wingdings" w:hint="default"/>
      </w:rPr>
    </w:lvl>
    <w:lvl w:ilvl="2" w:tplc="A872BC7C" w:tentative="1">
      <w:start w:val="1"/>
      <w:numFmt w:val="bullet"/>
      <w:lvlText w:val=""/>
      <w:lvlJc w:val="left"/>
      <w:pPr>
        <w:tabs>
          <w:tab w:val="num" w:pos="2160"/>
        </w:tabs>
        <w:ind w:left="2160" w:hanging="360"/>
      </w:pPr>
      <w:rPr>
        <w:rFonts w:ascii="Wingdings" w:hAnsi="Wingdings" w:hint="default"/>
      </w:rPr>
    </w:lvl>
    <w:lvl w:ilvl="3" w:tplc="8C447324" w:tentative="1">
      <w:start w:val="1"/>
      <w:numFmt w:val="bullet"/>
      <w:lvlText w:val=""/>
      <w:lvlJc w:val="left"/>
      <w:pPr>
        <w:tabs>
          <w:tab w:val="num" w:pos="2880"/>
        </w:tabs>
        <w:ind w:left="2880" w:hanging="360"/>
      </w:pPr>
      <w:rPr>
        <w:rFonts w:ascii="Wingdings" w:hAnsi="Wingdings" w:hint="default"/>
      </w:rPr>
    </w:lvl>
    <w:lvl w:ilvl="4" w:tplc="CC0454F4" w:tentative="1">
      <w:start w:val="1"/>
      <w:numFmt w:val="bullet"/>
      <w:lvlText w:val=""/>
      <w:lvlJc w:val="left"/>
      <w:pPr>
        <w:tabs>
          <w:tab w:val="num" w:pos="3600"/>
        </w:tabs>
        <w:ind w:left="3600" w:hanging="360"/>
      </w:pPr>
      <w:rPr>
        <w:rFonts w:ascii="Wingdings" w:hAnsi="Wingdings" w:hint="default"/>
      </w:rPr>
    </w:lvl>
    <w:lvl w:ilvl="5" w:tplc="A5842BE4" w:tentative="1">
      <w:start w:val="1"/>
      <w:numFmt w:val="bullet"/>
      <w:lvlText w:val=""/>
      <w:lvlJc w:val="left"/>
      <w:pPr>
        <w:tabs>
          <w:tab w:val="num" w:pos="4320"/>
        </w:tabs>
        <w:ind w:left="4320" w:hanging="360"/>
      </w:pPr>
      <w:rPr>
        <w:rFonts w:ascii="Wingdings" w:hAnsi="Wingdings" w:hint="default"/>
      </w:rPr>
    </w:lvl>
    <w:lvl w:ilvl="6" w:tplc="3228877A" w:tentative="1">
      <w:start w:val="1"/>
      <w:numFmt w:val="bullet"/>
      <w:lvlText w:val=""/>
      <w:lvlJc w:val="left"/>
      <w:pPr>
        <w:tabs>
          <w:tab w:val="num" w:pos="5040"/>
        </w:tabs>
        <w:ind w:left="5040" w:hanging="360"/>
      </w:pPr>
      <w:rPr>
        <w:rFonts w:ascii="Wingdings" w:hAnsi="Wingdings" w:hint="default"/>
      </w:rPr>
    </w:lvl>
    <w:lvl w:ilvl="7" w:tplc="C480DE0C" w:tentative="1">
      <w:start w:val="1"/>
      <w:numFmt w:val="bullet"/>
      <w:lvlText w:val=""/>
      <w:lvlJc w:val="left"/>
      <w:pPr>
        <w:tabs>
          <w:tab w:val="num" w:pos="5760"/>
        </w:tabs>
        <w:ind w:left="5760" w:hanging="360"/>
      </w:pPr>
      <w:rPr>
        <w:rFonts w:ascii="Wingdings" w:hAnsi="Wingdings" w:hint="default"/>
      </w:rPr>
    </w:lvl>
    <w:lvl w:ilvl="8" w:tplc="0E08BEB8"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516F"/>
    <w:rsid w:val="000521F8"/>
    <w:rsid w:val="000560B3"/>
    <w:rsid w:val="000C7898"/>
    <w:rsid w:val="00154321"/>
    <w:rsid w:val="001558D2"/>
    <w:rsid w:val="001C73D9"/>
    <w:rsid w:val="00241972"/>
    <w:rsid w:val="00350FC3"/>
    <w:rsid w:val="003562ED"/>
    <w:rsid w:val="003C770C"/>
    <w:rsid w:val="004C392B"/>
    <w:rsid w:val="004D44B0"/>
    <w:rsid w:val="005032AE"/>
    <w:rsid w:val="00533A34"/>
    <w:rsid w:val="005F7198"/>
    <w:rsid w:val="00624919"/>
    <w:rsid w:val="00627AD3"/>
    <w:rsid w:val="0063396B"/>
    <w:rsid w:val="006375AB"/>
    <w:rsid w:val="007E04FB"/>
    <w:rsid w:val="00904F8B"/>
    <w:rsid w:val="00912857"/>
    <w:rsid w:val="00925565"/>
    <w:rsid w:val="00A27894"/>
    <w:rsid w:val="00A447F5"/>
    <w:rsid w:val="00B6516F"/>
    <w:rsid w:val="00CC46C2"/>
    <w:rsid w:val="00D00BEF"/>
    <w:rsid w:val="00D63D58"/>
    <w:rsid w:val="00DE2B24"/>
    <w:rsid w:val="00E05774"/>
    <w:rsid w:val="00E83508"/>
    <w:rsid w:val="00FD05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8B221C"/>
  <w15:chartTrackingRefBased/>
  <w15:docId w15:val="{7DE15993-A977-4064-B4FE-52D0067106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7AD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7AD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27AD3"/>
  </w:style>
  <w:style w:type="paragraph" w:styleId="ListParagraph">
    <w:name w:val="List Paragraph"/>
    <w:basedOn w:val="Normal"/>
    <w:uiPriority w:val="34"/>
    <w:qFormat/>
    <w:rsid w:val="0063396B"/>
    <w:pPr>
      <w:spacing w:after="0" w:line="240" w:lineRule="auto"/>
      <w:ind w:left="720"/>
      <w:contextualSpacing/>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3396B"/>
    <w:rPr>
      <w:b/>
      <w:bCs/>
    </w:rPr>
  </w:style>
  <w:style w:type="character" w:styleId="Hyperlink">
    <w:name w:val="Hyperlink"/>
    <w:basedOn w:val="DefaultParagraphFont"/>
    <w:uiPriority w:val="99"/>
    <w:semiHidden/>
    <w:unhideWhenUsed/>
    <w:rsid w:val="0063396B"/>
    <w:rPr>
      <w:color w:val="0000FF"/>
      <w:u w:val="single"/>
    </w:rPr>
  </w:style>
  <w:style w:type="character" w:customStyle="1" w:styleId="title-text">
    <w:name w:val="title-text"/>
    <w:basedOn w:val="DefaultParagraphFont"/>
    <w:rsid w:val="000560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2004943">
      <w:bodyDiv w:val="1"/>
      <w:marLeft w:val="0"/>
      <w:marRight w:val="0"/>
      <w:marTop w:val="0"/>
      <w:marBottom w:val="0"/>
      <w:divBdr>
        <w:top w:val="none" w:sz="0" w:space="0" w:color="auto"/>
        <w:left w:val="none" w:sz="0" w:space="0" w:color="auto"/>
        <w:bottom w:val="none" w:sz="0" w:space="0" w:color="auto"/>
        <w:right w:val="none" w:sz="0" w:space="0" w:color="auto"/>
      </w:divBdr>
    </w:div>
    <w:div w:id="821579125">
      <w:bodyDiv w:val="1"/>
      <w:marLeft w:val="0"/>
      <w:marRight w:val="0"/>
      <w:marTop w:val="0"/>
      <w:marBottom w:val="0"/>
      <w:divBdr>
        <w:top w:val="none" w:sz="0" w:space="0" w:color="auto"/>
        <w:left w:val="none" w:sz="0" w:space="0" w:color="auto"/>
        <w:bottom w:val="none" w:sz="0" w:space="0" w:color="auto"/>
        <w:right w:val="none" w:sz="0" w:space="0" w:color="auto"/>
      </w:divBdr>
    </w:div>
    <w:div w:id="1320842185">
      <w:bodyDiv w:val="1"/>
      <w:marLeft w:val="0"/>
      <w:marRight w:val="0"/>
      <w:marTop w:val="0"/>
      <w:marBottom w:val="0"/>
      <w:divBdr>
        <w:top w:val="none" w:sz="0" w:space="0" w:color="auto"/>
        <w:left w:val="none" w:sz="0" w:space="0" w:color="auto"/>
        <w:bottom w:val="none" w:sz="0" w:space="0" w:color="auto"/>
        <w:right w:val="none" w:sz="0" w:space="0" w:color="auto"/>
      </w:divBdr>
    </w:div>
    <w:div w:id="1538006005">
      <w:bodyDiv w:val="1"/>
      <w:marLeft w:val="0"/>
      <w:marRight w:val="0"/>
      <w:marTop w:val="0"/>
      <w:marBottom w:val="0"/>
      <w:divBdr>
        <w:top w:val="none" w:sz="0" w:space="0" w:color="auto"/>
        <w:left w:val="none" w:sz="0" w:space="0" w:color="auto"/>
        <w:bottom w:val="none" w:sz="0" w:space="0" w:color="auto"/>
        <w:right w:val="none" w:sz="0" w:space="0" w:color="auto"/>
      </w:divBdr>
      <w:divsChild>
        <w:div w:id="1174614459">
          <w:marLeft w:val="360"/>
          <w:marRight w:val="0"/>
          <w:marTop w:val="200"/>
          <w:marBottom w:val="0"/>
          <w:divBdr>
            <w:top w:val="none" w:sz="0" w:space="0" w:color="auto"/>
            <w:left w:val="none" w:sz="0" w:space="0" w:color="auto"/>
            <w:bottom w:val="none" w:sz="0" w:space="0" w:color="auto"/>
            <w:right w:val="none" w:sz="0" w:space="0" w:color="auto"/>
          </w:divBdr>
        </w:div>
      </w:divsChild>
    </w:div>
    <w:div w:id="1643537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hdl.voced.edu.au/10707/66095"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Bat13</b:Tag>
    <b:SourceType>JournalArticle</b:SourceType>
    <b:Guid>{E34B62A3-B65E-46BE-A073-60331E954708}</b:Guid>
    <b:Title>Stress effects on BDNF expression: Effects of age, sex, and form of stress</b:Title>
    <b:JournalName>Neuroscience</b:JournalName>
    <b:Year>2013</b:Year>
    <b:Pages>149-156</b:Pages>
    <b:Volume>239</b:Volume>
    <b:Author>
      <b:Author>
        <b:NameList>
          <b:Person>
            <b:Last>Bath</b:Last>
            <b:Middle>G</b:Middle>
            <b:First>K</b:First>
          </b:Person>
          <b:Person>
            <b:Last>Schilit</b:Last>
            <b:First>A</b:First>
          </b:Person>
          <b:Person>
            <b:Last>Lee</b:Last>
            <b:Middle>S</b:Middle>
            <b:First>F</b:First>
          </b:Person>
        </b:NameList>
      </b:Author>
    </b:Author>
    <b:RefOrder>1</b:RefOrder>
  </b:Source>
</b:Sources>
</file>

<file path=customXml/itemProps1.xml><?xml version="1.0" encoding="utf-8"?>
<ds:datastoreItem xmlns:ds="http://schemas.openxmlformats.org/officeDocument/2006/customXml" ds:itemID="{E7EBAAE2-656D-4913-8E20-97FEF01CBF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7994</TotalTime>
  <Pages>3</Pages>
  <Words>951</Words>
  <Characters>5426</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Halal Uddin Ali (1709379)</dc:creator>
  <cp:keywords/>
  <dc:description/>
  <cp:lastModifiedBy>Halal Uddin Ali (1709379)</cp:lastModifiedBy>
  <cp:revision>5</cp:revision>
  <dcterms:created xsi:type="dcterms:W3CDTF">2021-07-15T13:23:00Z</dcterms:created>
  <dcterms:modified xsi:type="dcterms:W3CDTF">2021-07-29T15:10:00Z</dcterms:modified>
</cp:coreProperties>
</file>