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E93" w:rsidRDefault="00530E93" w:rsidP="008E7F75">
      <w:pPr>
        <w:pStyle w:val="Heading1"/>
      </w:pPr>
    </w:p>
    <w:tbl>
      <w:tblPr>
        <w:tblW w:w="0" w:type="auto"/>
        <w:tblInd w:w="108" w:type="dxa"/>
        <w:tblLayout w:type="fixed"/>
        <w:tblLook w:val="0000" w:firstRow="0" w:lastRow="0" w:firstColumn="0" w:lastColumn="0" w:noHBand="0" w:noVBand="0"/>
      </w:tblPr>
      <w:tblGrid>
        <w:gridCol w:w="885"/>
        <w:gridCol w:w="7337"/>
      </w:tblGrid>
      <w:tr w:rsidR="00245391" w:rsidTr="00245391">
        <w:tc>
          <w:tcPr>
            <w:tcW w:w="885" w:type="dxa"/>
          </w:tcPr>
          <w:p w:rsidR="00245391" w:rsidRDefault="00245391" w:rsidP="00245391">
            <w:pPr>
              <w:pStyle w:val="Heading1"/>
            </w:pPr>
            <w:r>
              <w:t>5.11</w:t>
            </w:r>
          </w:p>
        </w:tc>
        <w:tc>
          <w:tcPr>
            <w:tcW w:w="7337" w:type="dxa"/>
          </w:tcPr>
          <w:p w:rsidR="00245391" w:rsidRDefault="00245391" w:rsidP="00245391">
            <w:pPr>
              <w:pStyle w:val="Heading1"/>
            </w:pPr>
            <w:r>
              <w:t>Party Wall Act - effect of proposal on adjacent properties.</w:t>
            </w:r>
          </w:p>
          <w:p w:rsidR="00245391" w:rsidRDefault="00245391" w:rsidP="00245391"/>
          <w:p w:rsidR="00E540B5" w:rsidRPr="00027E35" w:rsidRDefault="00E540B5" w:rsidP="00E540B5">
            <w:pPr>
              <w:rPr>
                <w:i/>
              </w:rPr>
            </w:pPr>
            <w:r>
              <w:rPr>
                <w:i/>
              </w:rPr>
              <w:t>“</w:t>
            </w:r>
            <w:r w:rsidRPr="00027E35">
              <w:rPr>
                <w:i/>
              </w:rPr>
              <w:t>The Act provides a framework for preventing or resolving disputes in relation to party walls, party structures, boundary walls and excavatio</w:t>
            </w:r>
            <w:r>
              <w:rPr>
                <w:i/>
              </w:rPr>
              <w:t>ns near neighbouring buildings.</w:t>
            </w:r>
          </w:p>
          <w:p w:rsidR="00E540B5" w:rsidRDefault="00E540B5" w:rsidP="00E540B5">
            <w:pPr>
              <w:rPr>
                <w:i/>
              </w:rPr>
            </w:pPr>
            <w:r w:rsidRPr="00027E35">
              <w:rPr>
                <w:i/>
              </w:rPr>
              <w:t>Anyone intending to carry out work (anywhere in England and Wales) of the kinds described in the Act must give Adjoining Owners notice of their intentions. The Act applies even to Crown, government and local authority owned property.</w:t>
            </w:r>
            <w:r>
              <w:rPr>
                <w:i/>
              </w:rPr>
              <w:t>” GOV</w:t>
            </w:r>
          </w:p>
          <w:p w:rsidR="00E540B5" w:rsidRDefault="00E540B5" w:rsidP="00E540B5">
            <w:r>
              <w:t xml:space="preserve">Further information will be required regarding the use, adoption and maintenance of roads within the area. We have vital routes currently controlled as an industrial only area by </w:t>
            </w:r>
            <w:r w:rsidRPr="00E540B5">
              <w:t>Associated British Ports (ABP)</w:t>
            </w:r>
            <w:r>
              <w:t>. From the Fabian Way Innovation Corridor Masterplan Framework (2015), indications have been made that ABP are happy to handover access and infrastructure in line with commercial development and diversification of us of this area.</w:t>
            </w:r>
          </w:p>
          <w:p w:rsidR="00E540B5" w:rsidRPr="00245391" w:rsidRDefault="00E540B5" w:rsidP="00E540B5"/>
          <w:p w:rsidR="00245391" w:rsidRDefault="00245391" w:rsidP="00245391">
            <w:pPr>
              <w:pStyle w:val="Heading1"/>
            </w:pPr>
          </w:p>
          <w:p w:rsidR="00245391" w:rsidRPr="00245391" w:rsidRDefault="00245391" w:rsidP="00245391"/>
        </w:tc>
      </w:tr>
    </w:tbl>
    <w:p w:rsidR="00245391" w:rsidRPr="008E7F75" w:rsidRDefault="00245391" w:rsidP="008E7F75">
      <w:bookmarkStart w:id="0" w:name="_GoBack"/>
      <w:bookmarkEnd w:id="0"/>
    </w:p>
    <w:sectPr w:rsidR="00245391" w:rsidRPr="008E7F75" w:rsidSect="00891C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C4476"/>
    <w:multiLevelType w:val="multilevel"/>
    <w:tmpl w:val="E0B6488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DE3"/>
    <w:rsid w:val="00027E35"/>
    <w:rsid w:val="00245391"/>
    <w:rsid w:val="0032683C"/>
    <w:rsid w:val="003779E4"/>
    <w:rsid w:val="004470DD"/>
    <w:rsid w:val="00491E73"/>
    <w:rsid w:val="00496B5E"/>
    <w:rsid w:val="004D3021"/>
    <w:rsid w:val="00530E93"/>
    <w:rsid w:val="00796BC2"/>
    <w:rsid w:val="00891C5D"/>
    <w:rsid w:val="008E7F75"/>
    <w:rsid w:val="00AE2333"/>
    <w:rsid w:val="00B0772E"/>
    <w:rsid w:val="00B53956"/>
    <w:rsid w:val="00BF2888"/>
    <w:rsid w:val="00C60DE3"/>
    <w:rsid w:val="00C81542"/>
    <w:rsid w:val="00D96F52"/>
    <w:rsid w:val="00E26164"/>
    <w:rsid w:val="00E540B5"/>
    <w:rsid w:val="00F65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B053F5-5075-43BE-86E6-3526190E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0D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DE3"/>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60D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B6EE6899026C64F9DD3399F4CF96AC9" ma:contentTypeVersion="11" ma:contentTypeDescription="Create a new document." ma:contentTypeScope="" ma:versionID="07fb2f862fd44490b83c071655b168af">
  <xsd:schema xmlns:xsd="http://www.w3.org/2001/XMLSchema" xmlns:xs="http://www.w3.org/2001/XMLSchema" xmlns:p="http://schemas.microsoft.com/office/2006/metadata/properties" xmlns:ns2="3a82daf9-cb71-4c9d-adb5-8abc0229cd26" xmlns:ns3="d9003894-d35a-4253-84c2-d77051f1520d" targetNamespace="http://schemas.microsoft.com/office/2006/metadata/properties" ma:root="true" ma:fieldsID="7e6baafe36a326f47db41c5a69fc3b1e" ns2:_="" ns3:_="">
    <xsd:import namespace="3a82daf9-cb71-4c9d-adb5-8abc0229cd26"/>
    <xsd:import namespace="d9003894-d35a-4253-84c2-d77051f152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2daf9-cb71-4c9d-adb5-8abc0229c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003894-d35a-4253-84c2-d77051f1520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a82daf9-cb71-4c9d-adb5-8abc0229cd2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60DCE5-278D-4155-A160-209AF607B9C7}">
  <ds:schemaRefs>
    <ds:schemaRef ds:uri="http://schemas.openxmlformats.org/officeDocument/2006/bibliography"/>
  </ds:schemaRefs>
</ds:datastoreItem>
</file>

<file path=customXml/itemProps2.xml><?xml version="1.0" encoding="utf-8"?>
<ds:datastoreItem xmlns:ds="http://schemas.openxmlformats.org/officeDocument/2006/customXml" ds:itemID="{2E5EF274-E463-471A-988F-2654C1F8D218}"/>
</file>

<file path=customXml/itemProps3.xml><?xml version="1.0" encoding="utf-8"?>
<ds:datastoreItem xmlns:ds="http://schemas.openxmlformats.org/officeDocument/2006/customXml" ds:itemID="{F0DE4ED4-47EB-42D3-8A06-398277E3CFEB}"/>
</file>

<file path=customXml/itemProps4.xml><?xml version="1.0" encoding="utf-8"?>
<ds:datastoreItem xmlns:ds="http://schemas.openxmlformats.org/officeDocument/2006/customXml" ds:itemID="{19048ACC-4FA4-45E2-BFD7-C32DB2D5647A}"/>
</file>

<file path=docProps/app.xml><?xml version="1.0" encoding="utf-8"?>
<Properties xmlns="http://schemas.openxmlformats.org/officeDocument/2006/extended-properties" xmlns:vt="http://schemas.openxmlformats.org/officeDocument/2006/docPropsVTypes">
  <Template>Normal.dotm</Template>
  <TotalTime>2022</TotalTime>
  <Pages>1</Pages>
  <Words>137</Words>
  <Characters>787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Persimmon Homes</Company>
  <LinksUpToDate>false</LinksUpToDate>
  <CharactersWithSpaces>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Adamson</dc:creator>
  <cp:keywords/>
  <dc:description/>
  <cp:lastModifiedBy>Tobias Adamson</cp:lastModifiedBy>
  <cp:revision>6</cp:revision>
  <dcterms:created xsi:type="dcterms:W3CDTF">2022-10-31T17:15:00Z</dcterms:created>
  <dcterms:modified xsi:type="dcterms:W3CDTF">2022-11-30T09:03:00Z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0x010100CB6EE6899026C64F9DD3399F4CF96AC9</vt:lpwstr>
  </property>
</Properties>
</file>