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3F2A1" w14:textId="77777777" w:rsidR="00E06C64" w:rsidRPr="004F71B2" w:rsidRDefault="00E06C64" w:rsidP="00A65C60">
      <w:pPr>
        <w:spacing w:line="480" w:lineRule="auto"/>
        <w:jc w:val="center"/>
        <w:rPr>
          <w:rFonts w:ascii="Times New Roman" w:hAnsi="Times New Roman" w:cs="Times New Roman"/>
          <w:sz w:val="24"/>
          <w:szCs w:val="24"/>
          <w:lang w:val="en-US"/>
        </w:rPr>
      </w:pPr>
    </w:p>
    <w:p w14:paraId="0D0C9CD2" w14:textId="77777777" w:rsidR="00A65C60" w:rsidRDefault="00A65C60" w:rsidP="00A65C60">
      <w:pPr>
        <w:spacing w:line="48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5F09DEE9" wp14:editId="2554A687">
            <wp:extent cx="3809672" cy="3510951"/>
            <wp:effectExtent l="0" t="0" r="635" b="0"/>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8685" cy="3519257"/>
                    </a:xfrm>
                    <a:prstGeom prst="rect">
                      <a:avLst/>
                    </a:prstGeom>
                  </pic:spPr>
                </pic:pic>
              </a:graphicData>
            </a:graphic>
          </wp:inline>
        </w:drawing>
      </w:r>
    </w:p>
    <w:p w14:paraId="37E8E148" w14:textId="77777777" w:rsidR="00A65C60" w:rsidRDefault="00A65C60" w:rsidP="00A65C60">
      <w:pPr>
        <w:spacing w:after="0" w:line="480" w:lineRule="auto"/>
        <w:jc w:val="center"/>
        <w:rPr>
          <w:rFonts w:ascii="Arial Nova" w:eastAsia="Times New Roman" w:hAnsi="Arial Nova" w:cs="Times New Roman"/>
          <w:b/>
          <w:bCs/>
          <w:color w:val="000000"/>
          <w:sz w:val="40"/>
          <w:szCs w:val="40"/>
        </w:rPr>
      </w:pPr>
      <w:r w:rsidRPr="004A2CCA">
        <w:rPr>
          <w:rFonts w:ascii="Arial Nova" w:eastAsia="Times New Roman" w:hAnsi="Arial Nova" w:cs="Times New Roman"/>
          <w:b/>
          <w:bCs/>
          <w:color w:val="000000"/>
          <w:sz w:val="40"/>
          <w:szCs w:val="40"/>
        </w:rPr>
        <w:t>U W T S D</w:t>
      </w:r>
    </w:p>
    <w:p w14:paraId="7C175B72" w14:textId="77777777" w:rsidR="00A65C60" w:rsidRDefault="00A65C60" w:rsidP="00A65C60">
      <w:pPr>
        <w:spacing w:after="0" w:line="480" w:lineRule="auto"/>
        <w:jc w:val="center"/>
        <w:rPr>
          <w:rFonts w:ascii="Arial Nova" w:eastAsia="Times New Roman" w:hAnsi="Arial Nova" w:cs="Times New Roman"/>
          <w:b/>
          <w:bCs/>
          <w:color w:val="000000"/>
          <w:sz w:val="28"/>
          <w:szCs w:val="28"/>
        </w:rPr>
      </w:pPr>
      <w:r w:rsidRPr="004A2CCA">
        <w:rPr>
          <w:rFonts w:ascii="Arial Nova" w:eastAsia="Times New Roman" w:hAnsi="Arial Nova" w:cs="Times New Roman"/>
          <w:b/>
          <w:bCs/>
          <w:color w:val="000000"/>
          <w:sz w:val="28"/>
          <w:szCs w:val="28"/>
        </w:rPr>
        <w:t>Author</w:t>
      </w:r>
    </w:p>
    <w:p w14:paraId="271C31E1" w14:textId="77777777" w:rsidR="00A65C60" w:rsidRDefault="00A65C60" w:rsidP="00A65C60">
      <w:pPr>
        <w:spacing w:after="0" w:line="480" w:lineRule="auto"/>
        <w:jc w:val="center"/>
        <w:rPr>
          <w:rFonts w:ascii="Arial Nova" w:eastAsia="Times New Roman" w:hAnsi="Arial Nova" w:cs="Times New Roman"/>
          <w:b/>
          <w:bCs/>
          <w:color w:val="000000"/>
          <w:sz w:val="28"/>
          <w:szCs w:val="28"/>
        </w:rPr>
      </w:pPr>
      <w:r>
        <w:rPr>
          <w:rFonts w:ascii="Arial Nova" w:eastAsia="Times New Roman" w:hAnsi="Arial Nova" w:cs="Times New Roman"/>
          <w:b/>
          <w:bCs/>
          <w:color w:val="000000"/>
          <w:sz w:val="28"/>
          <w:szCs w:val="28"/>
        </w:rPr>
        <w:t>Hasan Mangov-1815075</w:t>
      </w:r>
    </w:p>
    <w:p w14:paraId="78872993" w14:textId="12DB2A91" w:rsidR="00A65C60" w:rsidRPr="00A65C60" w:rsidRDefault="00A65C60" w:rsidP="00A65C60">
      <w:pPr>
        <w:jc w:val="center"/>
      </w:pPr>
      <w:r w:rsidRPr="00A65C60">
        <w:rPr>
          <w:b/>
          <w:bCs/>
          <w:sz w:val="28"/>
          <w:szCs w:val="28"/>
        </w:rPr>
        <w:t xml:space="preserve">Module- </w:t>
      </w:r>
      <w:r w:rsidRPr="00A65C60">
        <w:rPr>
          <w:b/>
          <w:bCs/>
          <w:sz w:val="28"/>
          <w:szCs w:val="28"/>
        </w:rPr>
        <w:t>Managing People (LCMB7011)</w:t>
      </w:r>
      <w:r w:rsidRPr="00A65C60">
        <w:fldChar w:fldCharType="begin"/>
      </w:r>
      <w:r w:rsidRPr="00A65C60">
        <w:instrText xml:space="preserve"> HYPERLINK "https://moodle.uwtsd.ac.uk/course/view.php?id=3856" </w:instrText>
      </w:r>
      <w:r w:rsidRPr="00A65C60">
        <w:fldChar w:fldCharType="separate"/>
      </w:r>
    </w:p>
    <w:p w14:paraId="7452D6B9" w14:textId="02B584C1" w:rsidR="00A65C60" w:rsidRPr="00ED0BCA" w:rsidRDefault="00A65C60" w:rsidP="00A65C60">
      <w:pPr>
        <w:jc w:val="center"/>
        <w:rPr>
          <w:b/>
          <w:bCs/>
          <w:sz w:val="36"/>
          <w:szCs w:val="36"/>
        </w:rPr>
      </w:pPr>
      <w:r w:rsidRPr="00A65C60">
        <w:fldChar w:fldCharType="end"/>
      </w:r>
      <w:r w:rsidRPr="004A2CCA">
        <w:t xml:space="preserve"> </w:t>
      </w:r>
      <w:r w:rsidRPr="00ED0BCA">
        <w:rPr>
          <w:b/>
          <w:bCs/>
          <w:sz w:val="36"/>
          <w:szCs w:val="36"/>
        </w:rPr>
        <w:t xml:space="preserve">Lecturer- </w:t>
      </w:r>
      <w:r>
        <w:rPr>
          <w:b/>
          <w:bCs/>
          <w:sz w:val="36"/>
          <w:szCs w:val="36"/>
        </w:rPr>
        <w:t>Mary March</w:t>
      </w:r>
    </w:p>
    <w:p w14:paraId="22B1DB64" w14:textId="3B7B8791" w:rsidR="00DD4115" w:rsidRPr="004F71B2" w:rsidRDefault="00DD4115" w:rsidP="00A65C60">
      <w:pPr>
        <w:spacing w:line="480" w:lineRule="auto"/>
        <w:jc w:val="center"/>
        <w:rPr>
          <w:rFonts w:ascii="Times New Roman" w:hAnsi="Times New Roman" w:cs="Times New Roman"/>
          <w:sz w:val="24"/>
          <w:szCs w:val="24"/>
          <w:lang w:val="en-US"/>
        </w:rPr>
      </w:pPr>
      <w:r w:rsidRPr="004F71B2">
        <w:rPr>
          <w:rFonts w:ascii="Times New Roman" w:hAnsi="Times New Roman" w:cs="Times New Roman"/>
          <w:sz w:val="24"/>
          <w:szCs w:val="24"/>
          <w:lang w:val="en-US"/>
        </w:rPr>
        <w:br w:type="page"/>
      </w:r>
    </w:p>
    <w:sdt>
      <w:sdtPr>
        <w:rPr>
          <w:rFonts w:ascii="Times New Roman" w:eastAsiaTheme="minorHAnsi" w:hAnsi="Times New Roman" w:cs="Times New Roman"/>
          <w:color w:val="auto"/>
          <w:sz w:val="24"/>
          <w:szCs w:val="24"/>
        </w:rPr>
        <w:id w:val="1576548342"/>
        <w:docPartObj>
          <w:docPartGallery w:val="Table of Contents"/>
          <w:docPartUnique/>
        </w:docPartObj>
      </w:sdtPr>
      <w:sdtEndPr>
        <w:rPr>
          <w:rFonts w:eastAsiaTheme="minorEastAsia"/>
          <w:caps w:val="0"/>
          <w:noProof/>
          <w:spacing w:val="0"/>
        </w:rPr>
      </w:sdtEndPr>
      <w:sdtContent>
        <w:p w14:paraId="6D25C0DA" w14:textId="14605161" w:rsidR="00DD4115" w:rsidRPr="004F71B2" w:rsidRDefault="00DD4115" w:rsidP="005034B7">
          <w:pPr>
            <w:pStyle w:val="TOCHeading"/>
            <w:spacing w:line="480" w:lineRule="auto"/>
            <w:jc w:val="center"/>
            <w:rPr>
              <w:rFonts w:ascii="Times New Roman" w:hAnsi="Times New Roman" w:cs="Times New Roman"/>
              <w:b/>
              <w:bCs/>
              <w:color w:val="auto"/>
              <w:sz w:val="24"/>
              <w:szCs w:val="24"/>
            </w:rPr>
          </w:pPr>
          <w:r w:rsidRPr="004F71B2">
            <w:rPr>
              <w:rFonts w:ascii="Times New Roman" w:hAnsi="Times New Roman" w:cs="Times New Roman"/>
              <w:b/>
              <w:bCs/>
              <w:color w:val="auto"/>
              <w:sz w:val="24"/>
              <w:szCs w:val="24"/>
            </w:rPr>
            <w:t>Table of Contents</w:t>
          </w:r>
        </w:p>
        <w:p w14:paraId="45FEB9AE" w14:textId="1A2E0B3B" w:rsidR="004F71B2" w:rsidRPr="00A65C60" w:rsidRDefault="00DD4115" w:rsidP="00A65C60">
          <w:pPr>
            <w:pStyle w:val="TOC1"/>
            <w:rPr>
              <w:sz w:val="22"/>
              <w:szCs w:val="22"/>
              <w:lang w:eastAsia="en-GB"/>
            </w:rPr>
          </w:pPr>
          <w:r w:rsidRPr="004F71B2">
            <w:rPr>
              <w:rFonts w:ascii="Times New Roman" w:hAnsi="Times New Roman" w:cs="Times New Roman"/>
              <w:noProof w:val="0"/>
              <w:sz w:val="24"/>
              <w:szCs w:val="24"/>
            </w:rPr>
            <w:fldChar w:fldCharType="begin"/>
          </w:r>
          <w:r w:rsidRPr="004F71B2">
            <w:rPr>
              <w:rFonts w:ascii="Times New Roman" w:hAnsi="Times New Roman" w:cs="Times New Roman"/>
              <w:sz w:val="24"/>
              <w:szCs w:val="24"/>
            </w:rPr>
            <w:instrText xml:space="preserve"> TOC \o "1-3" \h \z \u </w:instrText>
          </w:r>
          <w:r w:rsidRPr="004F71B2">
            <w:rPr>
              <w:rFonts w:ascii="Times New Roman" w:hAnsi="Times New Roman" w:cs="Times New Roman"/>
              <w:noProof w:val="0"/>
              <w:sz w:val="24"/>
              <w:szCs w:val="24"/>
            </w:rPr>
            <w:fldChar w:fldCharType="separate"/>
          </w:r>
          <w:hyperlink w:anchor="_Toc92541086" w:history="1">
            <w:r w:rsidR="004F71B2" w:rsidRPr="00A65C60">
              <w:rPr>
                <w:rStyle w:val="Hyperlink"/>
                <w:rFonts w:ascii="Times New Roman" w:hAnsi="Times New Roman" w:cs="Times New Roman"/>
                <w:i w:val="0"/>
                <w:iCs w:val="0"/>
              </w:rPr>
              <w:t>Introduction</w:t>
            </w:r>
            <w:r w:rsidR="004F71B2" w:rsidRPr="00A65C60">
              <w:rPr>
                <w:webHidden/>
              </w:rPr>
              <w:tab/>
            </w:r>
            <w:r w:rsidR="004F71B2" w:rsidRPr="00A65C60">
              <w:rPr>
                <w:webHidden/>
              </w:rPr>
              <w:fldChar w:fldCharType="begin"/>
            </w:r>
            <w:r w:rsidR="004F71B2" w:rsidRPr="00A65C60">
              <w:rPr>
                <w:webHidden/>
              </w:rPr>
              <w:instrText xml:space="preserve"> PAGEREF _Toc92541086 \h </w:instrText>
            </w:r>
            <w:r w:rsidR="004F71B2" w:rsidRPr="00A65C60">
              <w:rPr>
                <w:webHidden/>
              </w:rPr>
            </w:r>
            <w:r w:rsidR="004F71B2" w:rsidRPr="00A65C60">
              <w:rPr>
                <w:webHidden/>
              </w:rPr>
              <w:fldChar w:fldCharType="separate"/>
            </w:r>
            <w:r w:rsidR="004F71B2" w:rsidRPr="00A65C60">
              <w:rPr>
                <w:webHidden/>
              </w:rPr>
              <w:t>3</w:t>
            </w:r>
            <w:r w:rsidR="004F71B2" w:rsidRPr="00A65C60">
              <w:rPr>
                <w:webHidden/>
              </w:rPr>
              <w:fldChar w:fldCharType="end"/>
            </w:r>
          </w:hyperlink>
        </w:p>
        <w:p w14:paraId="5826306F" w14:textId="0813506A" w:rsidR="004F71B2" w:rsidRPr="00A65C60" w:rsidRDefault="004F71B2" w:rsidP="00A65C60">
          <w:pPr>
            <w:pStyle w:val="TOC1"/>
            <w:rPr>
              <w:sz w:val="22"/>
              <w:szCs w:val="22"/>
              <w:lang w:eastAsia="en-GB"/>
            </w:rPr>
          </w:pPr>
          <w:hyperlink w:anchor="_Toc92541087" w:history="1">
            <w:r w:rsidRPr="00A65C60">
              <w:rPr>
                <w:rStyle w:val="Hyperlink"/>
                <w:rFonts w:ascii="Times New Roman" w:hAnsi="Times New Roman" w:cs="Times New Roman"/>
                <w:i w:val="0"/>
                <w:iCs w:val="0"/>
              </w:rPr>
              <w:t>Labor Conditions and Market Trends</w:t>
            </w:r>
            <w:r w:rsidRPr="00A65C60">
              <w:rPr>
                <w:webHidden/>
              </w:rPr>
              <w:tab/>
            </w:r>
            <w:r w:rsidRPr="00A65C60">
              <w:rPr>
                <w:webHidden/>
              </w:rPr>
              <w:fldChar w:fldCharType="begin"/>
            </w:r>
            <w:r w:rsidRPr="00A65C60">
              <w:rPr>
                <w:webHidden/>
              </w:rPr>
              <w:instrText xml:space="preserve"> PAGEREF _Toc92541087 \h </w:instrText>
            </w:r>
            <w:r w:rsidRPr="00A65C60">
              <w:rPr>
                <w:webHidden/>
              </w:rPr>
            </w:r>
            <w:r w:rsidRPr="00A65C60">
              <w:rPr>
                <w:webHidden/>
              </w:rPr>
              <w:fldChar w:fldCharType="separate"/>
            </w:r>
            <w:r w:rsidRPr="00A65C60">
              <w:rPr>
                <w:webHidden/>
              </w:rPr>
              <w:t>3</w:t>
            </w:r>
            <w:r w:rsidRPr="00A65C60">
              <w:rPr>
                <w:webHidden/>
              </w:rPr>
              <w:fldChar w:fldCharType="end"/>
            </w:r>
          </w:hyperlink>
        </w:p>
        <w:p w14:paraId="4C1D0590" w14:textId="1D877F06" w:rsidR="004F71B2" w:rsidRPr="00A65C60" w:rsidRDefault="004F71B2" w:rsidP="00A65C60">
          <w:pPr>
            <w:pStyle w:val="TOC1"/>
            <w:rPr>
              <w:sz w:val="22"/>
              <w:szCs w:val="22"/>
              <w:lang w:eastAsia="en-GB"/>
            </w:rPr>
          </w:pPr>
          <w:hyperlink w:anchor="_Toc92541088" w:history="1">
            <w:r w:rsidRPr="00A65C60">
              <w:rPr>
                <w:rStyle w:val="Hyperlink"/>
                <w:rFonts w:ascii="Times New Roman" w:hAnsi="Times New Roman" w:cs="Times New Roman"/>
                <w:i w:val="0"/>
                <w:iCs w:val="0"/>
              </w:rPr>
              <w:t>“Fire And Rehire” Tactics</w:t>
            </w:r>
            <w:r w:rsidRPr="00A65C60">
              <w:rPr>
                <w:webHidden/>
              </w:rPr>
              <w:tab/>
            </w:r>
            <w:r w:rsidRPr="00A65C60">
              <w:rPr>
                <w:webHidden/>
              </w:rPr>
              <w:fldChar w:fldCharType="begin"/>
            </w:r>
            <w:r w:rsidRPr="00A65C60">
              <w:rPr>
                <w:webHidden/>
              </w:rPr>
              <w:instrText xml:space="preserve"> PAGEREF _Toc92541088 \h </w:instrText>
            </w:r>
            <w:r w:rsidRPr="00A65C60">
              <w:rPr>
                <w:webHidden/>
              </w:rPr>
            </w:r>
            <w:r w:rsidRPr="00A65C60">
              <w:rPr>
                <w:webHidden/>
              </w:rPr>
              <w:fldChar w:fldCharType="separate"/>
            </w:r>
            <w:r w:rsidRPr="00A65C60">
              <w:rPr>
                <w:webHidden/>
              </w:rPr>
              <w:t>5</w:t>
            </w:r>
            <w:r w:rsidRPr="00A65C60">
              <w:rPr>
                <w:webHidden/>
              </w:rPr>
              <w:fldChar w:fldCharType="end"/>
            </w:r>
          </w:hyperlink>
        </w:p>
        <w:p w14:paraId="106B4D17" w14:textId="62F7C9DD" w:rsidR="004F71B2" w:rsidRPr="00A65C60" w:rsidRDefault="004F71B2" w:rsidP="00A65C60">
          <w:pPr>
            <w:pStyle w:val="TOC1"/>
            <w:rPr>
              <w:sz w:val="22"/>
              <w:szCs w:val="22"/>
              <w:lang w:eastAsia="en-GB"/>
            </w:rPr>
          </w:pPr>
          <w:hyperlink w:anchor="_Toc92541089" w:history="1">
            <w:r w:rsidRPr="00A65C60">
              <w:rPr>
                <w:rStyle w:val="Hyperlink"/>
                <w:rFonts w:ascii="Times New Roman" w:hAnsi="Times New Roman" w:cs="Times New Roman"/>
                <w:i w:val="0"/>
                <w:iCs w:val="0"/>
              </w:rPr>
              <w:t>Legal Implications of Changing Contractual Employment Terms</w:t>
            </w:r>
            <w:r w:rsidRPr="00A65C60">
              <w:rPr>
                <w:webHidden/>
              </w:rPr>
              <w:tab/>
            </w:r>
            <w:r w:rsidRPr="00A65C60">
              <w:rPr>
                <w:webHidden/>
              </w:rPr>
              <w:fldChar w:fldCharType="begin"/>
            </w:r>
            <w:r w:rsidRPr="00A65C60">
              <w:rPr>
                <w:webHidden/>
              </w:rPr>
              <w:instrText xml:space="preserve"> PAGEREF _Toc92541089 \h </w:instrText>
            </w:r>
            <w:r w:rsidRPr="00A65C60">
              <w:rPr>
                <w:webHidden/>
              </w:rPr>
            </w:r>
            <w:r w:rsidRPr="00A65C60">
              <w:rPr>
                <w:webHidden/>
              </w:rPr>
              <w:fldChar w:fldCharType="separate"/>
            </w:r>
            <w:r w:rsidRPr="00A65C60">
              <w:rPr>
                <w:webHidden/>
              </w:rPr>
              <w:t>7</w:t>
            </w:r>
            <w:r w:rsidRPr="00A65C60">
              <w:rPr>
                <w:webHidden/>
              </w:rPr>
              <w:fldChar w:fldCharType="end"/>
            </w:r>
          </w:hyperlink>
        </w:p>
        <w:p w14:paraId="7F7934C8" w14:textId="0C51BDE4" w:rsidR="004F71B2" w:rsidRPr="00A65C60" w:rsidRDefault="004F71B2" w:rsidP="004F71B2">
          <w:pPr>
            <w:pStyle w:val="TOC2"/>
            <w:tabs>
              <w:tab w:val="right" w:leader="dot" w:pos="9016"/>
            </w:tabs>
            <w:spacing w:line="360" w:lineRule="auto"/>
            <w:rPr>
              <w:i/>
              <w:iCs/>
              <w:noProof/>
              <w:sz w:val="22"/>
              <w:szCs w:val="22"/>
              <w:lang w:eastAsia="en-GB"/>
            </w:rPr>
          </w:pPr>
          <w:hyperlink w:anchor="_Toc92541090" w:history="1">
            <w:r w:rsidRPr="00A65C60">
              <w:rPr>
                <w:rStyle w:val="Hyperlink"/>
                <w:rFonts w:ascii="Times New Roman" w:hAnsi="Times New Roman" w:cs="Times New Roman"/>
                <w:b/>
                <w:bCs/>
                <w:i/>
                <w:iCs/>
                <w:noProof/>
                <w:lang w:val="en-US"/>
              </w:rPr>
              <w:t>Employee Protections Against Fire and Rehire</w:t>
            </w:r>
            <w:r w:rsidRPr="00A65C60">
              <w:rPr>
                <w:i/>
                <w:iCs/>
                <w:noProof/>
                <w:webHidden/>
              </w:rPr>
              <w:tab/>
            </w:r>
            <w:r w:rsidRPr="00A65C60">
              <w:rPr>
                <w:i/>
                <w:iCs/>
                <w:noProof/>
                <w:webHidden/>
              </w:rPr>
              <w:fldChar w:fldCharType="begin"/>
            </w:r>
            <w:r w:rsidRPr="00A65C60">
              <w:rPr>
                <w:i/>
                <w:iCs/>
                <w:noProof/>
                <w:webHidden/>
              </w:rPr>
              <w:instrText xml:space="preserve"> PAGEREF _Toc92541090 \h </w:instrText>
            </w:r>
            <w:r w:rsidRPr="00A65C60">
              <w:rPr>
                <w:i/>
                <w:iCs/>
                <w:noProof/>
                <w:webHidden/>
              </w:rPr>
            </w:r>
            <w:r w:rsidRPr="00A65C60">
              <w:rPr>
                <w:i/>
                <w:iCs/>
                <w:noProof/>
                <w:webHidden/>
              </w:rPr>
              <w:fldChar w:fldCharType="separate"/>
            </w:r>
            <w:r w:rsidRPr="00A65C60">
              <w:rPr>
                <w:i/>
                <w:iCs/>
                <w:noProof/>
                <w:webHidden/>
              </w:rPr>
              <w:t>8</w:t>
            </w:r>
            <w:r w:rsidRPr="00A65C60">
              <w:rPr>
                <w:i/>
                <w:iCs/>
                <w:noProof/>
                <w:webHidden/>
              </w:rPr>
              <w:fldChar w:fldCharType="end"/>
            </w:r>
          </w:hyperlink>
        </w:p>
        <w:p w14:paraId="67EADD28" w14:textId="3B96BB3D" w:rsidR="004F71B2" w:rsidRPr="00A65C60" w:rsidRDefault="004F71B2" w:rsidP="004F71B2">
          <w:pPr>
            <w:pStyle w:val="TOC2"/>
            <w:tabs>
              <w:tab w:val="right" w:leader="dot" w:pos="9016"/>
            </w:tabs>
            <w:spacing w:line="360" w:lineRule="auto"/>
            <w:rPr>
              <w:i/>
              <w:iCs/>
              <w:noProof/>
              <w:sz w:val="22"/>
              <w:szCs w:val="22"/>
              <w:lang w:eastAsia="en-GB"/>
            </w:rPr>
          </w:pPr>
          <w:hyperlink w:anchor="_Toc92541091" w:history="1">
            <w:r w:rsidRPr="00A65C60">
              <w:rPr>
                <w:rStyle w:val="Hyperlink"/>
                <w:rFonts w:ascii="Times New Roman" w:hAnsi="Times New Roman" w:cs="Times New Roman"/>
                <w:b/>
                <w:bCs/>
                <w:i/>
                <w:iCs/>
                <w:noProof/>
                <w:lang w:val="en-US"/>
              </w:rPr>
              <w:t>Changing Employee Contract Terms</w:t>
            </w:r>
            <w:r w:rsidRPr="00A65C60">
              <w:rPr>
                <w:i/>
                <w:iCs/>
                <w:noProof/>
                <w:webHidden/>
              </w:rPr>
              <w:tab/>
            </w:r>
            <w:r w:rsidRPr="00A65C60">
              <w:rPr>
                <w:i/>
                <w:iCs/>
                <w:noProof/>
                <w:webHidden/>
              </w:rPr>
              <w:fldChar w:fldCharType="begin"/>
            </w:r>
            <w:r w:rsidRPr="00A65C60">
              <w:rPr>
                <w:i/>
                <w:iCs/>
                <w:noProof/>
                <w:webHidden/>
              </w:rPr>
              <w:instrText xml:space="preserve"> PAGEREF _Toc92541091 \h </w:instrText>
            </w:r>
            <w:r w:rsidRPr="00A65C60">
              <w:rPr>
                <w:i/>
                <w:iCs/>
                <w:noProof/>
                <w:webHidden/>
              </w:rPr>
            </w:r>
            <w:r w:rsidRPr="00A65C60">
              <w:rPr>
                <w:i/>
                <w:iCs/>
                <w:noProof/>
                <w:webHidden/>
              </w:rPr>
              <w:fldChar w:fldCharType="separate"/>
            </w:r>
            <w:r w:rsidRPr="00A65C60">
              <w:rPr>
                <w:i/>
                <w:iCs/>
                <w:noProof/>
                <w:webHidden/>
              </w:rPr>
              <w:t>9</w:t>
            </w:r>
            <w:r w:rsidRPr="00A65C60">
              <w:rPr>
                <w:i/>
                <w:iCs/>
                <w:noProof/>
                <w:webHidden/>
              </w:rPr>
              <w:fldChar w:fldCharType="end"/>
            </w:r>
          </w:hyperlink>
        </w:p>
        <w:p w14:paraId="38333527" w14:textId="06622596" w:rsidR="004F71B2" w:rsidRPr="00A65C60" w:rsidRDefault="004F71B2" w:rsidP="00A65C60">
          <w:pPr>
            <w:pStyle w:val="TOC1"/>
            <w:rPr>
              <w:sz w:val="22"/>
              <w:szCs w:val="22"/>
              <w:lang w:eastAsia="en-GB"/>
            </w:rPr>
          </w:pPr>
          <w:hyperlink w:anchor="_Toc92541092" w:history="1">
            <w:r w:rsidRPr="00A65C60">
              <w:rPr>
                <w:rStyle w:val="Hyperlink"/>
                <w:rFonts w:ascii="Times New Roman" w:hAnsi="Times New Roman" w:cs="Times New Roman"/>
                <w:i w:val="0"/>
                <w:iCs w:val="0"/>
              </w:rPr>
              <w:t>Employee Engagement</w:t>
            </w:r>
            <w:r w:rsidRPr="00A65C60">
              <w:rPr>
                <w:webHidden/>
              </w:rPr>
              <w:tab/>
            </w:r>
            <w:r w:rsidRPr="00A65C60">
              <w:rPr>
                <w:webHidden/>
              </w:rPr>
              <w:fldChar w:fldCharType="begin"/>
            </w:r>
            <w:r w:rsidRPr="00A65C60">
              <w:rPr>
                <w:webHidden/>
              </w:rPr>
              <w:instrText xml:space="preserve"> PAGEREF _Toc92541092 \h </w:instrText>
            </w:r>
            <w:r w:rsidRPr="00A65C60">
              <w:rPr>
                <w:webHidden/>
              </w:rPr>
            </w:r>
            <w:r w:rsidRPr="00A65C60">
              <w:rPr>
                <w:webHidden/>
              </w:rPr>
              <w:fldChar w:fldCharType="separate"/>
            </w:r>
            <w:r w:rsidRPr="00A65C60">
              <w:rPr>
                <w:webHidden/>
              </w:rPr>
              <w:t>10</w:t>
            </w:r>
            <w:r w:rsidRPr="00A65C60">
              <w:rPr>
                <w:webHidden/>
              </w:rPr>
              <w:fldChar w:fldCharType="end"/>
            </w:r>
          </w:hyperlink>
        </w:p>
        <w:p w14:paraId="1F8AE90B" w14:textId="77E8AE43" w:rsidR="004F71B2" w:rsidRPr="00A65C60" w:rsidRDefault="004F71B2" w:rsidP="004F71B2">
          <w:pPr>
            <w:pStyle w:val="TOC2"/>
            <w:tabs>
              <w:tab w:val="right" w:leader="dot" w:pos="9016"/>
            </w:tabs>
            <w:spacing w:line="360" w:lineRule="auto"/>
            <w:rPr>
              <w:i/>
              <w:iCs/>
              <w:noProof/>
              <w:sz w:val="22"/>
              <w:szCs w:val="22"/>
              <w:lang w:eastAsia="en-GB"/>
            </w:rPr>
          </w:pPr>
          <w:hyperlink w:anchor="_Toc92541093" w:history="1">
            <w:r w:rsidRPr="00A65C60">
              <w:rPr>
                <w:rStyle w:val="Hyperlink"/>
                <w:rFonts w:ascii="Times New Roman" w:hAnsi="Times New Roman" w:cs="Times New Roman"/>
                <w:b/>
                <w:bCs/>
                <w:i/>
                <w:iCs/>
                <w:noProof/>
                <w:lang w:val="en-US"/>
              </w:rPr>
              <w:t>Communicating and Embedding Goals</w:t>
            </w:r>
            <w:r w:rsidRPr="00A65C60">
              <w:rPr>
                <w:i/>
                <w:iCs/>
                <w:noProof/>
                <w:webHidden/>
              </w:rPr>
              <w:tab/>
            </w:r>
            <w:r w:rsidRPr="00A65C60">
              <w:rPr>
                <w:i/>
                <w:iCs/>
                <w:noProof/>
                <w:webHidden/>
              </w:rPr>
              <w:fldChar w:fldCharType="begin"/>
            </w:r>
            <w:r w:rsidRPr="00A65C60">
              <w:rPr>
                <w:i/>
                <w:iCs/>
                <w:noProof/>
                <w:webHidden/>
              </w:rPr>
              <w:instrText xml:space="preserve"> PAGEREF _Toc92541093 \h </w:instrText>
            </w:r>
            <w:r w:rsidRPr="00A65C60">
              <w:rPr>
                <w:i/>
                <w:iCs/>
                <w:noProof/>
                <w:webHidden/>
              </w:rPr>
            </w:r>
            <w:r w:rsidRPr="00A65C60">
              <w:rPr>
                <w:i/>
                <w:iCs/>
                <w:noProof/>
                <w:webHidden/>
              </w:rPr>
              <w:fldChar w:fldCharType="separate"/>
            </w:r>
            <w:r w:rsidRPr="00A65C60">
              <w:rPr>
                <w:i/>
                <w:iCs/>
                <w:noProof/>
                <w:webHidden/>
              </w:rPr>
              <w:t>11</w:t>
            </w:r>
            <w:r w:rsidRPr="00A65C60">
              <w:rPr>
                <w:i/>
                <w:iCs/>
                <w:noProof/>
                <w:webHidden/>
              </w:rPr>
              <w:fldChar w:fldCharType="end"/>
            </w:r>
          </w:hyperlink>
        </w:p>
        <w:p w14:paraId="2F1B169A" w14:textId="7B538E25" w:rsidR="004F71B2" w:rsidRPr="00A65C60" w:rsidRDefault="004F71B2" w:rsidP="004F71B2">
          <w:pPr>
            <w:pStyle w:val="TOC2"/>
            <w:tabs>
              <w:tab w:val="right" w:leader="dot" w:pos="9016"/>
            </w:tabs>
            <w:spacing w:line="360" w:lineRule="auto"/>
            <w:rPr>
              <w:i/>
              <w:iCs/>
              <w:noProof/>
              <w:sz w:val="22"/>
              <w:szCs w:val="22"/>
              <w:lang w:eastAsia="en-GB"/>
            </w:rPr>
          </w:pPr>
          <w:hyperlink w:anchor="_Toc92541094" w:history="1">
            <w:r w:rsidRPr="00A65C60">
              <w:rPr>
                <w:rStyle w:val="Hyperlink"/>
                <w:rFonts w:ascii="Times New Roman" w:hAnsi="Times New Roman" w:cs="Times New Roman"/>
                <w:b/>
                <w:bCs/>
                <w:i/>
                <w:iCs/>
                <w:noProof/>
                <w:lang w:val="en-US"/>
              </w:rPr>
              <w:t>Try New Things</w:t>
            </w:r>
            <w:r w:rsidRPr="00A65C60">
              <w:rPr>
                <w:i/>
                <w:iCs/>
                <w:noProof/>
                <w:webHidden/>
              </w:rPr>
              <w:tab/>
            </w:r>
            <w:r w:rsidRPr="00A65C60">
              <w:rPr>
                <w:i/>
                <w:iCs/>
                <w:noProof/>
                <w:webHidden/>
              </w:rPr>
              <w:fldChar w:fldCharType="begin"/>
            </w:r>
            <w:r w:rsidRPr="00A65C60">
              <w:rPr>
                <w:i/>
                <w:iCs/>
                <w:noProof/>
                <w:webHidden/>
              </w:rPr>
              <w:instrText xml:space="preserve"> PAGEREF _Toc92541094 \h </w:instrText>
            </w:r>
            <w:r w:rsidRPr="00A65C60">
              <w:rPr>
                <w:i/>
                <w:iCs/>
                <w:noProof/>
                <w:webHidden/>
              </w:rPr>
            </w:r>
            <w:r w:rsidRPr="00A65C60">
              <w:rPr>
                <w:i/>
                <w:iCs/>
                <w:noProof/>
                <w:webHidden/>
              </w:rPr>
              <w:fldChar w:fldCharType="separate"/>
            </w:r>
            <w:r w:rsidRPr="00A65C60">
              <w:rPr>
                <w:i/>
                <w:iCs/>
                <w:noProof/>
                <w:webHidden/>
              </w:rPr>
              <w:t>11</w:t>
            </w:r>
            <w:r w:rsidRPr="00A65C60">
              <w:rPr>
                <w:i/>
                <w:iCs/>
                <w:noProof/>
                <w:webHidden/>
              </w:rPr>
              <w:fldChar w:fldCharType="end"/>
            </w:r>
          </w:hyperlink>
        </w:p>
        <w:p w14:paraId="3D3ECFFD" w14:textId="6F3659B1" w:rsidR="004F71B2" w:rsidRPr="00A65C60" w:rsidRDefault="004F71B2" w:rsidP="004F71B2">
          <w:pPr>
            <w:pStyle w:val="TOC2"/>
            <w:tabs>
              <w:tab w:val="right" w:leader="dot" w:pos="9016"/>
            </w:tabs>
            <w:spacing w:line="360" w:lineRule="auto"/>
            <w:rPr>
              <w:i/>
              <w:iCs/>
              <w:noProof/>
              <w:sz w:val="22"/>
              <w:szCs w:val="22"/>
              <w:lang w:eastAsia="en-GB"/>
            </w:rPr>
          </w:pPr>
          <w:hyperlink w:anchor="_Toc92541095" w:history="1">
            <w:r w:rsidRPr="00A65C60">
              <w:rPr>
                <w:rStyle w:val="Hyperlink"/>
                <w:rFonts w:ascii="Times New Roman" w:hAnsi="Times New Roman" w:cs="Times New Roman"/>
                <w:b/>
                <w:bCs/>
                <w:i/>
                <w:iCs/>
                <w:noProof/>
                <w:lang w:val="en-US"/>
              </w:rPr>
              <w:t>Create a Culture of Learning</w:t>
            </w:r>
            <w:r w:rsidRPr="00A65C60">
              <w:rPr>
                <w:i/>
                <w:iCs/>
                <w:noProof/>
                <w:webHidden/>
              </w:rPr>
              <w:tab/>
            </w:r>
            <w:r w:rsidRPr="00A65C60">
              <w:rPr>
                <w:i/>
                <w:iCs/>
                <w:noProof/>
                <w:webHidden/>
              </w:rPr>
              <w:fldChar w:fldCharType="begin"/>
            </w:r>
            <w:r w:rsidRPr="00A65C60">
              <w:rPr>
                <w:i/>
                <w:iCs/>
                <w:noProof/>
                <w:webHidden/>
              </w:rPr>
              <w:instrText xml:space="preserve"> PAGEREF _Toc92541095 \h </w:instrText>
            </w:r>
            <w:r w:rsidRPr="00A65C60">
              <w:rPr>
                <w:i/>
                <w:iCs/>
                <w:noProof/>
                <w:webHidden/>
              </w:rPr>
            </w:r>
            <w:r w:rsidRPr="00A65C60">
              <w:rPr>
                <w:i/>
                <w:iCs/>
                <w:noProof/>
                <w:webHidden/>
              </w:rPr>
              <w:fldChar w:fldCharType="separate"/>
            </w:r>
            <w:r w:rsidRPr="00A65C60">
              <w:rPr>
                <w:i/>
                <w:iCs/>
                <w:noProof/>
                <w:webHidden/>
              </w:rPr>
              <w:t>12</w:t>
            </w:r>
            <w:r w:rsidRPr="00A65C60">
              <w:rPr>
                <w:i/>
                <w:iCs/>
                <w:noProof/>
                <w:webHidden/>
              </w:rPr>
              <w:fldChar w:fldCharType="end"/>
            </w:r>
          </w:hyperlink>
        </w:p>
        <w:p w14:paraId="2DBDDFAC" w14:textId="7D275880" w:rsidR="004F71B2" w:rsidRPr="00A65C60" w:rsidRDefault="004F71B2" w:rsidP="004F71B2">
          <w:pPr>
            <w:pStyle w:val="TOC2"/>
            <w:tabs>
              <w:tab w:val="right" w:leader="dot" w:pos="9016"/>
            </w:tabs>
            <w:spacing w:line="360" w:lineRule="auto"/>
            <w:rPr>
              <w:i/>
              <w:iCs/>
              <w:noProof/>
              <w:sz w:val="22"/>
              <w:szCs w:val="22"/>
              <w:lang w:eastAsia="en-GB"/>
            </w:rPr>
          </w:pPr>
          <w:hyperlink w:anchor="_Toc92541096" w:history="1">
            <w:r w:rsidRPr="00A65C60">
              <w:rPr>
                <w:rStyle w:val="Hyperlink"/>
                <w:rFonts w:ascii="Times New Roman" w:hAnsi="Times New Roman" w:cs="Times New Roman"/>
                <w:b/>
                <w:bCs/>
                <w:i/>
                <w:iCs/>
                <w:noProof/>
                <w:lang w:val="en-US"/>
              </w:rPr>
              <w:t>Praise and Provide Regular Feedback</w:t>
            </w:r>
            <w:r w:rsidRPr="00A65C60">
              <w:rPr>
                <w:i/>
                <w:iCs/>
                <w:noProof/>
                <w:webHidden/>
              </w:rPr>
              <w:tab/>
            </w:r>
            <w:r w:rsidRPr="00A65C60">
              <w:rPr>
                <w:i/>
                <w:iCs/>
                <w:noProof/>
                <w:webHidden/>
              </w:rPr>
              <w:fldChar w:fldCharType="begin"/>
            </w:r>
            <w:r w:rsidRPr="00A65C60">
              <w:rPr>
                <w:i/>
                <w:iCs/>
                <w:noProof/>
                <w:webHidden/>
              </w:rPr>
              <w:instrText xml:space="preserve"> PAGEREF _Toc92541096 \h </w:instrText>
            </w:r>
            <w:r w:rsidRPr="00A65C60">
              <w:rPr>
                <w:i/>
                <w:iCs/>
                <w:noProof/>
                <w:webHidden/>
              </w:rPr>
            </w:r>
            <w:r w:rsidRPr="00A65C60">
              <w:rPr>
                <w:i/>
                <w:iCs/>
                <w:noProof/>
                <w:webHidden/>
              </w:rPr>
              <w:fldChar w:fldCharType="separate"/>
            </w:r>
            <w:r w:rsidRPr="00A65C60">
              <w:rPr>
                <w:i/>
                <w:iCs/>
                <w:noProof/>
                <w:webHidden/>
              </w:rPr>
              <w:t>12</w:t>
            </w:r>
            <w:r w:rsidRPr="00A65C60">
              <w:rPr>
                <w:i/>
                <w:iCs/>
                <w:noProof/>
                <w:webHidden/>
              </w:rPr>
              <w:fldChar w:fldCharType="end"/>
            </w:r>
          </w:hyperlink>
        </w:p>
        <w:p w14:paraId="683A9D41" w14:textId="37CAF9D9" w:rsidR="004F71B2" w:rsidRPr="00A65C60" w:rsidRDefault="004F71B2" w:rsidP="004F71B2">
          <w:pPr>
            <w:pStyle w:val="TOC2"/>
            <w:tabs>
              <w:tab w:val="right" w:leader="dot" w:pos="9016"/>
            </w:tabs>
            <w:spacing w:line="360" w:lineRule="auto"/>
            <w:rPr>
              <w:i/>
              <w:iCs/>
              <w:noProof/>
              <w:sz w:val="22"/>
              <w:szCs w:val="22"/>
              <w:lang w:eastAsia="en-GB"/>
            </w:rPr>
          </w:pPr>
          <w:hyperlink w:anchor="_Toc92541097" w:history="1">
            <w:r w:rsidRPr="00A65C60">
              <w:rPr>
                <w:rStyle w:val="Hyperlink"/>
                <w:rFonts w:ascii="Times New Roman" w:hAnsi="Times New Roman" w:cs="Times New Roman"/>
                <w:b/>
                <w:bCs/>
                <w:i/>
                <w:iCs/>
                <w:noProof/>
              </w:rPr>
              <w:t>Potential Impact of Any Changes on Employee Engagement</w:t>
            </w:r>
            <w:r w:rsidRPr="00A65C60">
              <w:rPr>
                <w:i/>
                <w:iCs/>
                <w:noProof/>
                <w:webHidden/>
              </w:rPr>
              <w:tab/>
            </w:r>
            <w:r w:rsidRPr="00A65C60">
              <w:rPr>
                <w:i/>
                <w:iCs/>
                <w:noProof/>
                <w:webHidden/>
              </w:rPr>
              <w:fldChar w:fldCharType="begin"/>
            </w:r>
            <w:r w:rsidRPr="00A65C60">
              <w:rPr>
                <w:i/>
                <w:iCs/>
                <w:noProof/>
                <w:webHidden/>
              </w:rPr>
              <w:instrText xml:space="preserve"> PAGEREF _Toc92541097 \h </w:instrText>
            </w:r>
            <w:r w:rsidRPr="00A65C60">
              <w:rPr>
                <w:i/>
                <w:iCs/>
                <w:noProof/>
                <w:webHidden/>
              </w:rPr>
            </w:r>
            <w:r w:rsidRPr="00A65C60">
              <w:rPr>
                <w:i/>
                <w:iCs/>
                <w:noProof/>
                <w:webHidden/>
              </w:rPr>
              <w:fldChar w:fldCharType="separate"/>
            </w:r>
            <w:r w:rsidRPr="00A65C60">
              <w:rPr>
                <w:i/>
                <w:iCs/>
                <w:noProof/>
                <w:webHidden/>
              </w:rPr>
              <w:t>13</w:t>
            </w:r>
            <w:r w:rsidRPr="00A65C60">
              <w:rPr>
                <w:i/>
                <w:iCs/>
                <w:noProof/>
                <w:webHidden/>
              </w:rPr>
              <w:fldChar w:fldCharType="end"/>
            </w:r>
          </w:hyperlink>
        </w:p>
        <w:p w14:paraId="2BAFA34D" w14:textId="354B6C6C" w:rsidR="004F71B2" w:rsidRPr="00A65C60" w:rsidRDefault="004F71B2" w:rsidP="00A65C60">
          <w:pPr>
            <w:pStyle w:val="TOC1"/>
            <w:rPr>
              <w:sz w:val="22"/>
              <w:szCs w:val="22"/>
              <w:lang w:eastAsia="en-GB"/>
            </w:rPr>
          </w:pPr>
          <w:hyperlink w:anchor="_Toc92541098" w:history="1">
            <w:r w:rsidRPr="00A65C60">
              <w:rPr>
                <w:rStyle w:val="Hyperlink"/>
                <w:rFonts w:ascii="Times New Roman" w:hAnsi="Times New Roman" w:cs="Times New Roman"/>
                <w:i w:val="0"/>
                <w:iCs w:val="0"/>
              </w:rPr>
              <w:t>HR involvement</w:t>
            </w:r>
            <w:r w:rsidRPr="00A65C60">
              <w:rPr>
                <w:webHidden/>
              </w:rPr>
              <w:tab/>
            </w:r>
            <w:r w:rsidRPr="00A65C60">
              <w:rPr>
                <w:webHidden/>
              </w:rPr>
              <w:fldChar w:fldCharType="begin"/>
            </w:r>
            <w:r w:rsidRPr="00A65C60">
              <w:rPr>
                <w:webHidden/>
              </w:rPr>
              <w:instrText xml:space="preserve"> PAGEREF _Toc92541098 \h </w:instrText>
            </w:r>
            <w:r w:rsidRPr="00A65C60">
              <w:rPr>
                <w:webHidden/>
              </w:rPr>
            </w:r>
            <w:r w:rsidRPr="00A65C60">
              <w:rPr>
                <w:webHidden/>
              </w:rPr>
              <w:fldChar w:fldCharType="separate"/>
            </w:r>
            <w:r w:rsidRPr="00A65C60">
              <w:rPr>
                <w:webHidden/>
              </w:rPr>
              <w:t>14</w:t>
            </w:r>
            <w:r w:rsidRPr="00A65C60">
              <w:rPr>
                <w:webHidden/>
              </w:rPr>
              <w:fldChar w:fldCharType="end"/>
            </w:r>
          </w:hyperlink>
        </w:p>
        <w:p w14:paraId="0C188EE7" w14:textId="4966017A" w:rsidR="004F71B2" w:rsidRPr="00A65C60" w:rsidRDefault="004F71B2" w:rsidP="004F71B2">
          <w:pPr>
            <w:pStyle w:val="TOC2"/>
            <w:tabs>
              <w:tab w:val="right" w:leader="dot" w:pos="9016"/>
            </w:tabs>
            <w:spacing w:line="360" w:lineRule="auto"/>
            <w:rPr>
              <w:i/>
              <w:iCs/>
              <w:noProof/>
              <w:sz w:val="22"/>
              <w:szCs w:val="22"/>
              <w:lang w:eastAsia="en-GB"/>
            </w:rPr>
          </w:pPr>
          <w:hyperlink w:anchor="_Toc92541099" w:history="1">
            <w:r w:rsidRPr="00A65C60">
              <w:rPr>
                <w:rStyle w:val="Hyperlink"/>
                <w:rFonts w:ascii="Times New Roman" w:hAnsi="Times New Roman" w:cs="Times New Roman"/>
                <w:b/>
                <w:bCs/>
                <w:i/>
                <w:iCs/>
                <w:noProof/>
                <w:lang w:val="en-US"/>
              </w:rPr>
              <w:t>The Main Functions of The HR Manager</w:t>
            </w:r>
            <w:r w:rsidRPr="00A65C60">
              <w:rPr>
                <w:i/>
                <w:iCs/>
                <w:noProof/>
                <w:webHidden/>
              </w:rPr>
              <w:tab/>
            </w:r>
            <w:r w:rsidRPr="00A65C60">
              <w:rPr>
                <w:i/>
                <w:iCs/>
                <w:noProof/>
                <w:webHidden/>
              </w:rPr>
              <w:fldChar w:fldCharType="begin"/>
            </w:r>
            <w:r w:rsidRPr="00A65C60">
              <w:rPr>
                <w:i/>
                <w:iCs/>
                <w:noProof/>
                <w:webHidden/>
              </w:rPr>
              <w:instrText xml:space="preserve"> PAGEREF _Toc92541099 \h </w:instrText>
            </w:r>
            <w:r w:rsidRPr="00A65C60">
              <w:rPr>
                <w:i/>
                <w:iCs/>
                <w:noProof/>
                <w:webHidden/>
              </w:rPr>
            </w:r>
            <w:r w:rsidRPr="00A65C60">
              <w:rPr>
                <w:i/>
                <w:iCs/>
                <w:noProof/>
                <w:webHidden/>
              </w:rPr>
              <w:fldChar w:fldCharType="separate"/>
            </w:r>
            <w:r w:rsidRPr="00A65C60">
              <w:rPr>
                <w:i/>
                <w:iCs/>
                <w:noProof/>
                <w:webHidden/>
              </w:rPr>
              <w:t>14</w:t>
            </w:r>
            <w:r w:rsidRPr="00A65C60">
              <w:rPr>
                <w:i/>
                <w:iCs/>
                <w:noProof/>
                <w:webHidden/>
              </w:rPr>
              <w:fldChar w:fldCharType="end"/>
            </w:r>
          </w:hyperlink>
        </w:p>
        <w:p w14:paraId="252EE3CD" w14:textId="27AF313C" w:rsidR="004F71B2" w:rsidRPr="00A65C60" w:rsidRDefault="004F71B2" w:rsidP="004F71B2">
          <w:pPr>
            <w:pStyle w:val="TOC2"/>
            <w:tabs>
              <w:tab w:val="right" w:leader="dot" w:pos="9016"/>
            </w:tabs>
            <w:spacing w:line="360" w:lineRule="auto"/>
            <w:rPr>
              <w:i/>
              <w:iCs/>
              <w:noProof/>
              <w:sz w:val="22"/>
              <w:szCs w:val="22"/>
              <w:lang w:eastAsia="en-GB"/>
            </w:rPr>
          </w:pPr>
          <w:hyperlink w:anchor="_Toc92541100" w:history="1">
            <w:r w:rsidRPr="00A65C60">
              <w:rPr>
                <w:rStyle w:val="Hyperlink"/>
                <w:rFonts w:ascii="Times New Roman" w:hAnsi="Times New Roman" w:cs="Times New Roman"/>
                <w:b/>
                <w:bCs/>
                <w:i/>
                <w:iCs/>
                <w:noProof/>
                <w:lang w:val="en-US"/>
              </w:rPr>
              <w:t>HR Business Partner Model</w:t>
            </w:r>
            <w:r w:rsidRPr="00A65C60">
              <w:rPr>
                <w:i/>
                <w:iCs/>
                <w:noProof/>
                <w:webHidden/>
              </w:rPr>
              <w:tab/>
            </w:r>
            <w:r w:rsidRPr="00A65C60">
              <w:rPr>
                <w:i/>
                <w:iCs/>
                <w:noProof/>
                <w:webHidden/>
              </w:rPr>
              <w:fldChar w:fldCharType="begin"/>
            </w:r>
            <w:r w:rsidRPr="00A65C60">
              <w:rPr>
                <w:i/>
                <w:iCs/>
                <w:noProof/>
                <w:webHidden/>
              </w:rPr>
              <w:instrText xml:space="preserve"> PAGEREF _Toc92541100 \h </w:instrText>
            </w:r>
            <w:r w:rsidRPr="00A65C60">
              <w:rPr>
                <w:i/>
                <w:iCs/>
                <w:noProof/>
                <w:webHidden/>
              </w:rPr>
            </w:r>
            <w:r w:rsidRPr="00A65C60">
              <w:rPr>
                <w:i/>
                <w:iCs/>
                <w:noProof/>
                <w:webHidden/>
              </w:rPr>
              <w:fldChar w:fldCharType="separate"/>
            </w:r>
            <w:r w:rsidRPr="00A65C60">
              <w:rPr>
                <w:i/>
                <w:iCs/>
                <w:noProof/>
                <w:webHidden/>
              </w:rPr>
              <w:t>16</w:t>
            </w:r>
            <w:r w:rsidRPr="00A65C60">
              <w:rPr>
                <w:i/>
                <w:iCs/>
                <w:noProof/>
                <w:webHidden/>
              </w:rPr>
              <w:fldChar w:fldCharType="end"/>
            </w:r>
          </w:hyperlink>
        </w:p>
        <w:p w14:paraId="12E5E593" w14:textId="61E6E9E6" w:rsidR="004F71B2" w:rsidRPr="00A65C60" w:rsidRDefault="004F71B2" w:rsidP="004F71B2">
          <w:pPr>
            <w:pStyle w:val="TOC2"/>
            <w:tabs>
              <w:tab w:val="right" w:leader="dot" w:pos="9016"/>
            </w:tabs>
            <w:spacing w:line="360" w:lineRule="auto"/>
            <w:rPr>
              <w:i/>
              <w:iCs/>
              <w:noProof/>
              <w:sz w:val="22"/>
              <w:szCs w:val="22"/>
              <w:lang w:eastAsia="en-GB"/>
            </w:rPr>
          </w:pPr>
          <w:hyperlink w:anchor="_Toc92541101" w:history="1">
            <w:r w:rsidRPr="00A65C60">
              <w:rPr>
                <w:rStyle w:val="Hyperlink"/>
                <w:rFonts w:ascii="Times New Roman" w:hAnsi="Times New Roman" w:cs="Times New Roman"/>
                <w:b/>
                <w:bCs/>
                <w:i/>
                <w:iCs/>
                <w:noProof/>
              </w:rPr>
              <w:t>Employment Security and Internal Labour Markets</w:t>
            </w:r>
            <w:r w:rsidRPr="00A65C60">
              <w:rPr>
                <w:i/>
                <w:iCs/>
                <w:noProof/>
                <w:webHidden/>
              </w:rPr>
              <w:tab/>
            </w:r>
            <w:r w:rsidRPr="00A65C60">
              <w:rPr>
                <w:i/>
                <w:iCs/>
                <w:noProof/>
                <w:webHidden/>
              </w:rPr>
              <w:fldChar w:fldCharType="begin"/>
            </w:r>
            <w:r w:rsidRPr="00A65C60">
              <w:rPr>
                <w:i/>
                <w:iCs/>
                <w:noProof/>
                <w:webHidden/>
              </w:rPr>
              <w:instrText xml:space="preserve"> PAGEREF _Toc92541101 \h </w:instrText>
            </w:r>
            <w:r w:rsidRPr="00A65C60">
              <w:rPr>
                <w:i/>
                <w:iCs/>
                <w:noProof/>
                <w:webHidden/>
              </w:rPr>
            </w:r>
            <w:r w:rsidRPr="00A65C60">
              <w:rPr>
                <w:i/>
                <w:iCs/>
                <w:noProof/>
                <w:webHidden/>
              </w:rPr>
              <w:fldChar w:fldCharType="separate"/>
            </w:r>
            <w:r w:rsidRPr="00A65C60">
              <w:rPr>
                <w:i/>
                <w:iCs/>
                <w:noProof/>
                <w:webHidden/>
              </w:rPr>
              <w:t>19</w:t>
            </w:r>
            <w:r w:rsidRPr="00A65C60">
              <w:rPr>
                <w:i/>
                <w:iCs/>
                <w:noProof/>
                <w:webHidden/>
              </w:rPr>
              <w:fldChar w:fldCharType="end"/>
            </w:r>
          </w:hyperlink>
        </w:p>
        <w:p w14:paraId="18A4F16D" w14:textId="31723C7D" w:rsidR="004F71B2" w:rsidRPr="00A65C60" w:rsidRDefault="004F71B2" w:rsidP="004F71B2">
          <w:pPr>
            <w:pStyle w:val="TOC2"/>
            <w:tabs>
              <w:tab w:val="right" w:leader="dot" w:pos="9016"/>
            </w:tabs>
            <w:spacing w:line="360" w:lineRule="auto"/>
            <w:rPr>
              <w:i/>
              <w:iCs/>
              <w:noProof/>
              <w:sz w:val="22"/>
              <w:szCs w:val="22"/>
              <w:lang w:eastAsia="en-GB"/>
            </w:rPr>
          </w:pPr>
          <w:hyperlink w:anchor="_Toc92541102" w:history="1">
            <w:r w:rsidRPr="00A65C60">
              <w:rPr>
                <w:rStyle w:val="Hyperlink"/>
                <w:rFonts w:ascii="Times New Roman" w:hAnsi="Times New Roman" w:cs="Times New Roman"/>
                <w:b/>
                <w:bCs/>
                <w:i/>
                <w:iCs/>
                <w:noProof/>
                <w:lang w:val="en-US"/>
              </w:rPr>
              <w:t>HRM Practices</w:t>
            </w:r>
            <w:r w:rsidRPr="00A65C60">
              <w:rPr>
                <w:i/>
                <w:iCs/>
                <w:noProof/>
                <w:webHidden/>
              </w:rPr>
              <w:tab/>
            </w:r>
            <w:r w:rsidRPr="00A65C60">
              <w:rPr>
                <w:i/>
                <w:iCs/>
                <w:noProof/>
                <w:webHidden/>
              </w:rPr>
              <w:fldChar w:fldCharType="begin"/>
            </w:r>
            <w:r w:rsidRPr="00A65C60">
              <w:rPr>
                <w:i/>
                <w:iCs/>
                <w:noProof/>
                <w:webHidden/>
              </w:rPr>
              <w:instrText xml:space="preserve"> PAGEREF _Toc92541102 \h </w:instrText>
            </w:r>
            <w:r w:rsidRPr="00A65C60">
              <w:rPr>
                <w:i/>
                <w:iCs/>
                <w:noProof/>
                <w:webHidden/>
              </w:rPr>
            </w:r>
            <w:r w:rsidRPr="00A65C60">
              <w:rPr>
                <w:i/>
                <w:iCs/>
                <w:noProof/>
                <w:webHidden/>
              </w:rPr>
              <w:fldChar w:fldCharType="separate"/>
            </w:r>
            <w:r w:rsidRPr="00A65C60">
              <w:rPr>
                <w:i/>
                <w:iCs/>
                <w:noProof/>
                <w:webHidden/>
              </w:rPr>
              <w:t>20</w:t>
            </w:r>
            <w:r w:rsidRPr="00A65C60">
              <w:rPr>
                <w:i/>
                <w:iCs/>
                <w:noProof/>
                <w:webHidden/>
              </w:rPr>
              <w:fldChar w:fldCharType="end"/>
            </w:r>
          </w:hyperlink>
        </w:p>
        <w:p w14:paraId="0ACE9ED8" w14:textId="494EC588" w:rsidR="004F71B2" w:rsidRPr="00A65C60" w:rsidRDefault="004F71B2" w:rsidP="004F71B2">
          <w:pPr>
            <w:pStyle w:val="TOC3"/>
            <w:tabs>
              <w:tab w:val="right" w:leader="dot" w:pos="9016"/>
            </w:tabs>
            <w:spacing w:line="360" w:lineRule="auto"/>
            <w:rPr>
              <w:i/>
              <w:iCs/>
              <w:noProof/>
              <w:sz w:val="22"/>
              <w:szCs w:val="22"/>
              <w:lang w:eastAsia="en-GB"/>
            </w:rPr>
          </w:pPr>
          <w:hyperlink w:anchor="_Toc92541103" w:history="1">
            <w:r w:rsidRPr="00A65C60">
              <w:rPr>
                <w:rStyle w:val="Hyperlink"/>
                <w:rFonts w:ascii="Times New Roman" w:hAnsi="Times New Roman" w:cs="Times New Roman"/>
                <w:b/>
                <w:bCs/>
                <w:i/>
                <w:iCs/>
                <w:noProof/>
                <w:lang w:val="en-US"/>
              </w:rPr>
              <w:t>Selective Hiring</w:t>
            </w:r>
            <w:r w:rsidRPr="00A65C60">
              <w:rPr>
                <w:i/>
                <w:iCs/>
                <w:noProof/>
                <w:webHidden/>
              </w:rPr>
              <w:tab/>
            </w:r>
            <w:r w:rsidRPr="00A65C60">
              <w:rPr>
                <w:i/>
                <w:iCs/>
                <w:noProof/>
                <w:webHidden/>
              </w:rPr>
              <w:fldChar w:fldCharType="begin"/>
            </w:r>
            <w:r w:rsidRPr="00A65C60">
              <w:rPr>
                <w:i/>
                <w:iCs/>
                <w:noProof/>
                <w:webHidden/>
              </w:rPr>
              <w:instrText xml:space="preserve"> PAGEREF _Toc92541103 \h </w:instrText>
            </w:r>
            <w:r w:rsidRPr="00A65C60">
              <w:rPr>
                <w:i/>
                <w:iCs/>
                <w:noProof/>
                <w:webHidden/>
              </w:rPr>
            </w:r>
            <w:r w:rsidRPr="00A65C60">
              <w:rPr>
                <w:i/>
                <w:iCs/>
                <w:noProof/>
                <w:webHidden/>
              </w:rPr>
              <w:fldChar w:fldCharType="separate"/>
            </w:r>
            <w:r w:rsidRPr="00A65C60">
              <w:rPr>
                <w:i/>
                <w:iCs/>
                <w:noProof/>
                <w:webHidden/>
              </w:rPr>
              <w:t>20</w:t>
            </w:r>
            <w:r w:rsidRPr="00A65C60">
              <w:rPr>
                <w:i/>
                <w:iCs/>
                <w:noProof/>
                <w:webHidden/>
              </w:rPr>
              <w:fldChar w:fldCharType="end"/>
            </w:r>
          </w:hyperlink>
        </w:p>
        <w:p w14:paraId="33B07972" w14:textId="5FC336DF" w:rsidR="004F71B2" w:rsidRPr="00A65C60" w:rsidRDefault="004F71B2" w:rsidP="004F71B2">
          <w:pPr>
            <w:pStyle w:val="TOC3"/>
            <w:tabs>
              <w:tab w:val="right" w:leader="dot" w:pos="9016"/>
            </w:tabs>
            <w:spacing w:line="360" w:lineRule="auto"/>
            <w:rPr>
              <w:i/>
              <w:iCs/>
              <w:noProof/>
              <w:sz w:val="22"/>
              <w:szCs w:val="22"/>
              <w:lang w:eastAsia="en-GB"/>
            </w:rPr>
          </w:pPr>
          <w:hyperlink w:anchor="_Toc92541104" w:history="1">
            <w:r w:rsidRPr="00A65C60">
              <w:rPr>
                <w:rStyle w:val="Hyperlink"/>
                <w:rFonts w:ascii="Times New Roman" w:hAnsi="Times New Roman" w:cs="Times New Roman"/>
                <w:b/>
                <w:bCs/>
                <w:i/>
                <w:iCs/>
                <w:noProof/>
                <w:lang w:val="en-US"/>
              </w:rPr>
              <w:t>Training, Learning and Development</w:t>
            </w:r>
            <w:r w:rsidRPr="00A65C60">
              <w:rPr>
                <w:i/>
                <w:iCs/>
                <w:noProof/>
                <w:webHidden/>
              </w:rPr>
              <w:tab/>
            </w:r>
            <w:r w:rsidRPr="00A65C60">
              <w:rPr>
                <w:i/>
                <w:iCs/>
                <w:noProof/>
                <w:webHidden/>
              </w:rPr>
              <w:fldChar w:fldCharType="begin"/>
            </w:r>
            <w:r w:rsidRPr="00A65C60">
              <w:rPr>
                <w:i/>
                <w:iCs/>
                <w:noProof/>
                <w:webHidden/>
              </w:rPr>
              <w:instrText xml:space="preserve"> PAGEREF _Toc92541104 \h </w:instrText>
            </w:r>
            <w:r w:rsidRPr="00A65C60">
              <w:rPr>
                <w:i/>
                <w:iCs/>
                <w:noProof/>
                <w:webHidden/>
              </w:rPr>
            </w:r>
            <w:r w:rsidRPr="00A65C60">
              <w:rPr>
                <w:i/>
                <w:iCs/>
                <w:noProof/>
                <w:webHidden/>
              </w:rPr>
              <w:fldChar w:fldCharType="separate"/>
            </w:r>
            <w:r w:rsidRPr="00A65C60">
              <w:rPr>
                <w:i/>
                <w:iCs/>
                <w:noProof/>
                <w:webHidden/>
              </w:rPr>
              <w:t>21</w:t>
            </w:r>
            <w:r w:rsidRPr="00A65C60">
              <w:rPr>
                <w:i/>
                <w:iCs/>
                <w:noProof/>
                <w:webHidden/>
              </w:rPr>
              <w:fldChar w:fldCharType="end"/>
            </w:r>
          </w:hyperlink>
        </w:p>
        <w:p w14:paraId="142FCE01" w14:textId="648AD3F5" w:rsidR="004F71B2" w:rsidRPr="00A65C60" w:rsidRDefault="004F71B2" w:rsidP="00A65C60">
          <w:pPr>
            <w:pStyle w:val="TOC1"/>
            <w:rPr>
              <w:sz w:val="22"/>
              <w:szCs w:val="22"/>
              <w:lang w:eastAsia="en-GB"/>
            </w:rPr>
          </w:pPr>
          <w:hyperlink w:anchor="_Toc92541105" w:history="1">
            <w:r w:rsidRPr="00A65C60">
              <w:rPr>
                <w:rStyle w:val="Hyperlink"/>
                <w:rFonts w:ascii="Times New Roman" w:hAnsi="Times New Roman" w:cs="Times New Roman"/>
                <w:i w:val="0"/>
                <w:iCs w:val="0"/>
              </w:rPr>
              <w:t>Conclusion</w:t>
            </w:r>
            <w:r w:rsidRPr="00A65C60">
              <w:rPr>
                <w:webHidden/>
              </w:rPr>
              <w:tab/>
            </w:r>
            <w:r w:rsidRPr="00A65C60">
              <w:rPr>
                <w:webHidden/>
              </w:rPr>
              <w:fldChar w:fldCharType="begin"/>
            </w:r>
            <w:r w:rsidRPr="00A65C60">
              <w:rPr>
                <w:webHidden/>
              </w:rPr>
              <w:instrText xml:space="preserve"> PAGEREF _Toc92541105 \h </w:instrText>
            </w:r>
            <w:r w:rsidRPr="00A65C60">
              <w:rPr>
                <w:webHidden/>
              </w:rPr>
            </w:r>
            <w:r w:rsidRPr="00A65C60">
              <w:rPr>
                <w:webHidden/>
              </w:rPr>
              <w:fldChar w:fldCharType="separate"/>
            </w:r>
            <w:r w:rsidRPr="00A65C60">
              <w:rPr>
                <w:webHidden/>
              </w:rPr>
              <w:t>21</w:t>
            </w:r>
            <w:r w:rsidRPr="00A65C60">
              <w:rPr>
                <w:webHidden/>
              </w:rPr>
              <w:fldChar w:fldCharType="end"/>
            </w:r>
          </w:hyperlink>
        </w:p>
        <w:p w14:paraId="08FEA9B3" w14:textId="6F3FA723" w:rsidR="004F71B2" w:rsidRPr="00A65C60" w:rsidRDefault="004F71B2" w:rsidP="00A65C60">
          <w:pPr>
            <w:pStyle w:val="TOC1"/>
            <w:rPr>
              <w:sz w:val="22"/>
              <w:szCs w:val="22"/>
              <w:lang w:eastAsia="en-GB"/>
            </w:rPr>
          </w:pPr>
          <w:hyperlink w:anchor="_Toc92541106" w:history="1">
            <w:r w:rsidRPr="00A65C60">
              <w:rPr>
                <w:rStyle w:val="Hyperlink"/>
              </w:rPr>
              <w:t>References</w:t>
            </w:r>
            <w:r w:rsidRPr="00A65C60">
              <w:rPr>
                <w:webHidden/>
              </w:rPr>
              <w:tab/>
            </w:r>
            <w:r w:rsidRPr="00A65C60">
              <w:rPr>
                <w:webHidden/>
              </w:rPr>
              <w:fldChar w:fldCharType="begin"/>
            </w:r>
            <w:r w:rsidRPr="00A65C60">
              <w:rPr>
                <w:webHidden/>
              </w:rPr>
              <w:instrText xml:space="preserve"> PAGEREF _Toc92541106 \h </w:instrText>
            </w:r>
            <w:r w:rsidRPr="00A65C60">
              <w:rPr>
                <w:webHidden/>
              </w:rPr>
            </w:r>
            <w:r w:rsidRPr="00A65C60">
              <w:rPr>
                <w:webHidden/>
              </w:rPr>
              <w:fldChar w:fldCharType="separate"/>
            </w:r>
            <w:r w:rsidRPr="00A65C60">
              <w:rPr>
                <w:webHidden/>
              </w:rPr>
              <w:t>22</w:t>
            </w:r>
            <w:r w:rsidRPr="00A65C60">
              <w:rPr>
                <w:webHidden/>
              </w:rPr>
              <w:fldChar w:fldCharType="end"/>
            </w:r>
          </w:hyperlink>
        </w:p>
        <w:p w14:paraId="138688E7" w14:textId="2CC0E762" w:rsidR="00DD4115" w:rsidRPr="004F71B2" w:rsidRDefault="00DD4115" w:rsidP="004F71B2">
          <w:pPr>
            <w:spacing w:line="360" w:lineRule="auto"/>
            <w:rPr>
              <w:rFonts w:ascii="Times New Roman" w:hAnsi="Times New Roman" w:cs="Times New Roman"/>
              <w:sz w:val="24"/>
              <w:szCs w:val="24"/>
            </w:rPr>
          </w:pPr>
          <w:r w:rsidRPr="004F71B2">
            <w:rPr>
              <w:rFonts w:ascii="Times New Roman" w:hAnsi="Times New Roman" w:cs="Times New Roman"/>
              <w:noProof/>
              <w:sz w:val="24"/>
              <w:szCs w:val="24"/>
            </w:rPr>
            <w:fldChar w:fldCharType="end"/>
          </w:r>
        </w:p>
      </w:sdtContent>
    </w:sdt>
    <w:p w14:paraId="71F5362A" w14:textId="77777777" w:rsidR="005034B7" w:rsidRPr="004F71B2" w:rsidRDefault="005034B7">
      <w:pPr>
        <w:rPr>
          <w:rFonts w:ascii="Times New Roman" w:eastAsiaTheme="majorEastAsia" w:hAnsi="Times New Roman" w:cs="Times New Roman"/>
          <w:b/>
          <w:bCs/>
          <w:sz w:val="24"/>
          <w:szCs w:val="24"/>
          <w:lang w:val="en-US"/>
        </w:rPr>
      </w:pPr>
      <w:r w:rsidRPr="004F71B2">
        <w:rPr>
          <w:rFonts w:ascii="Times New Roman" w:hAnsi="Times New Roman" w:cs="Times New Roman"/>
          <w:b/>
          <w:bCs/>
          <w:sz w:val="24"/>
          <w:szCs w:val="24"/>
        </w:rPr>
        <w:br w:type="page"/>
      </w:r>
    </w:p>
    <w:p w14:paraId="120E32E9" w14:textId="0574EEAE" w:rsidR="007E0DFC" w:rsidRPr="004F71B2" w:rsidRDefault="007E0DFC" w:rsidP="00075970">
      <w:pPr>
        <w:pStyle w:val="Heading1"/>
        <w:spacing w:line="480" w:lineRule="auto"/>
        <w:jc w:val="center"/>
        <w:rPr>
          <w:rFonts w:ascii="Times New Roman" w:hAnsi="Times New Roman" w:cs="Times New Roman"/>
          <w:b/>
          <w:bCs/>
          <w:color w:val="auto"/>
          <w:sz w:val="24"/>
          <w:szCs w:val="24"/>
        </w:rPr>
      </w:pPr>
      <w:bookmarkStart w:id="0" w:name="_Toc92541086"/>
      <w:r w:rsidRPr="004F71B2">
        <w:rPr>
          <w:rFonts w:ascii="Times New Roman" w:hAnsi="Times New Roman" w:cs="Times New Roman"/>
          <w:b/>
          <w:bCs/>
          <w:color w:val="auto"/>
          <w:sz w:val="24"/>
          <w:szCs w:val="24"/>
        </w:rPr>
        <w:lastRenderedPageBreak/>
        <w:t>Introduction</w:t>
      </w:r>
      <w:bookmarkEnd w:id="0"/>
    </w:p>
    <w:p w14:paraId="49E57CCB" w14:textId="65C1F34C" w:rsidR="00295C26" w:rsidRPr="004F71B2" w:rsidRDefault="00295C26"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ab/>
      </w:r>
      <w:r w:rsidR="00AF1110" w:rsidRPr="004F71B2">
        <w:rPr>
          <w:rFonts w:ascii="Times New Roman" w:hAnsi="Times New Roman" w:cs="Times New Roman"/>
          <w:sz w:val="24"/>
          <w:szCs w:val="24"/>
          <w:lang w:val="en-US"/>
        </w:rPr>
        <w:t xml:space="preserve">People management practices covers all aspect of how people behave, work, grow and engage at workplace. The overall working and productivity of an organization is highly depending upon the management of staff. Managing staff or people is beneficial for organization </w:t>
      </w:r>
      <w:r w:rsidR="00797201" w:rsidRPr="004F71B2">
        <w:rPr>
          <w:rFonts w:ascii="Times New Roman" w:hAnsi="Times New Roman" w:cs="Times New Roman"/>
          <w:sz w:val="24"/>
          <w:szCs w:val="24"/>
          <w:lang w:val="en-US"/>
        </w:rPr>
        <w:t>in terms of saving costs and improving performance</w:t>
      </w:r>
      <w:sdt>
        <w:sdtPr>
          <w:rPr>
            <w:rFonts w:ascii="Times New Roman" w:hAnsi="Times New Roman" w:cs="Times New Roman"/>
            <w:sz w:val="24"/>
            <w:szCs w:val="24"/>
          </w:rPr>
          <w:id w:val="781539657"/>
          <w:citation/>
        </w:sdtPr>
        <w:sdtEndPr/>
        <w:sdtContent>
          <w:r w:rsidR="000B247B" w:rsidRPr="004F71B2">
            <w:rPr>
              <w:rFonts w:ascii="Times New Roman" w:hAnsi="Times New Roman" w:cs="Times New Roman"/>
              <w:sz w:val="24"/>
              <w:szCs w:val="24"/>
            </w:rPr>
            <w:fldChar w:fldCharType="begin"/>
          </w:r>
          <w:r w:rsidR="005901DE" w:rsidRPr="004F71B2">
            <w:rPr>
              <w:rFonts w:ascii="Times New Roman" w:hAnsi="Times New Roman" w:cs="Times New Roman"/>
              <w:sz w:val="24"/>
              <w:szCs w:val="24"/>
              <w:lang w:val="en-US"/>
            </w:rPr>
            <w:instrText xml:space="preserve">CITATION Das93 \l 1033 </w:instrText>
          </w:r>
          <w:r w:rsidR="000B247B" w:rsidRPr="004F71B2">
            <w:rPr>
              <w:rFonts w:ascii="Times New Roman" w:hAnsi="Times New Roman" w:cs="Times New Roman"/>
              <w:sz w:val="24"/>
              <w:szCs w:val="24"/>
            </w:rPr>
            <w:fldChar w:fldCharType="separate"/>
          </w:r>
          <w:r w:rsidR="005901DE" w:rsidRPr="004F71B2">
            <w:rPr>
              <w:rFonts w:ascii="Times New Roman" w:hAnsi="Times New Roman" w:cs="Times New Roman"/>
              <w:noProof/>
              <w:sz w:val="24"/>
              <w:szCs w:val="24"/>
              <w:lang w:val="en-US"/>
            </w:rPr>
            <w:t xml:space="preserve"> (Dass &amp; Parker, 1999-(1993))</w:t>
          </w:r>
          <w:r w:rsidR="000B247B" w:rsidRPr="004F71B2">
            <w:rPr>
              <w:rFonts w:ascii="Times New Roman" w:hAnsi="Times New Roman" w:cs="Times New Roman"/>
              <w:sz w:val="24"/>
              <w:szCs w:val="24"/>
            </w:rPr>
            <w:fldChar w:fldCharType="end"/>
          </w:r>
        </w:sdtContent>
      </w:sdt>
      <w:r w:rsidR="00797201" w:rsidRPr="004F71B2">
        <w:rPr>
          <w:rFonts w:ascii="Times New Roman" w:hAnsi="Times New Roman" w:cs="Times New Roman"/>
          <w:sz w:val="24"/>
          <w:szCs w:val="24"/>
          <w:lang w:val="en-US"/>
        </w:rPr>
        <w:t xml:space="preserve">. </w:t>
      </w:r>
      <w:r w:rsidR="00927E02" w:rsidRPr="004F71B2">
        <w:rPr>
          <w:rFonts w:ascii="Times New Roman" w:hAnsi="Times New Roman" w:cs="Times New Roman"/>
          <w:sz w:val="24"/>
          <w:szCs w:val="24"/>
          <w:lang w:val="en-US"/>
        </w:rPr>
        <w:t xml:space="preserve">The effective management of staff provides a competitive advantage to the organization. The present study is based on analyzing the people management considering the case of </w:t>
      </w:r>
      <w:r w:rsidR="001003A0" w:rsidRPr="004F71B2">
        <w:rPr>
          <w:rFonts w:ascii="Times New Roman" w:hAnsi="Times New Roman" w:cs="Times New Roman"/>
          <w:sz w:val="24"/>
          <w:szCs w:val="24"/>
          <w:lang w:val="en-US"/>
        </w:rPr>
        <w:t xml:space="preserve">three companies including </w:t>
      </w:r>
      <w:r w:rsidR="00927E02" w:rsidRPr="004F71B2">
        <w:rPr>
          <w:rFonts w:ascii="Times New Roman" w:hAnsi="Times New Roman" w:cs="Times New Roman"/>
          <w:sz w:val="24"/>
          <w:szCs w:val="24"/>
          <w:lang w:val="en-US"/>
        </w:rPr>
        <w:t xml:space="preserve">British </w:t>
      </w:r>
      <w:r w:rsidR="001003A0" w:rsidRPr="004F71B2">
        <w:rPr>
          <w:rFonts w:ascii="Times New Roman" w:hAnsi="Times New Roman" w:cs="Times New Roman"/>
          <w:sz w:val="24"/>
          <w:szCs w:val="24"/>
          <w:lang w:val="en-US"/>
        </w:rPr>
        <w:t>Airline</w:t>
      </w:r>
      <w:r w:rsidR="00262CA0" w:rsidRPr="004F71B2">
        <w:rPr>
          <w:rFonts w:ascii="Times New Roman" w:hAnsi="Times New Roman" w:cs="Times New Roman"/>
          <w:sz w:val="24"/>
          <w:szCs w:val="24"/>
          <w:lang w:val="en-US"/>
        </w:rPr>
        <w:t xml:space="preserve">, </w:t>
      </w:r>
      <w:r w:rsidR="009E6061" w:rsidRPr="004F71B2">
        <w:rPr>
          <w:rFonts w:ascii="Times New Roman" w:hAnsi="Times New Roman" w:cs="Times New Roman"/>
          <w:sz w:val="24"/>
          <w:szCs w:val="24"/>
          <w:lang w:val="en-US"/>
        </w:rPr>
        <w:t xml:space="preserve">Tesco and Go </w:t>
      </w:r>
      <w:proofErr w:type="spellStart"/>
      <w:r w:rsidR="009E6061" w:rsidRPr="004F71B2">
        <w:rPr>
          <w:rFonts w:ascii="Times New Roman" w:hAnsi="Times New Roman" w:cs="Times New Roman"/>
          <w:sz w:val="24"/>
          <w:szCs w:val="24"/>
          <w:lang w:val="en-US"/>
        </w:rPr>
        <w:t>NorthWest</w:t>
      </w:r>
      <w:proofErr w:type="spellEnd"/>
      <w:r w:rsidR="009E6061" w:rsidRPr="004F71B2">
        <w:rPr>
          <w:rFonts w:ascii="Times New Roman" w:hAnsi="Times New Roman" w:cs="Times New Roman"/>
          <w:sz w:val="24"/>
          <w:szCs w:val="24"/>
          <w:lang w:val="en-US"/>
        </w:rPr>
        <w:t>,</w:t>
      </w:r>
      <w:r w:rsidR="00927E02" w:rsidRPr="004F71B2">
        <w:rPr>
          <w:rFonts w:ascii="Times New Roman" w:hAnsi="Times New Roman" w:cs="Times New Roman"/>
          <w:sz w:val="24"/>
          <w:szCs w:val="24"/>
          <w:lang w:val="en-US"/>
        </w:rPr>
        <w:t xml:space="preserve"> where employees are negotiated to change the employment terms. </w:t>
      </w:r>
      <w:r w:rsidR="009E6061" w:rsidRPr="004F71B2">
        <w:rPr>
          <w:rFonts w:ascii="Times New Roman" w:hAnsi="Times New Roman" w:cs="Times New Roman"/>
          <w:sz w:val="24"/>
          <w:szCs w:val="24"/>
          <w:lang w:val="en-US"/>
        </w:rPr>
        <w:t>All the three companies</w:t>
      </w:r>
      <w:r w:rsidR="00927E02" w:rsidRPr="004F71B2">
        <w:rPr>
          <w:rFonts w:ascii="Times New Roman" w:hAnsi="Times New Roman" w:cs="Times New Roman"/>
          <w:sz w:val="24"/>
          <w:szCs w:val="24"/>
          <w:lang w:val="en-US"/>
        </w:rPr>
        <w:t xml:space="preserve"> </w:t>
      </w:r>
      <w:r w:rsidR="009E6061" w:rsidRPr="004F71B2">
        <w:rPr>
          <w:rFonts w:ascii="Times New Roman" w:hAnsi="Times New Roman" w:cs="Times New Roman"/>
          <w:sz w:val="24"/>
          <w:szCs w:val="24"/>
          <w:lang w:val="en-US"/>
        </w:rPr>
        <w:t>are</w:t>
      </w:r>
      <w:r w:rsidR="00927E02" w:rsidRPr="004F71B2">
        <w:rPr>
          <w:rFonts w:ascii="Times New Roman" w:hAnsi="Times New Roman" w:cs="Times New Roman"/>
          <w:sz w:val="24"/>
          <w:szCs w:val="24"/>
          <w:lang w:val="en-US"/>
        </w:rPr>
        <w:t xml:space="preserve"> facing the dispute with employees over changing the contractual terms and conditions of employment</w:t>
      </w:r>
      <w:r w:rsidR="00C31128" w:rsidRPr="004F71B2">
        <w:rPr>
          <w:rFonts w:ascii="Times New Roman" w:hAnsi="Times New Roman" w:cs="Times New Roman"/>
          <w:sz w:val="24"/>
          <w:szCs w:val="24"/>
          <w:lang w:val="en-US"/>
        </w:rPr>
        <w:t xml:space="preserve"> </w:t>
      </w:r>
      <w:sdt>
        <w:sdtPr>
          <w:rPr>
            <w:rFonts w:ascii="Times New Roman" w:hAnsi="Times New Roman" w:cs="Times New Roman"/>
            <w:sz w:val="24"/>
            <w:szCs w:val="24"/>
          </w:rPr>
          <w:id w:val="-1871904290"/>
          <w:citation/>
        </w:sdtPr>
        <w:sdtEndPr/>
        <w:sdtContent>
          <w:r w:rsidR="00C31128" w:rsidRPr="004F71B2">
            <w:rPr>
              <w:rFonts w:ascii="Times New Roman" w:hAnsi="Times New Roman" w:cs="Times New Roman"/>
              <w:sz w:val="24"/>
              <w:szCs w:val="24"/>
            </w:rPr>
            <w:fldChar w:fldCharType="begin"/>
          </w:r>
          <w:r w:rsidR="00C31128" w:rsidRPr="004F71B2">
            <w:rPr>
              <w:rFonts w:ascii="Times New Roman" w:hAnsi="Times New Roman" w:cs="Times New Roman"/>
              <w:sz w:val="24"/>
              <w:szCs w:val="24"/>
              <w:lang w:val="en-US"/>
            </w:rPr>
            <w:instrText xml:space="preserve"> CITATION Dav21 \l 1033 </w:instrText>
          </w:r>
          <w:r w:rsidR="00C31128" w:rsidRPr="004F71B2">
            <w:rPr>
              <w:rFonts w:ascii="Times New Roman" w:hAnsi="Times New Roman" w:cs="Times New Roman"/>
              <w:sz w:val="24"/>
              <w:szCs w:val="24"/>
            </w:rPr>
            <w:fldChar w:fldCharType="separate"/>
          </w:r>
          <w:r w:rsidR="00A8209F" w:rsidRPr="004F71B2">
            <w:rPr>
              <w:rFonts w:ascii="Times New Roman" w:hAnsi="Times New Roman" w:cs="Times New Roman"/>
              <w:noProof/>
              <w:sz w:val="24"/>
              <w:szCs w:val="24"/>
              <w:lang w:val="en-US"/>
            </w:rPr>
            <w:t>(Davies, 2021)</w:t>
          </w:r>
          <w:r w:rsidR="00C31128" w:rsidRPr="004F71B2">
            <w:rPr>
              <w:rFonts w:ascii="Times New Roman" w:hAnsi="Times New Roman" w:cs="Times New Roman"/>
              <w:sz w:val="24"/>
              <w:szCs w:val="24"/>
            </w:rPr>
            <w:fldChar w:fldCharType="end"/>
          </w:r>
        </w:sdtContent>
      </w:sdt>
      <w:r w:rsidR="00927E02" w:rsidRPr="004F71B2">
        <w:rPr>
          <w:rFonts w:ascii="Times New Roman" w:hAnsi="Times New Roman" w:cs="Times New Roman"/>
          <w:sz w:val="24"/>
          <w:szCs w:val="24"/>
          <w:lang w:val="en-US"/>
        </w:rPr>
        <w:t>. The compan</w:t>
      </w:r>
      <w:r w:rsidR="00186BC5" w:rsidRPr="004F71B2">
        <w:rPr>
          <w:rFonts w:ascii="Times New Roman" w:hAnsi="Times New Roman" w:cs="Times New Roman"/>
          <w:sz w:val="24"/>
          <w:szCs w:val="24"/>
          <w:lang w:val="en-US"/>
        </w:rPr>
        <w:t>ies</w:t>
      </w:r>
      <w:r w:rsidR="00927E02" w:rsidRPr="004F71B2">
        <w:rPr>
          <w:rFonts w:ascii="Times New Roman" w:hAnsi="Times New Roman" w:cs="Times New Roman"/>
          <w:sz w:val="24"/>
          <w:szCs w:val="24"/>
          <w:lang w:val="en-US"/>
        </w:rPr>
        <w:t xml:space="preserve"> deployed “fire and rehire” strategy and fired all the employees who are not willing to accept the changed contract. </w:t>
      </w:r>
      <w:r w:rsidR="000F49D1" w:rsidRPr="004F71B2">
        <w:rPr>
          <w:rFonts w:ascii="Times New Roman" w:hAnsi="Times New Roman" w:cs="Times New Roman"/>
          <w:sz w:val="24"/>
          <w:szCs w:val="24"/>
          <w:lang w:val="en-US"/>
        </w:rPr>
        <w:t>The present study will provide a deep insight into</w:t>
      </w:r>
      <w:r w:rsidR="00147CEB" w:rsidRPr="004F71B2">
        <w:rPr>
          <w:rFonts w:ascii="Times New Roman" w:hAnsi="Times New Roman" w:cs="Times New Roman"/>
          <w:sz w:val="24"/>
          <w:szCs w:val="24"/>
          <w:lang w:val="en-US"/>
        </w:rPr>
        <w:t xml:space="preserve"> practices of “fire and rehire” strategy in UK labor market and evaluate the approaches adopted by different organizations. The study explains legal implications of changing employment terms, highlights the possible impact of changes on employee engagement and highlights the role of Human Resource Management</w:t>
      </w:r>
      <w:r w:rsidR="000F49D1" w:rsidRPr="004F71B2">
        <w:rPr>
          <w:rFonts w:ascii="Times New Roman" w:hAnsi="Times New Roman" w:cs="Times New Roman"/>
          <w:sz w:val="24"/>
          <w:szCs w:val="24"/>
          <w:lang w:val="en-US"/>
        </w:rPr>
        <w:t xml:space="preserve"> </w:t>
      </w:r>
      <w:r w:rsidR="00147CEB" w:rsidRPr="004F71B2">
        <w:rPr>
          <w:rFonts w:ascii="Times New Roman" w:hAnsi="Times New Roman" w:cs="Times New Roman"/>
          <w:sz w:val="24"/>
          <w:szCs w:val="24"/>
          <w:lang w:val="en-US"/>
        </w:rPr>
        <w:t>in managing contemporary employment</w:t>
      </w:r>
      <w:r w:rsidR="00982339" w:rsidRPr="004F71B2">
        <w:rPr>
          <w:rFonts w:ascii="Times New Roman" w:hAnsi="Times New Roman" w:cs="Times New Roman"/>
          <w:sz w:val="24"/>
          <w:szCs w:val="24"/>
          <w:lang w:val="en-US"/>
        </w:rPr>
        <w:t xml:space="preserve"> relations</w:t>
      </w:r>
      <w:r w:rsidR="00147CEB" w:rsidRPr="004F71B2">
        <w:rPr>
          <w:rFonts w:ascii="Times New Roman" w:hAnsi="Times New Roman" w:cs="Times New Roman"/>
          <w:sz w:val="24"/>
          <w:szCs w:val="24"/>
          <w:lang w:val="en-US"/>
        </w:rPr>
        <w:t xml:space="preserve">. </w:t>
      </w:r>
    </w:p>
    <w:p w14:paraId="7CAAA66D" w14:textId="21C366D9" w:rsidR="005D4757" w:rsidRPr="004F71B2" w:rsidRDefault="005D4757" w:rsidP="00075970">
      <w:pPr>
        <w:pStyle w:val="Heading1"/>
        <w:spacing w:line="480" w:lineRule="auto"/>
        <w:jc w:val="center"/>
        <w:rPr>
          <w:rFonts w:ascii="Times New Roman" w:hAnsi="Times New Roman" w:cs="Times New Roman"/>
          <w:b/>
          <w:bCs/>
          <w:color w:val="auto"/>
          <w:sz w:val="24"/>
          <w:szCs w:val="24"/>
        </w:rPr>
      </w:pPr>
      <w:bookmarkStart w:id="1" w:name="_Toc92541087"/>
      <w:r w:rsidRPr="004F71B2">
        <w:rPr>
          <w:rFonts w:ascii="Times New Roman" w:hAnsi="Times New Roman" w:cs="Times New Roman"/>
          <w:b/>
          <w:bCs/>
          <w:color w:val="auto"/>
          <w:sz w:val="24"/>
          <w:szCs w:val="24"/>
        </w:rPr>
        <w:t xml:space="preserve">Labor Conditions </w:t>
      </w:r>
      <w:r w:rsidR="00BE3957" w:rsidRPr="004F71B2">
        <w:rPr>
          <w:rFonts w:ascii="Times New Roman" w:hAnsi="Times New Roman" w:cs="Times New Roman"/>
          <w:b/>
          <w:bCs/>
          <w:color w:val="auto"/>
          <w:sz w:val="24"/>
          <w:szCs w:val="24"/>
        </w:rPr>
        <w:t>and</w:t>
      </w:r>
      <w:r w:rsidRPr="004F71B2">
        <w:rPr>
          <w:rFonts w:ascii="Times New Roman" w:hAnsi="Times New Roman" w:cs="Times New Roman"/>
          <w:b/>
          <w:bCs/>
          <w:color w:val="auto"/>
          <w:sz w:val="24"/>
          <w:szCs w:val="24"/>
        </w:rPr>
        <w:t xml:space="preserve"> Market</w:t>
      </w:r>
      <w:r w:rsidR="00BE3957" w:rsidRPr="004F71B2">
        <w:rPr>
          <w:rFonts w:ascii="Times New Roman" w:hAnsi="Times New Roman" w:cs="Times New Roman"/>
          <w:b/>
          <w:bCs/>
          <w:color w:val="auto"/>
          <w:sz w:val="24"/>
          <w:szCs w:val="24"/>
        </w:rPr>
        <w:t xml:space="preserve"> Trends</w:t>
      </w:r>
      <w:bookmarkEnd w:id="1"/>
    </w:p>
    <w:p w14:paraId="387B3C2F" w14:textId="194FA450" w:rsidR="00982339" w:rsidRPr="004F71B2" w:rsidRDefault="00982339"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Digitization and the pandemic have accelerated labor market transformations. People around the world will now lose their jobs not only due to the proliferation of new technologies, as previously predicted, but also due to the economic crisis. According to the World Economic Forum (WEF), “the COVID-19 pandemic has significantly exacerbated inequality in the labor market, for the first time since the 2008-2009 crisis, stopped the growth of employment and accelerated the development of the fourth industrial revolution </w:t>
      </w:r>
      <w:r w:rsidRPr="004F71B2">
        <w:rPr>
          <w:rFonts w:ascii="Times New Roman" w:hAnsi="Times New Roman" w:cs="Times New Roman"/>
          <w:sz w:val="24"/>
          <w:szCs w:val="24"/>
          <w:lang w:val="en-US"/>
        </w:rPr>
        <w:lastRenderedPageBreak/>
        <w:t>and universal digitalization</w:t>
      </w:r>
      <w:sdt>
        <w:sdtPr>
          <w:rPr>
            <w:rFonts w:ascii="Times New Roman" w:hAnsi="Times New Roman" w:cs="Times New Roman"/>
            <w:sz w:val="24"/>
            <w:szCs w:val="24"/>
            <w:lang w:val="en-US"/>
          </w:rPr>
          <w:id w:val="670146591"/>
          <w:citation/>
        </w:sdtPr>
        <w:sdtEndPr/>
        <w:sdtContent>
          <w:r w:rsidR="005D2AA2" w:rsidRPr="004F71B2">
            <w:rPr>
              <w:rFonts w:ascii="Times New Roman" w:hAnsi="Times New Roman" w:cs="Times New Roman"/>
              <w:sz w:val="24"/>
              <w:szCs w:val="24"/>
              <w:lang w:val="en-US"/>
            </w:rPr>
            <w:fldChar w:fldCharType="begin"/>
          </w:r>
          <w:r w:rsidR="0007674A" w:rsidRPr="004F71B2">
            <w:rPr>
              <w:rFonts w:ascii="Times New Roman" w:hAnsi="Times New Roman" w:cs="Times New Roman"/>
              <w:sz w:val="24"/>
              <w:szCs w:val="24"/>
              <w:lang w:val="en-US"/>
            </w:rPr>
            <w:instrText xml:space="preserve">CITATION Flo21 \l 1033 </w:instrText>
          </w:r>
          <w:r w:rsidR="005D2AA2" w:rsidRPr="004F71B2">
            <w:rPr>
              <w:rFonts w:ascii="Times New Roman" w:hAnsi="Times New Roman" w:cs="Times New Roman"/>
              <w:sz w:val="24"/>
              <w:szCs w:val="24"/>
              <w:lang w:val="en-US"/>
            </w:rPr>
            <w:fldChar w:fldCharType="separate"/>
          </w:r>
          <w:r w:rsidR="0007674A" w:rsidRPr="004F71B2">
            <w:rPr>
              <w:rFonts w:ascii="Times New Roman" w:hAnsi="Times New Roman" w:cs="Times New Roman"/>
              <w:noProof/>
              <w:sz w:val="24"/>
              <w:szCs w:val="24"/>
              <w:lang w:val="en-US"/>
            </w:rPr>
            <w:t xml:space="preserve"> (Pantelimon, et al., 2021)</w:t>
          </w:r>
          <w:r w:rsidR="005D2AA2"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 All this is happening against the backdrop of a complete economic lockdown in 100 countries from mid-March to mid-April 2020”. According to OECD, with an unfavorable development of the situation with coronavirus by the end of 2020, global unemployment may reach 12.6% and fall to 8.9% only by the end of 2021.But already now, about 15% of the total workforce in 35 countries (approximately 97.3 million people) are at high risk of dismissal or layoffs</w:t>
      </w:r>
      <w:sdt>
        <w:sdtPr>
          <w:rPr>
            <w:rFonts w:ascii="Times New Roman" w:hAnsi="Times New Roman" w:cs="Times New Roman"/>
            <w:sz w:val="24"/>
            <w:szCs w:val="24"/>
            <w:lang w:val="en-US"/>
          </w:rPr>
          <w:id w:val="1868175906"/>
          <w:citation/>
        </w:sdtPr>
        <w:sdtEndPr/>
        <w:sdtContent>
          <w:r w:rsidR="000677DE" w:rsidRPr="004F71B2">
            <w:rPr>
              <w:rFonts w:ascii="Times New Roman" w:hAnsi="Times New Roman" w:cs="Times New Roman"/>
              <w:sz w:val="24"/>
              <w:szCs w:val="24"/>
              <w:lang w:val="en-US"/>
            </w:rPr>
            <w:fldChar w:fldCharType="begin"/>
          </w:r>
          <w:r w:rsidR="0007674A" w:rsidRPr="004F71B2">
            <w:rPr>
              <w:rFonts w:ascii="Times New Roman" w:hAnsi="Times New Roman" w:cs="Times New Roman"/>
              <w:sz w:val="24"/>
              <w:szCs w:val="24"/>
              <w:lang w:val="en-US"/>
            </w:rPr>
            <w:instrText xml:space="preserve">CITATION Art21 \l 1033 </w:instrText>
          </w:r>
          <w:r w:rsidR="000677DE" w:rsidRPr="004F71B2">
            <w:rPr>
              <w:rFonts w:ascii="Times New Roman" w:hAnsi="Times New Roman" w:cs="Times New Roman"/>
              <w:sz w:val="24"/>
              <w:szCs w:val="24"/>
              <w:lang w:val="en-US"/>
            </w:rPr>
            <w:fldChar w:fldCharType="separate"/>
          </w:r>
          <w:r w:rsidR="0007674A" w:rsidRPr="004F71B2">
            <w:rPr>
              <w:rFonts w:ascii="Times New Roman" w:hAnsi="Times New Roman" w:cs="Times New Roman"/>
              <w:noProof/>
              <w:sz w:val="24"/>
              <w:szCs w:val="24"/>
              <w:lang w:val="en-US"/>
            </w:rPr>
            <w:t xml:space="preserve"> (Arthur &amp; Cheong, 2021)</w:t>
          </w:r>
          <w:r w:rsidR="000677DE"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 xml:space="preserve">. </w:t>
      </w:r>
    </w:p>
    <w:p w14:paraId="3411914E" w14:textId="042BCC65" w:rsidR="00982339" w:rsidRPr="004F71B2" w:rsidRDefault="00982339"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sz w:val="24"/>
          <w:szCs w:val="24"/>
          <w:lang w:val="en-US"/>
        </w:rPr>
        <w:t>The pandemic has divided workers into three categories: vital workers who work in the field (delivery workers, paramedics, grocery workers, agricultural workers), remote workers who can work remotely and are likely to will keep their jobs and laid off workers temporarily or permanently - mainly from the sectors most affected by the crisis. All three types of workers are now facing changing working methods and need additional training: fieldworkers need to take care of their physical safety, teleworkers need to become digital and learn to work from home with family responsibilities, and people who have lost their jobs. The pandemic has shown that new hybrid work formats can be used more than before, but many executives continue to question whether the move to telecommuting can improve productivity. 78% of executives expect the current way of working to have a negative impact on productivit</w:t>
      </w:r>
      <w:r w:rsidR="000677DE" w:rsidRPr="004F71B2">
        <w:rPr>
          <w:rFonts w:ascii="Times New Roman" w:hAnsi="Times New Roman" w:cs="Times New Roman"/>
          <w:sz w:val="24"/>
          <w:szCs w:val="24"/>
          <w:lang w:val="en-US"/>
        </w:rPr>
        <w:t>y</w:t>
      </w:r>
      <w:sdt>
        <w:sdtPr>
          <w:rPr>
            <w:rFonts w:ascii="Times New Roman" w:hAnsi="Times New Roman" w:cs="Times New Roman"/>
            <w:sz w:val="24"/>
            <w:szCs w:val="24"/>
            <w:lang w:val="en-US"/>
          </w:rPr>
          <w:id w:val="1031140741"/>
          <w:citation/>
        </w:sdtPr>
        <w:sdtEndPr/>
        <w:sdtContent>
          <w:r w:rsidR="000677DE" w:rsidRPr="004F71B2">
            <w:rPr>
              <w:rFonts w:ascii="Times New Roman" w:hAnsi="Times New Roman" w:cs="Times New Roman"/>
              <w:sz w:val="24"/>
              <w:szCs w:val="24"/>
              <w:lang w:val="en-US"/>
            </w:rPr>
            <w:fldChar w:fldCharType="begin"/>
          </w:r>
          <w:r w:rsidR="0007674A" w:rsidRPr="004F71B2">
            <w:rPr>
              <w:rFonts w:ascii="Times New Roman" w:hAnsi="Times New Roman" w:cs="Times New Roman"/>
              <w:sz w:val="24"/>
              <w:szCs w:val="24"/>
              <w:lang w:val="en-US"/>
            </w:rPr>
            <w:instrText xml:space="preserve">CITATION Art21 \l 1033 </w:instrText>
          </w:r>
          <w:r w:rsidR="000677DE" w:rsidRPr="004F71B2">
            <w:rPr>
              <w:rFonts w:ascii="Times New Roman" w:hAnsi="Times New Roman" w:cs="Times New Roman"/>
              <w:sz w:val="24"/>
              <w:szCs w:val="24"/>
              <w:lang w:val="en-US"/>
            </w:rPr>
            <w:fldChar w:fldCharType="separate"/>
          </w:r>
          <w:r w:rsidR="0007674A" w:rsidRPr="004F71B2">
            <w:rPr>
              <w:rFonts w:ascii="Times New Roman" w:hAnsi="Times New Roman" w:cs="Times New Roman"/>
              <w:noProof/>
              <w:sz w:val="24"/>
              <w:szCs w:val="24"/>
              <w:lang w:val="en-US"/>
            </w:rPr>
            <w:t xml:space="preserve"> (Arthur &amp; Cheong, 2021)</w:t>
          </w:r>
          <w:r w:rsidR="000677DE"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w:t>
      </w:r>
    </w:p>
    <w:p w14:paraId="1210C425" w14:textId="701D240D" w:rsidR="00355EDB" w:rsidRPr="004F71B2" w:rsidRDefault="00355EDB"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Employers will have to massively retrain employees. According to the study, companies are confident that 40% of their employees will need retraining within the next six months. Key skills that workers must master by 2025 include critical thinking, the ability to </w:t>
      </w:r>
      <w:r w:rsidR="00FE249F" w:rsidRPr="004F71B2">
        <w:rPr>
          <w:rFonts w:ascii="Times New Roman" w:hAnsi="Times New Roman" w:cs="Times New Roman"/>
          <w:sz w:val="24"/>
          <w:szCs w:val="24"/>
          <w:lang w:val="en-US"/>
        </w:rPr>
        <w:t>analyses</w:t>
      </w:r>
      <w:r w:rsidRPr="004F71B2">
        <w:rPr>
          <w:rFonts w:ascii="Times New Roman" w:hAnsi="Times New Roman" w:cs="Times New Roman"/>
          <w:sz w:val="24"/>
          <w:szCs w:val="24"/>
          <w:lang w:val="en-US"/>
        </w:rPr>
        <w:t xml:space="preserve"> and find complex problem solutions, self-management and active learning skills, resilience to stress and flexibility</w:t>
      </w:r>
      <w:sdt>
        <w:sdtPr>
          <w:rPr>
            <w:rFonts w:ascii="Times New Roman" w:hAnsi="Times New Roman" w:cs="Times New Roman"/>
            <w:sz w:val="24"/>
            <w:szCs w:val="24"/>
            <w:lang w:val="en-US"/>
          </w:rPr>
          <w:id w:val="-2098164625"/>
          <w:citation/>
        </w:sdtPr>
        <w:sdtEndPr/>
        <w:sdtContent>
          <w:r w:rsidR="000677DE" w:rsidRPr="004F71B2">
            <w:rPr>
              <w:rFonts w:ascii="Times New Roman" w:hAnsi="Times New Roman" w:cs="Times New Roman"/>
              <w:sz w:val="24"/>
              <w:szCs w:val="24"/>
              <w:lang w:val="en-US"/>
            </w:rPr>
            <w:fldChar w:fldCharType="begin"/>
          </w:r>
          <w:r w:rsidR="0007674A" w:rsidRPr="004F71B2">
            <w:rPr>
              <w:rFonts w:ascii="Times New Roman" w:hAnsi="Times New Roman" w:cs="Times New Roman"/>
              <w:sz w:val="24"/>
              <w:szCs w:val="24"/>
              <w:lang w:val="en-US"/>
            </w:rPr>
            <w:instrText xml:space="preserve">CITATION Art21 \l 1033 </w:instrText>
          </w:r>
          <w:r w:rsidR="000677DE" w:rsidRPr="004F71B2">
            <w:rPr>
              <w:rFonts w:ascii="Times New Roman" w:hAnsi="Times New Roman" w:cs="Times New Roman"/>
              <w:sz w:val="24"/>
              <w:szCs w:val="24"/>
              <w:lang w:val="en-US"/>
            </w:rPr>
            <w:fldChar w:fldCharType="separate"/>
          </w:r>
          <w:r w:rsidR="0007674A" w:rsidRPr="004F71B2">
            <w:rPr>
              <w:rFonts w:ascii="Times New Roman" w:hAnsi="Times New Roman" w:cs="Times New Roman"/>
              <w:noProof/>
              <w:sz w:val="24"/>
              <w:szCs w:val="24"/>
              <w:lang w:val="en-US"/>
            </w:rPr>
            <w:t xml:space="preserve"> (Arthur &amp; Cheong, 2021)</w:t>
          </w:r>
          <w:r w:rsidR="000677DE"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w:t>
      </w:r>
    </w:p>
    <w:p w14:paraId="284185E0" w14:textId="7ED0FC5B" w:rsidR="00355EDB" w:rsidRPr="004F71B2" w:rsidRDefault="00355EDB"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sz w:val="24"/>
          <w:szCs w:val="24"/>
          <w:lang w:val="en-US"/>
        </w:rPr>
        <w:lastRenderedPageBreak/>
        <w:t>According to the research, this year the number of employers who provide employees with the opportunity to study online has grown 5 times, and the number of those who study online under state programs has grown 9 times. At the same time, employees who have retained their jobs pay more attention to personal development. And those who have lost their jobs focus on learning digital skills like data analysis, computer science and information technology</w:t>
      </w:r>
      <w:r w:rsidR="000677DE"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303575076"/>
          <w:citation/>
        </w:sdtPr>
        <w:sdtEndPr/>
        <w:sdtContent>
          <w:r w:rsidR="000677DE" w:rsidRPr="004F71B2">
            <w:rPr>
              <w:rFonts w:ascii="Times New Roman" w:hAnsi="Times New Roman" w:cs="Times New Roman"/>
              <w:sz w:val="24"/>
              <w:szCs w:val="24"/>
              <w:lang w:val="en-US"/>
            </w:rPr>
            <w:fldChar w:fldCharType="begin"/>
          </w:r>
          <w:r w:rsidR="0007674A" w:rsidRPr="004F71B2">
            <w:rPr>
              <w:rFonts w:ascii="Times New Roman" w:hAnsi="Times New Roman" w:cs="Times New Roman"/>
              <w:sz w:val="24"/>
              <w:szCs w:val="24"/>
              <w:lang w:val="en-US"/>
            </w:rPr>
            <w:instrText xml:space="preserve">CITATION Flo21 \l 1033 </w:instrText>
          </w:r>
          <w:r w:rsidR="000677DE" w:rsidRPr="004F71B2">
            <w:rPr>
              <w:rFonts w:ascii="Times New Roman" w:hAnsi="Times New Roman" w:cs="Times New Roman"/>
              <w:sz w:val="24"/>
              <w:szCs w:val="24"/>
              <w:lang w:val="en-US"/>
            </w:rPr>
            <w:fldChar w:fldCharType="separate"/>
          </w:r>
          <w:r w:rsidR="0007674A" w:rsidRPr="004F71B2">
            <w:rPr>
              <w:rFonts w:ascii="Times New Roman" w:hAnsi="Times New Roman" w:cs="Times New Roman"/>
              <w:noProof/>
              <w:sz w:val="24"/>
              <w:szCs w:val="24"/>
              <w:lang w:val="en-US"/>
            </w:rPr>
            <w:t>(Pantelimon, et al., 2021)</w:t>
          </w:r>
          <w:r w:rsidR="000677DE"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w:t>
      </w:r>
    </w:p>
    <w:p w14:paraId="579073AE" w14:textId="08878780" w:rsidR="00BE3957" w:rsidRPr="004F71B2" w:rsidRDefault="00355EDB"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Digitalization creates a demand for highly skilled IT specialists but does not destroy non-routine low-skilled jobs, but the segment of intermediate skills suffers, as automation replaces routine work. In a pandemic, the demand for couriers has grown in </w:t>
      </w:r>
      <w:r w:rsidR="00856199" w:rsidRPr="004F71B2">
        <w:rPr>
          <w:rFonts w:ascii="Times New Roman" w:hAnsi="Times New Roman" w:cs="Times New Roman"/>
          <w:sz w:val="24"/>
          <w:szCs w:val="24"/>
          <w:lang w:val="en-US"/>
        </w:rPr>
        <w:t>UK market</w:t>
      </w:r>
      <w:r w:rsidRPr="004F71B2">
        <w:rPr>
          <w:rFonts w:ascii="Times New Roman" w:hAnsi="Times New Roman" w:cs="Times New Roman"/>
          <w:sz w:val="24"/>
          <w:szCs w:val="24"/>
          <w:lang w:val="en-US"/>
        </w:rPr>
        <w:t>, while the demand for qualified programmers has remained, but the demand for mid-level specialists has sharply decreased</w:t>
      </w:r>
      <w:sdt>
        <w:sdtPr>
          <w:rPr>
            <w:rFonts w:ascii="Times New Roman" w:hAnsi="Times New Roman" w:cs="Times New Roman"/>
            <w:sz w:val="24"/>
            <w:szCs w:val="24"/>
            <w:lang w:val="en-US"/>
          </w:rPr>
          <w:id w:val="-1287188403"/>
          <w:citation/>
        </w:sdtPr>
        <w:sdtEndPr/>
        <w:sdtContent>
          <w:r w:rsidR="000677DE" w:rsidRPr="004F71B2">
            <w:rPr>
              <w:rFonts w:ascii="Times New Roman" w:hAnsi="Times New Roman" w:cs="Times New Roman"/>
              <w:sz w:val="24"/>
              <w:szCs w:val="24"/>
              <w:lang w:val="en-US"/>
            </w:rPr>
            <w:fldChar w:fldCharType="begin"/>
          </w:r>
          <w:r w:rsidR="0007674A" w:rsidRPr="004F71B2">
            <w:rPr>
              <w:rFonts w:ascii="Times New Roman" w:hAnsi="Times New Roman" w:cs="Times New Roman"/>
              <w:sz w:val="24"/>
              <w:szCs w:val="24"/>
              <w:lang w:val="en-US"/>
            </w:rPr>
            <w:instrText xml:space="preserve">CITATION Flo21 \l 1033 </w:instrText>
          </w:r>
          <w:r w:rsidR="000677DE" w:rsidRPr="004F71B2">
            <w:rPr>
              <w:rFonts w:ascii="Times New Roman" w:hAnsi="Times New Roman" w:cs="Times New Roman"/>
              <w:sz w:val="24"/>
              <w:szCs w:val="24"/>
              <w:lang w:val="en-US"/>
            </w:rPr>
            <w:fldChar w:fldCharType="separate"/>
          </w:r>
          <w:r w:rsidR="0007674A" w:rsidRPr="004F71B2">
            <w:rPr>
              <w:rFonts w:ascii="Times New Roman" w:hAnsi="Times New Roman" w:cs="Times New Roman"/>
              <w:noProof/>
              <w:sz w:val="24"/>
              <w:szCs w:val="24"/>
              <w:lang w:val="en-US"/>
            </w:rPr>
            <w:t xml:space="preserve"> (Pantelimon, et al., 2021)</w:t>
          </w:r>
          <w:r w:rsidR="000677DE"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 This could be a manifestation of the polarization of the labor market caused by digitalization, which has been accelerated by the pandemic.</w:t>
      </w:r>
    </w:p>
    <w:p w14:paraId="2E9138E0" w14:textId="1B43373C" w:rsidR="007E0DFC" w:rsidRPr="004F71B2" w:rsidRDefault="00C20301" w:rsidP="00075970">
      <w:pPr>
        <w:pStyle w:val="Heading1"/>
        <w:spacing w:line="480" w:lineRule="auto"/>
        <w:jc w:val="center"/>
        <w:rPr>
          <w:rFonts w:ascii="Times New Roman" w:hAnsi="Times New Roman" w:cs="Times New Roman"/>
          <w:b/>
          <w:bCs/>
          <w:color w:val="auto"/>
          <w:sz w:val="24"/>
          <w:szCs w:val="24"/>
        </w:rPr>
      </w:pPr>
      <w:bookmarkStart w:id="2" w:name="_Toc92541088"/>
      <w:r w:rsidRPr="004F71B2">
        <w:rPr>
          <w:rFonts w:ascii="Times New Roman" w:hAnsi="Times New Roman" w:cs="Times New Roman"/>
          <w:b/>
          <w:bCs/>
          <w:color w:val="auto"/>
          <w:sz w:val="24"/>
          <w:szCs w:val="24"/>
        </w:rPr>
        <w:t>“</w:t>
      </w:r>
      <w:r w:rsidR="00C506CA" w:rsidRPr="004F71B2">
        <w:rPr>
          <w:rFonts w:ascii="Times New Roman" w:hAnsi="Times New Roman" w:cs="Times New Roman"/>
          <w:b/>
          <w:bCs/>
          <w:color w:val="auto"/>
          <w:sz w:val="24"/>
          <w:szCs w:val="24"/>
        </w:rPr>
        <w:t>F</w:t>
      </w:r>
      <w:r w:rsidR="007E0DFC" w:rsidRPr="004F71B2">
        <w:rPr>
          <w:rFonts w:ascii="Times New Roman" w:hAnsi="Times New Roman" w:cs="Times New Roman"/>
          <w:b/>
          <w:bCs/>
          <w:color w:val="auto"/>
          <w:sz w:val="24"/>
          <w:szCs w:val="24"/>
        </w:rPr>
        <w:t xml:space="preserve">ire </w:t>
      </w:r>
      <w:r w:rsidRPr="004F71B2">
        <w:rPr>
          <w:rFonts w:ascii="Times New Roman" w:hAnsi="Times New Roman" w:cs="Times New Roman"/>
          <w:b/>
          <w:bCs/>
          <w:color w:val="auto"/>
          <w:sz w:val="24"/>
          <w:szCs w:val="24"/>
        </w:rPr>
        <w:t xml:space="preserve">And </w:t>
      </w:r>
      <w:r w:rsidR="00C506CA" w:rsidRPr="004F71B2">
        <w:rPr>
          <w:rFonts w:ascii="Times New Roman" w:hAnsi="Times New Roman" w:cs="Times New Roman"/>
          <w:b/>
          <w:bCs/>
          <w:color w:val="auto"/>
          <w:sz w:val="24"/>
          <w:szCs w:val="24"/>
        </w:rPr>
        <w:t>R</w:t>
      </w:r>
      <w:r w:rsidR="00BA0891" w:rsidRPr="004F71B2">
        <w:rPr>
          <w:rFonts w:ascii="Times New Roman" w:hAnsi="Times New Roman" w:cs="Times New Roman"/>
          <w:b/>
          <w:bCs/>
          <w:color w:val="auto"/>
          <w:sz w:val="24"/>
          <w:szCs w:val="24"/>
        </w:rPr>
        <w:t>ehire</w:t>
      </w:r>
      <w:r w:rsidRPr="004F71B2">
        <w:rPr>
          <w:rFonts w:ascii="Times New Roman" w:hAnsi="Times New Roman" w:cs="Times New Roman"/>
          <w:b/>
          <w:bCs/>
          <w:color w:val="auto"/>
          <w:sz w:val="24"/>
          <w:szCs w:val="24"/>
        </w:rPr>
        <w:t>” Tactics</w:t>
      </w:r>
      <w:bookmarkEnd w:id="2"/>
    </w:p>
    <w:p w14:paraId="3774BA39" w14:textId="71078629" w:rsidR="00D53F36" w:rsidRPr="004F71B2" w:rsidRDefault="00D53F36"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ab/>
      </w:r>
      <w:r w:rsidR="00640742" w:rsidRPr="004F71B2">
        <w:rPr>
          <w:rFonts w:ascii="Times New Roman" w:hAnsi="Times New Roman" w:cs="Times New Roman"/>
          <w:sz w:val="24"/>
          <w:szCs w:val="24"/>
          <w:lang w:val="en-US"/>
        </w:rPr>
        <w:t>At present the market dynamics are continuously changing with development of technologies and globalization. With the changing market conditions, it is important for organizations to bring change to workforce management.</w:t>
      </w:r>
      <w:r w:rsidR="00FE02ED" w:rsidRPr="004F71B2">
        <w:rPr>
          <w:rFonts w:ascii="Times New Roman" w:hAnsi="Times New Roman" w:cs="Times New Roman"/>
          <w:sz w:val="24"/>
          <w:szCs w:val="24"/>
          <w:lang w:val="en-US"/>
        </w:rPr>
        <w:t xml:space="preserve"> </w:t>
      </w:r>
      <w:r w:rsidR="00057126" w:rsidRPr="004F71B2">
        <w:rPr>
          <w:rFonts w:ascii="Times New Roman" w:hAnsi="Times New Roman" w:cs="Times New Roman"/>
          <w:sz w:val="24"/>
          <w:szCs w:val="24"/>
          <w:lang w:val="en-US"/>
        </w:rPr>
        <w:t>S</w:t>
      </w:r>
      <w:r w:rsidR="00FE02ED" w:rsidRPr="004F71B2">
        <w:rPr>
          <w:rFonts w:ascii="Times New Roman" w:hAnsi="Times New Roman" w:cs="Times New Roman"/>
          <w:sz w:val="24"/>
          <w:szCs w:val="24"/>
          <w:lang w:val="en-US"/>
        </w:rPr>
        <w:t xml:space="preserve">pecifically, </w:t>
      </w:r>
      <w:r w:rsidR="00080F70" w:rsidRPr="004F71B2">
        <w:rPr>
          <w:rFonts w:ascii="Times New Roman" w:hAnsi="Times New Roman" w:cs="Times New Roman"/>
          <w:sz w:val="24"/>
          <w:szCs w:val="24"/>
          <w:lang w:val="en-US"/>
        </w:rPr>
        <w:t>the</w:t>
      </w:r>
      <w:r w:rsidR="00FE02ED" w:rsidRPr="004F71B2">
        <w:rPr>
          <w:rFonts w:ascii="Times New Roman" w:hAnsi="Times New Roman" w:cs="Times New Roman"/>
          <w:sz w:val="24"/>
          <w:szCs w:val="24"/>
          <w:lang w:val="en-US"/>
        </w:rPr>
        <w:t xml:space="preserve"> global pandemic of Covid-19 </w:t>
      </w:r>
      <w:r w:rsidR="00BD18BC" w:rsidRPr="004F71B2">
        <w:rPr>
          <w:rFonts w:ascii="Times New Roman" w:hAnsi="Times New Roman" w:cs="Times New Roman"/>
          <w:sz w:val="24"/>
          <w:szCs w:val="24"/>
          <w:lang w:val="en-US"/>
        </w:rPr>
        <w:t>influences</w:t>
      </w:r>
      <w:r w:rsidR="00FE02ED" w:rsidRPr="004F71B2">
        <w:rPr>
          <w:rFonts w:ascii="Times New Roman" w:hAnsi="Times New Roman" w:cs="Times New Roman"/>
          <w:sz w:val="24"/>
          <w:szCs w:val="24"/>
          <w:lang w:val="en-US"/>
        </w:rPr>
        <w:t xml:space="preserve"> the global employment conditions. </w:t>
      </w:r>
      <w:r w:rsidR="00852B7F" w:rsidRPr="004F71B2">
        <w:rPr>
          <w:rFonts w:ascii="Times New Roman" w:hAnsi="Times New Roman" w:cs="Times New Roman"/>
          <w:sz w:val="24"/>
          <w:szCs w:val="24"/>
          <w:lang w:val="en-US"/>
        </w:rPr>
        <w:t>Practices</w:t>
      </w:r>
      <w:r w:rsidR="00314377" w:rsidRPr="004F71B2">
        <w:rPr>
          <w:rFonts w:ascii="Times New Roman" w:hAnsi="Times New Roman" w:cs="Times New Roman"/>
          <w:sz w:val="24"/>
          <w:szCs w:val="24"/>
          <w:lang w:val="en-US"/>
        </w:rPr>
        <w:t xml:space="preserve"> and policies of managing people within an organization are more convergent as the competition is growing </w:t>
      </w:r>
      <w:r w:rsidR="00852B7F" w:rsidRPr="004F71B2">
        <w:rPr>
          <w:rFonts w:ascii="Times New Roman" w:hAnsi="Times New Roman" w:cs="Times New Roman"/>
          <w:sz w:val="24"/>
          <w:szCs w:val="24"/>
          <w:lang w:val="en-US"/>
        </w:rPr>
        <w:t>across</w:t>
      </w:r>
      <w:r w:rsidR="00314377" w:rsidRPr="004F71B2">
        <w:rPr>
          <w:rFonts w:ascii="Times New Roman" w:hAnsi="Times New Roman" w:cs="Times New Roman"/>
          <w:sz w:val="24"/>
          <w:szCs w:val="24"/>
          <w:lang w:val="en-US"/>
        </w:rPr>
        <w:t xml:space="preserve"> the world. </w:t>
      </w:r>
      <w:r w:rsidR="00FE02ED" w:rsidRPr="004F71B2">
        <w:rPr>
          <w:rFonts w:ascii="Times New Roman" w:hAnsi="Times New Roman" w:cs="Times New Roman"/>
          <w:sz w:val="24"/>
          <w:szCs w:val="24"/>
          <w:lang w:val="en-US"/>
        </w:rPr>
        <w:t>All the organizations across UK are exploring ways to reduce employment costs and using the workforce more effectively.</w:t>
      </w:r>
      <w:r w:rsidR="00DA7E2B" w:rsidRPr="004F71B2">
        <w:rPr>
          <w:rFonts w:ascii="Times New Roman" w:hAnsi="Times New Roman" w:cs="Times New Roman"/>
          <w:sz w:val="24"/>
          <w:szCs w:val="24"/>
          <w:lang w:val="en-US"/>
        </w:rPr>
        <w:t xml:space="preserve"> The fire and rehire practice involve firing the old staff members and hiring new workforce or hiring the old staff with new contractual terms.</w:t>
      </w:r>
      <w:r w:rsidR="00640742" w:rsidRPr="004F71B2">
        <w:rPr>
          <w:rFonts w:ascii="Times New Roman" w:hAnsi="Times New Roman" w:cs="Times New Roman"/>
          <w:sz w:val="24"/>
          <w:szCs w:val="24"/>
          <w:lang w:val="en-US"/>
        </w:rPr>
        <w:t xml:space="preserve"> </w:t>
      </w:r>
      <w:r w:rsidRPr="004F71B2">
        <w:rPr>
          <w:rFonts w:ascii="Times New Roman" w:hAnsi="Times New Roman" w:cs="Times New Roman"/>
          <w:sz w:val="24"/>
          <w:szCs w:val="24"/>
          <w:lang w:val="en-US"/>
        </w:rPr>
        <w:t xml:space="preserve">The fire and rehire situation mostly arise when the employer is trying to change </w:t>
      </w:r>
      <w:r w:rsidR="00A02AD4" w:rsidRPr="004F71B2">
        <w:rPr>
          <w:rFonts w:ascii="Times New Roman" w:hAnsi="Times New Roman" w:cs="Times New Roman"/>
          <w:sz w:val="24"/>
          <w:szCs w:val="24"/>
          <w:lang w:val="en-US"/>
        </w:rPr>
        <w:t xml:space="preserve">in working conditions or contracts of employment. </w:t>
      </w:r>
      <w:r w:rsidR="00D763AF" w:rsidRPr="004F71B2">
        <w:rPr>
          <w:rFonts w:ascii="Times New Roman" w:hAnsi="Times New Roman" w:cs="Times New Roman"/>
          <w:sz w:val="24"/>
          <w:szCs w:val="24"/>
          <w:lang w:val="en-US"/>
        </w:rPr>
        <w:t xml:space="preserve">During Covid crisis, many companies in United </w:t>
      </w:r>
      <w:r w:rsidR="00D763AF" w:rsidRPr="004F71B2">
        <w:rPr>
          <w:rFonts w:ascii="Times New Roman" w:hAnsi="Times New Roman" w:cs="Times New Roman"/>
          <w:sz w:val="24"/>
          <w:szCs w:val="24"/>
          <w:lang w:val="en-US"/>
        </w:rPr>
        <w:lastRenderedPageBreak/>
        <w:t xml:space="preserve">Kingdom practice that fire and rehire practices and the case of </w:t>
      </w:r>
      <w:r w:rsidR="0046132A" w:rsidRPr="004F71B2">
        <w:rPr>
          <w:rFonts w:ascii="Times New Roman" w:hAnsi="Times New Roman" w:cs="Times New Roman"/>
          <w:sz w:val="24"/>
          <w:szCs w:val="24"/>
          <w:lang w:val="en-US"/>
        </w:rPr>
        <w:t>British Airlines</w:t>
      </w:r>
      <w:r w:rsidR="00D763AF" w:rsidRPr="004F71B2">
        <w:rPr>
          <w:rFonts w:ascii="Times New Roman" w:hAnsi="Times New Roman" w:cs="Times New Roman"/>
          <w:sz w:val="24"/>
          <w:szCs w:val="24"/>
          <w:lang w:val="en-US"/>
        </w:rPr>
        <w:t xml:space="preserve"> is one of the most highlighted one</w:t>
      </w:r>
      <w:r w:rsidR="00B00029" w:rsidRPr="004F71B2">
        <w:rPr>
          <w:rFonts w:ascii="Times New Roman" w:hAnsi="Times New Roman" w:cs="Times New Roman"/>
          <w:sz w:val="24"/>
          <w:szCs w:val="24"/>
          <w:lang w:val="en-US"/>
        </w:rPr>
        <w:t>.</w:t>
      </w:r>
      <w:r w:rsidR="00F63D5A" w:rsidRPr="004F71B2">
        <w:rPr>
          <w:rFonts w:ascii="Times New Roman" w:hAnsi="Times New Roman" w:cs="Times New Roman"/>
          <w:sz w:val="24"/>
          <w:szCs w:val="24"/>
          <w:lang w:val="en-US"/>
        </w:rPr>
        <w:t xml:space="preserve"> </w:t>
      </w:r>
    </w:p>
    <w:p w14:paraId="44D04C97" w14:textId="35AF1AD5" w:rsidR="000E5E44" w:rsidRPr="004F71B2" w:rsidRDefault="000E7FFA"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ab/>
        <w:t>The fire and rehire is a high-risk strategy that involve employee engagement and legal concern</w:t>
      </w:r>
      <w:r w:rsidR="00207041" w:rsidRPr="004F71B2">
        <w:rPr>
          <w:rFonts w:ascii="Times New Roman" w:hAnsi="Times New Roman" w:cs="Times New Roman"/>
          <w:sz w:val="24"/>
          <w:szCs w:val="24"/>
          <w:lang w:val="en-US"/>
        </w:rPr>
        <w:t>s. Although fire and rehire practices are lawful when done properly but it is important for the employers to have a clear understanding about the risks and consequences involved.</w:t>
      </w:r>
      <w:r w:rsidR="002A2F7F" w:rsidRPr="004F71B2">
        <w:rPr>
          <w:rFonts w:ascii="Times New Roman" w:hAnsi="Times New Roman" w:cs="Times New Roman"/>
          <w:sz w:val="24"/>
          <w:szCs w:val="24"/>
          <w:lang w:val="en-US"/>
        </w:rPr>
        <w:t xml:space="preserve"> </w:t>
      </w:r>
      <w:r w:rsidR="00E75D5E" w:rsidRPr="004F71B2">
        <w:rPr>
          <w:rFonts w:ascii="Times New Roman" w:hAnsi="Times New Roman" w:cs="Times New Roman"/>
          <w:sz w:val="24"/>
          <w:szCs w:val="24"/>
          <w:lang w:val="en-US"/>
        </w:rPr>
        <w:t xml:space="preserve">The employer should ensure that there is a very sound business reason </w:t>
      </w:r>
      <w:r w:rsidR="002B2864" w:rsidRPr="004F71B2">
        <w:rPr>
          <w:rFonts w:ascii="Times New Roman" w:hAnsi="Times New Roman" w:cs="Times New Roman"/>
          <w:sz w:val="24"/>
          <w:szCs w:val="24"/>
          <w:lang w:val="en-US"/>
        </w:rPr>
        <w:t>to practice the fire and rehire strategy along with the genuine attempts to reac</w:t>
      </w:r>
      <w:r w:rsidR="00A55A7E" w:rsidRPr="004F71B2">
        <w:rPr>
          <w:rFonts w:ascii="Times New Roman" w:hAnsi="Times New Roman" w:cs="Times New Roman"/>
          <w:sz w:val="24"/>
          <w:szCs w:val="24"/>
          <w:lang w:val="en-US"/>
        </w:rPr>
        <w:t>h</w:t>
      </w:r>
      <w:r w:rsidR="002B2864" w:rsidRPr="004F71B2">
        <w:rPr>
          <w:rFonts w:ascii="Times New Roman" w:hAnsi="Times New Roman" w:cs="Times New Roman"/>
          <w:sz w:val="24"/>
          <w:szCs w:val="24"/>
          <w:lang w:val="en-US"/>
        </w:rPr>
        <w:t xml:space="preserve"> agreement with the staff members who are affected</w:t>
      </w:r>
      <w:sdt>
        <w:sdtPr>
          <w:rPr>
            <w:rFonts w:ascii="Times New Roman" w:hAnsi="Times New Roman" w:cs="Times New Roman"/>
            <w:sz w:val="24"/>
            <w:szCs w:val="24"/>
            <w:lang w:val="en-US"/>
          </w:rPr>
          <w:id w:val="377980037"/>
          <w:citation/>
        </w:sdtPr>
        <w:sdtEndPr/>
        <w:sdtContent>
          <w:r w:rsidR="00800BA6" w:rsidRPr="004F71B2">
            <w:rPr>
              <w:rFonts w:ascii="Times New Roman" w:hAnsi="Times New Roman" w:cs="Times New Roman"/>
              <w:sz w:val="24"/>
              <w:szCs w:val="24"/>
              <w:lang w:val="en-US"/>
            </w:rPr>
            <w:fldChar w:fldCharType="begin"/>
          </w:r>
          <w:r w:rsidR="0007674A" w:rsidRPr="004F71B2">
            <w:rPr>
              <w:rFonts w:ascii="Times New Roman" w:hAnsi="Times New Roman" w:cs="Times New Roman"/>
              <w:sz w:val="24"/>
              <w:szCs w:val="24"/>
              <w:lang w:val="en-US"/>
            </w:rPr>
            <w:instrText xml:space="preserve">CITATION Ste17 \l 1033 </w:instrText>
          </w:r>
          <w:r w:rsidR="00800BA6" w:rsidRPr="004F71B2">
            <w:rPr>
              <w:rFonts w:ascii="Times New Roman" w:hAnsi="Times New Roman" w:cs="Times New Roman"/>
              <w:sz w:val="24"/>
              <w:szCs w:val="24"/>
              <w:lang w:val="en-US"/>
            </w:rPr>
            <w:fldChar w:fldCharType="separate"/>
          </w:r>
          <w:r w:rsidR="0007674A" w:rsidRPr="004F71B2">
            <w:rPr>
              <w:rFonts w:ascii="Times New Roman" w:hAnsi="Times New Roman" w:cs="Times New Roman"/>
              <w:noProof/>
              <w:sz w:val="24"/>
              <w:szCs w:val="24"/>
              <w:lang w:val="en-US"/>
            </w:rPr>
            <w:t xml:space="preserve"> (Reilly, 2017)</w:t>
          </w:r>
          <w:r w:rsidR="00800BA6" w:rsidRPr="004F71B2">
            <w:rPr>
              <w:rFonts w:ascii="Times New Roman" w:hAnsi="Times New Roman" w:cs="Times New Roman"/>
              <w:sz w:val="24"/>
              <w:szCs w:val="24"/>
              <w:lang w:val="en-US"/>
            </w:rPr>
            <w:fldChar w:fldCharType="end"/>
          </w:r>
        </w:sdtContent>
      </w:sdt>
      <w:r w:rsidR="002B2864" w:rsidRPr="004F71B2">
        <w:rPr>
          <w:rFonts w:ascii="Times New Roman" w:hAnsi="Times New Roman" w:cs="Times New Roman"/>
          <w:sz w:val="24"/>
          <w:szCs w:val="24"/>
          <w:lang w:val="en-US"/>
        </w:rPr>
        <w:t xml:space="preserve">. </w:t>
      </w:r>
      <w:r w:rsidR="00C5221A" w:rsidRPr="004F71B2">
        <w:rPr>
          <w:rFonts w:ascii="Times New Roman" w:hAnsi="Times New Roman" w:cs="Times New Roman"/>
          <w:sz w:val="24"/>
          <w:szCs w:val="24"/>
          <w:lang w:val="en-US"/>
        </w:rPr>
        <w:t>For example, the British Airways planned to fire 12000 employees during 2020 and rehire 30000 individuals with a new employment term that is beneficial for the company.</w:t>
      </w:r>
      <w:r w:rsidR="00C446B9" w:rsidRPr="004F71B2">
        <w:rPr>
          <w:rFonts w:ascii="Times New Roman" w:hAnsi="Times New Roman" w:cs="Times New Roman"/>
          <w:sz w:val="24"/>
          <w:szCs w:val="24"/>
          <w:lang w:val="en-US"/>
        </w:rPr>
        <w:t xml:space="preserve"> the company confirmed the plans to terminate around 1130 pilots and other employees that cost heavy amount to the company. according to the employees of British Airways, the new contract </w:t>
      </w:r>
      <w:r w:rsidR="00BE5836" w:rsidRPr="004F71B2">
        <w:rPr>
          <w:rFonts w:ascii="Times New Roman" w:hAnsi="Times New Roman" w:cs="Times New Roman"/>
          <w:sz w:val="24"/>
          <w:szCs w:val="24"/>
          <w:lang w:val="en-US"/>
        </w:rPr>
        <w:t>drops</w:t>
      </w:r>
      <w:r w:rsidR="00C446B9" w:rsidRPr="004F71B2">
        <w:rPr>
          <w:rFonts w:ascii="Times New Roman" w:hAnsi="Times New Roman" w:cs="Times New Roman"/>
          <w:sz w:val="24"/>
          <w:szCs w:val="24"/>
          <w:lang w:val="en-US"/>
        </w:rPr>
        <w:t xml:space="preserve"> their salaries up to 50%.</w:t>
      </w:r>
      <w:r w:rsidR="00C5221A" w:rsidRPr="004F71B2">
        <w:rPr>
          <w:rFonts w:ascii="Times New Roman" w:hAnsi="Times New Roman" w:cs="Times New Roman"/>
          <w:sz w:val="24"/>
          <w:szCs w:val="24"/>
          <w:lang w:val="en-US"/>
        </w:rPr>
        <w:t xml:space="preserve"> In contrast the company faced a sudden drop in airline passengers and firing old staff significantly damage the brand name that eventually results in resignation of the company’s CEO</w:t>
      </w:r>
      <w:r w:rsidR="00C31128" w:rsidRPr="004F71B2">
        <w:rPr>
          <w:rFonts w:ascii="Times New Roman" w:hAnsi="Times New Roman" w:cs="Times New Roman"/>
          <w:sz w:val="24"/>
          <w:szCs w:val="24"/>
          <w:lang w:val="en-US"/>
        </w:rPr>
        <w:t xml:space="preserve"> </w:t>
      </w:r>
      <w:sdt>
        <w:sdtPr>
          <w:rPr>
            <w:rFonts w:ascii="Times New Roman" w:hAnsi="Times New Roman" w:cs="Times New Roman"/>
            <w:sz w:val="24"/>
            <w:szCs w:val="24"/>
          </w:rPr>
          <w:id w:val="607934496"/>
          <w:citation/>
        </w:sdtPr>
        <w:sdtEndPr/>
        <w:sdtContent>
          <w:r w:rsidR="00C31128" w:rsidRPr="004F71B2">
            <w:rPr>
              <w:rFonts w:ascii="Times New Roman" w:hAnsi="Times New Roman" w:cs="Times New Roman"/>
              <w:sz w:val="24"/>
              <w:szCs w:val="24"/>
            </w:rPr>
            <w:fldChar w:fldCharType="begin"/>
          </w:r>
          <w:r w:rsidR="00C31128" w:rsidRPr="004F71B2">
            <w:rPr>
              <w:rFonts w:ascii="Times New Roman" w:hAnsi="Times New Roman" w:cs="Times New Roman"/>
              <w:sz w:val="24"/>
              <w:szCs w:val="24"/>
              <w:lang w:val="en-US"/>
            </w:rPr>
            <w:instrText xml:space="preserve"> CITATION Dav21 \l 1033 </w:instrText>
          </w:r>
          <w:r w:rsidR="00C31128" w:rsidRPr="004F71B2">
            <w:rPr>
              <w:rFonts w:ascii="Times New Roman" w:hAnsi="Times New Roman" w:cs="Times New Roman"/>
              <w:sz w:val="24"/>
              <w:szCs w:val="24"/>
            </w:rPr>
            <w:fldChar w:fldCharType="separate"/>
          </w:r>
          <w:r w:rsidR="00A8209F" w:rsidRPr="004F71B2">
            <w:rPr>
              <w:rFonts w:ascii="Times New Roman" w:hAnsi="Times New Roman" w:cs="Times New Roman"/>
              <w:noProof/>
              <w:sz w:val="24"/>
              <w:szCs w:val="24"/>
              <w:lang w:val="en-US"/>
            </w:rPr>
            <w:t>(Davies, 2021)</w:t>
          </w:r>
          <w:r w:rsidR="00C31128" w:rsidRPr="004F71B2">
            <w:rPr>
              <w:rFonts w:ascii="Times New Roman" w:hAnsi="Times New Roman" w:cs="Times New Roman"/>
              <w:sz w:val="24"/>
              <w:szCs w:val="24"/>
            </w:rPr>
            <w:fldChar w:fldCharType="end"/>
          </w:r>
        </w:sdtContent>
      </w:sdt>
      <w:r w:rsidR="00DC4786" w:rsidRPr="004F71B2">
        <w:rPr>
          <w:rFonts w:ascii="Times New Roman" w:hAnsi="Times New Roman" w:cs="Times New Roman"/>
          <w:sz w:val="24"/>
          <w:szCs w:val="24"/>
          <w:lang w:val="en-US"/>
        </w:rPr>
        <w:t xml:space="preserve">. </w:t>
      </w:r>
    </w:p>
    <w:p w14:paraId="35B61251" w14:textId="41EA54DF" w:rsidR="000E7FFA" w:rsidRPr="004F71B2" w:rsidRDefault="00020250"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ab/>
      </w:r>
      <w:r w:rsidR="00257E61" w:rsidRPr="004F71B2">
        <w:rPr>
          <w:rFonts w:ascii="Times New Roman" w:hAnsi="Times New Roman" w:cs="Times New Roman"/>
          <w:sz w:val="24"/>
          <w:szCs w:val="24"/>
          <w:lang w:val="en-US"/>
        </w:rPr>
        <w:t xml:space="preserve">Go </w:t>
      </w:r>
      <w:proofErr w:type="spellStart"/>
      <w:r w:rsidR="00852B7F" w:rsidRPr="004F71B2">
        <w:rPr>
          <w:rFonts w:ascii="Times New Roman" w:hAnsi="Times New Roman" w:cs="Times New Roman"/>
          <w:sz w:val="24"/>
          <w:szCs w:val="24"/>
          <w:lang w:val="en-US"/>
        </w:rPr>
        <w:t>North</w:t>
      </w:r>
      <w:r w:rsidR="00047E10">
        <w:rPr>
          <w:rFonts w:ascii="Times New Roman" w:hAnsi="Times New Roman" w:cs="Times New Roman"/>
          <w:sz w:val="24"/>
          <w:szCs w:val="24"/>
          <w:lang w:val="en-US"/>
        </w:rPr>
        <w:t>W</w:t>
      </w:r>
      <w:r w:rsidR="00852B7F" w:rsidRPr="004F71B2">
        <w:rPr>
          <w:rFonts w:ascii="Times New Roman" w:hAnsi="Times New Roman" w:cs="Times New Roman"/>
          <w:sz w:val="24"/>
          <w:szCs w:val="24"/>
          <w:lang w:val="en-US"/>
        </w:rPr>
        <w:t>est</w:t>
      </w:r>
      <w:proofErr w:type="spellEnd"/>
      <w:r w:rsidR="00257E61" w:rsidRPr="004F71B2">
        <w:rPr>
          <w:rFonts w:ascii="Times New Roman" w:hAnsi="Times New Roman" w:cs="Times New Roman"/>
          <w:sz w:val="24"/>
          <w:szCs w:val="24"/>
          <w:lang w:val="en-US"/>
        </w:rPr>
        <w:t xml:space="preserve"> is a transport company based in Manchester that fired more than 300 drivers over working conditions. </w:t>
      </w:r>
      <w:r w:rsidR="00852B7F" w:rsidRPr="004F71B2">
        <w:rPr>
          <w:rFonts w:ascii="Times New Roman" w:hAnsi="Times New Roman" w:cs="Times New Roman"/>
          <w:sz w:val="24"/>
          <w:szCs w:val="24"/>
          <w:lang w:val="en-US"/>
        </w:rPr>
        <w:t>Like</w:t>
      </w:r>
      <w:r w:rsidR="00257E61" w:rsidRPr="004F71B2">
        <w:rPr>
          <w:rFonts w:ascii="Times New Roman" w:hAnsi="Times New Roman" w:cs="Times New Roman"/>
          <w:sz w:val="24"/>
          <w:szCs w:val="24"/>
          <w:lang w:val="en-US"/>
        </w:rPr>
        <w:t xml:space="preserve"> other cases, the employees held strike for 85 days demanding the UK government to take some action against the brutal changes in contract. The company is facing legal and social concerns related to management of people at workplace</w:t>
      </w:r>
      <w:r w:rsidR="003C0F35"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71528535"/>
          <w:citation/>
        </w:sdtPr>
        <w:sdtEndPr/>
        <w:sdtContent>
          <w:r w:rsidR="00505155" w:rsidRPr="004F71B2">
            <w:rPr>
              <w:rFonts w:ascii="Times New Roman" w:hAnsi="Times New Roman" w:cs="Times New Roman"/>
              <w:sz w:val="24"/>
              <w:szCs w:val="24"/>
              <w:lang w:val="en-US"/>
            </w:rPr>
            <w:fldChar w:fldCharType="begin"/>
          </w:r>
          <w:r w:rsidR="0007674A" w:rsidRPr="004F71B2">
            <w:rPr>
              <w:rFonts w:ascii="Times New Roman" w:hAnsi="Times New Roman" w:cs="Times New Roman"/>
              <w:sz w:val="24"/>
              <w:szCs w:val="24"/>
              <w:lang w:val="en-US"/>
            </w:rPr>
            <w:instrText xml:space="preserve">CITATION Mic21 \l 1033 </w:instrText>
          </w:r>
          <w:r w:rsidR="00505155" w:rsidRPr="004F71B2">
            <w:rPr>
              <w:rFonts w:ascii="Times New Roman" w:hAnsi="Times New Roman" w:cs="Times New Roman"/>
              <w:sz w:val="24"/>
              <w:szCs w:val="24"/>
              <w:lang w:val="en-US"/>
            </w:rPr>
            <w:fldChar w:fldCharType="separate"/>
          </w:r>
          <w:r w:rsidR="0007674A" w:rsidRPr="004F71B2">
            <w:rPr>
              <w:rFonts w:ascii="Times New Roman" w:hAnsi="Times New Roman" w:cs="Times New Roman"/>
              <w:noProof/>
              <w:sz w:val="24"/>
              <w:szCs w:val="24"/>
              <w:lang w:val="en-US"/>
            </w:rPr>
            <w:t>(Marchington, 2021)</w:t>
          </w:r>
          <w:r w:rsidR="00505155" w:rsidRPr="004F71B2">
            <w:rPr>
              <w:rFonts w:ascii="Times New Roman" w:hAnsi="Times New Roman" w:cs="Times New Roman"/>
              <w:sz w:val="24"/>
              <w:szCs w:val="24"/>
              <w:lang w:val="en-US"/>
            </w:rPr>
            <w:fldChar w:fldCharType="end"/>
          </w:r>
        </w:sdtContent>
      </w:sdt>
      <w:r w:rsidR="00257E61" w:rsidRPr="004F71B2">
        <w:rPr>
          <w:rFonts w:ascii="Times New Roman" w:hAnsi="Times New Roman" w:cs="Times New Roman"/>
          <w:sz w:val="24"/>
          <w:szCs w:val="24"/>
          <w:lang w:val="en-US"/>
        </w:rPr>
        <w:t xml:space="preserve">. </w:t>
      </w:r>
      <w:r w:rsidR="003C0F35" w:rsidRPr="004F71B2">
        <w:rPr>
          <w:rFonts w:ascii="Times New Roman" w:hAnsi="Times New Roman" w:cs="Times New Roman"/>
          <w:sz w:val="24"/>
          <w:szCs w:val="24"/>
          <w:lang w:val="en-US"/>
        </w:rPr>
        <w:t>O</w:t>
      </w:r>
      <w:r w:rsidR="00257E61" w:rsidRPr="004F71B2">
        <w:rPr>
          <w:rFonts w:ascii="Times New Roman" w:hAnsi="Times New Roman" w:cs="Times New Roman"/>
          <w:sz w:val="24"/>
          <w:szCs w:val="24"/>
          <w:lang w:val="en-US"/>
        </w:rPr>
        <w:t xml:space="preserve">n the other hand, Tesco is involved in grocery </w:t>
      </w:r>
      <w:r w:rsidR="00804049" w:rsidRPr="004F71B2">
        <w:rPr>
          <w:rFonts w:ascii="Times New Roman" w:hAnsi="Times New Roman" w:cs="Times New Roman"/>
          <w:sz w:val="24"/>
          <w:szCs w:val="24"/>
          <w:lang w:val="en-US"/>
        </w:rPr>
        <w:t>business,</w:t>
      </w:r>
      <w:r w:rsidR="00257E61" w:rsidRPr="004F71B2">
        <w:rPr>
          <w:rFonts w:ascii="Times New Roman" w:hAnsi="Times New Roman" w:cs="Times New Roman"/>
          <w:sz w:val="24"/>
          <w:szCs w:val="24"/>
          <w:lang w:val="en-US"/>
        </w:rPr>
        <w:t xml:space="preserve"> and they fired more than 74 workers from three different stores in UK. </w:t>
      </w:r>
      <w:r w:rsidR="0018550C" w:rsidRPr="004F71B2">
        <w:rPr>
          <w:rFonts w:ascii="Times New Roman" w:hAnsi="Times New Roman" w:cs="Times New Roman"/>
          <w:sz w:val="24"/>
          <w:szCs w:val="24"/>
          <w:lang w:val="en-US"/>
        </w:rPr>
        <w:t>the employees are forced to join the company by agreeing to the new contract that significantly reduce the wages.</w:t>
      </w:r>
      <w:r w:rsidR="00BE5836" w:rsidRPr="004F71B2">
        <w:rPr>
          <w:rFonts w:ascii="Times New Roman" w:hAnsi="Times New Roman" w:cs="Times New Roman"/>
          <w:sz w:val="24"/>
          <w:szCs w:val="24"/>
          <w:lang w:val="en-US"/>
        </w:rPr>
        <w:t xml:space="preserve"> Due to forced termination, the</w:t>
      </w:r>
      <w:r w:rsidR="00E517D9" w:rsidRPr="004F71B2">
        <w:rPr>
          <w:rFonts w:ascii="Times New Roman" w:hAnsi="Times New Roman" w:cs="Times New Roman"/>
          <w:sz w:val="24"/>
          <w:szCs w:val="24"/>
          <w:lang w:val="en-US"/>
        </w:rPr>
        <w:t>re</w:t>
      </w:r>
      <w:r w:rsidR="00BE5836" w:rsidRPr="004F71B2">
        <w:rPr>
          <w:rFonts w:ascii="Times New Roman" w:hAnsi="Times New Roman" w:cs="Times New Roman"/>
          <w:sz w:val="24"/>
          <w:szCs w:val="24"/>
          <w:lang w:val="en-US"/>
        </w:rPr>
        <w:t xml:space="preserve"> is a negative response from the ex-employees in the form of strikes and hater. While developing and implementing a fire and rehire strategy, it is important to </w:t>
      </w:r>
      <w:r w:rsidR="00E517D9" w:rsidRPr="004F71B2">
        <w:rPr>
          <w:rFonts w:ascii="Times New Roman" w:hAnsi="Times New Roman" w:cs="Times New Roman"/>
          <w:sz w:val="24"/>
          <w:szCs w:val="24"/>
          <w:lang w:val="en-US"/>
        </w:rPr>
        <w:t>keep the brand image at a high level</w:t>
      </w:r>
      <w:r w:rsidR="001341D6"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597324995"/>
          <w:citation/>
        </w:sdtPr>
        <w:sdtEndPr/>
        <w:sdtContent>
          <w:r w:rsidR="001341D6" w:rsidRPr="004F71B2">
            <w:rPr>
              <w:rFonts w:ascii="Times New Roman" w:hAnsi="Times New Roman" w:cs="Times New Roman"/>
              <w:sz w:val="24"/>
              <w:szCs w:val="24"/>
              <w:lang w:val="en-US"/>
            </w:rPr>
            <w:fldChar w:fldCharType="begin"/>
          </w:r>
          <w:r w:rsidR="0007674A" w:rsidRPr="004F71B2">
            <w:rPr>
              <w:rFonts w:ascii="Times New Roman" w:hAnsi="Times New Roman" w:cs="Times New Roman"/>
              <w:sz w:val="24"/>
              <w:szCs w:val="24"/>
              <w:lang w:val="en-US"/>
            </w:rPr>
            <w:instrText xml:space="preserve">CITATION Roc20 \l 1033 </w:instrText>
          </w:r>
          <w:r w:rsidR="001341D6" w:rsidRPr="004F71B2">
            <w:rPr>
              <w:rFonts w:ascii="Times New Roman" w:hAnsi="Times New Roman" w:cs="Times New Roman"/>
              <w:sz w:val="24"/>
              <w:szCs w:val="24"/>
              <w:lang w:val="en-US"/>
            </w:rPr>
            <w:fldChar w:fldCharType="separate"/>
          </w:r>
          <w:r w:rsidR="0007674A" w:rsidRPr="004F71B2">
            <w:rPr>
              <w:rFonts w:ascii="Times New Roman" w:hAnsi="Times New Roman" w:cs="Times New Roman"/>
              <w:noProof/>
              <w:sz w:val="24"/>
              <w:szCs w:val="24"/>
              <w:lang w:val="en-US"/>
            </w:rPr>
            <w:t>(Roche &amp; Gormley, 2020)</w:t>
          </w:r>
          <w:r w:rsidR="001341D6" w:rsidRPr="004F71B2">
            <w:rPr>
              <w:rFonts w:ascii="Times New Roman" w:hAnsi="Times New Roman" w:cs="Times New Roman"/>
              <w:sz w:val="24"/>
              <w:szCs w:val="24"/>
              <w:lang w:val="en-US"/>
            </w:rPr>
            <w:fldChar w:fldCharType="end"/>
          </w:r>
        </w:sdtContent>
      </w:sdt>
      <w:r w:rsidR="00E517D9" w:rsidRPr="004F71B2">
        <w:rPr>
          <w:rFonts w:ascii="Times New Roman" w:hAnsi="Times New Roman" w:cs="Times New Roman"/>
          <w:sz w:val="24"/>
          <w:szCs w:val="24"/>
          <w:lang w:val="en-US"/>
        </w:rPr>
        <w:t xml:space="preserve">. The employee </w:t>
      </w:r>
      <w:r w:rsidR="00E517D9" w:rsidRPr="004F71B2">
        <w:rPr>
          <w:rFonts w:ascii="Times New Roman" w:hAnsi="Times New Roman" w:cs="Times New Roman"/>
          <w:sz w:val="24"/>
          <w:szCs w:val="24"/>
          <w:lang w:val="en-US"/>
        </w:rPr>
        <w:lastRenderedPageBreak/>
        <w:t xml:space="preserve">strikes and termination are highlighted by the media including both print and social media. </w:t>
      </w:r>
      <w:r w:rsidR="000E5E44" w:rsidRPr="004F71B2">
        <w:rPr>
          <w:rFonts w:ascii="Times New Roman" w:hAnsi="Times New Roman" w:cs="Times New Roman"/>
          <w:sz w:val="24"/>
          <w:szCs w:val="24"/>
          <w:lang w:val="en-US"/>
        </w:rPr>
        <w:t>Following are the important steps for implementing Fire and Rehire strategy</w:t>
      </w:r>
      <w:r w:rsidR="0082530B" w:rsidRPr="004F71B2">
        <w:rPr>
          <w:rFonts w:ascii="Times New Roman" w:hAnsi="Times New Roman" w:cs="Times New Roman"/>
          <w:sz w:val="24"/>
          <w:szCs w:val="24"/>
          <w:lang w:val="en-US"/>
        </w:rPr>
        <w:t>:</w:t>
      </w:r>
    </w:p>
    <w:p w14:paraId="204DDDF2" w14:textId="77777777" w:rsidR="0067303F" w:rsidRPr="004F71B2" w:rsidRDefault="0067303F" w:rsidP="0067303F">
      <w:pPr>
        <w:pStyle w:val="ListParagraph"/>
        <w:spacing w:line="480" w:lineRule="auto"/>
        <w:rPr>
          <w:rFonts w:ascii="Times New Roman" w:hAnsi="Times New Roman" w:cs="Times New Roman"/>
          <w:sz w:val="24"/>
          <w:szCs w:val="24"/>
          <w:lang w:val="en-US"/>
        </w:rPr>
      </w:pPr>
    </w:p>
    <w:p w14:paraId="56A9AC16" w14:textId="59049826" w:rsidR="0082530B" w:rsidRPr="004F71B2" w:rsidRDefault="0082530B" w:rsidP="00075970">
      <w:pPr>
        <w:pStyle w:val="ListParagraph"/>
        <w:numPr>
          <w:ilvl w:val="0"/>
          <w:numId w:val="2"/>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Considering employment contract changes </w:t>
      </w:r>
    </w:p>
    <w:p w14:paraId="5368F925" w14:textId="14A1971F" w:rsidR="00271799" w:rsidRPr="004F71B2" w:rsidRDefault="0082530B" w:rsidP="00075970">
      <w:pPr>
        <w:pStyle w:val="ListParagraph"/>
        <w:numPr>
          <w:ilvl w:val="0"/>
          <w:numId w:val="2"/>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Propos</w:t>
      </w:r>
      <w:r w:rsidR="00271799" w:rsidRPr="004F71B2">
        <w:rPr>
          <w:rFonts w:ascii="Times New Roman" w:hAnsi="Times New Roman" w:cs="Times New Roman"/>
          <w:sz w:val="24"/>
          <w:szCs w:val="24"/>
          <w:lang w:val="en-US"/>
        </w:rPr>
        <w:t>e changes in</w:t>
      </w:r>
      <w:r w:rsidRPr="004F71B2">
        <w:rPr>
          <w:rFonts w:ascii="Times New Roman" w:hAnsi="Times New Roman" w:cs="Times New Roman"/>
          <w:sz w:val="24"/>
          <w:szCs w:val="24"/>
          <w:lang w:val="en-US"/>
        </w:rPr>
        <w:t xml:space="preserve"> </w:t>
      </w:r>
      <w:r w:rsidR="00271799" w:rsidRPr="004F71B2">
        <w:rPr>
          <w:rFonts w:ascii="Times New Roman" w:hAnsi="Times New Roman" w:cs="Times New Roman"/>
          <w:sz w:val="24"/>
          <w:szCs w:val="24"/>
          <w:lang w:val="en-US"/>
        </w:rPr>
        <w:t xml:space="preserve">employment contract </w:t>
      </w:r>
    </w:p>
    <w:p w14:paraId="6562C355" w14:textId="162F2A39" w:rsidR="0082530B" w:rsidRPr="004F71B2" w:rsidRDefault="00271799" w:rsidP="00075970">
      <w:pPr>
        <w:pStyle w:val="ListParagraph"/>
        <w:numPr>
          <w:ilvl w:val="0"/>
          <w:numId w:val="2"/>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Consulting about changes to be made in employment contract </w:t>
      </w:r>
    </w:p>
    <w:p w14:paraId="2A739BC2" w14:textId="06E17AD3" w:rsidR="00271799" w:rsidRPr="004F71B2" w:rsidRDefault="00271799" w:rsidP="00075970">
      <w:pPr>
        <w:pStyle w:val="ListParagraph"/>
        <w:numPr>
          <w:ilvl w:val="0"/>
          <w:numId w:val="2"/>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Handling opposition and requests to change an employment contract</w:t>
      </w:r>
    </w:p>
    <w:p w14:paraId="1331A7A7" w14:textId="7DD3489A" w:rsidR="00271799" w:rsidRPr="004F71B2" w:rsidRDefault="00271799" w:rsidP="00075970">
      <w:pPr>
        <w:pStyle w:val="ListParagraph"/>
        <w:numPr>
          <w:ilvl w:val="0"/>
          <w:numId w:val="2"/>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If agreed to change the employment contract</w:t>
      </w:r>
    </w:p>
    <w:p w14:paraId="2D95358E" w14:textId="1FE6E2BE" w:rsidR="00271799" w:rsidRPr="004F71B2" w:rsidRDefault="00271799" w:rsidP="00075970">
      <w:pPr>
        <w:pStyle w:val="ListParagraph"/>
        <w:numPr>
          <w:ilvl w:val="0"/>
          <w:numId w:val="2"/>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If not agreed to change the employment contract</w:t>
      </w:r>
    </w:p>
    <w:p w14:paraId="4CF4438B" w14:textId="6753AABF" w:rsidR="0041145B" w:rsidRPr="004F71B2" w:rsidRDefault="00271799" w:rsidP="00075970">
      <w:pPr>
        <w:pStyle w:val="ListParagraph"/>
        <w:numPr>
          <w:ilvl w:val="0"/>
          <w:numId w:val="2"/>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Opportunities and support for employers to change the contract</w:t>
      </w:r>
    </w:p>
    <w:p w14:paraId="77A90B30" w14:textId="51CF6A5F" w:rsidR="007E0DFC" w:rsidRPr="004F71B2" w:rsidRDefault="003D4094" w:rsidP="00075970">
      <w:pPr>
        <w:pStyle w:val="Heading1"/>
        <w:spacing w:line="480" w:lineRule="auto"/>
        <w:jc w:val="center"/>
        <w:rPr>
          <w:rFonts w:ascii="Times New Roman" w:hAnsi="Times New Roman" w:cs="Times New Roman"/>
          <w:b/>
          <w:bCs/>
          <w:sz w:val="24"/>
          <w:szCs w:val="24"/>
        </w:rPr>
      </w:pPr>
      <w:bookmarkStart w:id="3" w:name="_Toc92541089"/>
      <w:r w:rsidRPr="004F71B2">
        <w:rPr>
          <w:rFonts w:ascii="Times New Roman" w:hAnsi="Times New Roman" w:cs="Times New Roman"/>
          <w:b/>
          <w:bCs/>
          <w:color w:val="auto"/>
          <w:sz w:val="24"/>
          <w:szCs w:val="24"/>
        </w:rPr>
        <w:t>Lega</w:t>
      </w:r>
      <w:r w:rsidR="007E0DFC" w:rsidRPr="004F71B2">
        <w:rPr>
          <w:rFonts w:ascii="Times New Roman" w:hAnsi="Times New Roman" w:cs="Times New Roman"/>
          <w:b/>
          <w:bCs/>
          <w:color w:val="auto"/>
          <w:sz w:val="24"/>
          <w:szCs w:val="24"/>
        </w:rPr>
        <w:t xml:space="preserve">l </w:t>
      </w:r>
      <w:r w:rsidR="005010D7" w:rsidRPr="004F71B2">
        <w:rPr>
          <w:rFonts w:ascii="Times New Roman" w:hAnsi="Times New Roman" w:cs="Times New Roman"/>
          <w:b/>
          <w:bCs/>
          <w:color w:val="auto"/>
          <w:sz w:val="24"/>
          <w:szCs w:val="24"/>
        </w:rPr>
        <w:t>Implications of Changing Contractual Employment Terms</w:t>
      </w:r>
      <w:bookmarkEnd w:id="3"/>
    </w:p>
    <w:p w14:paraId="0E9EF20C" w14:textId="6C1E7490" w:rsidR="0049603B" w:rsidRPr="004F71B2" w:rsidRDefault="0049603B"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rPr>
        <w:tab/>
      </w:r>
      <w:r w:rsidR="003F3768" w:rsidRPr="004F71B2">
        <w:rPr>
          <w:rFonts w:ascii="Times New Roman" w:hAnsi="Times New Roman" w:cs="Times New Roman"/>
          <w:sz w:val="24"/>
          <w:szCs w:val="24"/>
          <w:lang w:val="en-US"/>
        </w:rPr>
        <w:t>According to present</w:t>
      </w:r>
      <w:r w:rsidR="00142B6D" w:rsidRPr="004F71B2">
        <w:rPr>
          <w:rFonts w:ascii="Times New Roman" w:hAnsi="Times New Roman" w:cs="Times New Roman"/>
          <w:sz w:val="24"/>
          <w:szCs w:val="24"/>
          <w:lang w:val="en-US"/>
        </w:rPr>
        <w:t xml:space="preserve"> UK</w:t>
      </w:r>
      <w:r w:rsidR="003F3768" w:rsidRPr="004F71B2">
        <w:rPr>
          <w:rFonts w:ascii="Times New Roman" w:hAnsi="Times New Roman" w:cs="Times New Roman"/>
          <w:sz w:val="24"/>
          <w:szCs w:val="24"/>
          <w:lang w:val="en-US"/>
        </w:rPr>
        <w:t xml:space="preserve"> laws, there is no specific legislation that could outlaw fire and rehire strategy</w:t>
      </w:r>
      <w:r w:rsidR="00551404" w:rsidRPr="004F71B2">
        <w:rPr>
          <w:rFonts w:ascii="Times New Roman" w:hAnsi="Times New Roman" w:cs="Times New Roman"/>
          <w:sz w:val="24"/>
          <w:szCs w:val="24"/>
          <w:lang w:val="en-US"/>
        </w:rPr>
        <w:t xml:space="preserve">. The Advisory Conciliation and Arbitration Service (ACAS) provide recommendations to the employers that dismissing an employee against his will to sign the new contractual terms Should be used as the last option. </w:t>
      </w:r>
      <w:r w:rsidR="009F4DA3" w:rsidRPr="004F71B2">
        <w:rPr>
          <w:rFonts w:ascii="Times New Roman" w:hAnsi="Times New Roman" w:cs="Times New Roman"/>
          <w:sz w:val="24"/>
          <w:szCs w:val="24"/>
          <w:lang w:val="en-US"/>
        </w:rPr>
        <w:t xml:space="preserve">Before </w:t>
      </w:r>
      <w:r w:rsidR="009E10FB" w:rsidRPr="004F71B2">
        <w:rPr>
          <w:rFonts w:ascii="Times New Roman" w:hAnsi="Times New Roman" w:cs="Times New Roman"/>
          <w:sz w:val="24"/>
          <w:szCs w:val="24"/>
          <w:lang w:val="en-US"/>
        </w:rPr>
        <w:t>the implementation of fire and rehire practices, ACAS recommends the employer to consider he necessity of the change and legal risks associated with firing employees</w:t>
      </w:r>
      <w:sdt>
        <w:sdtPr>
          <w:rPr>
            <w:rFonts w:ascii="Times New Roman" w:hAnsi="Times New Roman" w:cs="Times New Roman"/>
            <w:sz w:val="24"/>
            <w:szCs w:val="24"/>
            <w:lang w:val="en-US"/>
          </w:rPr>
          <w:id w:val="718858194"/>
          <w:citation/>
        </w:sdtPr>
        <w:sdtEndPr/>
        <w:sdtContent>
          <w:r w:rsidR="001162EA" w:rsidRPr="004F71B2">
            <w:rPr>
              <w:rFonts w:ascii="Times New Roman" w:hAnsi="Times New Roman" w:cs="Times New Roman"/>
              <w:sz w:val="24"/>
              <w:szCs w:val="24"/>
              <w:lang w:val="en-US"/>
            </w:rPr>
            <w:fldChar w:fldCharType="begin"/>
          </w:r>
          <w:r w:rsidR="001162EA" w:rsidRPr="004F71B2">
            <w:rPr>
              <w:rFonts w:ascii="Times New Roman" w:hAnsi="Times New Roman" w:cs="Times New Roman"/>
              <w:sz w:val="24"/>
              <w:szCs w:val="24"/>
              <w:lang w:val="en-US"/>
            </w:rPr>
            <w:instrText xml:space="preserve">CITATION Nic20 \l 1033 </w:instrText>
          </w:r>
          <w:r w:rsidR="001162EA" w:rsidRPr="004F71B2">
            <w:rPr>
              <w:rFonts w:ascii="Times New Roman" w:hAnsi="Times New Roman" w:cs="Times New Roman"/>
              <w:sz w:val="24"/>
              <w:szCs w:val="24"/>
              <w:lang w:val="en-US"/>
            </w:rPr>
            <w:fldChar w:fldCharType="separate"/>
          </w:r>
          <w:r w:rsidR="00A8209F" w:rsidRPr="004F71B2">
            <w:rPr>
              <w:rFonts w:ascii="Times New Roman" w:hAnsi="Times New Roman" w:cs="Times New Roman"/>
              <w:noProof/>
              <w:sz w:val="24"/>
              <w:szCs w:val="24"/>
              <w:lang w:val="en-US"/>
            </w:rPr>
            <w:t xml:space="preserve"> (Paton, 2020)</w:t>
          </w:r>
          <w:r w:rsidR="001162EA" w:rsidRPr="004F71B2">
            <w:rPr>
              <w:rFonts w:ascii="Times New Roman" w:hAnsi="Times New Roman" w:cs="Times New Roman"/>
              <w:sz w:val="24"/>
              <w:szCs w:val="24"/>
              <w:lang w:val="en-US"/>
            </w:rPr>
            <w:fldChar w:fldCharType="end"/>
          </w:r>
        </w:sdtContent>
      </w:sdt>
      <w:r w:rsidR="009E10FB" w:rsidRPr="004F71B2">
        <w:rPr>
          <w:rFonts w:ascii="Times New Roman" w:hAnsi="Times New Roman" w:cs="Times New Roman"/>
          <w:sz w:val="24"/>
          <w:szCs w:val="24"/>
          <w:lang w:val="en-US"/>
        </w:rPr>
        <w:t xml:space="preserve">. </w:t>
      </w:r>
    </w:p>
    <w:p w14:paraId="6CCCCEA5" w14:textId="269133CE" w:rsidR="001C2A95" w:rsidRPr="004F71B2" w:rsidRDefault="00117596"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ab/>
      </w:r>
      <w:r w:rsidR="0088441F" w:rsidRPr="004F71B2">
        <w:rPr>
          <w:rFonts w:ascii="Times New Roman" w:hAnsi="Times New Roman" w:cs="Times New Roman"/>
          <w:sz w:val="24"/>
          <w:szCs w:val="24"/>
          <w:lang w:val="en-US"/>
        </w:rPr>
        <w:t xml:space="preserve">There are certain legal implications related to changing the employment terms and an employer can only change the terms in employee contract if, it is mentioned in the contract clause to permit the organization to do changes like variation term or flexibility clause. </w:t>
      </w:r>
      <w:r w:rsidRPr="004F71B2">
        <w:rPr>
          <w:rFonts w:ascii="Times New Roman" w:hAnsi="Times New Roman" w:cs="Times New Roman"/>
          <w:sz w:val="24"/>
          <w:szCs w:val="24"/>
          <w:lang w:val="en-US"/>
        </w:rPr>
        <w:t>Legally an organization cannot just f</w:t>
      </w:r>
      <w:r w:rsidR="0088441F" w:rsidRPr="004F71B2">
        <w:rPr>
          <w:rFonts w:ascii="Times New Roman" w:hAnsi="Times New Roman" w:cs="Times New Roman"/>
          <w:sz w:val="24"/>
          <w:szCs w:val="24"/>
          <w:lang w:val="en-US"/>
        </w:rPr>
        <w:t>i</w:t>
      </w:r>
      <w:r w:rsidRPr="004F71B2">
        <w:rPr>
          <w:rFonts w:ascii="Times New Roman" w:hAnsi="Times New Roman" w:cs="Times New Roman"/>
          <w:sz w:val="24"/>
          <w:szCs w:val="24"/>
          <w:lang w:val="en-US"/>
        </w:rPr>
        <w:t>re an employee</w:t>
      </w:r>
      <w:r w:rsidR="0088441F" w:rsidRPr="004F71B2">
        <w:rPr>
          <w:rFonts w:ascii="Times New Roman" w:hAnsi="Times New Roman" w:cs="Times New Roman"/>
          <w:sz w:val="24"/>
          <w:szCs w:val="24"/>
          <w:lang w:val="en-US"/>
        </w:rPr>
        <w:t xml:space="preserve"> over a night</w:t>
      </w:r>
      <w:r w:rsidRPr="004F71B2">
        <w:rPr>
          <w:rFonts w:ascii="Times New Roman" w:hAnsi="Times New Roman" w:cs="Times New Roman"/>
          <w:sz w:val="24"/>
          <w:szCs w:val="24"/>
          <w:lang w:val="en-US"/>
        </w:rPr>
        <w:t>. The organization needs to follow a fair dismissal procedure that includes giving proper notices to employee and the right of appeal</w:t>
      </w:r>
      <w:r w:rsidR="000B247B" w:rsidRPr="004F71B2">
        <w:rPr>
          <w:rFonts w:ascii="Times New Roman" w:hAnsi="Times New Roman" w:cs="Times New Roman"/>
          <w:sz w:val="24"/>
          <w:szCs w:val="24"/>
          <w:lang w:val="en-US"/>
        </w:rPr>
        <w:t xml:space="preserve"> </w:t>
      </w:r>
      <w:sdt>
        <w:sdtPr>
          <w:rPr>
            <w:rFonts w:ascii="Times New Roman" w:hAnsi="Times New Roman" w:cs="Times New Roman"/>
            <w:sz w:val="24"/>
            <w:szCs w:val="24"/>
          </w:rPr>
          <w:id w:val="933858831"/>
          <w:citation/>
        </w:sdtPr>
        <w:sdtEndPr/>
        <w:sdtContent>
          <w:r w:rsidR="000B247B" w:rsidRPr="004F71B2">
            <w:rPr>
              <w:rFonts w:ascii="Times New Roman" w:hAnsi="Times New Roman" w:cs="Times New Roman"/>
              <w:sz w:val="24"/>
              <w:szCs w:val="24"/>
            </w:rPr>
            <w:fldChar w:fldCharType="begin"/>
          </w:r>
          <w:r w:rsidR="00586C76" w:rsidRPr="004F71B2">
            <w:rPr>
              <w:rFonts w:ascii="Times New Roman" w:hAnsi="Times New Roman" w:cs="Times New Roman"/>
              <w:sz w:val="24"/>
              <w:szCs w:val="24"/>
              <w:lang w:val="en-US"/>
            </w:rPr>
            <w:instrText xml:space="preserve">CITATION Pet21 \l 1033 </w:instrText>
          </w:r>
          <w:r w:rsidR="000B247B" w:rsidRPr="004F71B2">
            <w:rPr>
              <w:rFonts w:ascii="Times New Roman" w:hAnsi="Times New Roman" w:cs="Times New Roman"/>
              <w:sz w:val="24"/>
              <w:szCs w:val="24"/>
            </w:rPr>
            <w:fldChar w:fldCharType="separate"/>
          </w:r>
          <w:r w:rsidR="00586C76" w:rsidRPr="004F71B2">
            <w:rPr>
              <w:rFonts w:ascii="Times New Roman" w:hAnsi="Times New Roman" w:cs="Times New Roman"/>
              <w:noProof/>
              <w:sz w:val="24"/>
              <w:szCs w:val="24"/>
              <w:lang w:val="en-US"/>
            </w:rPr>
            <w:t>(Leisink, 2021)</w:t>
          </w:r>
          <w:r w:rsidR="000B247B" w:rsidRPr="004F71B2">
            <w:rPr>
              <w:rFonts w:ascii="Times New Roman" w:hAnsi="Times New Roman" w:cs="Times New Roman"/>
              <w:sz w:val="24"/>
              <w:szCs w:val="24"/>
            </w:rPr>
            <w:fldChar w:fldCharType="end"/>
          </w:r>
        </w:sdtContent>
      </w:sdt>
      <w:r w:rsidRPr="004F71B2">
        <w:rPr>
          <w:rFonts w:ascii="Times New Roman" w:hAnsi="Times New Roman" w:cs="Times New Roman"/>
          <w:sz w:val="24"/>
          <w:szCs w:val="24"/>
          <w:lang w:val="en-US"/>
        </w:rPr>
        <w:t xml:space="preserve">. </w:t>
      </w:r>
      <w:r w:rsidR="00DE72C4" w:rsidRPr="004F71B2">
        <w:rPr>
          <w:rFonts w:ascii="Times New Roman" w:hAnsi="Times New Roman" w:cs="Times New Roman"/>
          <w:sz w:val="24"/>
          <w:szCs w:val="24"/>
          <w:lang w:val="en-US"/>
        </w:rPr>
        <w:t xml:space="preserve">The employee who worked in the company for more than two </w:t>
      </w:r>
      <w:r w:rsidR="00DE72C4" w:rsidRPr="004F71B2">
        <w:rPr>
          <w:rFonts w:ascii="Times New Roman" w:hAnsi="Times New Roman" w:cs="Times New Roman"/>
          <w:sz w:val="24"/>
          <w:szCs w:val="24"/>
          <w:lang w:val="en-US"/>
        </w:rPr>
        <w:lastRenderedPageBreak/>
        <w:t xml:space="preserve">years and if </w:t>
      </w:r>
      <w:r w:rsidR="00E42561" w:rsidRPr="004F71B2">
        <w:rPr>
          <w:rFonts w:ascii="Times New Roman" w:hAnsi="Times New Roman" w:cs="Times New Roman"/>
          <w:sz w:val="24"/>
          <w:szCs w:val="24"/>
          <w:lang w:val="en-US"/>
        </w:rPr>
        <w:t>employee</w:t>
      </w:r>
      <w:r w:rsidR="00DE72C4" w:rsidRPr="004F71B2">
        <w:rPr>
          <w:rFonts w:ascii="Times New Roman" w:hAnsi="Times New Roman" w:cs="Times New Roman"/>
          <w:sz w:val="24"/>
          <w:szCs w:val="24"/>
          <w:lang w:val="en-US"/>
        </w:rPr>
        <w:t xml:space="preserve"> feels unfair dismissal, </w:t>
      </w:r>
      <w:r w:rsidR="001A354F" w:rsidRPr="004F71B2">
        <w:rPr>
          <w:rFonts w:ascii="Times New Roman" w:hAnsi="Times New Roman" w:cs="Times New Roman"/>
          <w:sz w:val="24"/>
          <w:szCs w:val="24"/>
          <w:lang w:val="en-US"/>
        </w:rPr>
        <w:t>the employee</w:t>
      </w:r>
      <w:r w:rsidR="00DE72C4" w:rsidRPr="004F71B2">
        <w:rPr>
          <w:rFonts w:ascii="Times New Roman" w:hAnsi="Times New Roman" w:cs="Times New Roman"/>
          <w:sz w:val="24"/>
          <w:szCs w:val="24"/>
          <w:lang w:val="en-US"/>
        </w:rPr>
        <w:t xml:space="preserve"> </w:t>
      </w:r>
      <w:r w:rsidR="00142B6D" w:rsidRPr="004F71B2">
        <w:rPr>
          <w:rFonts w:ascii="Times New Roman" w:hAnsi="Times New Roman" w:cs="Times New Roman"/>
          <w:sz w:val="24"/>
          <w:szCs w:val="24"/>
          <w:lang w:val="en-US"/>
        </w:rPr>
        <w:t>has</w:t>
      </w:r>
      <w:r w:rsidR="00DE72C4" w:rsidRPr="004F71B2">
        <w:rPr>
          <w:rFonts w:ascii="Times New Roman" w:hAnsi="Times New Roman" w:cs="Times New Roman"/>
          <w:sz w:val="24"/>
          <w:szCs w:val="24"/>
          <w:lang w:val="en-US"/>
        </w:rPr>
        <w:t xml:space="preserve"> the right to make a claim to an employment tribunal. </w:t>
      </w:r>
    </w:p>
    <w:p w14:paraId="39D924D9" w14:textId="27D3D3D9" w:rsidR="001C2A95" w:rsidRPr="004F71B2" w:rsidRDefault="00851BD7"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According to business minister Paul Scully, </w:t>
      </w:r>
      <w:r w:rsidR="0089089D" w:rsidRPr="004F71B2">
        <w:rPr>
          <w:rFonts w:ascii="Times New Roman" w:hAnsi="Times New Roman" w:cs="Times New Roman"/>
          <w:sz w:val="24"/>
          <w:szCs w:val="24"/>
          <w:lang w:val="en-US"/>
        </w:rPr>
        <w:t xml:space="preserve">the UK government is not putting heavy legislation on the fire and rehire practices but there is increased debate on the employee protection and banning the fire and rehire practices. A private member’s bill titled </w:t>
      </w:r>
      <w:r w:rsidR="00AA0916" w:rsidRPr="004F71B2">
        <w:rPr>
          <w:rFonts w:ascii="Times New Roman" w:hAnsi="Times New Roman" w:cs="Times New Roman"/>
          <w:sz w:val="24"/>
          <w:szCs w:val="24"/>
          <w:lang w:val="en-US"/>
        </w:rPr>
        <w:t xml:space="preserve">the Employment and Trade Union Rights Bill discussed in the House of Commons and faced significant opposition. </w:t>
      </w:r>
      <w:r w:rsidR="001C2A95" w:rsidRPr="004F71B2">
        <w:rPr>
          <w:rFonts w:ascii="Times New Roman" w:hAnsi="Times New Roman" w:cs="Times New Roman"/>
          <w:sz w:val="24"/>
          <w:szCs w:val="24"/>
          <w:lang w:val="en-US"/>
        </w:rPr>
        <w:t xml:space="preserve">Without support of British Government, there is no chance to outlaw the fire and rehire practices and it is favorable for the organizations. The organizations </w:t>
      </w:r>
      <w:r w:rsidR="00A90C99" w:rsidRPr="004F71B2">
        <w:rPr>
          <w:rFonts w:ascii="Times New Roman" w:hAnsi="Times New Roman" w:cs="Times New Roman"/>
          <w:sz w:val="24"/>
          <w:szCs w:val="24"/>
          <w:lang w:val="en-US"/>
        </w:rPr>
        <w:t>need</w:t>
      </w:r>
      <w:r w:rsidR="001C2A95" w:rsidRPr="004F71B2">
        <w:rPr>
          <w:rFonts w:ascii="Times New Roman" w:hAnsi="Times New Roman" w:cs="Times New Roman"/>
          <w:sz w:val="24"/>
          <w:szCs w:val="24"/>
          <w:lang w:val="en-US"/>
        </w:rPr>
        <w:t xml:space="preserve"> to consider the legal aspects of employee dismissal</w:t>
      </w:r>
      <w:sdt>
        <w:sdtPr>
          <w:rPr>
            <w:rFonts w:ascii="Times New Roman" w:hAnsi="Times New Roman" w:cs="Times New Roman"/>
            <w:sz w:val="24"/>
            <w:szCs w:val="24"/>
            <w:lang w:val="en-US"/>
          </w:rPr>
          <w:id w:val="-956639031"/>
          <w:citation/>
        </w:sdtPr>
        <w:sdtEndPr/>
        <w:sdtContent>
          <w:r w:rsidR="00867042" w:rsidRPr="004F71B2">
            <w:rPr>
              <w:rFonts w:ascii="Times New Roman" w:hAnsi="Times New Roman" w:cs="Times New Roman"/>
              <w:sz w:val="24"/>
              <w:szCs w:val="24"/>
              <w:lang w:val="en-US"/>
            </w:rPr>
            <w:fldChar w:fldCharType="begin"/>
          </w:r>
          <w:r w:rsidR="00586C76" w:rsidRPr="004F71B2">
            <w:rPr>
              <w:rFonts w:ascii="Times New Roman" w:hAnsi="Times New Roman" w:cs="Times New Roman"/>
              <w:sz w:val="24"/>
              <w:szCs w:val="24"/>
              <w:lang w:val="en-US"/>
            </w:rPr>
            <w:instrText xml:space="preserve">CITATION Jim17 \l 1033 </w:instrText>
          </w:r>
          <w:r w:rsidR="00867042" w:rsidRPr="004F71B2">
            <w:rPr>
              <w:rFonts w:ascii="Times New Roman" w:hAnsi="Times New Roman" w:cs="Times New Roman"/>
              <w:sz w:val="24"/>
              <w:szCs w:val="24"/>
              <w:lang w:val="en-US"/>
            </w:rPr>
            <w:fldChar w:fldCharType="separate"/>
          </w:r>
          <w:r w:rsidR="00586C76" w:rsidRPr="004F71B2">
            <w:rPr>
              <w:rFonts w:ascii="Times New Roman" w:hAnsi="Times New Roman" w:cs="Times New Roman"/>
              <w:noProof/>
              <w:sz w:val="24"/>
              <w:szCs w:val="24"/>
              <w:lang w:val="en-US"/>
            </w:rPr>
            <w:t xml:space="preserve"> (Tomlinson, 2017)</w:t>
          </w:r>
          <w:r w:rsidR="00867042" w:rsidRPr="004F71B2">
            <w:rPr>
              <w:rFonts w:ascii="Times New Roman" w:hAnsi="Times New Roman" w:cs="Times New Roman"/>
              <w:sz w:val="24"/>
              <w:szCs w:val="24"/>
              <w:lang w:val="en-US"/>
            </w:rPr>
            <w:fldChar w:fldCharType="end"/>
          </w:r>
        </w:sdtContent>
      </w:sdt>
      <w:r w:rsidR="001C2A95" w:rsidRPr="004F71B2">
        <w:rPr>
          <w:rFonts w:ascii="Times New Roman" w:hAnsi="Times New Roman" w:cs="Times New Roman"/>
          <w:sz w:val="24"/>
          <w:szCs w:val="24"/>
          <w:lang w:val="en-US"/>
        </w:rPr>
        <w:t>. The organization may face a legal claim or suit for firing an employee without fulfilling legal aspects</w:t>
      </w:r>
      <w:r w:rsidR="00D30F0F" w:rsidRPr="004F71B2">
        <w:rPr>
          <w:rFonts w:ascii="Times New Roman" w:hAnsi="Times New Roman" w:cs="Times New Roman"/>
          <w:sz w:val="24"/>
          <w:szCs w:val="24"/>
          <w:lang w:val="en-US"/>
        </w:rPr>
        <w:t xml:space="preserve"> according to the code published by ACAS on 21 November 2021</w:t>
      </w:r>
      <w:sdt>
        <w:sdtPr>
          <w:rPr>
            <w:rFonts w:ascii="Times New Roman" w:hAnsi="Times New Roman" w:cs="Times New Roman"/>
            <w:sz w:val="24"/>
            <w:szCs w:val="24"/>
            <w:lang w:val="en-US"/>
          </w:rPr>
          <w:id w:val="412361414"/>
          <w:citation/>
        </w:sdtPr>
        <w:sdtEndPr/>
        <w:sdtContent>
          <w:r w:rsidR="00D30F0F" w:rsidRPr="004F71B2">
            <w:rPr>
              <w:rFonts w:ascii="Times New Roman" w:hAnsi="Times New Roman" w:cs="Times New Roman"/>
              <w:sz w:val="24"/>
              <w:szCs w:val="24"/>
              <w:lang w:val="en-US"/>
            </w:rPr>
            <w:fldChar w:fldCharType="begin"/>
          </w:r>
          <w:r w:rsidR="00586C76" w:rsidRPr="004F71B2">
            <w:rPr>
              <w:rFonts w:ascii="Times New Roman" w:hAnsi="Times New Roman" w:cs="Times New Roman"/>
              <w:sz w:val="24"/>
              <w:szCs w:val="24"/>
              <w:lang w:val="en-US"/>
            </w:rPr>
            <w:instrText xml:space="preserve">CITATION aca21 \l 1033 </w:instrText>
          </w:r>
          <w:r w:rsidR="00D30F0F" w:rsidRPr="004F71B2">
            <w:rPr>
              <w:rFonts w:ascii="Times New Roman" w:hAnsi="Times New Roman" w:cs="Times New Roman"/>
              <w:sz w:val="24"/>
              <w:szCs w:val="24"/>
              <w:lang w:val="en-US"/>
            </w:rPr>
            <w:fldChar w:fldCharType="separate"/>
          </w:r>
          <w:r w:rsidR="00586C76" w:rsidRPr="004F71B2">
            <w:rPr>
              <w:rFonts w:ascii="Times New Roman" w:hAnsi="Times New Roman" w:cs="Times New Roman"/>
              <w:noProof/>
              <w:sz w:val="24"/>
              <w:szCs w:val="24"/>
              <w:lang w:val="en-US"/>
            </w:rPr>
            <w:t xml:space="preserve"> (Acas Chief Executive, 2021)</w:t>
          </w:r>
          <w:r w:rsidR="00D30F0F" w:rsidRPr="004F71B2">
            <w:rPr>
              <w:rFonts w:ascii="Times New Roman" w:hAnsi="Times New Roman" w:cs="Times New Roman"/>
              <w:sz w:val="24"/>
              <w:szCs w:val="24"/>
              <w:lang w:val="en-US"/>
            </w:rPr>
            <w:fldChar w:fldCharType="end"/>
          </w:r>
        </w:sdtContent>
      </w:sdt>
      <w:r w:rsidR="001C2A95" w:rsidRPr="004F71B2">
        <w:rPr>
          <w:rFonts w:ascii="Times New Roman" w:hAnsi="Times New Roman" w:cs="Times New Roman"/>
          <w:sz w:val="24"/>
          <w:szCs w:val="24"/>
          <w:lang w:val="en-US"/>
        </w:rPr>
        <w:t xml:space="preserve">. </w:t>
      </w:r>
    </w:p>
    <w:p w14:paraId="56B90EFF" w14:textId="568019A5" w:rsidR="006455C4" w:rsidRPr="004F71B2" w:rsidRDefault="006455C4" w:rsidP="00075970">
      <w:pPr>
        <w:pStyle w:val="Heading2"/>
        <w:spacing w:line="480" w:lineRule="auto"/>
        <w:rPr>
          <w:rFonts w:ascii="Times New Roman" w:hAnsi="Times New Roman" w:cs="Times New Roman"/>
          <w:b/>
          <w:bCs/>
          <w:sz w:val="24"/>
          <w:szCs w:val="24"/>
          <w:lang w:val="en-US"/>
        </w:rPr>
      </w:pPr>
      <w:bookmarkStart w:id="4" w:name="_Toc92541090"/>
      <w:r w:rsidRPr="004F71B2">
        <w:rPr>
          <w:rFonts w:ascii="Times New Roman" w:hAnsi="Times New Roman" w:cs="Times New Roman"/>
          <w:b/>
          <w:bCs/>
          <w:sz w:val="24"/>
          <w:szCs w:val="24"/>
          <w:lang w:val="en-US"/>
        </w:rPr>
        <w:t xml:space="preserve">Employee </w:t>
      </w:r>
      <w:r w:rsidR="00FB1699" w:rsidRPr="004F71B2">
        <w:rPr>
          <w:rFonts w:ascii="Times New Roman" w:hAnsi="Times New Roman" w:cs="Times New Roman"/>
          <w:b/>
          <w:bCs/>
          <w:sz w:val="24"/>
          <w:szCs w:val="24"/>
          <w:lang w:val="en-US"/>
        </w:rPr>
        <w:t>Protections Against Fire and Rehire</w:t>
      </w:r>
      <w:bookmarkEnd w:id="4"/>
      <w:r w:rsidR="00FB1699" w:rsidRPr="004F71B2">
        <w:rPr>
          <w:rFonts w:ascii="Times New Roman" w:hAnsi="Times New Roman" w:cs="Times New Roman"/>
          <w:b/>
          <w:bCs/>
          <w:sz w:val="24"/>
          <w:szCs w:val="24"/>
          <w:lang w:val="en-US"/>
        </w:rPr>
        <w:t xml:space="preserve"> </w:t>
      </w:r>
    </w:p>
    <w:p w14:paraId="242E49B4" w14:textId="77777777" w:rsidR="00592731" w:rsidRPr="004F71B2" w:rsidRDefault="009370AC" w:rsidP="00075970">
      <w:pPr>
        <w:spacing w:line="480" w:lineRule="auto"/>
        <w:rPr>
          <w:rFonts w:ascii="Times New Roman" w:hAnsi="Times New Roman" w:cs="Times New Roman"/>
          <w:sz w:val="24"/>
          <w:szCs w:val="24"/>
          <w:lang w:val="en-US"/>
        </w:rPr>
      </w:pPr>
      <w:r w:rsidRPr="004F71B2">
        <w:rPr>
          <w:rFonts w:ascii="Times New Roman" w:hAnsi="Times New Roman" w:cs="Times New Roman"/>
          <w:b/>
          <w:bCs/>
          <w:sz w:val="24"/>
          <w:szCs w:val="24"/>
          <w:lang w:val="en-US"/>
        </w:rPr>
        <w:tab/>
      </w:r>
      <w:r w:rsidR="004C6750" w:rsidRPr="004F71B2">
        <w:rPr>
          <w:rFonts w:ascii="Times New Roman" w:hAnsi="Times New Roman" w:cs="Times New Roman"/>
          <w:sz w:val="24"/>
          <w:szCs w:val="24"/>
          <w:lang w:val="en-US"/>
        </w:rPr>
        <w:t xml:space="preserve">In case when employer is unable to reach an agreement on changing contractual terms, the organization may decide to fire and rehire by providing required notice and rehire the employee on new employment terms. As stated above, fire and rehire strategy is not illegal but there are various statutory employment protection laws that the organization needs to consider. </w:t>
      </w:r>
    </w:p>
    <w:p w14:paraId="450DA03A" w14:textId="7B439231" w:rsidR="009370AC" w:rsidRPr="004F71B2" w:rsidRDefault="00592731"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ab/>
        <w:t xml:space="preserve">The protection against wrongful dismissal occurs when an employer fire the employees in breach of contract. For example, the employer </w:t>
      </w:r>
      <w:r w:rsidR="0053443F" w:rsidRPr="004F71B2">
        <w:rPr>
          <w:rFonts w:ascii="Times New Roman" w:hAnsi="Times New Roman" w:cs="Times New Roman"/>
          <w:sz w:val="24"/>
          <w:szCs w:val="24"/>
          <w:lang w:val="en-US"/>
        </w:rPr>
        <w:t>did not give sufficient notice to end the contract of employment. In this case, the employee can claim in civil courts as opposed to an employment tribunal. The court will pass the judgement by looking whether the employer fulfill its contractual obligations</w:t>
      </w:r>
      <w:r w:rsidR="00EA714E"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849950404"/>
          <w:citation/>
        </w:sdtPr>
        <w:sdtEndPr/>
        <w:sdtContent>
          <w:r w:rsidR="00EA714E" w:rsidRPr="004F71B2">
            <w:rPr>
              <w:rFonts w:ascii="Times New Roman" w:hAnsi="Times New Roman" w:cs="Times New Roman"/>
              <w:sz w:val="24"/>
              <w:szCs w:val="24"/>
              <w:lang w:val="en-US"/>
            </w:rPr>
            <w:fldChar w:fldCharType="begin"/>
          </w:r>
          <w:r w:rsidR="00586C76" w:rsidRPr="004F71B2">
            <w:rPr>
              <w:rFonts w:ascii="Times New Roman" w:hAnsi="Times New Roman" w:cs="Times New Roman"/>
              <w:sz w:val="24"/>
              <w:szCs w:val="24"/>
              <w:lang w:val="en-US"/>
            </w:rPr>
            <w:instrText xml:space="preserve">CITATION Dav17 \l 1033 </w:instrText>
          </w:r>
          <w:r w:rsidR="00EA714E" w:rsidRPr="004F71B2">
            <w:rPr>
              <w:rFonts w:ascii="Times New Roman" w:hAnsi="Times New Roman" w:cs="Times New Roman"/>
              <w:sz w:val="24"/>
              <w:szCs w:val="24"/>
              <w:lang w:val="en-US"/>
            </w:rPr>
            <w:fldChar w:fldCharType="separate"/>
          </w:r>
          <w:r w:rsidR="00586C76" w:rsidRPr="004F71B2">
            <w:rPr>
              <w:rFonts w:ascii="Times New Roman" w:hAnsi="Times New Roman" w:cs="Times New Roman"/>
              <w:noProof/>
              <w:sz w:val="24"/>
              <w:szCs w:val="24"/>
              <w:lang w:val="en-US"/>
            </w:rPr>
            <w:t>(Kimball, 2017)</w:t>
          </w:r>
          <w:r w:rsidR="00EA714E" w:rsidRPr="004F71B2">
            <w:rPr>
              <w:rFonts w:ascii="Times New Roman" w:hAnsi="Times New Roman" w:cs="Times New Roman"/>
              <w:sz w:val="24"/>
              <w:szCs w:val="24"/>
              <w:lang w:val="en-US"/>
            </w:rPr>
            <w:fldChar w:fldCharType="end"/>
          </w:r>
        </w:sdtContent>
      </w:sdt>
      <w:r w:rsidR="0053443F" w:rsidRPr="004F71B2">
        <w:rPr>
          <w:rFonts w:ascii="Times New Roman" w:hAnsi="Times New Roman" w:cs="Times New Roman"/>
          <w:sz w:val="24"/>
          <w:szCs w:val="24"/>
          <w:lang w:val="en-US"/>
        </w:rPr>
        <w:t xml:space="preserve">. </w:t>
      </w:r>
    </w:p>
    <w:p w14:paraId="07CCD3DD" w14:textId="43BFDF83" w:rsidR="007003A7" w:rsidRPr="004F71B2" w:rsidRDefault="008E2F25"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lastRenderedPageBreak/>
        <w:tab/>
        <w:t xml:space="preserve">Protection against unfair dismissal can be applied to the staff members worked for the organization for two or more years. </w:t>
      </w:r>
      <w:r w:rsidR="00681F93" w:rsidRPr="004F71B2">
        <w:rPr>
          <w:rFonts w:ascii="Times New Roman" w:hAnsi="Times New Roman" w:cs="Times New Roman"/>
          <w:sz w:val="24"/>
          <w:szCs w:val="24"/>
          <w:lang w:val="en-US"/>
        </w:rPr>
        <w:t>The employee dismissal will be considered unfair unless the employer</w:t>
      </w:r>
      <w:r w:rsidR="003F61DE" w:rsidRPr="004F71B2">
        <w:rPr>
          <w:rFonts w:ascii="Times New Roman" w:hAnsi="Times New Roman" w:cs="Times New Roman"/>
          <w:sz w:val="24"/>
          <w:szCs w:val="24"/>
          <w:lang w:val="en-US"/>
        </w:rPr>
        <w:t xml:space="preserve"> decision is reasonable in circumstances and employer</w:t>
      </w:r>
      <w:r w:rsidR="00681F93" w:rsidRPr="004F71B2">
        <w:rPr>
          <w:rFonts w:ascii="Times New Roman" w:hAnsi="Times New Roman" w:cs="Times New Roman"/>
          <w:sz w:val="24"/>
          <w:szCs w:val="24"/>
          <w:lang w:val="en-US"/>
        </w:rPr>
        <w:t xml:space="preserve"> provide fair reason listed in legislation</w:t>
      </w:r>
      <w:r w:rsidR="003F61DE" w:rsidRPr="004F71B2">
        <w:rPr>
          <w:rFonts w:ascii="Times New Roman" w:hAnsi="Times New Roman" w:cs="Times New Roman"/>
          <w:sz w:val="24"/>
          <w:szCs w:val="24"/>
          <w:lang w:val="en-US"/>
        </w:rPr>
        <w:t xml:space="preserve">. The fairness of employee dismissal </w:t>
      </w:r>
      <w:r w:rsidR="00224D48" w:rsidRPr="004F71B2">
        <w:rPr>
          <w:rFonts w:ascii="Times New Roman" w:hAnsi="Times New Roman" w:cs="Times New Roman"/>
          <w:sz w:val="24"/>
          <w:szCs w:val="24"/>
          <w:lang w:val="en-US"/>
        </w:rPr>
        <w:t>varies</w:t>
      </w:r>
      <w:r w:rsidR="003F61DE" w:rsidRPr="004F71B2">
        <w:rPr>
          <w:rFonts w:ascii="Times New Roman" w:hAnsi="Times New Roman" w:cs="Times New Roman"/>
          <w:sz w:val="24"/>
          <w:szCs w:val="24"/>
          <w:lang w:val="en-US"/>
        </w:rPr>
        <w:t xml:space="preserve"> from case to </w:t>
      </w:r>
      <w:r w:rsidR="00BB405B" w:rsidRPr="004F71B2">
        <w:rPr>
          <w:rFonts w:ascii="Times New Roman" w:hAnsi="Times New Roman" w:cs="Times New Roman"/>
          <w:sz w:val="24"/>
          <w:szCs w:val="24"/>
          <w:lang w:val="en-US"/>
        </w:rPr>
        <w:t>case,</w:t>
      </w:r>
      <w:r w:rsidR="003F61DE" w:rsidRPr="004F71B2">
        <w:rPr>
          <w:rFonts w:ascii="Times New Roman" w:hAnsi="Times New Roman" w:cs="Times New Roman"/>
          <w:sz w:val="24"/>
          <w:szCs w:val="24"/>
          <w:lang w:val="en-US"/>
        </w:rPr>
        <w:t xml:space="preserve"> and it can include </w:t>
      </w:r>
      <w:r w:rsidR="007B09B0" w:rsidRPr="004F71B2">
        <w:rPr>
          <w:rFonts w:ascii="Times New Roman" w:hAnsi="Times New Roman" w:cs="Times New Roman"/>
          <w:sz w:val="24"/>
          <w:szCs w:val="24"/>
          <w:lang w:val="en-US"/>
        </w:rPr>
        <w:t>Some Other Substantial Reason (</w:t>
      </w:r>
      <w:r w:rsidR="003F61DE" w:rsidRPr="004F71B2">
        <w:rPr>
          <w:rFonts w:ascii="Times New Roman" w:hAnsi="Times New Roman" w:cs="Times New Roman"/>
          <w:sz w:val="24"/>
          <w:szCs w:val="24"/>
          <w:lang w:val="en-US"/>
        </w:rPr>
        <w:t>SOSR</w:t>
      </w:r>
      <w:r w:rsidR="007B09B0" w:rsidRPr="004F71B2">
        <w:rPr>
          <w:rFonts w:ascii="Times New Roman" w:hAnsi="Times New Roman" w:cs="Times New Roman"/>
          <w:sz w:val="24"/>
          <w:szCs w:val="24"/>
          <w:lang w:val="en-US"/>
        </w:rPr>
        <w:t>)</w:t>
      </w:r>
      <w:r w:rsidR="00A53187"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367185742"/>
          <w:citation/>
        </w:sdtPr>
        <w:sdtEndPr/>
        <w:sdtContent>
          <w:r w:rsidR="00E13ECE" w:rsidRPr="004F71B2">
            <w:rPr>
              <w:rFonts w:ascii="Times New Roman" w:hAnsi="Times New Roman" w:cs="Times New Roman"/>
              <w:sz w:val="24"/>
              <w:szCs w:val="24"/>
              <w:lang w:val="en-US"/>
            </w:rPr>
            <w:fldChar w:fldCharType="begin"/>
          </w:r>
          <w:r w:rsidR="00586C76" w:rsidRPr="004F71B2">
            <w:rPr>
              <w:rFonts w:ascii="Times New Roman" w:hAnsi="Times New Roman" w:cs="Times New Roman"/>
              <w:sz w:val="24"/>
              <w:szCs w:val="24"/>
              <w:lang w:val="en-US"/>
            </w:rPr>
            <w:instrText xml:space="preserve">CITATION Yas20 \l 1033 </w:instrText>
          </w:r>
          <w:r w:rsidR="00E13ECE" w:rsidRPr="004F71B2">
            <w:rPr>
              <w:rFonts w:ascii="Times New Roman" w:hAnsi="Times New Roman" w:cs="Times New Roman"/>
              <w:sz w:val="24"/>
              <w:szCs w:val="24"/>
              <w:lang w:val="en-US"/>
            </w:rPr>
            <w:fldChar w:fldCharType="separate"/>
          </w:r>
          <w:r w:rsidR="00586C76" w:rsidRPr="004F71B2">
            <w:rPr>
              <w:rFonts w:ascii="Times New Roman" w:hAnsi="Times New Roman" w:cs="Times New Roman"/>
              <w:noProof/>
              <w:sz w:val="24"/>
              <w:szCs w:val="24"/>
              <w:lang w:val="en-US"/>
            </w:rPr>
            <w:t>(Yasir &amp; Majid, 2020)</w:t>
          </w:r>
          <w:r w:rsidR="00E13ECE" w:rsidRPr="004F71B2">
            <w:rPr>
              <w:rFonts w:ascii="Times New Roman" w:hAnsi="Times New Roman" w:cs="Times New Roman"/>
              <w:sz w:val="24"/>
              <w:szCs w:val="24"/>
              <w:lang w:val="en-US"/>
            </w:rPr>
            <w:fldChar w:fldCharType="end"/>
          </w:r>
        </w:sdtContent>
      </w:sdt>
      <w:r w:rsidR="003F61DE" w:rsidRPr="004F71B2">
        <w:rPr>
          <w:rFonts w:ascii="Times New Roman" w:hAnsi="Times New Roman" w:cs="Times New Roman"/>
          <w:sz w:val="24"/>
          <w:szCs w:val="24"/>
          <w:lang w:val="en-US"/>
        </w:rPr>
        <w:t xml:space="preserve">. </w:t>
      </w:r>
    </w:p>
    <w:p w14:paraId="5E587B76" w14:textId="4112EA2B" w:rsidR="008E2F25" w:rsidRPr="004F71B2" w:rsidRDefault="007003A7"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ab/>
        <w:t>In the cases of collective termination, the employers</w:t>
      </w:r>
      <w:r w:rsidR="00AD6DC2" w:rsidRPr="004F71B2">
        <w:rPr>
          <w:rFonts w:ascii="Times New Roman" w:hAnsi="Times New Roman" w:cs="Times New Roman"/>
          <w:sz w:val="24"/>
          <w:szCs w:val="24"/>
          <w:lang w:val="en-US"/>
        </w:rPr>
        <w:t xml:space="preserve"> need</w:t>
      </w:r>
      <w:r w:rsidRPr="004F71B2">
        <w:rPr>
          <w:rFonts w:ascii="Times New Roman" w:hAnsi="Times New Roman" w:cs="Times New Roman"/>
          <w:sz w:val="24"/>
          <w:szCs w:val="24"/>
          <w:lang w:val="en-US"/>
        </w:rPr>
        <w:t xml:space="preserve"> to consult the </w:t>
      </w:r>
      <w:r w:rsidR="00AD6DC2" w:rsidRPr="004F71B2">
        <w:rPr>
          <w:rFonts w:ascii="Times New Roman" w:hAnsi="Times New Roman" w:cs="Times New Roman"/>
          <w:sz w:val="24"/>
          <w:szCs w:val="24"/>
          <w:lang w:val="en-US"/>
        </w:rPr>
        <w:t xml:space="preserve">trade union </w:t>
      </w:r>
      <w:r w:rsidRPr="004F71B2">
        <w:rPr>
          <w:rFonts w:ascii="Times New Roman" w:hAnsi="Times New Roman" w:cs="Times New Roman"/>
          <w:sz w:val="24"/>
          <w:szCs w:val="24"/>
          <w:lang w:val="en-US"/>
        </w:rPr>
        <w:t xml:space="preserve">representative. Under the Trade Union and Labor Relation Act 1992, if an organization is planning </w:t>
      </w:r>
      <w:r w:rsidR="003C0F4C" w:rsidRPr="004F71B2">
        <w:rPr>
          <w:rFonts w:ascii="Times New Roman" w:hAnsi="Times New Roman" w:cs="Times New Roman"/>
          <w:sz w:val="24"/>
          <w:szCs w:val="24"/>
          <w:lang w:val="en-US"/>
        </w:rPr>
        <w:t>to dismiss more than twenty employees from single place within a period of 90 days, employer must consult the employee representatives. According to law, the consultation must start 30 days before the first termination</w:t>
      </w:r>
      <w:r w:rsidR="00EA714E"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62276391"/>
          <w:citation/>
        </w:sdtPr>
        <w:sdtEndPr/>
        <w:sdtContent>
          <w:r w:rsidR="00EA714E" w:rsidRPr="004F71B2">
            <w:rPr>
              <w:rFonts w:ascii="Times New Roman" w:hAnsi="Times New Roman" w:cs="Times New Roman"/>
              <w:sz w:val="24"/>
              <w:szCs w:val="24"/>
              <w:lang w:val="en-US"/>
            </w:rPr>
            <w:fldChar w:fldCharType="begin"/>
          </w:r>
          <w:r w:rsidR="00586C76" w:rsidRPr="004F71B2">
            <w:rPr>
              <w:rFonts w:ascii="Times New Roman" w:hAnsi="Times New Roman" w:cs="Times New Roman"/>
              <w:sz w:val="24"/>
              <w:szCs w:val="24"/>
              <w:lang w:val="en-US"/>
            </w:rPr>
            <w:instrText xml:space="preserve">CITATION Dav17 \l 1033 </w:instrText>
          </w:r>
          <w:r w:rsidR="00EA714E" w:rsidRPr="004F71B2">
            <w:rPr>
              <w:rFonts w:ascii="Times New Roman" w:hAnsi="Times New Roman" w:cs="Times New Roman"/>
              <w:sz w:val="24"/>
              <w:szCs w:val="24"/>
              <w:lang w:val="en-US"/>
            </w:rPr>
            <w:fldChar w:fldCharType="separate"/>
          </w:r>
          <w:r w:rsidR="00586C76" w:rsidRPr="004F71B2">
            <w:rPr>
              <w:rFonts w:ascii="Times New Roman" w:hAnsi="Times New Roman" w:cs="Times New Roman"/>
              <w:noProof/>
              <w:sz w:val="24"/>
              <w:szCs w:val="24"/>
              <w:lang w:val="en-US"/>
            </w:rPr>
            <w:t>(Kimball, 2017)</w:t>
          </w:r>
          <w:r w:rsidR="00EA714E" w:rsidRPr="004F71B2">
            <w:rPr>
              <w:rFonts w:ascii="Times New Roman" w:hAnsi="Times New Roman" w:cs="Times New Roman"/>
              <w:sz w:val="24"/>
              <w:szCs w:val="24"/>
              <w:lang w:val="en-US"/>
            </w:rPr>
            <w:fldChar w:fldCharType="end"/>
          </w:r>
        </w:sdtContent>
      </w:sdt>
      <w:r w:rsidR="003C0F4C" w:rsidRPr="004F71B2">
        <w:rPr>
          <w:rFonts w:ascii="Times New Roman" w:hAnsi="Times New Roman" w:cs="Times New Roman"/>
          <w:sz w:val="24"/>
          <w:szCs w:val="24"/>
          <w:lang w:val="en-US"/>
        </w:rPr>
        <w:t xml:space="preserve">. In case more than 100 employees are to be fired, the consultation must begin 45 days prior. </w:t>
      </w:r>
    </w:p>
    <w:p w14:paraId="6322BF3C" w14:textId="1DD2BB6D" w:rsidR="005B2DCC" w:rsidRPr="004F71B2" w:rsidRDefault="005B2DCC"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ab/>
      </w:r>
      <w:r w:rsidR="00E81517" w:rsidRPr="004F71B2">
        <w:rPr>
          <w:rFonts w:ascii="Times New Roman" w:hAnsi="Times New Roman" w:cs="Times New Roman"/>
          <w:sz w:val="24"/>
          <w:szCs w:val="24"/>
          <w:lang w:val="en-US"/>
        </w:rPr>
        <w:t xml:space="preserve"> </w:t>
      </w:r>
      <w:r w:rsidR="00BC662B" w:rsidRPr="004F71B2">
        <w:rPr>
          <w:rFonts w:ascii="Times New Roman" w:hAnsi="Times New Roman" w:cs="Times New Roman"/>
          <w:sz w:val="24"/>
          <w:szCs w:val="24"/>
          <w:lang w:val="en-US"/>
        </w:rPr>
        <w:t>The employer has no automatic right to fire and rehire staff members. The</w:t>
      </w:r>
      <w:r w:rsidR="00D85962" w:rsidRPr="004F71B2">
        <w:rPr>
          <w:rFonts w:ascii="Times New Roman" w:hAnsi="Times New Roman" w:cs="Times New Roman"/>
          <w:sz w:val="24"/>
          <w:szCs w:val="24"/>
          <w:lang w:val="en-US"/>
        </w:rPr>
        <w:t xml:space="preserve"> employers</w:t>
      </w:r>
      <w:r w:rsidR="00BC662B" w:rsidRPr="004F71B2">
        <w:rPr>
          <w:rFonts w:ascii="Times New Roman" w:hAnsi="Times New Roman" w:cs="Times New Roman"/>
          <w:sz w:val="24"/>
          <w:szCs w:val="24"/>
          <w:lang w:val="en-US"/>
        </w:rPr>
        <w:t xml:space="preserve"> </w:t>
      </w:r>
      <w:r w:rsidR="00D85962" w:rsidRPr="004F71B2">
        <w:rPr>
          <w:rFonts w:ascii="Times New Roman" w:hAnsi="Times New Roman" w:cs="Times New Roman"/>
          <w:sz w:val="24"/>
          <w:szCs w:val="24"/>
          <w:lang w:val="en-US"/>
        </w:rPr>
        <w:t>need to demonstrate well-established business concerns and reasons to implement the fire and rehire process</w:t>
      </w:r>
      <w:r w:rsidR="009F4B56" w:rsidRPr="004F71B2">
        <w:rPr>
          <w:rFonts w:ascii="Times New Roman" w:hAnsi="Times New Roman" w:cs="Times New Roman"/>
          <w:sz w:val="24"/>
          <w:szCs w:val="24"/>
          <w:lang w:val="en-US"/>
        </w:rPr>
        <w:t xml:space="preserve">. </w:t>
      </w:r>
    </w:p>
    <w:p w14:paraId="0190EBAD" w14:textId="22C7185E" w:rsidR="006455C4" w:rsidRPr="004F71B2" w:rsidRDefault="006455C4" w:rsidP="00075970">
      <w:pPr>
        <w:pStyle w:val="Heading2"/>
        <w:spacing w:line="480" w:lineRule="auto"/>
        <w:rPr>
          <w:rFonts w:ascii="Times New Roman" w:hAnsi="Times New Roman" w:cs="Times New Roman"/>
          <w:b/>
          <w:bCs/>
          <w:sz w:val="24"/>
          <w:szCs w:val="24"/>
          <w:lang w:val="en-US"/>
        </w:rPr>
      </w:pPr>
      <w:bookmarkStart w:id="5" w:name="_Toc92541091"/>
      <w:r w:rsidRPr="004F71B2">
        <w:rPr>
          <w:rFonts w:ascii="Times New Roman" w:hAnsi="Times New Roman" w:cs="Times New Roman"/>
          <w:b/>
          <w:bCs/>
          <w:sz w:val="24"/>
          <w:szCs w:val="24"/>
          <w:lang w:val="en-US"/>
        </w:rPr>
        <w:t xml:space="preserve">Changing </w:t>
      </w:r>
      <w:r w:rsidR="004F03ED" w:rsidRPr="004F71B2">
        <w:rPr>
          <w:rFonts w:ascii="Times New Roman" w:hAnsi="Times New Roman" w:cs="Times New Roman"/>
          <w:b/>
          <w:bCs/>
          <w:sz w:val="24"/>
          <w:szCs w:val="24"/>
          <w:lang w:val="en-US"/>
        </w:rPr>
        <w:t>Employee Contract Terms</w:t>
      </w:r>
      <w:bookmarkEnd w:id="5"/>
      <w:r w:rsidR="004F03ED" w:rsidRPr="004F71B2">
        <w:rPr>
          <w:rFonts w:ascii="Times New Roman" w:hAnsi="Times New Roman" w:cs="Times New Roman"/>
          <w:b/>
          <w:bCs/>
          <w:sz w:val="24"/>
          <w:szCs w:val="24"/>
          <w:lang w:val="en-US"/>
        </w:rPr>
        <w:t xml:space="preserve"> </w:t>
      </w:r>
    </w:p>
    <w:p w14:paraId="4B32F782" w14:textId="08ED35B8" w:rsidR="009F4B56" w:rsidRPr="004F71B2" w:rsidRDefault="009F4B56" w:rsidP="00075970">
      <w:pPr>
        <w:spacing w:line="480" w:lineRule="auto"/>
        <w:rPr>
          <w:rFonts w:ascii="Times New Roman" w:hAnsi="Times New Roman" w:cs="Times New Roman"/>
          <w:sz w:val="24"/>
          <w:szCs w:val="24"/>
          <w:lang w:val="en-US"/>
        </w:rPr>
      </w:pPr>
      <w:r w:rsidRPr="004F71B2">
        <w:rPr>
          <w:rFonts w:ascii="Times New Roman" w:hAnsi="Times New Roman" w:cs="Times New Roman"/>
          <w:b/>
          <w:bCs/>
          <w:sz w:val="24"/>
          <w:szCs w:val="24"/>
          <w:lang w:val="en-US"/>
        </w:rPr>
        <w:tab/>
      </w:r>
      <w:r w:rsidRPr="004F71B2">
        <w:rPr>
          <w:rFonts w:ascii="Times New Roman" w:hAnsi="Times New Roman" w:cs="Times New Roman"/>
          <w:sz w:val="24"/>
          <w:szCs w:val="24"/>
          <w:lang w:val="en-US"/>
        </w:rPr>
        <w:t xml:space="preserve">The contract of employment cannot be changed by one party without agreement of other. Some contracts include flexibility clauses that allow an employer to change the terms, but such clauses are effective only for minor changes. From the legal perspective, the employer could </w:t>
      </w:r>
      <w:r w:rsidR="00B20828" w:rsidRPr="004F71B2">
        <w:rPr>
          <w:rFonts w:ascii="Times New Roman" w:hAnsi="Times New Roman" w:cs="Times New Roman"/>
          <w:sz w:val="24"/>
          <w:szCs w:val="24"/>
          <w:lang w:val="en-US"/>
        </w:rPr>
        <w:t>be in employment tribunal because of two reasons. The first, because of implementing the change unreasonably causing fundamental breach of contract. In this case the employee can resign and claim unfair dismissal.</w:t>
      </w:r>
      <w:r w:rsidR="00BB405B" w:rsidRPr="004F71B2">
        <w:rPr>
          <w:rFonts w:ascii="Times New Roman" w:hAnsi="Times New Roman" w:cs="Times New Roman"/>
          <w:sz w:val="24"/>
          <w:szCs w:val="24"/>
          <w:lang w:val="en-US"/>
        </w:rPr>
        <w:t xml:space="preserve"> </w:t>
      </w:r>
      <w:r w:rsidR="00976968" w:rsidRPr="004F71B2">
        <w:rPr>
          <w:rFonts w:ascii="Times New Roman" w:hAnsi="Times New Roman" w:cs="Times New Roman"/>
          <w:sz w:val="24"/>
          <w:szCs w:val="24"/>
          <w:lang w:val="en-US"/>
        </w:rPr>
        <w:t>The second reason is that the changes considered as void due to uncertainty</w:t>
      </w:r>
      <w:sdt>
        <w:sdtPr>
          <w:rPr>
            <w:rFonts w:ascii="Times New Roman" w:hAnsi="Times New Roman" w:cs="Times New Roman"/>
            <w:sz w:val="24"/>
            <w:szCs w:val="24"/>
            <w:lang w:val="en-US"/>
          </w:rPr>
          <w:id w:val="-200561071"/>
          <w:citation/>
        </w:sdtPr>
        <w:sdtEndPr/>
        <w:sdtContent>
          <w:r w:rsidR="00BB405B" w:rsidRPr="004F71B2">
            <w:rPr>
              <w:rFonts w:ascii="Times New Roman" w:hAnsi="Times New Roman" w:cs="Times New Roman"/>
              <w:sz w:val="24"/>
              <w:szCs w:val="24"/>
              <w:lang w:val="en-US"/>
            </w:rPr>
            <w:fldChar w:fldCharType="begin"/>
          </w:r>
          <w:r w:rsidR="004F71B2" w:rsidRPr="004F71B2">
            <w:rPr>
              <w:rFonts w:ascii="Times New Roman" w:hAnsi="Times New Roman" w:cs="Times New Roman"/>
              <w:sz w:val="24"/>
              <w:szCs w:val="24"/>
              <w:lang w:val="en-US"/>
            </w:rPr>
            <w:instrText xml:space="preserve">CITATION Ngo21 \l 1033 </w:instrText>
          </w:r>
          <w:r w:rsidR="00BB405B" w:rsidRPr="004F71B2">
            <w:rPr>
              <w:rFonts w:ascii="Times New Roman" w:hAnsi="Times New Roman" w:cs="Times New Roman"/>
              <w:sz w:val="24"/>
              <w:szCs w:val="24"/>
              <w:lang w:val="en-US"/>
            </w:rPr>
            <w:fldChar w:fldCharType="separate"/>
          </w:r>
          <w:r w:rsidR="004F71B2" w:rsidRPr="004F71B2">
            <w:rPr>
              <w:rFonts w:ascii="Times New Roman" w:hAnsi="Times New Roman" w:cs="Times New Roman"/>
              <w:noProof/>
              <w:sz w:val="24"/>
              <w:szCs w:val="24"/>
              <w:lang w:val="en-US"/>
            </w:rPr>
            <w:t xml:space="preserve"> (Ngoc Su, et al., 2021)</w:t>
          </w:r>
          <w:r w:rsidR="00BB405B" w:rsidRPr="004F71B2">
            <w:rPr>
              <w:rFonts w:ascii="Times New Roman" w:hAnsi="Times New Roman" w:cs="Times New Roman"/>
              <w:sz w:val="24"/>
              <w:szCs w:val="24"/>
              <w:lang w:val="en-US"/>
            </w:rPr>
            <w:fldChar w:fldCharType="end"/>
          </w:r>
        </w:sdtContent>
      </w:sdt>
      <w:r w:rsidR="00976968" w:rsidRPr="004F71B2">
        <w:rPr>
          <w:rFonts w:ascii="Times New Roman" w:hAnsi="Times New Roman" w:cs="Times New Roman"/>
          <w:sz w:val="24"/>
          <w:szCs w:val="24"/>
          <w:lang w:val="en-US"/>
        </w:rPr>
        <w:t>.</w:t>
      </w:r>
      <w:r w:rsidR="000C7CFE" w:rsidRPr="004F71B2">
        <w:rPr>
          <w:rFonts w:ascii="Times New Roman" w:hAnsi="Times New Roman" w:cs="Times New Roman"/>
          <w:sz w:val="24"/>
          <w:szCs w:val="24"/>
          <w:lang w:val="en-US"/>
        </w:rPr>
        <w:t xml:space="preserve"> Like the employer is changing employment contract without any valid reason</w:t>
      </w:r>
      <w:r w:rsidR="00113084" w:rsidRPr="004F71B2">
        <w:rPr>
          <w:rFonts w:ascii="Times New Roman" w:hAnsi="Times New Roman" w:cs="Times New Roman"/>
          <w:sz w:val="24"/>
          <w:szCs w:val="24"/>
          <w:lang w:val="en-US"/>
        </w:rPr>
        <w:t xml:space="preserve"> or serious business need</w:t>
      </w:r>
      <w:r w:rsidR="000C7CFE" w:rsidRPr="004F71B2">
        <w:rPr>
          <w:rFonts w:ascii="Times New Roman" w:hAnsi="Times New Roman" w:cs="Times New Roman"/>
          <w:sz w:val="24"/>
          <w:szCs w:val="24"/>
          <w:lang w:val="en-US"/>
        </w:rPr>
        <w:t xml:space="preserve">. </w:t>
      </w:r>
    </w:p>
    <w:p w14:paraId="6746CA17" w14:textId="18AAC92F" w:rsidR="00DD66C8" w:rsidRPr="004F71B2" w:rsidRDefault="00DD66C8" w:rsidP="00075970">
      <w:pPr>
        <w:pStyle w:val="Heading1"/>
        <w:spacing w:line="480" w:lineRule="auto"/>
        <w:jc w:val="center"/>
        <w:rPr>
          <w:rFonts w:ascii="Times New Roman" w:hAnsi="Times New Roman" w:cs="Times New Roman"/>
          <w:b/>
          <w:bCs/>
          <w:color w:val="auto"/>
          <w:sz w:val="24"/>
          <w:szCs w:val="24"/>
        </w:rPr>
      </w:pPr>
      <w:bookmarkStart w:id="6" w:name="_Toc92541092"/>
      <w:r w:rsidRPr="004F71B2">
        <w:rPr>
          <w:rFonts w:ascii="Times New Roman" w:hAnsi="Times New Roman" w:cs="Times New Roman"/>
          <w:b/>
          <w:bCs/>
          <w:color w:val="auto"/>
          <w:sz w:val="24"/>
          <w:szCs w:val="24"/>
        </w:rPr>
        <w:lastRenderedPageBreak/>
        <w:t>Employee Engagement</w:t>
      </w:r>
      <w:bookmarkEnd w:id="6"/>
      <w:r w:rsidRPr="004F71B2">
        <w:rPr>
          <w:rFonts w:ascii="Times New Roman" w:hAnsi="Times New Roman" w:cs="Times New Roman"/>
          <w:b/>
          <w:bCs/>
          <w:color w:val="auto"/>
          <w:sz w:val="24"/>
          <w:szCs w:val="24"/>
        </w:rPr>
        <w:t xml:space="preserve"> </w:t>
      </w:r>
    </w:p>
    <w:p w14:paraId="306DC79D" w14:textId="18228C53" w:rsidR="00FC5399" w:rsidRPr="004F71B2" w:rsidRDefault="008127C7"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Employee engagement is described as the level of dedication and enthusiasm a worker feels to the job. The employ engagement means personal attachment of employees with their work and the feel to make a difference. The employee engagement plays a significant role in organizational performance. </w:t>
      </w:r>
      <w:r w:rsidR="005A50FA" w:rsidRPr="004F71B2">
        <w:rPr>
          <w:rFonts w:ascii="Times New Roman" w:hAnsi="Times New Roman" w:cs="Times New Roman"/>
          <w:sz w:val="24"/>
          <w:szCs w:val="24"/>
          <w:lang w:val="en-US"/>
        </w:rPr>
        <w:t>A</w:t>
      </w:r>
      <w:r w:rsidRPr="004F71B2">
        <w:rPr>
          <w:rFonts w:ascii="Times New Roman" w:hAnsi="Times New Roman" w:cs="Times New Roman"/>
          <w:sz w:val="24"/>
          <w:szCs w:val="24"/>
          <w:lang w:val="en-US"/>
        </w:rPr>
        <w:t xml:space="preserve">n engaged employee considers the requirements of the company and linked the performance to overall success of the </w:t>
      </w:r>
      <w:r w:rsidR="005A50FA" w:rsidRPr="004F71B2">
        <w:rPr>
          <w:rFonts w:ascii="Times New Roman" w:hAnsi="Times New Roman" w:cs="Times New Roman"/>
          <w:sz w:val="24"/>
          <w:szCs w:val="24"/>
          <w:lang w:val="en-US"/>
        </w:rPr>
        <w:t>organization</w:t>
      </w:r>
      <w:r w:rsidR="00EA714E"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87386949"/>
          <w:citation/>
        </w:sdtPr>
        <w:sdtEndPr/>
        <w:sdtContent>
          <w:r w:rsidR="00EA714E" w:rsidRPr="004F71B2">
            <w:rPr>
              <w:rFonts w:ascii="Times New Roman" w:hAnsi="Times New Roman" w:cs="Times New Roman"/>
              <w:sz w:val="24"/>
              <w:szCs w:val="24"/>
              <w:lang w:val="en-US"/>
            </w:rPr>
            <w:fldChar w:fldCharType="begin"/>
          </w:r>
          <w:r w:rsidR="00107655" w:rsidRPr="004F71B2">
            <w:rPr>
              <w:rFonts w:ascii="Times New Roman" w:hAnsi="Times New Roman" w:cs="Times New Roman"/>
              <w:sz w:val="24"/>
              <w:szCs w:val="24"/>
              <w:lang w:val="en-US"/>
            </w:rPr>
            <w:instrText xml:space="preserve">CITATION Arr13 \l 1033 </w:instrText>
          </w:r>
          <w:r w:rsidR="00EA714E" w:rsidRPr="004F71B2">
            <w:rPr>
              <w:rFonts w:ascii="Times New Roman" w:hAnsi="Times New Roman" w:cs="Times New Roman"/>
              <w:sz w:val="24"/>
              <w:szCs w:val="24"/>
              <w:lang w:val="en-US"/>
            </w:rPr>
            <w:fldChar w:fldCharType="separate"/>
          </w:r>
          <w:r w:rsidR="00107655" w:rsidRPr="004F71B2">
            <w:rPr>
              <w:rFonts w:ascii="Times New Roman" w:hAnsi="Times New Roman" w:cs="Times New Roman"/>
              <w:noProof/>
              <w:sz w:val="24"/>
              <w:szCs w:val="24"/>
              <w:lang w:val="en-US"/>
            </w:rPr>
            <w:t>(Arrowsmith &amp; Parker, 2013)</w:t>
          </w:r>
          <w:r w:rsidR="00EA714E" w:rsidRPr="004F71B2">
            <w:rPr>
              <w:rFonts w:ascii="Times New Roman" w:hAnsi="Times New Roman" w:cs="Times New Roman"/>
              <w:sz w:val="24"/>
              <w:szCs w:val="24"/>
              <w:lang w:val="en-US"/>
            </w:rPr>
            <w:fldChar w:fldCharType="end"/>
          </w:r>
        </w:sdtContent>
      </w:sdt>
      <w:r w:rsidR="00EA714E" w:rsidRPr="004F71B2">
        <w:rPr>
          <w:rFonts w:ascii="Times New Roman" w:hAnsi="Times New Roman" w:cs="Times New Roman"/>
          <w:sz w:val="24"/>
          <w:szCs w:val="24"/>
          <w:lang w:val="en-US"/>
        </w:rPr>
        <w:t xml:space="preserve">. </w:t>
      </w:r>
      <w:r w:rsidR="008668D3" w:rsidRPr="004F71B2">
        <w:rPr>
          <w:rFonts w:ascii="Times New Roman" w:hAnsi="Times New Roman" w:cs="Times New Roman"/>
          <w:sz w:val="24"/>
          <w:szCs w:val="24"/>
          <w:lang w:val="en-US"/>
        </w:rPr>
        <w:t xml:space="preserve">Employee engagement is critical for successful business in the market. Employers can manage the people in many ways including promotions for excellent work, offering rewards, communicating expectations clearly, providing regular feedback and keeping employees informed about the company progress and performance. </w:t>
      </w:r>
      <w:r w:rsidR="00913D6C" w:rsidRPr="004F71B2">
        <w:rPr>
          <w:rFonts w:ascii="Times New Roman" w:hAnsi="Times New Roman" w:cs="Times New Roman"/>
          <w:sz w:val="24"/>
          <w:szCs w:val="24"/>
          <w:lang w:val="en-US"/>
        </w:rPr>
        <w:t xml:space="preserve">The purpose of people management is to improve organizational performance and employee engagement by </w:t>
      </w:r>
      <w:r w:rsidR="0077279E" w:rsidRPr="004F71B2">
        <w:rPr>
          <w:rFonts w:ascii="Times New Roman" w:hAnsi="Times New Roman" w:cs="Times New Roman"/>
          <w:sz w:val="24"/>
          <w:szCs w:val="24"/>
          <w:lang w:val="en-US"/>
        </w:rPr>
        <w:t>developing an emotional and responsible connection between employees and their work</w:t>
      </w:r>
      <w:r w:rsidR="000219C9"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21983622"/>
          <w:citation/>
        </w:sdtPr>
        <w:sdtEndPr/>
        <w:sdtContent>
          <w:r w:rsidR="000219C9" w:rsidRPr="004F71B2">
            <w:rPr>
              <w:rFonts w:ascii="Times New Roman" w:hAnsi="Times New Roman" w:cs="Times New Roman"/>
              <w:sz w:val="24"/>
              <w:szCs w:val="24"/>
              <w:lang w:val="en-US"/>
            </w:rPr>
            <w:fldChar w:fldCharType="begin"/>
          </w:r>
          <w:r w:rsidR="00107655" w:rsidRPr="004F71B2">
            <w:rPr>
              <w:rFonts w:ascii="Times New Roman" w:hAnsi="Times New Roman" w:cs="Times New Roman"/>
              <w:sz w:val="24"/>
              <w:szCs w:val="24"/>
              <w:lang w:val="en-US"/>
            </w:rPr>
            <w:instrText xml:space="preserve">CITATION All17 \l 1033 </w:instrText>
          </w:r>
          <w:r w:rsidR="000219C9" w:rsidRPr="004F71B2">
            <w:rPr>
              <w:rFonts w:ascii="Times New Roman" w:hAnsi="Times New Roman" w:cs="Times New Roman"/>
              <w:sz w:val="24"/>
              <w:szCs w:val="24"/>
              <w:lang w:val="en-US"/>
            </w:rPr>
            <w:fldChar w:fldCharType="separate"/>
          </w:r>
          <w:r w:rsidR="00107655" w:rsidRPr="004F71B2">
            <w:rPr>
              <w:rFonts w:ascii="Times New Roman" w:hAnsi="Times New Roman" w:cs="Times New Roman"/>
              <w:noProof/>
              <w:sz w:val="24"/>
              <w:szCs w:val="24"/>
              <w:lang w:val="en-US"/>
            </w:rPr>
            <w:t>(Allen &amp; Turner, 2017)</w:t>
          </w:r>
          <w:r w:rsidR="000219C9" w:rsidRPr="004F71B2">
            <w:rPr>
              <w:rFonts w:ascii="Times New Roman" w:hAnsi="Times New Roman" w:cs="Times New Roman"/>
              <w:sz w:val="24"/>
              <w:szCs w:val="24"/>
              <w:lang w:val="en-US"/>
            </w:rPr>
            <w:fldChar w:fldCharType="end"/>
          </w:r>
        </w:sdtContent>
      </w:sdt>
      <w:r w:rsidR="0077279E" w:rsidRPr="004F71B2">
        <w:rPr>
          <w:rFonts w:ascii="Times New Roman" w:hAnsi="Times New Roman" w:cs="Times New Roman"/>
          <w:sz w:val="24"/>
          <w:szCs w:val="24"/>
          <w:lang w:val="en-US"/>
        </w:rPr>
        <w:t>.</w:t>
      </w:r>
    </w:p>
    <w:p w14:paraId="01AAA16A" w14:textId="52B3D307" w:rsidR="009D7332" w:rsidRPr="004F71B2" w:rsidRDefault="00913D6C"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 </w:t>
      </w:r>
      <w:r w:rsidR="009D7332" w:rsidRPr="004F71B2">
        <w:rPr>
          <w:rFonts w:ascii="Times New Roman" w:hAnsi="Times New Roman" w:cs="Times New Roman"/>
          <w:sz w:val="24"/>
          <w:szCs w:val="24"/>
          <w:lang w:val="en-US"/>
        </w:rPr>
        <w:tab/>
      </w:r>
      <w:r w:rsidR="00282395" w:rsidRPr="004F71B2">
        <w:rPr>
          <w:rFonts w:ascii="Times New Roman" w:hAnsi="Times New Roman" w:cs="Times New Roman"/>
          <w:sz w:val="24"/>
          <w:szCs w:val="24"/>
          <w:lang w:val="en-US"/>
        </w:rPr>
        <w:t>A</w:t>
      </w:r>
      <w:r w:rsidR="009C2306" w:rsidRPr="004F71B2">
        <w:rPr>
          <w:rFonts w:ascii="Times New Roman" w:hAnsi="Times New Roman" w:cs="Times New Roman"/>
          <w:sz w:val="24"/>
          <w:szCs w:val="24"/>
          <w:lang w:val="en-US"/>
        </w:rPr>
        <w:t>s the UK markets are observing recessionary economic condition from past three years and most of the organizations are focused on investing for growth and cutting down the costs</w:t>
      </w:r>
      <w:r w:rsidR="00EA714E"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121439198"/>
          <w:citation/>
        </w:sdtPr>
        <w:sdtEndPr/>
        <w:sdtContent>
          <w:r w:rsidR="00EA714E" w:rsidRPr="004F71B2">
            <w:rPr>
              <w:rFonts w:ascii="Times New Roman" w:hAnsi="Times New Roman" w:cs="Times New Roman"/>
              <w:sz w:val="24"/>
              <w:szCs w:val="24"/>
              <w:lang w:val="en-US"/>
            </w:rPr>
            <w:fldChar w:fldCharType="begin"/>
          </w:r>
          <w:r w:rsidR="00107655" w:rsidRPr="004F71B2">
            <w:rPr>
              <w:rFonts w:ascii="Times New Roman" w:hAnsi="Times New Roman" w:cs="Times New Roman"/>
              <w:sz w:val="24"/>
              <w:szCs w:val="24"/>
              <w:lang w:val="en-US"/>
            </w:rPr>
            <w:instrText xml:space="preserve">CITATION Arr13 \l 1033 </w:instrText>
          </w:r>
          <w:r w:rsidR="00EA714E" w:rsidRPr="004F71B2">
            <w:rPr>
              <w:rFonts w:ascii="Times New Roman" w:hAnsi="Times New Roman" w:cs="Times New Roman"/>
              <w:sz w:val="24"/>
              <w:szCs w:val="24"/>
              <w:lang w:val="en-US"/>
            </w:rPr>
            <w:fldChar w:fldCharType="separate"/>
          </w:r>
          <w:r w:rsidR="00107655" w:rsidRPr="004F71B2">
            <w:rPr>
              <w:rFonts w:ascii="Times New Roman" w:hAnsi="Times New Roman" w:cs="Times New Roman"/>
              <w:noProof/>
              <w:sz w:val="24"/>
              <w:szCs w:val="24"/>
              <w:lang w:val="en-US"/>
            </w:rPr>
            <w:t>(Arrowsmith &amp; Parker, 2013)</w:t>
          </w:r>
          <w:r w:rsidR="00EA714E" w:rsidRPr="004F71B2">
            <w:rPr>
              <w:rFonts w:ascii="Times New Roman" w:hAnsi="Times New Roman" w:cs="Times New Roman"/>
              <w:sz w:val="24"/>
              <w:szCs w:val="24"/>
              <w:lang w:val="en-US"/>
            </w:rPr>
            <w:fldChar w:fldCharType="end"/>
          </w:r>
        </w:sdtContent>
      </w:sdt>
      <w:r w:rsidR="00282395" w:rsidRPr="004F71B2">
        <w:rPr>
          <w:rFonts w:ascii="Times New Roman" w:hAnsi="Times New Roman" w:cs="Times New Roman"/>
          <w:sz w:val="24"/>
          <w:szCs w:val="24"/>
          <w:lang w:val="en-US"/>
        </w:rPr>
        <w:t xml:space="preserve">. The companies including British Airlines and Tesco are firing the employees to reduce the cost. On the other hand, there is an increased focused toward the employee engagement. </w:t>
      </w:r>
      <w:r w:rsidR="00597597" w:rsidRPr="004F71B2">
        <w:rPr>
          <w:rFonts w:ascii="Times New Roman" w:hAnsi="Times New Roman" w:cs="Times New Roman"/>
          <w:sz w:val="24"/>
          <w:szCs w:val="24"/>
          <w:lang w:val="en-US"/>
        </w:rPr>
        <w:t>T</w:t>
      </w:r>
      <w:r w:rsidR="00282395" w:rsidRPr="004F71B2">
        <w:rPr>
          <w:rFonts w:ascii="Times New Roman" w:hAnsi="Times New Roman" w:cs="Times New Roman"/>
          <w:sz w:val="24"/>
          <w:szCs w:val="24"/>
          <w:lang w:val="en-US"/>
        </w:rPr>
        <w:t>he business success factors are identified are achieving high-level of customer satisfaction</w:t>
      </w:r>
      <w:r w:rsidR="00597597" w:rsidRPr="004F71B2">
        <w:rPr>
          <w:rFonts w:ascii="Times New Roman" w:hAnsi="Times New Roman" w:cs="Times New Roman"/>
          <w:sz w:val="24"/>
          <w:szCs w:val="24"/>
          <w:lang w:val="en-US"/>
        </w:rPr>
        <w:t xml:space="preserve">, achieving high level of employee engagement and effective communication. </w:t>
      </w:r>
      <w:r w:rsidR="00DE4F10" w:rsidRPr="004F71B2">
        <w:rPr>
          <w:rFonts w:ascii="Times New Roman" w:hAnsi="Times New Roman" w:cs="Times New Roman"/>
          <w:sz w:val="24"/>
          <w:szCs w:val="24"/>
          <w:lang w:val="en-US"/>
        </w:rPr>
        <w:t xml:space="preserve">With development of employee engagement, an organization </w:t>
      </w:r>
      <w:r w:rsidR="00073F6C" w:rsidRPr="004F71B2">
        <w:rPr>
          <w:rFonts w:ascii="Times New Roman" w:hAnsi="Times New Roman" w:cs="Times New Roman"/>
          <w:sz w:val="24"/>
          <w:szCs w:val="24"/>
          <w:lang w:val="en-US"/>
        </w:rPr>
        <w:t xml:space="preserve">is aimed to achieve higher organizational performance </w:t>
      </w:r>
      <w:r w:rsidR="0065058C" w:rsidRPr="004F71B2">
        <w:rPr>
          <w:rFonts w:ascii="Times New Roman" w:hAnsi="Times New Roman" w:cs="Times New Roman"/>
          <w:sz w:val="24"/>
          <w:szCs w:val="24"/>
          <w:lang w:val="en-US"/>
        </w:rPr>
        <w:t xml:space="preserve">and reduce cost. Adopting fire and rehire strategy by British companies significantly harm the employee engagement and that is the reason, these organizations are facing </w:t>
      </w:r>
      <w:r w:rsidR="00C9662D" w:rsidRPr="004F71B2">
        <w:rPr>
          <w:rFonts w:ascii="Times New Roman" w:hAnsi="Times New Roman" w:cs="Times New Roman"/>
          <w:sz w:val="24"/>
          <w:szCs w:val="24"/>
          <w:lang w:val="en-US"/>
        </w:rPr>
        <w:t xml:space="preserve">strikes and bad reputation problems. </w:t>
      </w:r>
      <w:r w:rsidR="00E16840" w:rsidRPr="004F71B2">
        <w:rPr>
          <w:rFonts w:ascii="Times New Roman" w:hAnsi="Times New Roman" w:cs="Times New Roman"/>
          <w:sz w:val="24"/>
          <w:szCs w:val="24"/>
          <w:lang w:val="en-US"/>
        </w:rPr>
        <w:t xml:space="preserve">By considering the employee engagement methodologies, the organizations can overcome the problems associated with changing work conditions and reducing operational cost.  </w:t>
      </w:r>
      <w:r w:rsidR="00FF1021" w:rsidRPr="004F71B2">
        <w:rPr>
          <w:rFonts w:ascii="Times New Roman" w:hAnsi="Times New Roman" w:cs="Times New Roman"/>
          <w:sz w:val="24"/>
          <w:szCs w:val="24"/>
          <w:lang w:val="en-US"/>
        </w:rPr>
        <w:t xml:space="preserve">According to Mike </w:t>
      </w:r>
      <w:proofErr w:type="spellStart"/>
      <w:r w:rsidR="00FF1021" w:rsidRPr="004F71B2">
        <w:rPr>
          <w:rFonts w:ascii="Times New Roman" w:hAnsi="Times New Roman" w:cs="Times New Roman"/>
          <w:sz w:val="24"/>
          <w:szCs w:val="24"/>
          <w:lang w:val="en-US"/>
        </w:rPr>
        <w:lastRenderedPageBreak/>
        <w:t>Rickheim</w:t>
      </w:r>
      <w:proofErr w:type="spellEnd"/>
      <w:r w:rsidR="00FF1021"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66586688"/>
          <w:citation/>
        </w:sdtPr>
        <w:sdtContent>
          <w:r w:rsidR="00107655" w:rsidRPr="004F71B2">
            <w:rPr>
              <w:rFonts w:ascii="Times New Roman" w:hAnsi="Times New Roman" w:cs="Times New Roman"/>
              <w:sz w:val="24"/>
              <w:szCs w:val="24"/>
              <w:lang w:val="en-US"/>
            </w:rPr>
            <w:fldChar w:fldCharType="begin"/>
          </w:r>
          <w:r w:rsidR="005901DE" w:rsidRPr="004F71B2">
            <w:rPr>
              <w:rFonts w:ascii="Times New Roman" w:hAnsi="Times New Roman" w:cs="Times New Roman"/>
              <w:sz w:val="24"/>
              <w:szCs w:val="24"/>
              <w:lang w:val="en-US"/>
            </w:rPr>
            <w:instrText xml:space="preserve">CITATION Aya16 \n  \l 1033 </w:instrText>
          </w:r>
          <w:r w:rsidR="00107655" w:rsidRPr="004F71B2">
            <w:rPr>
              <w:rFonts w:ascii="Times New Roman" w:hAnsi="Times New Roman" w:cs="Times New Roman"/>
              <w:sz w:val="24"/>
              <w:szCs w:val="24"/>
              <w:lang w:val="en-US"/>
            </w:rPr>
            <w:fldChar w:fldCharType="separate"/>
          </w:r>
          <w:r w:rsidR="005901DE" w:rsidRPr="004F71B2">
            <w:rPr>
              <w:rFonts w:ascii="Times New Roman" w:hAnsi="Times New Roman" w:cs="Times New Roman"/>
              <w:noProof/>
              <w:sz w:val="24"/>
              <w:szCs w:val="24"/>
              <w:lang w:val="en-US"/>
            </w:rPr>
            <w:t>(2016)</w:t>
          </w:r>
          <w:r w:rsidR="00107655" w:rsidRPr="004F71B2">
            <w:rPr>
              <w:rFonts w:ascii="Times New Roman" w:hAnsi="Times New Roman" w:cs="Times New Roman"/>
              <w:sz w:val="24"/>
              <w:szCs w:val="24"/>
              <w:lang w:val="en-US"/>
            </w:rPr>
            <w:fldChar w:fldCharType="end"/>
          </w:r>
        </w:sdtContent>
      </w:sdt>
      <w:r w:rsidR="00FF1021" w:rsidRPr="004F71B2">
        <w:rPr>
          <w:rFonts w:ascii="Times New Roman" w:hAnsi="Times New Roman" w:cs="Times New Roman"/>
          <w:sz w:val="24"/>
          <w:szCs w:val="24"/>
          <w:lang w:val="en-US"/>
        </w:rPr>
        <w:t>the engagement is about providing the right tools to employees that are required for success in career</w:t>
      </w:r>
      <w:r w:rsidR="00EA714E"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092535022"/>
          <w:citation/>
        </w:sdtPr>
        <w:sdtEndPr/>
        <w:sdtContent>
          <w:r w:rsidR="00EA714E" w:rsidRPr="004F71B2">
            <w:rPr>
              <w:rFonts w:ascii="Times New Roman" w:hAnsi="Times New Roman" w:cs="Times New Roman"/>
              <w:sz w:val="24"/>
              <w:szCs w:val="24"/>
              <w:lang w:val="en-US"/>
            </w:rPr>
            <w:fldChar w:fldCharType="begin"/>
          </w:r>
          <w:r w:rsidR="00107655" w:rsidRPr="004F71B2">
            <w:rPr>
              <w:rFonts w:ascii="Times New Roman" w:hAnsi="Times New Roman" w:cs="Times New Roman"/>
              <w:sz w:val="24"/>
              <w:szCs w:val="24"/>
              <w:lang w:val="en-US"/>
            </w:rPr>
            <w:instrText xml:space="preserve">CITATION Arr13 \l 1033 </w:instrText>
          </w:r>
          <w:r w:rsidR="00EA714E" w:rsidRPr="004F71B2">
            <w:rPr>
              <w:rFonts w:ascii="Times New Roman" w:hAnsi="Times New Roman" w:cs="Times New Roman"/>
              <w:sz w:val="24"/>
              <w:szCs w:val="24"/>
              <w:lang w:val="en-US"/>
            </w:rPr>
            <w:fldChar w:fldCharType="separate"/>
          </w:r>
          <w:r w:rsidR="00107655" w:rsidRPr="004F71B2">
            <w:rPr>
              <w:rFonts w:ascii="Times New Roman" w:hAnsi="Times New Roman" w:cs="Times New Roman"/>
              <w:noProof/>
              <w:sz w:val="24"/>
              <w:szCs w:val="24"/>
              <w:lang w:val="en-US"/>
            </w:rPr>
            <w:t>(Arrowsmith &amp; Parker, 2013)</w:t>
          </w:r>
          <w:r w:rsidR="00EA714E" w:rsidRPr="004F71B2">
            <w:rPr>
              <w:rFonts w:ascii="Times New Roman" w:hAnsi="Times New Roman" w:cs="Times New Roman"/>
              <w:sz w:val="24"/>
              <w:szCs w:val="24"/>
              <w:lang w:val="en-US"/>
            </w:rPr>
            <w:fldChar w:fldCharType="end"/>
          </w:r>
        </w:sdtContent>
      </w:sdt>
      <w:r w:rsidR="00FF1021" w:rsidRPr="004F71B2">
        <w:rPr>
          <w:rFonts w:ascii="Times New Roman" w:hAnsi="Times New Roman" w:cs="Times New Roman"/>
          <w:sz w:val="24"/>
          <w:szCs w:val="24"/>
          <w:lang w:val="en-US"/>
        </w:rPr>
        <w:t xml:space="preserve">. </w:t>
      </w:r>
      <w:r w:rsidR="00162A40" w:rsidRPr="004F71B2">
        <w:rPr>
          <w:rFonts w:ascii="Times New Roman" w:hAnsi="Times New Roman" w:cs="Times New Roman"/>
          <w:sz w:val="24"/>
          <w:szCs w:val="24"/>
          <w:lang w:val="en-US"/>
        </w:rPr>
        <w:t xml:space="preserve">The employees feel good about their personal growth opportunities, receive rewards, recognition for their work, and the guidance to right career path. </w:t>
      </w:r>
      <w:r w:rsidR="00974EA1" w:rsidRPr="004F71B2">
        <w:rPr>
          <w:rFonts w:ascii="Times New Roman" w:hAnsi="Times New Roman" w:cs="Times New Roman"/>
          <w:sz w:val="24"/>
          <w:szCs w:val="24"/>
          <w:lang w:val="en-US"/>
        </w:rPr>
        <w:t>With a strong relation between organization and employees, the changing in contractual terms are very easy. The employees are more like to communicate their point of view and organization can negotiate with engaged employees to get the agreement on new terms</w:t>
      </w:r>
      <w:r w:rsidR="00EA714E"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85004058"/>
          <w:citation/>
        </w:sdtPr>
        <w:sdtEndPr/>
        <w:sdtContent>
          <w:r w:rsidR="00EA714E" w:rsidRPr="004F71B2">
            <w:rPr>
              <w:rFonts w:ascii="Times New Roman" w:hAnsi="Times New Roman" w:cs="Times New Roman"/>
              <w:sz w:val="24"/>
              <w:szCs w:val="24"/>
              <w:lang w:val="en-US"/>
            </w:rPr>
            <w:fldChar w:fldCharType="begin"/>
          </w:r>
          <w:r w:rsidR="00107655" w:rsidRPr="004F71B2">
            <w:rPr>
              <w:rFonts w:ascii="Times New Roman" w:hAnsi="Times New Roman" w:cs="Times New Roman"/>
              <w:sz w:val="24"/>
              <w:szCs w:val="24"/>
              <w:lang w:val="en-US"/>
            </w:rPr>
            <w:instrText xml:space="preserve">CITATION Arr13 \l 1033 </w:instrText>
          </w:r>
          <w:r w:rsidR="00EA714E" w:rsidRPr="004F71B2">
            <w:rPr>
              <w:rFonts w:ascii="Times New Roman" w:hAnsi="Times New Roman" w:cs="Times New Roman"/>
              <w:sz w:val="24"/>
              <w:szCs w:val="24"/>
              <w:lang w:val="en-US"/>
            </w:rPr>
            <w:fldChar w:fldCharType="separate"/>
          </w:r>
          <w:r w:rsidR="00107655" w:rsidRPr="004F71B2">
            <w:rPr>
              <w:rFonts w:ascii="Times New Roman" w:hAnsi="Times New Roman" w:cs="Times New Roman"/>
              <w:noProof/>
              <w:sz w:val="24"/>
              <w:szCs w:val="24"/>
              <w:lang w:val="en-US"/>
            </w:rPr>
            <w:t>(Arrowsmith &amp; Parker, 2013)</w:t>
          </w:r>
          <w:r w:rsidR="00EA714E" w:rsidRPr="004F71B2">
            <w:rPr>
              <w:rFonts w:ascii="Times New Roman" w:hAnsi="Times New Roman" w:cs="Times New Roman"/>
              <w:sz w:val="24"/>
              <w:szCs w:val="24"/>
              <w:lang w:val="en-US"/>
            </w:rPr>
            <w:fldChar w:fldCharType="end"/>
          </w:r>
        </w:sdtContent>
      </w:sdt>
      <w:r w:rsidR="00974EA1" w:rsidRPr="004F71B2">
        <w:rPr>
          <w:rFonts w:ascii="Times New Roman" w:hAnsi="Times New Roman" w:cs="Times New Roman"/>
          <w:sz w:val="24"/>
          <w:szCs w:val="24"/>
          <w:lang w:val="en-US"/>
        </w:rPr>
        <w:t xml:space="preserve">. </w:t>
      </w:r>
    </w:p>
    <w:p w14:paraId="5EEAACDD" w14:textId="61FC4FE0" w:rsidR="00CD1EF8" w:rsidRPr="004F71B2" w:rsidRDefault="00FE74C6" w:rsidP="00075970">
      <w:pPr>
        <w:pStyle w:val="Heading2"/>
        <w:spacing w:line="480" w:lineRule="auto"/>
        <w:rPr>
          <w:rFonts w:ascii="Times New Roman" w:hAnsi="Times New Roman" w:cs="Times New Roman"/>
          <w:b/>
          <w:bCs/>
          <w:sz w:val="24"/>
          <w:szCs w:val="24"/>
          <w:lang w:val="en-US"/>
        </w:rPr>
      </w:pPr>
      <w:bookmarkStart w:id="7" w:name="_Toc92541093"/>
      <w:r w:rsidRPr="004F71B2">
        <w:rPr>
          <w:rFonts w:ascii="Times New Roman" w:hAnsi="Times New Roman" w:cs="Times New Roman"/>
          <w:b/>
          <w:bCs/>
          <w:sz w:val="24"/>
          <w:szCs w:val="24"/>
          <w:lang w:val="en-US"/>
        </w:rPr>
        <w:t xml:space="preserve">Communicating and </w:t>
      </w:r>
      <w:r w:rsidR="00E56798" w:rsidRPr="004F71B2">
        <w:rPr>
          <w:rFonts w:ascii="Times New Roman" w:hAnsi="Times New Roman" w:cs="Times New Roman"/>
          <w:b/>
          <w:bCs/>
          <w:sz w:val="24"/>
          <w:szCs w:val="24"/>
          <w:lang w:val="en-US"/>
        </w:rPr>
        <w:t>E</w:t>
      </w:r>
      <w:r w:rsidRPr="004F71B2">
        <w:rPr>
          <w:rFonts w:ascii="Times New Roman" w:hAnsi="Times New Roman" w:cs="Times New Roman"/>
          <w:b/>
          <w:bCs/>
          <w:sz w:val="24"/>
          <w:szCs w:val="24"/>
          <w:lang w:val="en-US"/>
        </w:rPr>
        <w:t xml:space="preserve">mbedding </w:t>
      </w:r>
      <w:r w:rsidR="00E56798" w:rsidRPr="004F71B2">
        <w:rPr>
          <w:rFonts w:ascii="Times New Roman" w:hAnsi="Times New Roman" w:cs="Times New Roman"/>
          <w:b/>
          <w:bCs/>
          <w:sz w:val="24"/>
          <w:szCs w:val="24"/>
          <w:lang w:val="en-US"/>
        </w:rPr>
        <w:t>G</w:t>
      </w:r>
      <w:r w:rsidRPr="004F71B2">
        <w:rPr>
          <w:rFonts w:ascii="Times New Roman" w:hAnsi="Times New Roman" w:cs="Times New Roman"/>
          <w:b/>
          <w:bCs/>
          <w:sz w:val="24"/>
          <w:szCs w:val="24"/>
          <w:lang w:val="en-US"/>
        </w:rPr>
        <w:t>oals</w:t>
      </w:r>
      <w:bookmarkEnd w:id="7"/>
    </w:p>
    <w:p w14:paraId="350366BB" w14:textId="505C7605" w:rsidR="005C6F9B" w:rsidRPr="004F71B2" w:rsidRDefault="005C6F9B" w:rsidP="00075970">
      <w:pPr>
        <w:spacing w:line="480" w:lineRule="auto"/>
        <w:rPr>
          <w:rFonts w:ascii="Times New Roman" w:hAnsi="Times New Roman" w:cs="Times New Roman"/>
          <w:sz w:val="24"/>
          <w:szCs w:val="24"/>
          <w:lang w:val="en-US"/>
        </w:rPr>
      </w:pPr>
      <w:r w:rsidRPr="004F71B2">
        <w:rPr>
          <w:rFonts w:ascii="Times New Roman" w:hAnsi="Times New Roman" w:cs="Times New Roman"/>
          <w:b/>
          <w:bCs/>
          <w:sz w:val="24"/>
          <w:szCs w:val="24"/>
          <w:lang w:val="en-US"/>
        </w:rPr>
        <w:tab/>
      </w:r>
      <w:r w:rsidR="001F347F" w:rsidRPr="004F71B2">
        <w:rPr>
          <w:rFonts w:ascii="Times New Roman" w:hAnsi="Times New Roman" w:cs="Times New Roman"/>
          <w:sz w:val="24"/>
          <w:szCs w:val="24"/>
          <w:lang w:val="en-US"/>
        </w:rPr>
        <w:t>To build the strong relations between organization and employees</w:t>
      </w:r>
      <w:r w:rsidR="00974EA1" w:rsidRPr="004F71B2">
        <w:rPr>
          <w:rFonts w:ascii="Times New Roman" w:hAnsi="Times New Roman" w:cs="Times New Roman"/>
          <w:sz w:val="24"/>
          <w:szCs w:val="24"/>
          <w:lang w:val="en-US"/>
        </w:rPr>
        <w:t>, it is important to develop strong communication between different levels.</w:t>
      </w:r>
      <w:r w:rsidR="00FB5E8B" w:rsidRPr="004F71B2">
        <w:rPr>
          <w:rFonts w:ascii="Times New Roman" w:hAnsi="Times New Roman" w:cs="Times New Roman"/>
          <w:sz w:val="24"/>
          <w:szCs w:val="24"/>
          <w:lang w:val="en-US"/>
        </w:rPr>
        <w:t xml:space="preserve"> The communication development </w:t>
      </w:r>
      <w:r w:rsidR="009C11E9" w:rsidRPr="004F71B2">
        <w:rPr>
          <w:rFonts w:ascii="Times New Roman" w:hAnsi="Times New Roman" w:cs="Times New Roman"/>
          <w:sz w:val="24"/>
          <w:szCs w:val="24"/>
          <w:lang w:val="en-US"/>
        </w:rPr>
        <w:t>includes</w:t>
      </w:r>
      <w:r w:rsidR="00FB5E8B" w:rsidRPr="004F71B2">
        <w:rPr>
          <w:rFonts w:ascii="Times New Roman" w:hAnsi="Times New Roman" w:cs="Times New Roman"/>
          <w:sz w:val="24"/>
          <w:szCs w:val="24"/>
          <w:lang w:val="en-US"/>
        </w:rPr>
        <w:t xml:space="preserve"> the deskless or remote workers who spend most of the time doing their jobs</w:t>
      </w:r>
      <w:r w:rsidR="00EA714E"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4516239"/>
          <w:citation/>
        </w:sdtPr>
        <w:sdtEndPr/>
        <w:sdtContent>
          <w:r w:rsidR="00EA714E" w:rsidRPr="004F71B2">
            <w:rPr>
              <w:rFonts w:ascii="Times New Roman" w:hAnsi="Times New Roman" w:cs="Times New Roman"/>
              <w:sz w:val="24"/>
              <w:szCs w:val="24"/>
              <w:lang w:val="en-US"/>
            </w:rPr>
            <w:fldChar w:fldCharType="begin"/>
          </w:r>
          <w:r w:rsidR="005901DE" w:rsidRPr="004F71B2">
            <w:rPr>
              <w:rFonts w:ascii="Times New Roman" w:hAnsi="Times New Roman" w:cs="Times New Roman"/>
              <w:sz w:val="24"/>
              <w:szCs w:val="24"/>
              <w:lang w:val="en-US"/>
            </w:rPr>
            <w:instrText xml:space="preserve">CITATION Kee18 \l 1033 </w:instrText>
          </w:r>
          <w:r w:rsidR="00EA714E" w:rsidRPr="004F71B2">
            <w:rPr>
              <w:rFonts w:ascii="Times New Roman" w:hAnsi="Times New Roman" w:cs="Times New Roman"/>
              <w:sz w:val="24"/>
              <w:szCs w:val="24"/>
              <w:lang w:val="en-US"/>
            </w:rPr>
            <w:fldChar w:fldCharType="separate"/>
          </w:r>
          <w:r w:rsidR="005901DE" w:rsidRPr="004F71B2">
            <w:rPr>
              <w:rFonts w:ascii="Times New Roman" w:hAnsi="Times New Roman" w:cs="Times New Roman"/>
              <w:noProof/>
              <w:sz w:val="24"/>
              <w:szCs w:val="24"/>
              <w:lang w:val="en-US"/>
            </w:rPr>
            <w:t>(Keegan, et al., 2018)</w:t>
          </w:r>
          <w:r w:rsidR="00EA714E" w:rsidRPr="004F71B2">
            <w:rPr>
              <w:rFonts w:ascii="Times New Roman" w:hAnsi="Times New Roman" w:cs="Times New Roman"/>
              <w:sz w:val="24"/>
              <w:szCs w:val="24"/>
              <w:lang w:val="en-US"/>
            </w:rPr>
            <w:fldChar w:fldCharType="end"/>
          </w:r>
        </w:sdtContent>
      </w:sdt>
      <w:r w:rsidR="00FB5E8B" w:rsidRPr="004F71B2">
        <w:rPr>
          <w:rFonts w:ascii="Times New Roman" w:hAnsi="Times New Roman" w:cs="Times New Roman"/>
          <w:sz w:val="24"/>
          <w:szCs w:val="24"/>
          <w:lang w:val="en-US"/>
        </w:rPr>
        <w:t xml:space="preserve">. </w:t>
      </w:r>
      <w:r w:rsidR="000A42D3" w:rsidRPr="004F71B2">
        <w:rPr>
          <w:rFonts w:ascii="Times New Roman" w:hAnsi="Times New Roman" w:cs="Times New Roman"/>
          <w:sz w:val="24"/>
          <w:szCs w:val="24"/>
          <w:lang w:val="en-US"/>
        </w:rPr>
        <w:t>T</w:t>
      </w:r>
      <w:r w:rsidR="00FB5E8B" w:rsidRPr="004F71B2">
        <w:rPr>
          <w:rFonts w:ascii="Times New Roman" w:hAnsi="Times New Roman" w:cs="Times New Roman"/>
          <w:sz w:val="24"/>
          <w:szCs w:val="24"/>
          <w:lang w:val="en-US"/>
        </w:rPr>
        <w:t xml:space="preserve">he purpose of communication is to guide the employees about what the organization needs from </w:t>
      </w:r>
      <w:r w:rsidR="000A42D3" w:rsidRPr="004F71B2">
        <w:rPr>
          <w:rFonts w:ascii="Times New Roman" w:hAnsi="Times New Roman" w:cs="Times New Roman"/>
          <w:sz w:val="24"/>
          <w:szCs w:val="24"/>
          <w:lang w:val="en-US"/>
        </w:rPr>
        <w:t>them,</w:t>
      </w:r>
      <w:r w:rsidR="00FB5E8B" w:rsidRPr="004F71B2">
        <w:rPr>
          <w:rFonts w:ascii="Times New Roman" w:hAnsi="Times New Roman" w:cs="Times New Roman"/>
          <w:sz w:val="24"/>
          <w:szCs w:val="24"/>
          <w:lang w:val="en-US"/>
        </w:rPr>
        <w:t xml:space="preserve"> and the communication enable the organization to</w:t>
      </w:r>
      <w:r w:rsidR="000A42D3" w:rsidRPr="004F71B2">
        <w:rPr>
          <w:rFonts w:ascii="Times New Roman" w:hAnsi="Times New Roman" w:cs="Times New Roman"/>
          <w:sz w:val="24"/>
          <w:szCs w:val="24"/>
          <w:lang w:val="en-US"/>
        </w:rPr>
        <w:t xml:space="preserve"> understand the requirements of employees. </w:t>
      </w:r>
      <w:r w:rsidR="004664F3" w:rsidRPr="004F71B2">
        <w:rPr>
          <w:rFonts w:ascii="Times New Roman" w:hAnsi="Times New Roman" w:cs="Times New Roman"/>
          <w:sz w:val="24"/>
          <w:szCs w:val="24"/>
          <w:lang w:val="en-US"/>
        </w:rPr>
        <w:t xml:space="preserve">to avoid the fire and rehire process, it is important to communicate the organizational goals to the workforce. Linking individual goals with the organizational objectives provide an opportunity to grow in the market. Before </w:t>
      </w:r>
      <w:r w:rsidR="00BA71A1" w:rsidRPr="004F71B2">
        <w:rPr>
          <w:rFonts w:ascii="Times New Roman" w:hAnsi="Times New Roman" w:cs="Times New Roman"/>
          <w:sz w:val="24"/>
          <w:szCs w:val="24"/>
          <w:lang w:val="en-US"/>
        </w:rPr>
        <w:t>deciding</w:t>
      </w:r>
      <w:r w:rsidR="004664F3" w:rsidRPr="004F71B2">
        <w:rPr>
          <w:rFonts w:ascii="Times New Roman" w:hAnsi="Times New Roman" w:cs="Times New Roman"/>
          <w:sz w:val="24"/>
          <w:szCs w:val="24"/>
          <w:lang w:val="en-US"/>
        </w:rPr>
        <w:t xml:space="preserve"> </w:t>
      </w:r>
      <w:r w:rsidR="009A3D35" w:rsidRPr="004F71B2">
        <w:rPr>
          <w:rFonts w:ascii="Times New Roman" w:hAnsi="Times New Roman" w:cs="Times New Roman"/>
          <w:sz w:val="24"/>
          <w:szCs w:val="24"/>
          <w:lang w:val="en-US"/>
        </w:rPr>
        <w:t xml:space="preserve">regarding fire or hire an employee, it is important for executives to analyze how it impact the performance of company and employee engagement. </w:t>
      </w:r>
      <w:r w:rsidR="006C7D72" w:rsidRPr="004F71B2">
        <w:rPr>
          <w:rFonts w:ascii="Times New Roman" w:hAnsi="Times New Roman" w:cs="Times New Roman"/>
          <w:sz w:val="24"/>
          <w:szCs w:val="24"/>
          <w:lang w:val="en-US"/>
        </w:rPr>
        <w:t>C</w:t>
      </w:r>
      <w:r w:rsidR="00BB7832" w:rsidRPr="004F71B2">
        <w:rPr>
          <w:rFonts w:ascii="Times New Roman" w:hAnsi="Times New Roman" w:cs="Times New Roman"/>
          <w:sz w:val="24"/>
          <w:szCs w:val="24"/>
          <w:lang w:val="en-US"/>
        </w:rPr>
        <w:t>ommunication is critical to eliminate the misunderstanding and problems between employees and the organization</w:t>
      </w:r>
      <w:r w:rsidR="00EA714E"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1011165"/>
          <w:citation/>
        </w:sdtPr>
        <w:sdtEndPr/>
        <w:sdtContent>
          <w:r w:rsidR="00EA714E" w:rsidRPr="004F71B2">
            <w:rPr>
              <w:rFonts w:ascii="Times New Roman" w:hAnsi="Times New Roman" w:cs="Times New Roman"/>
              <w:sz w:val="24"/>
              <w:szCs w:val="24"/>
              <w:lang w:val="en-US"/>
            </w:rPr>
            <w:fldChar w:fldCharType="begin"/>
          </w:r>
          <w:r w:rsidR="005901DE" w:rsidRPr="004F71B2">
            <w:rPr>
              <w:rFonts w:ascii="Times New Roman" w:hAnsi="Times New Roman" w:cs="Times New Roman"/>
              <w:sz w:val="24"/>
              <w:szCs w:val="24"/>
              <w:lang w:val="en-US"/>
            </w:rPr>
            <w:instrText xml:space="preserve">CITATION Kee18 \l 1033 </w:instrText>
          </w:r>
          <w:r w:rsidR="00EA714E" w:rsidRPr="004F71B2">
            <w:rPr>
              <w:rFonts w:ascii="Times New Roman" w:hAnsi="Times New Roman" w:cs="Times New Roman"/>
              <w:sz w:val="24"/>
              <w:szCs w:val="24"/>
              <w:lang w:val="en-US"/>
            </w:rPr>
            <w:fldChar w:fldCharType="separate"/>
          </w:r>
          <w:r w:rsidR="005901DE" w:rsidRPr="004F71B2">
            <w:rPr>
              <w:rFonts w:ascii="Times New Roman" w:hAnsi="Times New Roman" w:cs="Times New Roman"/>
              <w:noProof/>
              <w:sz w:val="24"/>
              <w:szCs w:val="24"/>
              <w:lang w:val="en-US"/>
            </w:rPr>
            <w:t>(Keegan, et al., 2018)</w:t>
          </w:r>
          <w:r w:rsidR="00EA714E" w:rsidRPr="004F71B2">
            <w:rPr>
              <w:rFonts w:ascii="Times New Roman" w:hAnsi="Times New Roman" w:cs="Times New Roman"/>
              <w:sz w:val="24"/>
              <w:szCs w:val="24"/>
              <w:lang w:val="en-US"/>
            </w:rPr>
            <w:fldChar w:fldCharType="end"/>
          </w:r>
        </w:sdtContent>
      </w:sdt>
      <w:r w:rsidR="00BB7832" w:rsidRPr="004F71B2">
        <w:rPr>
          <w:rFonts w:ascii="Times New Roman" w:hAnsi="Times New Roman" w:cs="Times New Roman"/>
          <w:sz w:val="24"/>
          <w:szCs w:val="24"/>
          <w:lang w:val="en-US"/>
        </w:rPr>
        <w:t xml:space="preserve">. </w:t>
      </w:r>
    </w:p>
    <w:p w14:paraId="01EAD25E" w14:textId="77777777" w:rsidR="00203492" w:rsidRPr="004F71B2" w:rsidRDefault="00203492" w:rsidP="00075970">
      <w:pPr>
        <w:pStyle w:val="Heading2"/>
        <w:spacing w:line="480" w:lineRule="auto"/>
        <w:rPr>
          <w:rFonts w:ascii="Times New Roman" w:hAnsi="Times New Roman" w:cs="Times New Roman"/>
          <w:b/>
          <w:bCs/>
          <w:sz w:val="24"/>
          <w:szCs w:val="24"/>
          <w:lang w:val="en-US"/>
        </w:rPr>
      </w:pPr>
      <w:bookmarkStart w:id="8" w:name="_Toc92541094"/>
      <w:r w:rsidRPr="004F71B2">
        <w:rPr>
          <w:rFonts w:ascii="Times New Roman" w:hAnsi="Times New Roman" w:cs="Times New Roman"/>
          <w:b/>
          <w:bCs/>
          <w:sz w:val="24"/>
          <w:szCs w:val="24"/>
          <w:lang w:val="en-US"/>
        </w:rPr>
        <w:t>Try New Things</w:t>
      </w:r>
      <w:bookmarkEnd w:id="8"/>
    </w:p>
    <w:p w14:paraId="77C30DF4" w14:textId="7012C703" w:rsidR="00203492" w:rsidRPr="004F71B2" w:rsidRDefault="00203492"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Companies that invest in their people by offering opportunities to build new skills reap many benefits, especially in terms of employee engagement and retention. Enterprises with a strong culture of learning (that is, a constant emphasis on its importance) have rates of </w:t>
      </w:r>
      <w:r w:rsidRPr="004F71B2">
        <w:rPr>
          <w:rFonts w:ascii="Times New Roman" w:hAnsi="Times New Roman" w:cs="Times New Roman"/>
          <w:sz w:val="24"/>
          <w:szCs w:val="24"/>
          <w:lang w:val="en-US"/>
        </w:rPr>
        <w:lastRenderedPageBreak/>
        <w:t>employee engagement and staff retention that are 30-50% higher than those without such a culture</w:t>
      </w:r>
      <w:sdt>
        <w:sdtPr>
          <w:rPr>
            <w:rFonts w:ascii="Times New Roman" w:hAnsi="Times New Roman" w:cs="Times New Roman"/>
            <w:sz w:val="24"/>
            <w:szCs w:val="24"/>
            <w:lang w:val="en-US"/>
          </w:rPr>
          <w:id w:val="-1217044094"/>
          <w:citation/>
        </w:sdtPr>
        <w:sdtEndPr/>
        <w:sdtContent>
          <w:r w:rsidR="00942992" w:rsidRPr="004F71B2">
            <w:rPr>
              <w:rFonts w:ascii="Times New Roman" w:hAnsi="Times New Roman" w:cs="Times New Roman"/>
              <w:sz w:val="24"/>
              <w:szCs w:val="24"/>
              <w:lang w:val="en-US"/>
            </w:rPr>
            <w:fldChar w:fldCharType="begin"/>
          </w:r>
          <w:r w:rsidR="005901DE" w:rsidRPr="004F71B2">
            <w:rPr>
              <w:rFonts w:ascii="Times New Roman" w:hAnsi="Times New Roman" w:cs="Times New Roman"/>
              <w:sz w:val="24"/>
              <w:szCs w:val="24"/>
              <w:lang w:val="en-US"/>
            </w:rPr>
            <w:instrText xml:space="preserve">CITATION Pet12 \l 1033 </w:instrText>
          </w:r>
          <w:r w:rsidR="00942992" w:rsidRPr="004F71B2">
            <w:rPr>
              <w:rFonts w:ascii="Times New Roman" w:hAnsi="Times New Roman" w:cs="Times New Roman"/>
              <w:sz w:val="24"/>
              <w:szCs w:val="24"/>
              <w:lang w:val="en-US"/>
            </w:rPr>
            <w:fldChar w:fldCharType="separate"/>
          </w:r>
          <w:r w:rsidR="005901DE" w:rsidRPr="004F71B2">
            <w:rPr>
              <w:rFonts w:ascii="Times New Roman" w:hAnsi="Times New Roman" w:cs="Times New Roman"/>
              <w:noProof/>
              <w:sz w:val="24"/>
              <w:szCs w:val="24"/>
              <w:lang w:val="en-US"/>
            </w:rPr>
            <w:t xml:space="preserve"> (Petrou, et al., 2012)</w:t>
          </w:r>
          <w:r w:rsidR="00942992"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 To make matters worse, they will go to your competitors who have all the processes you need to learn. 70% of UK employees are considering leaving their companies and finding jobs where management invests in staff development and training.</w:t>
      </w:r>
    </w:p>
    <w:p w14:paraId="14244B98" w14:textId="6CBC8147" w:rsidR="00203492" w:rsidRPr="004F71B2" w:rsidRDefault="00203492" w:rsidP="00075970">
      <w:pPr>
        <w:pStyle w:val="Heading2"/>
        <w:spacing w:line="480" w:lineRule="auto"/>
        <w:rPr>
          <w:rFonts w:ascii="Times New Roman" w:hAnsi="Times New Roman" w:cs="Times New Roman"/>
          <w:b/>
          <w:bCs/>
          <w:sz w:val="24"/>
          <w:szCs w:val="24"/>
          <w:lang w:val="en-US"/>
        </w:rPr>
      </w:pPr>
      <w:bookmarkStart w:id="9" w:name="_Toc92541095"/>
      <w:r w:rsidRPr="004F71B2">
        <w:rPr>
          <w:rFonts w:ascii="Times New Roman" w:hAnsi="Times New Roman" w:cs="Times New Roman"/>
          <w:b/>
          <w:bCs/>
          <w:sz w:val="24"/>
          <w:szCs w:val="24"/>
          <w:lang w:val="en-US"/>
        </w:rPr>
        <w:t xml:space="preserve">Create a </w:t>
      </w:r>
      <w:r w:rsidR="00E36223" w:rsidRPr="004F71B2">
        <w:rPr>
          <w:rFonts w:ascii="Times New Roman" w:hAnsi="Times New Roman" w:cs="Times New Roman"/>
          <w:b/>
          <w:bCs/>
          <w:sz w:val="24"/>
          <w:szCs w:val="24"/>
          <w:lang w:val="en-US"/>
        </w:rPr>
        <w:t>C</w:t>
      </w:r>
      <w:r w:rsidRPr="004F71B2">
        <w:rPr>
          <w:rFonts w:ascii="Times New Roman" w:hAnsi="Times New Roman" w:cs="Times New Roman"/>
          <w:b/>
          <w:bCs/>
          <w:sz w:val="24"/>
          <w:szCs w:val="24"/>
          <w:lang w:val="en-US"/>
        </w:rPr>
        <w:t xml:space="preserve">ulture of </w:t>
      </w:r>
      <w:r w:rsidR="00E36223" w:rsidRPr="004F71B2">
        <w:rPr>
          <w:rFonts w:ascii="Times New Roman" w:hAnsi="Times New Roman" w:cs="Times New Roman"/>
          <w:b/>
          <w:bCs/>
          <w:sz w:val="24"/>
          <w:szCs w:val="24"/>
          <w:lang w:val="en-US"/>
        </w:rPr>
        <w:t>L</w:t>
      </w:r>
      <w:r w:rsidRPr="004F71B2">
        <w:rPr>
          <w:rFonts w:ascii="Times New Roman" w:hAnsi="Times New Roman" w:cs="Times New Roman"/>
          <w:b/>
          <w:bCs/>
          <w:sz w:val="24"/>
          <w:szCs w:val="24"/>
          <w:lang w:val="en-US"/>
        </w:rPr>
        <w:t>earning</w:t>
      </w:r>
      <w:bookmarkEnd w:id="9"/>
    </w:p>
    <w:p w14:paraId="4DB6BFCF" w14:textId="1652D975" w:rsidR="00203492" w:rsidRPr="004F71B2" w:rsidRDefault="00203492" w:rsidP="00075970">
      <w:pPr>
        <w:spacing w:line="480" w:lineRule="auto"/>
        <w:ind w:firstLine="360"/>
        <w:rPr>
          <w:rFonts w:ascii="Times New Roman" w:hAnsi="Times New Roman" w:cs="Times New Roman"/>
          <w:sz w:val="24"/>
          <w:szCs w:val="24"/>
          <w:lang w:val="en-US"/>
        </w:rPr>
      </w:pPr>
      <w:r w:rsidRPr="004F71B2">
        <w:rPr>
          <w:rFonts w:ascii="Times New Roman" w:hAnsi="Times New Roman" w:cs="Times New Roman"/>
          <w:sz w:val="24"/>
          <w:szCs w:val="24"/>
          <w:lang w:val="en-US"/>
        </w:rPr>
        <w:t>An authentic learning culture is more than a few old books in the break room. Show your employees that you are ready to help them develop and learn new skills by using the following practices.</w:t>
      </w:r>
    </w:p>
    <w:p w14:paraId="76E9391E" w14:textId="083D821D" w:rsidR="00203492" w:rsidRPr="004F71B2" w:rsidRDefault="00203492" w:rsidP="00075970">
      <w:pPr>
        <w:pStyle w:val="ListParagraph"/>
        <w:numPr>
          <w:ilvl w:val="0"/>
          <w:numId w:val="3"/>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During strategic planning, consider several inter-job projects, if possible. This will create opportunities for collaboration and knowledge exchange between departments and employees in different positions</w:t>
      </w:r>
      <w:sdt>
        <w:sdtPr>
          <w:rPr>
            <w:rFonts w:ascii="Times New Roman" w:hAnsi="Times New Roman" w:cs="Times New Roman"/>
            <w:sz w:val="24"/>
            <w:szCs w:val="24"/>
            <w:lang w:val="en-US"/>
          </w:rPr>
          <w:id w:val="-1390641879"/>
          <w:citation/>
        </w:sdtPr>
        <w:sdtEndPr/>
        <w:sdtContent>
          <w:r w:rsidR="00942992" w:rsidRPr="004F71B2">
            <w:rPr>
              <w:rFonts w:ascii="Times New Roman" w:hAnsi="Times New Roman" w:cs="Times New Roman"/>
              <w:sz w:val="24"/>
              <w:szCs w:val="24"/>
              <w:lang w:val="en-US"/>
            </w:rPr>
            <w:fldChar w:fldCharType="begin"/>
          </w:r>
          <w:r w:rsidR="00107655" w:rsidRPr="004F71B2">
            <w:rPr>
              <w:rFonts w:ascii="Times New Roman" w:hAnsi="Times New Roman" w:cs="Times New Roman"/>
              <w:sz w:val="24"/>
              <w:szCs w:val="24"/>
              <w:lang w:val="en-US"/>
            </w:rPr>
            <w:instrText xml:space="preserve">CITATION All17 \l 1033 </w:instrText>
          </w:r>
          <w:r w:rsidR="00942992" w:rsidRPr="004F71B2">
            <w:rPr>
              <w:rFonts w:ascii="Times New Roman" w:hAnsi="Times New Roman" w:cs="Times New Roman"/>
              <w:sz w:val="24"/>
              <w:szCs w:val="24"/>
              <w:lang w:val="en-US"/>
            </w:rPr>
            <w:fldChar w:fldCharType="separate"/>
          </w:r>
          <w:r w:rsidR="00107655" w:rsidRPr="004F71B2">
            <w:rPr>
              <w:rFonts w:ascii="Times New Roman" w:hAnsi="Times New Roman" w:cs="Times New Roman"/>
              <w:noProof/>
              <w:sz w:val="24"/>
              <w:szCs w:val="24"/>
              <w:lang w:val="en-US"/>
            </w:rPr>
            <w:t xml:space="preserve"> (Allen &amp; Turner, 2017)</w:t>
          </w:r>
          <w:r w:rsidR="00942992"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w:t>
      </w:r>
    </w:p>
    <w:p w14:paraId="6C413AB1" w14:textId="62D727AF" w:rsidR="00203492" w:rsidRPr="004F71B2" w:rsidRDefault="00203492" w:rsidP="00075970">
      <w:pPr>
        <w:pStyle w:val="ListParagraph"/>
        <w:numPr>
          <w:ilvl w:val="0"/>
          <w:numId w:val="3"/>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Publicly reward employees willing to take on challenging new projects. This will show everyone else that this attitude towards work is always rewarded.</w:t>
      </w:r>
    </w:p>
    <w:p w14:paraId="1D758FD0" w14:textId="7E21A9B4" w:rsidR="00203492" w:rsidRPr="004F71B2" w:rsidRDefault="00203492" w:rsidP="00075970">
      <w:pPr>
        <w:pStyle w:val="ListParagraph"/>
        <w:numPr>
          <w:ilvl w:val="0"/>
          <w:numId w:val="3"/>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Conduct regular “lunchtime workshops,” classes, book clubs, trainings, and other formal learning initiatives to help employees broaden their horizons. (Take care of free snacks - they will increase your chances of success!)</w:t>
      </w:r>
    </w:p>
    <w:p w14:paraId="1E1A6BB7" w14:textId="0DEF1A67" w:rsidR="00203492" w:rsidRPr="004F71B2" w:rsidRDefault="00203492" w:rsidP="00075970">
      <w:pPr>
        <w:pStyle w:val="ListParagraph"/>
        <w:numPr>
          <w:ilvl w:val="0"/>
          <w:numId w:val="3"/>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Be an example for everyone by constantly learning and solving challenging problems.</w:t>
      </w:r>
    </w:p>
    <w:p w14:paraId="76A3107D" w14:textId="1F08EC2B" w:rsidR="00203492" w:rsidRPr="004F71B2" w:rsidRDefault="00203492" w:rsidP="00075970">
      <w:pPr>
        <w:pStyle w:val="Heading2"/>
        <w:spacing w:line="480" w:lineRule="auto"/>
        <w:rPr>
          <w:rFonts w:ascii="Times New Roman" w:hAnsi="Times New Roman" w:cs="Times New Roman"/>
          <w:b/>
          <w:bCs/>
          <w:sz w:val="24"/>
          <w:szCs w:val="24"/>
          <w:lang w:val="en-US"/>
        </w:rPr>
      </w:pPr>
      <w:bookmarkStart w:id="10" w:name="_Toc92541096"/>
      <w:r w:rsidRPr="004F71B2">
        <w:rPr>
          <w:rFonts w:ascii="Times New Roman" w:hAnsi="Times New Roman" w:cs="Times New Roman"/>
          <w:b/>
          <w:bCs/>
          <w:sz w:val="24"/>
          <w:szCs w:val="24"/>
          <w:lang w:val="en-US"/>
        </w:rPr>
        <w:t xml:space="preserve">Praise </w:t>
      </w:r>
      <w:r w:rsidR="00555C5D" w:rsidRPr="004F71B2">
        <w:rPr>
          <w:rFonts w:ascii="Times New Roman" w:hAnsi="Times New Roman" w:cs="Times New Roman"/>
          <w:b/>
          <w:bCs/>
          <w:sz w:val="24"/>
          <w:szCs w:val="24"/>
          <w:lang w:val="en-US"/>
        </w:rPr>
        <w:t>and Provide Regular Feedback</w:t>
      </w:r>
      <w:bookmarkEnd w:id="10"/>
    </w:p>
    <w:p w14:paraId="54E76000" w14:textId="1FB63C05" w:rsidR="00203492" w:rsidRPr="004F71B2" w:rsidRDefault="00203492"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Nobody likes to feel like a small cog in a huge mechanism. Employees want to see that our hard work is beneficial and appreciated. </w:t>
      </w:r>
      <w:r w:rsidR="005901DE" w:rsidRPr="004F71B2">
        <w:rPr>
          <w:rFonts w:ascii="Times New Roman" w:hAnsi="Times New Roman" w:cs="Times New Roman"/>
          <w:sz w:val="24"/>
          <w:szCs w:val="24"/>
          <w:lang w:val="en-US"/>
        </w:rPr>
        <w:t>Therefore,</w:t>
      </w:r>
      <w:r w:rsidRPr="004F71B2">
        <w:rPr>
          <w:rFonts w:ascii="Times New Roman" w:hAnsi="Times New Roman" w:cs="Times New Roman"/>
          <w:sz w:val="24"/>
          <w:szCs w:val="24"/>
          <w:lang w:val="en-US"/>
        </w:rPr>
        <w:t xml:space="preserve"> </w:t>
      </w:r>
      <w:r w:rsidR="00852B7F" w:rsidRPr="004F71B2">
        <w:rPr>
          <w:rFonts w:ascii="Times New Roman" w:hAnsi="Times New Roman" w:cs="Times New Roman"/>
          <w:sz w:val="24"/>
          <w:szCs w:val="24"/>
          <w:lang w:val="en-US"/>
        </w:rPr>
        <w:t>regular,</w:t>
      </w:r>
      <w:r w:rsidRPr="004F71B2">
        <w:rPr>
          <w:rFonts w:ascii="Times New Roman" w:hAnsi="Times New Roman" w:cs="Times New Roman"/>
          <w:sz w:val="24"/>
          <w:szCs w:val="24"/>
          <w:lang w:val="en-US"/>
        </w:rPr>
        <w:t xml:space="preserve"> and sincere recognition is so important to employee engagement. 37% of company employees cite recognition as the most important way of employer support</w:t>
      </w:r>
      <w:r w:rsidR="00214E4A"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3951659"/>
          <w:citation/>
        </w:sdtPr>
        <w:sdtEndPr/>
        <w:sdtContent>
          <w:r w:rsidR="00214E4A" w:rsidRPr="004F71B2">
            <w:rPr>
              <w:rFonts w:ascii="Times New Roman" w:hAnsi="Times New Roman" w:cs="Times New Roman"/>
              <w:sz w:val="24"/>
              <w:szCs w:val="24"/>
              <w:lang w:val="en-US"/>
            </w:rPr>
            <w:fldChar w:fldCharType="begin"/>
          </w:r>
          <w:r w:rsidR="00107655" w:rsidRPr="004F71B2">
            <w:rPr>
              <w:rFonts w:ascii="Times New Roman" w:hAnsi="Times New Roman" w:cs="Times New Roman"/>
              <w:sz w:val="24"/>
              <w:szCs w:val="24"/>
              <w:lang w:val="en-US"/>
            </w:rPr>
            <w:instrText xml:space="preserve">CITATION All17 \l 1033 </w:instrText>
          </w:r>
          <w:r w:rsidR="00214E4A" w:rsidRPr="004F71B2">
            <w:rPr>
              <w:rFonts w:ascii="Times New Roman" w:hAnsi="Times New Roman" w:cs="Times New Roman"/>
              <w:sz w:val="24"/>
              <w:szCs w:val="24"/>
              <w:lang w:val="en-US"/>
            </w:rPr>
            <w:fldChar w:fldCharType="separate"/>
          </w:r>
          <w:r w:rsidR="00107655" w:rsidRPr="004F71B2">
            <w:rPr>
              <w:rFonts w:ascii="Times New Roman" w:hAnsi="Times New Roman" w:cs="Times New Roman"/>
              <w:noProof/>
              <w:sz w:val="24"/>
              <w:szCs w:val="24"/>
              <w:lang w:val="en-US"/>
            </w:rPr>
            <w:t>(Allen &amp; Turner, 2017)</w:t>
          </w:r>
          <w:r w:rsidR="00214E4A"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 xml:space="preserve">. It turns out that employees are not only looking forward to the annual performance review, but they also want it to be </w:t>
      </w:r>
      <w:r w:rsidRPr="004F71B2">
        <w:rPr>
          <w:rFonts w:ascii="Times New Roman" w:hAnsi="Times New Roman" w:cs="Times New Roman"/>
          <w:sz w:val="24"/>
          <w:szCs w:val="24"/>
          <w:lang w:val="en-US"/>
        </w:rPr>
        <w:lastRenderedPageBreak/>
        <w:t>done more often. No less than 92% of employees want to receive such feedback more than once a year, while 49% prefer weekly formal communication with feedback, and 72% prefer monthly</w:t>
      </w:r>
      <w:r w:rsidR="00214E4A"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18625478"/>
          <w:citation/>
        </w:sdtPr>
        <w:sdtEndPr/>
        <w:sdtContent>
          <w:r w:rsidR="00214E4A" w:rsidRPr="004F71B2">
            <w:rPr>
              <w:rFonts w:ascii="Times New Roman" w:hAnsi="Times New Roman" w:cs="Times New Roman"/>
              <w:sz w:val="24"/>
              <w:szCs w:val="24"/>
              <w:lang w:val="en-US"/>
            </w:rPr>
            <w:fldChar w:fldCharType="begin"/>
          </w:r>
          <w:r w:rsidR="00107655" w:rsidRPr="004F71B2">
            <w:rPr>
              <w:rFonts w:ascii="Times New Roman" w:hAnsi="Times New Roman" w:cs="Times New Roman"/>
              <w:sz w:val="24"/>
              <w:szCs w:val="24"/>
              <w:lang w:val="en-US"/>
            </w:rPr>
            <w:instrText xml:space="preserve">CITATION All17 \l 1033 </w:instrText>
          </w:r>
          <w:r w:rsidR="00214E4A" w:rsidRPr="004F71B2">
            <w:rPr>
              <w:rFonts w:ascii="Times New Roman" w:hAnsi="Times New Roman" w:cs="Times New Roman"/>
              <w:sz w:val="24"/>
              <w:szCs w:val="24"/>
              <w:lang w:val="en-US"/>
            </w:rPr>
            <w:fldChar w:fldCharType="separate"/>
          </w:r>
          <w:r w:rsidR="00107655" w:rsidRPr="004F71B2">
            <w:rPr>
              <w:rFonts w:ascii="Times New Roman" w:hAnsi="Times New Roman" w:cs="Times New Roman"/>
              <w:noProof/>
              <w:sz w:val="24"/>
              <w:szCs w:val="24"/>
              <w:lang w:val="en-US"/>
            </w:rPr>
            <w:t>(Allen &amp; Turner, 2017)</w:t>
          </w:r>
          <w:r w:rsidR="00214E4A"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w:t>
      </w:r>
    </w:p>
    <w:p w14:paraId="4D403EEA" w14:textId="657D9850" w:rsidR="00203492" w:rsidRPr="004F71B2" w:rsidRDefault="00203492"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sz w:val="24"/>
          <w:szCs w:val="24"/>
          <w:lang w:val="en-US"/>
        </w:rPr>
        <w:t>Feedback is not a one-way process. Be sure to share your critical and praiseworthy thoughts but remember that employers and managers are a role model. Encourage colleagues to express their opinions by arranging formal meetings, polls, or simply chatting with them in a relaxed atmosphere</w:t>
      </w:r>
      <w:r w:rsidR="00214E4A"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99537911"/>
          <w:citation/>
        </w:sdtPr>
        <w:sdtEndPr/>
        <w:sdtContent>
          <w:r w:rsidR="00214E4A" w:rsidRPr="004F71B2">
            <w:rPr>
              <w:rFonts w:ascii="Times New Roman" w:hAnsi="Times New Roman" w:cs="Times New Roman"/>
              <w:sz w:val="24"/>
              <w:szCs w:val="24"/>
              <w:lang w:val="en-US"/>
            </w:rPr>
            <w:fldChar w:fldCharType="begin"/>
          </w:r>
          <w:r w:rsidR="00107655" w:rsidRPr="004F71B2">
            <w:rPr>
              <w:rFonts w:ascii="Times New Roman" w:hAnsi="Times New Roman" w:cs="Times New Roman"/>
              <w:sz w:val="24"/>
              <w:szCs w:val="24"/>
              <w:lang w:val="en-US"/>
            </w:rPr>
            <w:instrText xml:space="preserve">CITATION All17 \l 1033 </w:instrText>
          </w:r>
          <w:r w:rsidR="00214E4A" w:rsidRPr="004F71B2">
            <w:rPr>
              <w:rFonts w:ascii="Times New Roman" w:hAnsi="Times New Roman" w:cs="Times New Roman"/>
              <w:sz w:val="24"/>
              <w:szCs w:val="24"/>
              <w:lang w:val="en-US"/>
            </w:rPr>
            <w:fldChar w:fldCharType="separate"/>
          </w:r>
          <w:r w:rsidR="00107655" w:rsidRPr="004F71B2">
            <w:rPr>
              <w:rFonts w:ascii="Times New Roman" w:hAnsi="Times New Roman" w:cs="Times New Roman"/>
              <w:noProof/>
              <w:sz w:val="24"/>
              <w:szCs w:val="24"/>
              <w:lang w:val="en-US"/>
            </w:rPr>
            <w:t>(Allen &amp; Turner, 2017)</w:t>
          </w:r>
          <w:r w:rsidR="00214E4A"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w:t>
      </w:r>
    </w:p>
    <w:p w14:paraId="1A8D9303" w14:textId="232BED99" w:rsidR="003D4094" w:rsidRPr="004F71B2" w:rsidRDefault="003D4094" w:rsidP="00075970">
      <w:pPr>
        <w:pStyle w:val="Heading2"/>
        <w:spacing w:line="480" w:lineRule="auto"/>
        <w:rPr>
          <w:rFonts w:ascii="Times New Roman" w:hAnsi="Times New Roman" w:cs="Times New Roman"/>
          <w:b/>
          <w:bCs/>
          <w:sz w:val="24"/>
          <w:szCs w:val="24"/>
        </w:rPr>
      </w:pPr>
      <w:bookmarkStart w:id="11" w:name="_Toc92541097"/>
      <w:r w:rsidRPr="004F71B2">
        <w:rPr>
          <w:rFonts w:ascii="Times New Roman" w:hAnsi="Times New Roman" w:cs="Times New Roman"/>
          <w:b/>
          <w:bCs/>
          <w:sz w:val="24"/>
          <w:szCs w:val="24"/>
        </w:rPr>
        <w:t>Potential</w:t>
      </w:r>
      <w:r w:rsidR="007E0DFC" w:rsidRPr="004F71B2">
        <w:rPr>
          <w:rFonts w:ascii="Times New Roman" w:hAnsi="Times New Roman" w:cs="Times New Roman"/>
          <w:b/>
          <w:bCs/>
          <w:sz w:val="24"/>
          <w:szCs w:val="24"/>
        </w:rPr>
        <w:t xml:space="preserve"> </w:t>
      </w:r>
      <w:r w:rsidR="006620C2" w:rsidRPr="004F71B2">
        <w:rPr>
          <w:rFonts w:ascii="Times New Roman" w:hAnsi="Times New Roman" w:cs="Times New Roman"/>
          <w:b/>
          <w:bCs/>
          <w:sz w:val="24"/>
          <w:szCs w:val="24"/>
        </w:rPr>
        <w:t>Impact of Any Changes on Employee Engagement</w:t>
      </w:r>
      <w:bookmarkEnd w:id="11"/>
    </w:p>
    <w:p w14:paraId="613F6C59" w14:textId="77777777" w:rsidR="00045FF7" w:rsidRPr="004F71B2" w:rsidRDefault="00A453D8"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rPr>
        <w:tab/>
      </w:r>
      <w:r w:rsidRPr="004F71B2">
        <w:rPr>
          <w:rFonts w:ascii="Times New Roman" w:hAnsi="Times New Roman" w:cs="Times New Roman"/>
          <w:sz w:val="24"/>
          <w:szCs w:val="24"/>
          <w:lang w:val="en-US"/>
        </w:rPr>
        <w:t>Changes in employee contract influence the employee engagement and commitment</w:t>
      </w:r>
      <w:r w:rsidR="00045FF7" w:rsidRPr="004F71B2">
        <w:rPr>
          <w:rFonts w:ascii="Times New Roman" w:hAnsi="Times New Roman" w:cs="Times New Roman"/>
          <w:sz w:val="24"/>
          <w:szCs w:val="24"/>
          <w:lang w:val="en-US"/>
        </w:rPr>
        <w:t>. The changes in employment contract may impact the employee engagement in following ways.</w:t>
      </w:r>
    </w:p>
    <w:p w14:paraId="7DDC2B8A" w14:textId="110D4C7B" w:rsidR="00A453D8" w:rsidRPr="004F71B2" w:rsidRDefault="00045FF7" w:rsidP="00075970">
      <w:pPr>
        <w:pStyle w:val="ListParagraph"/>
        <w:numPr>
          <w:ilvl w:val="0"/>
          <w:numId w:val="1"/>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It is important to understand that employee commitment and engagement is closely related to the emotions of employees. any change in work contract may result in bad emotions from employees that is harmful to the organization and employee engagement. The organization should answer the hard questions from employees to create a moment of objectivity</w:t>
      </w:r>
      <w:r w:rsidR="003470FD" w:rsidRPr="004F71B2">
        <w:rPr>
          <w:rFonts w:ascii="Times New Roman" w:hAnsi="Times New Roman" w:cs="Times New Roman"/>
          <w:sz w:val="24"/>
          <w:szCs w:val="24"/>
          <w:lang w:val="en-US"/>
        </w:rPr>
        <w:t xml:space="preserve">. </w:t>
      </w:r>
    </w:p>
    <w:p w14:paraId="463BB432" w14:textId="24387D63" w:rsidR="003470FD" w:rsidRPr="004F71B2" w:rsidRDefault="003470FD" w:rsidP="00075970">
      <w:pPr>
        <w:pStyle w:val="ListParagraph"/>
        <w:numPr>
          <w:ilvl w:val="0"/>
          <w:numId w:val="1"/>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With a dismissal of old </w:t>
      </w:r>
      <w:r w:rsidR="008342EB" w:rsidRPr="004F71B2">
        <w:rPr>
          <w:rFonts w:ascii="Times New Roman" w:hAnsi="Times New Roman" w:cs="Times New Roman"/>
          <w:sz w:val="24"/>
          <w:szCs w:val="24"/>
          <w:lang w:val="en-US"/>
        </w:rPr>
        <w:t>employees,</w:t>
      </w:r>
      <w:r w:rsidRPr="004F71B2">
        <w:rPr>
          <w:rFonts w:ascii="Times New Roman" w:hAnsi="Times New Roman" w:cs="Times New Roman"/>
          <w:sz w:val="24"/>
          <w:szCs w:val="24"/>
          <w:lang w:val="en-US"/>
        </w:rPr>
        <w:t xml:space="preserve"> the other staff members working in the organization may feel insecure </w:t>
      </w:r>
      <w:r w:rsidR="001D6F39" w:rsidRPr="004F71B2">
        <w:rPr>
          <w:rFonts w:ascii="Times New Roman" w:hAnsi="Times New Roman" w:cs="Times New Roman"/>
          <w:sz w:val="24"/>
          <w:szCs w:val="24"/>
          <w:lang w:val="en-US"/>
        </w:rPr>
        <w:t>and it could fuel the opposition to the change process</w:t>
      </w:r>
      <w:r w:rsidR="00903C11" w:rsidRPr="004F71B2">
        <w:rPr>
          <w:rFonts w:ascii="Times New Roman" w:hAnsi="Times New Roman" w:cs="Times New Roman"/>
          <w:sz w:val="24"/>
          <w:szCs w:val="24"/>
          <w:lang w:val="en-US"/>
        </w:rPr>
        <w:t xml:space="preserve"> </w:t>
      </w:r>
      <w:sdt>
        <w:sdtPr>
          <w:rPr>
            <w:rFonts w:ascii="Times New Roman" w:hAnsi="Times New Roman" w:cs="Times New Roman"/>
            <w:sz w:val="24"/>
            <w:szCs w:val="24"/>
          </w:rPr>
          <w:id w:val="1567690286"/>
          <w:citation/>
        </w:sdtPr>
        <w:sdtEndPr/>
        <w:sdtContent>
          <w:r w:rsidR="00903C11" w:rsidRPr="004F71B2">
            <w:rPr>
              <w:rFonts w:ascii="Times New Roman" w:hAnsi="Times New Roman" w:cs="Times New Roman"/>
              <w:sz w:val="24"/>
              <w:szCs w:val="24"/>
            </w:rPr>
            <w:fldChar w:fldCharType="begin"/>
          </w:r>
          <w:r w:rsidR="005901DE" w:rsidRPr="004F71B2">
            <w:rPr>
              <w:rFonts w:ascii="Times New Roman" w:hAnsi="Times New Roman" w:cs="Times New Roman"/>
              <w:sz w:val="24"/>
              <w:szCs w:val="24"/>
              <w:lang w:val="en-US"/>
            </w:rPr>
            <w:instrText xml:space="preserve">CITATION Das93 \l 1033 </w:instrText>
          </w:r>
          <w:r w:rsidR="00903C11" w:rsidRPr="004F71B2">
            <w:rPr>
              <w:rFonts w:ascii="Times New Roman" w:hAnsi="Times New Roman" w:cs="Times New Roman"/>
              <w:sz w:val="24"/>
              <w:szCs w:val="24"/>
            </w:rPr>
            <w:fldChar w:fldCharType="separate"/>
          </w:r>
          <w:r w:rsidR="005901DE" w:rsidRPr="004F71B2">
            <w:rPr>
              <w:rFonts w:ascii="Times New Roman" w:hAnsi="Times New Roman" w:cs="Times New Roman"/>
              <w:noProof/>
              <w:sz w:val="24"/>
              <w:szCs w:val="24"/>
              <w:lang w:val="en-US"/>
            </w:rPr>
            <w:t>(Dass &amp; Parker, 1999-(1993))</w:t>
          </w:r>
          <w:r w:rsidR="00903C11" w:rsidRPr="004F71B2">
            <w:rPr>
              <w:rFonts w:ascii="Times New Roman" w:hAnsi="Times New Roman" w:cs="Times New Roman"/>
              <w:sz w:val="24"/>
              <w:szCs w:val="24"/>
            </w:rPr>
            <w:fldChar w:fldCharType="end"/>
          </w:r>
        </w:sdtContent>
      </w:sdt>
      <w:r w:rsidR="001D6F39" w:rsidRPr="004F71B2">
        <w:rPr>
          <w:rFonts w:ascii="Times New Roman" w:hAnsi="Times New Roman" w:cs="Times New Roman"/>
          <w:sz w:val="24"/>
          <w:szCs w:val="24"/>
          <w:lang w:val="en-US"/>
        </w:rPr>
        <w:t xml:space="preserve">. </w:t>
      </w:r>
    </w:p>
    <w:p w14:paraId="484749C2" w14:textId="3DA74DDD" w:rsidR="00D11F87" w:rsidRPr="004F71B2" w:rsidRDefault="00D11F87" w:rsidP="00075970">
      <w:pPr>
        <w:pStyle w:val="ListParagraph"/>
        <w:numPr>
          <w:ilvl w:val="0"/>
          <w:numId w:val="1"/>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The information flow plays a critical role in people management and employee engagement. </w:t>
      </w:r>
      <w:r w:rsidR="00A707CA" w:rsidRPr="004F71B2">
        <w:rPr>
          <w:rFonts w:ascii="Times New Roman" w:hAnsi="Times New Roman" w:cs="Times New Roman"/>
          <w:sz w:val="24"/>
          <w:szCs w:val="24"/>
          <w:lang w:val="en-US"/>
        </w:rPr>
        <w:t>The communication</w:t>
      </w:r>
      <w:r w:rsidRPr="004F71B2">
        <w:rPr>
          <w:rFonts w:ascii="Times New Roman" w:hAnsi="Times New Roman" w:cs="Times New Roman"/>
          <w:sz w:val="24"/>
          <w:szCs w:val="24"/>
          <w:lang w:val="en-US"/>
        </w:rPr>
        <w:t xml:space="preserve"> </w:t>
      </w:r>
      <w:r w:rsidR="00A707CA" w:rsidRPr="004F71B2">
        <w:rPr>
          <w:rFonts w:ascii="Times New Roman" w:hAnsi="Times New Roman" w:cs="Times New Roman"/>
          <w:sz w:val="24"/>
          <w:szCs w:val="24"/>
          <w:lang w:val="en-US"/>
        </w:rPr>
        <w:t>involves</w:t>
      </w:r>
      <w:r w:rsidRPr="004F71B2">
        <w:rPr>
          <w:rFonts w:ascii="Times New Roman" w:hAnsi="Times New Roman" w:cs="Times New Roman"/>
          <w:sz w:val="24"/>
          <w:szCs w:val="24"/>
          <w:lang w:val="en-US"/>
        </w:rPr>
        <w:t xml:space="preserve"> clear information</w:t>
      </w:r>
      <w:r w:rsidR="00A707CA" w:rsidRPr="004F71B2">
        <w:rPr>
          <w:rFonts w:ascii="Times New Roman" w:hAnsi="Times New Roman" w:cs="Times New Roman"/>
          <w:sz w:val="24"/>
          <w:szCs w:val="24"/>
          <w:lang w:val="en-US"/>
        </w:rPr>
        <w:t xml:space="preserve"> sharing</w:t>
      </w:r>
      <w:r w:rsidRPr="004F71B2">
        <w:rPr>
          <w:rFonts w:ascii="Times New Roman" w:hAnsi="Times New Roman" w:cs="Times New Roman"/>
          <w:sz w:val="24"/>
          <w:szCs w:val="24"/>
          <w:lang w:val="en-US"/>
        </w:rPr>
        <w:t xml:space="preserve"> for employers and employees to bring successful change. </w:t>
      </w:r>
      <w:r w:rsidR="00A707CA" w:rsidRPr="004F71B2">
        <w:rPr>
          <w:rFonts w:ascii="Times New Roman" w:hAnsi="Times New Roman" w:cs="Times New Roman"/>
          <w:sz w:val="24"/>
          <w:szCs w:val="24"/>
          <w:lang w:val="en-US"/>
        </w:rPr>
        <w:t>L</w:t>
      </w:r>
      <w:r w:rsidRPr="004F71B2">
        <w:rPr>
          <w:rFonts w:ascii="Times New Roman" w:hAnsi="Times New Roman" w:cs="Times New Roman"/>
          <w:sz w:val="24"/>
          <w:szCs w:val="24"/>
          <w:lang w:val="en-US"/>
        </w:rPr>
        <w:t xml:space="preserve">ack of communication results in </w:t>
      </w:r>
      <w:r w:rsidRPr="004F71B2">
        <w:rPr>
          <w:rFonts w:ascii="Times New Roman" w:hAnsi="Times New Roman" w:cs="Times New Roman"/>
          <w:sz w:val="24"/>
          <w:szCs w:val="24"/>
          <w:lang w:val="en-US"/>
        </w:rPr>
        <w:lastRenderedPageBreak/>
        <w:t xml:space="preserve">dissatisfaction of employees and </w:t>
      </w:r>
      <w:r w:rsidR="00071EF2" w:rsidRPr="004F71B2">
        <w:rPr>
          <w:rFonts w:ascii="Times New Roman" w:hAnsi="Times New Roman" w:cs="Times New Roman"/>
          <w:sz w:val="24"/>
          <w:szCs w:val="24"/>
          <w:lang w:val="en-US"/>
        </w:rPr>
        <w:t xml:space="preserve">false perceptions that harms the working environment and organizational image. </w:t>
      </w:r>
    </w:p>
    <w:p w14:paraId="5A8635F5" w14:textId="4FDE6952" w:rsidR="008342EB" w:rsidRPr="004F71B2" w:rsidRDefault="006813C9" w:rsidP="00075970">
      <w:pPr>
        <w:pStyle w:val="ListParagraph"/>
        <w:numPr>
          <w:ilvl w:val="0"/>
          <w:numId w:val="1"/>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Employee engagement can significantly </w:t>
      </w:r>
      <w:r w:rsidR="000A1C3C" w:rsidRPr="004F71B2">
        <w:rPr>
          <w:rFonts w:ascii="Times New Roman" w:hAnsi="Times New Roman" w:cs="Times New Roman"/>
          <w:sz w:val="24"/>
          <w:szCs w:val="24"/>
          <w:lang w:val="en-US"/>
        </w:rPr>
        <w:t>impact</w:t>
      </w:r>
      <w:r w:rsidRPr="004F71B2">
        <w:rPr>
          <w:rFonts w:ascii="Times New Roman" w:hAnsi="Times New Roman" w:cs="Times New Roman"/>
          <w:sz w:val="24"/>
          <w:szCs w:val="24"/>
          <w:lang w:val="en-US"/>
        </w:rPr>
        <w:t xml:space="preserve"> by the involvement of employees in decision making process</w:t>
      </w:r>
      <w:r w:rsidR="000A1C3C" w:rsidRPr="004F71B2">
        <w:rPr>
          <w:rFonts w:ascii="Times New Roman" w:hAnsi="Times New Roman" w:cs="Times New Roman"/>
          <w:sz w:val="24"/>
          <w:szCs w:val="24"/>
          <w:lang w:val="en-US"/>
        </w:rPr>
        <w:t xml:space="preserve">. </w:t>
      </w:r>
      <w:r w:rsidR="00574355" w:rsidRPr="004F71B2">
        <w:rPr>
          <w:rFonts w:ascii="Times New Roman" w:hAnsi="Times New Roman" w:cs="Times New Roman"/>
          <w:sz w:val="24"/>
          <w:szCs w:val="24"/>
          <w:lang w:val="en-US"/>
        </w:rPr>
        <w:t>C</w:t>
      </w:r>
      <w:r w:rsidR="000A1C3C" w:rsidRPr="004F71B2">
        <w:rPr>
          <w:rFonts w:ascii="Times New Roman" w:hAnsi="Times New Roman" w:cs="Times New Roman"/>
          <w:sz w:val="24"/>
          <w:szCs w:val="24"/>
          <w:lang w:val="en-US"/>
        </w:rPr>
        <w:t xml:space="preserve">ontrary to typical </w:t>
      </w:r>
      <w:r w:rsidR="00574355" w:rsidRPr="004F71B2">
        <w:rPr>
          <w:rFonts w:ascii="Times New Roman" w:hAnsi="Times New Roman" w:cs="Times New Roman"/>
          <w:sz w:val="24"/>
          <w:szCs w:val="24"/>
          <w:lang w:val="en-US"/>
        </w:rPr>
        <w:t xml:space="preserve">deficit-based </w:t>
      </w:r>
      <w:r w:rsidR="00D61153" w:rsidRPr="004F71B2">
        <w:rPr>
          <w:rFonts w:ascii="Times New Roman" w:hAnsi="Times New Roman" w:cs="Times New Roman"/>
          <w:sz w:val="24"/>
          <w:szCs w:val="24"/>
          <w:lang w:val="en-US"/>
        </w:rPr>
        <w:t xml:space="preserve">approach where leaders pose their decisions on employees. It is important to bring change based on what is working and what the organization needs to do for more effective business operations. </w:t>
      </w:r>
    </w:p>
    <w:p w14:paraId="3BA08477" w14:textId="0AB035EE" w:rsidR="007E6BDE" w:rsidRPr="004F71B2" w:rsidRDefault="001F6A49" w:rsidP="00075970">
      <w:pPr>
        <w:pStyle w:val="ListParagraph"/>
        <w:numPr>
          <w:ilvl w:val="0"/>
          <w:numId w:val="1"/>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While changing the terms, the employees may free betrayed.</w:t>
      </w:r>
    </w:p>
    <w:p w14:paraId="40250593" w14:textId="58C9C2C5" w:rsidR="00F813DF" w:rsidRPr="004F71B2" w:rsidRDefault="00353864" w:rsidP="00075970">
      <w:pPr>
        <w:pStyle w:val="ListParagraph"/>
        <w:numPr>
          <w:ilvl w:val="0"/>
          <w:numId w:val="1"/>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The fire and rehire strategy could seriously harm the employee engagement, leaving the employees with no option results in poor performance of employees.</w:t>
      </w:r>
    </w:p>
    <w:p w14:paraId="4F41D85B" w14:textId="6CDA364D" w:rsidR="00AB1A9E" w:rsidRPr="004F71B2" w:rsidRDefault="00AB1A9E" w:rsidP="00075970">
      <w:pPr>
        <w:pStyle w:val="ListParagraph"/>
        <w:numPr>
          <w:ilvl w:val="0"/>
          <w:numId w:val="1"/>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Fire and Rehire strategy is significantly associated with the brand image of employer and it may affect the employer branding in a negative way.</w:t>
      </w:r>
    </w:p>
    <w:p w14:paraId="7462577A" w14:textId="6A421CEA" w:rsidR="003D4094" w:rsidRPr="004F71B2" w:rsidRDefault="007E0DFC" w:rsidP="00075970">
      <w:pPr>
        <w:pStyle w:val="Heading1"/>
        <w:spacing w:line="480" w:lineRule="auto"/>
        <w:jc w:val="center"/>
        <w:rPr>
          <w:rFonts w:ascii="Times New Roman" w:hAnsi="Times New Roman" w:cs="Times New Roman"/>
          <w:b/>
          <w:bCs/>
          <w:color w:val="auto"/>
          <w:sz w:val="24"/>
          <w:szCs w:val="24"/>
        </w:rPr>
      </w:pPr>
      <w:bookmarkStart w:id="12" w:name="_Toc92541098"/>
      <w:r w:rsidRPr="004F71B2">
        <w:rPr>
          <w:rFonts w:ascii="Times New Roman" w:hAnsi="Times New Roman" w:cs="Times New Roman"/>
          <w:b/>
          <w:bCs/>
          <w:color w:val="auto"/>
          <w:sz w:val="24"/>
          <w:szCs w:val="24"/>
        </w:rPr>
        <w:t>HR involvement</w:t>
      </w:r>
      <w:bookmarkEnd w:id="12"/>
    </w:p>
    <w:p w14:paraId="54CFF174" w14:textId="35B217FA" w:rsidR="00C06C39" w:rsidRPr="004F71B2" w:rsidRDefault="00A453D8"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rPr>
        <w:tab/>
      </w:r>
      <w:r w:rsidR="00575147" w:rsidRPr="004F71B2">
        <w:rPr>
          <w:rFonts w:ascii="Times New Roman" w:hAnsi="Times New Roman" w:cs="Times New Roman"/>
          <w:sz w:val="24"/>
          <w:szCs w:val="24"/>
          <w:lang w:val="en-US"/>
        </w:rPr>
        <w:t>Human Resources (HR) plays an important role in managing people and changing employment terms. The HR department ensure the smooth running of organizational process</w:t>
      </w:r>
      <w:r w:rsidR="00972207" w:rsidRPr="004F71B2">
        <w:rPr>
          <w:rFonts w:ascii="Times New Roman" w:hAnsi="Times New Roman" w:cs="Times New Roman"/>
          <w:sz w:val="24"/>
          <w:szCs w:val="24"/>
          <w:lang w:val="en-US"/>
        </w:rPr>
        <w:t xml:space="preserve"> </w:t>
      </w:r>
      <w:r w:rsidR="00696A78" w:rsidRPr="004F71B2">
        <w:rPr>
          <w:rFonts w:ascii="Times New Roman" w:hAnsi="Times New Roman" w:cs="Times New Roman"/>
          <w:sz w:val="24"/>
          <w:szCs w:val="24"/>
          <w:lang w:val="en-US"/>
        </w:rPr>
        <w:t>and</w:t>
      </w:r>
      <w:r w:rsidR="00972207" w:rsidRPr="004F71B2">
        <w:rPr>
          <w:rFonts w:ascii="Times New Roman" w:hAnsi="Times New Roman" w:cs="Times New Roman"/>
          <w:sz w:val="24"/>
          <w:szCs w:val="24"/>
          <w:lang w:val="en-US"/>
        </w:rPr>
        <w:t xml:space="preserve"> ensure that both employees and employer are treated fairly within legal limits.</w:t>
      </w:r>
      <w:r w:rsidR="0031475C" w:rsidRPr="004F71B2">
        <w:rPr>
          <w:rFonts w:ascii="Times New Roman" w:hAnsi="Times New Roman" w:cs="Times New Roman"/>
          <w:sz w:val="24"/>
          <w:szCs w:val="24"/>
          <w:lang w:val="en-US"/>
        </w:rPr>
        <w:t xml:space="preserve"> </w:t>
      </w:r>
      <w:r w:rsidR="007D5C50" w:rsidRPr="004F71B2">
        <w:rPr>
          <w:rFonts w:ascii="Times New Roman" w:hAnsi="Times New Roman" w:cs="Times New Roman"/>
          <w:sz w:val="24"/>
          <w:szCs w:val="24"/>
          <w:lang w:val="en-US"/>
        </w:rPr>
        <w:t>The HR is focused on improving the organizational effectiveness to achieve the set company goals</w:t>
      </w:r>
      <w:sdt>
        <w:sdtPr>
          <w:rPr>
            <w:rFonts w:ascii="Times New Roman" w:hAnsi="Times New Roman" w:cs="Times New Roman"/>
            <w:sz w:val="24"/>
            <w:szCs w:val="24"/>
          </w:rPr>
          <w:id w:val="531695591"/>
          <w:citation/>
        </w:sdtPr>
        <w:sdtEndPr/>
        <w:sdtContent>
          <w:r w:rsidR="00EB6E8F" w:rsidRPr="004F71B2">
            <w:rPr>
              <w:rFonts w:ascii="Times New Roman" w:hAnsi="Times New Roman" w:cs="Times New Roman"/>
              <w:sz w:val="24"/>
              <w:szCs w:val="24"/>
            </w:rPr>
            <w:fldChar w:fldCharType="begin"/>
          </w:r>
          <w:r w:rsidR="00EB6E8F" w:rsidRPr="004F71B2">
            <w:rPr>
              <w:rFonts w:ascii="Times New Roman" w:hAnsi="Times New Roman" w:cs="Times New Roman"/>
              <w:sz w:val="24"/>
              <w:szCs w:val="24"/>
              <w:lang w:val="en-US"/>
            </w:rPr>
            <w:instrText xml:space="preserve"> CITATION Mor05 \l 1033 </w:instrText>
          </w:r>
          <w:r w:rsidR="00EB6E8F" w:rsidRPr="004F71B2">
            <w:rPr>
              <w:rFonts w:ascii="Times New Roman" w:hAnsi="Times New Roman" w:cs="Times New Roman"/>
              <w:sz w:val="24"/>
              <w:szCs w:val="24"/>
            </w:rPr>
            <w:fldChar w:fldCharType="separate"/>
          </w:r>
          <w:r w:rsidR="00A8209F" w:rsidRPr="004F71B2">
            <w:rPr>
              <w:rFonts w:ascii="Times New Roman" w:hAnsi="Times New Roman" w:cs="Times New Roman"/>
              <w:noProof/>
              <w:sz w:val="24"/>
              <w:szCs w:val="24"/>
              <w:lang w:val="en-US"/>
            </w:rPr>
            <w:t xml:space="preserve"> (Morgan &amp; Hauptmeier, 2021-05)</w:t>
          </w:r>
          <w:r w:rsidR="00EB6E8F" w:rsidRPr="004F71B2">
            <w:rPr>
              <w:rFonts w:ascii="Times New Roman" w:hAnsi="Times New Roman" w:cs="Times New Roman"/>
              <w:sz w:val="24"/>
              <w:szCs w:val="24"/>
            </w:rPr>
            <w:fldChar w:fldCharType="end"/>
          </w:r>
        </w:sdtContent>
      </w:sdt>
      <w:r w:rsidR="007D5C50" w:rsidRPr="004F71B2">
        <w:rPr>
          <w:rFonts w:ascii="Times New Roman" w:hAnsi="Times New Roman" w:cs="Times New Roman"/>
          <w:sz w:val="24"/>
          <w:szCs w:val="24"/>
          <w:lang w:val="en-US"/>
        </w:rPr>
        <w:t xml:space="preserve">. There are different HR management models proposed by different researchers but, no model provide perfect solution for all the processes involve in changing contractual terms. </w:t>
      </w:r>
      <w:r w:rsidR="00461B5D" w:rsidRPr="004F71B2">
        <w:rPr>
          <w:rFonts w:ascii="Times New Roman" w:hAnsi="Times New Roman" w:cs="Times New Roman"/>
          <w:sz w:val="24"/>
          <w:szCs w:val="24"/>
          <w:lang w:val="en-US"/>
        </w:rPr>
        <w:t>Different organizations require different approaches to accomplish the goals of HR management</w:t>
      </w:r>
      <w:r w:rsidR="00CF4E80" w:rsidRPr="004F71B2">
        <w:rPr>
          <w:rFonts w:ascii="Times New Roman" w:hAnsi="Times New Roman" w:cs="Times New Roman"/>
          <w:sz w:val="24"/>
          <w:szCs w:val="24"/>
          <w:lang w:val="en-US"/>
        </w:rPr>
        <w:t xml:space="preserve"> that include monitoring performance of employees, managing applicable reports, terminating employees, recruiting the best </w:t>
      </w:r>
      <w:r w:rsidR="00907A25" w:rsidRPr="004F71B2">
        <w:rPr>
          <w:rFonts w:ascii="Times New Roman" w:hAnsi="Times New Roman" w:cs="Times New Roman"/>
          <w:sz w:val="24"/>
          <w:szCs w:val="24"/>
          <w:lang w:val="en-US"/>
        </w:rPr>
        <w:t>employees,</w:t>
      </w:r>
      <w:r w:rsidR="00CF4E80" w:rsidRPr="004F71B2">
        <w:rPr>
          <w:rFonts w:ascii="Times New Roman" w:hAnsi="Times New Roman" w:cs="Times New Roman"/>
          <w:sz w:val="24"/>
          <w:szCs w:val="24"/>
          <w:lang w:val="en-US"/>
        </w:rPr>
        <w:t xml:space="preserve"> and providing relevant training to the staff</w:t>
      </w:r>
      <w:r w:rsidR="00EB6E8F" w:rsidRPr="004F71B2">
        <w:rPr>
          <w:rFonts w:ascii="Times New Roman" w:hAnsi="Times New Roman" w:cs="Times New Roman"/>
          <w:sz w:val="24"/>
          <w:szCs w:val="24"/>
          <w:lang w:val="en-US"/>
        </w:rPr>
        <w:t xml:space="preserve"> </w:t>
      </w:r>
      <w:sdt>
        <w:sdtPr>
          <w:rPr>
            <w:rFonts w:ascii="Times New Roman" w:hAnsi="Times New Roman" w:cs="Times New Roman"/>
            <w:sz w:val="24"/>
            <w:szCs w:val="24"/>
          </w:rPr>
          <w:id w:val="79496889"/>
          <w:citation/>
        </w:sdtPr>
        <w:sdtEndPr/>
        <w:sdtContent>
          <w:r w:rsidR="00EB6E8F" w:rsidRPr="004F71B2">
            <w:rPr>
              <w:rFonts w:ascii="Times New Roman" w:hAnsi="Times New Roman" w:cs="Times New Roman"/>
              <w:sz w:val="24"/>
              <w:szCs w:val="24"/>
            </w:rPr>
            <w:fldChar w:fldCharType="begin"/>
          </w:r>
          <w:r w:rsidR="00EB6E8F" w:rsidRPr="004F71B2">
            <w:rPr>
              <w:rFonts w:ascii="Times New Roman" w:hAnsi="Times New Roman" w:cs="Times New Roman"/>
              <w:sz w:val="24"/>
              <w:szCs w:val="24"/>
              <w:lang w:val="en-US"/>
            </w:rPr>
            <w:instrText xml:space="preserve"> CITATION Dav21 \l 1033 </w:instrText>
          </w:r>
          <w:r w:rsidR="00EB6E8F" w:rsidRPr="004F71B2">
            <w:rPr>
              <w:rFonts w:ascii="Times New Roman" w:hAnsi="Times New Roman" w:cs="Times New Roman"/>
              <w:sz w:val="24"/>
              <w:szCs w:val="24"/>
            </w:rPr>
            <w:fldChar w:fldCharType="separate"/>
          </w:r>
          <w:r w:rsidR="00A8209F" w:rsidRPr="004F71B2">
            <w:rPr>
              <w:rFonts w:ascii="Times New Roman" w:hAnsi="Times New Roman" w:cs="Times New Roman"/>
              <w:noProof/>
              <w:sz w:val="24"/>
              <w:szCs w:val="24"/>
              <w:lang w:val="en-US"/>
            </w:rPr>
            <w:t>(Davies, 2021)</w:t>
          </w:r>
          <w:r w:rsidR="00EB6E8F" w:rsidRPr="004F71B2">
            <w:rPr>
              <w:rFonts w:ascii="Times New Roman" w:hAnsi="Times New Roman" w:cs="Times New Roman"/>
              <w:sz w:val="24"/>
              <w:szCs w:val="24"/>
            </w:rPr>
            <w:fldChar w:fldCharType="end"/>
          </w:r>
        </w:sdtContent>
      </w:sdt>
      <w:r w:rsidR="00CF4E80" w:rsidRPr="004F71B2">
        <w:rPr>
          <w:rFonts w:ascii="Times New Roman" w:hAnsi="Times New Roman" w:cs="Times New Roman"/>
          <w:sz w:val="24"/>
          <w:szCs w:val="24"/>
          <w:lang w:val="en-US"/>
        </w:rPr>
        <w:t xml:space="preserve">. </w:t>
      </w:r>
    </w:p>
    <w:p w14:paraId="68531848" w14:textId="156EC1B3" w:rsidR="0054115B" w:rsidRPr="004F71B2" w:rsidRDefault="00EF38E2" w:rsidP="00075970">
      <w:pPr>
        <w:pStyle w:val="Heading2"/>
        <w:spacing w:line="480" w:lineRule="auto"/>
        <w:rPr>
          <w:rFonts w:ascii="Times New Roman" w:hAnsi="Times New Roman" w:cs="Times New Roman"/>
          <w:b/>
          <w:bCs/>
          <w:sz w:val="24"/>
          <w:szCs w:val="24"/>
          <w:lang w:val="en-US"/>
        </w:rPr>
      </w:pPr>
      <w:bookmarkStart w:id="13" w:name="_Toc92541099"/>
      <w:r w:rsidRPr="004F71B2">
        <w:rPr>
          <w:rFonts w:ascii="Times New Roman" w:hAnsi="Times New Roman" w:cs="Times New Roman"/>
          <w:b/>
          <w:bCs/>
          <w:sz w:val="24"/>
          <w:szCs w:val="24"/>
          <w:lang w:val="en-US"/>
        </w:rPr>
        <w:t>The Main Functions of The HR Manager</w:t>
      </w:r>
      <w:bookmarkEnd w:id="13"/>
    </w:p>
    <w:p w14:paraId="56D78295" w14:textId="186D33F4" w:rsidR="0054115B" w:rsidRPr="004F71B2" w:rsidRDefault="0054115B" w:rsidP="00075970">
      <w:pPr>
        <w:pStyle w:val="ListParagraph"/>
        <w:numPr>
          <w:ilvl w:val="0"/>
          <w:numId w:val="5"/>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lastRenderedPageBreak/>
        <w:t xml:space="preserve">Activities for working with the heads of the organization's structural divisions, as well as with the heads of affiliated and recruiting companies, </w:t>
      </w:r>
      <w:r w:rsidR="00907A25" w:rsidRPr="004F71B2">
        <w:rPr>
          <w:rFonts w:ascii="Times New Roman" w:hAnsi="Times New Roman" w:cs="Times New Roman"/>
          <w:sz w:val="24"/>
          <w:szCs w:val="24"/>
          <w:lang w:val="en-US"/>
        </w:rPr>
        <w:t>advertising,</w:t>
      </w:r>
      <w:r w:rsidRPr="004F71B2">
        <w:rPr>
          <w:rFonts w:ascii="Times New Roman" w:hAnsi="Times New Roman" w:cs="Times New Roman"/>
          <w:sz w:val="24"/>
          <w:szCs w:val="24"/>
          <w:lang w:val="en-US"/>
        </w:rPr>
        <w:t xml:space="preserve"> and recruiting </w:t>
      </w:r>
      <w:r w:rsidR="00EF38E2" w:rsidRPr="004F71B2">
        <w:rPr>
          <w:rFonts w:ascii="Times New Roman" w:hAnsi="Times New Roman" w:cs="Times New Roman"/>
          <w:sz w:val="24"/>
          <w:szCs w:val="24"/>
          <w:lang w:val="en-US"/>
        </w:rPr>
        <w:t>agencies</w:t>
      </w:r>
      <w:r w:rsidR="0084112C"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85905902"/>
          <w:citation/>
        </w:sdtPr>
        <w:sdtEndPr/>
        <w:sdtContent>
          <w:r w:rsidR="0084112C" w:rsidRPr="004F71B2">
            <w:rPr>
              <w:rFonts w:ascii="Times New Roman" w:hAnsi="Times New Roman" w:cs="Times New Roman"/>
              <w:sz w:val="24"/>
              <w:szCs w:val="24"/>
              <w:lang w:val="en-US"/>
            </w:rPr>
            <w:fldChar w:fldCharType="begin"/>
          </w:r>
          <w:r w:rsidR="00696A78" w:rsidRPr="004F71B2">
            <w:rPr>
              <w:rFonts w:ascii="Times New Roman" w:hAnsi="Times New Roman" w:cs="Times New Roman"/>
              <w:sz w:val="24"/>
              <w:szCs w:val="24"/>
              <w:lang w:val="en-US"/>
            </w:rPr>
            <w:instrText xml:space="preserve">CITATION Tru16 \l 1033 </w:instrText>
          </w:r>
          <w:r w:rsidR="0084112C" w:rsidRPr="004F71B2">
            <w:rPr>
              <w:rFonts w:ascii="Times New Roman" w:hAnsi="Times New Roman" w:cs="Times New Roman"/>
              <w:sz w:val="24"/>
              <w:szCs w:val="24"/>
              <w:lang w:val="en-US"/>
            </w:rPr>
            <w:fldChar w:fldCharType="separate"/>
          </w:r>
          <w:r w:rsidR="00696A78" w:rsidRPr="004F71B2">
            <w:rPr>
              <w:rFonts w:ascii="Times New Roman" w:hAnsi="Times New Roman" w:cs="Times New Roman"/>
              <w:noProof/>
              <w:sz w:val="24"/>
              <w:szCs w:val="24"/>
              <w:lang w:val="en-US"/>
            </w:rPr>
            <w:t>(Trullen, et al., 2016)</w:t>
          </w:r>
          <w:r w:rsidR="0084112C" w:rsidRPr="004F71B2">
            <w:rPr>
              <w:rFonts w:ascii="Times New Roman" w:hAnsi="Times New Roman" w:cs="Times New Roman"/>
              <w:sz w:val="24"/>
              <w:szCs w:val="24"/>
              <w:lang w:val="en-US"/>
            </w:rPr>
            <w:fldChar w:fldCharType="end"/>
          </w:r>
        </w:sdtContent>
      </w:sdt>
      <w:r w:rsidR="00EF38E2" w:rsidRPr="004F71B2">
        <w:rPr>
          <w:rFonts w:ascii="Times New Roman" w:hAnsi="Times New Roman" w:cs="Times New Roman"/>
          <w:sz w:val="24"/>
          <w:szCs w:val="24"/>
          <w:lang w:val="en-US"/>
        </w:rPr>
        <w:t>.</w:t>
      </w:r>
    </w:p>
    <w:p w14:paraId="24B974B5" w14:textId="4D19B24E" w:rsidR="0054115B" w:rsidRPr="004F71B2" w:rsidRDefault="0054115B" w:rsidP="00075970">
      <w:pPr>
        <w:pStyle w:val="ListParagraph"/>
        <w:numPr>
          <w:ilvl w:val="0"/>
          <w:numId w:val="5"/>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Studying labor market trends, informing the head of the company about the personnel situation in the market, monitoring the average wage level in the target industry and </w:t>
      </w:r>
      <w:r w:rsidR="00EF38E2" w:rsidRPr="004F71B2">
        <w:rPr>
          <w:rFonts w:ascii="Times New Roman" w:hAnsi="Times New Roman" w:cs="Times New Roman"/>
          <w:sz w:val="24"/>
          <w:szCs w:val="24"/>
          <w:lang w:val="en-US"/>
        </w:rPr>
        <w:t>profession.</w:t>
      </w:r>
    </w:p>
    <w:p w14:paraId="79BF10C7" w14:textId="3830CC5E" w:rsidR="0054115B" w:rsidRPr="004F71B2" w:rsidRDefault="0054115B" w:rsidP="00075970">
      <w:pPr>
        <w:pStyle w:val="ListParagraph"/>
        <w:numPr>
          <w:ilvl w:val="0"/>
          <w:numId w:val="5"/>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Monitoring the dynamics of changes in average wages by industry and </w:t>
      </w:r>
      <w:r w:rsidR="00EF38E2" w:rsidRPr="004F71B2">
        <w:rPr>
          <w:rFonts w:ascii="Times New Roman" w:hAnsi="Times New Roman" w:cs="Times New Roman"/>
          <w:sz w:val="24"/>
          <w:szCs w:val="24"/>
          <w:lang w:val="en-US"/>
        </w:rPr>
        <w:t>profession.</w:t>
      </w:r>
    </w:p>
    <w:p w14:paraId="31F39802" w14:textId="7E03D50D" w:rsidR="0054115B" w:rsidRPr="004F71B2" w:rsidRDefault="0054115B" w:rsidP="00075970">
      <w:pPr>
        <w:pStyle w:val="ListParagraph"/>
        <w:numPr>
          <w:ilvl w:val="0"/>
          <w:numId w:val="5"/>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Implementation of operational (targeted) search and selection of personnel (including support for the selection of candidates by competence). Creation of plans for the need for personnel for the near (tactical, operational) and more distant (strategic) perspective. Creation, </w:t>
      </w:r>
      <w:r w:rsidR="00696A78" w:rsidRPr="004F71B2">
        <w:rPr>
          <w:rFonts w:ascii="Times New Roman" w:hAnsi="Times New Roman" w:cs="Times New Roman"/>
          <w:sz w:val="24"/>
          <w:szCs w:val="24"/>
          <w:lang w:val="en-US"/>
        </w:rPr>
        <w:t>maintenance,</w:t>
      </w:r>
      <w:r w:rsidRPr="004F71B2">
        <w:rPr>
          <w:rFonts w:ascii="Times New Roman" w:hAnsi="Times New Roman" w:cs="Times New Roman"/>
          <w:sz w:val="24"/>
          <w:szCs w:val="24"/>
          <w:lang w:val="en-US"/>
        </w:rPr>
        <w:t xml:space="preserve"> and further management of the personnel </w:t>
      </w:r>
      <w:r w:rsidR="00EF38E2" w:rsidRPr="004F71B2">
        <w:rPr>
          <w:rFonts w:ascii="Times New Roman" w:hAnsi="Times New Roman" w:cs="Times New Roman"/>
          <w:sz w:val="24"/>
          <w:szCs w:val="24"/>
          <w:lang w:val="en-US"/>
        </w:rPr>
        <w:t>reserve</w:t>
      </w:r>
      <w:r w:rsidR="0084112C"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04606962"/>
          <w:citation/>
        </w:sdtPr>
        <w:sdtEndPr/>
        <w:sdtContent>
          <w:r w:rsidR="0084112C" w:rsidRPr="004F71B2">
            <w:rPr>
              <w:rFonts w:ascii="Times New Roman" w:hAnsi="Times New Roman" w:cs="Times New Roman"/>
              <w:sz w:val="24"/>
              <w:szCs w:val="24"/>
              <w:lang w:val="en-US"/>
            </w:rPr>
            <w:fldChar w:fldCharType="begin"/>
          </w:r>
          <w:r w:rsidR="00696A78" w:rsidRPr="004F71B2">
            <w:rPr>
              <w:rFonts w:ascii="Times New Roman" w:hAnsi="Times New Roman" w:cs="Times New Roman"/>
              <w:sz w:val="24"/>
              <w:szCs w:val="24"/>
              <w:lang w:val="en-US"/>
            </w:rPr>
            <w:instrText xml:space="preserve">CITATION Tru16 \l 1033 </w:instrText>
          </w:r>
          <w:r w:rsidR="0084112C" w:rsidRPr="004F71B2">
            <w:rPr>
              <w:rFonts w:ascii="Times New Roman" w:hAnsi="Times New Roman" w:cs="Times New Roman"/>
              <w:sz w:val="24"/>
              <w:szCs w:val="24"/>
              <w:lang w:val="en-US"/>
            </w:rPr>
            <w:fldChar w:fldCharType="separate"/>
          </w:r>
          <w:r w:rsidR="00696A78" w:rsidRPr="004F71B2">
            <w:rPr>
              <w:rFonts w:ascii="Times New Roman" w:hAnsi="Times New Roman" w:cs="Times New Roman"/>
              <w:noProof/>
              <w:sz w:val="24"/>
              <w:szCs w:val="24"/>
              <w:lang w:val="en-US"/>
            </w:rPr>
            <w:t>(Trullen, et al., 2016)</w:t>
          </w:r>
          <w:r w:rsidR="0084112C" w:rsidRPr="004F71B2">
            <w:rPr>
              <w:rFonts w:ascii="Times New Roman" w:hAnsi="Times New Roman" w:cs="Times New Roman"/>
              <w:sz w:val="24"/>
              <w:szCs w:val="24"/>
              <w:lang w:val="en-US"/>
            </w:rPr>
            <w:fldChar w:fldCharType="end"/>
          </w:r>
        </w:sdtContent>
      </w:sdt>
      <w:r w:rsidR="00EF38E2" w:rsidRPr="004F71B2">
        <w:rPr>
          <w:rFonts w:ascii="Times New Roman" w:hAnsi="Times New Roman" w:cs="Times New Roman"/>
          <w:sz w:val="24"/>
          <w:szCs w:val="24"/>
          <w:lang w:val="en-US"/>
        </w:rPr>
        <w:t>.</w:t>
      </w:r>
    </w:p>
    <w:p w14:paraId="691B45FD" w14:textId="560D1105" w:rsidR="0054115B" w:rsidRPr="004F71B2" w:rsidRDefault="0054115B" w:rsidP="00075970">
      <w:pPr>
        <w:pStyle w:val="ListParagraph"/>
        <w:numPr>
          <w:ilvl w:val="0"/>
          <w:numId w:val="5"/>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Analysis of the work done </w:t>
      </w:r>
      <w:r w:rsidR="00696A78" w:rsidRPr="004F71B2">
        <w:rPr>
          <w:rFonts w:ascii="Times New Roman" w:hAnsi="Times New Roman" w:cs="Times New Roman"/>
          <w:sz w:val="24"/>
          <w:szCs w:val="24"/>
          <w:lang w:val="en-US"/>
        </w:rPr>
        <w:t>around</w:t>
      </w:r>
      <w:r w:rsidRPr="004F71B2">
        <w:rPr>
          <w:rFonts w:ascii="Times New Roman" w:hAnsi="Times New Roman" w:cs="Times New Roman"/>
          <w:sz w:val="24"/>
          <w:szCs w:val="24"/>
          <w:lang w:val="en-US"/>
        </w:rPr>
        <w:t xml:space="preserve"> activity and preparation of reporting documentation for the Customer (line, functional or divisional manager</w:t>
      </w:r>
      <w:r w:rsidR="00EF38E2" w:rsidRPr="004F71B2">
        <w:rPr>
          <w:rFonts w:ascii="Times New Roman" w:hAnsi="Times New Roman" w:cs="Times New Roman"/>
          <w:sz w:val="24"/>
          <w:szCs w:val="24"/>
          <w:lang w:val="en-US"/>
        </w:rPr>
        <w:t>).</w:t>
      </w:r>
    </w:p>
    <w:p w14:paraId="5658DCC4" w14:textId="6EEDAAB7" w:rsidR="0054115B" w:rsidRPr="004F71B2" w:rsidRDefault="0054115B" w:rsidP="00075970">
      <w:pPr>
        <w:pStyle w:val="ListParagraph"/>
        <w:numPr>
          <w:ilvl w:val="0"/>
          <w:numId w:val="5"/>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Development of local regulations, regulations, instructions aimed at describing, </w:t>
      </w:r>
      <w:r w:rsidR="00696A78" w:rsidRPr="004F71B2">
        <w:rPr>
          <w:rFonts w:ascii="Times New Roman" w:hAnsi="Times New Roman" w:cs="Times New Roman"/>
          <w:sz w:val="24"/>
          <w:szCs w:val="24"/>
          <w:lang w:val="en-US"/>
        </w:rPr>
        <w:t>systematizing,</w:t>
      </w:r>
      <w:r w:rsidRPr="004F71B2">
        <w:rPr>
          <w:rFonts w:ascii="Times New Roman" w:hAnsi="Times New Roman" w:cs="Times New Roman"/>
          <w:sz w:val="24"/>
          <w:szCs w:val="24"/>
          <w:lang w:val="en-US"/>
        </w:rPr>
        <w:t xml:space="preserve"> and clearly regulating the organization's personnel management </w:t>
      </w:r>
      <w:r w:rsidR="00EF38E2" w:rsidRPr="004F71B2">
        <w:rPr>
          <w:rFonts w:ascii="Times New Roman" w:hAnsi="Times New Roman" w:cs="Times New Roman"/>
          <w:sz w:val="24"/>
          <w:szCs w:val="24"/>
          <w:lang w:val="en-US"/>
        </w:rPr>
        <w:t>processes.</w:t>
      </w:r>
    </w:p>
    <w:p w14:paraId="2A1A2D96" w14:textId="1C7DCBAE" w:rsidR="0054115B" w:rsidRPr="004F71B2" w:rsidRDefault="0054115B" w:rsidP="00075970">
      <w:pPr>
        <w:pStyle w:val="ListParagraph"/>
        <w:numPr>
          <w:ilvl w:val="0"/>
          <w:numId w:val="5"/>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Creation of a multifunctional labor motivation system (reengineering of a structured system of intangible motivation - for example, based on the developed KPI system</w:t>
      </w:r>
      <w:r w:rsidR="00EF38E2" w:rsidRPr="004F71B2">
        <w:rPr>
          <w:rFonts w:ascii="Times New Roman" w:hAnsi="Times New Roman" w:cs="Times New Roman"/>
          <w:sz w:val="24"/>
          <w:szCs w:val="24"/>
          <w:lang w:val="en-US"/>
        </w:rPr>
        <w:t>).</w:t>
      </w:r>
    </w:p>
    <w:p w14:paraId="495399ED" w14:textId="6A1FECC7" w:rsidR="0054115B" w:rsidRPr="004F71B2" w:rsidRDefault="0054115B" w:rsidP="00075970">
      <w:pPr>
        <w:pStyle w:val="ListParagraph"/>
        <w:numPr>
          <w:ilvl w:val="0"/>
          <w:numId w:val="5"/>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Creation of corporate culture rules, their maintenance and development: activities to form a cohesive team of like-minded people. Ideally, a motivated and successful team (both interpersonal and group relationships, psychological climate, focus on the </w:t>
      </w:r>
      <w:r w:rsidR="00696A78" w:rsidRPr="004F71B2">
        <w:rPr>
          <w:rFonts w:ascii="Times New Roman" w:hAnsi="Times New Roman" w:cs="Times New Roman"/>
          <w:sz w:val="24"/>
          <w:szCs w:val="24"/>
          <w:lang w:val="en-US"/>
        </w:rPr>
        <w:t>goal</w:t>
      </w:r>
      <w:r w:rsidRPr="004F71B2">
        <w:rPr>
          <w:rFonts w:ascii="Times New Roman" w:hAnsi="Times New Roman" w:cs="Times New Roman"/>
          <w:sz w:val="24"/>
          <w:szCs w:val="24"/>
          <w:lang w:val="en-US"/>
        </w:rPr>
        <w:t xml:space="preserve">, </w:t>
      </w:r>
      <w:r w:rsidR="00852B7F" w:rsidRPr="004F71B2">
        <w:rPr>
          <w:rFonts w:ascii="Times New Roman" w:hAnsi="Times New Roman" w:cs="Times New Roman"/>
          <w:sz w:val="24"/>
          <w:szCs w:val="24"/>
          <w:lang w:val="en-US"/>
        </w:rPr>
        <w:t>team,</w:t>
      </w:r>
      <w:r w:rsidRPr="004F71B2">
        <w:rPr>
          <w:rFonts w:ascii="Times New Roman" w:hAnsi="Times New Roman" w:cs="Times New Roman"/>
          <w:sz w:val="24"/>
          <w:szCs w:val="24"/>
          <w:lang w:val="en-US"/>
        </w:rPr>
        <w:t xml:space="preserve"> and personal interest in the result of work</w:t>
      </w:r>
      <w:r w:rsidR="00EF38E2" w:rsidRPr="004F71B2">
        <w:rPr>
          <w:rFonts w:ascii="Times New Roman" w:hAnsi="Times New Roman" w:cs="Times New Roman"/>
          <w:sz w:val="24"/>
          <w:szCs w:val="24"/>
          <w:lang w:val="en-US"/>
        </w:rPr>
        <w:t>)</w:t>
      </w:r>
      <w:r w:rsidR="0084112C"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472263052"/>
          <w:citation/>
        </w:sdtPr>
        <w:sdtEndPr/>
        <w:sdtContent>
          <w:r w:rsidR="0084112C" w:rsidRPr="004F71B2">
            <w:rPr>
              <w:rFonts w:ascii="Times New Roman" w:hAnsi="Times New Roman" w:cs="Times New Roman"/>
              <w:sz w:val="24"/>
              <w:szCs w:val="24"/>
              <w:lang w:val="en-US"/>
            </w:rPr>
            <w:fldChar w:fldCharType="begin"/>
          </w:r>
          <w:r w:rsidR="00696A78" w:rsidRPr="004F71B2">
            <w:rPr>
              <w:rFonts w:ascii="Times New Roman" w:hAnsi="Times New Roman" w:cs="Times New Roman"/>
              <w:sz w:val="24"/>
              <w:szCs w:val="24"/>
              <w:lang w:val="en-US"/>
            </w:rPr>
            <w:instrText xml:space="preserve">CITATION Tru16 \l 1033 </w:instrText>
          </w:r>
          <w:r w:rsidR="0084112C" w:rsidRPr="004F71B2">
            <w:rPr>
              <w:rFonts w:ascii="Times New Roman" w:hAnsi="Times New Roman" w:cs="Times New Roman"/>
              <w:sz w:val="24"/>
              <w:szCs w:val="24"/>
              <w:lang w:val="en-US"/>
            </w:rPr>
            <w:fldChar w:fldCharType="separate"/>
          </w:r>
          <w:r w:rsidR="00696A78" w:rsidRPr="004F71B2">
            <w:rPr>
              <w:rFonts w:ascii="Times New Roman" w:hAnsi="Times New Roman" w:cs="Times New Roman"/>
              <w:noProof/>
              <w:sz w:val="24"/>
              <w:szCs w:val="24"/>
              <w:lang w:val="en-US"/>
            </w:rPr>
            <w:t>(Trullen, et al., 2016)</w:t>
          </w:r>
          <w:r w:rsidR="0084112C" w:rsidRPr="004F71B2">
            <w:rPr>
              <w:rFonts w:ascii="Times New Roman" w:hAnsi="Times New Roman" w:cs="Times New Roman"/>
              <w:sz w:val="24"/>
              <w:szCs w:val="24"/>
              <w:lang w:val="en-US"/>
            </w:rPr>
            <w:fldChar w:fldCharType="end"/>
          </w:r>
        </w:sdtContent>
      </w:sdt>
      <w:r w:rsidR="00EF38E2" w:rsidRPr="004F71B2">
        <w:rPr>
          <w:rFonts w:ascii="Times New Roman" w:hAnsi="Times New Roman" w:cs="Times New Roman"/>
          <w:sz w:val="24"/>
          <w:szCs w:val="24"/>
          <w:lang w:val="en-US"/>
        </w:rPr>
        <w:t>.</w:t>
      </w:r>
    </w:p>
    <w:p w14:paraId="2744E90C" w14:textId="059FF598" w:rsidR="0054115B" w:rsidRPr="004F71B2" w:rsidRDefault="0054115B" w:rsidP="00075970">
      <w:pPr>
        <w:pStyle w:val="ListParagraph"/>
        <w:numPr>
          <w:ilvl w:val="0"/>
          <w:numId w:val="5"/>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Planning and carrying out work on the organization of professional and psychological adaptation of newly arrived specialists, training in the relevant competencies; </w:t>
      </w:r>
      <w:r w:rsidRPr="004F71B2">
        <w:rPr>
          <w:rFonts w:ascii="Times New Roman" w:hAnsi="Times New Roman" w:cs="Times New Roman"/>
          <w:sz w:val="24"/>
          <w:szCs w:val="24"/>
          <w:lang w:val="en-US"/>
        </w:rPr>
        <w:lastRenderedPageBreak/>
        <w:t xml:space="preserve">assessment and certification of </w:t>
      </w:r>
      <w:r w:rsidR="000C25B6" w:rsidRPr="004F71B2">
        <w:rPr>
          <w:rFonts w:ascii="Times New Roman" w:hAnsi="Times New Roman" w:cs="Times New Roman"/>
          <w:sz w:val="24"/>
          <w:szCs w:val="24"/>
          <w:lang w:val="en-US"/>
        </w:rPr>
        <w:t>employees,</w:t>
      </w:r>
      <w:r w:rsidRPr="004F71B2">
        <w:rPr>
          <w:rFonts w:ascii="Times New Roman" w:hAnsi="Times New Roman" w:cs="Times New Roman"/>
          <w:sz w:val="24"/>
          <w:szCs w:val="24"/>
          <w:lang w:val="en-US"/>
        </w:rPr>
        <w:t xml:space="preserve"> psychological assistance if necessary to regulate relationships at different </w:t>
      </w:r>
      <w:r w:rsidR="00EF38E2" w:rsidRPr="004F71B2">
        <w:rPr>
          <w:rFonts w:ascii="Times New Roman" w:hAnsi="Times New Roman" w:cs="Times New Roman"/>
          <w:sz w:val="24"/>
          <w:szCs w:val="24"/>
          <w:lang w:val="en-US"/>
        </w:rPr>
        <w:t>levels.</w:t>
      </w:r>
    </w:p>
    <w:p w14:paraId="19AD43EF" w14:textId="69220D64" w:rsidR="0054115B" w:rsidRPr="004F71B2" w:rsidRDefault="0054115B" w:rsidP="00075970">
      <w:pPr>
        <w:pStyle w:val="ListParagraph"/>
        <w:numPr>
          <w:ilvl w:val="0"/>
          <w:numId w:val="5"/>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Development and subsequent implementation of effective methods of personnel management: assistance in resolving conflicts, work to prevent the impact of stressful situations; participation in creating comfortable working conditions; creating and maintaining schemes for working with employees who have </w:t>
      </w:r>
      <w:r w:rsidR="00EF38E2" w:rsidRPr="004F71B2">
        <w:rPr>
          <w:rFonts w:ascii="Times New Roman" w:hAnsi="Times New Roman" w:cs="Times New Roman"/>
          <w:sz w:val="24"/>
          <w:szCs w:val="24"/>
          <w:lang w:val="en-US"/>
        </w:rPr>
        <w:t>decided</w:t>
      </w:r>
      <w:r w:rsidRPr="004F71B2">
        <w:rPr>
          <w:rFonts w:ascii="Times New Roman" w:hAnsi="Times New Roman" w:cs="Times New Roman"/>
          <w:sz w:val="24"/>
          <w:szCs w:val="24"/>
          <w:lang w:val="en-US"/>
        </w:rPr>
        <w:t xml:space="preserve"> to </w:t>
      </w:r>
      <w:r w:rsidR="00EF38E2" w:rsidRPr="004F71B2">
        <w:rPr>
          <w:rFonts w:ascii="Times New Roman" w:hAnsi="Times New Roman" w:cs="Times New Roman"/>
          <w:sz w:val="24"/>
          <w:szCs w:val="24"/>
          <w:lang w:val="en-US"/>
        </w:rPr>
        <w:t>dismiss</w:t>
      </w:r>
      <w:r w:rsidR="0084112C"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73870943"/>
          <w:citation/>
        </w:sdtPr>
        <w:sdtEndPr/>
        <w:sdtContent>
          <w:r w:rsidR="0084112C" w:rsidRPr="004F71B2">
            <w:rPr>
              <w:rFonts w:ascii="Times New Roman" w:hAnsi="Times New Roman" w:cs="Times New Roman"/>
              <w:sz w:val="24"/>
              <w:szCs w:val="24"/>
              <w:lang w:val="en-US"/>
            </w:rPr>
            <w:fldChar w:fldCharType="begin"/>
          </w:r>
          <w:r w:rsidR="00696A78" w:rsidRPr="004F71B2">
            <w:rPr>
              <w:rFonts w:ascii="Times New Roman" w:hAnsi="Times New Roman" w:cs="Times New Roman"/>
              <w:sz w:val="24"/>
              <w:szCs w:val="24"/>
              <w:lang w:val="en-US"/>
            </w:rPr>
            <w:instrText xml:space="preserve">CITATION Tru16 \l 1033 </w:instrText>
          </w:r>
          <w:r w:rsidR="0084112C" w:rsidRPr="004F71B2">
            <w:rPr>
              <w:rFonts w:ascii="Times New Roman" w:hAnsi="Times New Roman" w:cs="Times New Roman"/>
              <w:sz w:val="24"/>
              <w:szCs w:val="24"/>
              <w:lang w:val="en-US"/>
            </w:rPr>
            <w:fldChar w:fldCharType="separate"/>
          </w:r>
          <w:r w:rsidR="00696A78" w:rsidRPr="004F71B2">
            <w:rPr>
              <w:rFonts w:ascii="Times New Roman" w:hAnsi="Times New Roman" w:cs="Times New Roman"/>
              <w:noProof/>
              <w:sz w:val="24"/>
              <w:szCs w:val="24"/>
              <w:lang w:val="en-US"/>
            </w:rPr>
            <w:t>(Trullen, et al., 2016)</w:t>
          </w:r>
          <w:r w:rsidR="0084112C" w:rsidRPr="004F71B2">
            <w:rPr>
              <w:rFonts w:ascii="Times New Roman" w:hAnsi="Times New Roman" w:cs="Times New Roman"/>
              <w:sz w:val="24"/>
              <w:szCs w:val="24"/>
              <w:lang w:val="en-US"/>
            </w:rPr>
            <w:fldChar w:fldCharType="end"/>
          </w:r>
        </w:sdtContent>
      </w:sdt>
      <w:r w:rsidR="00EF38E2" w:rsidRPr="004F71B2">
        <w:rPr>
          <w:rFonts w:ascii="Times New Roman" w:hAnsi="Times New Roman" w:cs="Times New Roman"/>
          <w:sz w:val="24"/>
          <w:szCs w:val="24"/>
          <w:lang w:val="en-US"/>
        </w:rPr>
        <w:t>.</w:t>
      </w:r>
    </w:p>
    <w:p w14:paraId="2713E1BF" w14:textId="66B111AB" w:rsidR="0054115B" w:rsidRPr="004F71B2" w:rsidRDefault="0054115B" w:rsidP="00075970">
      <w:pPr>
        <w:pStyle w:val="ListParagraph"/>
        <w:numPr>
          <w:ilvl w:val="0"/>
          <w:numId w:val="5"/>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Internal and external staff training. Creation of corporate training programs for different categories of specialists; determining the need for external training (the need for retraining or advanced training, attending seminars and trainings</w:t>
      </w:r>
      <w:r w:rsidR="00EF38E2" w:rsidRPr="004F71B2">
        <w:rPr>
          <w:rFonts w:ascii="Times New Roman" w:hAnsi="Times New Roman" w:cs="Times New Roman"/>
          <w:sz w:val="24"/>
          <w:szCs w:val="24"/>
          <w:lang w:val="en-US"/>
        </w:rPr>
        <w:t>).</w:t>
      </w:r>
    </w:p>
    <w:p w14:paraId="386F8824" w14:textId="7563DD41" w:rsidR="0054115B" w:rsidRPr="004F71B2" w:rsidRDefault="0054115B" w:rsidP="00075970">
      <w:pPr>
        <w:pStyle w:val="ListParagraph"/>
        <w:numPr>
          <w:ilvl w:val="0"/>
          <w:numId w:val="5"/>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Consulting in the field of human resource management for managers of all departments and ranks, reporting</w:t>
      </w:r>
      <w:r w:rsidR="0084112C"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825160890"/>
          <w:citation/>
        </w:sdtPr>
        <w:sdtEndPr/>
        <w:sdtContent>
          <w:r w:rsidR="0084112C" w:rsidRPr="004F71B2">
            <w:rPr>
              <w:rFonts w:ascii="Times New Roman" w:hAnsi="Times New Roman" w:cs="Times New Roman"/>
              <w:sz w:val="24"/>
              <w:szCs w:val="24"/>
              <w:lang w:val="en-US"/>
            </w:rPr>
            <w:fldChar w:fldCharType="begin"/>
          </w:r>
          <w:r w:rsidR="00696A78" w:rsidRPr="004F71B2">
            <w:rPr>
              <w:rFonts w:ascii="Times New Roman" w:hAnsi="Times New Roman" w:cs="Times New Roman"/>
              <w:sz w:val="24"/>
              <w:szCs w:val="24"/>
              <w:lang w:val="en-US"/>
            </w:rPr>
            <w:instrText xml:space="preserve">CITATION Tru16 \l 1033 </w:instrText>
          </w:r>
          <w:r w:rsidR="0084112C" w:rsidRPr="004F71B2">
            <w:rPr>
              <w:rFonts w:ascii="Times New Roman" w:hAnsi="Times New Roman" w:cs="Times New Roman"/>
              <w:sz w:val="24"/>
              <w:szCs w:val="24"/>
              <w:lang w:val="en-US"/>
            </w:rPr>
            <w:fldChar w:fldCharType="separate"/>
          </w:r>
          <w:r w:rsidR="00696A78" w:rsidRPr="004F71B2">
            <w:rPr>
              <w:rFonts w:ascii="Times New Roman" w:hAnsi="Times New Roman" w:cs="Times New Roman"/>
              <w:noProof/>
              <w:sz w:val="24"/>
              <w:szCs w:val="24"/>
              <w:lang w:val="en-US"/>
            </w:rPr>
            <w:t>(Trullen, et al., 2016)</w:t>
          </w:r>
          <w:r w:rsidR="0084112C"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w:t>
      </w:r>
    </w:p>
    <w:p w14:paraId="2C64FAB8" w14:textId="0C5CFEAB" w:rsidR="004D06C2" w:rsidRPr="004F71B2" w:rsidRDefault="004D06C2" w:rsidP="00075970">
      <w:pPr>
        <w:pStyle w:val="Heading2"/>
        <w:spacing w:line="480" w:lineRule="auto"/>
        <w:rPr>
          <w:rFonts w:ascii="Times New Roman" w:hAnsi="Times New Roman" w:cs="Times New Roman"/>
          <w:b/>
          <w:bCs/>
          <w:sz w:val="24"/>
          <w:szCs w:val="24"/>
          <w:lang w:val="en-US"/>
        </w:rPr>
      </w:pPr>
      <w:bookmarkStart w:id="14" w:name="_Toc92541100"/>
      <w:r w:rsidRPr="004F71B2">
        <w:rPr>
          <w:rFonts w:ascii="Times New Roman" w:hAnsi="Times New Roman" w:cs="Times New Roman"/>
          <w:b/>
          <w:bCs/>
          <w:sz w:val="24"/>
          <w:szCs w:val="24"/>
          <w:lang w:val="en-US"/>
        </w:rPr>
        <w:t>HR Business Partner Model</w:t>
      </w:r>
      <w:bookmarkEnd w:id="14"/>
    </w:p>
    <w:p w14:paraId="4246D75C" w14:textId="4448398F" w:rsidR="00D80332" w:rsidRPr="004F71B2" w:rsidRDefault="00C06C39"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sz w:val="24"/>
          <w:szCs w:val="24"/>
          <w:lang w:val="en-US"/>
        </w:rPr>
        <w:t>The Ulrich model or business partner model emphasize on the change and the roles of people in achieving success in business. This model provides an adequate framework managing the contemporary employment relations. The Ulrich model highlights that beside the role of HR management, the leaders and top management plays a significant role in business success</w:t>
      </w:r>
      <w:r w:rsidR="00EE2BEC"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791620376"/>
          <w:citation/>
        </w:sdtPr>
        <w:sdtEndPr/>
        <w:sdtContent>
          <w:r w:rsidR="00EE2BEC" w:rsidRPr="004F71B2">
            <w:rPr>
              <w:rFonts w:ascii="Times New Roman" w:hAnsi="Times New Roman" w:cs="Times New Roman"/>
              <w:sz w:val="24"/>
              <w:szCs w:val="24"/>
              <w:lang w:val="en-US"/>
            </w:rPr>
            <w:fldChar w:fldCharType="begin"/>
          </w:r>
          <w:r w:rsidR="00EE2BEC" w:rsidRPr="004F71B2">
            <w:rPr>
              <w:rFonts w:ascii="Times New Roman" w:hAnsi="Times New Roman" w:cs="Times New Roman"/>
              <w:sz w:val="24"/>
              <w:szCs w:val="24"/>
              <w:lang w:val="en-US"/>
            </w:rPr>
            <w:instrText xml:space="preserve"> CITATION Cus12 \l 1033 </w:instrText>
          </w:r>
          <w:r w:rsidR="00EE2BEC" w:rsidRPr="004F71B2">
            <w:rPr>
              <w:rFonts w:ascii="Times New Roman" w:hAnsi="Times New Roman" w:cs="Times New Roman"/>
              <w:sz w:val="24"/>
              <w:szCs w:val="24"/>
              <w:lang w:val="en-US"/>
            </w:rPr>
            <w:fldChar w:fldCharType="separate"/>
          </w:r>
          <w:r w:rsidR="00A8209F" w:rsidRPr="004F71B2">
            <w:rPr>
              <w:rFonts w:ascii="Times New Roman" w:hAnsi="Times New Roman" w:cs="Times New Roman"/>
              <w:noProof/>
              <w:sz w:val="24"/>
              <w:szCs w:val="24"/>
              <w:lang w:val="en-US"/>
            </w:rPr>
            <w:t>(Cushen &amp; Thompson, 2012)</w:t>
          </w:r>
          <w:r w:rsidR="00EE2BEC"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 xml:space="preserve">. The </w:t>
      </w:r>
      <w:r w:rsidR="00930C07" w:rsidRPr="004F71B2">
        <w:rPr>
          <w:rFonts w:ascii="Times New Roman" w:hAnsi="Times New Roman" w:cs="Times New Roman"/>
          <w:sz w:val="24"/>
          <w:szCs w:val="24"/>
          <w:lang w:val="en-US"/>
        </w:rPr>
        <w:t xml:space="preserve">business leaders </w:t>
      </w:r>
      <w:r w:rsidR="00047E10" w:rsidRPr="004F71B2">
        <w:rPr>
          <w:rFonts w:ascii="Times New Roman" w:hAnsi="Times New Roman" w:cs="Times New Roman"/>
          <w:sz w:val="24"/>
          <w:szCs w:val="24"/>
          <w:lang w:val="en-US"/>
        </w:rPr>
        <w:t>can</w:t>
      </w:r>
      <w:r w:rsidR="00930C07" w:rsidRPr="004F71B2">
        <w:rPr>
          <w:rFonts w:ascii="Times New Roman" w:hAnsi="Times New Roman" w:cs="Times New Roman"/>
          <w:sz w:val="24"/>
          <w:szCs w:val="24"/>
          <w:lang w:val="en-US"/>
        </w:rPr>
        <w:t xml:space="preserve"> take bold step like fire and rehire practices in order to achieve high performance and organizational success.</w:t>
      </w:r>
      <w:r w:rsidR="008A3055" w:rsidRPr="004F71B2">
        <w:rPr>
          <w:rFonts w:ascii="Times New Roman" w:hAnsi="Times New Roman" w:cs="Times New Roman"/>
          <w:sz w:val="24"/>
          <w:szCs w:val="24"/>
          <w:lang w:val="en-US"/>
        </w:rPr>
        <w:t xml:space="preserve"> following are the important HR practices that significantly contribute to implementing a fire and rehire strategy </w:t>
      </w:r>
      <w:r w:rsidR="00852B7F" w:rsidRPr="004F71B2">
        <w:rPr>
          <w:rFonts w:ascii="Times New Roman" w:hAnsi="Times New Roman" w:cs="Times New Roman"/>
          <w:sz w:val="24"/>
          <w:szCs w:val="24"/>
          <w:lang w:val="en-US"/>
        </w:rPr>
        <w:t>within</w:t>
      </w:r>
      <w:r w:rsidR="008A3055" w:rsidRPr="004F71B2">
        <w:rPr>
          <w:rFonts w:ascii="Times New Roman" w:hAnsi="Times New Roman" w:cs="Times New Roman"/>
          <w:sz w:val="24"/>
          <w:szCs w:val="24"/>
          <w:lang w:val="en-US"/>
        </w:rPr>
        <w:t xml:space="preserve"> UK markets. </w:t>
      </w:r>
    </w:p>
    <w:p w14:paraId="13C4F971" w14:textId="3D4E1923" w:rsidR="002C72F2" w:rsidRPr="004F71B2" w:rsidRDefault="002C72F2" w:rsidP="00696A78">
      <w:pPr>
        <w:spacing w:line="480" w:lineRule="auto"/>
        <w:ind w:firstLine="720"/>
        <w:jc w:val="center"/>
        <w:rPr>
          <w:rFonts w:ascii="Times New Roman" w:hAnsi="Times New Roman" w:cs="Times New Roman"/>
          <w:sz w:val="24"/>
          <w:szCs w:val="24"/>
          <w:lang w:val="en-US"/>
        </w:rPr>
      </w:pPr>
      <w:r w:rsidRPr="004F71B2">
        <w:rPr>
          <w:rFonts w:ascii="Times New Roman" w:hAnsi="Times New Roman" w:cs="Times New Roman"/>
          <w:noProof/>
        </w:rPr>
        <w:lastRenderedPageBreak/>
        <w:drawing>
          <wp:inline distT="0" distB="0" distL="0" distR="0" wp14:anchorId="2A031F5D" wp14:editId="65E399C8">
            <wp:extent cx="5504779" cy="3754120"/>
            <wp:effectExtent l="0" t="0" r="1270" b="0"/>
            <wp:docPr id="1" name="Picture 1" descr="Managing HR Roles: David Ulrich&amp;#39;s H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ing HR Roles: David Ulrich&amp;#39;s HR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8466" cy="3763455"/>
                    </a:xfrm>
                    <a:prstGeom prst="rect">
                      <a:avLst/>
                    </a:prstGeom>
                    <a:noFill/>
                    <a:ln>
                      <a:noFill/>
                    </a:ln>
                  </pic:spPr>
                </pic:pic>
              </a:graphicData>
            </a:graphic>
          </wp:inline>
        </w:drawing>
      </w:r>
    </w:p>
    <w:p w14:paraId="782732B9" w14:textId="051F9745" w:rsidR="002C72F2" w:rsidRPr="004F71B2" w:rsidRDefault="00586993" w:rsidP="00075970">
      <w:pPr>
        <w:spacing w:line="480" w:lineRule="auto"/>
        <w:ind w:firstLine="720"/>
        <w:jc w:val="center"/>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Figure: </w:t>
      </w:r>
      <w:r w:rsidR="002C72F2" w:rsidRPr="004F71B2">
        <w:rPr>
          <w:rFonts w:ascii="Times New Roman" w:hAnsi="Times New Roman" w:cs="Times New Roman"/>
          <w:sz w:val="24"/>
          <w:szCs w:val="24"/>
          <w:lang w:val="en-US"/>
        </w:rPr>
        <w:t>Ulrich Model of HR roles</w:t>
      </w:r>
      <w:sdt>
        <w:sdtPr>
          <w:rPr>
            <w:rFonts w:ascii="Times New Roman" w:hAnsi="Times New Roman" w:cs="Times New Roman"/>
            <w:sz w:val="24"/>
            <w:szCs w:val="24"/>
            <w:lang w:val="en-US"/>
          </w:rPr>
          <w:id w:val="989989082"/>
          <w:citation/>
        </w:sdtPr>
        <w:sdtContent>
          <w:r w:rsidR="00D05FA7" w:rsidRPr="004F71B2">
            <w:rPr>
              <w:rFonts w:ascii="Times New Roman" w:hAnsi="Times New Roman" w:cs="Times New Roman"/>
              <w:sz w:val="24"/>
              <w:szCs w:val="24"/>
              <w:lang w:val="en-US"/>
            </w:rPr>
            <w:fldChar w:fldCharType="begin"/>
          </w:r>
          <w:r w:rsidR="00D05FA7" w:rsidRPr="004F71B2">
            <w:rPr>
              <w:rFonts w:ascii="Times New Roman" w:hAnsi="Times New Roman" w:cs="Times New Roman"/>
              <w:sz w:val="24"/>
              <w:szCs w:val="24"/>
              <w:lang w:val="en-US"/>
            </w:rPr>
            <w:instrText xml:space="preserve"> CITATION Ton18 \l 1033 </w:instrText>
          </w:r>
          <w:r w:rsidR="00D05FA7" w:rsidRPr="004F71B2">
            <w:rPr>
              <w:rFonts w:ascii="Times New Roman" w:hAnsi="Times New Roman" w:cs="Times New Roman"/>
              <w:sz w:val="24"/>
              <w:szCs w:val="24"/>
              <w:lang w:val="en-US"/>
            </w:rPr>
            <w:fldChar w:fldCharType="separate"/>
          </w:r>
          <w:r w:rsidR="00D05FA7" w:rsidRPr="004F71B2">
            <w:rPr>
              <w:rFonts w:ascii="Times New Roman" w:hAnsi="Times New Roman" w:cs="Times New Roman"/>
              <w:noProof/>
              <w:sz w:val="24"/>
              <w:szCs w:val="24"/>
              <w:lang w:val="en-US"/>
            </w:rPr>
            <w:t xml:space="preserve"> (Shingal, 2018)</w:t>
          </w:r>
          <w:r w:rsidR="00D05FA7" w:rsidRPr="004F71B2">
            <w:rPr>
              <w:rFonts w:ascii="Times New Roman" w:hAnsi="Times New Roman" w:cs="Times New Roman"/>
              <w:sz w:val="24"/>
              <w:szCs w:val="24"/>
              <w:lang w:val="en-US"/>
            </w:rPr>
            <w:fldChar w:fldCharType="end"/>
          </w:r>
        </w:sdtContent>
      </w:sdt>
    </w:p>
    <w:p w14:paraId="20B7CFE2" w14:textId="762763A2" w:rsidR="00DE4510" w:rsidRPr="004F71B2" w:rsidRDefault="00DE4510"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The concept of HR Business Partner (HR BP), formulated back in 1996 by Dave Ulrich, has not lost its relevance today. It remains the target model of interaction between the business and the HR function, since it best describes the continuous changes in the field of personnel management. The HR function does not have a chance to continue working with the existing knowledge, </w:t>
      </w:r>
      <w:r w:rsidR="00047E10" w:rsidRPr="004F71B2">
        <w:rPr>
          <w:rFonts w:ascii="Times New Roman" w:hAnsi="Times New Roman" w:cs="Times New Roman"/>
          <w:sz w:val="24"/>
          <w:szCs w:val="24"/>
          <w:lang w:val="en-US"/>
        </w:rPr>
        <w:t>skills,</w:t>
      </w:r>
      <w:r w:rsidRPr="004F71B2">
        <w:rPr>
          <w:rFonts w:ascii="Times New Roman" w:hAnsi="Times New Roman" w:cs="Times New Roman"/>
          <w:sz w:val="24"/>
          <w:szCs w:val="24"/>
          <w:lang w:val="en-US"/>
        </w:rPr>
        <w:t xml:space="preserve"> and technologies, as well as to settle comfortably in any one HR role</w:t>
      </w:r>
      <w:r w:rsidR="006F2F4A"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002491264"/>
          <w:citation/>
        </w:sdtPr>
        <w:sdtEndPr/>
        <w:sdtContent>
          <w:r w:rsidR="006F2F4A" w:rsidRPr="004F71B2">
            <w:rPr>
              <w:rFonts w:ascii="Times New Roman" w:hAnsi="Times New Roman" w:cs="Times New Roman"/>
              <w:sz w:val="24"/>
              <w:szCs w:val="24"/>
              <w:lang w:val="en-US"/>
            </w:rPr>
            <w:fldChar w:fldCharType="begin"/>
          </w:r>
          <w:r w:rsidR="00D05FA7" w:rsidRPr="004F71B2">
            <w:rPr>
              <w:rFonts w:ascii="Times New Roman" w:hAnsi="Times New Roman" w:cs="Times New Roman"/>
              <w:sz w:val="24"/>
              <w:szCs w:val="24"/>
              <w:lang w:val="en-US"/>
            </w:rPr>
            <w:instrText xml:space="preserve">CITATION Wac21 \l 1033 </w:instrText>
          </w:r>
          <w:r w:rsidR="006F2F4A" w:rsidRPr="004F71B2">
            <w:rPr>
              <w:rFonts w:ascii="Times New Roman" w:hAnsi="Times New Roman" w:cs="Times New Roman"/>
              <w:sz w:val="24"/>
              <w:szCs w:val="24"/>
              <w:lang w:val="en-US"/>
            </w:rPr>
            <w:fldChar w:fldCharType="separate"/>
          </w:r>
          <w:r w:rsidR="00D05FA7" w:rsidRPr="004F71B2">
            <w:rPr>
              <w:rFonts w:ascii="Times New Roman" w:hAnsi="Times New Roman" w:cs="Times New Roman"/>
              <w:noProof/>
              <w:sz w:val="24"/>
              <w:szCs w:val="24"/>
              <w:lang w:val="en-US"/>
            </w:rPr>
            <w:t>(Wach, et al., 2021)</w:t>
          </w:r>
          <w:r w:rsidR="006F2F4A"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 xml:space="preserve">. The HRBP model describe four important roles of HR department as follows. </w:t>
      </w:r>
    </w:p>
    <w:p w14:paraId="46AECFAB" w14:textId="2C6F0491" w:rsidR="00DE4510" w:rsidRPr="004F71B2" w:rsidRDefault="00DE4510"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b/>
          <w:bCs/>
          <w:sz w:val="24"/>
          <w:szCs w:val="24"/>
          <w:lang w:val="en-US"/>
        </w:rPr>
        <w:t>The functional expert</w:t>
      </w:r>
      <w:r w:rsidRPr="004F71B2">
        <w:rPr>
          <w:rFonts w:ascii="Times New Roman" w:hAnsi="Times New Roman" w:cs="Times New Roman"/>
          <w:sz w:val="24"/>
          <w:szCs w:val="24"/>
          <w:lang w:val="en-US"/>
        </w:rPr>
        <w:t xml:space="preserve"> is the dominant role. It is associated with understandable HR processes and metrics, many companies have gone through the stages of searching for working tools, technologies and were able to choose what really corresponds to business tasks and adds valu</w:t>
      </w:r>
      <w:r w:rsidR="006F2F4A" w:rsidRPr="004F71B2">
        <w:rPr>
          <w:rFonts w:ascii="Times New Roman" w:hAnsi="Times New Roman" w:cs="Times New Roman"/>
          <w:sz w:val="24"/>
          <w:szCs w:val="24"/>
          <w:lang w:val="en-US"/>
        </w:rPr>
        <w:t>e</w:t>
      </w:r>
      <w:sdt>
        <w:sdtPr>
          <w:rPr>
            <w:rFonts w:ascii="Times New Roman" w:hAnsi="Times New Roman" w:cs="Times New Roman"/>
            <w:sz w:val="24"/>
            <w:szCs w:val="24"/>
            <w:lang w:val="en-US"/>
          </w:rPr>
          <w:id w:val="1612772581"/>
          <w:citation/>
        </w:sdtPr>
        <w:sdtEndPr/>
        <w:sdtContent>
          <w:r w:rsidR="006F2F4A" w:rsidRPr="004F71B2">
            <w:rPr>
              <w:rFonts w:ascii="Times New Roman" w:hAnsi="Times New Roman" w:cs="Times New Roman"/>
              <w:sz w:val="24"/>
              <w:szCs w:val="24"/>
              <w:lang w:val="en-US"/>
            </w:rPr>
            <w:fldChar w:fldCharType="begin"/>
          </w:r>
          <w:r w:rsidR="00D05FA7" w:rsidRPr="004F71B2">
            <w:rPr>
              <w:rFonts w:ascii="Times New Roman" w:hAnsi="Times New Roman" w:cs="Times New Roman"/>
              <w:sz w:val="24"/>
              <w:szCs w:val="24"/>
              <w:lang w:val="en-US"/>
            </w:rPr>
            <w:instrText xml:space="preserve">CITATION Ulr09 \l 1033 </w:instrText>
          </w:r>
          <w:r w:rsidR="006F2F4A" w:rsidRPr="004F71B2">
            <w:rPr>
              <w:rFonts w:ascii="Times New Roman" w:hAnsi="Times New Roman" w:cs="Times New Roman"/>
              <w:sz w:val="24"/>
              <w:szCs w:val="24"/>
              <w:lang w:val="en-US"/>
            </w:rPr>
            <w:fldChar w:fldCharType="separate"/>
          </w:r>
          <w:r w:rsidR="00D05FA7" w:rsidRPr="004F71B2">
            <w:rPr>
              <w:rFonts w:ascii="Times New Roman" w:hAnsi="Times New Roman" w:cs="Times New Roman"/>
              <w:noProof/>
              <w:sz w:val="24"/>
              <w:szCs w:val="24"/>
              <w:lang w:val="en-US"/>
            </w:rPr>
            <w:t xml:space="preserve"> (Ulrich &amp; Brockbank, 2009)</w:t>
          </w:r>
          <w:r w:rsidR="006F2F4A"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w:t>
      </w:r>
    </w:p>
    <w:p w14:paraId="3B61A04C" w14:textId="5B080005" w:rsidR="00DE4510" w:rsidRPr="004F71B2" w:rsidRDefault="00DE4510"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b/>
          <w:bCs/>
          <w:sz w:val="24"/>
          <w:szCs w:val="24"/>
          <w:lang w:val="en-US"/>
        </w:rPr>
        <w:lastRenderedPageBreak/>
        <w:t>Change agent.</w:t>
      </w:r>
      <w:r w:rsidRPr="004F71B2">
        <w:rPr>
          <w:rFonts w:ascii="Times New Roman" w:hAnsi="Times New Roman" w:cs="Times New Roman"/>
          <w:sz w:val="24"/>
          <w:szCs w:val="24"/>
          <w:lang w:val="en-US"/>
        </w:rPr>
        <w:t xml:space="preserve"> The role is at the intersection of baseline and experience. It is associated with the fact that HR functions </w:t>
      </w:r>
      <w:r w:rsidR="00852B7F" w:rsidRPr="004F71B2">
        <w:rPr>
          <w:rFonts w:ascii="Times New Roman" w:hAnsi="Times New Roman" w:cs="Times New Roman"/>
          <w:sz w:val="24"/>
          <w:szCs w:val="24"/>
          <w:lang w:val="en-US"/>
        </w:rPr>
        <w:t>must</w:t>
      </w:r>
      <w:r w:rsidRPr="004F71B2">
        <w:rPr>
          <w:rFonts w:ascii="Times New Roman" w:hAnsi="Times New Roman" w:cs="Times New Roman"/>
          <w:sz w:val="24"/>
          <w:szCs w:val="24"/>
          <w:lang w:val="en-US"/>
        </w:rPr>
        <w:t xml:space="preserve"> look for new opportunities, experiment and try new approaches, including in individual divisions of the company, but it is far from always possible to correctly build communication and involve personnel. Until now, there is an idea that </w:t>
      </w:r>
      <w:r w:rsidR="00852B7F" w:rsidRPr="004F71B2">
        <w:rPr>
          <w:rFonts w:ascii="Times New Roman" w:hAnsi="Times New Roman" w:cs="Times New Roman"/>
          <w:sz w:val="24"/>
          <w:szCs w:val="24"/>
          <w:lang w:val="en-US"/>
        </w:rPr>
        <w:t>to</w:t>
      </w:r>
      <w:r w:rsidRPr="004F71B2">
        <w:rPr>
          <w:rFonts w:ascii="Times New Roman" w:hAnsi="Times New Roman" w:cs="Times New Roman"/>
          <w:sz w:val="24"/>
          <w:szCs w:val="24"/>
          <w:lang w:val="en-US"/>
        </w:rPr>
        <w:t xml:space="preserve"> implement changes, it is enough to sign an order</w:t>
      </w:r>
      <w:r w:rsidR="006F2F4A"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659149974"/>
          <w:citation/>
        </w:sdtPr>
        <w:sdtEndPr/>
        <w:sdtContent>
          <w:r w:rsidR="006F2F4A" w:rsidRPr="004F71B2">
            <w:rPr>
              <w:rFonts w:ascii="Times New Roman" w:hAnsi="Times New Roman" w:cs="Times New Roman"/>
              <w:sz w:val="24"/>
              <w:szCs w:val="24"/>
              <w:lang w:val="en-US"/>
            </w:rPr>
            <w:fldChar w:fldCharType="begin"/>
          </w:r>
          <w:r w:rsidR="00D05FA7" w:rsidRPr="004F71B2">
            <w:rPr>
              <w:rFonts w:ascii="Times New Roman" w:hAnsi="Times New Roman" w:cs="Times New Roman"/>
              <w:sz w:val="24"/>
              <w:szCs w:val="24"/>
              <w:lang w:val="en-US"/>
            </w:rPr>
            <w:instrText xml:space="preserve">CITATION Wac21 \l 1033 </w:instrText>
          </w:r>
          <w:r w:rsidR="006F2F4A" w:rsidRPr="004F71B2">
            <w:rPr>
              <w:rFonts w:ascii="Times New Roman" w:hAnsi="Times New Roman" w:cs="Times New Roman"/>
              <w:sz w:val="24"/>
              <w:szCs w:val="24"/>
              <w:lang w:val="en-US"/>
            </w:rPr>
            <w:fldChar w:fldCharType="separate"/>
          </w:r>
          <w:r w:rsidR="00D05FA7" w:rsidRPr="004F71B2">
            <w:rPr>
              <w:rFonts w:ascii="Times New Roman" w:hAnsi="Times New Roman" w:cs="Times New Roman"/>
              <w:noProof/>
              <w:sz w:val="24"/>
              <w:szCs w:val="24"/>
              <w:lang w:val="en-US"/>
            </w:rPr>
            <w:t>(Wach, et al., 2021)</w:t>
          </w:r>
          <w:r w:rsidR="006F2F4A"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w:t>
      </w:r>
    </w:p>
    <w:p w14:paraId="2B4F60E6" w14:textId="32F52F27" w:rsidR="00DE4510" w:rsidRPr="004F71B2" w:rsidRDefault="00DE4510"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b/>
          <w:bCs/>
          <w:sz w:val="24"/>
          <w:szCs w:val="24"/>
          <w:lang w:val="en-US"/>
        </w:rPr>
        <w:t>Personnel consultant.</w:t>
      </w:r>
      <w:r w:rsidRPr="004F71B2">
        <w:rPr>
          <w:rFonts w:ascii="Times New Roman" w:hAnsi="Times New Roman" w:cs="Times New Roman"/>
          <w:sz w:val="24"/>
          <w:szCs w:val="24"/>
          <w:lang w:val="en-US"/>
        </w:rPr>
        <w:t xml:space="preserve"> The role is similar in level of development to the agent of change, which means the presence of only individual elements, and not an integral system of organizational development. The culture of internal consulting is already firmly embedded in many companies, while the responsibility for the decisions made remains with the managers</w:t>
      </w:r>
      <w:sdt>
        <w:sdtPr>
          <w:rPr>
            <w:rFonts w:ascii="Times New Roman" w:hAnsi="Times New Roman" w:cs="Times New Roman"/>
            <w:sz w:val="24"/>
            <w:szCs w:val="24"/>
            <w:lang w:val="en-US"/>
          </w:rPr>
          <w:id w:val="-1530709115"/>
          <w:citation/>
        </w:sdtPr>
        <w:sdtEndPr/>
        <w:sdtContent>
          <w:r w:rsidR="006F2F4A" w:rsidRPr="004F71B2">
            <w:rPr>
              <w:rFonts w:ascii="Times New Roman" w:hAnsi="Times New Roman" w:cs="Times New Roman"/>
              <w:sz w:val="24"/>
              <w:szCs w:val="24"/>
              <w:lang w:val="en-US"/>
            </w:rPr>
            <w:fldChar w:fldCharType="begin"/>
          </w:r>
          <w:r w:rsidR="00D05FA7" w:rsidRPr="004F71B2">
            <w:rPr>
              <w:rFonts w:ascii="Times New Roman" w:hAnsi="Times New Roman" w:cs="Times New Roman"/>
              <w:sz w:val="24"/>
              <w:szCs w:val="24"/>
              <w:lang w:val="en-US"/>
            </w:rPr>
            <w:instrText xml:space="preserve">CITATION Ulr09 \l 1033 </w:instrText>
          </w:r>
          <w:r w:rsidR="006F2F4A" w:rsidRPr="004F71B2">
            <w:rPr>
              <w:rFonts w:ascii="Times New Roman" w:hAnsi="Times New Roman" w:cs="Times New Roman"/>
              <w:sz w:val="24"/>
              <w:szCs w:val="24"/>
              <w:lang w:val="en-US"/>
            </w:rPr>
            <w:fldChar w:fldCharType="separate"/>
          </w:r>
          <w:r w:rsidR="00D05FA7" w:rsidRPr="004F71B2">
            <w:rPr>
              <w:rFonts w:ascii="Times New Roman" w:hAnsi="Times New Roman" w:cs="Times New Roman"/>
              <w:noProof/>
              <w:sz w:val="24"/>
              <w:szCs w:val="24"/>
              <w:lang w:val="en-US"/>
            </w:rPr>
            <w:t xml:space="preserve"> (Ulrich &amp; Brockbank, 2009)</w:t>
          </w:r>
          <w:r w:rsidR="006F2F4A"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w:t>
      </w:r>
    </w:p>
    <w:p w14:paraId="1F451081" w14:textId="2E007F8C" w:rsidR="00DE4510" w:rsidRPr="004F71B2" w:rsidRDefault="00DE4510"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b/>
          <w:bCs/>
          <w:sz w:val="24"/>
          <w:szCs w:val="24"/>
          <w:lang w:val="en-US"/>
        </w:rPr>
        <w:t>Strategic partner.</w:t>
      </w:r>
      <w:r w:rsidRPr="004F71B2">
        <w:rPr>
          <w:rFonts w:ascii="Times New Roman" w:hAnsi="Times New Roman" w:cs="Times New Roman"/>
          <w:sz w:val="24"/>
          <w:szCs w:val="24"/>
          <w:lang w:val="en-US"/>
        </w:rPr>
        <w:t xml:space="preserve"> The role does not exceed the basic level. In some companies, it is developed at a higher level and gives certain business results, but this is rather rare. This role is the most difficult and depends both on the HR function itself - abilities and motivation (the "can / wants" link), and on the company's business - trust in HR, the level of management development and willingness to pay attention to the company's employees</w:t>
      </w:r>
      <w:r w:rsidR="006F2F4A"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296282321"/>
          <w:citation/>
        </w:sdtPr>
        <w:sdtEndPr/>
        <w:sdtContent>
          <w:r w:rsidR="006F2F4A" w:rsidRPr="004F71B2">
            <w:rPr>
              <w:rFonts w:ascii="Times New Roman" w:hAnsi="Times New Roman" w:cs="Times New Roman"/>
              <w:sz w:val="24"/>
              <w:szCs w:val="24"/>
              <w:lang w:val="en-US"/>
            </w:rPr>
            <w:fldChar w:fldCharType="begin"/>
          </w:r>
          <w:r w:rsidR="00D05FA7" w:rsidRPr="004F71B2">
            <w:rPr>
              <w:rFonts w:ascii="Times New Roman" w:hAnsi="Times New Roman" w:cs="Times New Roman"/>
              <w:sz w:val="24"/>
              <w:szCs w:val="24"/>
              <w:lang w:val="en-US"/>
            </w:rPr>
            <w:instrText xml:space="preserve">CITATION Wac21 \l 1033 </w:instrText>
          </w:r>
          <w:r w:rsidR="006F2F4A" w:rsidRPr="004F71B2">
            <w:rPr>
              <w:rFonts w:ascii="Times New Roman" w:hAnsi="Times New Roman" w:cs="Times New Roman"/>
              <w:sz w:val="24"/>
              <w:szCs w:val="24"/>
              <w:lang w:val="en-US"/>
            </w:rPr>
            <w:fldChar w:fldCharType="separate"/>
          </w:r>
          <w:r w:rsidR="00D05FA7" w:rsidRPr="004F71B2">
            <w:rPr>
              <w:rFonts w:ascii="Times New Roman" w:hAnsi="Times New Roman" w:cs="Times New Roman"/>
              <w:noProof/>
              <w:sz w:val="24"/>
              <w:szCs w:val="24"/>
              <w:lang w:val="en-US"/>
            </w:rPr>
            <w:t>(Wach, et al., 2021)</w:t>
          </w:r>
          <w:r w:rsidR="006F2F4A"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w:t>
      </w:r>
    </w:p>
    <w:p w14:paraId="3796DA23" w14:textId="6A132853" w:rsidR="00DE4510" w:rsidRPr="004F71B2" w:rsidRDefault="00DE4510" w:rsidP="00075970">
      <w:pPr>
        <w:spacing w:line="480" w:lineRule="auto"/>
        <w:ind w:firstLine="720"/>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If the partnership model sets the HR development vector, then competencies are a coordinate system. To follow the route, the company need a navigator that will determine current position, show the remaining way to the </w:t>
      </w:r>
      <w:r w:rsidR="00852B7F" w:rsidRPr="004F71B2">
        <w:rPr>
          <w:rFonts w:ascii="Times New Roman" w:hAnsi="Times New Roman" w:cs="Times New Roman"/>
          <w:sz w:val="24"/>
          <w:szCs w:val="24"/>
          <w:lang w:val="en-US"/>
        </w:rPr>
        <w:t>destination,</w:t>
      </w:r>
      <w:r w:rsidRPr="004F71B2">
        <w:rPr>
          <w:rFonts w:ascii="Times New Roman" w:hAnsi="Times New Roman" w:cs="Times New Roman"/>
          <w:sz w:val="24"/>
          <w:szCs w:val="24"/>
          <w:lang w:val="en-US"/>
        </w:rPr>
        <w:t xml:space="preserve"> and predict the time of arrival. In the development system, such a navigator is an assessment - on the one hand, it allows to distinguish strong HR from weak, on the other hand, to predict the success of HR in the future</w:t>
      </w:r>
      <w:r w:rsidR="00D211BD"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28004207"/>
          <w:citation/>
        </w:sdtPr>
        <w:sdtEndPr/>
        <w:sdtContent>
          <w:r w:rsidR="00D211BD" w:rsidRPr="004F71B2">
            <w:rPr>
              <w:rFonts w:ascii="Times New Roman" w:hAnsi="Times New Roman" w:cs="Times New Roman"/>
              <w:sz w:val="24"/>
              <w:szCs w:val="24"/>
              <w:lang w:val="en-US"/>
            </w:rPr>
            <w:fldChar w:fldCharType="begin"/>
          </w:r>
          <w:r w:rsidR="00D05FA7" w:rsidRPr="004F71B2">
            <w:rPr>
              <w:rFonts w:ascii="Times New Roman" w:hAnsi="Times New Roman" w:cs="Times New Roman"/>
              <w:sz w:val="24"/>
              <w:szCs w:val="24"/>
              <w:lang w:val="en-US"/>
            </w:rPr>
            <w:instrText xml:space="preserve">CITATION Ulr09 \l 1033 </w:instrText>
          </w:r>
          <w:r w:rsidR="00D211BD" w:rsidRPr="004F71B2">
            <w:rPr>
              <w:rFonts w:ascii="Times New Roman" w:hAnsi="Times New Roman" w:cs="Times New Roman"/>
              <w:sz w:val="24"/>
              <w:szCs w:val="24"/>
              <w:lang w:val="en-US"/>
            </w:rPr>
            <w:fldChar w:fldCharType="separate"/>
          </w:r>
          <w:r w:rsidR="00D05FA7" w:rsidRPr="004F71B2">
            <w:rPr>
              <w:rFonts w:ascii="Times New Roman" w:hAnsi="Times New Roman" w:cs="Times New Roman"/>
              <w:noProof/>
              <w:sz w:val="24"/>
              <w:szCs w:val="24"/>
              <w:lang w:val="en-US"/>
            </w:rPr>
            <w:t>(Ulrich &amp; Brockbank, 2009)</w:t>
          </w:r>
          <w:r w:rsidR="00D211BD"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 In my experience, there is no one universal tool; different methods are relevant for different roles. Accordingly, the assessment should be integrated.</w:t>
      </w:r>
    </w:p>
    <w:p w14:paraId="313B502D" w14:textId="4ABDFB69" w:rsidR="00DE4510" w:rsidRPr="004F71B2" w:rsidRDefault="00DE4510" w:rsidP="00075970">
      <w:pPr>
        <w:pStyle w:val="ListParagraph"/>
        <w:numPr>
          <w:ilvl w:val="0"/>
          <w:numId w:val="4"/>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lastRenderedPageBreak/>
        <w:t xml:space="preserve">HR professional knowledge and skills can be optimally assessed by knowledge tests, professional </w:t>
      </w:r>
      <w:r w:rsidR="004F71B2" w:rsidRPr="004F71B2">
        <w:rPr>
          <w:rFonts w:ascii="Times New Roman" w:hAnsi="Times New Roman" w:cs="Times New Roman"/>
          <w:sz w:val="24"/>
          <w:szCs w:val="24"/>
          <w:lang w:val="en-US"/>
        </w:rPr>
        <w:t>cases,</w:t>
      </w:r>
      <w:r w:rsidRPr="004F71B2">
        <w:rPr>
          <w:rFonts w:ascii="Times New Roman" w:hAnsi="Times New Roman" w:cs="Times New Roman"/>
          <w:sz w:val="24"/>
          <w:szCs w:val="24"/>
          <w:lang w:val="en-US"/>
        </w:rPr>
        <w:t xml:space="preserve"> and interviews.</w:t>
      </w:r>
    </w:p>
    <w:p w14:paraId="4B7F918F" w14:textId="77777777" w:rsidR="00DE4510" w:rsidRPr="004F71B2" w:rsidRDefault="00DE4510" w:rsidP="00075970">
      <w:pPr>
        <w:pStyle w:val="ListParagraph"/>
        <w:numPr>
          <w:ilvl w:val="0"/>
          <w:numId w:val="4"/>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To assess advisory skills, we recommend that you engage the stakeholder (internal customer) through 360-degree surveys and feedback.</w:t>
      </w:r>
    </w:p>
    <w:p w14:paraId="137D71B5" w14:textId="642DC703" w:rsidR="00EF0E5C" w:rsidRPr="004F71B2" w:rsidRDefault="00DE4510" w:rsidP="00075970">
      <w:pPr>
        <w:pStyle w:val="ListParagraph"/>
        <w:numPr>
          <w:ilvl w:val="0"/>
          <w:numId w:val="4"/>
        </w:num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A deeper and more comprehensive assessment is provided by the assessment center, the method allows you to assess interaction skills and managerial competencies characteristic of different HR roles.</w:t>
      </w:r>
    </w:p>
    <w:p w14:paraId="58490EE0" w14:textId="3598AEE6" w:rsidR="00C122F3" w:rsidRPr="004F71B2" w:rsidRDefault="00ED6B12" w:rsidP="00075970">
      <w:pPr>
        <w:pStyle w:val="Heading2"/>
        <w:spacing w:line="480" w:lineRule="auto"/>
        <w:rPr>
          <w:rFonts w:ascii="Times New Roman" w:hAnsi="Times New Roman" w:cs="Times New Roman"/>
          <w:b/>
          <w:bCs/>
          <w:sz w:val="24"/>
          <w:szCs w:val="24"/>
        </w:rPr>
      </w:pPr>
      <w:bookmarkStart w:id="15" w:name="_Toc92541101"/>
      <w:r w:rsidRPr="004F71B2">
        <w:rPr>
          <w:rFonts w:ascii="Times New Roman" w:hAnsi="Times New Roman" w:cs="Times New Roman"/>
          <w:b/>
          <w:bCs/>
          <w:sz w:val="24"/>
          <w:szCs w:val="24"/>
        </w:rPr>
        <w:t>Employment Security and Internal Labour Markets</w:t>
      </w:r>
      <w:bookmarkEnd w:id="15"/>
    </w:p>
    <w:p w14:paraId="05CC92E7" w14:textId="77F841FA" w:rsidR="00C122F3" w:rsidRPr="004F71B2" w:rsidRDefault="00C122F3" w:rsidP="00075970">
      <w:pPr>
        <w:spacing w:line="480" w:lineRule="auto"/>
        <w:rPr>
          <w:rFonts w:ascii="Times New Roman" w:hAnsi="Times New Roman" w:cs="Times New Roman"/>
          <w:sz w:val="24"/>
          <w:szCs w:val="24"/>
          <w:lang w:val="en-US"/>
        </w:rPr>
      </w:pPr>
      <w:r w:rsidRPr="004F71B2">
        <w:rPr>
          <w:rFonts w:ascii="Times New Roman" w:hAnsi="Times New Roman" w:cs="Times New Roman"/>
          <w:b/>
          <w:bCs/>
          <w:sz w:val="24"/>
          <w:szCs w:val="24"/>
        </w:rPr>
        <w:tab/>
      </w:r>
      <w:r w:rsidRPr="004F71B2">
        <w:rPr>
          <w:rFonts w:ascii="Times New Roman" w:hAnsi="Times New Roman" w:cs="Times New Roman"/>
          <w:sz w:val="24"/>
          <w:szCs w:val="24"/>
          <w:lang w:val="en-US"/>
        </w:rPr>
        <w:t>Employment security is considered as the fundamental element of progressive business because it is unrealistic for the employees to deliver commitment, hard work and ideas without concern for their future career and expectations of employment security. A positive psychological contract between employer and employees is considered as the key component that open trusting relationships and improve overall performance of the organization</w:t>
      </w:r>
      <w:r w:rsidR="00EA714E"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065245422"/>
          <w:citation/>
        </w:sdtPr>
        <w:sdtEndPr/>
        <w:sdtContent>
          <w:r w:rsidR="00EA714E" w:rsidRPr="004F71B2">
            <w:rPr>
              <w:rFonts w:ascii="Times New Roman" w:hAnsi="Times New Roman" w:cs="Times New Roman"/>
              <w:sz w:val="24"/>
              <w:szCs w:val="24"/>
              <w:lang w:val="en-US"/>
            </w:rPr>
            <w:fldChar w:fldCharType="begin"/>
          </w:r>
          <w:r w:rsidR="005901DE" w:rsidRPr="004F71B2">
            <w:rPr>
              <w:rFonts w:ascii="Times New Roman" w:hAnsi="Times New Roman" w:cs="Times New Roman"/>
              <w:sz w:val="24"/>
              <w:szCs w:val="24"/>
              <w:lang w:val="en-US"/>
            </w:rPr>
            <w:instrText xml:space="preserve">CITATION Kee18 \l 1033 </w:instrText>
          </w:r>
          <w:r w:rsidR="00EA714E" w:rsidRPr="004F71B2">
            <w:rPr>
              <w:rFonts w:ascii="Times New Roman" w:hAnsi="Times New Roman" w:cs="Times New Roman"/>
              <w:sz w:val="24"/>
              <w:szCs w:val="24"/>
              <w:lang w:val="en-US"/>
            </w:rPr>
            <w:fldChar w:fldCharType="separate"/>
          </w:r>
          <w:r w:rsidR="005901DE" w:rsidRPr="004F71B2">
            <w:rPr>
              <w:rFonts w:ascii="Times New Roman" w:hAnsi="Times New Roman" w:cs="Times New Roman"/>
              <w:noProof/>
              <w:sz w:val="24"/>
              <w:szCs w:val="24"/>
              <w:lang w:val="en-US"/>
            </w:rPr>
            <w:t>(Keegan, et al., 2018)</w:t>
          </w:r>
          <w:r w:rsidR="00EA714E"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 There is a certain limit to the job security that can be guaranteed by employer and employment security does not mean that an employee will stay at the same position for whole life. the measurement of employment security varied based on the market conditions, policy of compulsory redundancy and expectations of senior managers to the new employees. As the internal labor market of UK is consistently under a pressure and most of the organizations are aimed to reduce workforce and improving organizational effectiveness. The organizational commitment to its non-managerial workforce significantly contribute to the work efficiency and employment security. The compulsory redundancies at work leave a negative impression to the other employees and hence it increased the dissatisfaction among employees</w:t>
      </w:r>
      <w:r w:rsidR="00EA714E"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048993311"/>
          <w:citation/>
        </w:sdtPr>
        <w:sdtEndPr/>
        <w:sdtContent>
          <w:r w:rsidR="00EA714E" w:rsidRPr="004F71B2">
            <w:rPr>
              <w:rFonts w:ascii="Times New Roman" w:hAnsi="Times New Roman" w:cs="Times New Roman"/>
              <w:sz w:val="24"/>
              <w:szCs w:val="24"/>
              <w:lang w:val="en-US"/>
            </w:rPr>
            <w:fldChar w:fldCharType="begin"/>
          </w:r>
          <w:r w:rsidR="005901DE" w:rsidRPr="004F71B2">
            <w:rPr>
              <w:rFonts w:ascii="Times New Roman" w:hAnsi="Times New Roman" w:cs="Times New Roman"/>
              <w:sz w:val="24"/>
              <w:szCs w:val="24"/>
              <w:lang w:val="en-US"/>
            </w:rPr>
            <w:instrText xml:space="preserve">CITATION Kee18 \l 1033 </w:instrText>
          </w:r>
          <w:r w:rsidR="00EA714E" w:rsidRPr="004F71B2">
            <w:rPr>
              <w:rFonts w:ascii="Times New Roman" w:hAnsi="Times New Roman" w:cs="Times New Roman"/>
              <w:sz w:val="24"/>
              <w:szCs w:val="24"/>
              <w:lang w:val="en-US"/>
            </w:rPr>
            <w:fldChar w:fldCharType="separate"/>
          </w:r>
          <w:r w:rsidR="005901DE" w:rsidRPr="004F71B2">
            <w:rPr>
              <w:rFonts w:ascii="Times New Roman" w:hAnsi="Times New Roman" w:cs="Times New Roman"/>
              <w:noProof/>
              <w:sz w:val="24"/>
              <w:szCs w:val="24"/>
              <w:lang w:val="en-US"/>
            </w:rPr>
            <w:t>(Keegan, et al., 2018)</w:t>
          </w:r>
          <w:r w:rsidR="00EA714E"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 xml:space="preserve">. </w:t>
      </w:r>
    </w:p>
    <w:p w14:paraId="142C4E22" w14:textId="7D852401" w:rsidR="00C122F3" w:rsidRPr="004F71B2" w:rsidRDefault="00C122F3"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lastRenderedPageBreak/>
        <w:tab/>
        <w:t xml:space="preserve">Many businesses significantly affected by the global pandemic and to recover the business activities, organizations are focused on cutting the operational costs of the business. In UK market, many organizations fired the staff members to reduce the business cost and hire employees with new contract (low wages) to work under the same condition. The market conditions significantly influence the employment security concerns. According to </w:t>
      </w:r>
      <w:sdt>
        <w:sdtPr>
          <w:rPr>
            <w:rFonts w:ascii="Times New Roman" w:hAnsi="Times New Roman" w:cs="Times New Roman"/>
            <w:sz w:val="24"/>
            <w:szCs w:val="24"/>
            <w:lang w:val="en-US"/>
          </w:rPr>
          <w:id w:val="-1515838970"/>
          <w:citation/>
        </w:sdtPr>
        <w:sdtEndPr/>
        <w:sdtContent>
          <w:r w:rsidR="008D4853" w:rsidRPr="004F71B2">
            <w:rPr>
              <w:rFonts w:ascii="Times New Roman" w:hAnsi="Times New Roman" w:cs="Times New Roman"/>
              <w:sz w:val="24"/>
              <w:szCs w:val="24"/>
              <w:lang w:val="en-US"/>
            </w:rPr>
            <w:fldChar w:fldCharType="begin"/>
          </w:r>
          <w:r w:rsidR="004F71B2" w:rsidRPr="004F71B2">
            <w:rPr>
              <w:rFonts w:ascii="Times New Roman" w:hAnsi="Times New Roman" w:cs="Times New Roman"/>
              <w:sz w:val="24"/>
              <w:szCs w:val="24"/>
              <w:lang w:val="en-US"/>
            </w:rPr>
            <w:instrText xml:space="preserve">CITATION Ree10 \l 1033 </w:instrText>
          </w:r>
          <w:r w:rsidR="008D4853" w:rsidRPr="004F71B2">
            <w:rPr>
              <w:rFonts w:ascii="Times New Roman" w:hAnsi="Times New Roman" w:cs="Times New Roman"/>
              <w:sz w:val="24"/>
              <w:szCs w:val="24"/>
              <w:lang w:val="en-US"/>
            </w:rPr>
            <w:fldChar w:fldCharType="separate"/>
          </w:r>
          <w:r w:rsidR="004F71B2" w:rsidRPr="004F71B2">
            <w:rPr>
              <w:rFonts w:ascii="Times New Roman" w:hAnsi="Times New Roman" w:cs="Times New Roman"/>
              <w:noProof/>
              <w:sz w:val="24"/>
              <w:szCs w:val="24"/>
              <w:lang w:val="en-US"/>
            </w:rPr>
            <w:t>(Rees, et al., 2010)</w:t>
          </w:r>
          <w:r w:rsidR="008D4853"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 an employee could improve the organizational effectiveness with security about the job and understanding of employee needs. The rising employment security concerns in UK labor market destroyed the passion of workers</w:t>
      </w:r>
      <w:r w:rsidR="00BB405B"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70911198"/>
          <w:citation/>
        </w:sdtPr>
        <w:sdtEndPr/>
        <w:sdtContent>
          <w:r w:rsidR="00BB405B" w:rsidRPr="004F71B2">
            <w:rPr>
              <w:rFonts w:ascii="Times New Roman" w:hAnsi="Times New Roman" w:cs="Times New Roman"/>
              <w:sz w:val="24"/>
              <w:szCs w:val="24"/>
              <w:lang w:val="en-US"/>
            </w:rPr>
            <w:fldChar w:fldCharType="begin"/>
          </w:r>
          <w:r w:rsidR="004F71B2" w:rsidRPr="004F71B2">
            <w:rPr>
              <w:rFonts w:ascii="Times New Roman" w:hAnsi="Times New Roman" w:cs="Times New Roman"/>
              <w:sz w:val="24"/>
              <w:szCs w:val="24"/>
              <w:lang w:val="en-US"/>
            </w:rPr>
            <w:instrText xml:space="preserve">CITATION Ngo21 \l 1033 </w:instrText>
          </w:r>
          <w:r w:rsidR="00BB405B" w:rsidRPr="004F71B2">
            <w:rPr>
              <w:rFonts w:ascii="Times New Roman" w:hAnsi="Times New Roman" w:cs="Times New Roman"/>
              <w:sz w:val="24"/>
              <w:szCs w:val="24"/>
              <w:lang w:val="en-US"/>
            </w:rPr>
            <w:fldChar w:fldCharType="separate"/>
          </w:r>
          <w:r w:rsidR="004F71B2" w:rsidRPr="004F71B2">
            <w:rPr>
              <w:rFonts w:ascii="Times New Roman" w:hAnsi="Times New Roman" w:cs="Times New Roman"/>
              <w:noProof/>
              <w:sz w:val="24"/>
              <w:szCs w:val="24"/>
              <w:lang w:val="en-US"/>
            </w:rPr>
            <w:t>(Ngoc Su, et al., 2021)</w:t>
          </w:r>
          <w:r w:rsidR="00BB405B" w:rsidRPr="004F71B2">
            <w:rPr>
              <w:rFonts w:ascii="Times New Roman" w:hAnsi="Times New Roman" w:cs="Times New Roman"/>
              <w:sz w:val="24"/>
              <w:szCs w:val="24"/>
              <w:lang w:val="en-US"/>
            </w:rPr>
            <w:fldChar w:fldCharType="end"/>
          </w:r>
        </w:sdtContent>
      </w:sdt>
      <w:r w:rsidRPr="004F71B2">
        <w:rPr>
          <w:rFonts w:ascii="Times New Roman" w:hAnsi="Times New Roman" w:cs="Times New Roman"/>
          <w:sz w:val="24"/>
          <w:szCs w:val="24"/>
          <w:lang w:val="en-US"/>
        </w:rPr>
        <w:t xml:space="preserve">. For example, in the case of British Airlines and Tesco, the employees showed a negative response that highlighted by series of events and </w:t>
      </w:r>
      <w:r w:rsidR="00852B7F" w:rsidRPr="004F71B2">
        <w:rPr>
          <w:rFonts w:ascii="Times New Roman" w:hAnsi="Times New Roman" w:cs="Times New Roman"/>
          <w:sz w:val="24"/>
          <w:szCs w:val="24"/>
          <w:lang w:val="en-US"/>
        </w:rPr>
        <w:t>public</w:t>
      </w:r>
      <w:r w:rsidRPr="004F71B2">
        <w:rPr>
          <w:rFonts w:ascii="Times New Roman" w:hAnsi="Times New Roman" w:cs="Times New Roman"/>
          <w:sz w:val="24"/>
          <w:szCs w:val="24"/>
          <w:lang w:val="en-US"/>
        </w:rPr>
        <w:t xml:space="preserve">. The adaptation of fire and rehire tactics results in </w:t>
      </w:r>
      <w:r w:rsidR="00280F7F" w:rsidRPr="004F71B2">
        <w:rPr>
          <w:rFonts w:ascii="Times New Roman" w:hAnsi="Times New Roman" w:cs="Times New Roman"/>
          <w:sz w:val="24"/>
          <w:szCs w:val="24"/>
          <w:lang w:val="en-US"/>
        </w:rPr>
        <w:t>losing</w:t>
      </w:r>
      <w:r w:rsidRPr="004F71B2">
        <w:rPr>
          <w:rFonts w:ascii="Times New Roman" w:hAnsi="Times New Roman" w:cs="Times New Roman"/>
          <w:sz w:val="24"/>
          <w:szCs w:val="24"/>
          <w:lang w:val="en-US"/>
        </w:rPr>
        <w:t xml:space="preserve"> the trust relation between employees and employers that also effect the working conditions and employee commitment to the organization. </w:t>
      </w:r>
    </w:p>
    <w:p w14:paraId="06197D19" w14:textId="7A100D1B" w:rsidR="002472D0" w:rsidRPr="004F71B2" w:rsidRDefault="002472D0" w:rsidP="002472D0">
      <w:pPr>
        <w:pStyle w:val="Heading2"/>
        <w:spacing w:line="480" w:lineRule="auto"/>
        <w:rPr>
          <w:rFonts w:ascii="Times New Roman" w:hAnsi="Times New Roman" w:cs="Times New Roman"/>
          <w:b/>
          <w:bCs/>
          <w:sz w:val="24"/>
          <w:szCs w:val="24"/>
          <w:lang w:val="en-US"/>
        </w:rPr>
      </w:pPr>
      <w:bookmarkStart w:id="16" w:name="_Toc92541102"/>
      <w:r w:rsidRPr="004F71B2">
        <w:rPr>
          <w:rFonts w:ascii="Times New Roman" w:hAnsi="Times New Roman" w:cs="Times New Roman"/>
          <w:b/>
          <w:bCs/>
          <w:sz w:val="24"/>
          <w:szCs w:val="24"/>
          <w:lang w:val="en-US"/>
        </w:rPr>
        <w:t>HRM Practices</w:t>
      </w:r>
      <w:bookmarkEnd w:id="16"/>
      <w:r w:rsidRPr="004F71B2">
        <w:rPr>
          <w:rFonts w:ascii="Times New Roman" w:hAnsi="Times New Roman" w:cs="Times New Roman"/>
          <w:b/>
          <w:bCs/>
          <w:sz w:val="24"/>
          <w:szCs w:val="24"/>
          <w:lang w:val="en-US"/>
        </w:rPr>
        <w:t xml:space="preserve"> </w:t>
      </w:r>
    </w:p>
    <w:p w14:paraId="02BE3A42" w14:textId="02CA459F" w:rsidR="00C122F3" w:rsidRPr="004F71B2" w:rsidRDefault="00C122F3" w:rsidP="002472D0">
      <w:pPr>
        <w:pStyle w:val="Heading3"/>
        <w:spacing w:line="480" w:lineRule="auto"/>
        <w:rPr>
          <w:rFonts w:ascii="Times New Roman" w:hAnsi="Times New Roman" w:cs="Times New Roman"/>
          <w:b/>
          <w:bCs/>
          <w:color w:val="auto"/>
          <w:lang w:val="en-US"/>
        </w:rPr>
      </w:pPr>
      <w:bookmarkStart w:id="17" w:name="_Toc92541103"/>
      <w:r w:rsidRPr="004F71B2">
        <w:rPr>
          <w:rFonts w:ascii="Times New Roman" w:hAnsi="Times New Roman" w:cs="Times New Roman"/>
          <w:b/>
          <w:bCs/>
          <w:color w:val="auto"/>
          <w:lang w:val="en-US"/>
        </w:rPr>
        <w:t xml:space="preserve">Selective </w:t>
      </w:r>
      <w:r w:rsidR="001127E5" w:rsidRPr="004F71B2">
        <w:rPr>
          <w:rFonts w:ascii="Times New Roman" w:hAnsi="Times New Roman" w:cs="Times New Roman"/>
          <w:b/>
          <w:bCs/>
          <w:color w:val="auto"/>
          <w:lang w:val="en-US"/>
        </w:rPr>
        <w:t>Hiring</w:t>
      </w:r>
      <w:bookmarkEnd w:id="17"/>
      <w:r w:rsidR="001127E5" w:rsidRPr="004F71B2">
        <w:rPr>
          <w:rFonts w:ascii="Times New Roman" w:hAnsi="Times New Roman" w:cs="Times New Roman"/>
          <w:b/>
          <w:bCs/>
          <w:color w:val="auto"/>
          <w:lang w:val="en-US"/>
        </w:rPr>
        <w:t xml:space="preserve"> </w:t>
      </w:r>
    </w:p>
    <w:p w14:paraId="592EFAC6" w14:textId="7E709B45" w:rsidR="002D37A1" w:rsidRPr="004F71B2" w:rsidRDefault="002D37A1" w:rsidP="00075970">
      <w:pPr>
        <w:spacing w:line="480" w:lineRule="auto"/>
        <w:rPr>
          <w:rFonts w:ascii="Times New Roman" w:hAnsi="Times New Roman" w:cs="Times New Roman"/>
          <w:sz w:val="24"/>
          <w:szCs w:val="24"/>
          <w:lang w:val="en-US"/>
        </w:rPr>
      </w:pPr>
      <w:r w:rsidRPr="004F71B2">
        <w:rPr>
          <w:rFonts w:ascii="Times New Roman" w:hAnsi="Times New Roman" w:cs="Times New Roman"/>
          <w:b/>
          <w:bCs/>
          <w:sz w:val="24"/>
          <w:szCs w:val="24"/>
          <w:lang w:val="en-US"/>
        </w:rPr>
        <w:tab/>
      </w:r>
      <w:r w:rsidR="00512152" w:rsidRPr="004F71B2">
        <w:rPr>
          <w:rFonts w:ascii="Times New Roman" w:hAnsi="Times New Roman" w:cs="Times New Roman"/>
          <w:sz w:val="24"/>
          <w:szCs w:val="24"/>
          <w:lang w:val="en-US"/>
        </w:rPr>
        <w:t xml:space="preserve">To achieve sustainable competitive advantage, it is important to recruit and retain exceptional human talent. Employers are always looking for the best people available and consider the low performing employees as a burden on the </w:t>
      </w:r>
      <w:r w:rsidR="00FF7583" w:rsidRPr="004F71B2">
        <w:rPr>
          <w:rFonts w:ascii="Times New Roman" w:hAnsi="Times New Roman" w:cs="Times New Roman"/>
          <w:sz w:val="24"/>
          <w:szCs w:val="24"/>
          <w:lang w:val="en-US"/>
        </w:rPr>
        <w:t>o</w:t>
      </w:r>
      <w:r w:rsidR="00512152" w:rsidRPr="004F71B2">
        <w:rPr>
          <w:rFonts w:ascii="Times New Roman" w:hAnsi="Times New Roman" w:cs="Times New Roman"/>
          <w:sz w:val="24"/>
          <w:szCs w:val="24"/>
          <w:lang w:val="en-US"/>
        </w:rPr>
        <w:t>rganization.</w:t>
      </w:r>
      <w:r w:rsidR="00FF7583" w:rsidRPr="004F71B2">
        <w:rPr>
          <w:rFonts w:ascii="Times New Roman" w:hAnsi="Times New Roman" w:cs="Times New Roman"/>
          <w:sz w:val="24"/>
          <w:szCs w:val="24"/>
          <w:lang w:val="en-US"/>
        </w:rPr>
        <w:t xml:space="preserve"> at present, there are certain methodologies and tactics to hire the employees with a range of interpersonal, social and teamworking skills</w:t>
      </w:r>
      <w:r w:rsidR="00EA714E"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017035234"/>
          <w:citation/>
        </w:sdtPr>
        <w:sdtEndPr/>
        <w:sdtContent>
          <w:r w:rsidR="00EA714E" w:rsidRPr="004F71B2">
            <w:rPr>
              <w:rFonts w:ascii="Times New Roman" w:hAnsi="Times New Roman" w:cs="Times New Roman"/>
              <w:sz w:val="24"/>
              <w:szCs w:val="24"/>
              <w:lang w:val="en-US"/>
            </w:rPr>
            <w:fldChar w:fldCharType="begin"/>
          </w:r>
          <w:r w:rsidR="005901DE" w:rsidRPr="004F71B2">
            <w:rPr>
              <w:rFonts w:ascii="Times New Roman" w:hAnsi="Times New Roman" w:cs="Times New Roman"/>
              <w:sz w:val="24"/>
              <w:szCs w:val="24"/>
              <w:lang w:val="en-US"/>
            </w:rPr>
            <w:instrText xml:space="preserve">CITATION Kee18 \l 1033 </w:instrText>
          </w:r>
          <w:r w:rsidR="00EA714E" w:rsidRPr="004F71B2">
            <w:rPr>
              <w:rFonts w:ascii="Times New Roman" w:hAnsi="Times New Roman" w:cs="Times New Roman"/>
              <w:sz w:val="24"/>
              <w:szCs w:val="24"/>
              <w:lang w:val="en-US"/>
            </w:rPr>
            <w:fldChar w:fldCharType="separate"/>
          </w:r>
          <w:r w:rsidR="005901DE" w:rsidRPr="004F71B2">
            <w:rPr>
              <w:rFonts w:ascii="Times New Roman" w:hAnsi="Times New Roman" w:cs="Times New Roman"/>
              <w:noProof/>
              <w:sz w:val="24"/>
              <w:szCs w:val="24"/>
              <w:lang w:val="en-US"/>
            </w:rPr>
            <w:t>(Keegan, et al., 2018)</w:t>
          </w:r>
          <w:r w:rsidR="00EA714E" w:rsidRPr="004F71B2">
            <w:rPr>
              <w:rFonts w:ascii="Times New Roman" w:hAnsi="Times New Roman" w:cs="Times New Roman"/>
              <w:sz w:val="24"/>
              <w:szCs w:val="24"/>
              <w:lang w:val="en-US"/>
            </w:rPr>
            <w:fldChar w:fldCharType="end"/>
          </w:r>
        </w:sdtContent>
      </w:sdt>
      <w:r w:rsidR="00FF7583" w:rsidRPr="004F71B2">
        <w:rPr>
          <w:rFonts w:ascii="Times New Roman" w:hAnsi="Times New Roman" w:cs="Times New Roman"/>
          <w:sz w:val="24"/>
          <w:szCs w:val="24"/>
          <w:lang w:val="en-US"/>
        </w:rPr>
        <w:t xml:space="preserve">. </w:t>
      </w:r>
      <w:r w:rsidR="00D40684" w:rsidRPr="004F71B2">
        <w:rPr>
          <w:rFonts w:ascii="Times New Roman" w:hAnsi="Times New Roman" w:cs="Times New Roman"/>
          <w:sz w:val="24"/>
          <w:szCs w:val="24"/>
          <w:lang w:val="en-US"/>
        </w:rPr>
        <w:t xml:space="preserve">The selection procedure </w:t>
      </w:r>
      <w:r w:rsidR="003041F0" w:rsidRPr="004F71B2">
        <w:rPr>
          <w:rFonts w:ascii="Times New Roman" w:hAnsi="Times New Roman" w:cs="Times New Roman"/>
          <w:sz w:val="24"/>
          <w:szCs w:val="24"/>
          <w:lang w:val="en-US"/>
        </w:rPr>
        <w:t>involves</w:t>
      </w:r>
      <w:r w:rsidR="00D40684" w:rsidRPr="004F71B2">
        <w:rPr>
          <w:rFonts w:ascii="Times New Roman" w:hAnsi="Times New Roman" w:cs="Times New Roman"/>
          <w:sz w:val="24"/>
          <w:szCs w:val="24"/>
          <w:lang w:val="en-US"/>
        </w:rPr>
        <w:t xml:space="preserve"> different components and while implementing the fire and rehire strategy, it is important</w:t>
      </w:r>
      <w:r w:rsidR="003041F0" w:rsidRPr="004F71B2">
        <w:rPr>
          <w:rFonts w:ascii="Times New Roman" w:hAnsi="Times New Roman" w:cs="Times New Roman"/>
          <w:sz w:val="24"/>
          <w:szCs w:val="24"/>
          <w:lang w:val="en-US"/>
        </w:rPr>
        <w:t xml:space="preserve"> to consider rehiring of right individuals that are required by the organization. the selective recruitment enables the organization to gather the most productive employees</w:t>
      </w:r>
      <w:r w:rsidR="008B4B01" w:rsidRPr="004F71B2">
        <w:rPr>
          <w:rFonts w:ascii="Times New Roman" w:hAnsi="Times New Roman" w:cs="Times New Roman"/>
          <w:sz w:val="24"/>
          <w:szCs w:val="24"/>
          <w:lang w:val="en-US"/>
        </w:rPr>
        <w:t xml:space="preserve">. </w:t>
      </w:r>
      <w:r w:rsidR="00EC37D4" w:rsidRPr="004F71B2">
        <w:rPr>
          <w:rFonts w:ascii="Times New Roman" w:hAnsi="Times New Roman" w:cs="Times New Roman"/>
          <w:sz w:val="24"/>
          <w:szCs w:val="24"/>
          <w:lang w:val="en-US"/>
        </w:rPr>
        <w:t xml:space="preserve">recruiting committed and </w:t>
      </w:r>
      <w:r w:rsidR="00580934" w:rsidRPr="004F71B2">
        <w:rPr>
          <w:rFonts w:ascii="Times New Roman" w:hAnsi="Times New Roman" w:cs="Times New Roman"/>
          <w:sz w:val="24"/>
          <w:szCs w:val="24"/>
          <w:lang w:val="en-US"/>
        </w:rPr>
        <w:t>high-quality</w:t>
      </w:r>
      <w:r w:rsidR="00EC37D4" w:rsidRPr="004F71B2">
        <w:rPr>
          <w:rFonts w:ascii="Times New Roman" w:hAnsi="Times New Roman" w:cs="Times New Roman"/>
          <w:sz w:val="24"/>
          <w:szCs w:val="24"/>
          <w:lang w:val="en-US"/>
        </w:rPr>
        <w:t xml:space="preserve"> staff </w:t>
      </w:r>
      <w:r w:rsidR="00DE7632" w:rsidRPr="004F71B2">
        <w:rPr>
          <w:rFonts w:ascii="Times New Roman" w:hAnsi="Times New Roman" w:cs="Times New Roman"/>
          <w:sz w:val="24"/>
          <w:szCs w:val="24"/>
          <w:lang w:val="en-US"/>
        </w:rPr>
        <w:t>is considered as the central practice of HRM department</w:t>
      </w:r>
      <w:r w:rsidR="00BB405B" w:rsidRPr="004F71B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9214490"/>
          <w:citation/>
        </w:sdtPr>
        <w:sdtEndPr/>
        <w:sdtContent>
          <w:r w:rsidR="00BB405B" w:rsidRPr="004F71B2">
            <w:rPr>
              <w:rFonts w:ascii="Times New Roman" w:hAnsi="Times New Roman" w:cs="Times New Roman"/>
              <w:sz w:val="24"/>
              <w:szCs w:val="24"/>
              <w:lang w:val="en-US"/>
            </w:rPr>
            <w:fldChar w:fldCharType="begin"/>
          </w:r>
          <w:r w:rsidR="004F71B2" w:rsidRPr="004F71B2">
            <w:rPr>
              <w:rFonts w:ascii="Times New Roman" w:hAnsi="Times New Roman" w:cs="Times New Roman"/>
              <w:sz w:val="24"/>
              <w:szCs w:val="24"/>
              <w:lang w:val="en-US"/>
            </w:rPr>
            <w:instrText xml:space="preserve">CITATION Ngo21 \l 1033 </w:instrText>
          </w:r>
          <w:r w:rsidR="00BB405B" w:rsidRPr="004F71B2">
            <w:rPr>
              <w:rFonts w:ascii="Times New Roman" w:hAnsi="Times New Roman" w:cs="Times New Roman"/>
              <w:sz w:val="24"/>
              <w:szCs w:val="24"/>
              <w:lang w:val="en-US"/>
            </w:rPr>
            <w:fldChar w:fldCharType="separate"/>
          </w:r>
          <w:r w:rsidR="004F71B2" w:rsidRPr="004F71B2">
            <w:rPr>
              <w:rFonts w:ascii="Times New Roman" w:hAnsi="Times New Roman" w:cs="Times New Roman"/>
              <w:noProof/>
              <w:sz w:val="24"/>
              <w:szCs w:val="24"/>
              <w:lang w:val="en-US"/>
            </w:rPr>
            <w:t xml:space="preserve">(Ngoc Su, et al., </w:t>
          </w:r>
          <w:r w:rsidR="004F71B2" w:rsidRPr="004F71B2">
            <w:rPr>
              <w:rFonts w:ascii="Times New Roman" w:hAnsi="Times New Roman" w:cs="Times New Roman"/>
              <w:noProof/>
              <w:sz w:val="24"/>
              <w:szCs w:val="24"/>
              <w:lang w:val="en-US"/>
            </w:rPr>
            <w:lastRenderedPageBreak/>
            <w:t>2021)</w:t>
          </w:r>
          <w:r w:rsidR="00BB405B" w:rsidRPr="004F71B2">
            <w:rPr>
              <w:rFonts w:ascii="Times New Roman" w:hAnsi="Times New Roman" w:cs="Times New Roman"/>
              <w:sz w:val="24"/>
              <w:szCs w:val="24"/>
              <w:lang w:val="en-US"/>
            </w:rPr>
            <w:fldChar w:fldCharType="end"/>
          </w:r>
        </w:sdtContent>
      </w:sdt>
      <w:r w:rsidR="00DE7632" w:rsidRPr="004F71B2">
        <w:rPr>
          <w:rFonts w:ascii="Times New Roman" w:hAnsi="Times New Roman" w:cs="Times New Roman"/>
          <w:sz w:val="24"/>
          <w:szCs w:val="24"/>
          <w:lang w:val="en-US"/>
        </w:rPr>
        <w:t xml:space="preserve">. </w:t>
      </w:r>
      <w:r w:rsidR="00BA6D59" w:rsidRPr="004F71B2">
        <w:rPr>
          <w:rFonts w:ascii="Times New Roman" w:hAnsi="Times New Roman" w:cs="Times New Roman"/>
          <w:sz w:val="24"/>
          <w:szCs w:val="24"/>
          <w:lang w:val="en-US"/>
        </w:rPr>
        <w:t>The integrated and systematic procedure of hiring individuals make use of different techniques to provide the best working individuals.</w:t>
      </w:r>
    </w:p>
    <w:p w14:paraId="56CDA987" w14:textId="2302810D" w:rsidR="00C122F3" w:rsidRPr="004F71B2" w:rsidRDefault="00C122F3" w:rsidP="002472D0">
      <w:pPr>
        <w:pStyle w:val="Heading3"/>
        <w:spacing w:line="480" w:lineRule="auto"/>
        <w:rPr>
          <w:rFonts w:ascii="Times New Roman" w:hAnsi="Times New Roman" w:cs="Times New Roman"/>
          <w:b/>
          <w:bCs/>
          <w:color w:val="auto"/>
          <w:lang w:val="en-US"/>
        </w:rPr>
      </w:pPr>
      <w:bookmarkStart w:id="18" w:name="_Toc92541104"/>
      <w:r w:rsidRPr="004F71B2">
        <w:rPr>
          <w:rFonts w:ascii="Times New Roman" w:hAnsi="Times New Roman" w:cs="Times New Roman"/>
          <w:b/>
          <w:bCs/>
          <w:color w:val="auto"/>
          <w:lang w:val="en-US"/>
        </w:rPr>
        <w:t>Training</w:t>
      </w:r>
      <w:r w:rsidR="001127E5" w:rsidRPr="004F71B2">
        <w:rPr>
          <w:rFonts w:ascii="Times New Roman" w:hAnsi="Times New Roman" w:cs="Times New Roman"/>
          <w:b/>
          <w:bCs/>
          <w:color w:val="auto"/>
          <w:lang w:val="en-US"/>
        </w:rPr>
        <w:t xml:space="preserve">, </w:t>
      </w:r>
      <w:r w:rsidRPr="004F71B2">
        <w:rPr>
          <w:rFonts w:ascii="Times New Roman" w:hAnsi="Times New Roman" w:cs="Times New Roman"/>
          <w:b/>
          <w:bCs/>
          <w:color w:val="auto"/>
          <w:lang w:val="en-US"/>
        </w:rPr>
        <w:t xml:space="preserve">Learning </w:t>
      </w:r>
      <w:r w:rsidR="001127E5" w:rsidRPr="004F71B2">
        <w:rPr>
          <w:rFonts w:ascii="Times New Roman" w:hAnsi="Times New Roman" w:cs="Times New Roman"/>
          <w:b/>
          <w:bCs/>
          <w:color w:val="auto"/>
          <w:lang w:val="en-US"/>
        </w:rPr>
        <w:t>and Development</w:t>
      </w:r>
      <w:bookmarkEnd w:id="18"/>
      <w:r w:rsidR="001127E5" w:rsidRPr="004F71B2">
        <w:rPr>
          <w:rFonts w:ascii="Times New Roman" w:hAnsi="Times New Roman" w:cs="Times New Roman"/>
          <w:b/>
          <w:bCs/>
          <w:color w:val="auto"/>
          <w:lang w:val="en-US"/>
        </w:rPr>
        <w:t xml:space="preserve"> </w:t>
      </w:r>
    </w:p>
    <w:p w14:paraId="00D40A6C" w14:textId="198D88B3" w:rsidR="007E0DFC" w:rsidRPr="004F71B2" w:rsidRDefault="00930C07"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 xml:space="preserve"> </w:t>
      </w:r>
      <w:r w:rsidR="002D70E5" w:rsidRPr="004F71B2">
        <w:rPr>
          <w:rFonts w:ascii="Times New Roman" w:hAnsi="Times New Roman" w:cs="Times New Roman"/>
          <w:sz w:val="24"/>
          <w:szCs w:val="24"/>
          <w:lang w:val="en-US"/>
        </w:rPr>
        <w:tab/>
        <w:t>The HR department of an organization is responsible for individual development and learning. The modern business models are based on investing on human capital</w:t>
      </w:r>
      <w:r w:rsidR="00E215A9" w:rsidRPr="004F71B2">
        <w:rPr>
          <w:rFonts w:ascii="Times New Roman" w:hAnsi="Times New Roman" w:cs="Times New Roman"/>
          <w:sz w:val="24"/>
          <w:szCs w:val="24"/>
          <w:lang w:val="en-US"/>
        </w:rPr>
        <w:t>.</w:t>
      </w:r>
      <w:r w:rsidR="002D70E5" w:rsidRPr="004F71B2">
        <w:rPr>
          <w:rFonts w:ascii="Times New Roman" w:hAnsi="Times New Roman" w:cs="Times New Roman"/>
          <w:sz w:val="24"/>
          <w:szCs w:val="24"/>
          <w:lang w:val="en-US"/>
        </w:rPr>
        <w:t xml:space="preserve"> HR department provide necessary training and learning opportunities </w:t>
      </w:r>
      <w:r w:rsidR="00E215A9" w:rsidRPr="004F71B2">
        <w:rPr>
          <w:rFonts w:ascii="Times New Roman" w:hAnsi="Times New Roman" w:cs="Times New Roman"/>
          <w:sz w:val="24"/>
          <w:szCs w:val="24"/>
          <w:lang w:val="en-US"/>
        </w:rPr>
        <w:t>so th</w:t>
      </w:r>
      <w:r w:rsidR="00835344" w:rsidRPr="004F71B2">
        <w:rPr>
          <w:rFonts w:ascii="Times New Roman" w:hAnsi="Times New Roman" w:cs="Times New Roman"/>
          <w:sz w:val="24"/>
          <w:szCs w:val="24"/>
          <w:lang w:val="en-US"/>
        </w:rPr>
        <w:t xml:space="preserve">at the employees could deliver the value in the form of their work. </w:t>
      </w:r>
      <w:r w:rsidR="006E19B5" w:rsidRPr="004F71B2">
        <w:rPr>
          <w:rFonts w:ascii="Times New Roman" w:hAnsi="Times New Roman" w:cs="Times New Roman"/>
          <w:sz w:val="24"/>
          <w:szCs w:val="24"/>
          <w:lang w:val="en-US"/>
        </w:rPr>
        <w:t xml:space="preserve">with proper training and development of employees, an organization </w:t>
      </w:r>
      <w:r w:rsidR="00852B7F" w:rsidRPr="004F71B2">
        <w:rPr>
          <w:rFonts w:ascii="Times New Roman" w:hAnsi="Times New Roman" w:cs="Times New Roman"/>
          <w:sz w:val="24"/>
          <w:szCs w:val="24"/>
          <w:lang w:val="en-US"/>
        </w:rPr>
        <w:t>can</w:t>
      </w:r>
      <w:r w:rsidR="006E19B5" w:rsidRPr="004F71B2">
        <w:rPr>
          <w:rFonts w:ascii="Times New Roman" w:hAnsi="Times New Roman" w:cs="Times New Roman"/>
          <w:sz w:val="24"/>
          <w:szCs w:val="24"/>
          <w:lang w:val="en-US"/>
        </w:rPr>
        <w:t xml:space="preserve"> achieve high performance and that reduce chances of fire and rehire. </w:t>
      </w:r>
      <w:r w:rsidR="00C5176C" w:rsidRPr="004F71B2">
        <w:rPr>
          <w:rFonts w:ascii="Times New Roman" w:hAnsi="Times New Roman" w:cs="Times New Roman"/>
          <w:sz w:val="24"/>
          <w:szCs w:val="24"/>
          <w:lang w:val="en-US"/>
        </w:rPr>
        <w:t>After rehiring the employees, the HRM plays a role to adjust the employees with new working conditions and change</w:t>
      </w:r>
      <w:r w:rsidR="00EF3229" w:rsidRPr="004F71B2">
        <w:rPr>
          <w:rFonts w:ascii="Times New Roman" w:hAnsi="Times New Roman" w:cs="Times New Roman"/>
          <w:sz w:val="24"/>
          <w:szCs w:val="24"/>
          <w:lang w:val="en-US"/>
        </w:rPr>
        <w:t>d terms</w:t>
      </w:r>
      <w:r w:rsidR="00A61DAC" w:rsidRPr="004F71B2">
        <w:rPr>
          <w:rFonts w:ascii="Times New Roman" w:hAnsi="Times New Roman" w:cs="Times New Roman"/>
          <w:sz w:val="24"/>
          <w:szCs w:val="24"/>
          <w:lang w:val="en-US"/>
        </w:rPr>
        <w:t xml:space="preserve">. </w:t>
      </w:r>
    </w:p>
    <w:p w14:paraId="798931E1" w14:textId="5E63BFEE" w:rsidR="007E0DFC" w:rsidRPr="004F71B2" w:rsidRDefault="007E0DFC" w:rsidP="00075970">
      <w:pPr>
        <w:pStyle w:val="Heading1"/>
        <w:spacing w:line="480" w:lineRule="auto"/>
        <w:jc w:val="center"/>
        <w:rPr>
          <w:rFonts w:ascii="Times New Roman" w:hAnsi="Times New Roman" w:cs="Times New Roman"/>
          <w:b/>
          <w:bCs/>
          <w:color w:val="auto"/>
          <w:sz w:val="24"/>
          <w:szCs w:val="24"/>
        </w:rPr>
      </w:pPr>
      <w:bookmarkStart w:id="19" w:name="_Toc92541105"/>
      <w:r w:rsidRPr="004F71B2">
        <w:rPr>
          <w:rFonts w:ascii="Times New Roman" w:hAnsi="Times New Roman" w:cs="Times New Roman"/>
          <w:b/>
          <w:bCs/>
          <w:color w:val="auto"/>
          <w:sz w:val="24"/>
          <w:szCs w:val="24"/>
        </w:rPr>
        <w:t>Conclusion</w:t>
      </w:r>
      <w:bookmarkEnd w:id="19"/>
    </w:p>
    <w:p w14:paraId="268CDA72" w14:textId="77777777" w:rsidR="004F71B2" w:rsidRPr="004F71B2" w:rsidRDefault="00D313DC" w:rsidP="00075970">
      <w:pPr>
        <w:spacing w:line="480" w:lineRule="auto"/>
        <w:rPr>
          <w:rFonts w:ascii="Times New Roman" w:hAnsi="Times New Roman" w:cs="Times New Roman"/>
          <w:sz w:val="24"/>
          <w:szCs w:val="24"/>
          <w:lang w:val="en-US"/>
        </w:rPr>
      </w:pPr>
      <w:r w:rsidRPr="004F71B2">
        <w:rPr>
          <w:rFonts w:ascii="Times New Roman" w:hAnsi="Times New Roman" w:cs="Times New Roman"/>
          <w:sz w:val="24"/>
          <w:szCs w:val="24"/>
          <w:lang w:val="en-US"/>
        </w:rPr>
        <w:tab/>
        <w:t>The study demonstrates the people management within an organization. Practices of “fire and rehire” strategy in UK labor market</w:t>
      </w:r>
      <w:r w:rsidR="001F1ECD" w:rsidRPr="004F71B2">
        <w:rPr>
          <w:rFonts w:ascii="Times New Roman" w:hAnsi="Times New Roman" w:cs="Times New Roman"/>
          <w:sz w:val="24"/>
          <w:szCs w:val="24"/>
          <w:lang w:val="en-US"/>
        </w:rPr>
        <w:t xml:space="preserve"> </w:t>
      </w:r>
      <w:r w:rsidR="00D019C0" w:rsidRPr="004F71B2">
        <w:rPr>
          <w:rFonts w:ascii="Times New Roman" w:hAnsi="Times New Roman" w:cs="Times New Roman"/>
          <w:sz w:val="24"/>
          <w:szCs w:val="24"/>
          <w:lang w:val="en-US"/>
        </w:rPr>
        <w:t>are</w:t>
      </w:r>
      <w:r w:rsidR="001F1ECD" w:rsidRPr="004F71B2">
        <w:rPr>
          <w:rFonts w:ascii="Times New Roman" w:hAnsi="Times New Roman" w:cs="Times New Roman"/>
          <w:sz w:val="24"/>
          <w:szCs w:val="24"/>
          <w:lang w:val="en-US"/>
        </w:rPr>
        <w:t xml:space="preserve"> evaluated</w:t>
      </w:r>
      <w:r w:rsidRPr="004F71B2">
        <w:rPr>
          <w:rFonts w:ascii="Times New Roman" w:hAnsi="Times New Roman" w:cs="Times New Roman"/>
          <w:sz w:val="24"/>
          <w:szCs w:val="24"/>
          <w:lang w:val="en-US"/>
        </w:rPr>
        <w:t xml:space="preserve"> </w:t>
      </w:r>
      <w:r w:rsidR="00D019C0" w:rsidRPr="004F71B2">
        <w:rPr>
          <w:rFonts w:ascii="Times New Roman" w:hAnsi="Times New Roman" w:cs="Times New Roman"/>
          <w:sz w:val="24"/>
          <w:szCs w:val="24"/>
          <w:lang w:val="en-US"/>
        </w:rPr>
        <w:t>along with</w:t>
      </w:r>
      <w:r w:rsidRPr="004F71B2">
        <w:rPr>
          <w:rFonts w:ascii="Times New Roman" w:hAnsi="Times New Roman" w:cs="Times New Roman"/>
          <w:sz w:val="24"/>
          <w:szCs w:val="24"/>
          <w:lang w:val="en-US"/>
        </w:rPr>
        <w:t xml:space="preserve"> the </w:t>
      </w:r>
      <w:r w:rsidR="00D019C0" w:rsidRPr="004F71B2">
        <w:rPr>
          <w:rFonts w:ascii="Times New Roman" w:hAnsi="Times New Roman" w:cs="Times New Roman"/>
          <w:sz w:val="24"/>
          <w:szCs w:val="24"/>
          <w:lang w:val="en-US"/>
        </w:rPr>
        <w:t xml:space="preserve">management </w:t>
      </w:r>
      <w:r w:rsidRPr="004F71B2">
        <w:rPr>
          <w:rFonts w:ascii="Times New Roman" w:hAnsi="Times New Roman" w:cs="Times New Roman"/>
          <w:sz w:val="24"/>
          <w:szCs w:val="24"/>
          <w:lang w:val="en-US"/>
        </w:rPr>
        <w:t>approaches adopted by different organizations. The study explains legal implications of changing employment terms, highlights the possible impact of changes on employee engagement and</w:t>
      </w:r>
      <w:r w:rsidR="00D019C0" w:rsidRPr="004F71B2">
        <w:rPr>
          <w:rFonts w:ascii="Times New Roman" w:hAnsi="Times New Roman" w:cs="Times New Roman"/>
          <w:sz w:val="24"/>
          <w:szCs w:val="24"/>
          <w:lang w:val="en-US"/>
        </w:rPr>
        <w:t xml:space="preserve"> </w:t>
      </w:r>
      <w:r w:rsidRPr="004F71B2">
        <w:rPr>
          <w:rFonts w:ascii="Times New Roman" w:hAnsi="Times New Roman" w:cs="Times New Roman"/>
          <w:sz w:val="24"/>
          <w:szCs w:val="24"/>
          <w:lang w:val="en-US"/>
        </w:rPr>
        <w:t>the role of Human Resource Management in managing contemporary employment relations.</w:t>
      </w:r>
      <w:r w:rsidR="001A4C53" w:rsidRPr="004F71B2">
        <w:rPr>
          <w:rFonts w:ascii="Times New Roman" w:hAnsi="Times New Roman" w:cs="Times New Roman"/>
          <w:sz w:val="24"/>
          <w:szCs w:val="24"/>
          <w:lang w:val="en-US"/>
        </w:rPr>
        <w:t xml:space="preserve"> The Ulrich model for HR management is demonstrated as the feasible model that is more likely to adopted by all the three organizations. The HR department is responsible to implement the fire and rehire strategy and manage the workforce. </w:t>
      </w:r>
      <w:r w:rsidRPr="004F71B2">
        <w:rPr>
          <w:rFonts w:ascii="Times New Roman" w:hAnsi="Times New Roman" w:cs="Times New Roman"/>
          <w:sz w:val="24"/>
          <w:szCs w:val="24"/>
          <w:lang w:val="en-US"/>
        </w:rPr>
        <w:t xml:space="preserve"> </w:t>
      </w:r>
      <w:r w:rsidR="00FE77C0" w:rsidRPr="004F71B2">
        <w:rPr>
          <w:rFonts w:ascii="Times New Roman" w:hAnsi="Times New Roman" w:cs="Times New Roman"/>
          <w:sz w:val="24"/>
          <w:szCs w:val="24"/>
          <w:lang w:val="en-US"/>
        </w:rPr>
        <w:br w:type="page"/>
      </w:r>
    </w:p>
    <w:bookmarkStart w:id="20" w:name="_Toc92541106" w:displacedByCustomXml="next"/>
    <w:sdt>
      <w:sdtPr>
        <w:id w:val="1343814369"/>
        <w:docPartObj>
          <w:docPartGallery w:val="Bibliographies"/>
          <w:docPartUnique/>
        </w:docPartObj>
      </w:sdtPr>
      <w:sdtEndPr>
        <w:rPr>
          <w:caps w:val="0"/>
          <w:color w:val="auto"/>
          <w:spacing w:val="0"/>
          <w:sz w:val="20"/>
          <w:szCs w:val="20"/>
        </w:rPr>
      </w:sdtEndPr>
      <w:sdtContent>
        <w:p w14:paraId="04A50D40" w14:textId="4F9BD377" w:rsidR="004F71B2" w:rsidRDefault="004F71B2">
          <w:pPr>
            <w:pStyle w:val="Heading1"/>
          </w:pPr>
          <w:r>
            <w:t>References</w:t>
          </w:r>
          <w:bookmarkEnd w:id="20"/>
        </w:p>
        <w:sdt>
          <w:sdtPr>
            <w:id w:val="-573587230"/>
            <w:bibliography/>
          </w:sdtPr>
          <w:sdtContent>
            <w:p w14:paraId="5264FC51" w14:textId="77777777" w:rsidR="004F71B2" w:rsidRDefault="004F71B2" w:rsidP="004F71B2">
              <w:pPr>
                <w:pStyle w:val="Bibliography"/>
                <w:rPr>
                  <w:noProof/>
                  <w:sz w:val="24"/>
                  <w:szCs w:val="24"/>
                </w:rPr>
              </w:pPr>
              <w:r>
                <w:fldChar w:fldCharType="begin"/>
              </w:r>
              <w:r>
                <w:instrText xml:space="preserve"> BIBLIOGRAPHY </w:instrText>
              </w:r>
              <w:r>
                <w:fldChar w:fldCharType="separate"/>
              </w:r>
              <w:r>
                <w:rPr>
                  <w:noProof/>
                </w:rPr>
                <w:t xml:space="preserve">Acas Chief Executive, S. C., 2021. </w:t>
              </w:r>
              <w:r>
                <w:rPr>
                  <w:i/>
                  <w:iCs/>
                  <w:noProof/>
                </w:rPr>
                <w:t xml:space="preserve">codes of practice. </w:t>
              </w:r>
              <w:r>
                <w:rPr>
                  <w:noProof/>
                </w:rPr>
                <w:t xml:space="preserve">[Online] </w:t>
              </w:r>
              <w:r>
                <w:rPr>
                  <w:noProof/>
                </w:rPr>
                <w:br/>
                <w:t xml:space="preserve">Available at: </w:t>
              </w:r>
              <w:r>
                <w:rPr>
                  <w:noProof/>
                  <w:u w:val="single"/>
                </w:rPr>
                <w:t>https://www.acas.org.uk/acas-publishes-advice-to-help-employers-avoid-fire-and-rehire-practices</w:t>
              </w:r>
              <w:r>
                <w:rPr>
                  <w:noProof/>
                </w:rPr>
                <w:br/>
                <w:t>[Accessed 18 12 2021].</w:t>
              </w:r>
            </w:p>
            <w:p w14:paraId="0730921C" w14:textId="77777777" w:rsidR="004F71B2" w:rsidRDefault="004F71B2" w:rsidP="004F71B2">
              <w:pPr>
                <w:pStyle w:val="Bibliography"/>
                <w:rPr>
                  <w:noProof/>
                </w:rPr>
              </w:pPr>
              <w:r>
                <w:rPr>
                  <w:noProof/>
                </w:rPr>
                <w:t xml:space="preserve">Allen, J. M. &amp; Turner, A., 2017. Employee Engagement, Feedback, andInstructional Design. </w:t>
              </w:r>
              <w:r>
                <w:rPr>
                  <w:i/>
                  <w:iCs/>
                  <w:noProof/>
                </w:rPr>
                <w:t xml:space="preserve">Performance improvement quarterly, </w:t>
              </w:r>
              <w:r>
                <w:rPr>
                  <w:noProof/>
                </w:rPr>
                <w:t>Volume 30 (3), pp. 161-163.</w:t>
              </w:r>
            </w:p>
            <w:p w14:paraId="6D61F81D" w14:textId="77777777" w:rsidR="004F71B2" w:rsidRDefault="004F71B2" w:rsidP="004F71B2">
              <w:pPr>
                <w:pStyle w:val="Bibliography"/>
                <w:rPr>
                  <w:noProof/>
                </w:rPr>
              </w:pPr>
              <w:r>
                <w:rPr>
                  <w:noProof/>
                </w:rPr>
                <w:t xml:space="preserve">Arrowsmith, J. &amp; Parker, J., 2013. The meaning of 'employee engagement' for the values and roles of the HRM function. </w:t>
              </w:r>
              <w:r>
                <w:rPr>
                  <w:i/>
                  <w:iCs/>
                  <w:noProof/>
                </w:rPr>
                <w:t xml:space="preserve">International journal of human resource management, </w:t>
              </w:r>
              <w:r>
                <w:rPr>
                  <w:noProof/>
                </w:rPr>
                <w:t>Volume 24 (14), pp. 2692-2712.</w:t>
              </w:r>
            </w:p>
            <w:p w14:paraId="6278565C" w14:textId="77777777" w:rsidR="004F71B2" w:rsidRDefault="004F71B2" w:rsidP="004F71B2">
              <w:pPr>
                <w:pStyle w:val="Bibliography"/>
                <w:rPr>
                  <w:noProof/>
                </w:rPr>
              </w:pPr>
              <w:r>
                <w:rPr>
                  <w:noProof/>
                </w:rPr>
                <w:t xml:space="preserve">Arthur, R. &amp; Cheong, S. A., 2021. Studying the UK job market during the COVID-19 crisis with online job ads. </w:t>
              </w:r>
              <w:r>
                <w:rPr>
                  <w:i/>
                  <w:iCs/>
                  <w:noProof/>
                </w:rPr>
                <w:t xml:space="preserve">PloS one, </w:t>
              </w:r>
              <w:r>
                <w:rPr>
                  <w:noProof/>
                </w:rPr>
                <w:t>Volume 16 (5), pp. 0251431-e0251431.</w:t>
              </w:r>
            </w:p>
            <w:p w14:paraId="3D9601EE" w14:textId="77777777" w:rsidR="004F71B2" w:rsidRDefault="004F71B2" w:rsidP="004F71B2">
              <w:pPr>
                <w:pStyle w:val="Bibliography"/>
                <w:rPr>
                  <w:noProof/>
                </w:rPr>
              </w:pPr>
              <w:r>
                <w:rPr>
                  <w:noProof/>
                </w:rPr>
                <w:t xml:space="preserve">Carrillo, R. A., 2019. </w:t>
              </w:r>
              <w:r>
                <w:rPr>
                  <w:i/>
                  <w:iCs/>
                  <w:noProof/>
                </w:rPr>
                <w:t xml:space="preserve">The relationship factor in safety leadership : achieving success through employee engagement. </w:t>
              </w:r>
              <w:r>
                <w:rPr>
                  <w:noProof/>
                </w:rPr>
                <w:t>s.l.:Routledge.</w:t>
              </w:r>
            </w:p>
            <w:p w14:paraId="3ED4E0A0" w14:textId="77777777" w:rsidR="004F71B2" w:rsidRDefault="004F71B2" w:rsidP="004F71B2">
              <w:pPr>
                <w:pStyle w:val="Bibliography"/>
                <w:rPr>
                  <w:noProof/>
                </w:rPr>
              </w:pPr>
              <w:r>
                <w:rPr>
                  <w:noProof/>
                </w:rPr>
                <w:t xml:space="preserve">Cushen, J. &amp; Thompson, P., 2012. Doing the right thing? HRM and the angry knowledge worker. </w:t>
              </w:r>
              <w:r>
                <w:rPr>
                  <w:i/>
                  <w:iCs/>
                  <w:noProof/>
                </w:rPr>
                <w:t xml:space="preserve">New technology, work, and employment, </w:t>
              </w:r>
              <w:r>
                <w:rPr>
                  <w:noProof/>
                </w:rPr>
                <w:t>Volume Vol.27 (2), pp. p.79-92.</w:t>
              </w:r>
            </w:p>
            <w:p w14:paraId="07BA39D0" w14:textId="77777777" w:rsidR="004F71B2" w:rsidRDefault="004F71B2" w:rsidP="004F71B2">
              <w:pPr>
                <w:pStyle w:val="Bibliography"/>
                <w:rPr>
                  <w:noProof/>
                </w:rPr>
              </w:pPr>
              <w:r>
                <w:rPr>
                  <w:noProof/>
                </w:rPr>
                <w:t xml:space="preserve">Dass, P. &amp; Parker, B., 1999-(1993). Strategies for Managing Human Resource Diversity: From Resistance to Learning. </w:t>
              </w:r>
              <w:r>
                <w:rPr>
                  <w:i/>
                  <w:iCs/>
                  <w:noProof/>
                </w:rPr>
                <w:t xml:space="preserve">The Academy of Management executive, </w:t>
              </w:r>
              <w:r>
                <w:rPr>
                  <w:noProof/>
                </w:rPr>
                <w:t>Volume 13 (2), pp. 68-80.</w:t>
              </w:r>
            </w:p>
            <w:p w14:paraId="0E489251" w14:textId="77777777" w:rsidR="004F71B2" w:rsidRDefault="004F71B2" w:rsidP="004F71B2">
              <w:pPr>
                <w:pStyle w:val="Bibliography"/>
                <w:rPr>
                  <w:noProof/>
                </w:rPr>
              </w:pPr>
              <w:r>
                <w:rPr>
                  <w:noProof/>
                </w:rPr>
                <w:t xml:space="preserve">Davies, B. J., 2021. </w:t>
              </w:r>
              <w:r>
                <w:rPr>
                  <w:i/>
                  <w:iCs/>
                  <w:noProof/>
                </w:rPr>
                <w:t xml:space="preserve">The state of trade unions in the UK, </w:t>
              </w:r>
              <w:r>
                <w:rPr>
                  <w:noProof/>
                </w:rPr>
                <w:t>London: OpenDemocracy.</w:t>
              </w:r>
            </w:p>
            <w:p w14:paraId="1121F848" w14:textId="77777777" w:rsidR="004F71B2" w:rsidRDefault="004F71B2" w:rsidP="004F71B2">
              <w:pPr>
                <w:pStyle w:val="Bibliography"/>
                <w:rPr>
                  <w:noProof/>
                </w:rPr>
              </w:pPr>
              <w:r>
                <w:rPr>
                  <w:noProof/>
                </w:rPr>
                <w:t xml:space="preserve">editor, A. W. 1.-., editor, S. J. A. &amp; editor, M. L., 2017. </w:t>
              </w:r>
              <w:r>
                <w:rPr>
                  <w:i/>
                  <w:iCs/>
                  <w:noProof/>
                </w:rPr>
                <w:t xml:space="preserve">The Oxford handbook of management. </w:t>
              </w:r>
              <w:r>
                <w:rPr>
                  <w:noProof/>
                </w:rPr>
                <w:t>s.l.:Oxford, England : Oxford University Press.</w:t>
              </w:r>
            </w:p>
            <w:p w14:paraId="5F3EA73D" w14:textId="77777777" w:rsidR="004F71B2" w:rsidRDefault="004F71B2" w:rsidP="004F71B2">
              <w:pPr>
                <w:pStyle w:val="Bibliography"/>
                <w:rPr>
                  <w:noProof/>
                </w:rPr>
              </w:pPr>
              <w:r>
                <w:rPr>
                  <w:noProof/>
                </w:rPr>
                <w:t xml:space="preserve">Keegan, A., Bitterling, I., Sylva, H. &amp; Hoeksema, L., 2018. Organizing the HRM function: Responses to paradoxes, variety, and dynamism. </w:t>
              </w:r>
              <w:r>
                <w:rPr>
                  <w:i/>
                  <w:iCs/>
                  <w:noProof/>
                </w:rPr>
                <w:t xml:space="preserve">Human resource management, </w:t>
              </w:r>
              <w:r>
                <w:rPr>
                  <w:noProof/>
                </w:rPr>
                <w:t>Volume 57 (5), pp. 1111-1126.</w:t>
              </w:r>
            </w:p>
            <w:p w14:paraId="01A2BB23" w14:textId="77777777" w:rsidR="004F71B2" w:rsidRDefault="004F71B2" w:rsidP="004F71B2">
              <w:pPr>
                <w:pStyle w:val="Bibliography"/>
                <w:rPr>
                  <w:noProof/>
                </w:rPr>
              </w:pPr>
              <w:r>
                <w:rPr>
                  <w:noProof/>
                </w:rPr>
                <w:t xml:space="preserve">Kimball, D., 2017. </w:t>
              </w:r>
              <w:r>
                <w:rPr>
                  <w:i/>
                  <w:iCs/>
                  <w:noProof/>
                </w:rPr>
                <w:t xml:space="preserve">Cases in human resource management. </w:t>
              </w:r>
              <w:r>
                <w:rPr>
                  <w:noProof/>
                </w:rPr>
                <w:t>s.l.:SAGE Publications.</w:t>
              </w:r>
            </w:p>
            <w:p w14:paraId="5AF1D760" w14:textId="77777777" w:rsidR="004F71B2" w:rsidRDefault="004F71B2" w:rsidP="004F71B2">
              <w:pPr>
                <w:pStyle w:val="Bibliography"/>
                <w:rPr>
                  <w:noProof/>
                </w:rPr>
              </w:pPr>
              <w:r>
                <w:rPr>
                  <w:noProof/>
                </w:rPr>
                <w:t xml:space="preserve">Leisink, P., 2021. </w:t>
              </w:r>
              <w:r>
                <w:rPr>
                  <w:i/>
                  <w:iCs/>
                  <w:noProof/>
                </w:rPr>
                <w:t xml:space="preserve">Managing for public service performance : how people and values make a difference. </w:t>
              </w:r>
              <w:r>
                <w:rPr>
                  <w:noProof/>
                </w:rPr>
                <w:t>1 ed. New York: Oxford, England ; Oxford University Press.</w:t>
              </w:r>
            </w:p>
            <w:p w14:paraId="0AE0576B" w14:textId="77777777" w:rsidR="004F71B2" w:rsidRDefault="004F71B2" w:rsidP="004F71B2">
              <w:pPr>
                <w:pStyle w:val="Bibliography"/>
                <w:rPr>
                  <w:noProof/>
                </w:rPr>
              </w:pPr>
              <w:r>
                <w:rPr>
                  <w:noProof/>
                </w:rPr>
                <w:t xml:space="preserve">Marchington, M., 2021. </w:t>
              </w:r>
              <w:r>
                <w:rPr>
                  <w:i/>
                  <w:iCs/>
                  <w:noProof/>
                </w:rPr>
                <w:t xml:space="preserve">Human resource management at work : the definitive guide. </w:t>
              </w:r>
              <w:r>
                <w:rPr>
                  <w:noProof/>
                </w:rPr>
                <w:t>7 ed. London, England ; New York, New York ; New Delhi, India: CIPD : Kogan Page.</w:t>
              </w:r>
            </w:p>
            <w:p w14:paraId="5B866522" w14:textId="77777777" w:rsidR="004F71B2" w:rsidRDefault="004F71B2" w:rsidP="004F71B2">
              <w:pPr>
                <w:pStyle w:val="Bibliography"/>
                <w:rPr>
                  <w:noProof/>
                </w:rPr>
              </w:pPr>
              <w:r>
                <w:rPr>
                  <w:noProof/>
                </w:rPr>
                <w:t xml:space="preserve">Morgan, G. &amp; Hauptmeier, M., 2021-05. The Social Organization of Ideas in Employment Relations. </w:t>
              </w:r>
              <w:r>
                <w:rPr>
                  <w:i/>
                  <w:iCs/>
                  <w:noProof/>
                </w:rPr>
                <w:t xml:space="preserve">Industrial &amp; labor relations review, </w:t>
              </w:r>
              <w:r>
                <w:rPr>
                  <w:noProof/>
                </w:rPr>
                <w:t>Volume Vol.74 (3), pp. p.773-797.</w:t>
              </w:r>
            </w:p>
            <w:p w14:paraId="4DE2AB35" w14:textId="77777777" w:rsidR="004F71B2" w:rsidRDefault="004F71B2" w:rsidP="004F71B2">
              <w:pPr>
                <w:pStyle w:val="Bibliography"/>
                <w:rPr>
                  <w:noProof/>
                </w:rPr>
              </w:pPr>
              <w:r>
                <w:rPr>
                  <w:noProof/>
                </w:rPr>
                <w:t xml:space="preserve">Ngoc Su, D. et al., 2021. Enhancing resilience in the Covid-19 crisis: lessons from human resource management practices in Vietnam. </w:t>
              </w:r>
              <w:r>
                <w:rPr>
                  <w:i/>
                  <w:iCs/>
                  <w:noProof/>
                </w:rPr>
                <w:t xml:space="preserve">Current issues in tourism, </w:t>
              </w:r>
              <w:r>
                <w:rPr>
                  <w:noProof/>
                </w:rPr>
                <w:t>24(22), pp. 3189-3205.</w:t>
              </w:r>
            </w:p>
            <w:p w14:paraId="0BCEF2A3" w14:textId="77777777" w:rsidR="004F71B2" w:rsidRDefault="004F71B2" w:rsidP="004F71B2">
              <w:pPr>
                <w:pStyle w:val="Bibliography"/>
                <w:rPr>
                  <w:noProof/>
                </w:rPr>
              </w:pPr>
              <w:r>
                <w:rPr>
                  <w:noProof/>
                </w:rPr>
                <w:t xml:space="preserve">Pantelimon, F.-V., Posedaru, B.-Ş., Grigorescu, E.-A. &amp; Plăcintă, D.-D., 2021. Labor Market Trends During The COVID-19 Pandemic. </w:t>
              </w:r>
              <w:r>
                <w:rPr>
                  <w:i/>
                  <w:iCs/>
                  <w:noProof/>
                </w:rPr>
                <w:t xml:space="preserve">Informatica economica, </w:t>
              </w:r>
              <w:r>
                <w:rPr>
                  <w:noProof/>
                </w:rPr>
                <w:t>25 (2), pp. 50-63.</w:t>
              </w:r>
            </w:p>
            <w:p w14:paraId="1D3F1DA6" w14:textId="77777777" w:rsidR="004F71B2" w:rsidRDefault="004F71B2" w:rsidP="004F71B2">
              <w:pPr>
                <w:pStyle w:val="Bibliography"/>
                <w:rPr>
                  <w:noProof/>
                </w:rPr>
              </w:pPr>
              <w:r>
                <w:rPr>
                  <w:noProof/>
                </w:rPr>
                <w:t xml:space="preserve">Paton, N., 2020. Talking toolkits. </w:t>
              </w:r>
              <w:r>
                <w:rPr>
                  <w:i/>
                  <w:iCs/>
                  <w:noProof/>
                </w:rPr>
                <w:t xml:space="preserve">Occupational Health &amp; Wellbeing, </w:t>
              </w:r>
              <w:r>
                <w:rPr>
                  <w:noProof/>
                </w:rPr>
                <w:t>Volume 72.7, pp. 10-13.</w:t>
              </w:r>
            </w:p>
            <w:p w14:paraId="19613941" w14:textId="77777777" w:rsidR="004F71B2" w:rsidRDefault="004F71B2" w:rsidP="004F71B2">
              <w:pPr>
                <w:pStyle w:val="Bibliography"/>
                <w:rPr>
                  <w:noProof/>
                </w:rPr>
              </w:pPr>
              <w:r>
                <w:rPr>
                  <w:noProof/>
                </w:rPr>
                <w:lastRenderedPageBreak/>
                <w:t xml:space="preserve">Petrou, P. et al., 2012. Crafting a job on a daily basis: Contextual correlates and the link to work engagement. </w:t>
              </w:r>
              <w:r>
                <w:rPr>
                  <w:i/>
                  <w:iCs/>
                  <w:noProof/>
                </w:rPr>
                <w:t xml:space="preserve">Journal of organizational behavior, </w:t>
              </w:r>
              <w:r>
                <w:rPr>
                  <w:noProof/>
                </w:rPr>
                <w:t>Volume 33 (8), pp. 1120-1141.</w:t>
              </w:r>
            </w:p>
            <w:p w14:paraId="41DE452F" w14:textId="77777777" w:rsidR="004F71B2" w:rsidRDefault="004F71B2" w:rsidP="004F71B2">
              <w:pPr>
                <w:pStyle w:val="Bibliography"/>
                <w:rPr>
                  <w:noProof/>
                </w:rPr>
              </w:pPr>
              <w:r>
                <w:rPr>
                  <w:noProof/>
                </w:rPr>
                <w:t xml:space="preserve">Rees, C. J., Johari, H. &amp; Rees, C. J., 2010. Senior managers' perceptions of the HRM function during times of strategic organizational change: Case study evidence from a public sector banking institution in Malaysia. </w:t>
              </w:r>
              <w:r>
                <w:rPr>
                  <w:i/>
                  <w:iCs/>
                  <w:noProof/>
                </w:rPr>
                <w:t xml:space="preserve">Journal of organizational change management, </w:t>
              </w:r>
              <w:r>
                <w:rPr>
                  <w:noProof/>
                </w:rPr>
                <w:t>23(5), pp. 517-536.</w:t>
              </w:r>
            </w:p>
            <w:p w14:paraId="0710FC5C" w14:textId="77777777" w:rsidR="004F71B2" w:rsidRDefault="004F71B2" w:rsidP="004F71B2">
              <w:pPr>
                <w:pStyle w:val="Bibliography"/>
                <w:rPr>
                  <w:noProof/>
                </w:rPr>
              </w:pPr>
              <w:r>
                <w:rPr>
                  <w:noProof/>
                </w:rPr>
                <w:t xml:space="preserve">Reilly, S., 2017. </w:t>
              </w:r>
              <w:r>
                <w:rPr>
                  <w:i/>
                  <w:iCs/>
                  <w:noProof/>
                </w:rPr>
                <w:t xml:space="preserve">The facilitative leader : managing performance without controlling people. </w:t>
              </w:r>
              <w:r>
                <w:rPr>
                  <w:noProof/>
                </w:rPr>
                <w:t>New York, NY: Business Expert Press.</w:t>
              </w:r>
            </w:p>
            <w:p w14:paraId="31AE188F" w14:textId="77777777" w:rsidR="004F71B2" w:rsidRDefault="004F71B2" w:rsidP="004F71B2">
              <w:pPr>
                <w:pStyle w:val="Bibliography"/>
                <w:rPr>
                  <w:noProof/>
                </w:rPr>
              </w:pPr>
              <w:r>
                <w:rPr>
                  <w:noProof/>
                </w:rPr>
                <w:t xml:space="preserve">Roche, W. K. &amp; Gormley, T., 2020. The durability of coordinated bargaining: Crisis, recovery and pay fixing in Ireland. </w:t>
              </w:r>
              <w:r>
                <w:rPr>
                  <w:i/>
                  <w:iCs/>
                  <w:noProof/>
                </w:rPr>
                <w:t xml:space="preserve">Economic and industrial democracy, </w:t>
              </w:r>
              <w:r>
                <w:rPr>
                  <w:noProof/>
                </w:rPr>
                <w:t>41 (2)( 0143-831X), pp. 481-505.</w:t>
              </w:r>
            </w:p>
            <w:p w14:paraId="7EF0F632" w14:textId="77777777" w:rsidR="004F71B2" w:rsidRDefault="004F71B2" w:rsidP="004F71B2">
              <w:pPr>
                <w:pStyle w:val="Bibliography"/>
                <w:rPr>
                  <w:noProof/>
                </w:rPr>
              </w:pPr>
              <w:r>
                <w:rPr>
                  <w:noProof/>
                </w:rPr>
                <w:t xml:space="preserve">Sargeant, M., Chartered Institute of Personnel and Development, s. b. &amp; 24, D. L. 1. M., 2020. </w:t>
              </w:r>
              <w:r>
                <w:rPr>
                  <w:i/>
                  <w:iCs/>
                  <w:noProof/>
                </w:rPr>
                <w:t xml:space="preserve">Employment law : the essentials. </w:t>
              </w:r>
              <w:r>
                <w:rPr>
                  <w:noProof/>
                </w:rPr>
                <w:t>15th edition ed. London ; New York : Kogan Page Limited.</w:t>
              </w:r>
            </w:p>
            <w:p w14:paraId="7D21CA9B" w14:textId="77777777" w:rsidR="004F71B2" w:rsidRDefault="004F71B2" w:rsidP="004F71B2">
              <w:pPr>
                <w:pStyle w:val="Bibliography"/>
                <w:rPr>
                  <w:noProof/>
                </w:rPr>
              </w:pPr>
              <w:r>
                <w:rPr>
                  <w:noProof/>
                </w:rPr>
                <w:t xml:space="preserve">Shingal, T., 2018. </w:t>
              </w:r>
              <w:r>
                <w:rPr>
                  <w:i/>
                  <w:iCs/>
                  <w:noProof/>
                </w:rPr>
                <w:t xml:space="preserve">mettl.com. </w:t>
              </w:r>
              <w:r>
                <w:rPr>
                  <w:noProof/>
                </w:rPr>
                <w:t xml:space="preserve">[Online] </w:t>
              </w:r>
              <w:r>
                <w:rPr>
                  <w:noProof/>
                </w:rPr>
                <w:br/>
                <w:t xml:space="preserve">Available at: </w:t>
              </w:r>
              <w:r>
                <w:rPr>
                  <w:noProof/>
                  <w:u w:val="single"/>
                </w:rPr>
                <w:t>https://blog.mettl.com/managing-hr-roles-david-ulrich-model/</w:t>
              </w:r>
              <w:r>
                <w:rPr>
                  <w:noProof/>
                </w:rPr>
                <w:br/>
                <w:t>[Accessed 23 12 2021].</w:t>
              </w:r>
            </w:p>
            <w:p w14:paraId="146692A0" w14:textId="77777777" w:rsidR="004F71B2" w:rsidRDefault="004F71B2" w:rsidP="004F71B2">
              <w:pPr>
                <w:pStyle w:val="Bibliography"/>
                <w:rPr>
                  <w:noProof/>
                </w:rPr>
              </w:pPr>
              <w:r>
                <w:rPr>
                  <w:noProof/>
                </w:rPr>
                <w:t xml:space="preserve">Tomlinson, J., 2017. </w:t>
              </w:r>
              <w:r>
                <w:rPr>
                  <w:i/>
                  <w:iCs/>
                  <w:noProof/>
                </w:rPr>
                <w:t xml:space="preserve">Managing the economy, managing the people : narratives of economic life in Britain from Beveridge to Brexit. </w:t>
              </w:r>
              <w:r>
                <w:rPr>
                  <w:noProof/>
                </w:rPr>
                <w:t>1 ed. Oxford : Oxford University Press.</w:t>
              </w:r>
            </w:p>
            <w:p w14:paraId="3E13B068" w14:textId="77777777" w:rsidR="004F71B2" w:rsidRDefault="004F71B2" w:rsidP="004F71B2">
              <w:pPr>
                <w:pStyle w:val="Bibliography"/>
                <w:rPr>
                  <w:noProof/>
                </w:rPr>
              </w:pPr>
              <w:r>
                <w:rPr>
                  <w:noProof/>
                </w:rPr>
                <w:t xml:space="preserve">Trullen, J., Stirpe, L., Bonache, J. &amp; Valverde, M., 2016. The HR department's contribution to line managers' effective implementation of HR practices. </w:t>
              </w:r>
              <w:r>
                <w:rPr>
                  <w:i/>
                  <w:iCs/>
                  <w:noProof/>
                </w:rPr>
                <w:t xml:space="preserve">Human resource management journal, </w:t>
              </w:r>
              <w:r>
                <w:rPr>
                  <w:noProof/>
                </w:rPr>
                <w:t>Volume 26 (4), pp. 449-470.</w:t>
              </w:r>
            </w:p>
            <w:p w14:paraId="14636D09" w14:textId="77777777" w:rsidR="004F71B2" w:rsidRDefault="004F71B2" w:rsidP="004F71B2">
              <w:pPr>
                <w:pStyle w:val="Bibliography"/>
                <w:rPr>
                  <w:noProof/>
                </w:rPr>
              </w:pPr>
              <w:r>
                <w:rPr>
                  <w:noProof/>
                </w:rPr>
                <w:t xml:space="preserve">Tsuruta, A., 2016. </w:t>
              </w:r>
              <w:r>
                <w:rPr>
                  <w:i/>
                  <w:iCs/>
                  <w:noProof/>
                </w:rPr>
                <w:t xml:space="preserve">Employee Engagement for Business Growth. </w:t>
              </w:r>
              <w:r>
                <w:rPr>
                  <w:noProof/>
                </w:rPr>
                <w:t xml:space="preserve">[Online] </w:t>
              </w:r>
              <w:r>
                <w:rPr>
                  <w:noProof/>
                </w:rPr>
                <w:br/>
                <w:t xml:space="preserve">Available at: </w:t>
              </w:r>
              <w:r>
                <w:rPr>
                  <w:noProof/>
                  <w:u w:val="single"/>
                </w:rPr>
                <w:t>https://www.business2community.com/human-resources/employee-engagement-business-growth-01437042</w:t>
              </w:r>
              <w:r>
                <w:rPr>
                  <w:noProof/>
                </w:rPr>
                <w:br/>
                <w:t>[Accessed 13 12 2021].</w:t>
              </w:r>
            </w:p>
            <w:p w14:paraId="455AB149" w14:textId="77777777" w:rsidR="004F71B2" w:rsidRDefault="004F71B2" w:rsidP="004F71B2">
              <w:pPr>
                <w:pStyle w:val="Bibliography"/>
                <w:rPr>
                  <w:noProof/>
                </w:rPr>
              </w:pPr>
              <w:r>
                <w:rPr>
                  <w:noProof/>
                </w:rPr>
                <w:t xml:space="preserve">Ulrich, D. &amp; Brockbank, W., 2009. The HR business-partner model: past learnings and future challenges. </w:t>
              </w:r>
              <w:r>
                <w:rPr>
                  <w:i/>
                  <w:iCs/>
                  <w:noProof/>
                </w:rPr>
                <w:t xml:space="preserve">People &amp; strategy : journal of the Human Resource Planning Society, </w:t>
              </w:r>
              <w:r>
                <w:rPr>
                  <w:noProof/>
                </w:rPr>
                <w:t>32 (2)(2), p. 5.</w:t>
              </w:r>
            </w:p>
            <w:p w14:paraId="43500E24" w14:textId="77777777" w:rsidR="004F71B2" w:rsidRDefault="004F71B2" w:rsidP="004F71B2">
              <w:pPr>
                <w:pStyle w:val="Bibliography"/>
                <w:rPr>
                  <w:noProof/>
                </w:rPr>
              </w:pPr>
              <w:r>
                <w:rPr>
                  <w:noProof/>
                </w:rPr>
                <w:t xml:space="preserve">Wach, B. A., Wehner, M. C. &amp; Kabst, R., 2021. Performance implications of the HR business partner model and the mediating role of internal efficiency: a comparison between Germany and the United Kingdom. </w:t>
              </w:r>
              <w:r>
                <w:rPr>
                  <w:i/>
                  <w:iCs/>
                  <w:noProof/>
                </w:rPr>
                <w:t xml:space="preserve">International journal of human resource management, ,,, </w:t>
              </w:r>
              <w:r>
                <w:rPr>
                  <w:noProof/>
                </w:rPr>
                <w:t>Volume 32, pp. 1-38.</w:t>
              </w:r>
            </w:p>
            <w:p w14:paraId="713B6600" w14:textId="77777777" w:rsidR="004F71B2" w:rsidRDefault="004F71B2" w:rsidP="004F71B2">
              <w:pPr>
                <w:pStyle w:val="Bibliography"/>
                <w:rPr>
                  <w:noProof/>
                </w:rPr>
              </w:pPr>
              <w:r>
                <w:rPr>
                  <w:noProof/>
                </w:rPr>
                <w:t xml:space="preserve">Yasir, M. &amp; Majid, A., 2020. High-involvement HRM practices and innovative work behavior among production-line workers: mediating role of employee's functional flexibility. </w:t>
              </w:r>
              <w:r>
                <w:rPr>
                  <w:i/>
                  <w:iCs/>
                  <w:noProof/>
                </w:rPr>
                <w:t xml:space="preserve">Employee relations, </w:t>
              </w:r>
              <w:r>
                <w:rPr>
                  <w:noProof/>
                </w:rPr>
                <w:t>Volume 42 (4), pp. 883-902.</w:t>
              </w:r>
            </w:p>
            <w:p w14:paraId="4AFA0ED1" w14:textId="585BAA29" w:rsidR="004F71B2" w:rsidRDefault="004F71B2" w:rsidP="004F71B2">
              <w:r>
                <w:rPr>
                  <w:b/>
                  <w:bCs/>
                  <w:noProof/>
                </w:rPr>
                <w:fldChar w:fldCharType="end"/>
              </w:r>
            </w:p>
          </w:sdtContent>
        </w:sdt>
      </w:sdtContent>
    </w:sdt>
    <w:p w14:paraId="3255D821" w14:textId="175EAFD9" w:rsidR="00FE77C0" w:rsidRPr="004F71B2" w:rsidRDefault="00FE77C0" w:rsidP="00075970">
      <w:pPr>
        <w:spacing w:line="480" w:lineRule="auto"/>
        <w:rPr>
          <w:rFonts w:ascii="Times New Roman" w:hAnsi="Times New Roman" w:cs="Times New Roman"/>
          <w:sz w:val="24"/>
          <w:szCs w:val="24"/>
          <w:lang w:val="en-US"/>
        </w:rPr>
      </w:pPr>
    </w:p>
    <w:sectPr w:rsidR="00FE77C0" w:rsidRPr="004F71B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A2C6D" w14:textId="77777777" w:rsidR="000E36D1" w:rsidRDefault="000E36D1" w:rsidP="00C533C7">
      <w:pPr>
        <w:spacing w:after="0" w:line="240" w:lineRule="auto"/>
      </w:pPr>
      <w:r>
        <w:separator/>
      </w:r>
    </w:p>
  </w:endnote>
  <w:endnote w:type="continuationSeparator" w:id="0">
    <w:p w14:paraId="0A105693" w14:textId="77777777" w:rsidR="000E36D1" w:rsidRDefault="000E36D1" w:rsidP="00C53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C605F" w14:textId="37F7AB32" w:rsidR="00C533C7" w:rsidRDefault="00C533C7" w:rsidP="00C533C7">
    <w:pPr>
      <w:pStyle w:val="Footer"/>
    </w:pPr>
    <w:r>
      <w:rPr>
        <w:rFonts w:ascii="Times New Roman" w:hAnsi="Times New Roman" w:cs="Times New Roman"/>
      </w:rPr>
      <w:t>© 20</w:t>
    </w:r>
    <w:r>
      <w:rPr>
        <w:rFonts w:ascii="Times New Roman" w:hAnsi="Times New Roman" w:cs="Times New Roman"/>
        <w:lang w:val="en-US"/>
      </w:rPr>
      <w:t>21</w:t>
    </w:r>
    <w:r>
      <w:rPr>
        <w:rFonts w:ascii="Times New Roman" w:hAnsi="Times New Roman" w:cs="Times New Roman"/>
      </w:rPr>
      <w:t xml:space="preserve">                                                                                                                             </w:t>
    </w:r>
    <w:sdt>
      <w:sdtPr>
        <w:id w:val="135384919"/>
        <w:docPartObj>
          <w:docPartGallery w:val="Page Numbers (Bottom of Page)"/>
          <w:docPartUnique/>
        </w:docPartObj>
      </w:sdtPr>
      <w:sdtEndPr/>
      <w:sdtContent>
        <w:sdt>
          <w:sdtPr>
            <w:id w:val="-1669238322"/>
            <w:docPartObj>
              <w:docPartGallery w:val="Page Numbers (Top of Page)"/>
              <w:docPartUnique/>
            </w:docPartObj>
          </w:sdtPr>
          <w:sdtEndPr/>
          <w:sdtContent>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1</w:t>
            </w:r>
            <w:r>
              <w:rPr>
                <w:b/>
                <w:bCs/>
                <w:sz w:val="24"/>
                <w:szCs w:val="24"/>
              </w:rPr>
              <w:fldChar w:fldCharType="end"/>
            </w:r>
            <w:r>
              <w:rPr>
                <w:b/>
                <w:bCs/>
                <w:sz w:val="24"/>
                <w:szCs w:val="24"/>
                <w:lang w:val="en-US"/>
              </w:rPr>
              <w:t xml:space="preserve"> </w:t>
            </w:r>
            <w:r>
              <w:t>of</w:t>
            </w:r>
            <w:r>
              <w:rPr>
                <w:lang w:val="en-US"/>
              </w:rPr>
              <w:t xml:space="preserve"> </w:t>
            </w:r>
            <w:r>
              <w:rPr>
                <w:b/>
                <w:bCs/>
                <w:sz w:val="24"/>
                <w:szCs w:val="24"/>
              </w:rPr>
              <w:fldChar w:fldCharType="begin"/>
            </w:r>
            <w:r>
              <w:rPr>
                <w:b/>
                <w:bCs/>
              </w:rPr>
              <w:instrText xml:space="preserve"> NUMPAGES  </w:instrText>
            </w:r>
            <w:r>
              <w:rPr>
                <w:b/>
                <w:bCs/>
                <w:sz w:val="24"/>
                <w:szCs w:val="24"/>
              </w:rPr>
              <w:fldChar w:fldCharType="separate"/>
            </w:r>
            <w:r>
              <w:rPr>
                <w:b/>
                <w:bCs/>
                <w:sz w:val="24"/>
                <w:szCs w:val="24"/>
              </w:rPr>
              <w:t>4</w:t>
            </w:r>
            <w:r>
              <w:rPr>
                <w:b/>
                <w:bCs/>
                <w:sz w:val="24"/>
                <w:szCs w:val="24"/>
              </w:rPr>
              <w:fldChar w:fldCharType="end"/>
            </w:r>
          </w:sdtContent>
        </w:sdt>
      </w:sdtContent>
    </w:sdt>
  </w:p>
  <w:p w14:paraId="57C54954" w14:textId="77777777" w:rsidR="00C533C7" w:rsidRDefault="00C53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7205E" w14:textId="77777777" w:rsidR="000E36D1" w:rsidRDefault="000E36D1" w:rsidP="00C533C7">
      <w:pPr>
        <w:spacing w:after="0" w:line="240" w:lineRule="auto"/>
      </w:pPr>
      <w:r>
        <w:separator/>
      </w:r>
    </w:p>
  </w:footnote>
  <w:footnote w:type="continuationSeparator" w:id="0">
    <w:p w14:paraId="2ACC8610" w14:textId="77777777" w:rsidR="000E36D1" w:rsidRDefault="000E36D1" w:rsidP="00C533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D0B92"/>
    <w:multiLevelType w:val="hybridMultilevel"/>
    <w:tmpl w:val="3432EA3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C661F9D"/>
    <w:multiLevelType w:val="hybridMultilevel"/>
    <w:tmpl w:val="EE42E46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3EB863DA"/>
    <w:multiLevelType w:val="hybridMultilevel"/>
    <w:tmpl w:val="FD74FDB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2A55875"/>
    <w:multiLevelType w:val="hybridMultilevel"/>
    <w:tmpl w:val="A956EBB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6A5810AD"/>
    <w:multiLevelType w:val="hybridMultilevel"/>
    <w:tmpl w:val="03703B9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5C9"/>
    <w:rsid w:val="00002AEE"/>
    <w:rsid w:val="00020250"/>
    <w:rsid w:val="000219C9"/>
    <w:rsid w:val="00045FF7"/>
    <w:rsid w:val="00046160"/>
    <w:rsid w:val="00047E10"/>
    <w:rsid w:val="00057126"/>
    <w:rsid w:val="000619C7"/>
    <w:rsid w:val="00064B6C"/>
    <w:rsid w:val="000677DE"/>
    <w:rsid w:val="00071EF2"/>
    <w:rsid w:val="00073F6C"/>
    <w:rsid w:val="0007562D"/>
    <w:rsid w:val="00075970"/>
    <w:rsid w:val="0007674A"/>
    <w:rsid w:val="00080F70"/>
    <w:rsid w:val="0008545F"/>
    <w:rsid w:val="0008752A"/>
    <w:rsid w:val="000A1C3C"/>
    <w:rsid w:val="000A42D3"/>
    <w:rsid w:val="000B038B"/>
    <w:rsid w:val="000B247B"/>
    <w:rsid w:val="000C25B6"/>
    <w:rsid w:val="000C7C25"/>
    <w:rsid w:val="000C7CFE"/>
    <w:rsid w:val="000D10DA"/>
    <w:rsid w:val="000D71FC"/>
    <w:rsid w:val="000D722A"/>
    <w:rsid w:val="000E151E"/>
    <w:rsid w:val="000E36D1"/>
    <w:rsid w:val="000E3E39"/>
    <w:rsid w:val="000E5E44"/>
    <w:rsid w:val="000E7FFA"/>
    <w:rsid w:val="000F49D1"/>
    <w:rsid w:val="001003A0"/>
    <w:rsid w:val="00107655"/>
    <w:rsid w:val="001127E5"/>
    <w:rsid w:val="00113084"/>
    <w:rsid w:val="001162EA"/>
    <w:rsid w:val="00117596"/>
    <w:rsid w:val="00123CFD"/>
    <w:rsid w:val="001341D6"/>
    <w:rsid w:val="0013647F"/>
    <w:rsid w:val="00142B6D"/>
    <w:rsid w:val="00147CEB"/>
    <w:rsid w:val="00162A40"/>
    <w:rsid w:val="0018550C"/>
    <w:rsid w:val="00186BC5"/>
    <w:rsid w:val="001A354F"/>
    <w:rsid w:val="001A4C53"/>
    <w:rsid w:val="001C2A95"/>
    <w:rsid w:val="001D6F39"/>
    <w:rsid w:val="001F1ECD"/>
    <w:rsid w:val="001F347F"/>
    <w:rsid w:val="001F66FF"/>
    <w:rsid w:val="001F6A49"/>
    <w:rsid w:val="00203492"/>
    <w:rsid w:val="00207041"/>
    <w:rsid w:val="00214E4A"/>
    <w:rsid w:val="002213F5"/>
    <w:rsid w:val="00224D48"/>
    <w:rsid w:val="00236F86"/>
    <w:rsid w:val="002472D0"/>
    <w:rsid w:val="00257E61"/>
    <w:rsid w:val="00262CA0"/>
    <w:rsid w:val="00271799"/>
    <w:rsid w:val="00280F7F"/>
    <w:rsid w:val="00282395"/>
    <w:rsid w:val="00295C26"/>
    <w:rsid w:val="002A11A2"/>
    <w:rsid w:val="002A2F7F"/>
    <w:rsid w:val="002B2864"/>
    <w:rsid w:val="002C7266"/>
    <w:rsid w:val="002C72F2"/>
    <w:rsid w:val="002D37A1"/>
    <w:rsid w:val="002D5831"/>
    <w:rsid w:val="002D70E5"/>
    <w:rsid w:val="003041F0"/>
    <w:rsid w:val="00306790"/>
    <w:rsid w:val="00314377"/>
    <w:rsid w:val="0031475C"/>
    <w:rsid w:val="00337397"/>
    <w:rsid w:val="003470FD"/>
    <w:rsid w:val="00353864"/>
    <w:rsid w:val="00355EDB"/>
    <w:rsid w:val="00392555"/>
    <w:rsid w:val="003C0F35"/>
    <w:rsid w:val="003C0F4C"/>
    <w:rsid w:val="003C3222"/>
    <w:rsid w:val="003D4094"/>
    <w:rsid w:val="003F3768"/>
    <w:rsid w:val="003F61DE"/>
    <w:rsid w:val="0041145B"/>
    <w:rsid w:val="00443E55"/>
    <w:rsid w:val="004545C9"/>
    <w:rsid w:val="0046132A"/>
    <w:rsid w:val="00461B5D"/>
    <w:rsid w:val="004664F3"/>
    <w:rsid w:val="004943D3"/>
    <w:rsid w:val="0049603B"/>
    <w:rsid w:val="004C6750"/>
    <w:rsid w:val="004D06C2"/>
    <w:rsid w:val="004D1E62"/>
    <w:rsid w:val="004E37E5"/>
    <w:rsid w:val="004F03ED"/>
    <w:rsid w:val="004F71B2"/>
    <w:rsid w:val="005010D7"/>
    <w:rsid w:val="005034B7"/>
    <w:rsid w:val="00505155"/>
    <w:rsid w:val="00512152"/>
    <w:rsid w:val="00513DFD"/>
    <w:rsid w:val="0053443F"/>
    <w:rsid w:val="00536F50"/>
    <w:rsid w:val="0054115B"/>
    <w:rsid w:val="005411F3"/>
    <w:rsid w:val="00551404"/>
    <w:rsid w:val="00555C5D"/>
    <w:rsid w:val="00574355"/>
    <w:rsid w:val="00575147"/>
    <w:rsid w:val="00580934"/>
    <w:rsid w:val="00586993"/>
    <w:rsid w:val="00586C76"/>
    <w:rsid w:val="005901DE"/>
    <w:rsid w:val="00591582"/>
    <w:rsid w:val="00592731"/>
    <w:rsid w:val="00597597"/>
    <w:rsid w:val="005A50FA"/>
    <w:rsid w:val="005B2DCC"/>
    <w:rsid w:val="005B629E"/>
    <w:rsid w:val="005B7049"/>
    <w:rsid w:val="005C1926"/>
    <w:rsid w:val="005C6F9B"/>
    <w:rsid w:val="005D2AA2"/>
    <w:rsid w:val="005D4757"/>
    <w:rsid w:val="005E51BE"/>
    <w:rsid w:val="005F2A9B"/>
    <w:rsid w:val="00640742"/>
    <w:rsid w:val="006455C4"/>
    <w:rsid w:val="0065058C"/>
    <w:rsid w:val="006620C2"/>
    <w:rsid w:val="0067303F"/>
    <w:rsid w:val="0068015F"/>
    <w:rsid w:val="006813C9"/>
    <w:rsid w:val="00681919"/>
    <w:rsid w:val="00681F93"/>
    <w:rsid w:val="00693175"/>
    <w:rsid w:val="00696A78"/>
    <w:rsid w:val="006B5148"/>
    <w:rsid w:val="006C7D72"/>
    <w:rsid w:val="006E19B5"/>
    <w:rsid w:val="006E36CB"/>
    <w:rsid w:val="006F2F4A"/>
    <w:rsid w:val="007003A7"/>
    <w:rsid w:val="0072192F"/>
    <w:rsid w:val="00724FD7"/>
    <w:rsid w:val="00733687"/>
    <w:rsid w:val="00736D34"/>
    <w:rsid w:val="00746E11"/>
    <w:rsid w:val="00766911"/>
    <w:rsid w:val="0077279E"/>
    <w:rsid w:val="00797201"/>
    <w:rsid w:val="007B00EF"/>
    <w:rsid w:val="007B09B0"/>
    <w:rsid w:val="007D5C50"/>
    <w:rsid w:val="007E0DFC"/>
    <w:rsid w:val="007E6BDE"/>
    <w:rsid w:val="00800BA6"/>
    <w:rsid w:val="00804049"/>
    <w:rsid w:val="008127C7"/>
    <w:rsid w:val="0082530B"/>
    <w:rsid w:val="00825425"/>
    <w:rsid w:val="008342EB"/>
    <w:rsid w:val="00835344"/>
    <w:rsid w:val="0084112C"/>
    <w:rsid w:val="008504C7"/>
    <w:rsid w:val="00851BD7"/>
    <w:rsid w:val="00852B7F"/>
    <w:rsid w:val="008530AD"/>
    <w:rsid w:val="00856199"/>
    <w:rsid w:val="008668D3"/>
    <w:rsid w:val="00867042"/>
    <w:rsid w:val="00867CFD"/>
    <w:rsid w:val="00872034"/>
    <w:rsid w:val="008757E2"/>
    <w:rsid w:val="0088441F"/>
    <w:rsid w:val="0089089D"/>
    <w:rsid w:val="008A3055"/>
    <w:rsid w:val="008B4B01"/>
    <w:rsid w:val="008C3249"/>
    <w:rsid w:val="008D4853"/>
    <w:rsid w:val="008E2F25"/>
    <w:rsid w:val="008E327A"/>
    <w:rsid w:val="008E45E3"/>
    <w:rsid w:val="00903C11"/>
    <w:rsid w:val="00907A25"/>
    <w:rsid w:val="00913D6C"/>
    <w:rsid w:val="00927E02"/>
    <w:rsid w:val="00930C07"/>
    <w:rsid w:val="00937018"/>
    <w:rsid w:val="009370AC"/>
    <w:rsid w:val="00942992"/>
    <w:rsid w:val="00960882"/>
    <w:rsid w:val="00964CA4"/>
    <w:rsid w:val="00972207"/>
    <w:rsid w:val="00974EA1"/>
    <w:rsid w:val="00976968"/>
    <w:rsid w:val="00982339"/>
    <w:rsid w:val="00985346"/>
    <w:rsid w:val="00987E02"/>
    <w:rsid w:val="009A3D35"/>
    <w:rsid w:val="009A4831"/>
    <w:rsid w:val="009A63C5"/>
    <w:rsid w:val="009A7BDB"/>
    <w:rsid w:val="009C11E9"/>
    <w:rsid w:val="009C2306"/>
    <w:rsid w:val="009D2C3B"/>
    <w:rsid w:val="009D7332"/>
    <w:rsid w:val="009E10FB"/>
    <w:rsid w:val="009E6061"/>
    <w:rsid w:val="009F4B56"/>
    <w:rsid w:val="009F4DA3"/>
    <w:rsid w:val="00A02AD4"/>
    <w:rsid w:val="00A07D1B"/>
    <w:rsid w:val="00A24F02"/>
    <w:rsid w:val="00A35631"/>
    <w:rsid w:val="00A40B80"/>
    <w:rsid w:val="00A453D8"/>
    <w:rsid w:val="00A53187"/>
    <w:rsid w:val="00A53381"/>
    <w:rsid w:val="00A55A7E"/>
    <w:rsid w:val="00A609E3"/>
    <w:rsid w:val="00A61DAC"/>
    <w:rsid w:val="00A65C60"/>
    <w:rsid w:val="00A707CA"/>
    <w:rsid w:val="00A8209F"/>
    <w:rsid w:val="00A827A9"/>
    <w:rsid w:val="00A90C99"/>
    <w:rsid w:val="00AA0916"/>
    <w:rsid w:val="00AB1A9E"/>
    <w:rsid w:val="00AD6DC2"/>
    <w:rsid w:val="00AF1110"/>
    <w:rsid w:val="00AF6BDF"/>
    <w:rsid w:val="00B00029"/>
    <w:rsid w:val="00B13AB2"/>
    <w:rsid w:val="00B20828"/>
    <w:rsid w:val="00B24E86"/>
    <w:rsid w:val="00B46463"/>
    <w:rsid w:val="00B53D54"/>
    <w:rsid w:val="00B923C7"/>
    <w:rsid w:val="00BA0891"/>
    <w:rsid w:val="00BA6D59"/>
    <w:rsid w:val="00BA71A1"/>
    <w:rsid w:val="00BA7EEA"/>
    <w:rsid w:val="00BB316A"/>
    <w:rsid w:val="00BB405B"/>
    <w:rsid w:val="00BB5718"/>
    <w:rsid w:val="00BB7832"/>
    <w:rsid w:val="00BC413E"/>
    <w:rsid w:val="00BC662B"/>
    <w:rsid w:val="00BD07C1"/>
    <w:rsid w:val="00BD18BC"/>
    <w:rsid w:val="00BE3957"/>
    <w:rsid w:val="00BE5836"/>
    <w:rsid w:val="00C06C39"/>
    <w:rsid w:val="00C122F3"/>
    <w:rsid w:val="00C12E3E"/>
    <w:rsid w:val="00C20301"/>
    <w:rsid w:val="00C31128"/>
    <w:rsid w:val="00C446B9"/>
    <w:rsid w:val="00C506CA"/>
    <w:rsid w:val="00C5176C"/>
    <w:rsid w:val="00C5221A"/>
    <w:rsid w:val="00C533C7"/>
    <w:rsid w:val="00C72AE7"/>
    <w:rsid w:val="00C9662D"/>
    <w:rsid w:val="00CB1941"/>
    <w:rsid w:val="00CC67B6"/>
    <w:rsid w:val="00CD1EF8"/>
    <w:rsid w:val="00CF4E80"/>
    <w:rsid w:val="00D019C0"/>
    <w:rsid w:val="00D05FA7"/>
    <w:rsid w:val="00D11F87"/>
    <w:rsid w:val="00D12537"/>
    <w:rsid w:val="00D211BD"/>
    <w:rsid w:val="00D24164"/>
    <w:rsid w:val="00D30F0F"/>
    <w:rsid w:val="00D313DC"/>
    <w:rsid w:val="00D40684"/>
    <w:rsid w:val="00D53F36"/>
    <w:rsid w:val="00D61153"/>
    <w:rsid w:val="00D763AF"/>
    <w:rsid w:val="00D80332"/>
    <w:rsid w:val="00D81360"/>
    <w:rsid w:val="00D85962"/>
    <w:rsid w:val="00D95B1D"/>
    <w:rsid w:val="00DA2FCD"/>
    <w:rsid w:val="00DA7E2B"/>
    <w:rsid w:val="00DC24B2"/>
    <w:rsid w:val="00DC4786"/>
    <w:rsid w:val="00DD3799"/>
    <w:rsid w:val="00DD4115"/>
    <w:rsid w:val="00DD66C8"/>
    <w:rsid w:val="00DE013A"/>
    <w:rsid w:val="00DE4510"/>
    <w:rsid w:val="00DE4F10"/>
    <w:rsid w:val="00DE72C4"/>
    <w:rsid w:val="00DE7632"/>
    <w:rsid w:val="00E06C64"/>
    <w:rsid w:val="00E13ECE"/>
    <w:rsid w:val="00E16840"/>
    <w:rsid w:val="00E215A9"/>
    <w:rsid w:val="00E36223"/>
    <w:rsid w:val="00E42561"/>
    <w:rsid w:val="00E517D9"/>
    <w:rsid w:val="00E56798"/>
    <w:rsid w:val="00E6612D"/>
    <w:rsid w:val="00E73492"/>
    <w:rsid w:val="00E75D5E"/>
    <w:rsid w:val="00E80D47"/>
    <w:rsid w:val="00E81517"/>
    <w:rsid w:val="00E8153D"/>
    <w:rsid w:val="00E87B1E"/>
    <w:rsid w:val="00E962F6"/>
    <w:rsid w:val="00EA1BBC"/>
    <w:rsid w:val="00EA714E"/>
    <w:rsid w:val="00EB2007"/>
    <w:rsid w:val="00EB2612"/>
    <w:rsid w:val="00EB6E8F"/>
    <w:rsid w:val="00EB7645"/>
    <w:rsid w:val="00EC37D4"/>
    <w:rsid w:val="00ED6B12"/>
    <w:rsid w:val="00EE1B97"/>
    <w:rsid w:val="00EE2BEC"/>
    <w:rsid w:val="00EF0E5C"/>
    <w:rsid w:val="00EF3229"/>
    <w:rsid w:val="00EF38E2"/>
    <w:rsid w:val="00F252B3"/>
    <w:rsid w:val="00F34FEA"/>
    <w:rsid w:val="00F63D5A"/>
    <w:rsid w:val="00F813DF"/>
    <w:rsid w:val="00FA3DC8"/>
    <w:rsid w:val="00FA65F8"/>
    <w:rsid w:val="00FB1699"/>
    <w:rsid w:val="00FB5E8B"/>
    <w:rsid w:val="00FC3FE8"/>
    <w:rsid w:val="00FC5399"/>
    <w:rsid w:val="00FE0140"/>
    <w:rsid w:val="00FE02ED"/>
    <w:rsid w:val="00FE249F"/>
    <w:rsid w:val="00FE74C6"/>
    <w:rsid w:val="00FE77C0"/>
    <w:rsid w:val="00FF1021"/>
    <w:rsid w:val="00FF7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E8031"/>
  <w15:chartTrackingRefBased/>
  <w15:docId w15:val="{A4DA994B-965A-418A-B227-B4D747488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74A"/>
  </w:style>
  <w:style w:type="paragraph" w:styleId="Heading1">
    <w:name w:val="heading 1"/>
    <w:basedOn w:val="Normal"/>
    <w:next w:val="Normal"/>
    <w:link w:val="Heading1Char"/>
    <w:uiPriority w:val="9"/>
    <w:qFormat/>
    <w:rsid w:val="0007674A"/>
    <w:pPr>
      <w:pBdr>
        <w:top w:val="single" w:sz="24" w:space="0" w:color="052F61" w:themeColor="accent1"/>
        <w:left w:val="single" w:sz="24" w:space="0" w:color="052F61" w:themeColor="accent1"/>
        <w:bottom w:val="single" w:sz="24" w:space="0" w:color="052F61" w:themeColor="accent1"/>
        <w:right w:val="single" w:sz="24" w:space="0" w:color="052F61" w:themeColor="accent1"/>
      </w:pBdr>
      <w:shd w:val="clear" w:color="auto" w:fill="052F61"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7674A"/>
    <w:pPr>
      <w:pBdr>
        <w:top w:val="single" w:sz="24" w:space="0" w:color="B1D2FB" w:themeColor="accent1" w:themeTint="33"/>
        <w:left w:val="single" w:sz="24" w:space="0" w:color="B1D2FB" w:themeColor="accent1" w:themeTint="33"/>
        <w:bottom w:val="single" w:sz="24" w:space="0" w:color="B1D2FB" w:themeColor="accent1" w:themeTint="33"/>
        <w:right w:val="single" w:sz="24" w:space="0" w:color="B1D2FB" w:themeColor="accent1" w:themeTint="33"/>
      </w:pBdr>
      <w:shd w:val="clear" w:color="auto" w:fill="B1D2FB"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07674A"/>
    <w:pPr>
      <w:pBdr>
        <w:top w:val="single" w:sz="6" w:space="2" w:color="052F61" w:themeColor="accent1"/>
      </w:pBdr>
      <w:spacing w:before="300" w:after="0"/>
      <w:outlineLvl w:val="2"/>
    </w:pPr>
    <w:rPr>
      <w:caps/>
      <w:color w:val="021730" w:themeColor="accent1" w:themeShade="7F"/>
      <w:spacing w:val="15"/>
    </w:rPr>
  </w:style>
  <w:style w:type="paragraph" w:styleId="Heading4">
    <w:name w:val="heading 4"/>
    <w:basedOn w:val="Normal"/>
    <w:next w:val="Normal"/>
    <w:link w:val="Heading4Char"/>
    <w:uiPriority w:val="9"/>
    <w:semiHidden/>
    <w:unhideWhenUsed/>
    <w:qFormat/>
    <w:rsid w:val="0007674A"/>
    <w:pPr>
      <w:pBdr>
        <w:top w:val="dotted" w:sz="6" w:space="2" w:color="052F61" w:themeColor="accent1"/>
      </w:pBdr>
      <w:spacing w:before="200" w:after="0"/>
      <w:outlineLvl w:val="3"/>
    </w:pPr>
    <w:rPr>
      <w:caps/>
      <w:color w:val="032348" w:themeColor="accent1" w:themeShade="BF"/>
      <w:spacing w:val="10"/>
    </w:rPr>
  </w:style>
  <w:style w:type="paragraph" w:styleId="Heading5">
    <w:name w:val="heading 5"/>
    <w:basedOn w:val="Normal"/>
    <w:next w:val="Normal"/>
    <w:link w:val="Heading5Char"/>
    <w:uiPriority w:val="9"/>
    <w:semiHidden/>
    <w:unhideWhenUsed/>
    <w:qFormat/>
    <w:rsid w:val="0007674A"/>
    <w:pPr>
      <w:pBdr>
        <w:bottom w:val="single" w:sz="6" w:space="1" w:color="052F61" w:themeColor="accent1"/>
      </w:pBdr>
      <w:spacing w:before="200" w:after="0"/>
      <w:outlineLvl w:val="4"/>
    </w:pPr>
    <w:rPr>
      <w:caps/>
      <w:color w:val="032348" w:themeColor="accent1" w:themeShade="BF"/>
      <w:spacing w:val="10"/>
    </w:rPr>
  </w:style>
  <w:style w:type="paragraph" w:styleId="Heading6">
    <w:name w:val="heading 6"/>
    <w:basedOn w:val="Normal"/>
    <w:next w:val="Normal"/>
    <w:link w:val="Heading6Char"/>
    <w:uiPriority w:val="9"/>
    <w:semiHidden/>
    <w:unhideWhenUsed/>
    <w:qFormat/>
    <w:rsid w:val="0007674A"/>
    <w:pPr>
      <w:pBdr>
        <w:bottom w:val="dotted" w:sz="6" w:space="1" w:color="052F61" w:themeColor="accent1"/>
      </w:pBdr>
      <w:spacing w:before="200" w:after="0"/>
      <w:outlineLvl w:val="5"/>
    </w:pPr>
    <w:rPr>
      <w:caps/>
      <w:color w:val="032348" w:themeColor="accent1" w:themeShade="BF"/>
      <w:spacing w:val="10"/>
    </w:rPr>
  </w:style>
  <w:style w:type="paragraph" w:styleId="Heading7">
    <w:name w:val="heading 7"/>
    <w:basedOn w:val="Normal"/>
    <w:next w:val="Normal"/>
    <w:link w:val="Heading7Char"/>
    <w:uiPriority w:val="9"/>
    <w:semiHidden/>
    <w:unhideWhenUsed/>
    <w:qFormat/>
    <w:rsid w:val="0007674A"/>
    <w:pPr>
      <w:spacing w:before="200" w:after="0"/>
      <w:outlineLvl w:val="6"/>
    </w:pPr>
    <w:rPr>
      <w:caps/>
      <w:color w:val="032348" w:themeColor="accent1" w:themeShade="BF"/>
      <w:spacing w:val="10"/>
    </w:rPr>
  </w:style>
  <w:style w:type="paragraph" w:styleId="Heading8">
    <w:name w:val="heading 8"/>
    <w:basedOn w:val="Normal"/>
    <w:next w:val="Normal"/>
    <w:link w:val="Heading8Char"/>
    <w:uiPriority w:val="9"/>
    <w:semiHidden/>
    <w:unhideWhenUsed/>
    <w:qFormat/>
    <w:rsid w:val="0007674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7674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647F"/>
    <w:pPr>
      <w:ind w:left="720"/>
      <w:contextualSpacing/>
    </w:pPr>
  </w:style>
  <w:style w:type="character" w:customStyle="1" w:styleId="Heading1Char">
    <w:name w:val="Heading 1 Char"/>
    <w:basedOn w:val="DefaultParagraphFont"/>
    <w:link w:val="Heading1"/>
    <w:uiPriority w:val="9"/>
    <w:rsid w:val="0007674A"/>
    <w:rPr>
      <w:caps/>
      <w:color w:val="FFFFFF" w:themeColor="background1"/>
      <w:spacing w:val="15"/>
      <w:sz w:val="22"/>
      <w:szCs w:val="22"/>
      <w:shd w:val="clear" w:color="auto" w:fill="052F61" w:themeFill="accent1"/>
    </w:rPr>
  </w:style>
  <w:style w:type="paragraph" w:styleId="Bibliography">
    <w:name w:val="Bibliography"/>
    <w:basedOn w:val="Normal"/>
    <w:next w:val="Normal"/>
    <w:uiPriority w:val="37"/>
    <w:unhideWhenUsed/>
    <w:rsid w:val="00FE77C0"/>
  </w:style>
  <w:style w:type="paragraph" w:styleId="TOCHeading">
    <w:name w:val="TOC Heading"/>
    <w:basedOn w:val="Heading1"/>
    <w:next w:val="Normal"/>
    <w:uiPriority w:val="39"/>
    <w:unhideWhenUsed/>
    <w:qFormat/>
    <w:rsid w:val="0007674A"/>
    <w:pPr>
      <w:outlineLvl w:val="9"/>
    </w:pPr>
  </w:style>
  <w:style w:type="paragraph" w:styleId="TOC1">
    <w:name w:val="toc 1"/>
    <w:basedOn w:val="Normal"/>
    <w:next w:val="Normal"/>
    <w:autoRedefine/>
    <w:uiPriority w:val="39"/>
    <w:unhideWhenUsed/>
    <w:rsid w:val="00A65C60"/>
    <w:pPr>
      <w:tabs>
        <w:tab w:val="right" w:leader="dot" w:pos="9016"/>
      </w:tabs>
      <w:spacing w:after="100" w:line="360" w:lineRule="auto"/>
    </w:pPr>
    <w:rPr>
      <w:b/>
      <w:bCs/>
      <w:i/>
      <w:iCs/>
      <w:noProof/>
    </w:rPr>
  </w:style>
  <w:style w:type="character" w:styleId="Hyperlink">
    <w:name w:val="Hyperlink"/>
    <w:basedOn w:val="DefaultParagraphFont"/>
    <w:uiPriority w:val="99"/>
    <w:unhideWhenUsed/>
    <w:rsid w:val="00DD4115"/>
    <w:rPr>
      <w:color w:val="0D2E46" w:themeColor="hyperlink"/>
      <w:u w:val="single"/>
    </w:rPr>
  </w:style>
  <w:style w:type="paragraph" w:styleId="Header">
    <w:name w:val="header"/>
    <w:basedOn w:val="Normal"/>
    <w:link w:val="HeaderChar"/>
    <w:uiPriority w:val="99"/>
    <w:unhideWhenUsed/>
    <w:rsid w:val="00C53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3C7"/>
  </w:style>
  <w:style w:type="paragraph" w:styleId="Footer">
    <w:name w:val="footer"/>
    <w:basedOn w:val="Normal"/>
    <w:link w:val="FooterChar"/>
    <w:uiPriority w:val="99"/>
    <w:unhideWhenUsed/>
    <w:rsid w:val="00C53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3C7"/>
  </w:style>
  <w:style w:type="character" w:customStyle="1" w:styleId="Heading2Char">
    <w:name w:val="Heading 2 Char"/>
    <w:basedOn w:val="DefaultParagraphFont"/>
    <w:link w:val="Heading2"/>
    <w:uiPriority w:val="9"/>
    <w:rsid w:val="0007674A"/>
    <w:rPr>
      <w:caps/>
      <w:spacing w:val="15"/>
      <w:shd w:val="clear" w:color="auto" w:fill="B1D2FB" w:themeFill="accent1" w:themeFillTint="33"/>
    </w:rPr>
  </w:style>
  <w:style w:type="paragraph" w:styleId="TOC2">
    <w:name w:val="toc 2"/>
    <w:basedOn w:val="Normal"/>
    <w:next w:val="Normal"/>
    <w:autoRedefine/>
    <w:uiPriority w:val="39"/>
    <w:unhideWhenUsed/>
    <w:rsid w:val="00FC3FE8"/>
    <w:pPr>
      <w:spacing w:after="100"/>
      <w:ind w:left="220"/>
    </w:pPr>
  </w:style>
  <w:style w:type="character" w:customStyle="1" w:styleId="Heading3Char">
    <w:name w:val="Heading 3 Char"/>
    <w:basedOn w:val="DefaultParagraphFont"/>
    <w:link w:val="Heading3"/>
    <w:uiPriority w:val="9"/>
    <w:rsid w:val="0007674A"/>
    <w:rPr>
      <w:caps/>
      <w:color w:val="021730" w:themeColor="accent1" w:themeShade="7F"/>
      <w:spacing w:val="15"/>
    </w:rPr>
  </w:style>
  <w:style w:type="paragraph" w:styleId="TOC3">
    <w:name w:val="toc 3"/>
    <w:basedOn w:val="Normal"/>
    <w:next w:val="Normal"/>
    <w:autoRedefine/>
    <w:uiPriority w:val="39"/>
    <w:unhideWhenUsed/>
    <w:rsid w:val="005034B7"/>
    <w:pPr>
      <w:spacing w:after="100"/>
      <w:ind w:left="440"/>
    </w:pPr>
  </w:style>
  <w:style w:type="character" w:customStyle="1" w:styleId="Heading4Char">
    <w:name w:val="Heading 4 Char"/>
    <w:basedOn w:val="DefaultParagraphFont"/>
    <w:link w:val="Heading4"/>
    <w:uiPriority w:val="9"/>
    <w:semiHidden/>
    <w:rsid w:val="0007674A"/>
    <w:rPr>
      <w:caps/>
      <w:color w:val="032348" w:themeColor="accent1" w:themeShade="BF"/>
      <w:spacing w:val="10"/>
    </w:rPr>
  </w:style>
  <w:style w:type="character" w:customStyle="1" w:styleId="Heading5Char">
    <w:name w:val="Heading 5 Char"/>
    <w:basedOn w:val="DefaultParagraphFont"/>
    <w:link w:val="Heading5"/>
    <w:uiPriority w:val="9"/>
    <w:semiHidden/>
    <w:rsid w:val="0007674A"/>
    <w:rPr>
      <w:caps/>
      <w:color w:val="032348" w:themeColor="accent1" w:themeShade="BF"/>
      <w:spacing w:val="10"/>
    </w:rPr>
  </w:style>
  <w:style w:type="character" w:customStyle="1" w:styleId="Heading6Char">
    <w:name w:val="Heading 6 Char"/>
    <w:basedOn w:val="DefaultParagraphFont"/>
    <w:link w:val="Heading6"/>
    <w:uiPriority w:val="9"/>
    <w:semiHidden/>
    <w:rsid w:val="0007674A"/>
    <w:rPr>
      <w:caps/>
      <w:color w:val="032348" w:themeColor="accent1" w:themeShade="BF"/>
      <w:spacing w:val="10"/>
    </w:rPr>
  </w:style>
  <w:style w:type="character" w:customStyle="1" w:styleId="Heading7Char">
    <w:name w:val="Heading 7 Char"/>
    <w:basedOn w:val="DefaultParagraphFont"/>
    <w:link w:val="Heading7"/>
    <w:uiPriority w:val="9"/>
    <w:semiHidden/>
    <w:rsid w:val="0007674A"/>
    <w:rPr>
      <w:caps/>
      <w:color w:val="032348" w:themeColor="accent1" w:themeShade="BF"/>
      <w:spacing w:val="10"/>
    </w:rPr>
  </w:style>
  <w:style w:type="character" w:customStyle="1" w:styleId="Heading8Char">
    <w:name w:val="Heading 8 Char"/>
    <w:basedOn w:val="DefaultParagraphFont"/>
    <w:link w:val="Heading8"/>
    <w:uiPriority w:val="9"/>
    <w:semiHidden/>
    <w:rsid w:val="0007674A"/>
    <w:rPr>
      <w:caps/>
      <w:spacing w:val="10"/>
      <w:sz w:val="18"/>
      <w:szCs w:val="18"/>
    </w:rPr>
  </w:style>
  <w:style w:type="character" w:customStyle="1" w:styleId="Heading9Char">
    <w:name w:val="Heading 9 Char"/>
    <w:basedOn w:val="DefaultParagraphFont"/>
    <w:link w:val="Heading9"/>
    <w:uiPriority w:val="9"/>
    <w:semiHidden/>
    <w:rsid w:val="0007674A"/>
    <w:rPr>
      <w:i/>
      <w:iCs/>
      <w:caps/>
      <w:spacing w:val="10"/>
      <w:sz w:val="18"/>
      <w:szCs w:val="18"/>
    </w:rPr>
  </w:style>
  <w:style w:type="paragraph" w:styleId="Caption">
    <w:name w:val="caption"/>
    <w:basedOn w:val="Normal"/>
    <w:next w:val="Normal"/>
    <w:uiPriority w:val="35"/>
    <w:semiHidden/>
    <w:unhideWhenUsed/>
    <w:qFormat/>
    <w:rsid w:val="0007674A"/>
    <w:rPr>
      <w:b/>
      <w:bCs/>
      <w:color w:val="032348" w:themeColor="accent1" w:themeShade="BF"/>
      <w:sz w:val="16"/>
      <w:szCs w:val="16"/>
    </w:rPr>
  </w:style>
  <w:style w:type="paragraph" w:styleId="Title">
    <w:name w:val="Title"/>
    <w:basedOn w:val="Normal"/>
    <w:next w:val="Normal"/>
    <w:link w:val="TitleChar"/>
    <w:uiPriority w:val="10"/>
    <w:qFormat/>
    <w:rsid w:val="0007674A"/>
    <w:pPr>
      <w:spacing w:before="0" w:after="0"/>
    </w:pPr>
    <w:rPr>
      <w:rFonts w:asciiTheme="majorHAnsi" w:eastAsiaTheme="majorEastAsia" w:hAnsiTheme="majorHAnsi" w:cstheme="majorBidi"/>
      <w:caps/>
      <w:color w:val="052F61" w:themeColor="accent1"/>
      <w:spacing w:val="10"/>
      <w:sz w:val="52"/>
      <w:szCs w:val="52"/>
    </w:rPr>
  </w:style>
  <w:style w:type="character" w:customStyle="1" w:styleId="TitleChar">
    <w:name w:val="Title Char"/>
    <w:basedOn w:val="DefaultParagraphFont"/>
    <w:link w:val="Title"/>
    <w:uiPriority w:val="10"/>
    <w:rsid w:val="0007674A"/>
    <w:rPr>
      <w:rFonts w:asciiTheme="majorHAnsi" w:eastAsiaTheme="majorEastAsia" w:hAnsiTheme="majorHAnsi" w:cstheme="majorBidi"/>
      <w:caps/>
      <w:color w:val="052F61" w:themeColor="accent1"/>
      <w:spacing w:val="10"/>
      <w:sz w:val="52"/>
      <w:szCs w:val="52"/>
    </w:rPr>
  </w:style>
  <w:style w:type="paragraph" w:styleId="Subtitle">
    <w:name w:val="Subtitle"/>
    <w:basedOn w:val="Normal"/>
    <w:next w:val="Normal"/>
    <w:link w:val="SubtitleChar"/>
    <w:uiPriority w:val="11"/>
    <w:qFormat/>
    <w:rsid w:val="0007674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7674A"/>
    <w:rPr>
      <w:caps/>
      <w:color w:val="595959" w:themeColor="text1" w:themeTint="A6"/>
      <w:spacing w:val="10"/>
      <w:sz w:val="21"/>
      <w:szCs w:val="21"/>
    </w:rPr>
  </w:style>
  <w:style w:type="character" w:styleId="Strong">
    <w:name w:val="Strong"/>
    <w:uiPriority w:val="22"/>
    <w:qFormat/>
    <w:rsid w:val="0007674A"/>
    <w:rPr>
      <w:b/>
      <w:bCs/>
    </w:rPr>
  </w:style>
  <w:style w:type="character" w:styleId="Emphasis">
    <w:name w:val="Emphasis"/>
    <w:uiPriority w:val="20"/>
    <w:qFormat/>
    <w:rsid w:val="0007674A"/>
    <w:rPr>
      <w:caps/>
      <w:color w:val="021730" w:themeColor="accent1" w:themeShade="7F"/>
      <w:spacing w:val="5"/>
    </w:rPr>
  </w:style>
  <w:style w:type="paragraph" w:styleId="NoSpacing">
    <w:name w:val="No Spacing"/>
    <w:uiPriority w:val="1"/>
    <w:qFormat/>
    <w:rsid w:val="0007674A"/>
    <w:pPr>
      <w:spacing w:after="0" w:line="240" w:lineRule="auto"/>
    </w:pPr>
  </w:style>
  <w:style w:type="paragraph" w:styleId="Quote">
    <w:name w:val="Quote"/>
    <w:basedOn w:val="Normal"/>
    <w:next w:val="Normal"/>
    <w:link w:val="QuoteChar"/>
    <w:uiPriority w:val="29"/>
    <w:qFormat/>
    <w:rsid w:val="0007674A"/>
    <w:rPr>
      <w:i/>
      <w:iCs/>
      <w:sz w:val="24"/>
      <w:szCs w:val="24"/>
    </w:rPr>
  </w:style>
  <w:style w:type="character" w:customStyle="1" w:styleId="QuoteChar">
    <w:name w:val="Quote Char"/>
    <w:basedOn w:val="DefaultParagraphFont"/>
    <w:link w:val="Quote"/>
    <w:uiPriority w:val="29"/>
    <w:rsid w:val="0007674A"/>
    <w:rPr>
      <w:i/>
      <w:iCs/>
      <w:sz w:val="24"/>
      <w:szCs w:val="24"/>
    </w:rPr>
  </w:style>
  <w:style w:type="paragraph" w:styleId="IntenseQuote">
    <w:name w:val="Intense Quote"/>
    <w:basedOn w:val="Normal"/>
    <w:next w:val="Normal"/>
    <w:link w:val="IntenseQuoteChar"/>
    <w:uiPriority w:val="30"/>
    <w:qFormat/>
    <w:rsid w:val="0007674A"/>
    <w:pPr>
      <w:spacing w:before="240" w:after="240" w:line="240" w:lineRule="auto"/>
      <w:ind w:left="1080" w:right="1080"/>
      <w:jc w:val="center"/>
    </w:pPr>
    <w:rPr>
      <w:color w:val="052F61" w:themeColor="accent1"/>
      <w:sz w:val="24"/>
      <w:szCs w:val="24"/>
    </w:rPr>
  </w:style>
  <w:style w:type="character" w:customStyle="1" w:styleId="IntenseQuoteChar">
    <w:name w:val="Intense Quote Char"/>
    <w:basedOn w:val="DefaultParagraphFont"/>
    <w:link w:val="IntenseQuote"/>
    <w:uiPriority w:val="30"/>
    <w:rsid w:val="0007674A"/>
    <w:rPr>
      <w:color w:val="052F61" w:themeColor="accent1"/>
      <w:sz w:val="24"/>
      <w:szCs w:val="24"/>
    </w:rPr>
  </w:style>
  <w:style w:type="character" w:styleId="SubtleEmphasis">
    <w:name w:val="Subtle Emphasis"/>
    <w:uiPriority w:val="19"/>
    <w:qFormat/>
    <w:rsid w:val="0007674A"/>
    <w:rPr>
      <w:i/>
      <w:iCs/>
      <w:color w:val="021730" w:themeColor="accent1" w:themeShade="7F"/>
    </w:rPr>
  </w:style>
  <w:style w:type="character" w:styleId="IntenseEmphasis">
    <w:name w:val="Intense Emphasis"/>
    <w:uiPriority w:val="21"/>
    <w:qFormat/>
    <w:rsid w:val="0007674A"/>
    <w:rPr>
      <w:b/>
      <w:bCs/>
      <w:caps/>
      <w:color w:val="021730" w:themeColor="accent1" w:themeShade="7F"/>
      <w:spacing w:val="10"/>
    </w:rPr>
  </w:style>
  <w:style w:type="character" w:styleId="SubtleReference">
    <w:name w:val="Subtle Reference"/>
    <w:uiPriority w:val="31"/>
    <w:qFormat/>
    <w:rsid w:val="0007674A"/>
    <w:rPr>
      <w:b/>
      <w:bCs/>
      <w:color w:val="052F61" w:themeColor="accent1"/>
    </w:rPr>
  </w:style>
  <w:style w:type="character" w:styleId="IntenseReference">
    <w:name w:val="Intense Reference"/>
    <w:uiPriority w:val="32"/>
    <w:qFormat/>
    <w:rsid w:val="0007674A"/>
    <w:rPr>
      <w:b/>
      <w:bCs/>
      <w:i/>
      <w:iCs/>
      <w:caps/>
      <w:color w:val="052F61" w:themeColor="accent1"/>
    </w:rPr>
  </w:style>
  <w:style w:type="character" w:styleId="BookTitle">
    <w:name w:val="Book Title"/>
    <w:uiPriority w:val="33"/>
    <w:qFormat/>
    <w:rsid w:val="0007674A"/>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4350">
      <w:bodyDiv w:val="1"/>
      <w:marLeft w:val="0"/>
      <w:marRight w:val="0"/>
      <w:marTop w:val="0"/>
      <w:marBottom w:val="0"/>
      <w:divBdr>
        <w:top w:val="none" w:sz="0" w:space="0" w:color="auto"/>
        <w:left w:val="none" w:sz="0" w:space="0" w:color="auto"/>
        <w:bottom w:val="none" w:sz="0" w:space="0" w:color="auto"/>
        <w:right w:val="none" w:sz="0" w:space="0" w:color="auto"/>
      </w:divBdr>
    </w:div>
    <w:div w:id="13001850">
      <w:bodyDiv w:val="1"/>
      <w:marLeft w:val="0"/>
      <w:marRight w:val="0"/>
      <w:marTop w:val="0"/>
      <w:marBottom w:val="0"/>
      <w:divBdr>
        <w:top w:val="none" w:sz="0" w:space="0" w:color="auto"/>
        <w:left w:val="none" w:sz="0" w:space="0" w:color="auto"/>
        <w:bottom w:val="none" w:sz="0" w:space="0" w:color="auto"/>
        <w:right w:val="none" w:sz="0" w:space="0" w:color="auto"/>
      </w:divBdr>
    </w:div>
    <w:div w:id="28651134">
      <w:bodyDiv w:val="1"/>
      <w:marLeft w:val="0"/>
      <w:marRight w:val="0"/>
      <w:marTop w:val="0"/>
      <w:marBottom w:val="0"/>
      <w:divBdr>
        <w:top w:val="none" w:sz="0" w:space="0" w:color="auto"/>
        <w:left w:val="none" w:sz="0" w:space="0" w:color="auto"/>
        <w:bottom w:val="none" w:sz="0" w:space="0" w:color="auto"/>
        <w:right w:val="none" w:sz="0" w:space="0" w:color="auto"/>
      </w:divBdr>
    </w:div>
    <w:div w:id="32506938">
      <w:bodyDiv w:val="1"/>
      <w:marLeft w:val="0"/>
      <w:marRight w:val="0"/>
      <w:marTop w:val="0"/>
      <w:marBottom w:val="0"/>
      <w:divBdr>
        <w:top w:val="none" w:sz="0" w:space="0" w:color="auto"/>
        <w:left w:val="none" w:sz="0" w:space="0" w:color="auto"/>
        <w:bottom w:val="none" w:sz="0" w:space="0" w:color="auto"/>
        <w:right w:val="none" w:sz="0" w:space="0" w:color="auto"/>
      </w:divBdr>
    </w:div>
    <w:div w:id="35011446">
      <w:bodyDiv w:val="1"/>
      <w:marLeft w:val="0"/>
      <w:marRight w:val="0"/>
      <w:marTop w:val="0"/>
      <w:marBottom w:val="0"/>
      <w:divBdr>
        <w:top w:val="none" w:sz="0" w:space="0" w:color="auto"/>
        <w:left w:val="none" w:sz="0" w:space="0" w:color="auto"/>
        <w:bottom w:val="none" w:sz="0" w:space="0" w:color="auto"/>
        <w:right w:val="none" w:sz="0" w:space="0" w:color="auto"/>
      </w:divBdr>
    </w:div>
    <w:div w:id="49962027">
      <w:bodyDiv w:val="1"/>
      <w:marLeft w:val="0"/>
      <w:marRight w:val="0"/>
      <w:marTop w:val="0"/>
      <w:marBottom w:val="0"/>
      <w:divBdr>
        <w:top w:val="none" w:sz="0" w:space="0" w:color="auto"/>
        <w:left w:val="none" w:sz="0" w:space="0" w:color="auto"/>
        <w:bottom w:val="none" w:sz="0" w:space="0" w:color="auto"/>
        <w:right w:val="none" w:sz="0" w:space="0" w:color="auto"/>
      </w:divBdr>
    </w:div>
    <w:div w:id="67466088">
      <w:bodyDiv w:val="1"/>
      <w:marLeft w:val="0"/>
      <w:marRight w:val="0"/>
      <w:marTop w:val="0"/>
      <w:marBottom w:val="0"/>
      <w:divBdr>
        <w:top w:val="none" w:sz="0" w:space="0" w:color="auto"/>
        <w:left w:val="none" w:sz="0" w:space="0" w:color="auto"/>
        <w:bottom w:val="none" w:sz="0" w:space="0" w:color="auto"/>
        <w:right w:val="none" w:sz="0" w:space="0" w:color="auto"/>
      </w:divBdr>
    </w:div>
    <w:div w:id="84958784">
      <w:bodyDiv w:val="1"/>
      <w:marLeft w:val="0"/>
      <w:marRight w:val="0"/>
      <w:marTop w:val="0"/>
      <w:marBottom w:val="0"/>
      <w:divBdr>
        <w:top w:val="none" w:sz="0" w:space="0" w:color="auto"/>
        <w:left w:val="none" w:sz="0" w:space="0" w:color="auto"/>
        <w:bottom w:val="none" w:sz="0" w:space="0" w:color="auto"/>
        <w:right w:val="none" w:sz="0" w:space="0" w:color="auto"/>
      </w:divBdr>
    </w:div>
    <w:div w:id="89477120">
      <w:bodyDiv w:val="1"/>
      <w:marLeft w:val="0"/>
      <w:marRight w:val="0"/>
      <w:marTop w:val="0"/>
      <w:marBottom w:val="0"/>
      <w:divBdr>
        <w:top w:val="none" w:sz="0" w:space="0" w:color="auto"/>
        <w:left w:val="none" w:sz="0" w:space="0" w:color="auto"/>
        <w:bottom w:val="none" w:sz="0" w:space="0" w:color="auto"/>
        <w:right w:val="none" w:sz="0" w:space="0" w:color="auto"/>
      </w:divBdr>
    </w:div>
    <w:div w:id="93602254">
      <w:bodyDiv w:val="1"/>
      <w:marLeft w:val="0"/>
      <w:marRight w:val="0"/>
      <w:marTop w:val="0"/>
      <w:marBottom w:val="0"/>
      <w:divBdr>
        <w:top w:val="none" w:sz="0" w:space="0" w:color="auto"/>
        <w:left w:val="none" w:sz="0" w:space="0" w:color="auto"/>
        <w:bottom w:val="none" w:sz="0" w:space="0" w:color="auto"/>
        <w:right w:val="none" w:sz="0" w:space="0" w:color="auto"/>
      </w:divBdr>
    </w:div>
    <w:div w:id="103966668">
      <w:bodyDiv w:val="1"/>
      <w:marLeft w:val="0"/>
      <w:marRight w:val="0"/>
      <w:marTop w:val="0"/>
      <w:marBottom w:val="0"/>
      <w:divBdr>
        <w:top w:val="none" w:sz="0" w:space="0" w:color="auto"/>
        <w:left w:val="none" w:sz="0" w:space="0" w:color="auto"/>
        <w:bottom w:val="none" w:sz="0" w:space="0" w:color="auto"/>
        <w:right w:val="none" w:sz="0" w:space="0" w:color="auto"/>
      </w:divBdr>
    </w:div>
    <w:div w:id="104271918">
      <w:bodyDiv w:val="1"/>
      <w:marLeft w:val="0"/>
      <w:marRight w:val="0"/>
      <w:marTop w:val="0"/>
      <w:marBottom w:val="0"/>
      <w:divBdr>
        <w:top w:val="none" w:sz="0" w:space="0" w:color="auto"/>
        <w:left w:val="none" w:sz="0" w:space="0" w:color="auto"/>
        <w:bottom w:val="none" w:sz="0" w:space="0" w:color="auto"/>
        <w:right w:val="none" w:sz="0" w:space="0" w:color="auto"/>
      </w:divBdr>
    </w:div>
    <w:div w:id="120612661">
      <w:bodyDiv w:val="1"/>
      <w:marLeft w:val="0"/>
      <w:marRight w:val="0"/>
      <w:marTop w:val="0"/>
      <w:marBottom w:val="0"/>
      <w:divBdr>
        <w:top w:val="none" w:sz="0" w:space="0" w:color="auto"/>
        <w:left w:val="none" w:sz="0" w:space="0" w:color="auto"/>
        <w:bottom w:val="none" w:sz="0" w:space="0" w:color="auto"/>
        <w:right w:val="none" w:sz="0" w:space="0" w:color="auto"/>
      </w:divBdr>
    </w:div>
    <w:div w:id="127093152">
      <w:bodyDiv w:val="1"/>
      <w:marLeft w:val="0"/>
      <w:marRight w:val="0"/>
      <w:marTop w:val="0"/>
      <w:marBottom w:val="0"/>
      <w:divBdr>
        <w:top w:val="none" w:sz="0" w:space="0" w:color="auto"/>
        <w:left w:val="none" w:sz="0" w:space="0" w:color="auto"/>
        <w:bottom w:val="none" w:sz="0" w:space="0" w:color="auto"/>
        <w:right w:val="none" w:sz="0" w:space="0" w:color="auto"/>
      </w:divBdr>
    </w:div>
    <w:div w:id="153642429">
      <w:bodyDiv w:val="1"/>
      <w:marLeft w:val="0"/>
      <w:marRight w:val="0"/>
      <w:marTop w:val="0"/>
      <w:marBottom w:val="0"/>
      <w:divBdr>
        <w:top w:val="none" w:sz="0" w:space="0" w:color="auto"/>
        <w:left w:val="none" w:sz="0" w:space="0" w:color="auto"/>
        <w:bottom w:val="none" w:sz="0" w:space="0" w:color="auto"/>
        <w:right w:val="none" w:sz="0" w:space="0" w:color="auto"/>
      </w:divBdr>
    </w:div>
    <w:div w:id="191190793">
      <w:bodyDiv w:val="1"/>
      <w:marLeft w:val="0"/>
      <w:marRight w:val="0"/>
      <w:marTop w:val="0"/>
      <w:marBottom w:val="0"/>
      <w:divBdr>
        <w:top w:val="none" w:sz="0" w:space="0" w:color="auto"/>
        <w:left w:val="none" w:sz="0" w:space="0" w:color="auto"/>
        <w:bottom w:val="none" w:sz="0" w:space="0" w:color="auto"/>
        <w:right w:val="none" w:sz="0" w:space="0" w:color="auto"/>
      </w:divBdr>
    </w:div>
    <w:div w:id="193738677">
      <w:bodyDiv w:val="1"/>
      <w:marLeft w:val="0"/>
      <w:marRight w:val="0"/>
      <w:marTop w:val="0"/>
      <w:marBottom w:val="0"/>
      <w:divBdr>
        <w:top w:val="none" w:sz="0" w:space="0" w:color="auto"/>
        <w:left w:val="none" w:sz="0" w:space="0" w:color="auto"/>
        <w:bottom w:val="none" w:sz="0" w:space="0" w:color="auto"/>
        <w:right w:val="none" w:sz="0" w:space="0" w:color="auto"/>
      </w:divBdr>
    </w:div>
    <w:div w:id="207956928">
      <w:bodyDiv w:val="1"/>
      <w:marLeft w:val="0"/>
      <w:marRight w:val="0"/>
      <w:marTop w:val="0"/>
      <w:marBottom w:val="0"/>
      <w:divBdr>
        <w:top w:val="none" w:sz="0" w:space="0" w:color="auto"/>
        <w:left w:val="none" w:sz="0" w:space="0" w:color="auto"/>
        <w:bottom w:val="none" w:sz="0" w:space="0" w:color="auto"/>
        <w:right w:val="none" w:sz="0" w:space="0" w:color="auto"/>
      </w:divBdr>
    </w:div>
    <w:div w:id="213128127">
      <w:bodyDiv w:val="1"/>
      <w:marLeft w:val="0"/>
      <w:marRight w:val="0"/>
      <w:marTop w:val="0"/>
      <w:marBottom w:val="0"/>
      <w:divBdr>
        <w:top w:val="none" w:sz="0" w:space="0" w:color="auto"/>
        <w:left w:val="none" w:sz="0" w:space="0" w:color="auto"/>
        <w:bottom w:val="none" w:sz="0" w:space="0" w:color="auto"/>
        <w:right w:val="none" w:sz="0" w:space="0" w:color="auto"/>
      </w:divBdr>
    </w:div>
    <w:div w:id="222133972">
      <w:bodyDiv w:val="1"/>
      <w:marLeft w:val="0"/>
      <w:marRight w:val="0"/>
      <w:marTop w:val="0"/>
      <w:marBottom w:val="0"/>
      <w:divBdr>
        <w:top w:val="none" w:sz="0" w:space="0" w:color="auto"/>
        <w:left w:val="none" w:sz="0" w:space="0" w:color="auto"/>
        <w:bottom w:val="none" w:sz="0" w:space="0" w:color="auto"/>
        <w:right w:val="none" w:sz="0" w:space="0" w:color="auto"/>
      </w:divBdr>
    </w:div>
    <w:div w:id="228540069">
      <w:bodyDiv w:val="1"/>
      <w:marLeft w:val="0"/>
      <w:marRight w:val="0"/>
      <w:marTop w:val="0"/>
      <w:marBottom w:val="0"/>
      <w:divBdr>
        <w:top w:val="none" w:sz="0" w:space="0" w:color="auto"/>
        <w:left w:val="none" w:sz="0" w:space="0" w:color="auto"/>
        <w:bottom w:val="none" w:sz="0" w:space="0" w:color="auto"/>
        <w:right w:val="none" w:sz="0" w:space="0" w:color="auto"/>
      </w:divBdr>
    </w:div>
    <w:div w:id="233244034">
      <w:bodyDiv w:val="1"/>
      <w:marLeft w:val="0"/>
      <w:marRight w:val="0"/>
      <w:marTop w:val="0"/>
      <w:marBottom w:val="0"/>
      <w:divBdr>
        <w:top w:val="none" w:sz="0" w:space="0" w:color="auto"/>
        <w:left w:val="none" w:sz="0" w:space="0" w:color="auto"/>
        <w:bottom w:val="none" w:sz="0" w:space="0" w:color="auto"/>
        <w:right w:val="none" w:sz="0" w:space="0" w:color="auto"/>
      </w:divBdr>
    </w:div>
    <w:div w:id="246616435">
      <w:bodyDiv w:val="1"/>
      <w:marLeft w:val="0"/>
      <w:marRight w:val="0"/>
      <w:marTop w:val="0"/>
      <w:marBottom w:val="0"/>
      <w:divBdr>
        <w:top w:val="none" w:sz="0" w:space="0" w:color="auto"/>
        <w:left w:val="none" w:sz="0" w:space="0" w:color="auto"/>
        <w:bottom w:val="none" w:sz="0" w:space="0" w:color="auto"/>
        <w:right w:val="none" w:sz="0" w:space="0" w:color="auto"/>
      </w:divBdr>
    </w:div>
    <w:div w:id="247929214">
      <w:bodyDiv w:val="1"/>
      <w:marLeft w:val="0"/>
      <w:marRight w:val="0"/>
      <w:marTop w:val="0"/>
      <w:marBottom w:val="0"/>
      <w:divBdr>
        <w:top w:val="none" w:sz="0" w:space="0" w:color="auto"/>
        <w:left w:val="none" w:sz="0" w:space="0" w:color="auto"/>
        <w:bottom w:val="none" w:sz="0" w:space="0" w:color="auto"/>
        <w:right w:val="none" w:sz="0" w:space="0" w:color="auto"/>
      </w:divBdr>
    </w:div>
    <w:div w:id="250353664">
      <w:bodyDiv w:val="1"/>
      <w:marLeft w:val="0"/>
      <w:marRight w:val="0"/>
      <w:marTop w:val="0"/>
      <w:marBottom w:val="0"/>
      <w:divBdr>
        <w:top w:val="none" w:sz="0" w:space="0" w:color="auto"/>
        <w:left w:val="none" w:sz="0" w:space="0" w:color="auto"/>
        <w:bottom w:val="none" w:sz="0" w:space="0" w:color="auto"/>
        <w:right w:val="none" w:sz="0" w:space="0" w:color="auto"/>
      </w:divBdr>
    </w:div>
    <w:div w:id="304283952">
      <w:bodyDiv w:val="1"/>
      <w:marLeft w:val="0"/>
      <w:marRight w:val="0"/>
      <w:marTop w:val="0"/>
      <w:marBottom w:val="0"/>
      <w:divBdr>
        <w:top w:val="none" w:sz="0" w:space="0" w:color="auto"/>
        <w:left w:val="none" w:sz="0" w:space="0" w:color="auto"/>
        <w:bottom w:val="none" w:sz="0" w:space="0" w:color="auto"/>
        <w:right w:val="none" w:sz="0" w:space="0" w:color="auto"/>
      </w:divBdr>
    </w:div>
    <w:div w:id="354581330">
      <w:bodyDiv w:val="1"/>
      <w:marLeft w:val="0"/>
      <w:marRight w:val="0"/>
      <w:marTop w:val="0"/>
      <w:marBottom w:val="0"/>
      <w:divBdr>
        <w:top w:val="none" w:sz="0" w:space="0" w:color="auto"/>
        <w:left w:val="none" w:sz="0" w:space="0" w:color="auto"/>
        <w:bottom w:val="none" w:sz="0" w:space="0" w:color="auto"/>
        <w:right w:val="none" w:sz="0" w:space="0" w:color="auto"/>
      </w:divBdr>
    </w:div>
    <w:div w:id="361828019">
      <w:bodyDiv w:val="1"/>
      <w:marLeft w:val="0"/>
      <w:marRight w:val="0"/>
      <w:marTop w:val="0"/>
      <w:marBottom w:val="0"/>
      <w:divBdr>
        <w:top w:val="none" w:sz="0" w:space="0" w:color="auto"/>
        <w:left w:val="none" w:sz="0" w:space="0" w:color="auto"/>
        <w:bottom w:val="none" w:sz="0" w:space="0" w:color="auto"/>
        <w:right w:val="none" w:sz="0" w:space="0" w:color="auto"/>
      </w:divBdr>
    </w:div>
    <w:div w:id="369034012">
      <w:bodyDiv w:val="1"/>
      <w:marLeft w:val="0"/>
      <w:marRight w:val="0"/>
      <w:marTop w:val="0"/>
      <w:marBottom w:val="0"/>
      <w:divBdr>
        <w:top w:val="none" w:sz="0" w:space="0" w:color="auto"/>
        <w:left w:val="none" w:sz="0" w:space="0" w:color="auto"/>
        <w:bottom w:val="none" w:sz="0" w:space="0" w:color="auto"/>
        <w:right w:val="none" w:sz="0" w:space="0" w:color="auto"/>
      </w:divBdr>
    </w:div>
    <w:div w:id="372509676">
      <w:bodyDiv w:val="1"/>
      <w:marLeft w:val="0"/>
      <w:marRight w:val="0"/>
      <w:marTop w:val="0"/>
      <w:marBottom w:val="0"/>
      <w:divBdr>
        <w:top w:val="none" w:sz="0" w:space="0" w:color="auto"/>
        <w:left w:val="none" w:sz="0" w:space="0" w:color="auto"/>
        <w:bottom w:val="none" w:sz="0" w:space="0" w:color="auto"/>
        <w:right w:val="none" w:sz="0" w:space="0" w:color="auto"/>
      </w:divBdr>
    </w:div>
    <w:div w:id="373190385">
      <w:bodyDiv w:val="1"/>
      <w:marLeft w:val="0"/>
      <w:marRight w:val="0"/>
      <w:marTop w:val="0"/>
      <w:marBottom w:val="0"/>
      <w:divBdr>
        <w:top w:val="none" w:sz="0" w:space="0" w:color="auto"/>
        <w:left w:val="none" w:sz="0" w:space="0" w:color="auto"/>
        <w:bottom w:val="none" w:sz="0" w:space="0" w:color="auto"/>
        <w:right w:val="none" w:sz="0" w:space="0" w:color="auto"/>
      </w:divBdr>
    </w:div>
    <w:div w:id="374160964">
      <w:bodyDiv w:val="1"/>
      <w:marLeft w:val="0"/>
      <w:marRight w:val="0"/>
      <w:marTop w:val="0"/>
      <w:marBottom w:val="0"/>
      <w:divBdr>
        <w:top w:val="none" w:sz="0" w:space="0" w:color="auto"/>
        <w:left w:val="none" w:sz="0" w:space="0" w:color="auto"/>
        <w:bottom w:val="none" w:sz="0" w:space="0" w:color="auto"/>
        <w:right w:val="none" w:sz="0" w:space="0" w:color="auto"/>
      </w:divBdr>
    </w:div>
    <w:div w:id="383408545">
      <w:bodyDiv w:val="1"/>
      <w:marLeft w:val="0"/>
      <w:marRight w:val="0"/>
      <w:marTop w:val="0"/>
      <w:marBottom w:val="0"/>
      <w:divBdr>
        <w:top w:val="none" w:sz="0" w:space="0" w:color="auto"/>
        <w:left w:val="none" w:sz="0" w:space="0" w:color="auto"/>
        <w:bottom w:val="none" w:sz="0" w:space="0" w:color="auto"/>
        <w:right w:val="none" w:sz="0" w:space="0" w:color="auto"/>
      </w:divBdr>
    </w:div>
    <w:div w:id="410471076">
      <w:bodyDiv w:val="1"/>
      <w:marLeft w:val="0"/>
      <w:marRight w:val="0"/>
      <w:marTop w:val="0"/>
      <w:marBottom w:val="0"/>
      <w:divBdr>
        <w:top w:val="none" w:sz="0" w:space="0" w:color="auto"/>
        <w:left w:val="none" w:sz="0" w:space="0" w:color="auto"/>
        <w:bottom w:val="none" w:sz="0" w:space="0" w:color="auto"/>
        <w:right w:val="none" w:sz="0" w:space="0" w:color="auto"/>
      </w:divBdr>
    </w:div>
    <w:div w:id="412626156">
      <w:bodyDiv w:val="1"/>
      <w:marLeft w:val="0"/>
      <w:marRight w:val="0"/>
      <w:marTop w:val="0"/>
      <w:marBottom w:val="0"/>
      <w:divBdr>
        <w:top w:val="none" w:sz="0" w:space="0" w:color="auto"/>
        <w:left w:val="none" w:sz="0" w:space="0" w:color="auto"/>
        <w:bottom w:val="none" w:sz="0" w:space="0" w:color="auto"/>
        <w:right w:val="none" w:sz="0" w:space="0" w:color="auto"/>
      </w:divBdr>
    </w:div>
    <w:div w:id="414012966">
      <w:bodyDiv w:val="1"/>
      <w:marLeft w:val="0"/>
      <w:marRight w:val="0"/>
      <w:marTop w:val="0"/>
      <w:marBottom w:val="0"/>
      <w:divBdr>
        <w:top w:val="none" w:sz="0" w:space="0" w:color="auto"/>
        <w:left w:val="none" w:sz="0" w:space="0" w:color="auto"/>
        <w:bottom w:val="none" w:sz="0" w:space="0" w:color="auto"/>
        <w:right w:val="none" w:sz="0" w:space="0" w:color="auto"/>
      </w:divBdr>
    </w:div>
    <w:div w:id="415706991">
      <w:bodyDiv w:val="1"/>
      <w:marLeft w:val="0"/>
      <w:marRight w:val="0"/>
      <w:marTop w:val="0"/>
      <w:marBottom w:val="0"/>
      <w:divBdr>
        <w:top w:val="none" w:sz="0" w:space="0" w:color="auto"/>
        <w:left w:val="none" w:sz="0" w:space="0" w:color="auto"/>
        <w:bottom w:val="none" w:sz="0" w:space="0" w:color="auto"/>
        <w:right w:val="none" w:sz="0" w:space="0" w:color="auto"/>
      </w:divBdr>
    </w:div>
    <w:div w:id="421024587">
      <w:bodyDiv w:val="1"/>
      <w:marLeft w:val="0"/>
      <w:marRight w:val="0"/>
      <w:marTop w:val="0"/>
      <w:marBottom w:val="0"/>
      <w:divBdr>
        <w:top w:val="none" w:sz="0" w:space="0" w:color="auto"/>
        <w:left w:val="none" w:sz="0" w:space="0" w:color="auto"/>
        <w:bottom w:val="none" w:sz="0" w:space="0" w:color="auto"/>
        <w:right w:val="none" w:sz="0" w:space="0" w:color="auto"/>
      </w:divBdr>
    </w:div>
    <w:div w:id="427695767">
      <w:bodyDiv w:val="1"/>
      <w:marLeft w:val="0"/>
      <w:marRight w:val="0"/>
      <w:marTop w:val="0"/>
      <w:marBottom w:val="0"/>
      <w:divBdr>
        <w:top w:val="none" w:sz="0" w:space="0" w:color="auto"/>
        <w:left w:val="none" w:sz="0" w:space="0" w:color="auto"/>
        <w:bottom w:val="none" w:sz="0" w:space="0" w:color="auto"/>
        <w:right w:val="none" w:sz="0" w:space="0" w:color="auto"/>
      </w:divBdr>
    </w:div>
    <w:div w:id="428082486">
      <w:bodyDiv w:val="1"/>
      <w:marLeft w:val="0"/>
      <w:marRight w:val="0"/>
      <w:marTop w:val="0"/>
      <w:marBottom w:val="0"/>
      <w:divBdr>
        <w:top w:val="none" w:sz="0" w:space="0" w:color="auto"/>
        <w:left w:val="none" w:sz="0" w:space="0" w:color="auto"/>
        <w:bottom w:val="none" w:sz="0" w:space="0" w:color="auto"/>
        <w:right w:val="none" w:sz="0" w:space="0" w:color="auto"/>
      </w:divBdr>
    </w:div>
    <w:div w:id="430706564">
      <w:bodyDiv w:val="1"/>
      <w:marLeft w:val="0"/>
      <w:marRight w:val="0"/>
      <w:marTop w:val="0"/>
      <w:marBottom w:val="0"/>
      <w:divBdr>
        <w:top w:val="none" w:sz="0" w:space="0" w:color="auto"/>
        <w:left w:val="none" w:sz="0" w:space="0" w:color="auto"/>
        <w:bottom w:val="none" w:sz="0" w:space="0" w:color="auto"/>
        <w:right w:val="none" w:sz="0" w:space="0" w:color="auto"/>
      </w:divBdr>
    </w:div>
    <w:div w:id="433980017">
      <w:bodyDiv w:val="1"/>
      <w:marLeft w:val="0"/>
      <w:marRight w:val="0"/>
      <w:marTop w:val="0"/>
      <w:marBottom w:val="0"/>
      <w:divBdr>
        <w:top w:val="none" w:sz="0" w:space="0" w:color="auto"/>
        <w:left w:val="none" w:sz="0" w:space="0" w:color="auto"/>
        <w:bottom w:val="none" w:sz="0" w:space="0" w:color="auto"/>
        <w:right w:val="none" w:sz="0" w:space="0" w:color="auto"/>
      </w:divBdr>
    </w:div>
    <w:div w:id="464348744">
      <w:bodyDiv w:val="1"/>
      <w:marLeft w:val="0"/>
      <w:marRight w:val="0"/>
      <w:marTop w:val="0"/>
      <w:marBottom w:val="0"/>
      <w:divBdr>
        <w:top w:val="none" w:sz="0" w:space="0" w:color="auto"/>
        <w:left w:val="none" w:sz="0" w:space="0" w:color="auto"/>
        <w:bottom w:val="none" w:sz="0" w:space="0" w:color="auto"/>
        <w:right w:val="none" w:sz="0" w:space="0" w:color="auto"/>
      </w:divBdr>
    </w:div>
    <w:div w:id="469977470">
      <w:bodyDiv w:val="1"/>
      <w:marLeft w:val="0"/>
      <w:marRight w:val="0"/>
      <w:marTop w:val="0"/>
      <w:marBottom w:val="0"/>
      <w:divBdr>
        <w:top w:val="none" w:sz="0" w:space="0" w:color="auto"/>
        <w:left w:val="none" w:sz="0" w:space="0" w:color="auto"/>
        <w:bottom w:val="none" w:sz="0" w:space="0" w:color="auto"/>
        <w:right w:val="none" w:sz="0" w:space="0" w:color="auto"/>
      </w:divBdr>
    </w:div>
    <w:div w:id="470487871">
      <w:bodyDiv w:val="1"/>
      <w:marLeft w:val="0"/>
      <w:marRight w:val="0"/>
      <w:marTop w:val="0"/>
      <w:marBottom w:val="0"/>
      <w:divBdr>
        <w:top w:val="none" w:sz="0" w:space="0" w:color="auto"/>
        <w:left w:val="none" w:sz="0" w:space="0" w:color="auto"/>
        <w:bottom w:val="none" w:sz="0" w:space="0" w:color="auto"/>
        <w:right w:val="none" w:sz="0" w:space="0" w:color="auto"/>
      </w:divBdr>
    </w:div>
    <w:div w:id="497572579">
      <w:bodyDiv w:val="1"/>
      <w:marLeft w:val="0"/>
      <w:marRight w:val="0"/>
      <w:marTop w:val="0"/>
      <w:marBottom w:val="0"/>
      <w:divBdr>
        <w:top w:val="none" w:sz="0" w:space="0" w:color="auto"/>
        <w:left w:val="none" w:sz="0" w:space="0" w:color="auto"/>
        <w:bottom w:val="none" w:sz="0" w:space="0" w:color="auto"/>
        <w:right w:val="none" w:sz="0" w:space="0" w:color="auto"/>
      </w:divBdr>
    </w:div>
    <w:div w:id="498347842">
      <w:bodyDiv w:val="1"/>
      <w:marLeft w:val="0"/>
      <w:marRight w:val="0"/>
      <w:marTop w:val="0"/>
      <w:marBottom w:val="0"/>
      <w:divBdr>
        <w:top w:val="none" w:sz="0" w:space="0" w:color="auto"/>
        <w:left w:val="none" w:sz="0" w:space="0" w:color="auto"/>
        <w:bottom w:val="none" w:sz="0" w:space="0" w:color="auto"/>
        <w:right w:val="none" w:sz="0" w:space="0" w:color="auto"/>
      </w:divBdr>
    </w:div>
    <w:div w:id="505167247">
      <w:bodyDiv w:val="1"/>
      <w:marLeft w:val="0"/>
      <w:marRight w:val="0"/>
      <w:marTop w:val="0"/>
      <w:marBottom w:val="0"/>
      <w:divBdr>
        <w:top w:val="none" w:sz="0" w:space="0" w:color="auto"/>
        <w:left w:val="none" w:sz="0" w:space="0" w:color="auto"/>
        <w:bottom w:val="none" w:sz="0" w:space="0" w:color="auto"/>
        <w:right w:val="none" w:sz="0" w:space="0" w:color="auto"/>
      </w:divBdr>
    </w:div>
    <w:div w:id="544753521">
      <w:bodyDiv w:val="1"/>
      <w:marLeft w:val="0"/>
      <w:marRight w:val="0"/>
      <w:marTop w:val="0"/>
      <w:marBottom w:val="0"/>
      <w:divBdr>
        <w:top w:val="none" w:sz="0" w:space="0" w:color="auto"/>
        <w:left w:val="none" w:sz="0" w:space="0" w:color="auto"/>
        <w:bottom w:val="none" w:sz="0" w:space="0" w:color="auto"/>
        <w:right w:val="none" w:sz="0" w:space="0" w:color="auto"/>
      </w:divBdr>
    </w:div>
    <w:div w:id="551041901">
      <w:bodyDiv w:val="1"/>
      <w:marLeft w:val="0"/>
      <w:marRight w:val="0"/>
      <w:marTop w:val="0"/>
      <w:marBottom w:val="0"/>
      <w:divBdr>
        <w:top w:val="none" w:sz="0" w:space="0" w:color="auto"/>
        <w:left w:val="none" w:sz="0" w:space="0" w:color="auto"/>
        <w:bottom w:val="none" w:sz="0" w:space="0" w:color="auto"/>
        <w:right w:val="none" w:sz="0" w:space="0" w:color="auto"/>
      </w:divBdr>
    </w:div>
    <w:div w:id="572860861">
      <w:bodyDiv w:val="1"/>
      <w:marLeft w:val="0"/>
      <w:marRight w:val="0"/>
      <w:marTop w:val="0"/>
      <w:marBottom w:val="0"/>
      <w:divBdr>
        <w:top w:val="none" w:sz="0" w:space="0" w:color="auto"/>
        <w:left w:val="none" w:sz="0" w:space="0" w:color="auto"/>
        <w:bottom w:val="none" w:sz="0" w:space="0" w:color="auto"/>
        <w:right w:val="none" w:sz="0" w:space="0" w:color="auto"/>
      </w:divBdr>
    </w:div>
    <w:div w:id="575091659">
      <w:bodyDiv w:val="1"/>
      <w:marLeft w:val="0"/>
      <w:marRight w:val="0"/>
      <w:marTop w:val="0"/>
      <w:marBottom w:val="0"/>
      <w:divBdr>
        <w:top w:val="none" w:sz="0" w:space="0" w:color="auto"/>
        <w:left w:val="none" w:sz="0" w:space="0" w:color="auto"/>
        <w:bottom w:val="none" w:sz="0" w:space="0" w:color="auto"/>
        <w:right w:val="none" w:sz="0" w:space="0" w:color="auto"/>
      </w:divBdr>
    </w:div>
    <w:div w:id="579408149">
      <w:bodyDiv w:val="1"/>
      <w:marLeft w:val="0"/>
      <w:marRight w:val="0"/>
      <w:marTop w:val="0"/>
      <w:marBottom w:val="0"/>
      <w:divBdr>
        <w:top w:val="none" w:sz="0" w:space="0" w:color="auto"/>
        <w:left w:val="none" w:sz="0" w:space="0" w:color="auto"/>
        <w:bottom w:val="none" w:sz="0" w:space="0" w:color="auto"/>
        <w:right w:val="none" w:sz="0" w:space="0" w:color="auto"/>
      </w:divBdr>
    </w:div>
    <w:div w:id="590772788">
      <w:bodyDiv w:val="1"/>
      <w:marLeft w:val="0"/>
      <w:marRight w:val="0"/>
      <w:marTop w:val="0"/>
      <w:marBottom w:val="0"/>
      <w:divBdr>
        <w:top w:val="none" w:sz="0" w:space="0" w:color="auto"/>
        <w:left w:val="none" w:sz="0" w:space="0" w:color="auto"/>
        <w:bottom w:val="none" w:sz="0" w:space="0" w:color="auto"/>
        <w:right w:val="none" w:sz="0" w:space="0" w:color="auto"/>
      </w:divBdr>
    </w:div>
    <w:div w:id="598219412">
      <w:bodyDiv w:val="1"/>
      <w:marLeft w:val="0"/>
      <w:marRight w:val="0"/>
      <w:marTop w:val="0"/>
      <w:marBottom w:val="0"/>
      <w:divBdr>
        <w:top w:val="none" w:sz="0" w:space="0" w:color="auto"/>
        <w:left w:val="none" w:sz="0" w:space="0" w:color="auto"/>
        <w:bottom w:val="none" w:sz="0" w:space="0" w:color="auto"/>
        <w:right w:val="none" w:sz="0" w:space="0" w:color="auto"/>
      </w:divBdr>
    </w:div>
    <w:div w:id="611088425">
      <w:bodyDiv w:val="1"/>
      <w:marLeft w:val="0"/>
      <w:marRight w:val="0"/>
      <w:marTop w:val="0"/>
      <w:marBottom w:val="0"/>
      <w:divBdr>
        <w:top w:val="none" w:sz="0" w:space="0" w:color="auto"/>
        <w:left w:val="none" w:sz="0" w:space="0" w:color="auto"/>
        <w:bottom w:val="none" w:sz="0" w:space="0" w:color="auto"/>
        <w:right w:val="none" w:sz="0" w:space="0" w:color="auto"/>
      </w:divBdr>
    </w:div>
    <w:div w:id="616837085">
      <w:bodyDiv w:val="1"/>
      <w:marLeft w:val="0"/>
      <w:marRight w:val="0"/>
      <w:marTop w:val="0"/>
      <w:marBottom w:val="0"/>
      <w:divBdr>
        <w:top w:val="none" w:sz="0" w:space="0" w:color="auto"/>
        <w:left w:val="none" w:sz="0" w:space="0" w:color="auto"/>
        <w:bottom w:val="none" w:sz="0" w:space="0" w:color="auto"/>
        <w:right w:val="none" w:sz="0" w:space="0" w:color="auto"/>
      </w:divBdr>
    </w:div>
    <w:div w:id="625353972">
      <w:bodyDiv w:val="1"/>
      <w:marLeft w:val="0"/>
      <w:marRight w:val="0"/>
      <w:marTop w:val="0"/>
      <w:marBottom w:val="0"/>
      <w:divBdr>
        <w:top w:val="none" w:sz="0" w:space="0" w:color="auto"/>
        <w:left w:val="none" w:sz="0" w:space="0" w:color="auto"/>
        <w:bottom w:val="none" w:sz="0" w:space="0" w:color="auto"/>
        <w:right w:val="none" w:sz="0" w:space="0" w:color="auto"/>
      </w:divBdr>
    </w:div>
    <w:div w:id="627276640">
      <w:bodyDiv w:val="1"/>
      <w:marLeft w:val="0"/>
      <w:marRight w:val="0"/>
      <w:marTop w:val="0"/>
      <w:marBottom w:val="0"/>
      <w:divBdr>
        <w:top w:val="none" w:sz="0" w:space="0" w:color="auto"/>
        <w:left w:val="none" w:sz="0" w:space="0" w:color="auto"/>
        <w:bottom w:val="none" w:sz="0" w:space="0" w:color="auto"/>
        <w:right w:val="none" w:sz="0" w:space="0" w:color="auto"/>
      </w:divBdr>
    </w:div>
    <w:div w:id="644089000">
      <w:bodyDiv w:val="1"/>
      <w:marLeft w:val="0"/>
      <w:marRight w:val="0"/>
      <w:marTop w:val="0"/>
      <w:marBottom w:val="0"/>
      <w:divBdr>
        <w:top w:val="none" w:sz="0" w:space="0" w:color="auto"/>
        <w:left w:val="none" w:sz="0" w:space="0" w:color="auto"/>
        <w:bottom w:val="none" w:sz="0" w:space="0" w:color="auto"/>
        <w:right w:val="none" w:sz="0" w:space="0" w:color="auto"/>
      </w:divBdr>
    </w:div>
    <w:div w:id="657195330">
      <w:bodyDiv w:val="1"/>
      <w:marLeft w:val="0"/>
      <w:marRight w:val="0"/>
      <w:marTop w:val="0"/>
      <w:marBottom w:val="0"/>
      <w:divBdr>
        <w:top w:val="none" w:sz="0" w:space="0" w:color="auto"/>
        <w:left w:val="none" w:sz="0" w:space="0" w:color="auto"/>
        <w:bottom w:val="none" w:sz="0" w:space="0" w:color="auto"/>
        <w:right w:val="none" w:sz="0" w:space="0" w:color="auto"/>
      </w:divBdr>
    </w:div>
    <w:div w:id="681130053">
      <w:bodyDiv w:val="1"/>
      <w:marLeft w:val="0"/>
      <w:marRight w:val="0"/>
      <w:marTop w:val="0"/>
      <w:marBottom w:val="0"/>
      <w:divBdr>
        <w:top w:val="none" w:sz="0" w:space="0" w:color="auto"/>
        <w:left w:val="none" w:sz="0" w:space="0" w:color="auto"/>
        <w:bottom w:val="none" w:sz="0" w:space="0" w:color="auto"/>
        <w:right w:val="none" w:sz="0" w:space="0" w:color="auto"/>
      </w:divBdr>
    </w:div>
    <w:div w:id="683434026">
      <w:bodyDiv w:val="1"/>
      <w:marLeft w:val="0"/>
      <w:marRight w:val="0"/>
      <w:marTop w:val="0"/>
      <w:marBottom w:val="0"/>
      <w:divBdr>
        <w:top w:val="none" w:sz="0" w:space="0" w:color="auto"/>
        <w:left w:val="none" w:sz="0" w:space="0" w:color="auto"/>
        <w:bottom w:val="none" w:sz="0" w:space="0" w:color="auto"/>
        <w:right w:val="none" w:sz="0" w:space="0" w:color="auto"/>
      </w:divBdr>
    </w:div>
    <w:div w:id="685792952">
      <w:bodyDiv w:val="1"/>
      <w:marLeft w:val="0"/>
      <w:marRight w:val="0"/>
      <w:marTop w:val="0"/>
      <w:marBottom w:val="0"/>
      <w:divBdr>
        <w:top w:val="none" w:sz="0" w:space="0" w:color="auto"/>
        <w:left w:val="none" w:sz="0" w:space="0" w:color="auto"/>
        <w:bottom w:val="none" w:sz="0" w:space="0" w:color="auto"/>
        <w:right w:val="none" w:sz="0" w:space="0" w:color="auto"/>
      </w:divBdr>
    </w:div>
    <w:div w:id="685903507">
      <w:bodyDiv w:val="1"/>
      <w:marLeft w:val="0"/>
      <w:marRight w:val="0"/>
      <w:marTop w:val="0"/>
      <w:marBottom w:val="0"/>
      <w:divBdr>
        <w:top w:val="none" w:sz="0" w:space="0" w:color="auto"/>
        <w:left w:val="none" w:sz="0" w:space="0" w:color="auto"/>
        <w:bottom w:val="none" w:sz="0" w:space="0" w:color="auto"/>
        <w:right w:val="none" w:sz="0" w:space="0" w:color="auto"/>
      </w:divBdr>
    </w:div>
    <w:div w:id="687560345">
      <w:bodyDiv w:val="1"/>
      <w:marLeft w:val="0"/>
      <w:marRight w:val="0"/>
      <w:marTop w:val="0"/>
      <w:marBottom w:val="0"/>
      <w:divBdr>
        <w:top w:val="none" w:sz="0" w:space="0" w:color="auto"/>
        <w:left w:val="none" w:sz="0" w:space="0" w:color="auto"/>
        <w:bottom w:val="none" w:sz="0" w:space="0" w:color="auto"/>
        <w:right w:val="none" w:sz="0" w:space="0" w:color="auto"/>
      </w:divBdr>
    </w:div>
    <w:div w:id="692154452">
      <w:bodyDiv w:val="1"/>
      <w:marLeft w:val="0"/>
      <w:marRight w:val="0"/>
      <w:marTop w:val="0"/>
      <w:marBottom w:val="0"/>
      <w:divBdr>
        <w:top w:val="none" w:sz="0" w:space="0" w:color="auto"/>
        <w:left w:val="none" w:sz="0" w:space="0" w:color="auto"/>
        <w:bottom w:val="none" w:sz="0" w:space="0" w:color="auto"/>
        <w:right w:val="none" w:sz="0" w:space="0" w:color="auto"/>
      </w:divBdr>
    </w:div>
    <w:div w:id="694162605">
      <w:bodyDiv w:val="1"/>
      <w:marLeft w:val="0"/>
      <w:marRight w:val="0"/>
      <w:marTop w:val="0"/>
      <w:marBottom w:val="0"/>
      <w:divBdr>
        <w:top w:val="none" w:sz="0" w:space="0" w:color="auto"/>
        <w:left w:val="none" w:sz="0" w:space="0" w:color="auto"/>
        <w:bottom w:val="none" w:sz="0" w:space="0" w:color="auto"/>
        <w:right w:val="none" w:sz="0" w:space="0" w:color="auto"/>
      </w:divBdr>
    </w:div>
    <w:div w:id="729422830">
      <w:bodyDiv w:val="1"/>
      <w:marLeft w:val="0"/>
      <w:marRight w:val="0"/>
      <w:marTop w:val="0"/>
      <w:marBottom w:val="0"/>
      <w:divBdr>
        <w:top w:val="none" w:sz="0" w:space="0" w:color="auto"/>
        <w:left w:val="none" w:sz="0" w:space="0" w:color="auto"/>
        <w:bottom w:val="none" w:sz="0" w:space="0" w:color="auto"/>
        <w:right w:val="none" w:sz="0" w:space="0" w:color="auto"/>
      </w:divBdr>
    </w:div>
    <w:div w:id="731779517">
      <w:bodyDiv w:val="1"/>
      <w:marLeft w:val="0"/>
      <w:marRight w:val="0"/>
      <w:marTop w:val="0"/>
      <w:marBottom w:val="0"/>
      <w:divBdr>
        <w:top w:val="none" w:sz="0" w:space="0" w:color="auto"/>
        <w:left w:val="none" w:sz="0" w:space="0" w:color="auto"/>
        <w:bottom w:val="none" w:sz="0" w:space="0" w:color="auto"/>
        <w:right w:val="none" w:sz="0" w:space="0" w:color="auto"/>
      </w:divBdr>
    </w:div>
    <w:div w:id="738207389">
      <w:bodyDiv w:val="1"/>
      <w:marLeft w:val="0"/>
      <w:marRight w:val="0"/>
      <w:marTop w:val="0"/>
      <w:marBottom w:val="0"/>
      <w:divBdr>
        <w:top w:val="none" w:sz="0" w:space="0" w:color="auto"/>
        <w:left w:val="none" w:sz="0" w:space="0" w:color="auto"/>
        <w:bottom w:val="none" w:sz="0" w:space="0" w:color="auto"/>
        <w:right w:val="none" w:sz="0" w:space="0" w:color="auto"/>
      </w:divBdr>
    </w:div>
    <w:div w:id="751244120">
      <w:bodyDiv w:val="1"/>
      <w:marLeft w:val="0"/>
      <w:marRight w:val="0"/>
      <w:marTop w:val="0"/>
      <w:marBottom w:val="0"/>
      <w:divBdr>
        <w:top w:val="none" w:sz="0" w:space="0" w:color="auto"/>
        <w:left w:val="none" w:sz="0" w:space="0" w:color="auto"/>
        <w:bottom w:val="none" w:sz="0" w:space="0" w:color="auto"/>
        <w:right w:val="none" w:sz="0" w:space="0" w:color="auto"/>
      </w:divBdr>
    </w:div>
    <w:div w:id="752357779">
      <w:bodyDiv w:val="1"/>
      <w:marLeft w:val="0"/>
      <w:marRight w:val="0"/>
      <w:marTop w:val="0"/>
      <w:marBottom w:val="0"/>
      <w:divBdr>
        <w:top w:val="none" w:sz="0" w:space="0" w:color="auto"/>
        <w:left w:val="none" w:sz="0" w:space="0" w:color="auto"/>
        <w:bottom w:val="none" w:sz="0" w:space="0" w:color="auto"/>
        <w:right w:val="none" w:sz="0" w:space="0" w:color="auto"/>
      </w:divBdr>
    </w:div>
    <w:div w:id="753432981">
      <w:bodyDiv w:val="1"/>
      <w:marLeft w:val="0"/>
      <w:marRight w:val="0"/>
      <w:marTop w:val="0"/>
      <w:marBottom w:val="0"/>
      <w:divBdr>
        <w:top w:val="none" w:sz="0" w:space="0" w:color="auto"/>
        <w:left w:val="none" w:sz="0" w:space="0" w:color="auto"/>
        <w:bottom w:val="none" w:sz="0" w:space="0" w:color="auto"/>
        <w:right w:val="none" w:sz="0" w:space="0" w:color="auto"/>
      </w:divBdr>
    </w:div>
    <w:div w:id="754865941">
      <w:bodyDiv w:val="1"/>
      <w:marLeft w:val="0"/>
      <w:marRight w:val="0"/>
      <w:marTop w:val="0"/>
      <w:marBottom w:val="0"/>
      <w:divBdr>
        <w:top w:val="none" w:sz="0" w:space="0" w:color="auto"/>
        <w:left w:val="none" w:sz="0" w:space="0" w:color="auto"/>
        <w:bottom w:val="none" w:sz="0" w:space="0" w:color="auto"/>
        <w:right w:val="none" w:sz="0" w:space="0" w:color="auto"/>
      </w:divBdr>
    </w:div>
    <w:div w:id="783111378">
      <w:bodyDiv w:val="1"/>
      <w:marLeft w:val="0"/>
      <w:marRight w:val="0"/>
      <w:marTop w:val="0"/>
      <w:marBottom w:val="0"/>
      <w:divBdr>
        <w:top w:val="none" w:sz="0" w:space="0" w:color="auto"/>
        <w:left w:val="none" w:sz="0" w:space="0" w:color="auto"/>
        <w:bottom w:val="none" w:sz="0" w:space="0" w:color="auto"/>
        <w:right w:val="none" w:sz="0" w:space="0" w:color="auto"/>
      </w:divBdr>
    </w:div>
    <w:div w:id="797064052">
      <w:bodyDiv w:val="1"/>
      <w:marLeft w:val="0"/>
      <w:marRight w:val="0"/>
      <w:marTop w:val="0"/>
      <w:marBottom w:val="0"/>
      <w:divBdr>
        <w:top w:val="none" w:sz="0" w:space="0" w:color="auto"/>
        <w:left w:val="none" w:sz="0" w:space="0" w:color="auto"/>
        <w:bottom w:val="none" w:sz="0" w:space="0" w:color="auto"/>
        <w:right w:val="none" w:sz="0" w:space="0" w:color="auto"/>
      </w:divBdr>
    </w:div>
    <w:div w:id="807820712">
      <w:bodyDiv w:val="1"/>
      <w:marLeft w:val="0"/>
      <w:marRight w:val="0"/>
      <w:marTop w:val="0"/>
      <w:marBottom w:val="0"/>
      <w:divBdr>
        <w:top w:val="none" w:sz="0" w:space="0" w:color="auto"/>
        <w:left w:val="none" w:sz="0" w:space="0" w:color="auto"/>
        <w:bottom w:val="none" w:sz="0" w:space="0" w:color="auto"/>
        <w:right w:val="none" w:sz="0" w:space="0" w:color="auto"/>
      </w:divBdr>
    </w:div>
    <w:div w:id="810442107">
      <w:bodyDiv w:val="1"/>
      <w:marLeft w:val="0"/>
      <w:marRight w:val="0"/>
      <w:marTop w:val="0"/>
      <w:marBottom w:val="0"/>
      <w:divBdr>
        <w:top w:val="none" w:sz="0" w:space="0" w:color="auto"/>
        <w:left w:val="none" w:sz="0" w:space="0" w:color="auto"/>
        <w:bottom w:val="none" w:sz="0" w:space="0" w:color="auto"/>
        <w:right w:val="none" w:sz="0" w:space="0" w:color="auto"/>
      </w:divBdr>
    </w:div>
    <w:div w:id="854656354">
      <w:bodyDiv w:val="1"/>
      <w:marLeft w:val="0"/>
      <w:marRight w:val="0"/>
      <w:marTop w:val="0"/>
      <w:marBottom w:val="0"/>
      <w:divBdr>
        <w:top w:val="none" w:sz="0" w:space="0" w:color="auto"/>
        <w:left w:val="none" w:sz="0" w:space="0" w:color="auto"/>
        <w:bottom w:val="none" w:sz="0" w:space="0" w:color="auto"/>
        <w:right w:val="none" w:sz="0" w:space="0" w:color="auto"/>
      </w:divBdr>
    </w:div>
    <w:div w:id="857505095">
      <w:bodyDiv w:val="1"/>
      <w:marLeft w:val="0"/>
      <w:marRight w:val="0"/>
      <w:marTop w:val="0"/>
      <w:marBottom w:val="0"/>
      <w:divBdr>
        <w:top w:val="none" w:sz="0" w:space="0" w:color="auto"/>
        <w:left w:val="none" w:sz="0" w:space="0" w:color="auto"/>
        <w:bottom w:val="none" w:sz="0" w:space="0" w:color="auto"/>
        <w:right w:val="none" w:sz="0" w:space="0" w:color="auto"/>
      </w:divBdr>
    </w:div>
    <w:div w:id="870067972">
      <w:bodyDiv w:val="1"/>
      <w:marLeft w:val="0"/>
      <w:marRight w:val="0"/>
      <w:marTop w:val="0"/>
      <w:marBottom w:val="0"/>
      <w:divBdr>
        <w:top w:val="none" w:sz="0" w:space="0" w:color="auto"/>
        <w:left w:val="none" w:sz="0" w:space="0" w:color="auto"/>
        <w:bottom w:val="none" w:sz="0" w:space="0" w:color="auto"/>
        <w:right w:val="none" w:sz="0" w:space="0" w:color="auto"/>
      </w:divBdr>
    </w:div>
    <w:div w:id="871646975">
      <w:bodyDiv w:val="1"/>
      <w:marLeft w:val="0"/>
      <w:marRight w:val="0"/>
      <w:marTop w:val="0"/>
      <w:marBottom w:val="0"/>
      <w:divBdr>
        <w:top w:val="none" w:sz="0" w:space="0" w:color="auto"/>
        <w:left w:val="none" w:sz="0" w:space="0" w:color="auto"/>
        <w:bottom w:val="none" w:sz="0" w:space="0" w:color="auto"/>
        <w:right w:val="none" w:sz="0" w:space="0" w:color="auto"/>
      </w:divBdr>
    </w:div>
    <w:div w:id="881019711">
      <w:bodyDiv w:val="1"/>
      <w:marLeft w:val="0"/>
      <w:marRight w:val="0"/>
      <w:marTop w:val="0"/>
      <w:marBottom w:val="0"/>
      <w:divBdr>
        <w:top w:val="none" w:sz="0" w:space="0" w:color="auto"/>
        <w:left w:val="none" w:sz="0" w:space="0" w:color="auto"/>
        <w:bottom w:val="none" w:sz="0" w:space="0" w:color="auto"/>
        <w:right w:val="none" w:sz="0" w:space="0" w:color="auto"/>
      </w:divBdr>
    </w:div>
    <w:div w:id="889342541">
      <w:bodyDiv w:val="1"/>
      <w:marLeft w:val="0"/>
      <w:marRight w:val="0"/>
      <w:marTop w:val="0"/>
      <w:marBottom w:val="0"/>
      <w:divBdr>
        <w:top w:val="none" w:sz="0" w:space="0" w:color="auto"/>
        <w:left w:val="none" w:sz="0" w:space="0" w:color="auto"/>
        <w:bottom w:val="none" w:sz="0" w:space="0" w:color="auto"/>
        <w:right w:val="none" w:sz="0" w:space="0" w:color="auto"/>
      </w:divBdr>
    </w:div>
    <w:div w:id="892813398">
      <w:bodyDiv w:val="1"/>
      <w:marLeft w:val="0"/>
      <w:marRight w:val="0"/>
      <w:marTop w:val="0"/>
      <w:marBottom w:val="0"/>
      <w:divBdr>
        <w:top w:val="none" w:sz="0" w:space="0" w:color="auto"/>
        <w:left w:val="none" w:sz="0" w:space="0" w:color="auto"/>
        <w:bottom w:val="none" w:sz="0" w:space="0" w:color="auto"/>
        <w:right w:val="none" w:sz="0" w:space="0" w:color="auto"/>
      </w:divBdr>
    </w:div>
    <w:div w:id="918828227">
      <w:bodyDiv w:val="1"/>
      <w:marLeft w:val="0"/>
      <w:marRight w:val="0"/>
      <w:marTop w:val="0"/>
      <w:marBottom w:val="0"/>
      <w:divBdr>
        <w:top w:val="none" w:sz="0" w:space="0" w:color="auto"/>
        <w:left w:val="none" w:sz="0" w:space="0" w:color="auto"/>
        <w:bottom w:val="none" w:sz="0" w:space="0" w:color="auto"/>
        <w:right w:val="none" w:sz="0" w:space="0" w:color="auto"/>
      </w:divBdr>
    </w:div>
    <w:div w:id="922841433">
      <w:bodyDiv w:val="1"/>
      <w:marLeft w:val="0"/>
      <w:marRight w:val="0"/>
      <w:marTop w:val="0"/>
      <w:marBottom w:val="0"/>
      <w:divBdr>
        <w:top w:val="none" w:sz="0" w:space="0" w:color="auto"/>
        <w:left w:val="none" w:sz="0" w:space="0" w:color="auto"/>
        <w:bottom w:val="none" w:sz="0" w:space="0" w:color="auto"/>
        <w:right w:val="none" w:sz="0" w:space="0" w:color="auto"/>
      </w:divBdr>
    </w:div>
    <w:div w:id="924341469">
      <w:bodyDiv w:val="1"/>
      <w:marLeft w:val="0"/>
      <w:marRight w:val="0"/>
      <w:marTop w:val="0"/>
      <w:marBottom w:val="0"/>
      <w:divBdr>
        <w:top w:val="none" w:sz="0" w:space="0" w:color="auto"/>
        <w:left w:val="none" w:sz="0" w:space="0" w:color="auto"/>
        <w:bottom w:val="none" w:sz="0" w:space="0" w:color="auto"/>
        <w:right w:val="none" w:sz="0" w:space="0" w:color="auto"/>
      </w:divBdr>
    </w:div>
    <w:div w:id="926622003">
      <w:bodyDiv w:val="1"/>
      <w:marLeft w:val="0"/>
      <w:marRight w:val="0"/>
      <w:marTop w:val="0"/>
      <w:marBottom w:val="0"/>
      <w:divBdr>
        <w:top w:val="none" w:sz="0" w:space="0" w:color="auto"/>
        <w:left w:val="none" w:sz="0" w:space="0" w:color="auto"/>
        <w:bottom w:val="none" w:sz="0" w:space="0" w:color="auto"/>
        <w:right w:val="none" w:sz="0" w:space="0" w:color="auto"/>
      </w:divBdr>
    </w:div>
    <w:div w:id="928734104">
      <w:bodyDiv w:val="1"/>
      <w:marLeft w:val="0"/>
      <w:marRight w:val="0"/>
      <w:marTop w:val="0"/>
      <w:marBottom w:val="0"/>
      <w:divBdr>
        <w:top w:val="none" w:sz="0" w:space="0" w:color="auto"/>
        <w:left w:val="none" w:sz="0" w:space="0" w:color="auto"/>
        <w:bottom w:val="none" w:sz="0" w:space="0" w:color="auto"/>
        <w:right w:val="none" w:sz="0" w:space="0" w:color="auto"/>
      </w:divBdr>
    </w:div>
    <w:div w:id="938832409">
      <w:bodyDiv w:val="1"/>
      <w:marLeft w:val="0"/>
      <w:marRight w:val="0"/>
      <w:marTop w:val="0"/>
      <w:marBottom w:val="0"/>
      <w:divBdr>
        <w:top w:val="none" w:sz="0" w:space="0" w:color="auto"/>
        <w:left w:val="none" w:sz="0" w:space="0" w:color="auto"/>
        <w:bottom w:val="none" w:sz="0" w:space="0" w:color="auto"/>
        <w:right w:val="none" w:sz="0" w:space="0" w:color="auto"/>
      </w:divBdr>
    </w:div>
    <w:div w:id="945504064">
      <w:bodyDiv w:val="1"/>
      <w:marLeft w:val="0"/>
      <w:marRight w:val="0"/>
      <w:marTop w:val="0"/>
      <w:marBottom w:val="0"/>
      <w:divBdr>
        <w:top w:val="none" w:sz="0" w:space="0" w:color="auto"/>
        <w:left w:val="none" w:sz="0" w:space="0" w:color="auto"/>
        <w:bottom w:val="none" w:sz="0" w:space="0" w:color="auto"/>
        <w:right w:val="none" w:sz="0" w:space="0" w:color="auto"/>
      </w:divBdr>
    </w:div>
    <w:div w:id="958803170">
      <w:bodyDiv w:val="1"/>
      <w:marLeft w:val="0"/>
      <w:marRight w:val="0"/>
      <w:marTop w:val="0"/>
      <w:marBottom w:val="0"/>
      <w:divBdr>
        <w:top w:val="none" w:sz="0" w:space="0" w:color="auto"/>
        <w:left w:val="none" w:sz="0" w:space="0" w:color="auto"/>
        <w:bottom w:val="none" w:sz="0" w:space="0" w:color="auto"/>
        <w:right w:val="none" w:sz="0" w:space="0" w:color="auto"/>
      </w:divBdr>
    </w:div>
    <w:div w:id="974258695">
      <w:bodyDiv w:val="1"/>
      <w:marLeft w:val="0"/>
      <w:marRight w:val="0"/>
      <w:marTop w:val="0"/>
      <w:marBottom w:val="0"/>
      <w:divBdr>
        <w:top w:val="none" w:sz="0" w:space="0" w:color="auto"/>
        <w:left w:val="none" w:sz="0" w:space="0" w:color="auto"/>
        <w:bottom w:val="none" w:sz="0" w:space="0" w:color="auto"/>
        <w:right w:val="none" w:sz="0" w:space="0" w:color="auto"/>
      </w:divBdr>
    </w:div>
    <w:div w:id="982003308">
      <w:bodyDiv w:val="1"/>
      <w:marLeft w:val="0"/>
      <w:marRight w:val="0"/>
      <w:marTop w:val="0"/>
      <w:marBottom w:val="0"/>
      <w:divBdr>
        <w:top w:val="none" w:sz="0" w:space="0" w:color="auto"/>
        <w:left w:val="none" w:sz="0" w:space="0" w:color="auto"/>
        <w:bottom w:val="none" w:sz="0" w:space="0" w:color="auto"/>
        <w:right w:val="none" w:sz="0" w:space="0" w:color="auto"/>
      </w:divBdr>
    </w:div>
    <w:div w:id="1001927734">
      <w:bodyDiv w:val="1"/>
      <w:marLeft w:val="0"/>
      <w:marRight w:val="0"/>
      <w:marTop w:val="0"/>
      <w:marBottom w:val="0"/>
      <w:divBdr>
        <w:top w:val="none" w:sz="0" w:space="0" w:color="auto"/>
        <w:left w:val="none" w:sz="0" w:space="0" w:color="auto"/>
        <w:bottom w:val="none" w:sz="0" w:space="0" w:color="auto"/>
        <w:right w:val="none" w:sz="0" w:space="0" w:color="auto"/>
      </w:divBdr>
    </w:div>
    <w:div w:id="1005286946">
      <w:bodyDiv w:val="1"/>
      <w:marLeft w:val="0"/>
      <w:marRight w:val="0"/>
      <w:marTop w:val="0"/>
      <w:marBottom w:val="0"/>
      <w:divBdr>
        <w:top w:val="none" w:sz="0" w:space="0" w:color="auto"/>
        <w:left w:val="none" w:sz="0" w:space="0" w:color="auto"/>
        <w:bottom w:val="none" w:sz="0" w:space="0" w:color="auto"/>
        <w:right w:val="none" w:sz="0" w:space="0" w:color="auto"/>
      </w:divBdr>
    </w:div>
    <w:div w:id="1022243570">
      <w:bodyDiv w:val="1"/>
      <w:marLeft w:val="0"/>
      <w:marRight w:val="0"/>
      <w:marTop w:val="0"/>
      <w:marBottom w:val="0"/>
      <w:divBdr>
        <w:top w:val="none" w:sz="0" w:space="0" w:color="auto"/>
        <w:left w:val="none" w:sz="0" w:space="0" w:color="auto"/>
        <w:bottom w:val="none" w:sz="0" w:space="0" w:color="auto"/>
        <w:right w:val="none" w:sz="0" w:space="0" w:color="auto"/>
      </w:divBdr>
    </w:div>
    <w:div w:id="1024474747">
      <w:bodyDiv w:val="1"/>
      <w:marLeft w:val="0"/>
      <w:marRight w:val="0"/>
      <w:marTop w:val="0"/>
      <w:marBottom w:val="0"/>
      <w:divBdr>
        <w:top w:val="none" w:sz="0" w:space="0" w:color="auto"/>
        <w:left w:val="none" w:sz="0" w:space="0" w:color="auto"/>
        <w:bottom w:val="none" w:sz="0" w:space="0" w:color="auto"/>
        <w:right w:val="none" w:sz="0" w:space="0" w:color="auto"/>
      </w:divBdr>
    </w:div>
    <w:div w:id="1026909751">
      <w:bodyDiv w:val="1"/>
      <w:marLeft w:val="0"/>
      <w:marRight w:val="0"/>
      <w:marTop w:val="0"/>
      <w:marBottom w:val="0"/>
      <w:divBdr>
        <w:top w:val="none" w:sz="0" w:space="0" w:color="auto"/>
        <w:left w:val="none" w:sz="0" w:space="0" w:color="auto"/>
        <w:bottom w:val="none" w:sz="0" w:space="0" w:color="auto"/>
        <w:right w:val="none" w:sz="0" w:space="0" w:color="auto"/>
      </w:divBdr>
    </w:div>
    <w:div w:id="1028020403">
      <w:bodyDiv w:val="1"/>
      <w:marLeft w:val="0"/>
      <w:marRight w:val="0"/>
      <w:marTop w:val="0"/>
      <w:marBottom w:val="0"/>
      <w:divBdr>
        <w:top w:val="none" w:sz="0" w:space="0" w:color="auto"/>
        <w:left w:val="none" w:sz="0" w:space="0" w:color="auto"/>
        <w:bottom w:val="none" w:sz="0" w:space="0" w:color="auto"/>
        <w:right w:val="none" w:sz="0" w:space="0" w:color="auto"/>
      </w:divBdr>
    </w:div>
    <w:div w:id="1032223303">
      <w:bodyDiv w:val="1"/>
      <w:marLeft w:val="0"/>
      <w:marRight w:val="0"/>
      <w:marTop w:val="0"/>
      <w:marBottom w:val="0"/>
      <w:divBdr>
        <w:top w:val="none" w:sz="0" w:space="0" w:color="auto"/>
        <w:left w:val="none" w:sz="0" w:space="0" w:color="auto"/>
        <w:bottom w:val="none" w:sz="0" w:space="0" w:color="auto"/>
        <w:right w:val="none" w:sz="0" w:space="0" w:color="auto"/>
      </w:divBdr>
    </w:div>
    <w:div w:id="1033044230">
      <w:bodyDiv w:val="1"/>
      <w:marLeft w:val="0"/>
      <w:marRight w:val="0"/>
      <w:marTop w:val="0"/>
      <w:marBottom w:val="0"/>
      <w:divBdr>
        <w:top w:val="none" w:sz="0" w:space="0" w:color="auto"/>
        <w:left w:val="none" w:sz="0" w:space="0" w:color="auto"/>
        <w:bottom w:val="none" w:sz="0" w:space="0" w:color="auto"/>
        <w:right w:val="none" w:sz="0" w:space="0" w:color="auto"/>
      </w:divBdr>
    </w:div>
    <w:div w:id="1033311299">
      <w:bodyDiv w:val="1"/>
      <w:marLeft w:val="0"/>
      <w:marRight w:val="0"/>
      <w:marTop w:val="0"/>
      <w:marBottom w:val="0"/>
      <w:divBdr>
        <w:top w:val="none" w:sz="0" w:space="0" w:color="auto"/>
        <w:left w:val="none" w:sz="0" w:space="0" w:color="auto"/>
        <w:bottom w:val="none" w:sz="0" w:space="0" w:color="auto"/>
        <w:right w:val="none" w:sz="0" w:space="0" w:color="auto"/>
      </w:divBdr>
    </w:div>
    <w:div w:id="1039666235">
      <w:bodyDiv w:val="1"/>
      <w:marLeft w:val="0"/>
      <w:marRight w:val="0"/>
      <w:marTop w:val="0"/>
      <w:marBottom w:val="0"/>
      <w:divBdr>
        <w:top w:val="none" w:sz="0" w:space="0" w:color="auto"/>
        <w:left w:val="none" w:sz="0" w:space="0" w:color="auto"/>
        <w:bottom w:val="none" w:sz="0" w:space="0" w:color="auto"/>
        <w:right w:val="none" w:sz="0" w:space="0" w:color="auto"/>
      </w:divBdr>
    </w:div>
    <w:div w:id="1047293933">
      <w:bodyDiv w:val="1"/>
      <w:marLeft w:val="0"/>
      <w:marRight w:val="0"/>
      <w:marTop w:val="0"/>
      <w:marBottom w:val="0"/>
      <w:divBdr>
        <w:top w:val="none" w:sz="0" w:space="0" w:color="auto"/>
        <w:left w:val="none" w:sz="0" w:space="0" w:color="auto"/>
        <w:bottom w:val="none" w:sz="0" w:space="0" w:color="auto"/>
        <w:right w:val="none" w:sz="0" w:space="0" w:color="auto"/>
      </w:divBdr>
    </w:div>
    <w:div w:id="1050609854">
      <w:bodyDiv w:val="1"/>
      <w:marLeft w:val="0"/>
      <w:marRight w:val="0"/>
      <w:marTop w:val="0"/>
      <w:marBottom w:val="0"/>
      <w:divBdr>
        <w:top w:val="none" w:sz="0" w:space="0" w:color="auto"/>
        <w:left w:val="none" w:sz="0" w:space="0" w:color="auto"/>
        <w:bottom w:val="none" w:sz="0" w:space="0" w:color="auto"/>
        <w:right w:val="none" w:sz="0" w:space="0" w:color="auto"/>
      </w:divBdr>
    </w:div>
    <w:div w:id="1051615950">
      <w:bodyDiv w:val="1"/>
      <w:marLeft w:val="0"/>
      <w:marRight w:val="0"/>
      <w:marTop w:val="0"/>
      <w:marBottom w:val="0"/>
      <w:divBdr>
        <w:top w:val="none" w:sz="0" w:space="0" w:color="auto"/>
        <w:left w:val="none" w:sz="0" w:space="0" w:color="auto"/>
        <w:bottom w:val="none" w:sz="0" w:space="0" w:color="auto"/>
        <w:right w:val="none" w:sz="0" w:space="0" w:color="auto"/>
      </w:divBdr>
    </w:div>
    <w:div w:id="1066293473">
      <w:bodyDiv w:val="1"/>
      <w:marLeft w:val="0"/>
      <w:marRight w:val="0"/>
      <w:marTop w:val="0"/>
      <w:marBottom w:val="0"/>
      <w:divBdr>
        <w:top w:val="none" w:sz="0" w:space="0" w:color="auto"/>
        <w:left w:val="none" w:sz="0" w:space="0" w:color="auto"/>
        <w:bottom w:val="none" w:sz="0" w:space="0" w:color="auto"/>
        <w:right w:val="none" w:sz="0" w:space="0" w:color="auto"/>
      </w:divBdr>
    </w:div>
    <w:div w:id="1082096153">
      <w:bodyDiv w:val="1"/>
      <w:marLeft w:val="0"/>
      <w:marRight w:val="0"/>
      <w:marTop w:val="0"/>
      <w:marBottom w:val="0"/>
      <w:divBdr>
        <w:top w:val="none" w:sz="0" w:space="0" w:color="auto"/>
        <w:left w:val="none" w:sz="0" w:space="0" w:color="auto"/>
        <w:bottom w:val="none" w:sz="0" w:space="0" w:color="auto"/>
        <w:right w:val="none" w:sz="0" w:space="0" w:color="auto"/>
      </w:divBdr>
    </w:div>
    <w:div w:id="1092437167">
      <w:bodyDiv w:val="1"/>
      <w:marLeft w:val="0"/>
      <w:marRight w:val="0"/>
      <w:marTop w:val="0"/>
      <w:marBottom w:val="0"/>
      <w:divBdr>
        <w:top w:val="none" w:sz="0" w:space="0" w:color="auto"/>
        <w:left w:val="none" w:sz="0" w:space="0" w:color="auto"/>
        <w:bottom w:val="none" w:sz="0" w:space="0" w:color="auto"/>
        <w:right w:val="none" w:sz="0" w:space="0" w:color="auto"/>
      </w:divBdr>
    </w:div>
    <w:div w:id="1095900822">
      <w:bodyDiv w:val="1"/>
      <w:marLeft w:val="0"/>
      <w:marRight w:val="0"/>
      <w:marTop w:val="0"/>
      <w:marBottom w:val="0"/>
      <w:divBdr>
        <w:top w:val="none" w:sz="0" w:space="0" w:color="auto"/>
        <w:left w:val="none" w:sz="0" w:space="0" w:color="auto"/>
        <w:bottom w:val="none" w:sz="0" w:space="0" w:color="auto"/>
        <w:right w:val="none" w:sz="0" w:space="0" w:color="auto"/>
      </w:divBdr>
    </w:div>
    <w:div w:id="1103843722">
      <w:bodyDiv w:val="1"/>
      <w:marLeft w:val="0"/>
      <w:marRight w:val="0"/>
      <w:marTop w:val="0"/>
      <w:marBottom w:val="0"/>
      <w:divBdr>
        <w:top w:val="none" w:sz="0" w:space="0" w:color="auto"/>
        <w:left w:val="none" w:sz="0" w:space="0" w:color="auto"/>
        <w:bottom w:val="none" w:sz="0" w:space="0" w:color="auto"/>
        <w:right w:val="none" w:sz="0" w:space="0" w:color="auto"/>
      </w:divBdr>
    </w:div>
    <w:div w:id="1110861295">
      <w:bodyDiv w:val="1"/>
      <w:marLeft w:val="0"/>
      <w:marRight w:val="0"/>
      <w:marTop w:val="0"/>
      <w:marBottom w:val="0"/>
      <w:divBdr>
        <w:top w:val="none" w:sz="0" w:space="0" w:color="auto"/>
        <w:left w:val="none" w:sz="0" w:space="0" w:color="auto"/>
        <w:bottom w:val="none" w:sz="0" w:space="0" w:color="auto"/>
        <w:right w:val="none" w:sz="0" w:space="0" w:color="auto"/>
      </w:divBdr>
    </w:div>
    <w:div w:id="1134182381">
      <w:bodyDiv w:val="1"/>
      <w:marLeft w:val="0"/>
      <w:marRight w:val="0"/>
      <w:marTop w:val="0"/>
      <w:marBottom w:val="0"/>
      <w:divBdr>
        <w:top w:val="none" w:sz="0" w:space="0" w:color="auto"/>
        <w:left w:val="none" w:sz="0" w:space="0" w:color="auto"/>
        <w:bottom w:val="none" w:sz="0" w:space="0" w:color="auto"/>
        <w:right w:val="none" w:sz="0" w:space="0" w:color="auto"/>
      </w:divBdr>
    </w:div>
    <w:div w:id="1135371862">
      <w:bodyDiv w:val="1"/>
      <w:marLeft w:val="0"/>
      <w:marRight w:val="0"/>
      <w:marTop w:val="0"/>
      <w:marBottom w:val="0"/>
      <w:divBdr>
        <w:top w:val="none" w:sz="0" w:space="0" w:color="auto"/>
        <w:left w:val="none" w:sz="0" w:space="0" w:color="auto"/>
        <w:bottom w:val="none" w:sz="0" w:space="0" w:color="auto"/>
        <w:right w:val="none" w:sz="0" w:space="0" w:color="auto"/>
      </w:divBdr>
    </w:div>
    <w:div w:id="1137724075">
      <w:bodyDiv w:val="1"/>
      <w:marLeft w:val="0"/>
      <w:marRight w:val="0"/>
      <w:marTop w:val="0"/>
      <w:marBottom w:val="0"/>
      <w:divBdr>
        <w:top w:val="none" w:sz="0" w:space="0" w:color="auto"/>
        <w:left w:val="none" w:sz="0" w:space="0" w:color="auto"/>
        <w:bottom w:val="none" w:sz="0" w:space="0" w:color="auto"/>
        <w:right w:val="none" w:sz="0" w:space="0" w:color="auto"/>
      </w:divBdr>
    </w:div>
    <w:div w:id="1138492239">
      <w:bodyDiv w:val="1"/>
      <w:marLeft w:val="0"/>
      <w:marRight w:val="0"/>
      <w:marTop w:val="0"/>
      <w:marBottom w:val="0"/>
      <w:divBdr>
        <w:top w:val="none" w:sz="0" w:space="0" w:color="auto"/>
        <w:left w:val="none" w:sz="0" w:space="0" w:color="auto"/>
        <w:bottom w:val="none" w:sz="0" w:space="0" w:color="auto"/>
        <w:right w:val="none" w:sz="0" w:space="0" w:color="auto"/>
      </w:divBdr>
    </w:div>
    <w:div w:id="1141965634">
      <w:bodyDiv w:val="1"/>
      <w:marLeft w:val="0"/>
      <w:marRight w:val="0"/>
      <w:marTop w:val="0"/>
      <w:marBottom w:val="0"/>
      <w:divBdr>
        <w:top w:val="none" w:sz="0" w:space="0" w:color="auto"/>
        <w:left w:val="none" w:sz="0" w:space="0" w:color="auto"/>
        <w:bottom w:val="none" w:sz="0" w:space="0" w:color="auto"/>
        <w:right w:val="none" w:sz="0" w:space="0" w:color="auto"/>
      </w:divBdr>
    </w:div>
    <w:div w:id="1145899271">
      <w:bodyDiv w:val="1"/>
      <w:marLeft w:val="0"/>
      <w:marRight w:val="0"/>
      <w:marTop w:val="0"/>
      <w:marBottom w:val="0"/>
      <w:divBdr>
        <w:top w:val="none" w:sz="0" w:space="0" w:color="auto"/>
        <w:left w:val="none" w:sz="0" w:space="0" w:color="auto"/>
        <w:bottom w:val="none" w:sz="0" w:space="0" w:color="auto"/>
        <w:right w:val="none" w:sz="0" w:space="0" w:color="auto"/>
      </w:divBdr>
    </w:div>
    <w:div w:id="1160197030">
      <w:bodyDiv w:val="1"/>
      <w:marLeft w:val="0"/>
      <w:marRight w:val="0"/>
      <w:marTop w:val="0"/>
      <w:marBottom w:val="0"/>
      <w:divBdr>
        <w:top w:val="none" w:sz="0" w:space="0" w:color="auto"/>
        <w:left w:val="none" w:sz="0" w:space="0" w:color="auto"/>
        <w:bottom w:val="none" w:sz="0" w:space="0" w:color="auto"/>
        <w:right w:val="none" w:sz="0" w:space="0" w:color="auto"/>
      </w:divBdr>
    </w:div>
    <w:div w:id="1174420142">
      <w:bodyDiv w:val="1"/>
      <w:marLeft w:val="0"/>
      <w:marRight w:val="0"/>
      <w:marTop w:val="0"/>
      <w:marBottom w:val="0"/>
      <w:divBdr>
        <w:top w:val="none" w:sz="0" w:space="0" w:color="auto"/>
        <w:left w:val="none" w:sz="0" w:space="0" w:color="auto"/>
        <w:bottom w:val="none" w:sz="0" w:space="0" w:color="auto"/>
        <w:right w:val="none" w:sz="0" w:space="0" w:color="auto"/>
      </w:divBdr>
    </w:div>
    <w:div w:id="1197237537">
      <w:bodyDiv w:val="1"/>
      <w:marLeft w:val="0"/>
      <w:marRight w:val="0"/>
      <w:marTop w:val="0"/>
      <w:marBottom w:val="0"/>
      <w:divBdr>
        <w:top w:val="none" w:sz="0" w:space="0" w:color="auto"/>
        <w:left w:val="none" w:sz="0" w:space="0" w:color="auto"/>
        <w:bottom w:val="none" w:sz="0" w:space="0" w:color="auto"/>
        <w:right w:val="none" w:sz="0" w:space="0" w:color="auto"/>
      </w:divBdr>
    </w:div>
    <w:div w:id="1210337129">
      <w:bodyDiv w:val="1"/>
      <w:marLeft w:val="0"/>
      <w:marRight w:val="0"/>
      <w:marTop w:val="0"/>
      <w:marBottom w:val="0"/>
      <w:divBdr>
        <w:top w:val="none" w:sz="0" w:space="0" w:color="auto"/>
        <w:left w:val="none" w:sz="0" w:space="0" w:color="auto"/>
        <w:bottom w:val="none" w:sz="0" w:space="0" w:color="auto"/>
        <w:right w:val="none" w:sz="0" w:space="0" w:color="auto"/>
      </w:divBdr>
    </w:div>
    <w:div w:id="1211187613">
      <w:bodyDiv w:val="1"/>
      <w:marLeft w:val="0"/>
      <w:marRight w:val="0"/>
      <w:marTop w:val="0"/>
      <w:marBottom w:val="0"/>
      <w:divBdr>
        <w:top w:val="none" w:sz="0" w:space="0" w:color="auto"/>
        <w:left w:val="none" w:sz="0" w:space="0" w:color="auto"/>
        <w:bottom w:val="none" w:sz="0" w:space="0" w:color="auto"/>
        <w:right w:val="none" w:sz="0" w:space="0" w:color="auto"/>
      </w:divBdr>
    </w:div>
    <w:div w:id="1211958177">
      <w:bodyDiv w:val="1"/>
      <w:marLeft w:val="0"/>
      <w:marRight w:val="0"/>
      <w:marTop w:val="0"/>
      <w:marBottom w:val="0"/>
      <w:divBdr>
        <w:top w:val="none" w:sz="0" w:space="0" w:color="auto"/>
        <w:left w:val="none" w:sz="0" w:space="0" w:color="auto"/>
        <w:bottom w:val="none" w:sz="0" w:space="0" w:color="auto"/>
        <w:right w:val="none" w:sz="0" w:space="0" w:color="auto"/>
      </w:divBdr>
    </w:div>
    <w:div w:id="1216895542">
      <w:bodyDiv w:val="1"/>
      <w:marLeft w:val="0"/>
      <w:marRight w:val="0"/>
      <w:marTop w:val="0"/>
      <w:marBottom w:val="0"/>
      <w:divBdr>
        <w:top w:val="none" w:sz="0" w:space="0" w:color="auto"/>
        <w:left w:val="none" w:sz="0" w:space="0" w:color="auto"/>
        <w:bottom w:val="none" w:sz="0" w:space="0" w:color="auto"/>
        <w:right w:val="none" w:sz="0" w:space="0" w:color="auto"/>
      </w:divBdr>
    </w:div>
    <w:div w:id="1219517402">
      <w:bodyDiv w:val="1"/>
      <w:marLeft w:val="0"/>
      <w:marRight w:val="0"/>
      <w:marTop w:val="0"/>
      <w:marBottom w:val="0"/>
      <w:divBdr>
        <w:top w:val="none" w:sz="0" w:space="0" w:color="auto"/>
        <w:left w:val="none" w:sz="0" w:space="0" w:color="auto"/>
        <w:bottom w:val="none" w:sz="0" w:space="0" w:color="auto"/>
        <w:right w:val="none" w:sz="0" w:space="0" w:color="auto"/>
      </w:divBdr>
    </w:div>
    <w:div w:id="1260217743">
      <w:bodyDiv w:val="1"/>
      <w:marLeft w:val="0"/>
      <w:marRight w:val="0"/>
      <w:marTop w:val="0"/>
      <w:marBottom w:val="0"/>
      <w:divBdr>
        <w:top w:val="none" w:sz="0" w:space="0" w:color="auto"/>
        <w:left w:val="none" w:sz="0" w:space="0" w:color="auto"/>
        <w:bottom w:val="none" w:sz="0" w:space="0" w:color="auto"/>
        <w:right w:val="none" w:sz="0" w:space="0" w:color="auto"/>
      </w:divBdr>
    </w:div>
    <w:div w:id="1263147404">
      <w:bodyDiv w:val="1"/>
      <w:marLeft w:val="0"/>
      <w:marRight w:val="0"/>
      <w:marTop w:val="0"/>
      <w:marBottom w:val="0"/>
      <w:divBdr>
        <w:top w:val="none" w:sz="0" w:space="0" w:color="auto"/>
        <w:left w:val="none" w:sz="0" w:space="0" w:color="auto"/>
        <w:bottom w:val="none" w:sz="0" w:space="0" w:color="auto"/>
        <w:right w:val="none" w:sz="0" w:space="0" w:color="auto"/>
      </w:divBdr>
    </w:div>
    <w:div w:id="1273168440">
      <w:bodyDiv w:val="1"/>
      <w:marLeft w:val="0"/>
      <w:marRight w:val="0"/>
      <w:marTop w:val="0"/>
      <w:marBottom w:val="0"/>
      <w:divBdr>
        <w:top w:val="none" w:sz="0" w:space="0" w:color="auto"/>
        <w:left w:val="none" w:sz="0" w:space="0" w:color="auto"/>
        <w:bottom w:val="none" w:sz="0" w:space="0" w:color="auto"/>
        <w:right w:val="none" w:sz="0" w:space="0" w:color="auto"/>
      </w:divBdr>
    </w:div>
    <w:div w:id="1275288667">
      <w:bodyDiv w:val="1"/>
      <w:marLeft w:val="0"/>
      <w:marRight w:val="0"/>
      <w:marTop w:val="0"/>
      <w:marBottom w:val="0"/>
      <w:divBdr>
        <w:top w:val="none" w:sz="0" w:space="0" w:color="auto"/>
        <w:left w:val="none" w:sz="0" w:space="0" w:color="auto"/>
        <w:bottom w:val="none" w:sz="0" w:space="0" w:color="auto"/>
        <w:right w:val="none" w:sz="0" w:space="0" w:color="auto"/>
      </w:divBdr>
    </w:div>
    <w:div w:id="1285892000">
      <w:bodyDiv w:val="1"/>
      <w:marLeft w:val="0"/>
      <w:marRight w:val="0"/>
      <w:marTop w:val="0"/>
      <w:marBottom w:val="0"/>
      <w:divBdr>
        <w:top w:val="none" w:sz="0" w:space="0" w:color="auto"/>
        <w:left w:val="none" w:sz="0" w:space="0" w:color="auto"/>
        <w:bottom w:val="none" w:sz="0" w:space="0" w:color="auto"/>
        <w:right w:val="none" w:sz="0" w:space="0" w:color="auto"/>
      </w:divBdr>
    </w:div>
    <w:div w:id="1286471998">
      <w:bodyDiv w:val="1"/>
      <w:marLeft w:val="0"/>
      <w:marRight w:val="0"/>
      <w:marTop w:val="0"/>
      <w:marBottom w:val="0"/>
      <w:divBdr>
        <w:top w:val="none" w:sz="0" w:space="0" w:color="auto"/>
        <w:left w:val="none" w:sz="0" w:space="0" w:color="auto"/>
        <w:bottom w:val="none" w:sz="0" w:space="0" w:color="auto"/>
        <w:right w:val="none" w:sz="0" w:space="0" w:color="auto"/>
      </w:divBdr>
    </w:div>
    <w:div w:id="1299915876">
      <w:bodyDiv w:val="1"/>
      <w:marLeft w:val="0"/>
      <w:marRight w:val="0"/>
      <w:marTop w:val="0"/>
      <w:marBottom w:val="0"/>
      <w:divBdr>
        <w:top w:val="none" w:sz="0" w:space="0" w:color="auto"/>
        <w:left w:val="none" w:sz="0" w:space="0" w:color="auto"/>
        <w:bottom w:val="none" w:sz="0" w:space="0" w:color="auto"/>
        <w:right w:val="none" w:sz="0" w:space="0" w:color="auto"/>
      </w:divBdr>
    </w:div>
    <w:div w:id="1301419436">
      <w:bodyDiv w:val="1"/>
      <w:marLeft w:val="0"/>
      <w:marRight w:val="0"/>
      <w:marTop w:val="0"/>
      <w:marBottom w:val="0"/>
      <w:divBdr>
        <w:top w:val="none" w:sz="0" w:space="0" w:color="auto"/>
        <w:left w:val="none" w:sz="0" w:space="0" w:color="auto"/>
        <w:bottom w:val="none" w:sz="0" w:space="0" w:color="auto"/>
        <w:right w:val="none" w:sz="0" w:space="0" w:color="auto"/>
      </w:divBdr>
    </w:div>
    <w:div w:id="1324622116">
      <w:bodyDiv w:val="1"/>
      <w:marLeft w:val="0"/>
      <w:marRight w:val="0"/>
      <w:marTop w:val="0"/>
      <w:marBottom w:val="0"/>
      <w:divBdr>
        <w:top w:val="none" w:sz="0" w:space="0" w:color="auto"/>
        <w:left w:val="none" w:sz="0" w:space="0" w:color="auto"/>
        <w:bottom w:val="none" w:sz="0" w:space="0" w:color="auto"/>
        <w:right w:val="none" w:sz="0" w:space="0" w:color="auto"/>
      </w:divBdr>
    </w:div>
    <w:div w:id="1329019396">
      <w:bodyDiv w:val="1"/>
      <w:marLeft w:val="0"/>
      <w:marRight w:val="0"/>
      <w:marTop w:val="0"/>
      <w:marBottom w:val="0"/>
      <w:divBdr>
        <w:top w:val="none" w:sz="0" w:space="0" w:color="auto"/>
        <w:left w:val="none" w:sz="0" w:space="0" w:color="auto"/>
        <w:bottom w:val="none" w:sz="0" w:space="0" w:color="auto"/>
        <w:right w:val="none" w:sz="0" w:space="0" w:color="auto"/>
      </w:divBdr>
    </w:div>
    <w:div w:id="1331329799">
      <w:bodyDiv w:val="1"/>
      <w:marLeft w:val="0"/>
      <w:marRight w:val="0"/>
      <w:marTop w:val="0"/>
      <w:marBottom w:val="0"/>
      <w:divBdr>
        <w:top w:val="none" w:sz="0" w:space="0" w:color="auto"/>
        <w:left w:val="none" w:sz="0" w:space="0" w:color="auto"/>
        <w:bottom w:val="none" w:sz="0" w:space="0" w:color="auto"/>
        <w:right w:val="none" w:sz="0" w:space="0" w:color="auto"/>
      </w:divBdr>
    </w:div>
    <w:div w:id="1354380941">
      <w:bodyDiv w:val="1"/>
      <w:marLeft w:val="0"/>
      <w:marRight w:val="0"/>
      <w:marTop w:val="0"/>
      <w:marBottom w:val="0"/>
      <w:divBdr>
        <w:top w:val="none" w:sz="0" w:space="0" w:color="auto"/>
        <w:left w:val="none" w:sz="0" w:space="0" w:color="auto"/>
        <w:bottom w:val="none" w:sz="0" w:space="0" w:color="auto"/>
        <w:right w:val="none" w:sz="0" w:space="0" w:color="auto"/>
      </w:divBdr>
    </w:div>
    <w:div w:id="1354530349">
      <w:bodyDiv w:val="1"/>
      <w:marLeft w:val="0"/>
      <w:marRight w:val="0"/>
      <w:marTop w:val="0"/>
      <w:marBottom w:val="0"/>
      <w:divBdr>
        <w:top w:val="none" w:sz="0" w:space="0" w:color="auto"/>
        <w:left w:val="none" w:sz="0" w:space="0" w:color="auto"/>
        <w:bottom w:val="none" w:sz="0" w:space="0" w:color="auto"/>
        <w:right w:val="none" w:sz="0" w:space="0" w:color="auto"/>
      </w:divBdr>
    </w:div>
    <w:div w:id="1355229781">
      <w:bodyDiv w:val="1"/>
      <w:marLeft w:val="0"/>
      <w:marRight w:val="0"/>
      <w:marTop w:val="0"/>
      <w:marBottom w:val="0"/>
      <w:divBdr>
        <w:top w:val="none" w:sz="0" w:space="0" w:color="auto"/>
        <w:left w:val="none" w:sz="0" w:space="0" w:color="auto"/>
        <w:bottom w:val="none" w:sz="0" w:space="0" w:color="auto"/>
        <w:right w:val="none" w:sz="0" w:space="0" w:color="auto"/>
      </w:divBdr>
    </w:div>
    <w:div w:id="1360546256">
      <w:bodyDiv w:val="1"/>
      <w:marLeft w:val="0"/>
      <w:marRight w:val="0"/>
      <w:marTop w:val="0"/>
      <w:marBottom w:val="0"/>
      <w:divBdr>
        <w:top w:val="none" w:sz="0" w:space="0" w:color="auto"/>
        <w:left w:val="none" w:sz="0" w:space="0" w:color="auto"/>
        <w:bottom w:val="none" w:sz="0" w:space="0" w:color="auto"/>
        <w:right w:val="none" w:sz="0" w:space="0" w:color="auto"/>
      </w:divBdr>
    </w:div>
    <w:div w:id="1378747700">
      <w:bodyDiv w:val="1"/>
      <w:marLeft w:val="0"/>
      <w:marRight w:val="0"/>
      <w:marTop w:val="0"/>
      <w:marBottom w:val="0"/>
      <w:divBdr>
        <w:top w:val="none" w:sz="0" w:space="0" w:color="auto"/>
        <w:left w:val="none" w:sz="0" w:space="0" w:color="auto"/>
        <w:bottom w:val="none" w:sz="0" w:space="0" w:color="auto"/>
        <w:right w:val="none" w:sz="0" w:space="0" w:color="auto"/>
      </w:divBdr>
    </w:div>
    <w:div w:id="1383556364">
      <w:bodyDiv w:val="1"/>
      <w:marLeft w:val="0"/>
      <w:marRight w:val="0"/>
      <w:marTop w:val="0"/>
      <w:marBottom w:val="0"/>
      <w:divBdr>
        <w:top w:val="none" w:sz="0" w:space="0" w:color="auto"/>
        <w:left w:val="none" w:sz="0" w:space="0" w:color="auto"/>
        <w:bottom w:val="none" w:sz="0" w:space="0" w:color="auto"/>
        <w:right w:val="none" w:sz="0" w:space="0" w:color="auto"/>
      </w:divBdr>
    </w:div>
    <w:div w:id="1385450001">
      <w:bodyDiv w:val="1"/>
      <w:marLeft w:val="0"/>
      <w:marRight w:val="0"/>
      <w:marTop w:val="0"/>
      <w:marBottom w:val="0"/>
      <w:divBdr>
        <w:top w:val="none" w:sz="0" w:space="0" w:color="auto"/>
        <w:left w:val="none" w:sz="0" w:space="0" w:color="auto"/>
        <w:bottom w:val="none" w:sz="0" w:space="0" w:color="auto"/>
        <w:right w:val="none" w:sz="0" w:space="0" w:color="auto"/>
      </w:divBdr>
    </w:div>
    <w:div w:id="1391658738">
      <w:bodyDiv w:val="1"/>
      <w:marLeft w:val="0"/>
      <w:marRight w:val="0"/>
      <w:marTop w:val="0"/>
      <w:marBottom w:val="0"/>
      <w:divBdr>
        <w:top w:val="none" w:sz="0" w:space="0" w:color="auto"/>
        <w:left w:val="none" w:sz="0" w:space="0" w:color="auto"/>
        <w:bottom w:val="none" w:sz="0" w:space="0" w:color="auto"/>
        <w:right w:val="none" w:sz="0" w:space="0" w:color="auto"/>
      </w:divBdr>
    </w:div>
    <w:div w:id="1416782061">
      <w:bodyDiv w:val="1"/>
      <w:marLeft w:val="0"/>
      <w:marRight w:val="0"/>
      <w:marTop w:val="0"/>
      <w:marBottom w:val="0"/>
      <w:divBdr>
        <w:top w:val="none" w:sz="0" w:space="0" w:color="auto"/>
        <w:left w:val="none" w:sz="0" w:space="0" w:color="auto"/>
        <w:bottom w:val="none" w:sz="0" w:space="0" w:color="auto"/>
        <w:right w:val="none" w:sz="0" w:space="0" w:color="auto"/>
      </w:divBdr>
    </w:div>
    <w:div w:id="1423061712">
      <w:bodyDiv w:val="1"/>
      <w:marLeft w:val="0"/>
      <w:marRight w:val="0"/>
      <w:marTop w:val="0"/>
      <w:marBottom w:val="0"/>
      <w:divBdr>
        <w:top w:val="none" w:sz="0" w:space="0" w:color="auto"/>
        <w:left w:val="none" w:sz="0" w:space="0" w:color="auto"/>
        <w:bottom w:val="none" w:sz="0" w:space="0" w:color="auto"/>
        <w:right w:val="none" w:sz="0" w:space="0" w:color="auto"/>
      </w:divBdr>
    </w:div>
    <w:div w:id="1435058892">
      <w:bodyDiv w:val="1"/>
      <w:marLeft w:val="0"/>
      <w:marRight w:val="0"/>
      <w:marTop w:val="0"/>
      <w:marBottom w:val="0"/>
      <w:divBdr>
        <w:top w:val="none" w:sz="0" w:space="0" w:color="auto"/>
        <w:left w:val="none" w:sz="0" w:space="0" w:color="auto"/>
        <w:bottom w:val="none" w:sz="0" w:space="0" w:color="auto"/>
        <w:right w:val="none" w:sz="0" w:space="0" w:color="auto"/>
      </w:divBdr>
    </w:div>
    <w:div w:id="1457795441">
      <w:bodyDiv w:val="1"/>
      <w:marLeft w:val="0"/>
      <w:marRight w:val="0"/>
      <w:marTop w:val="0"/>
      <w:marBottom w:val="0"/>
      <w:divBdr>
        <w:top w:val="none" w:sz="0" w:space="0" w:color="auto"/>
        <w:left w:val="none" w:sz="0" w:space="0" w:color="auto"/>
        <w:bottom w:val="none" w:sz="0" w:space="0" w:color="auto"/>
        <w:right w:val="none" w:sz="0" w:space="0" w:color="auto"/>
      </w:divBdr>
    </w:div>
    <w:div w:id="1471098911">
      <w:bodyDiv w:val="1"/>
      <w:marLeft w:val="0"/>
      <w:marRight w:val="0"/>
      <w:marTop w:val="0"/>
      <w:marBottom w:val="0"/>
      <w:divBdr>
        <w:top w:val="none" w:sz="0" w:space="0" w:color="auto"/>
        <w:left w:val="none" w:sz="0" w:space="0" w:color="auto"/>
        <w:bottom w:val="none" w:sz="0" w:space="0" w:color="auto"/>
        <w:right w:val="none" w:sz="0" w:space="0" w:color="auto"/>
      </w:divBdr>
    </w:div>
    <w:div w:id="1497453580">
      <w:bodyDiv w:val="1"/>
      <w:marLeft w:val="0"/>
      <w:marRight w:val="0"/>
      <w:marTop w:val="0"/>
      <w:marBottom w:val="0"/>
      <w:divBdr>
        <w:top w:val="none" w:sz="0" w:space="0" w:color="auto"/>
        <w:left w:val="none" w:sz="0" w:space="0" w:color="auto"/>
        <w:bottom w:val="none" w:sz="0" w:space="0" w:color="auto"/>
        <w:right w:val="none" w:sz="0" w:space="0" w:color="auto"/>
      </w:divBdr>
    </w:div>
    <w:div w:id="1498643986">
      <w:bodyDiv w:val="1"/>
      <w:marLeft w:val="0"/>
      <w:marRight w:val="0"/>
      <w:marTop w:val="0"/>
      <w:marBottom w:val="0"/>
      <w:divBdr>
        <w:top w:val="none" w:sz="0" w:space="0" w:color="auto"/>
        <w:left w:val="none" w:sz="0" w:space="0" w:color="auto"/>
        <w:bottom w:val="none" w:sz="0" w:space="0" w:color="auto"/>
        <w:right w:val="none" w:sz="0" w:space="0" w:color="auto"/>
      </w:divBdr>
    </w:div>
    <w:div w:id="1502236196">
      <w:bodyDiv w:val="1"/>
      <w:marLeft w:val="0"/>
      <w:marRight w:val="0"/>
      <w:marTop w:val="0"/>
      <w:marBottom w:val="0"/>
      <w:divBdr>
        <w:top w:val="none" w:sz="0" w:space="0" w:color="auto"/>
        <w:left w:val="none" w:sz="0" w:space="0" w:color="auto"/>
        <w:bottom w:val="none" w:sz="0" w:space="0" w:color="auto"/>
        <w:right w:val="none" w:sz="0" w:space="0" w:color="auto"/>
      </w:divBdr>
    </w:div>
    <w:div w:id="1508206921">
      <w:bodyDiv w:val="1"/>
      <w:marLeft w:val="0"/>
      <w:marRight w:val="0"/>
      <w:marTop w:val="0"/>
      <w:marBottom w:val="0"/>
      <w:divBdr>
        <w:top w:val="none" w:sz="0" w:space="0" w:color="auto"/>
        <w:left w:val="none" w:sz="0" w:space="0" w:color="auto"/>
        <w:bottom w:val="none" w:sz="0" w:space="0" w:color="auto"/>
        <w:right w:val="none" w:sz="0" w:space="0" w:color="auto"/>
      </w:divBdr>
    </w:div>
    <w:div w:id="1515651543">
      <w:bodyDiv w:val="1"/>
      <w:marLeft w:val="0"/>
      <w:marRight w:val="0"/>
      <w:marTop w:val="0"/>
      <w:marBottom w:val="0"/>
      <w:divBdr>
        <w:top w:val="none" w:sz="0" w:space="0" w:color="auto"/>
        <w:left w:val="none" w:sz="0" w:space="0" w:color="auto"/>
        <w:bottom w:val="none" w:sz="0" w:space="0" w:color="auto"/>
        <w:right w:val="none" w:sz="0" w:space="0" w:color="auto"/>
      </w:divBdr>
    </w:div>
    <w:div w:id="1526823277">
      <w:bodyDiv w:val="1"/>
      <w:marLeft w:val="0"/>
      <w:marRight w:val="0"/>
      <w:marTop w:val="0"/>
      <w:marBottom w:val="0"/>
      <w:divBdr>
        <w:top w:val="none" w:sz="0" w:space="0" w:color="auto"/>
        <w:left w:val="none" w:sz="0" w:space="0" w:color="auto"/>
        <w:bottom w:val="none" w:sz="0" w:space="0" w:color="auto"/>
        <w:right w:val="none" w:sz="0" w:space="0" w:color="auto"/>
      </w:divBdr>
    </w:div>
    <w:div w:id="1540123996">
      <w:bodyDiv w:val="1"/>
      <w:marLeft w:val="0"/>
      <w:marRight w:val="0"/>
      <w:marTop w:val="0"/>
      <w:marBottom w:val="0"/>
      <w:divBdr>
        <w:top w:val="none" w:sz="0" w:space="0" w:color="auto"/>
        <w:left w:val="none" w:sz="0" w:space="0" w:color="auto"/>
        <w:bottom w:val="none" w:sz="0" w:space="0" w:color="auto"/>
        <w:right w:val="none" w:sz="0" w:space="0" w:color="auto"/>
      </w:divBdr>
    </w:div>
    <w:div w:id="1552182101">
      <w:bodyDiv w:val="1"/>
      <w:marLeft w:val="0"/>
      <w:marRight w:val="0"/>
      <w:marTop w:val="0"/>
      <w:marBottom w:val="0"/>
      <w:divBdr>
        <w:top w:val="none" w:sz="0" w:space="0" w:color="auto"/>
        <w:left w:val="none" w:sz="0" w:space="0" w:color="auto"/>
        <w:bottom w:val="none" w:sz="0" w:space="0" w:color="auto"/>
        <w:right w:val="none" w:sz="0" w:space="0" w:color="auto"/>
      </w:divBdr>
    </w:div>
    <w:div w:id="1567036880">
      <w:bodyDiv w:val="1"/>
      <w:marLeft w:val="0"/>
      <w:marRight w:val="0"/>
      <w:marTop w:val="0"/>
      <w:marBottom w:val="0"/>
      <w:divBdr>
        <w:top w:val="none" w:sz="0" w:space="0" w:color="auto"/>
        <w:left w:val="none" w:sz="0" w:space="0" w:color="auto"/>
        <w:bottom w:val="none" w:sz="0" w:space="0" w:color="auto"/>
        <w:right w:val="none" w:sz="0" w:space="0" w:color="auto"/>
      </w:divBdr>
    </w:div>
    <w:div w:id="1568146213">
      <w:bodyDiv w:val="1"/>
      <w:marLeft w:val="0"/>
      <w:marRight w:val="0"/>
      <w:marTop w:val="0"/>
      <w:marBottom w:val="0"/>
      <w:divBdr>
        <w:top w:val="none" w:sz="0" w:space="0" w:color="auto"/>
        <w:left w:val="none" w:sz="0" w:space="0" w:color="auto"/>
        <w:bottom w:val="none" w:sz="0" w:space="0" w:color="auto"/>
        <w:right w:val="none" w:sz="0" w:space="0" w:color="auto"/>
      </w:divBdr>
    </w:div>
    <w:div w:id="1577665649">
      <w:bodyDiv w:val="1"/>
      <w:marLeft w:val="0"/>
      <w:marRight w:val="0"/>
      <w:marTop w:val="0"/>
      <w:marBottom w:val="0"/>
      <w:divBdr>
        <w:top w:val="none" w:sz="0" w:space="0" w:color="auto"/>
        <w:left w:val="none" w:sz="0" w:space="0" w:color="auto"/>
        <w:bottom w:val="none" w:sz="0" w:space="0" w:color="auto"/>
        <w:right w:val="none" w:sz="0" w:space="0" w:color="auto"/>
      </w:divBdr>
    </w:div>
    <w:div w:id="1581911988">
      <w:bodyDiv w:val="1"/>
      <w:marLeft w:val="0"/>
      <w:marRight w:val="0"/>
      <w:marTop w:val="0"/>
      <w:marBottom w:val="0"/>
      <w:divBdr>
        <w:top w:val="none" w:sz="0" w:space="0" w:color="auto"/>
        <w:left w:val="none" w:sz="0" w:space="0" w:color="auto"/>
        <w:bottom w:val="none" w:sz="0" w:space="0" w:color="auto"/>
        <w:right w:val="none" w:sz="0" w:space="0" w:color="auto"/>
      </w:divBdr>
    </w:div>
    <w:div w:id="1591045149">
      <w:bodyDiv w:val="1"/>
      <w:marLeft w:val="0"/>
      <w:marRight w:val="0"/>
      <w:marTop w:val="0"/>
      <w:marBottom w:val="0"/>
      <w:divBdr>
        <w:top w:val="none" w:sz="0" w:space="0" w:color="auto"/>
        <w:left w:val="none" w:sz="0" w:space="0" w:color="auto"/>
        <w:bottom w:val="none" w:sz="0" w:space="0" w:color="auto"/>
        <w:right w:val="none" w:sz="0" w:space="0" w:color="auto"/>
      </w:divBdr>
    </w:div>
    <w:div w:id="1593466330">
      <w:bodyDiv w:val="1"/>
      <w:marLeft w:val="0"/>
      <w:marRight w:val="0"/>
      <w:marTop w:val="0"/>
      <w:marBottom w:val="0"/>
      <w:divBdr>
        <w:top w:val="none" w:sz="0" w:space="0" w:color="auto"/>
        <w:left w:val="none" w:sz="0" w:space="0" w:color="auto"/>
        <w:bottom w:val="none" w:sz="0" w:space="0" w:color="auto"/>
        <w:right w:val="none" w:sz="0" w:space="0" w:color="auto"/>
      </w:divBdr>
    </w:div>
    <w:div w:id="1603293123">
      <w:bodyDiv w:val="1"/>
      <w:marLeft w:val="0"/>
      <w:marRight w:val="0"/>
      <w:marTop w:val="0"/>
      <w:marBottom w:val="0"/>
      <w:divBdr>
        <w:top w:val="none" w:sz="0" w:space="0" w:color="auto"/>
        <w:left w:val="none" w:sz="0" w:space="0" w:color="auto"/>
        <w:bottom w:val="none" w:sz="0" w:space="0" w:color="auto"/>
        <w:right w:val="none" w:sz="0" w:space="0" w:color="auto"/>
      </w:divBdr>
    </w:div>
    <w:div w:id="1609238878">
      <w:bodyDiv w:val="1"/>
      <w:marLeft w:val="0"/>
      <w:marRight w:val="0"/>
      <w:marTop w:val="0"/>
      <w:marBottom w:val="0"/>
      <w:divBdr>
        <w:top w:val="none" w:sz="0" w:space="0" w:color="auto"/>
        <w:left w:val="none" w:sz="0" w:space="0" w:color="auto"/>
        <w:bottom w:val="none" w:sz="0" w:space="0" w:color="auto"/>
        <w:right w:val="none" w:sz="0" w:space="0" w:color="auto"/>
      </w:divBdr>
    </w:div>
    <w:div w:id="1624266398">
      <w:bodyDiv w:val="1"/>
      <w:marLeft w:val="0"/>
      <w:marRight w:val="0"/>
      <w:marTop w:val="0"/>
      <w:marBottom w:val="0"/>
      <w:divBdr>
        <w:top w:val="none" w:sz="0" w:space="0" w:color="auto"/>
        <w:left w:val="none" w:sz="0" w:space="0" w:color="auto"/>
        <w:bottom w:val="none" w:sz="0" w:space="0" w:color="auto"/>
        <w:right w:val="none" w:sz="0" w:space="0" w:color="auto"/>
      </w:divBdr>
    </w:div>
    <w:div w:id="1634016033">
      <w:bodyDiv w:val="1"/>
      <w:marLeft w:val="0"/>
      <w:marRight w:val="0"/>
      <w:marTop w:val="0"/>
      <w:marBottom w:val="0"/>
      <w:divBdr>
        <w:top w:val="none" w:sz="0" w:space="0" w:color="auto"/>
        <w:left w:val="none" w:sz="0" w:space="0" w:color="auto"/>
        <w:bottom w:val="none" w:sz="0" w:space="0" w:color="auto"/>
        <w:right w:val="none" w:sz="0" w:space="0" w:color="auto"/>
      </w:divBdr>
    </w:div>
    <w:div w:id="1638879821">
      <w:bodyDiv w:val="1"/>
      <w:marLeft w:val="0"/>
      <w:marRight w:val="0"/>
      <w:marTop w:val="0"/>
      <w:marBottom w:val="0"/>
      <w:divBdr>
        <w:top w:val="none" w:sz="0" w:space="0" w:color="auto"/>
        <w:left w:val="none" w:sz="0" w:space="0" w:color="auto"/>
        <w:bottom w:val="none" w:sz="0" w:space="0" w:color="auto"/>
        <w:right w:val="none" w:sz="0" w:space="0" w:color="auto"/>
      </w:divBdr>
    </w:div>
    <w:div w:id="1643542771">
      <w:bodyDiv w:val="1"/>
      <w:marLeft w:val="0"/>
      <w:marRight w:val="0"/>
      <w:marTop w:val="0"/>
      <w:marBottom w:val="0"/>
      <w:divBdr>
        <w:top w:val="none" w:sz="0" w:space="0" w:color="auto"/>
        <w:left w:val="none" w:sz="0" w:space="0" w:color="auto"/>
        <w:bottom w:val="none" w:sz="0" w:space="0" w:color="auto"/>
        <w:right w:val="none" w:sz="0" w:space="0" w:color="auto"/>
      </w:divBdr>
    </w:div>
    <w:div w:id="1653096435">
      <w:bodyDiv w:val="1"/>
      <w:marLeft w:val="0"/>
      <w:marRight w:val="0"/>
      <w:marTop w:val="0"/>
      <w:marBottom w:val="0"/>
      <w:divBdr>
        <w:top w:val="none" w:sz="0" w:space="0" w:color="auto"/>
        <w:left w:val="none" w:sz="0" w:space="0" w:color="auto"/>
        <w:bottom w:val="none" w:sz="0" w:space="0" w:color="auto"/>
        <w:right w:val="none" w:sz="0" w:space="0" w:color="auto"/>
      </w:divBdr>
    </w:div>
    <w:div w:id="1668242803">
      <w:bodyDiv w:val="1"/>
      <w:marLeft w:val="0"/>
      <w:marRight w:val="0"/>
      <w:marTop w:val="0"/>
      <w:marBottom w:val="0"/>
      <w:divBdr>
        <w:top w:val="none" w:sz="0" w:space="0" w:color="auto"/>
        <w:left w:val="none" w:sz="0" w:space="0" w:color="auto"/>
        <w:bottom w:val="none" w:sz="0" w:space="0" w:color="auto"/>
        <w:right w:val="none" w:sz="0" w:space="0" w:color="auto"/>
      </w:divBdr>
    </w:div>
    <w:div w:id="1668286584">
      <w:bodyDiv w:val="1"/>
      <w:marLeft w:val="0"/>
      <w:marRight w:val="0"/>
      <w:marTop w:val="0"/>
      <w:marBottom w:val="0"/>
      <w:divBdr>
        <w:top w:val="none" w:sz="0" w:space="0" w:color="auto"/>
        <w:left w:val="none" w:sz="0" w:space="0" w:color="auto"/>
        <w:bottom w:val="none" w:sz="0" w:space="0" w:color="auto"/>
        <w:right w:val="none" w:sz="0" w:space="0" w:color="auto"/>
      </w:divBdr>
    </w:div>
    <w:div w:id="1678388424">
      <w:bodyDiv w:val="1"/>
      <w:marLeft w:val="0"/>
      <w:marRight w:val="0"/>
      <w:marTop w:val="0"/>
      <w:marBottom w:val="0"/>
      <w:divBdr>
        <w:top w:val="none" w:sz="0" w:space="0" w:color="auto"/>
        <w:left w:val="none" w:sz="0" w:space="0" w:color="auto"/>
        <w:bottom w:val="none" w:sz="0" w:space="0" w:color="auto"/>
        <w:right w:val="none" w:sz="0" w:space="0" w:color="auto"/>
      </w:divBdr>
    </w:div>
    <w:div w:id="1678919259">
      <w:bodyDiv w:val="1"/>
      <w:marLeft w:val="0"/>
      <w:marRight w:val="0"/>
      <w:marTop w:val="0"/>
      <w:marBottom w:val="0"/>
      <w:divBdr>
        <w:top w:val="none" w:sz="0" w:space="0" w:color="auto"/>
        <w:left w:val="none" w:sz="0" w:space="0" w:color="auto"/>
        <w:bottom w:val="none" w:sz="0" w:space="0" w:color="auto"/>
        <w:right w:val="none" w:sz="0" w:space="0" w:color="auto"/>
      </w:divBdr>
    </w:div>
    <w:div w:id="1680229438">
      <w:bodyDiv w:val="1"/>
      <w:marLeft w:val="0"/>
      <w:marRight w:val="0"/>
      <w:marTop w:val="0"/>
      <w:marBottom w:val="0"/>
      <w:divBdr>
        <w:top w:val="none" w:sz="0" w:space="0" w:color="auto"/>
        <w:left w:val="none" w:sz="0" w:space="0" w:color="auto"/>
        <w:bottom w:val="none" w:sz="0" w:space="0" w:color="auto"/>
        <w:right w:val="none" w:sz="0" w:space="0" w:color="auto"/>
      </w:divBdr>
    </w:div>
    <w:div w:id="1681816612">
      <w:bodyDiv w:val="1"/>
      <w:marLeft w:val="0"/>
      <w:marRight w:val="0"/>
      <w:marTop w:val="0"/>
      <w:marBottom w:val="0"/>
      <w:divBdr>
        <w:top w:val="none" w:sz="0" w:space="0" w:color="auto"/>
        <w:left w:val="none" w:sz="0" w:space="0" w:color="auto"/>
        <w:bottom w:val="none" w:sz="0" w:space="0" w:color="auto"/>
        <w:right w:val="none" w:sz="0" w:space="0" w:color="auto"/>
      </w:divBdr>
    </w:div>
    <w:div w:id="1706979698">
      <w:bodyDiv w:val="1"/>
      <w:marLeft w:val="0"/>
      <w:marRight w:val="0"/>
      <w:marTop w:val="0"/>
      <w:marBottom w:val="0"/>
      <w:divBdr>
        <w:top w:val="none" w:sz="0" w:space="0" w:color="auto"/>
        <w:left w:val="none" w:sz="0" w:space="0" w:color="auto"/>
        <w:bottom w:val="none" w:sz="0" w:space="0" w:color="auto"/>
        <w:right w:val="none" w:sz="0" w:space="0" w:color="auto"/>
      </w:divBdr>
    </w:div>
    <w:div w:id="1712225303">
      <w:bodyDiv w:val="1"/>
      <w:marLeft w:val="0"/>
      <w:marRight w:val="0"/>
      <w:marTop w:val="0"/>
      <w:marBottom w:val="0"/>
      <w:divBdr>
        <w:top w:val="none" w:sz="0" w:space="0" w:color="auto"/>
        <w:left w:val="none" w:sz="0" w:space="0" w:color="auto"/>
        <w:bottom w:val="none" w:sz="0" w:space="0" w:color="auto"/>
        <w:right w:val="none" w:sz="0" w:space="0" w:color="auto"/>
      </w:divBdr>
    </w:div>
    <w:div w:id="1719433209">
      <w:bodyDiv w:val="1"/>
      <w:marLeft w:val="0"/>
      <w:marRight w:val="0"/>
      <w:marTop w:val="0"/>
      <w:marBottom w:val="0"/>
      <w:divBdr>
        <w:top w:val="none" w:sz="0" w:space="0" w:color="auto"/>
        <w:left w:val="none" w:sz="0" w:space="0" w:color="auto"/>
        <w:bottom w:val="none" w:sz="0" w:space="0" w:color="auto"/>
        <w:right w:val="none" w:sz="0" w:space="0" w:color="auto"/>
      </w:divBdr>
    </w:div>
    <w:div w:id="1730420821">
      <w:bodyDiv w:val="1"/>
      <w:marLeft w:val="0"/>
      <w:marRight w:val="0"/>
      <w:marTop w:val="0"/>
      <w:marBottom w:val="0"/>
      <w:divBdr>
        <w:top w:val="none" w:sz="0" w:space="0" w:color="auto"/>
        <w:left w:val="none" w:sz="0" w:space="0" w:color="auto"/>
        <w:bottom w:val="none" w:sz="0" w:space="0" w:color="auto"/>
        <w:right w:val="none" w:sz="0" w:space="0" w:color="auto"/>
      </w:divBdr>
    </w:div>
    <w:div w:id="1732923457">
      <w:bodyDiv w:val="1"/>
      <w:marLeft w:val="0"/>
      <w:marRight w:val="0"/>
      <w:marTop w:val="0"/>
      <w:marBottom w:val="0"/>
      <w:divBdr>
        <w:top w:val="none" w:sz="0" w:space="0" w:color="auto"/>
        <w:left w:val="none" w:sz="0" w:space="0" w:color="auto"/>
        <w:bottom w:val="none" w:sz="0" w:space="0" w:color="auto"/>
        <w:right w:val="none" w:sz="0" w:space="0" w:color="auto"/>
      </w:divBdr>
    </w:div>
    <w:div w:id="1733767464">
      <w:bodyDiv w:val="1"/>
      <w:marLeft w:val="0"/>
      <w:marRight w:val="0"/>
      <w:marTop w:val="0"/>
      <w:marBottom w:val="0"/>
      <w:divBdr>
        <w:top w:val="none" w:sz="0" w:space="0" w:color="auto"/>
        <w:left w:val="none" w:sz="0" w:space="0" w:color="auto"/>
        <w:bottom w:val="none" w:sz="0" w:space="0" w:color="auto"/>
        <w:right w:val="none" w:sz="0" w:space="0" w:color="auto"/>
      </w:divBdr>
    </w:div>
    <w:div w:id="1743327751">
      <w:bodyDiv w:val="1"/>
      <w:marLeft w:val="0"/>
      <w:marRight w:val="0"/>
      <w:marTop w:val="0"/>
      <w:marBottom w:val="0"/>
      <w:divBdr>
        <w:top w:val="none" w:sz="0" w:space="0" w:color="auto"/>
        <w:left w:val="none" w:sz="0" w:space="0" w:color="auto"/>
        <w:bottom w:val="none" w:sz="0" w:space="0" w:color="auto"/>
        <w:right w:val="none" w:sz="0" w:space="0" w:color="auto"/>
      </w:divBdr>
    </w:div>
    <w:div w:id="1747263594">
      <w:bodyDiv w:val="1"/>
      <w:marLeft w:val="0"/>
      <w:marRight w:val="0"/>
      <w:marTop w:val="0"/>
      <w:marBottom w:val="0"/>
      <w:divBdr>
        <w:top w:val="none" w:sz="0" w:space="0" w:color="auto"/>
        <w:left w:val="none" w:sz="0" w:space="0" w:color="auto"/>
        <w:bottom w:val="none" w:sz="0" w:space="0" w:color="auto"/>
        <w:right w:val="none" w:sz="0" w:space="0" w:color="auto"/>
      </w:divBdr>
    </w:div>
    <w:div w:id="1753776042">
      <w:bodyDiv w:val="1"/>
      <w:marLeft w:val="0"/>
      <w:marRight w:val="0"/>
      <w:marTop w:val="0"/>
      <w:marBottom w:val="0"/>
      <w:divBdr>
        <w:top w:val="none" w:sz="0" w:space="0" w:color="auto"/>
        <w:left w:val="none" w:sz="0" w:space="0" w:color="auto"/>
        <w:bottom w:val="none" w:sz="0" w:space="0" w:color="auto"/>
        <w:right w:val="none" w:sz="0" w:space="0" w:color="auto"/>
      </w:divBdr>
    </w:div>
    <w:div w:id="1762603248">
      <w:bodyDiv w:val="1"/>
      <w:marLeft w:val="0"/>
      <w:marRight w:val="0"/>
      <w:marTop w:val="0"/>
      <w:marBottom w:val="0"/>
      <w:divBdr>
        <w:top w:val="none" w:sz="0" w:space="0" w:color="auto"/>
        <w:left w:val="none" w:sz="0" w:space="0" w:color="auto"/>
        <w:bottom w:val="none" w:sz="0" w:space="0" w:color="auto"/>
        <w:right w:val="none" w:sz="0" w:space="0" w:color="auto"/>
      </w:divBdr>
    </w:div>
    <w:div w:id="1767383769">
      <w:bodyDiv w:val="1"/>
      <w:marLeft w:val="0"/>
      <w:marRight w:val="0"/>
      <w:marTop w:val="0"/>
      <w:marBottom w:val="0"/>
      <w:divBdr>
        <w:top w:val="none" w:sz="0" w:space="0" w:color="auto"/>
        <w:left w:val="none" w:sz="0" w:space="0" w:color="auto"/>
        <w:bottom w:val="none" w:sz="0" w:space="0" w:color="auto"/>
        <w:right w:val="none" w:sz="0" w:space="0" w:color="auto"/>
      </w:divBdr>
    </w:div>
    <w:div w:id="1769348570">
      <w:bodyDiv w:val="1"/>
      <w:marLeft w:val="0"/>
      <w:marRight w:val="0"/>
      <w:marTop w:val="0"/>
      <w:marBottom w:val="0"/>
      <w:divBdr>
        <w:top w:val="none" w:sz="0" w:space="0" w:color="auto"/>
        <w:left w:val="none" w:sz="0" w:space="0" w:color="auto"/>
        <w:bottom w:val="none" w:sz="0" w:space="0" w:color="auto"/>
        <w:right w:val="none" w:sz="0" w:space="0" w:color="auto"/>
      </w:divBdr>
    </w:div>
    <w:div w:id="1777477080">
      <w:bodyDiv w:val="1"/>
      <w:marLeft w:val="0"/>
      <w:marRight w:val="0"/>
      <w:marTop w:val="0"/>
      <w:marBottom w:val="0"/>
      <w:divBdr>
        <w:top w:val="none" w:sz="0" w:space="0" w:color="auto"/>
        <w:left w:val="none" w:sz="0" w:space="0" w:color="auto"/>
        <w:bottom w:val="none" w:sz="0" w:space="0" w:color="auto"/>
        <w:right w:val="none" w:sz="0" w:space="0" w:color="auto"/>
      </w:divBdr>
    </w:div>
    <w:div w:id="1785073199">
      <w:bodyDiv w:val="1"/>
      <w:marLeft w:val="0"/>
      <w:marRight w:val="0"/>
      <w:marTop w:val="0"/>
      <w:marBottom w:val="0"/>
      <w:divBdr>
        <w:top w:val="none" w:sz="0" w:space="0" w:color="auto"/>
        <w:left w:val="none" w:sz="0" w:space="0" w:color="auto"/>
        <w:bottom w:val="none" w:sz="0" w:space="0" w:color="auto"/>
        <w:right w:val="none" w:sz="0" w:space="0" w:color="auto"/>
      </w:divBdr>
    </w:div>
    <w:div w:id="1791319452">
      <w:bodyDiv w:val="1"/>
      <w:marLeft w:val="0"/>
      <w:marRight w:val="0"/>
      <w:marTop w:val="0"/>
      <w:marBottom w:val="0"/>
      <w:divBdr>
        <w:top w:val="none" w:sz="0" w:space="0" w:color="auto"/>
        <w:left w:val="none" w:sz="0" w:space="0" w:color="auto"/>
        <w:bottom w:val="none" w:sz="0" w:space="0" w:color="auto"/>
        <w:right w:val="none" w:sz="0" w:space="0" w:color="auto"/>
      </w:divBdr>
    </w:div>
    <w:div w:id="1807624795">
      <w:bodyDiv w:val="1"/>
      <w:marLeft w:val="0"/>
      <w:marRight w:val="0"/>
      <w:marTop w:val="0"/>
      <w:marBottom w:val="0"/>
      <w:divBdr>
        <w:top w:val="none" w:sz="0" w:space="0" w:color="auto"/>
        <w:left w:val="none" w:sz="0" w:space="0" w:color="auto"/>
        <w:bottom w:val="none" w:sz="0" w:space="0" w:color="auto"/>
        <w:right w:val="none" w:sz="0" w:space="0" w:color="auto"/>
      </w:divBdr>
    </w:div>
    <w:div w:id="1809855153">
      <w:bodyDiv w:val="1"/>
      <w:marLeft w:val="0"/>
      <w:marRight w:val="0"/>
      <w:marTop w:val="0"/>
      <w:marBottom w:val="0"/>
      <w:divBdr>
        <w:top w:val="none" w:sz="0" w:space="0" w:color="auto"/>
        <w:left w:val="none" w:sz="0" w:space="0" w:color="auto"/>
        <w:bottom w:val="none" w:sz="0" w:space="0" w:color="auto"/>
        <w:right w:val="none" w:sz="0" w:space="0" w:color="auto"/>
      </w:divBdr>
    </w:div>
    <w:div w:id="1826969149">
      <w:bodyDiv w:val="1"/>
      <w:marLeft w:val="0"/>
      <w:marRight w:val="0"/>
      <w:marTop w:val="0"/>
      <w:marBottom w:val="0"/>
      <w:divBdr>
        <w:top w:val="none" w:sz="0" w:space="0" w:color="auto"/>
        <w:left w:val="none" w:sz="0" w:space="0" w:color="auto"/>
        <w:bottom w:val="none" w:sz="0" w:space="0" w:color="auto"/>
        <w:right w:val="none" w:sz="0" w:space="0" w:color="auto"/>
      </w:divBdr>
    </w:div>
    <w:div w:id="1855880647">
      <w:bodyDiv w:val="1"/>
      <w:marLeft w:val="0"/>
      <w:marRight w:val="0"/>
      <w:marTop w:val="0"/>
      <w:marBottom w:val="0"/>
      <w:divBdr>
        <w:top w:val="none" w:sz="0" w:space="0" w:color="auto"/>
        <w:left w:val="none" w:sz="0" w:space="0" w:color="auto"/>
        <w:bottom w:val="none" w:sz="0" w:space="0" w:color="auto"/>
        <w:right w:val="none" w:sz="0" w:space="0" w:color="auto"/>
      </w:divBdr>
    </w:div>
    <w:div w:id="1878349152">
      <w:bodyDiv w:val="1"/>
      <w:marLeft w:val="0"/>
      <w:marRight w:val="0"/>
      <w:marTop w:val="0"/>
      <w:marBottom w:val="0"/>
      <w:divBdr>
        <w:top w:val="none" w:sz="0" w:space="0" w:color="auto"/>
        <w:left w:val="none" w:sz="0" w:space="0" w:color="auto"/>
        <w:bottom w:val="none" w:sz="0" w:space="0" w:color="auto"/>
        <w:right w:val="none" w:sz="0" w:space="0" w:color="auto"/>
      </w:divBdr>
    </w:div>
    <w:div w:id="1880360892">
      <w:bodyDiv w:val="1"/>
      <w:marLeft w:val="0"/>
      <w:marRight w:val="0"/>
      <w:marTop w:val="0"/>
      <w:marBottom w:val="0"/>
      <w:divBdr>
        <w:top w:val="none" w:sz="0" w:space="0" w:color="auto"/>
        <w:left w:val="none" w:sz="0" w:space="0" w:color="auto"/>
        <w:bottom w:val="none" w:sz="0" w:space="0" w:color="auto"/>
        <w:right w:val="none" w:sz="0" w:space="0" w:color="auto"/>
      </w:divBdr>
    </w:div>
    <w:div w:id="1893734473">
      <w:bodyDiv w:val="1"/>
      <w:marLeft w:val="0"/>
      <w:marRight w:val="0"/>
      <w:marTop w:val="0"/>
      <w:marBottom w:val="0"/>
      <w:divBdr>
        <w:top w:val="none" w:sz="0" w:space="0" w:color="auto"/>
        <w:left w:val="none" w:sz="0" w:space="0" w:color="auto"/>
        <w:bottom w:val="none" w:sz="0" w:space="0" w:color="auto"/>
        <w:right w:val="none" w:sz="0" w:space="0" w:color="auto"/>
      </w:divBdr>
    </w:div>
    <w:div w:id="1895919970">
      <w:bodyDiv w:val="1"/>
      <w:marLeft w:val="0"/>
      <w:marRight w:val="0"/>
      <w:marTop w:val="0"/>
      <w:marBottom w:val="0"/>
      <w:divBdr>
        <w:top w:val="none" w:sz="0" w:space="0" w:color="auto"/>
        <w:left w:val="none" w:sz="0" w:space="0" w:color="auto"/>
        <w:bottom w:val="none" w:sz="0" w:space="0" w:color="auto"/>
        <w:right w:val="none" w:sz="0" w:space="0" w:color="auto"/>
      </w:divBdr>
    </w:div>
    <w:div w:id="1932228787">
      <w:bodyDiv w:val="1"/>
      <w:marLeft w:val="0"/>
      <w:marRight w:val="0"/>
      <w:marTop w:val="0"/>
      <w:marBottom w:val="0"/>
      <w:divBdr>
        <w:top w:val="none" w:sz="0" w:space="0" w:color="auto"/>
        <w:left w:val="none" w:sz="0" w:space="0" w:color="auto"/>
        <w:bottom w:val="none" w:sz="0" w:space="0" w:color="auto"/>
        <w:right w:val="none" w:sz="0" w:space="0" w:color="auto"/>
      </w:divBdr>
    </w:div>
    <w:div w:id="1933733059">
      <w:bodyDiv w:val="1"/>
      <w:marLeft w:val="0"/>
      <w:marRight w:val="0"/>
      <w:marTop w:val="0"/>
      <w:marBottom w:val="0"/>
      <w:divBdr>
        <w:top w:val="none" w:sz="0" w:space="0" w:color="auto"/>
        <w:left w:val="none" w:sz="0" w:space="0" w:color="auto"/>
        <w:bottom w:val="none" w:sz="0" w:space="0" w:color="auto"/>
        <w:right w:val="none" w:sz="0" w:space="0" w:color="auto"/>
      </w:divBdr>
    </w:div>
    <w:div w:id="1964581240">
      <w:bodyDiv w:val="1"/>
      <w:marLeft w:val="0"/>
      <w:marRight w:val="0"/>
      <w:marTop w:val="0"/>
      <w:marBottom w:val="0"/>
      <w:divBdr>
        <w:top w:val="none" w:sz="0" w:space="0" w:color="auto"/>
        <w:left w:val="none" w:sz="0" w:space="0" w:color="auto"/>
        <w:bottom w:val="none" w:sz="0" w:space="0" w:color="auto"/>
        <w:right w:val="none" w:sz="0" w:space="0" w:color="auto"/>
      </w:divBdr>
    </w:div>
    <w:div w:id="1966765452">
      <w:bodyDiv w:val="1"/>
      <w:marLeft w:val="0"/>
      <w:marRight w:val="0"/>
      <w:marTop w:val="0"/>
      <w:marBottom w:val="0"/>
      <w:divBdr>
        <w:top w:val="none" w:sz="0" w:space="0" w:color="auto"/>
        <w:left w:val="none" w:sz="0" w:space="0" w:color="auto"/>
        <w:bottom w:val="none" w:sz="0" w:space="0" w:color="auto"/>
        <w:right w:val="none" w:sz="0" w:space="0" w:color="auto"/>
      </w:divBdr>
    </w:div>
    <w:div w:id="1976253899">
      <w:bodyDiv w:val="1"/>
      <w:marLeft w:val="0"/>
      <w:marRight w:val="0"/>
      <w:marTop w:val="0"/>
      <w:marBottom w:val="0"/>
      <w:divBdr>
        <w:top w:val="none" w:sz="0" w:space="0" w:color="auto"/>
        <w:left w:val="none" w:sz="0" w:space="0" w:color="auto"/>
        <w:bottom w:val="none" w:sz="0" w:space="0" w:color="auto"/>
        <w:right w:val="none" w:sz="0" w:space="0" w:color="auto"/>
      </w:divBdr>
    </w:div>
    <w:div w:id="1981182813">
      <w:bodyDiv w:val="1"/>
      <w:marLeft w:val="0"/>
      <w:marRight w:val="0"/>
      <w:marTop w:val="0"/>
      <w:marBottom w:val="0"/>
      <w:divBdr>
        <w:top w:val="none" w:sz="0" w:space="0" w:color="auto"/>
        <w:left w:val="none" w:sz="0" w:space="0" w:color="auto"/>
        <w:bottom w:val="none" w:sz="0" w:space="0" w:color="auto"/>
        <w:right w:val="none" w:sz="0" w:space="0" w:color="auto"/>
      </w:divBdr>
    </w:div>
    <w:div w:id="1983654047">
      <w:bodyDiv w:val="1"/>
      <w:marLeft w:val="0"/>
      <w:marRight w:val="0"/>
      <w:marTop w:val="0"/>
      <w:marBottom w:val="0"/>
      <w:divBdr>
        <w:top w:val="none" w:sz="0" w:space="0" w:color="auto"/>
        <w:left w:val="none" w:sz="0" w:space="0" w:color="auto"/>
        <w:bottom w:val="none" w:sz="0" w:space="0" w:color="auto"/>
        <w:right w:val="none" w:sz="0" w:space="0" w:color="auto"/>
      </w:divBdr>
    </w:div>
    <w:div w:id="1985238112">
      <w:bodyDiv w:val="1"/>
      <w:marLeft w:val="0"/>
      <w:marRight w:val="0"/>
      <w:marTop w:val="0"/>
      <w:marBottom w:val="0"/>
      <w:divBdr>
        <w:top w:val="none" w:sz="0" w:space="0" w:color="auto"/>
        <w:left w:val="none" w:sz="0" w:space="0" w:color="auto"/>
        <w:bottom w:val="none" w:sz="0" w:space="0" w:color="auto"/>
        <w:right w:val="none" w:sz="0" w:space="0" w:color="auto"/>
      </w:divBdr>
    </w:div>
    <w:div w:id="1987082483">
      <w:bodyDiv w:val="1"/>
      <w:marLeft w:val="0"/>
      <w:marRight w:val="0"/>
      <w:marTop w:val="0"/>
      <w:marBottom w:val="0"/>
      <w:divBdr>
        <w:top w:val="none" w:sz="0" w:space="0" w:color="auto"/>
        <w:left w:val="none" w:sz="0" w:space="0" w:color="auto"/>
        <w:bottom w:val="none" w:sz="0" w:space="0" w:color="auto"/>
        <w:right w:val="none" w:sz="0" w:space="0" w:color="auto"/>
      </w:divBdr>
    </w:div>
    <w:div w:id="1998533836">
      <w:bodyDiv w:val="1"/>
      <w:marLeft w:val="0"/>
      <w:marRight w:val="0"/>
      <w:marTop w:val="0"/>
      <w:marBottom w:val="0"/>
      <w:divBdr>
        <w:top w:val="none" w:sz="0" w:space="0" w:color="auto"/>
        <w:left w:val="none" w:sz="0" w:space="0" w:color="auto"/>
        <w:bottom w:val="none" w:sz="0" w:space="0" w:color="auto"/>
        <w:right w:val="none" w:sz="0" w:space="0" w:color="auto"/>
      </w:divBdr>
    </w:div>
    <w:div w:id="2000689451">
      <w:bodyDiv w:val="1"/>
      <w:marLeft w:val="0"/>
      <w:marRight w:val="0"/>
      <w:marTop w:val="0"/>
      <w:marBottom w:val="0"/>
      <w:divBdr>
        <w:top w:val="none" w:sz="0" w:space="0" w:color="auto"/>
        <w:left w:val="none" w:sz="0" w:space="0" w:color="auto"/>
        <w:bottom w:val="none" w:sz="0" w:space="0" w:color="auto"/>
        <w:right w:val="none" w:sz="0" w:space="0" w:color="auto"/>
      </w:divBdr>
    </w:div>
    <w:div w:id="2023775510">
      <w:bodyDiv w:val="1"/>
      <w:marLeft w:val="0"/>
      <w:marRight w:val="0"/>
      <w:marTop w:val="0"/>
      <w:marBottom w:val="0"/>
      <w:divBdr>
        <w:top w:val="none" w:sz="0" w:space="0" w:color="auto"/>
        <w:left w:val="none" w:sz="0" w:space="0" w:color="auto"/>
        <w:bottom w:val="none" w:sz="0" w:space="0" w:color="auto"/>
        <w:right w:val="none" w:sz="0" w:space="0" w:color="auto"/>
      </w:divBdr>
    </w:div>
    <w:div w:id="2035232956">
      <w:bodyDiv w:val="1"/>
      <w:marLeft w:val="0"/>
      <w:marRight w:val="0"/>
      <w:marTop w:val="0"/>
      <w:marBottom w:val="0"/>
      <w:divBdr>
        <w:top w:val="none" w:sz="0" w:space="0" w:color="auto"/>
        <w:left w:val="none" w:sz="0" w:space="0" w:color="auto"/>
        <w:bottom w:val="none" w:sz="0" w:space="0" w:color="auto"/>
        <w:right w:val="none" w:sz="0" w:space="0" w:color="auto"/>
      </w:divBdr>
    </w:div>
    <w:div w:id="2037383571">
      <w:bodyDiv w:val="1"/>
      <w:marLeft w:val="0"/>
      <w:marRight w:val="0"/>
      <w:marTop w:val="0"/>
      <w:marBottom w:val="0"/>
      <w:divBdr>
        <w:top w:val="none" w:sz="0" w:space="0" w:color="auto"/>
        <w:left w:val="none" w:sz="0" w:space="0" w:color="auto"/>
        <w:bottom w:val="none" w:sz="0" w:space="0" w:color="auto"/>
        <w:right w:val="none" w:sz="0" w:space="0" w:color="auto"/>
      </w:divBdr>
    </w:div>
    <w:div w:id="2046951810">
      <w:bodyDiv w:val="1"/>
      <w:marLeft w:val="0"/>
      <w:marRight w:val="0"/>
      <w:marTop w:val="0"/>
      <w:marBottom w:val="0"/>
      <w:divBdr>
        <w:top w:val="none" w:sz="0" w:space="0" w:color="auto"/>
        <w:left w:val="none" w:sz="0" w:space="0" w:color="auto"/>
        <w:bottom w:val="none" w:sz="0" w:space="0" w:color="auto"/>
        <w:right w:val="none" w:sz="0" w:space="0" w:color="auto"/>
      </w:divBdr>
    </w:div>
    <w:div w:id="2047558348">
      <w:bodyDiv w:val="1"/>
      <w:marLeft w:val="0"/>
      <w:marRight w:val="0"/>
      <w:marTop w:val="0"/>
      <w:marBottom w:val="0"/>
      <w:divBdr>
        <w:top w:val="none" w:sz="0" w:space="0" w:color="auto"/>
        <w:left w:val="none" w:sz="0" w:space="0" w:color="auto"/>
        <w:bottom w:val="none" w:sz="0" w:space="0" w:color="auto"/>
        <w:right w:val="none" w:sz="0" w:space="0" w:color="auto"/>
      </w:divBdr>
    </w:div>
    <w:div w:id="2052798192">
      <w:bodyDiv w:val="1"/>
      <w:marLeft w:val="0"/>
      <w:marRight w:val="0"/>
      <w:marTop w:val="0"/>
      <w:marBottom w:val="0"/>
      <w:divBdr>
        <w:top w:val="none" w:sz="0" w:space="0" w:color="auto"/>
        <w:left w:val="none" w:sz="0" w:space="0" w:color="auto"/>
        <w:bottom w:val="none" w:sz="0" w:space="0" w:color="auto"/>
        <w:right w:val="none" w:sz="0" w:space="0" w:color="auto"/>
      </w:divBdr>
    </w:div>
    <w:div w:id="2056738991">
      <w:bodyDiv w:val="1"/>
      <w:marLeft w:val="0"/>
      <w:marRight w:val="0"/>
      <w:marTop w:val="0"/>
      <w:marBottom w:val="0"/>
      <w:divBdr>
        <w:top w:val="none" w:sz="0" w:space="0" w:color="auto"/>
        <w:left w:val="none" w:sz="0" w:space="0" w:color="auto"/>
        <w:bottom w:val="none" w:sz="0" w:space="0" w:color="auto"/>
        <w:right w:val="none" w:sz="0" w:space="0" w:color="auto"/>
      </w:divBdr>
    </w:div>
    <w:div w:id="2065441590">
      <w:bodyDiv w:val="1"/>
      <w:marLeft w:val="0"/>
      <w:marRight w:val="0"/>
      <w:marTop w:val="0"/>
      <w:marBottom w:val="0"/>
      <w:divBdr>
        <w:top w:val="none" w:sz="0" w:space="0" w:color="auto"/>
        <w:left w:val="none" w:sz="0" w:space="0" w:color="auto"/>
        <w:bottom w:val="none" w:sz="0" w:space="0" w:color="auto"/>
        <w:right w:val="none" w:sz="0" w:space="0" w:color="auto"/>
      </w:divBdr>
    </w:div>
    <w:div w:id="2065450527">
      <w:bodyDiv w:val="1"/>
      <w:marLeft w:val="0"/>
      <w:marRight w:val="0"/>
      <w:marTop w:val="0"/>
      <w:marBottom w:val="0"/>
      <w:divBdr>
        <w:top w:val="none" w:sz="0" w:space="0" w:color="auto"/>
        <w:left w:val="none" w:sz="0" w:space="0" w:color="auto"/>
        <w:bottom w:val="none" w:sz="0" w:space="0" w:color="auto"/>
        <w:right w:val="none" w:sz="0" w:space="0" w:color="auto"/>
      </w:divBdr>
    </w:div>
    <w:div w:id="2073771930">
      <w:bodyDiv w:val="1"/>
      <w:marLeft w:val="0"/>
      <w:marRight w:val="0"/>
      <w:marTop w:val="0"/>
      <w:marBottom w:val="0"/>
      <w:divBdr>
        <w:top w:val="none" w:sz="0" w:space="0" w:color="auto"/>
        <w:left w:val="none" w:sz="0" w:space="0" w:color="auto"/>
        <w:bottom w:val="none" w:sz="0" w:space="0" w:color="auto"/>
        <w:right w:val="none" w:sz="0" w:space="0" w:color="auto"/>
      </w:divBdr>
    </w:div>
    <w:div w:id="2085715893">
      <w:bodyDiv w:val="1"/>
      <w:marLeft w:val="0"/>
      <w:marRight w:val="0"/>
      <w:marTop w:val="0"/>
      <w:marBottom w:val="0"/>
      <w:divBdr>
        <w:top w:val="none" w:sz="0" w:space="0" w:color="auto"/>
        <w:left w:val="none" w:sz="0" w:space="0" w:color="auto"/>
        <w:bottom w:val="none" w:sz="0" w:space="0" w:color="auto"/>
        <w:right w:val="none" w:sz="0" w:space="0" w:color="auto"/>
      </w:divBdr>
    </w:div>
    <w:div w:id="2088529917">
      <w:bodyDiv w:val="1"/>
      <w:marLeft w:val="0"/>
      <w:marRight w:val="0"/>
      <w:marTop w:val="0"/>
      <w:marBottom w:val="0"/>
      <w:divBdr>
        <w:top w:val="none" w:sz="0" w:space="0" w:color="auto"/>
        <w:left w:val="none" w:sz="0" w:space="0" w:color="auto"/>
        <w:bottom w:val="none" w:sz="0" w:space="0" w:color="auto"/>
        <w:right w:val="none" w:sz="0" w:space="0" w:color="auto"/>
      </w:divBdr>
    </w:div>
    <w:div w:id="2098206186">
      <w:bodyDiv w:val="1"/>
      <w:marLeft w:val="0"/>
      <w:marRight w:val="0"/>
      <w:marTop w:val="0"/>
      <w:marBottom w:val="0"/>
      <w:divBdr>
        <w:top w:val="none" w:sz="0" w:space="0" w:color="auto"/>
        <w:left w:val="none" w:sz="0" w:space="0" w:color="auto"/>
        <w:bottom w:val="none" w:sz="0" w:space="0" w:color="auto"/>
        <w:right w:val="none" w:sz="0" w:space="0" w:color="auto"/>
      </w:divBdr>
    </w:div>
    <w:div w:id="2098747571">
      <w:bodyDiv w:val="1"/>
      <w:marLeft w:val="0"/>
      <w:marRight w:val="0"/>
      <w:marTop w:val="0"/>
      <w:marBottom w:val="0"/>
      <w:divBdr>
        <w:top w:val="none" w:sz="0" w:space="0" w:color="auto"/>
        <w:left w:val="none" w:sz="0" w:space="0" w:color="auto"/>
        <w:bottom w:val="none" w:sz="0" w:space="0" w:color="auto"/>
        <w:right w:val="none" w:sz="0" w:space="0" w:color="auto"/>
      </w:divBdr>
    </w:div>
    <w:div w:id="2101103678">
      <w:bodyDiv w:val="1"/>
      <w:marLeft w:val="0"/>
      <w:marRight w:val="0"/>
      <w:marTop w:val="0"/>
      <w:marBottom w:val="0"/>
      <w:divBdr>
        <w:top w:val="none" w:sz="0" w:space="0" w:color="auto"/>
        <w:left w:val="none" w:sz="0" w:space="0" w:color="auto"/>
        <w:bottom w:val="none" w:sz="0" w:space="0" w:color="auto"/>
        <w:right w:val="none" w:sz="0" w:space="0" w:color="auto"/>
      </w:divBdr>
    </w:div>
    <w:div w:id="2104455130">
      <w:bodyDiv w:val="1"/>
      <w:marLeft w:val="0"/>
      <w:marRight w:val="0"/>
      <w:marTop w:val="0"/>
      <w:marBottom w:val="0"/>
      <w:divBdr>
        <w:top w:val="none" w:sz="0" w:space="0" w:color="auto"/>
        <w:left w:val="none" w:sz="0" w:space="0" w:color="auto"/>
        <w:bottom w:val="none" w:sz="0" w:space="0" w:color="auto"/>
        <w:right w:val="none" w:sz="0" w:space="0" w:color="auto"/>
      </w:divBdr>
    </w:div>
    <w:div w:id="2104909974">
      <w:bodyDiv w:val="1"/>
      <w:marLeft w:val="0"/>
      <w:marRight w:val="0"/>
      <w:marTop w:val="0"/>
      <w:marBottom w:val="0"/>
      <w:divBdr>
        <w:top w:val="none" w:sz="0" w:space="0" w:color="auto"/>
        <w:left w:val="none" w:sz="0" w:space="0" w:color="auto"/>
        <w:bottom w:val="none" w:sz="0" w:space="0" w:color="auto"/>
        <w:right w:val="none" w:sz="0" w:space="0" w:color="auto"/>
      </w:divBdr>
    </w:div>
    <w:div w:id="2106882199">
      <w:bodyDiv w:val="1"/>
      <w:marLeft w:val="0"/>
      <w:marRight w:val="0"/>
      <w:marTop w:val="0"/>
      <w:marBottom w:val="0"/>
      <w:divBdr>
        <w:top w:val="none" w:sz="0" w:space="0" w:color="auto"/>
        <w:left w:val="none" w:sz="0" w:space="0" w:color="auto"/>
        <w:bottom w:val="none" w:sz="0" w:space="0" w:color="auto"/>
        <w:right w:val="none" w:sz="0" w:space="0" w:color="auto"/>
      </w:divBdr>
    </w:div>
    <w:div w:id="2110006055">
      <w:bodyDiv w:val="1"/>
      <w:marLeft w:val="0"/>
      <w:marRight w:val="0"/>
      <w:marTop w:val="0"/>
      <w:marBottom w:val="0"/>
      <w:divBdr>
        <w:top w:val="none" w:sz="0" w:space="0" w:color="auto"/>
        <w:left w:val="none" w:sz="0" w:space="0" w:color="auto"/>
        <w:bottom w:val="none" w:sz="0" w:space="0" w:color="auto"/>
        <w:right w:val="none" w:sz="0" w:space="0" w:color="auto"/>
      </w:divBdr>
    </w:div>
    <w:div w:id="2115200118">
      <w:bodyDiv w:val="1"/>
      <w:marLeft w:val="0"/>
      <w:marRight w:val="0"/>
      <w:marTop w:val="0"/>
      <w:marBottom w:val="0"/>
      <w:divBdr>
        <w:top w:val="none" w:sz="0" w:space="0" w:color="auto"/>
        <w:left w:val="none" w:sz="0" w:space="0" w:color="auto"/>
        <w:bottom w:val="none" w:sz="0" w:space="0" w:color="auto"/>
        <w:right w:val="none" w:sz="0" w:space="0" w:color="auto"/>
      </w:divBdr>
    </w:div>
    <w:div w:id="2118938395">
      <w:bodyDiv w:val="1"/>
      <w:marLeft w:val="0"/>
      <w:marRight w:val="0"/>
      <w:marTop w:val="0"/>
      <w:marBottom w:val="0"/>
      <w:divBdr>
        <w:top w:val="none" w:sz="0" w:space="0" w:color="auto"/>
        <w:left w:val="none" w:sz="0" w:space="0" w:color="auto"/>
        <w:bottom w:val="none" w:sz="0" w:space="0" w:color="auto"/>
        <w:right w:val="none" w:sz="0" w:space="0" w:color="auto"/>
      </w:divBdr>
    </w:div>
    <w:div w:id="2120446095">
      <w:bodyDiv w:val="1"/>
      <w:marLeft w:val="0"/>
      <w:marRight w:val="0"/>
      <w:marTop w:val="0"/>
      <w:marBottom w:val="0"/>
      <w:divBdr>
        <w:top w:val="none" w:sz="0" w:space="0" w:color="auto"/>
        <w:left w:val="none" w:sz="0" w:space="0" w:color="auto"/>
        <w:bottom w:val="none" w:sz="0" w:space="0" w:color="auto"/>
        <w:right w:val="none" w:sz="0" w:space="0" w:color="auto"/>
      </w:divBdr>
    </w:div>
    <w:div w:id="2124811672">
      <w:bodyDiv w:val="1"/>
      <w:marLeft w:val="0"/>
      <w:marRight w:val="0"/>
      <w:marTop w:val="0"/>
      <w:marBottom w:val="0"/>
      <w:divBdr>
        <w:top w:val="none" w:sz="0" w:space="0" w:color="auto"/>
        <w:left w:val="none" w:sz="0" w:space="0" w:color="auto"/>
        <w:bottom w:val="none" w:sz="0" w:space="0" w:color="auto"/>
        <w:right w:val="none" w:sz="0" w:space="0" w:color="auto"/>
      </w:divBdr>
    </w:div>
    <w:div w:id="2128352307">
      <w:bodyDiv w:val="1"/>
      <w:marLeft w:val="0"/>
      <w:marRight w:val="0"/>
      <w:marTop w:val="0"/>
      <w:marBottom w:val="0"/>
      <w:divBdr>
        <w:top w:val="none" w:sz="0" w:space="0" w:color="auto"/>
        <w:left w:val="none" w:sz="0" w:space="0" w:color="auto"/>
        <w:bottom w:val="none" w:sz="0" w:space="0" w:color="auto"/>
        <w:right w:val="none" w:sz="0" w:space="0" w:color="auto"/>
      </w:divBdr>
    </w:div>
    <w:div w:id="2133011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Adr17</b:Tag>
    <b:SourceType>Book</b:SourceType>
    <b:Guid>{A82D5894-72D4-416A-8C7D-5E7516FDCABC}</b:Guid>
    <b:Author>
      <b:Author>
        <b:NameList>
          <b:Person>
            <b:Last>editor</b:Last>
            <b:First>Adrian</b:First>
            <b:Middle>Wilkinson 1963-</b:Middle>
          </b:Person>
          <b:Person>
            <b:Last>editor</b:Last>
            <b:First>Steven</b:First>
            <b:Middle>J Armstrong</b:Middle>
          </b:Person>
          <b:Person>
            <b:Last>editor</b:Last>
            <b:First>Michael</b:First>
            <b:Middle>Lounsbury</b:Middle>
          </b:Person>
        </b:NameList>
      </b:Author>
    </b:Author>
    <b:Title>The Oxford handbook of management</b:Title>
    <b:Year>2017</b:Year>
    <b:Publisher>Oxford, England : Oxford University Press</b:Publisher>
    <b:RefOrder>27</b:RefOrder>
  </b:Source>
  <b:Source>
    <b:Tag>Dav21</b:Tag>
    <b:SourceType>Report</b:SourceType>
    <b:Guid>{FED52F9F-74A5-4776-91A6-76AFAA9802B1}</b:Guid>
    <b:Author>
      <b:Author>
        <b:NameList>
          <b:Person>
            <b:Last>Davies</b:Last>
            <b:First>Benjamin</b:First>
            <b:Middle>James</b:Middle>
          </b:Person>
        </b:NameList>
      </b:Author>
    </b:Author>
    <b:Title>The state of trade unions in the UK</b:Title>
    <b:Year>2021</b:Year>
    <b:Publisher>OpenDemocracy</b:Publisher>
    <b:City>London</b:City>
    <b:RefOrder>2</b:RefOrder>
  </b:Source>
  <b:Source>
    <b:Tag>Mor05</b:Tag>
    <b:SourceType>JournalArticle</b:SourceType>
    <b:Guid>{CF7AD7BB-C3B6-4D7D-BF86-7E791CBF5AD0}</b:Guid>
    <b:Title>The Social Organization of Ideas in Employment Relations</b:Title>
    <b:Year>2021-05</b:Year>
    <b:Author>
      <b:Author>
        <b:NameList>
          <b:Person>
            <b:Last>Morgan</b:Last>
            <b:First>Glenn</b:First>
          </b:Person>
          <b:Person>
            <b:Last>Hauptmeier</b:Last>
            <b:First>Marco</b:First>
          </b:Person>
        </b:NameList>
      </b:Author>
    </b:Author>
    <b:JournalName>Industrial &amp; labor relations review</b:JournalName>
    <b:Pages>p.773-797</b:Pages>
    <b:Volume>Vol.74 (3)</b:Volume>
    <b:RefOrder>20</b:RefOrder>
  </b:Source>
  <b:Source>
    <b:Tag>Cus12</b:Tag>
    <b:SourceType>JournalArticle</b:SourceType>
    <b:Guid>{015BFF8B-4FD4-4F8A-859F-A0EC0E37B1C3}</b:Guid>
    <b:Author>
      <b:Author>
        <b:NameList>
          <b:Person>
            <b:Last>Cushen</b:Last>
            <b:First>Jean</b:First>
          </b:Person>
          <b:Person>
            <b:Last>Thompson</b:Last>
            <b:First>Paul</b:First>
          </b:Person>
        </b:NameList>
      </b:Author>
    </b:Author>
    <b:Title>Doing the right thing? HRM and the angry knowledge worker</b:Title>
    <b:JournalName>New technology, work, and employment</b:JournalName>
    <b:Year>2012</b:Year>
    <b:Pages>p.79-92</b:Pages>
    <b:Volume>Vol.27 (2)</b:Volume>
    <b:RefOrder>22</b:RefOrder>
  </b:Source>
  <b:Source>
    <b:Tag>Mal20</b:Tag>
    <b:SourceType>Book</b:SourceType>
    <b:Guid>{EE3040D9-22CF-4E10-A8A6-6B58204943A3}</b:Guid>
    <b:Author>
      <b:Author>
        <b:NameList>
          <b:Person>
            <b:Last>Sargeant</b:Last>
            <b:First>Malcolm</b:First>
          </b:Person>
          <b:Person>
            <b:Last>Chartered Institute of Personnel and Development</b:Last>
            <b:First>sponsoring</b:First>
            <b:Middle>body</b:Middle>
          </b:Person>
          <b:Person>
            <b:Last>24</b:Last>
            <b:First>David</b:First>
            <b:Middle>Lewis 1949 March</b:Middle>
          </b:Person>
        </b:NameList>
      </b:Author>
    </b:Author>
    <b:Title>Employment law : the essentials</b:Title>
    <b:Year>2020</b:Year>
    <b:City>London ; New York </b:City>
    <b:Publisher>Kogan Page Limited</b:Publisher>
    <b:Edition>15th edition</b:Edition>
    <b:RefOrder>28</b:RefOrder>
  </b:Source>
  <b:Source>
    <b:Tag>Ros19</b:Tag>
    <b:SourceType>Book</b:SourceType>
    <b:Guid>{426F656E-59E1-4DD4-993E-67863C965CDE}</b:Guid>
    <b:Author>
      <b:Author>
        <b:NameList>
          <b:Person>
            <b:Last>Carrillo</b:Last>
            <b:First>Rosa</b:First>
            <b:Middle>Antonia</b:Middle>
          </b:Person>
        </b:NameList>
      </b:Author>
    </b:Author>
    <b:Title>The relationship factor in safety leadership : achieving success through employee engagement</b:Title>
    <b:Year>2019</b:Year>
    <b:Publisher>Routledge</b:Publisher>
    <b:RefOrder>29</b:RefOrder>
  </b:Source>
  <b:Source>
    <b:Tag>Nic20</b:Tag>
    <b:SourceType>JournalArticle</b:SourceType>
    <b:Guid>{471D8DD6-A2F2-404B-BE8E-A18969ECD4E1}</b:Guid>
    <b:Author>
      <b:Author>
        <b:NameList>
          <b:Person>
            <b:Last>Paton</b:Last>
            <b:First>Nic</b:First>
          </b:Person>
        </b:NameList>
      </b:Author>
    </b:Author>
    <b:Title>Talking toolkits</b:Title>
    <b:JournalName>Occupational Health &amp; Wellbeing</b:JournalName>
    <b:Year>2020</b:Year>
    <b:Pages>10-13</b:Pages>
    <b:Volume>72.7</b:Volume>
    <b:RefOrder>8</b:RefOrder>
  </b:Source>
  <b:Source>
    <b:Tag>Flo21</b:Tag>
    <b:SourceType>JournalArticle</b:SourceType>
    <b:Guid>{7D5B8F42-5C21-4590-AAE3-F1389C7BB02B}</b:Guid>
    <b:Author>
      <b:Author>
        <b:NameList>
          <b:Person>
            <b:Last>Pantelimon</b:Last>
            <b:First>Florin-Valeriu</b:First>
          </b:Person>
          <b:Person>
            <b:Last>Posedaru</b:Last>
            <b:First>Bogdan-Ştefan</b:First>
          </b:Person>
          <b:Person>
            <b:Last>Grigorescu</b:Last>
            <b:First>Elena-Aura</b:First>
          </b:Person>
          <b:Person>
            <b:Last>Plăcintă</b:Last>
            <b:First>Dimitrie-Daniel</b:First>
          </b:Person>
        </b:NameList>
      </b:Author>
    </b:Author>
    <b:Title>Labor Market Trends During The COVID-19 Pandemic</b:Title>
    <b:JournalName>Informatica economica</b:JournalName>
    <b:Year>2021</b:Year>
    <b:Pages>50-63</b:Pages>
    <b:Volume>25 </b:Volume>
    <b:Issue>2</b:Issue>
    <b:RefOrder>3</b:RefOrder>
  </b:Source>
  <b:Source>
    <b:Tag>Art21</b:Tag>
    <b:SourceType>JournalArticle</b:SourceType>
    <b:Guid>{FCA41EAC-D393-4D06-95DB-DE59BDB91C50}</b:Guid>
    <b:Author>
      <b:Author>
        <b:NameList>
          <b:Person>
            <b:Last>Arthur</b:Last>
            <b:First>Rudy</b:First>
          </b:Person>
          <b:Person>
            <b:Last>Cheong</b:Last>
            <b:First>Siew</b:First>
            <b:Middle>Ann</b:Middle>
          </b:Person>
        </b:NameList>
      </b:Author>
    </b:Author>
    <b:Title>Studying the UK job market during the COVID-19 crisis with online job ads</b:Title>
    <b:JournalName>PloS one</b:JournalName>
    <b:Year>2021</b:Year>
    <b:Pages>0251431-e0251431</b:Pages>
    <b:Volume>16 (5)</b:Volume>
    <b:RefOrder>4</b:RefOrder>
  </b:Source>
  <b:Source>
    <b:Tag>Ste17</b:Tag>
    <b:SourceType>Book</b:SourceType>
    <b:Guid>{9A288904-E2FA-4E5F-A0CD-DCF77360CB04}</b:Guid>
    <b:Author>
      <b:Author>
        <b:NameList>
          <b:Person>
            <b:Last>Reilly</b:Last>
            <b:First>Steve</b:First>
          </b:Person>
        </b:NameList>
      </b:Author>
    </b:Author>
    <b:Title>The facilitative leader : managing performance without controlling people</b:Title>
    <b:Year>2017</b:Year>
    <b:City>New York, NY</b:City>
    <b:Publisher>Business Expert Press</b:Publisher>
    <b:RefOrder>5</b:RefOrder>
  </b:Source>
  <b:Source>
    <b:Tag>Roc20</b:Tag>
    <b:SourceType>JournalArticle</b:SourceType>
    <b:Guid>{79D6B26F-7D81-4035-B572-58310BBC28E8}</b:Guid>
    <b:Title>The durability of coordinated bargaining: Crisis, recovery and pay fixing in Ireland</b:Title>
    <b:Year>2020</b:Year>
    <b:Author>
      <b:Author>
        <b:NameList>
          <b:Person>
            <b:Last>Roche</b:Last>
            <b:First>William</b:First>
            <b:Middle>K</b:Middle>
          </b:Person>
          <b:Person>
            <b:Last>Gormley</b:Last>
            <b:First>Tom</b:First>
          </b:Person>
        </b:NameList>
      </b:Author>
    </b:Author>
    <b:JournalName>Economic and industrial democracy</b:JournalName>
    <b:Pages>481-505</b:Pages>
    <b:Volume>41 (2)</b:Volume>
    <b:Issue> 0143-831X</b:Issue>
    <b:RefOrder>7</b:RefOrder>
  </b:Source>
  <b:Source>
    <b:Tag>Mic21</b:Tag>
    <b:SourceType>Book</b:SourceType>
    <b:Guid>{E1BBA89B-BB78-4D5C-965A-24275A020590}</b:Guid>
    <b:Title>Human resource management at work : the definitive guide</b:Title>
    <b:Year>2021</b:Year>
    <b:Publisher>CIPD : Kogan Page</b:Publisher>
    <b:City>London, England ; New York, New York ; New Delhi, India</b:City>
    <b:Author>
      <b:Author>
        <b:NameList>
          <b:Person>
            <b:Last>Marchington</b:Last>
            <b:First>Mick</b:First>
          </b:Person>
        </b:NameList>
      </b:Author>
    </b:Author>
    <b:Edition>7</b:Edition>
    <b:RefOrder>6</b:RefOrder>
  </b:Source>
  <b:Source>
    <b:Tag>Pet21</b:Tag>
    <b:SourceType>Book</b:SourceType>
    <b:Guid>{D03BC674-6C24-4CF3-8570-022252F29C18}</b:Guid>
    <b:Author>
      <b:Author>
        <b:NameList>
          <b:Person>
            <b:Last>Leisink</b:Last>
            <b:First>Peter</b:First>
          </b:Person>
        </b:NameList>
      </b:Author>
    </b:Author>
    <b:Title>Managing for public service performance : how people and values make a difference</b:Title>
    <b:Year>2021</b:Year>
    <b:City>New York</b:City>
    <b:Publisher>Oxford, England ; Oxford University Press</b:Publisher>
    <b:Edition>1</b:Edition>
    <b:RefOrder>9</b:RefOrder>
  </b:Source>
  <b:Source>
    <b:Tag>Jim17</b:Tag>
    <b:SourceType>Book</b:SourceType>
    <b:Guid>{8DCBC90B-69B8-46D3-B08F-E2243ED9BDBA}</b:Guid>
    <b:Author>
      <b:Author>
        <b:NameList>
          <b:Person>
            <b:Last>Tomlinson</b:Last>
            <b:First>Jim</b:First>
          </b:Person>
        </b:NameList>
      </b:Author>
    </b:Author>
    <b:Title>Managing the economy, managing the people : narratives of economic life in Britain from Beveridge to Brexit</b:Title>
    <b:Year>2017</b:Year>
    <b:Publisher> Oxford University Press</b:Publisher>
    <b:Edition>1</b:Edition>
    <b:City>Oxford </b:City>
    <b:RefOrder>10</b:RefOrder>
  </b:Source>
  <b:Source>
    <b:Tag>aca21</b:Tag>
    <b:SourceType>InternetSite</b:SourceType>
    <b:Guid>{9D710FFB-B17F-4075-A7D2-0887676D0E9B}</b:Guid>
    <b:Author>
      <b:Author>
        <b:NameList>
          <b:Person>
            <b:Last>Acas Chief Executive</b:Last>
            <b:First>Susan</b:First>
            <b:Middle>Clews</b:Middle>
          </b:Person>
        </b:NameList>
      </b:Author>
    </b:Author>
    <b:Title>codes of practice</b:Title>
    <b:Year>2021</b:Year>
    <b:YearAccessed>2021</b:YearAccessed>
    <b:MonthAccessed>12</b:MonthAccessed>
    <b:DayAccessed>18</b:DayAccessed>
    <b:URL>https://www.acas.org.uk/acas-publishes-advice-to-help-employers-avoid-fire-and-rehire-practices</b:URL>
    <b:RefOrder>11</b:RefOrder>
  </b:Source>
  <b:Source>
    <b:Tag>Dav17</b:Tag>
    <b:SourceType>Book</b:SourceType>
    <b:Guid>{A021F608-2A6F-442A-9AE4-7BF59B3E33CC}</b:Guid>
    <b:Author>
      <b:Author>
        <b:NameList>
          <b:Person>
            <b:Last>Kimball</b:Last>
            <b:First>David</b:First>
          </b:Person>
        </b:NameList>
      </b:Author>
    </b:Author>
    <b:Title>Cases in human resource management</b:Title>
    <b:Year>2017</b:Year>
    <b:Publisher>SAGE Publications</b:Publisher>
    <b:RefOrder>12</b:RefOrder>
  </b:Source>
  <b:Source>
    <b:Tag>Yas20</b:Tag>
    <b:SourceType>JournalArticle</b:SourceType>
    <b:Guid>{214D65DD-8F2B-42CC-9CAB-979905BFE80B}</b:Guid>
    <b:Author>
      <b:Author>
        <b:NameList>
          <b:Person>
            <b:Last>Yasir</b:Last>
            <b:First>Muhammad</b:First>
          </b:Person>
          <b:Person>
            <b:Last>Majid</b:Last>
            <b:First>Abdul</b:First>
          </b:Person>
        </b:NameList>
      </b:Author>
    </b:Author>
    <b:Title>High-involvement HRM practices and innovative work behavior among production-line workers: mediating role of employee's functional flexibility</b:Title>
    <b:JournalName>Employee relations</b:JournalName>
    <b:Year>2020</b:Year>
    <b:Pages>883-902</b:Pages>
    <b:Volume>42 (4)</b:Volume>
    <b:RefOrder>13</b:RefOrder>
  </b:Source>
  <b:Source>
    <b:Tag>Arr13</b:Tag>
    <b:SourceType>JournalArticle</b:SourceType>
    <b:Guid>{4A55E322-B493-434A-AEC5-D675DB423A8E}</b:Guid>
    <b:Title>The meaning of 'employee engagement' for the values and roles of the HRM function</b:Title>
    <b:Year>2013</b:Year>
    <b:Author>
      <b:Author>
        <b:NameList>
          <b:Person>
            <b:Last>Arrowsmith</b:Last>
            <b:First>J</b:First>
          </b:Person>
          <b:Person>
            <b:Last>Parker</b:Last>
            <b:First>J</b:First>
          </b:Person>
        </b:NameList>
      </b:Author>
    </b:Author>
    <b:JournalName>International journal of human resource management</b:JournalName>
    <b:Pages>2692-2712</b:Pages>
    <b:Volume>24 (14)</b:Volume>
    <b:RefOrder>15</b:RefOrder>
  </b:Source>
  <b:Source>
    <b:Tag>All17</b:Tag>
    <b:SourceType>JournalArticle</b:SourceType>
    <b:Guid>{99E36275-A881-4D1E-8087-17984122916D}</b:Guid>
    <b:Author>
      <b:Author>
        <b:NameList>
          <b:Person>
            <b:Last>Allen</b:Last>
            <b:First>Jeff</b:First>
            <b:Middle>M</b:Middle>
          </b:Person>
          <b:Person>
            <b:Last>Turner</b:Last>
            <b:First>Arielle</b:First>
          </b:Person>
        </b:NameList>
      </b:Author>
    </b:Author>
    <b:Title>Employee Engagement, Feedback, andInstructional Design</b:Title>
    <b:JournalName>Performance improvement quarterly</b:JournalName>
    <b:Year>2017</b:Year>
    <b:Pages>161-163</b:Pages>
    <b:Volume>30 (3)</b:Volume>
    <b:RefOrder>16</b:RefOrder>
  </b:Source>
  <b:Source>
    <b:Tag>Aya16</b:Tag>
    <b:SourceType>InternetSite</b:SourceType>
    <b:Guid>{8E7645AE-9C9A-4C1E-9135-C81C279CC941}</b:Guid>
    <b:Title>Employee Engagement for Business Growth</b:Title>
    <b:Year>2016</b:Year>
    <b:Author>
      <b:Author>
        <b:NameList>
          <b:Person>
            <b:Last>Tsuruta</b:Last>
            <b:First>Aya</b:First>
          </b:Person>
        </b:NameList>
      </b:Author>
    </b:Author>
    <b:YearAccessed>2021</b:YearAccessed>
    <b:MonthAccessed>12</b:MonthAccessed>
    <b:DayAccessed>13</b:DayAccessed>
    <b:URL>https://www.business2community.com/human-resources/employee-engagement-business-growth-01437042</b:URL>
    <b:RefOrder>17</b:RefOrder>
  </b:Source>
  <b:Source>
    <b:Tag>Kee18</b:Tag>
    <b:SourceType>JournalArticle</b:SourceType>
    <b:Guid>{3E3C6DA0-24CD-4CF7-9715-5BC4F671F549}</b:Guid>
    <b:Author>
      <b:Author>
        <b:NameList>
          <b:Person>
            <b:Last>Keegan</b:Last>
            <b:First>Anne</b:First>
          </b:Person>
          <b:Person>
            <b:Last>Bitterling</b:Last>
            <b:First>Ilja</b:First>
          </b:Person>
          <b:Person>
            <b:Last>Sylva</b:Last>
            <b:First>Hella</b:First>
          </b:Person>
          <b:Person>
            <b:Last>Hoeksema</b:Last>
            <b:First>Ludwig</b:First>
          </b:Person>
        </b:NameList>
      </b:Author>
    </b:Author>
    <b:Title>Organizing the HRM function: Responses to paradoxes, variety, and dynamism</b:Title>
    <b:JournalName>Human resource management</b:JournalName>
    <b:Year>2018</b:Year>
    <b:Pages>1111-1126</b:Pages>
    <b:Volume>57 (5)</b:Volume>
    <b:RefOrder>18</b:RefOrder>
  </b:Source>
  <b:Source>
    <b:Tag>Pet12</b:Tag>
    <b:SourceType>JournalArticle</b:SourceType>
    <b:Guid>{6E2F6668-358C-4A70-82F3-2991FC0BD9D1}</b:Guid>
    <b:Author>
      <b:Author>
        <b:NameList>
          <b:Person>
            <b:Last>Petrou</b:Last>
            <b:First>Paraskevas</b:First>
          </b:Person>
          <b:Person>
            <b:Last>Demerouti</b:Last>
            <b:First>Evangelia</b:First>
          </b:Person>
          <b:Person>
            <b:Last>Peeters</b:Last>
            <b:First>Maria</b:First>
            <b:Middle>C. W</b:Middle>
          </b:Person>
          <b:Person>
            <b:Last>Schaufeli</b:Last>
            <b:First>Wilmar</b:First>
            <b:Middle>B</b:Middle>
          </b:Person>
          <b:Person>
            <b:Last>Hetland</b:Last>
            <b:First>Jørn</b:First>
          </b:Person>
        </b:NameList>
      </b:Author>
    </b:Author>
    <b:Title>Crafting a job on a daily basis: Contextual correlates and the link to work engagement</b:Title>
    <b:JournalName>Journal of organizational behavior</b:JournalName>
    <b:Year>2012</b:Year>
    <b:Pages>1120-1141</b:Pages>
    <b:Volume>33 (8)</b:Volume>
    <b:RefOrder>19</b:RefOrder>
  </b:Source>
  <b:Source>
    <b:Tag>Das93</b:Tag>
    <b:SourceType>JournalArticle</b:SourceType>
    <b:Guid>{7F1C073E-A1D9-49E6-B453-7230B5D5F79C}</b:Guid>
    <b:Title>Strategies for Managing Human Resource Diversity: From Resistance to Learning</b:Title>
    <b:Year>1999-(1993)</b:Year>
    <b:Author>
      <b:Author>
        <b:NameList>
          <b:Person>
            <b:Last>Dass</b:Last>
            <b:First>Parshotam</b:First>
          </b:Person>
          <b:Person>
            <b:Last>Parker</b:Last>
            <b:First>Barbara</b:First>
          </b:Person>
        </b:NameList>
      </b:Author>
    </b:Author>
    <b:JournalName>The Academy of Management executive</b:JournalName>
    <b:Pages>68-80</b:Pages>
    <b:Volume>13 (2)</b:Volume>
    <b:RefOrder>1</b:RefOrder>
  </b:Source>
  <b:Source>
    <b:Tag>Tru16</b:Tag>
    <b:SourceType>JournalArticle</b:SourceType>
    <b:Guid>{941C3E7D-E9C4-4FA5-A0C6-ABE40F70B23A}</b:Guid>
    <b:Author>
      <b:Author>
        <b:NameList>
          <b:Person>
            <b:Last>Trullen</b:Last>
            <b:First>Jordi</b:First>
          </b:Person>
          <b:Person>
            <b:Last>Stirpe</b:Last>
            <b:First>Luigi</b:First>
          </b:Person>
          <b:Person>
            <b:Last>Bonache</b:Last>
            <b:First>Jaime</b:First>
          </b:Person>
          <b:Person>
            <b:Last>Valverde</b:Last>
            <b:First>Mireia</b:First>
          </b:Person>
        </b:NameList>
      </b:Author>
    </b:Author>
    <b:Title>The HR department's contribution to line managers' effective implementation of HR practices</b:Title>
    <b:JournalName>Human resource management journal</b:JournalName>
    <b:Year>2016</b:Year>
    <b:Pages>449-470</b:Pages>
    <b:Volume>26 (4)</b:Volume>
    <b:RefOrder>21</b:RefOrder>
  </b:Source>
  <b:Source>
    <b:Tag>Ton18</b:Tag>
    <b:SourceType>InternetSite</b:SourceType>
    <b:Guid>{43F2FF0E-C816-4D0C-ABC7-E05BCD2220EC}</b:Guid>
    <b:Author>
      <b:Author>
        <b:NameList>
          <b:Person>
            <b:Last>Shingal</b:Last>
            <b:First>Tonmoy</b:First>
          </b:Person>
        </b:NameList>
      </b:Author>
    </b:Author>
    <b:Title>mettl.com</b:Title>
    <b:Year>2018</b:Year>
    <b:YearAccessed>2021</b:YearAccessed>
    <b:MonthAccessed>12</b:MonthAccessed>
    <b:DayAccessed>23</b:DayAccessed>
    <b:URL>https://blog.mettl.com/managing-hr-roles-david-ulrich-model/</b:URL>
    <b:RefOrder>23</b:RefOrder>
  </b:Source>
  <b:Source>
    <b:Tag>Ulr09</b:Tag>
    <b:SourceType>JournalArticle</b:SourceType>
    <b:Guid>{D757CC43-236F-432B-B511-43340A5BE1EF}</b:Guid>
    <b:Author>
      <b:Author>
        <b:NameList>
          <b:Person>
            <b:Last>Ulrich</b:Last>
            <b:First>Dave</b:First>
          </b:Person>
          <b:Person>
            <b:Last>Brockbank</b:Last>
            <b:First>Wayne</b:First>
          </b:Person>
        </b:NameList>
      </b:Author>
    </b:Author>
    <b:Title>The HR business-partner model: past learnings and future challenges</b:Title>
    <b:JournalName>People &amp; strategy : journal of the Human Resource Planning Society</b:JournalName>
    <b:Year>2009</b:Year>
    <b:Pages>5</b:Pages>
    <b:Volume>32 (2)</b:Volume>
    <b:Issue>2</b:Issue>
    <b:RefOrder>25</b:RefOrder>
  </b:Source>
  <b:Source>
    <b:Tag>Wac21</b:Tag>
    <b:SourceType>JournalArticle</b:SourceType>
    <b:Guid>{6FB6D355-57F2-48C0-9C3A-D6D4FC174BBB}</b:Guid>
    <b:Author>
      <b:Author>
        <b:NameList>
          <b:Person>
            <b:Last>Wach</b:Last>
            <b:First>Bernhard</b:First>
            <b:Middle>A</b:Middle>
          </b:Person>
          <b:Person>
            <b:Last>Wehner</b:Last>
            <b:First>Marius</b:First>
            <b:Middle>C</b:Middle>
          </b:Person>
          <b:Person>
            <b:Last>Kabst</b:Last>
            <b:First>Rüdiger</b:First>
          </b:Person>
        </b:NameList>
      </b:Author>
    </b:Author>
    <b:Title>Performance implications of the HR business partner model and the mediating role of internal efficiency: a comparison between Germany and the United Kingdom</b:Title>
    <b:JournalName>International journal of human resource management, ,,</b:JournalName>
    <b:Year>2021</b:Year>
    <b:Pages>1-38</b:Pages>
    <b:Volume>32</b:Volume>
    <b:RefOrder>24</b:RefOrder>
  </b:Source>
  <b:Source>
    <b:Tag>Ree10</b:Tag>
    <b:SourceType>JournalArticle</b:SourceType>
    <b:Guid>{A1C53BE6-66F1-48CB-8E51-B9FF9FE21F43}</b:Guid>
    <b:Author>
      <b:Author>
        <b:NameList>
          <b:Person>
            <b:Last>Rees</b:Last>
            <b:First>Christopher</b:First>
            <b:Middle>J</b:Middle>
          </b:Person>
          <b:Person>
            <b:Last>Johari</b:Last>
            <b:First>Hasanah</b:First>
          </b:Person>
          <b:Person>
            <b:Last>Rees</b:Last>
            <b:First>Christopher</b:First>
            <b:Middle>J</b:Middle>
          </b:Person>
        </b:NameList>
      </b:Author>
    </b:Author>
    <b:Title>Senior managers' perceptions of the HRM function during times of strategic organizational change: Case study evidence from a public sector banking institution in Malaysia</b:Title>
    <b:JournalName>Journal of organizational change management</b:JournalName>
    <b:Year>2010</b:Year>
    <b:Pages>517-536</b:Pages>
    <b:Volume>23</b:Volume>
    <b:Issue>5</b:Issue>
    <b:RefOrder>26</b:RefOrder>
  </b:Source>
  <b:Source>
    <b:Tag>Ngo21</b:Tag>
    <b:SourceType>JournalArticle</b:SourceType>
    <b:Guid>{EA1D0DB8-8B82-487F-8532-55120C9FEBB2}</b:Guid>
    <b:Author>
      <b:Author>
        <b:NameList>
          <b:Person>
            <b:Last>Ngoc Su</b:Last>
            <b:First>Diep</b:First>
          </b:Person>
          <b:Person>
            <b:Last>Luc Tra</b:Last>
            <b:First>Diep</b:First>
          </b:Person>
          <b:Person>
            <b:Last>Thi Huynh</b:Last>
            <b:First>Hanh</b:First>
            <b:Middle>My</b:Middle>
          </b:Person>
          <b:Person>
            <b:Last>Nguyen</b:Last>
            <b:First>Hai</b:First>
            <b:Middle>Hong Thi</b:Middle>
          </b:Person>
          <b:Person>
            <b:Last>O'Mahony</b:Last>
            <b:First>Barry</b:First>
          </b:Person>
        </b:NameList>
      </b:Author>
    </b:Author>
    <b:Title>Enhancing resilience in the Covid-19 crisis: lessons from human resource management practices in Vietnam</b:Title>
    <b:JournalName>Current issues in tourism</b:JournalName>
    <b:Year>2021</b:Year>
    <b:Pages>3189-3205</b:Pages>
    <b:Volume>24</b:Volume>
    <b:Issue>22</b:Issue>
    <b:RefOrder>14</b:RefOrder>
  </b:Source>
</b:Sources>
</file>

<file path=customXml/itemProps1.xml><?xml version="1.0" encoding="utf-8"?>
<ds:datastoreItem xmlns:ds="http://schemas.openxmlformats.org/officeDocument/2006/customXml" ds:itemID="{C2D14A55-0918-4E3F-A9AB-761F3D5A5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23</Pages>
  <Words>6322</Words>
  <Characters>35721</Characters>
  <Application>Microsoft Office Word</Application>
  <DocSecurity>0</DocSecurity>
  <Lines>576</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rida fatima</dc:creator>
  <cp:keywords/>
  <dc:description/>
  <cp:lastModifiedBy>Hasan Mangov</cp:lastModifiedBy>
  <cp:revision>5</cp:revision>
  <dcterms:created xsi:type="dcterms:W3CDTF">2022-01-08T12:41:00Z</dcterms:created>
  <dcterms:modified xsi:type="dcterms:W3CDTF">2022-01-08T14:00:00Z</dcterms:modified>
</cp:coreProperties>
</file>