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C0A21" w:rsidRDefault="00EC0A21" w:rsidP="00EC0A21">
      <w:pPr>
        <w:spacing w:line="360" w:lineRule="auto"/>
        <w:jc w:val="center"/>
        <w:rPr>
          <w:rFonts w:ascii="Arial" w:hAnsi="Arial" w:cs="Arial"/>
          <w:b/>
        </w:rPr>
      </w:pPr>
      <w:proofErr w:type="spellStart"/>
      <w:r w:rsidRPr="004E7660">
        <w:rPr>
          <w:rFonts w:ascii="Arial" w:hAnsi="Arial" w:cs="Arial"/>
          <w:b/>
        </w:rPr>
        <w:t>Archaeoastronomy</w:t>
      </w:r>
      <w:proofErr w:type="spellEnd"/>
      <w:r w:rsidRPr="004E7660">
        <w:rPr>
          <w:rFonts w:ascii="Arial" w:hAnsi="Arial" w:cs="Arial"/>
          <w:b/>
        </w:rPr>
        <w:t xml:space="preserve"> of the Incas</w:t>
      </w:r>
    </w:p>
    <w:p w:rsidR="00EC0A21" w:rsidRDefault="00EC0A21" w:rsidP="00EC0A21">
      <w:pPr>
        <w:spacing w:line="360" w:lineRule="auto"/>
        <w:jc w:val="center"/>
        <w:rPr>
          <w:rFonts w:ascii="Arial" w:hAnsi="Arial" w:cs="Arial"/>
          <w:b/>
        </w:rPr>
      </w:pPr>
    </w:p>
    <w:p w:rsidR="00EC0A21" w:rsidRDefault="00EC0A21" w:rsidP="00EC0A21">
      <w:pPr>
        <w:spacing w:line="360" w:lineRule="auto"/>
        <w:jc w:val="center"/>
        <w:rPr>
          <w:rFonts w:ascii="Arial" w:hAnsi="Arial" w:cs="Arial"/>
          <w:b/>
        </w:rPr>
      </w:pPr>
      <w:r>
        <w:rPr>
          <w:rFonts w:ascii="Arial" w:hAnsi="Arial" w:cs="Arial"/>
          <w:b/>
        </w:rPr>
        <w:t>Notes</w:t>
      </w:r>
    </w:p>
    <w:p w:rsidR="00EC0A21" w:rsidRPr="004E7660" w:rsidRDefault="00EC0A21" w:rsidP="00EC0A21">
      <w:pPr>
        <w:spacing w:line="360" w:lineRule="auto"/>
        <w:jc w:val="center"/>
        <w:rPr>
          <w:rFonts w:ascii="Arial" w:hAnsi="Arial" w:cs="Arial"/>
          <w:b/>
        </w:rPr>
      </w:pPr>
      <w:r>
        <w:rPr>
          <w:rFonts w:ascii="Arial" w:hAnsi="Arial" w:cs="Arial"/>
          <w:b/>
        </w:rPr>
        <w:t xml:space="preserve">Kim </w:t>
      </w:r>
      <w:proofErr w:type="spellStart"/>
      <w:r>
        <w:rPr>
          <w:rFonts w:ascii="Arial" w:hAnsi="Arial" w:cs="Arial"/>
          <w:b/>
        </w:rPr>
        <w:t>Malville</w:t>
      </w:r>
      <w:proofErr w:type="spellEnd"/>
    </w:p>
    <w:p w:rsidR="00EC0A21" w:rsidRPr="004E7660" w:rsidRDefault="00EC0A21" w:rsidP="00EC0A21">
      <w:pPr>
        <w:spacing w:line="360" w:lineRule="auto"/>
        <w:jc w:val="both"/>
        <w:rPr>
          <w:rFonts w:ascii="Arial" w:hAnsi="Arial" w:cs="Arial"/>
        </w:rPr>
      </w:pPr>
    </w:p>
    <w:p w:rsidR="00EC0A21" w:rsidRPr="004E7660" w:rsidRDefault="00EC0A21" w:rsidP="00EC0A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000000"/>
        </w:rPr>
      </w:pPr>
      <w:r>
        <w:rPr>
          <w:rFonts w:ascii="Arial" w:hAnsi="Arial" w:cs="Arial"/>
          <w:color w:val="000000"/>
        </w:rPr>
        <w:tab/>
      </w:r>
      <w:r w:rsidRPr="004E7660">
        <w:rPr>
          <w:rFonts w:ascii="Arial" w:hAnsi="Arial" w:cs="Arial"/>
          <w:color w:val="000000"/>
        </w:rPr>
        <w:t>The earliest Incas settled in the Cusco valley around AD 1200. Their existence appears to have been unremarkable and relatively stable until the early 15</w:t>
      </w:r>
      <w:r w:rsidRPr="004E7660">
        <w:rPr>
          <w:rFonts w:ascii="Arial" w:hAnsi="Arial" w:cs="Arial"/>
          <w:color w:val="000000"/>
          <w:vertAlign w:val="superscript"/>
        </w:rPr>
        <w:t>th</w:t>
      </w:r>
      <w:r w:rsidRPr="004E7660">
        <w:rPr>
          <w:rFonts w:ascii="Arial" w:hAnsi="Arial" w:cs="Arial"/>
          <w:color w:val="000000"/>
        </w:rPr>
        <w:t xml:space="preserve"> Century, a time at which many significant events in Inca history began to occur. Inca mythology identifies </w:t>
      </w:r>
      <w:proofErr w:type="spellStart"/>
      <w:r w:rsidRPr="004E7660">
        <w:rPr>
          <w:rFonts w:ascii="Arial" w:hAnsi="Arial" w:cs="Arial"/>
          <w:color w:val="000000"/>
        </w:rPr>
        <w:t>Manco</w:t>
      </w:r>
      <w:proofErr w:type="spellEnd"/>
      <w:r w:rsidRPr="004E7660">
        <w:rPr>
          <w:rFonts w:ascii="Arial" w:hAnsi="Arial" w:cs="Arial"/>
          <w:color w:val="000000"/>
        </w:rPr>
        <w:t xml:space="preserve"> Capac to be their founding leader and that there was an unbroken dynastic succession that led to its 8</w:t>
      </w:r>
      <w:r w:rsidRPr="004E7660">
        <w:rPr>
          <w:rFonts w:ascii="Arial" w:hAnsi="Arial" w:cs="Arial"/>
          <w:color w:val="000000"/>
          <w:vertAlign w:val="superscript"/>
        </w:rPr>
        <w:t>th</w:t>
      </w:r>
      <w:r w:rsidRPr="004E7660">
        <w:rPr>
          <w:rFonts w:ascii="Arial" w:hAnsi="Arial" w:cs="Arial"/>
          <w:color w:val="000000"/>
        </w:rPr>
        <w:t xml:space="preserve"> Emperor, </w:t>
      </w:r>
      <w:proofErr w:type="spellStart"/>
      <w:r w:rsidRPr="004E7660">
        <w:rPr>
          <w:rFonts w:ascii="Arial" w:hAnsi="Arial" w:cs="Arial"/>
          <w:color w:val="000000"/>
        </w:rPr>
        <w:t>Viracocha</w:t>
      </w:r>
      <w:proofErr w:type="spellEnd"/>
      <w:r w:rsidRPr="004E7660">
        <w:rPr>
          <w:rFonts w:ascii="Arial" w:hAnsi="Arial" w:cs="Arial"/>
          <w:color w:val="000000"/>
        </w:rPr>
        <w:t xml:space="preserve"> Inca, and his son who ultimately would be known as </w:t>
      </w:r>
      <w:proofErr w:type="spellStart"/>
      <w:r w:rsidRPr="004E7660">
        <w:rPr>
          <w:rFonts w:ascii="Arial" w:hAnsi="Arial" w:cs="Arial"/>
          <w:color w:val="000000"/>
        </w:rPr>
        <w:t>Pachacuti</w:t>
      </w:r>
      <w:proofErr w:type="spellEnd"/>
      <w:r w:rsidRPr="004E7660">
        <w:rPr>
          <w:rFonts w:ascii="Arial" w:hAnsi="Arial" w:cs="Arial"/>
          <w:color w:val="000000"/>
        </w:rPr>
        <w:t xml:space="preserve">. </w:t>
      </w:r>
    </w:p>
    <w:p w:rsidR="00EC0A21" w:rsidRPr="004E7660" w:rsidRDefault="00EC0A21" w:rsidP="00EC0A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000000"/>
        </w:rPr>
      </w:pPr>
    </w:p>
    <w:p w:rsidR="00EC0A21" w:rsidRPr="004E7660" w:rsidRDefault="00EC0A21" w:rsidP="00EC0A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000000"/>
        </w:rPr>
      </w:pPr>
      <w:r>
        <w:rPr>
          <w:rFonts w:ascii="Arial" w:hAnsi="Arial" w:cs="Arial"/>
          <w:color w:val="000000"/>
        </w:rPr>
        <w:tab/>
      </w:r>
      <w:r w:rsidRPr="004E7660">
        <w:rPr>
          <w:rFonts w:ascii="Arial" w:hAnsi="Arial" w:cs="Arial"/>
          <w:color w:val="000000"/>
        </w:rPr>
        <w:t xml:space="preserve">The Incas wanted people to believe they were the chosen people of the sun and that they were responsible for bringing order to the land.  A major change in their fortune occurred in 1438 when their powerful neighbor, the </w:t>
      </w:r>
      <w:proofErr w:type="spellStart"/>
      <w:r w:rsidRPr="004E7660">
        <w:rPr>
          <w:rFonts w:ascii="Arial" w:hAnsi="Arial" w:cs="Arial"/>
          <w:color w:val="000000"/>
        </w:rPr>
        <w:t>Chancas</w:t>
      </w:r>
      <w:proofErr w:type="spellEnd"/>
      <w:r w:rsidRPr="004E7660">
        <w:rPr>
          <w:rFonts w:ascii="Arial" w:hAnsi="Arial" w:cs="Arial"/>
          <w:color w:val="000000"/>
        </w:rPr>
        <w:t xml:space="preserve">, attacked. Legend has it that </w:t>
      </w:r>
      <w:proofErr w:type="spellStart"/>
      <w:r w:rsidRPr="004E7660">
        <w:rPr>
          <w:rFonts w:ascii="Arial" w:hAnsi="Arial" w:cs="Arial"/>
          <w:color w:val="000000"/>
        </w:rPr>
        <w:t>Viracocha</w:t>
      </w:r>
      <w:proofErr w:type="spellEnd"/>
      <w:r w:rsidRPr="004E7660">
        <w:rPr>
          <w:rFonts w:ascii="Arial" w:hAnsi="Arial" w:cs="Arial"/>
          <w:color w:val="000000"/>
        </w:rPr>
        <w:t xml:space="preserve"> Inca, sensing defeat, fled Cusco with his designated heir leaving its defense to a younger son, Inca </w:t>
      </w:r>
      <w:proofErr w:type="spellStart"/>
      <w:r w:rsidRPr="004E7660">
        <w:rPr>
          <w:rFonts w:ascii="Arial" w:hAnsi="Arial" w:cs="Arial"/>
          <w:color w:val="000000"/>
        </w:rPr>
        <w:t>Yupanqui</w:t>
      </w:r>
      <w:proofErr w:type="spellEnd"/>
      <w:r w:rsidRPr="004E7660">
        <w:rPr>
          <w:rFonts w:ascii="Arial" w:hAnsi="Arial" w:cs="Arial"/>
          <w:color w:val="000000"/>
        </w:rPr>
        <w:t xml:space="preserve">. In an epic battle he routed the </w:t>
      </w:r>
      <w:proofErr w:type="spellStart"/>
      <w:r w:rsidRPr="004E7660">
        <w:rPr>
          <w:rFonts w:ascii="Arial" w:hAnsi="Arial" w:cs="Arial"/>
          <w:color w:val="000000"/>
        </w:rPr>
        <w:t>Chancas</w:t>
      </w:r>
      <w:proofErr w:type="spellEnd"/>
      <w:r w:rsidRPr="004E7660">
        <w:rPr>
          <w:rFonts w:ascii="Arial" w:hAnsi="Arial" w:cs="Arial"/>
          <w:color w:val="000000"/>
        </w:rPr>
        <w:t xml:space="preserve"> and following his victory seized authority from his father and brother and banished them from Cusco. He adopted the name </w:t>
      </w:r>
      <w:proofErr w:type="spellStart"/>
      <w:r w:rsidRPr="004E7660">
        <w:rPr>
          <w:rFonts w:ascii="Arial" w:hAnsi="Arial" w:cs="Arial"/>
          <w:color w:val="000000"/>
        </w:rPr>
        <w:t>Pachacuti</w:t>
      </w:r>
      <w:proofErr w:type="spellEnd"/>
      <w:r w:rsidRPr="004E7660">
        <w:rPr>
          <w:rFonts w:ascii="Arial" w:hAnsi="Arial" w:cs="Arial"/>
          <w:color w:val="000000"/>
        </w:rPr>
        <w:t xml:space="preserve"> </w:t>
      </w:r>
      <w:proofErr w:type="spellStart"/>
      <w:r w:rsidRPr="004E7660">
        <w:rPr>
          <w:rFonts w:ascii="Arial" w:hAnsi="Arial" w:cs="Arial"/>
          <w:color w:val="000000"/>
        </w:rPr>
        <w:t>Yupanqui</w:t>
      </w:r>
      <w:proofErr w:type="spellEnd"/>
      <w:r w:rsidRPr="004E7660">
        <w:rPr>
          <w:rFonts w:ascii="Arial" w:hAnsi="Arial" w:cs="Arial"/>
          <w:color w:val="000000"/>
        </w:rPr>
        <w:t xml:space="preserve"> Inca and charged by his </w:t>
      </w:r>
      <w:proofErr w:type="spellStart"/>
      <w:r w:rsidRPr="004E7660">
        <w:rPr>
          <w:rFonts w:ascii="Arial" w:hAnsi="Arial" w:cs="Arial"/>
          <w:color w:val="000000"/>
        </w:rPr>
        <w:t>Chancan</w:t>
      </w:r>
      <w:proofErr w:type="spellEnd"/>
      <w:r w:rsidRPr="004E7660">
        <w:rPr>
          <w:rFonts w:ascii="Arial" w:hAnsi="Arial" w:cs="Arial"/>
          <w:color w:val="000000"/>
        </w:rPr>
        <w:t xml:space="preserve"> victory embarked on a campaign first to conquer the </w:t>
      </w:r>
      <w:proofErr w:type="spellStart"/>
      <w:r w:rsidRPr="004E7660">
        <w:rPr>
          <w:rFonts w:ascii="Arial" w:hAnsi="Arial" w:cs="Arial"/>
          <w:color w:val="000000"/>
        </w:rPr>
        <w:t>Chanca’s</w:t>
      </w:r>
      <w:proofErr w:type="spellEnd"/>
      <w:r w:rsidRPr="004E7660">
        <w:rPr>
          <w:rFonts w:ascii="Arial" w:hAnsi="Arial" w:cs="Arial"/>
          <w:color w:val="000000"/>
        </w:rPr>
        <w:t xml:space="preserve"> allies, and then to expand Incan rule over all known tribes throughout the Andes.</w:t>
      </w:r>
    </w:p>
    <w:p w:rsidR="00EC0A21" w:rsidRPr="004E7660" w:rsidRDefault="00EC0A21" w:rsidP="00EC0A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000000"/>
        </w:rPr>
      </w:pPr>
    </w:p>
    <w:p w:rsidR="00EC0A21" w:rsidRPr="004E7660" w:rsidRDefault="00EC0A21" w:rsidP="00EC0A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000000"/>
        </w:rPr>
      </w:pPr>
      <w:r>
        <w:rPr>
          <w:rFonts w:ascii="Arial" w:hAnsi="Arial" w:cs="Arial"/>
          <w:color w:val="000000"/>
        </w:rPr>
        <w:tab/>
      </w:r>
      <w:r w:rsidRPr="004E7660">
        <w:rPr>
          <w:rFonts w:ascii="Arial" w:hAnsi="Arial" w:cs="Arial"/>
          <w:color w:val="000000"/>
        </w:rPr>
        <w:t xml:space="preserve">The ensuing years were filled with both conquest and nation building.  </w:t>
      </w:r>
      <w:proofErr w:type="spellStart"/>
      <w:r w:rsidRPr="004E7660">
        <w:rPr>
          <w:rFonts w:ascii="Arial" w:hAnsi="Arial" w:cs="Arial"/>
          <w:color w:val="000000"/>
        </w:rPr>
        <w:t>Pachacuti</w:t>
      </w:r>
      <w:proofErr w:type="spellEnd"/>
      <w:r w:rsidRPr="004E7660">
        <w:rPr>
          <w:rFonts w:ascii="Arial" w:hAnsi="Arial" w:cs="Arial"/>
          <w:color w:val="000000"/>
        </w:rPr>
        <w:t xml:space="preserve"> initiated a building program that created a many if not most of the palaces, temples and Inca roads that we find today. Tribes, such as the </w:t>
      </w:r>
      <w:proofErr w:type="spellStart"/>
      <w:r w:rsidRPr="004E7660">
        <w:rPr>
          <w:rFonts w:ascii="Arial" w:hAnsi="Arial" w:cs="Arial"/>
          <w:color w:val="000000"/>
        </w:rPr>
        <w:t>Chimú</w:t>
      </w:r>
      <w:proofErr w:type="spellEnd"/>
      <w:r w:rsidRPr="004E7660">
        <w:rPr>
          <w:rFonts w:ascii="Arial" w:hAnsi="Arial" w:cs="Arial"/>
          <w:color w:val="000000"/>
        </w:rPr>
        <w:t xml:space="preserve">, when defeated were often dispersed throughout the Empire as workers called </w:t>
      </w:r>
      <w:proofErr w:type="spellStart"/>
      <w:r w:rsidRPr="004E7660">
        <w:rPr>
          <w:rFonts w:ascii="Arial" w:hAnsi="Arial" w:cs="Arial"/>
          <w:i/>
          <w:color w:val="000000"/>
        </w:rPr>
        <w:t>mitmaes</w:t>
      </w:r>
      <w:proofErr w:type="spellEnd"/>
      <w:r w:rsidRPr="004E7660">
        <w:rPr>
          <w:rFonts w:ascii="Arial" w:hAnsi="Arial" w:cs="Arial"/>
          <w:color w:val="000000"/>
        </w:rPr>
        <w:t xml:space="preserve"> and their culture effectively ceased to exist. The Incas assimilated much from many tribes as they conquered them, however, and further refined their civilization.</w:t>
      </w:r>
    </w:p>
    <w:p w:rsidR="00EC0A21" w:rsidRPr="004E7660" w:rsidRDefault="00EC0A21" w:rsidP="00EC0A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000000"/>
        </w:rPr>
      </w:pPr>
      <w:r w:rsidRPr="004E7660">
        <w:rPr>
          <w:rFonts w:ascii="Arial" w:hAnsi="Arial" w:cs="Arial"/>
          <w:color w:val="000000"/>
        </w:rPr>
        <w:t xml:space="preserve"> </w:t>
      </w:r>
    </w:p>
    <w:p w:rsidR="00EC0A21" w:rsidRPr="004E7660" w:rsidRDefault="00EC0A21" w:rsidP="00EC0A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color w:val="000000"/>
        </w:rPr>
      </w:pPr>
      <w:r>
        <w:rPr>
          <w:rFonts w:ascii="Arial" w:hAnsi="Arial" w:cs="Arial"/>
          <w:color w:val="000000"/>
        </w:rPr>
        <w:tab/>
      </w:r>
      <w:r w:rsidRPr="004E7660">
        <w:rPr>
          <w:rFonts w:ascii="Arial" w:hAnsi="Arial" w:cs="Arial"/>
          <w:color w:val="000000"/>
        </w:rPr>
        <w:t xml:space="preserve">The empire of </w:t>
      </w:r>
      <w:proofErr w:type="spellStart"/>
      <w:r w:rsidRPr="004E7660">
        <w:rPr>
          <w:rFonts w:ascii="Arial" w:hAnsi="Arial" w:cs="Arial"/>
          <w:color w:val="000000"/>
        </w:rPr>
        <w:t>Tiwanaco</w:t>
      </w:r>
      <w:proofErr w:type="spellEnd"/>
      <w:r w:rsidRPr="004E7660">
        <w:rPr>
          <w:rFonts w:ascii="Arial" w:hAnsi="Arial" w:cs="Arial"/>
          <w:color w:val="000000"/>
        </w:rPr>
        <w:t xml:space="preserve"> built in the vicinity of Lake Titicaca was apparently a major inspiration for Inca architecture. There is a chronological </w:t>
      </w:r>
      <w:r w:rsidRPr="004E7660">
        <w:rPr>
          <w:rFonts w:ascii="Arial" w:hAnsi="Arial" w:cs="Arial"/>
          <w:color w:val="000000"/>
        </w:rPr>
        <w:lastRenderedPageBreak/>
        <w:t xml:space="preserve">gap between these two cultures, but distinct similarities exist between their architectural styles, symbolic motifs, and the role of flowing water in animating matter. The Incas built upon the many Andean cultural traditions that had preceded them and, in a sense represented the culmination of millennia of Andean culture, making their destruction by the Spanish invaders all the more </w:t>
      </w:r>
      <w:proofErr w:type="spellStart"/>
      <w:proofErr w:type="gramStart"/>
      <w:r w:rsidRPr="004E7660">
        <w:rPr>
          <w:rFonts w:ascii="Arial" w:hAnsi="Arial" w:cs="Arial"/>
          <w:color w:val="000000"/>
        </w:rPr>
        <w:t>tragic.Their</w:t>
      </w:r>
      <w:proofErr w:type="spellEnd"/>
      <w:proofErr w:type="gramEnd"/>
      <w:r w:rsidRPr="004E7660">
        <w:rPr>
          <w:rFonts w:ascii="Arial" w:hAnsi="Arial" w:cs="Arial"/>
          <w:color w:val="000000"/>
        </w:rPr>
        <w:t xml:space="preserve"> empire would ultimately span 3000 miles of the Andes and coastal regions from Chile to Columbia. They avoided the rain forests of the Amazon (</w:t>
      </w:r>
      <w:proofErr w:type="spellStart"/>
      <w:r w:rsidRPr="004E7660">
        <w:rPr>
          <w:rFonts w:ascii="Arial" w:hAnsi="Arial" w:cs="Arial"/>
          <w:color w:val="000000"/>
        </w:rPr>
        <w:t>Zuidema</w:t>
      </w:r>
      <w:proofErr w:type="spellEnd"/>
      <w:r w:rsidRPr="004E7660">
        <w:rPr>
          <w:rFonts w:ascii="Arial" w:hAnsi="Arial" w:cs="Arial"/>
          <w:color w:val="000000"/>
        </w:rPr>
        <w:t xml:space="preserve">, 1964). </w:t>
      </w:r>
      <w:proofErr w:type="spellStart"/>
      <w:r w:rsidRPr="004E7660">
        <w:rPr>
          <w:rFonts w:ascii="Arial" w:hAnsi="Arial" w:cs="Arial"/>
          <w:color w:val="000000"/>
        </w:rPr>
        <w:t>Pachacuti</w:t>
      </w:r>
      <w:proofErr w:type="spellEnd"/>
      <w:r w:rsidRPr="004E7660">
        <w:rPr>
          <w:rFonts w:ascii="Arial" w:hAnsi="Arial" w:cs="Arial"/>
          <w:color w:val="000000"/>
        </w:rPr>
        <w:t xml:space="preserve">, his son, and grandson successively built the largest empire ever known in the Americas. They established armies in fortresses at distant stations with the infrastructure of roads and storehouses that </w:t>
      </w:r>
      <w:proofErr w:type="gramStart"/>
      <w:r w:rsidRPr="004E7660">
        <w:rPr>
          <w:rFonts w:ascii="Arial" w:hAnsi="Arial" w:cs="Arial"/>
          <w:color w:val="000000"/>
        </w:rPr>
        <w:t>was</w:t>
      </w:r>
      <w:proofErr w:type="gramEnd"/>
      <w:r w:rsidRPr="004E7660">
        <w:rPr>
          <w:rFonts w:ascii="Arial" w:hAnsi="Arial" w:cs="Arial"/>
          <w:color w:val="000000"/>
        </w:rPr>
        <w:t xml:space="preserve"> necessary to support them. Temples and shrines were constructed as part of their remarkably astute program of exerting state control over subjects. State-supported pilgrimage centers were established to reinforce the legitimacy of royal rule over the populace (Bauer &amp; </w:t>
      </w:r>
      <w:proofErr w:type="spellStart"/>
      <w:r w:rsidRPr="004E7660">
        <w:rPr>
          <w:rFonts w:ascii="Arial" w:hAnsi="Arial" w:cs="Arial"/>
          <w:color w:val="000000"/>
        </w:rPr>
        <w:t>Stanish</w:t>
      </w:r>
      <w:proofErr w:type="spellEnd"/>
      <w:r w:rsidRPr="004E7660">
        <w:rPr>
          <w:rFonts w:ascii="Arial" w:hAnsi="Arial" w:cs="Arial"/>
          <w:color w:val="000000"/>
        </w:rPr>
        <w:t xml:space="preserve">, 2001).      </w:t>
      </w:r>
    </w:p>
    <w:p w:rsidR="00EC0A21" w:rsidRPr="004E7660" w:rsidRDefault="00EC0A21" w:rsidP="00EC0A21">
      <w:pPr>
        <w:spacing w:line="360" w:lineRule="auto"/>
        <w:jc w:val="both"/>
        <w:rPr>
          <w:rFonts w:ascii="Arial" w:hAnsi="Arial" w:cs="Arial"/>
          <w:color w:val="000000"/>
        </w:rPr>
      </w:pPr>
    </w:p>
    <w:p w:rsidR="00EC0A21" w:rsidRPr="004E7660" w:rsidRDefault="00EC0A21" w:rsidP="00EC0A21">
      <w:pPr>
        <w:spacing w:line="360" w:lineRule="auto"/>
        <w:ind w:firstLine="720"/>
        <w:jc w:val="both"/>
        <w:rPr>
          <w:rFonts w:ascii="Arial" w:hAnsi="Arial" w:cs="Arial"/>
        </w:rPr>
      </w:pPr>
      <w:r>
        <w:rPr>
          <w:rFonts w:ascii="Arial" w:hAnsi="Arial" w:cs="Arial"/>
          <w:color w:val="000000"/>
        </w:rPr>
        <w:t>B</w:t>
      </w:r>
      <w:r w:rsidRPr="004E7660">
        <w:rPr>
          <w:rFonts w:ascii="Arial" w:hAnsi="Arial" w:cs="Arial"/>
          <w:color w:val="000000"/>
        </w:rPr>
        <w:t xml:space="preserve">y the time Francisco Pizarro and the other Spanish adventurer and thugs arrived in Peru in 1532 the Incas had not only built an impressive empire, but also a remarkably complex society. Their civilization had advanced to its sophisticated level without European influence or even knowledge that nations such as Spain existed. As far as “the son of the sun” was concerned, he ruled the </w:t>
      </w:r>
      <w:proofErr w:type="gramStart"/>
      <w:r w:rsidRPr="004E7660">
        <w:rPr>
          <w:rFonts w:ascii="Arial" w:hAnsi="Arial" w:cs="Arial"/>
          <w:color w:val="000000"/>
        </w:rPr>
        <w:t>world</w:t>
      </w:r>
      <w:proofErr w:type="gramEnd"/>
      <w:r w:rsidRPr="004E7660">
        <w:rPr>
          <w:rFonts w:ascii="Arial" w:hAnsi="Arial" w:cs="Arial"/>
          <w:color w:val="000000"/>
        </w:rPr>
        <w:t xml:space="preserve"> as he knew it.  </w:t>
      </w:r>
    </w:p>
    <w:p w:rsidR="00EC0A21" w:rsidRPr="004E7660" w:rsidRDefault="00EC0A21" w:rsidP="00EC0A21">
      <w:pPr>
        <w:spacing w:line="360" w:lineRule="auto"/>
        <w:jc w:val="both"/>
        <w:rPr>
          <w:rFonts w:ascii="Arial" w:hAnsi="Arial" w:cs="Arial"/>
        </w:rPr>
      </w:pPr>
    </w:p>
    <w:p w:rsidR="00EC0A21" w:rsidRPr="004E7660" w:rsidRDefault="00EC0A21" w:rsidP="00EC0A21">
      <w:pPr>
        <w:spacing w:line="360" w:lineRule="auto"/>
        <w:ind w:firstLine="720"/>
        <w:jc w:val="both"/>
        <w:rPr>
          <w:rFonts w:ascii="Arial" w:hAnsi="Arial" w:cs="Arial"/>
        </w:rPr>
      </w:pPr>
      <w:r w:rsidRPr="004E7660">
        <w:rPr>
          <w:rFonts w:ascii="Arial" w:hAnsi="Arial" w:cs="Arial"/>
        </w:rPr>
        <w:t xml:space="preserve">It is generally considered that because the Incas had no written language, we must rely upon the writings of Spanish chroniclers for much of what we know about fundamental cultural issues such as meaning and purpose and the structure of their society. However because the Spanish systematically burned their </w:t>
      </w:r>
      <w:proofErr w:type="spellStart"/>
      <w:r w:rsidRPr="004E7660">
        <w:rPr>
          <w:rFonts w:ascii="Arial" w:hAnsi="Arial" w:cs="Arial"/>
        </w:rPr>
        <w:t>quipus</w:t>
      </w:r>
      <w:proofErr w:type="spellEnd"/>
      <w:r w:rsidRPr="004E7660">
        <w:rPr>
          <w:rFonts w:ascii="Arial" w:hAnsi="Arial" w:cs="Arial"/>
        </w:rPr>
        <w:t xml:space="preserve"> and eliminated the </w:t>
      </w:r>
      <w:proofErr w:type="spellStart"/>
      <w:r w:rsidRPr="004E7660">
        <w:rPr>
          <w:rFonts w:ascii="Arial" w:hAnsi="Arial" w:cs="Arial"/>
        </w:rPr>
        <w:t>quipu</w:t>
      </w:r>
      <w:proofErr w:type="spellEnd"/>
      <w:r w:rsidRPr="004E7660">
        <w:rPr>
          <w:rFonts w:ascii="Arial" w:hAnsi="Arial" w:cs="Arial"/>
        </w:rPr>
        <w:t>-readers, we shall probably never know how close the Inca came to achieving true literacy, using their novel technique of recording information</w:t>
      </w:r>
    </w:p>
    <w:p w:rsidR="00EC0A21" w:rsidRPr="004E7660" w:rsidRDefault="00EC0A21" w:rsidP="00EC0A21">
      <w:pPr>
        <w:spacing w:line="360" w:lineRule="auto"/>
        <w:jc w:val="both"/>
        <w:rPr>
          <w:rFonts w:ascii="Arial" w:hAnsi="Arial" w:cs="Arial"/>
        </w:rPr>
      </w:pPr>
    </w:p>
    <w:p w:rsidR="00EC0A21" w:rsidRPr="004E7660" w:rsidRDefault="00EC0A21" w:rsidP="00EC0A21">
      <w:pPr>
        <w:spacing w:line="360" w:lineRule="auto"/>
        <w:ind w:firstLine="720"/>
        <w:jc w:val="both"/>
        <w:rPr>
          <w:rFonts w:ascii="Arial" w:hAnsi="Arial" w:cs="Arial"/>
        </w:rPr>
      </w:pPr>
      <w:r w:rsidRPr="004E7660">
        <w:rPr>
          <w:rFonts w:ascii="Arial" w:hAnsi="Arial" w:cs="Arial"/>
        </w:rPr>
        <w:t xml:space="preserve">Modern studies of Inca astronomy really began with the work of the cultural historian Tom </w:t>
      </w:r>
      <w:proofErr w:type="spellStart"/>
      <w:r w:rsidRPr="004E7660">
        <w:rPr>
          <w:rFonts w:ascii="Arial" w:hAnsi="Arial" w:cs="Arial"/>
        </w:rPr>
        <w:t>Zuidema</w:t>
      </w:r>
      <w:proofErr w:type="spellEnd"/>
      <w:r w:rsidRPr="004E7660">
        <w:rPr>
          <w:rFonts w:ascii="Arial" w:hAnsi="Arial" w:cs="Arial"/>
        </w:rPr>
        <w:t xml:space="preserve">. Relying upon the works of such as </w:t>
      </w:r>
      <w:proofErr w:type="spellStart"/>
      <w:r w:rsidRPr="004E7660">
        <w:rPr>
          <w:rFonts w:ascii="Arial" w:hAnsi="Arial" w:cs="Arial"/>
        </w:rPr>
        <w:t>Cobo</w:t>
      </w:r>
      <w:proofErr w:type="spellEnd"/>
      <w:r w:rsidRPr="004E7660">
        <w:rPr>
          <w:rFonts w:ascii="Arial" w:hAnsi="Arial" w:cs="Arial"/>
        </w:rPr>
        <w:t xml:space="preserve"> and Molina, </w:t>
      </w:r>
      <w:proofErr w:type="spellStart"/>
      <w:r w:rsidRPr="004E7660">
        <w:rPr>
          <w:rFonts w:ascii="Arial" w:hAnsi="Arial" w:cs="Arial"/>
        </w:rPr>
        <w:t>Zuidema</w:t>
      </w:r>
      <w:proofErr w:type="spellEnd"/>
      <w:r w:rsidRPr="004E7660">
        <w:rPr>
          <w:rFonts w:ascii="Arial" w:hAnsi="Arial" w:cs="Arial"/>
        </w:rPr>
        <w:t xml:space="preserve"> made a systematic study of the </w:t>
      </w:r>
      <w:proofErr w:type="spellStart"/>
      <w:r w:rsidRPr="004E7660">
        <w:rPr>
          <w:rFonts w:ascii="Arial" w:hAnsi="Arial" w:cs="Arial"/>
        </w:rPr>
        <w:t>ceques</w:t>
      </w:r>
      <w:proofErr w:type="spellEnd"/>
      <w:r w:rsidRPr="004E7660">
        <w:rPr>
          <w:rFonts w:ascii="Arial" w:hAnsi="Arial" w:cs="Arial"/>
        </w:rPr>
        <w:t xml:space="preserve"> and </w:t>
      </w:r>
      <w:proofErr w:type="spellStart"/>
      <w:r w:rsidRPr="004E7660">
        <w:rPr>
          <w:rFonts w:ascii="Arial" w:hAnsi="Arial" w:cs="Arial"/>
        </w:rPr>
        <w:t>huacas</w:t>
      </w:r>
      <w:proofErr w:type="spellEnd"/>
      <w:r w:rsidRPr="004E7660">
        <w:rPr>
          <w:rFonts w:ascii="Arial" w:hAnsi="Arial" w:cs="Arial"/>
        </w:rPr>
        <w:t xml:space="preserve"> of the valley of Cusco and developed an elaborate model for their calendars and social organization: </w:t>
      </w:r>
      <w:r w:rsidRPr="004E7660">
        <w:rPr>
          <w:rFonts w:ascii="Arial" w:hAnsi="Arial" w:cs="Arial"/>
          <w:i/>
        </w:rPr>
        <w:t xml:space="preserve">The </w:t>
      </w:r>
      <w:proofErr w:type="spellStart"/>
      <w:r w:rsidRPr="004E7660">
        <w:rPr>
          <w:rFonts w:ascii="Arial" w:hAnsi="Arial" w:cs="Arial"/>
          <w:i/>
        </w:rPr>
        <w:t>Ceque</w:t>
      </w:r>
      <w:proofErr w:type="spellEnd"/>
      <w:r w:rsidRPr="004E7660">
        <w:rPr>
          <w:rFonts w:ascii="Arial" w:hAnsi="Arial" w:cs="Arial"/>
          <w:i/>
        </w:rPr>
        <w:t xml:space="preserve"> System of Cusco: The Social Organization of the Capital of the Inca</w:t>
      </w:r>
      <w:r w:rsidRPr="004E7660">
        <w:rPr>
          <w:rFonts w:ascii="Arial" w:hAnsi="Arial" w:cs="Arial"/>
        </w:rPr>
        <w:t xml:space="preserve"> (</w:t>
      </w:r>
      <w:proofErr w:type="spellStart"/>
      <w:r w:rsidRPr="004E7660">
        <w:rPr>
          <w:rFonts w:ascii="Arial" w:hAnsi="Arial" w:cs="Arial"/>
        </w:rPr>
        <w:t>Zuidema</w:t>
      </w:r>
      <w:proofErr w:type="spellEnd"/>
      <w:r w:rsidRPr="004E7660">
        <w:rPr>
          <w:rFonts w:ascii="Arial" w:hAnsi="Arial" w:cs="Arial"/>
        </w:rPr>
        <w:t xml:space="preserve"> 1964). His proposed calendar utilized the 328 </w:t>
      </w:r>
      <w:proofErr w:type="spellStart"/>
      <w:r w:rsidRPr="004E7660">
        <w:rPr>
          <w:rFonts w:ascii="Arial" w:hAnsi="Arial" w:cs="Arial"/>
        </w:rPr>
        <w:t>huacas</w:t>
      </w:r>
      <w:proofErr w:type="spellEnd"/>
      <w:r w:rsidRPr="004E7660">
        <w:rPr>
          <w:rFonts w:ascii="Arial" w:hAnsi="Arial" w:cs="Arial"/>
        </w:rPr>
        <w:t xml:space="preserve"> described by </w:t>
      </w:r>
      <w:proofErr w:type="spellStart"/>
      <w:r w:rsidRPr="004E7660">
        <w:rPr>
          <w:rFonts w:ascii="Arial" w:hAnsi="Arial" w:cs="Arial"/>
        </w:rPr>
        <w:t>Cobo</w:t>
      </w:r>
      <w:proofErr w:type="spellEnd"/>
      <w:r w:rsidRPr="004E7660">
        <w:rPr>
          <w:rFonts w:ascii="Arial" w:hAnsi="Arial" w:cs="Arial"/>
        </w:rPr>
        <w:t xml:space="preserve"> as days based on the sidereal period of the moon. The </w:t>
      </w:r>
      <w:proofErr w:type="gramStart"/>
      <w:r w:rsidRPr="004E7660">
        <w:rPr>
          <w:rFonts w:ascii="Arial" w:hAnsi="Arial" w:cs="Arial"/>
        </w:rPr>
        <w:t>37 day</w:t>
      </w:r>
      <w:proofErr w:type="gramEnd"/>
      <w:r w:rsidRPr="004E7660">
        <w:rPr>
          <w:rFonts w:ascii="Arial" w:hAnsi="Arial" w:cs="Arial"/>
        </w:rPr>
        <w:t xml:space="preserve"> difference between 12 sidereal months and the solar year were identified by the approximate 37 days during which the asterism of the Pleiades was not visible. Based on his reading of the Spanish text, </w:t>
      </w:r>
      <w:proofErr w:type="spellStart"/>
      <w:r w:rsidRPr="004E7660">
        <w:rPr>
          <w:rFonts w:ascii="Arial" w:hAnsi="Arial" w:cs="Arial"/>
        </w:rPr>
        <w:t>Zuidema</w:t>
      </w:r>
      <w:proofErr w:type="spellEnd"/>
      <w:r w:rsidRPr="004E7660">
        <w:rPr>
          <w:rFonts w:ascii="Arial" w:hAnsi="Arial" w:cs="Arial"/>
        </w:rPr>
        <w:t xml:space="preserve"> argued that certain </w:t>
      </w:r>
      <w:proofErr w:type="spellStart"/>
      <w:r w:rsidRPr="004E7660">
        <w:rPr>
          <w:rFonts w:ascii="Arial" w:hAnsi="Arial" w:cs="Arial"/>
        </w:rPr>
        <w:t>ceques</w:t>
      </w:r>
      <w:proofErr w:type="spellEnd"/>
      <w:r w:rsidRPr="004E7660">
        <w:rPr>
          <w:rFonts w:ascii="Arial" w:hAnsi="Arial" w:cs="Arial"/>
        </w:rPr>
        <w:t xml:space="preserve"> functioned as astronomical </w:t>
      </w:r>
      <w:proofErr w:type="gramStart"/>
      <w:r w:rsidRPr="004E7660">
        <w:rPr>
          <w:rFonts w:ascii="Arial" w:hAnsi="Arial" w:cs="Arial"/>
        </w:rPr>
        <w:t>sight-line</w:t>
      </w:r>
      <w:proofErr w:type="gramEnd"/>
      <w:r w:rsidRPr="004E7660">
        <w:rPr>
          <w:rFonts w:ascii="Arial" w:hAnsi="Arial" w:cs="Arial"/>
        </w:rPr>
        <w:t xml:space="preserve">, a conclusion hotly disputed by Bauer and Dearborn. They find that many </w:t>
      </w:r>
      <w:proofErr w:type="spellStart"/>
      <w:r w:rsidRPr="004E7660">
        <w:rPr>
          <w:rFonts w:ascii="Arial" w:hAnsi="Arial" w:cs="Arial"/>
        </w:rPr>
        <w:t>ceques</w:t>
      </w:r>
      <w:proofErr w:type="spellEnd"/>
      <w:r w:rsidRPr="004E7660">
        <w:rPr>
          <w:rFonts w:ascii="Arial" w:hAnsi="Arial" w:cs="Arial"/>
        </w:rPr>
        <w:t xml:space="preserve"> follow an irregular course with </w:t>
      </w:r>
      <w:proofErr w:type="spellStart"/>
      <w:r w:rsidRPr="004E7660">
        <w:rPr>
          <w:rFonts w:ascii="Arial" w:hAnsi="Arial" w:cs="Arial"/>
        </w:rPr>
        <w:t>huacas</w:t>
      </w:r>
      <w:proofErr w:type="spellEnd"/>
      <w:r w:rsidRPr="004E7660">
        <w:rPr>
          <w:rFonts w:ascii="Arial" w:hAnsi="Arial" w:cs="Arial"/>
        </w:rPr>
        <w:t xml:space="preserve"> at locations not in keeping with </w:t>
      </w:r>
      <w:proofErr w:type="spellStart"/>
      <w:r w:rsidRPr="004E7660">
        <w:rPr>
          <w:rFonts w:ascii="Arial" w:hAnsi="Arial" w:cs="Arial"/>
        </w:rPr>
        <w:t>Zuidema’s</w:t>
      </w:r>
      <w:proofErr w:type="spellEnd"/>
      <w:r w:rsidRPr="004E7660">
        <w:rPr>
          <w:rFonts w:ascii="Arial" w:hAnsi="Arial" w:cs="Arial"/>
        </w:rPr>
        <w:t xml:space="preserve"> straight-line model. Bauer claims also to have identified over 400 </w:t>
      </w:r>
      <w:proofErr w:type="spellStart"/>
      <w:r w:rsidRPr="004E7660">
        <w:rPr>
          <w:rFonts w:ascii="Arial" w:hAnsi="Arial" w:cs="Arial"/>
        </w:rPr>
        <w:t>huacas</w:t>
      </w:r>
      <w:proofErr w:type="spellEnd"/>
      <w:r w:rsidRPr="004E7660">
        <w:rPr>
          <w:rFonts w:ascii="Arial" w:hAnsi="Arial" w:cs="Arial"/>
        </w:rPr>
        <w:t xml:space="preserve">, compared to </w:t>
      </w:r>
      <w:proofErr w:type="spellStart"/>
      <w:r w:rsidRPr="004E7660">
        <w:rPr>
          <w:rFonts w:ascii="Arial" w:hAnsi="Arial" w:cs="Arial"/>
        </w:rPr>
        <w:t>Zuidema’s</w:t>
      </w:r>
      <w:proofErr w:type="spellEnd"/>
      <w:r w:rsidRPr="004E7660">
        <w:rPr>
          <w:rFonts w:ascii="Arial" w:hAnsi="Arial" w:cs="Arial"/>
        </w:rPr>
        <w:t xml:space="preserve"> 328.</w:t>
      </w:r>
    </w:p>
    <w:p w:rsidR="00EC0A21" w:rsidRPr="004E7660" w:rsidRDefault="00EC0A21" w:rsidP="00EC0A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lang w:val="en-GB"/>
        </w:rPr>
      </w:pPr>
    </w:p>
    <w:p w:rsidR="00EC0A21" w:rsidRPr="004E7660" w:rsidRDefault="00EC0A21" w:rsidP="00EC0A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rPr>
      </w:pPr>
      <w:r>
        <w:rPr>
          <w:rFonts w:ascii="Arial" w:hAnsi="Arial" w:cs="Arial"/>
          <w:lang w:val="en-GB"/>
        </w:rPr>
        <w:tab/>
      </w:r>
      <w:r w:rsidRPr="004E7660">
        <w:rPr>
          <w:rFonts w:ascii="Arial" w:hAnsi="Arial" w:cs="Arial"/>
          <w:lang w:val="en-GB"/>
        </w:rPr>
        <w:t xml:space="preserve">Our understanding of Inca astronomy and cosmology was enriched by the </w:t>
      </w:r>
      <w:proofErr w:type="spellStart"/>
      <w:r w:rsidRPr="004E7660">
        <w:rPr>
          <w:rFonts w:ascii="Arial" w:hAnsi="Arial" w:cs="Arial"/>
          <w:lang w:val="en-GB"/>
        </w:rPr>
        <w:t>ethnoastronomy</w:t>
      </w:r>
      <w:proofErr w:type="spellEnd"/>
      <w:r w:rsidRPr="004E7660">
        <w:rPr>
          <w:rFonts w:ascii="Arial" w:hAnsi="Arial" w:cs="Arial"/>
          <w:lang w:val="en-GB"/>
        </w:rPr>
        <w:t xml:space="preserve"> research of Gary </w:t>
      </w:r>
      <w:proofErr w:type="spellStart"/>
      <w:r w:rsidRPr="004E7660">
        <w:rPr>
          <w:rFonts w:ascii="Arial" w:hAnsi="Arial" w:cs="Arial"/>
          <w:lang w:val="en-GB"/>
        </w:rPr>
        <w:t>Urton</w:t>
      </w:r>
      <w:proofErr w:type="spellEnd"/>
      <w:r w:rsidRPr="004E7660">
        <w:rPr>
          <w:rFonts w:ascii="Arial" w:hAnsi="Arial" w:cs="Arial"/>
          <w:lang w:val="en-GB"/>
        </w:rPr>
        <w:t xml:space="preserve">.  </w:t>
      </w:r>
      <w:r w:rsidRPr="004E7660">
        <w:rPr>
          <w:rFonts w:ascii="Arial" w:hAnsi="Arial" w:cs="Arial"/>
          <w:color w:val="000000"/>
        </w:rPr>
        <w:t xml:space="preserve">His </w:t>
      </w:r>
      <w:r w:rsidRPr="004E7660">
        <w:rPr>
          <w:rFonts w:ascii="Arial" w:hAnsi="Arial" w:cs="Arial"/>
        </w:rPr>
        <w:t xml:space="preserve">1981 book </w:t>
      </w:r>
      <w:r w:rsidRPr="004E7660">
        <w:rPr>
          <w:rFonts w:ascii="Arial" w:hAnsi="Arial" w:cs="Arial"/>
          <w:i/>
          <w:iCs/>
        </w:rPr>
        <w:t xml:space="preserve">At the Crossroads of Earth and Sky: An Andean Cosmology </w:t>
      </w:r>
      <w:r w:rsidRPr="004E7660">
        <w:rPr>
          <w:rFonts w:ascii="Arial" w:hAnsi="Arial" w:cs="Arial"/>
          <w:iCs/>
        </w:rPr>
        <w:t xml:space="preserve">describes his 1976-1977 fieldwork while living in the Peruvian village of </w:t>
      </w:r>
      <w:proofErr w:type="spellStart"/>
      <w:r w:rsidRPr="004E7660">
        <w:rPr>
          <w:rFonts w:ascii="Arial" w:hAnsi="Arial" w:cs="Arial"/>
          <w:iCs/>
        </w:rPr>
        <w:t>Misminay</w:t>
      </w:r>
      <w:proofErr w:type="spellEnd"/>
      <w:r w:rsidRPr="004E7660">
        <w:rPr>
          <w:rFonts w:ascii="Arial" w:hAnsi="Arial" w:cs="Arial"/>
          <w:iCs/>
        </w:rPr>
        <w:t xml:space="preserve">. Many of the Inca’s astronomical traditions survive among </w:t>
      </w:r>
      <w:proofErr w:type="spellStart"/>
      <w:proofErr w:type="gramStart"/>
      <w:r w:rsidRPr="004E7660">
        <w:rPr>
          <w:rFonts w:ascii="Arial" w:hAnsi="Arial" w:cs="Arial"/>
          <w:i/>
          <w:iCs/>
        </w:rPr>
        <w:t>quechua</w:t>
      </w:r>
      <w:proofErr w:type="spellEnd"/>
      <w:proofErr w:type="gramEnd"/>
      <w:r w:rsidRPr="004E7660">
        <w:rPr>
          <w:rFonts w:ascii="Arial" w:hAnsi="Arial" w:cs="Arial"/>
          <w:i/>
          <w:iCs/>
        </w:rPr>
        <w:t xml:space="preserve"> </w:t>
      </w:r>
      <w:r w:rsidRPr="004E7660">
        <w:rPr>
          <w:rFonts w:ascii="Arial" w:hAnsi="Arial" w:cs="Arial"/>
          <w:iCs/>
        </w:rPr>
        <w:t>speaking villagers.</w:t>
      </w:r>
      <w:r w:rsidRPr="004E7660">
        <w:rPr>
          <w:rFonts w:ascii="Arial" w:hAnsi="Arial" w:cs="Arial"/>
        </w:rPr>
        <w:t xml:space="preserve"> </w:t>
      </w:r>
    </w:p>
    <w:p w:rsidR="00EC0A21" w:rsidRPr="004E7660" w:rsidRDefault="00EC0A21" w:rsidP="00EC0A21">
      <w:pPr>
        <w:spacing w:line="360" w:lineRule="auto"/>
        <w:jc w:val="both"/>
        <w:rPr>
          <w:rFonts w:ascii="Arial" w:hAnsi="Arial" w:cs="Arial"/>
        </w:rPr>
      </w:pPr>
    </w:p>
    <w:p w:rsidR="00EC0A21" w:rsidRPr="004E7660" w:rsidRDefault="00EC0A21" w:rsidP="00EC0A21">
      <w:pPr>
        <w:spacing w:line="360" w:lineRule="auto"/>
        <w:ind w:firstLine="720"/>
        <w:jc w:val="both"/>
        <w:rPr>
          <w:rFonts w:ascii="Arial" w:hAnsi="Arial" w:cs="Arial"/>
        </w:rPr>
      </w:pPr>
      <w:r w:rsidRPr="004E7660">
        <w:rPr>
          <w:rFonts w:ascii="Arial" w:hAnsi="Arial" w:cs="Arial"/>
        </w:rPr>
        <w:t xml:space="preserve">David Dearborn has been a major contributor to research of Andean astronomy and much of his work regards alignments at Machu Picchu. In 1983 he and Ray White described the Torreon as an observatory of the June solstice sunrise (Dearborn and White, 1983). With Katharina Schreiber, Dearborn proposed that the </w:t>
      </w:r>
      <w:proofErr w:type="spellStart"/>
      <w:r w:rsidRPr="004E7660">
        <w:rPr>
          <w:rFonts w:ascii="Arial" w:hAnsi="Arial" w:cs="Arial"/>
        </w:rPr>
        <w:t>Intimachay</w:t>
      </w:r>
      <w:proofErr w:type="spellEnd"/>
      <w:r w:rsidRPr="004E7660">
        <w:rPr>
          <w:rFonts w:ascii="Arial" w:hAnsi="Arial" w:cs="Arial"/>
        </w:rPr>
        <w:t xml:space="preserve"> was designed to admit sunrise sunlight at the December solstice (Dearborn, 1987). Working with Brian Bauer and Charles Dearborn verified that two pillars on Isla del Sol mark June solstice sunrise. </w:t>
      </w:r>
    </w:p>
    <w:p w:rsidR="00EC0A21" w:rsidRPr="004E7660" w:rsidRDefault="00EC0A21" w:rsidP="00EC0A21">
      <w:pPr>
        <w:spacing w:line="360" w:lineRule="auto"/>
        <w:jc w:val="both"/>
        <w:rPr>
          <w:rFonts w:ascii="Arial" w:hAnsi="Arial" w:cs="Arial"/>
        </w:rPr>
      </w:pPr>
    </w:p>
    <w:p w:rsidR="00EC0A21" w:rsidRPr="004E7660" w:rsidRDefault="00EC0A21" w:rsidP="00EC0A21">
      <w:pPr>
        <w:spacing w:line="360" w:lineRule="auto"/>
        <w:ind w:firstLine="720"/>
        <w:jc w:val="both"/>
        <w:rPr>
          <w:rFonts w:ascii="Arial" w:hAnsi="Arial" w:cs="Arial"/>
        </w:rPr>
      </w:pPr>
      <w:r w:rsidRPr="004E7660">
        <w:rPr>
          <w:rFonts w:ascii="Arial" w:hAnsi="Arial" w:cs="Arial"/>
        </w:rPr>
        <w:t xml:space="preserve">Hiram Bingham briefly located a section of </w:t>
      </w:r>
      <w:proofErr w:type="spellStart"/>
      <w:r w:rsidRPr="004E7660">
        <w:rPr>
          <w:rFonts w:ascii="Arial" w:hAnsi="Arial" w:cs="Arial"/>
        </w:rPr>
        <w:t>Llactapata</w:t>
      </w:r>
      <w:proofErr w:type="spellEnd"/>
      <w:r w:rsidRPr="004E7660">
        <w:rPr>
          <w:rFonts w:ascii="Arial" w:hAnsi="Arial" w:cs="Arial"/>
        </w:rPr>
        <w:t xml:space="preserve"> in 1912, but following his departure the site once again was lost to the cloud forest. In May 2003 Kim </w:t>
      </w:r>
      <w:proofErr w:type="spellStart"/>
      <w:r w:rsidRPr="004E7660">
        <w:rPr>
          <w:rFonts w:ascii="Arial" w:hAnsi="Arial" w:cs="Arial"/>
        </w:rPr>
        <w:t>Malville</w:t>
      </w:r>
      <w:proofErr w:type="spellEnd"/>
      <w:r w:rsidRPr="004E7660">
        <w:rPr>
          <w:rFonts w:ascii="Arial" w:hAnsi="Arial" w:cs="Arial"/>
        </w:rPr>
        <w:t xml:space="preserve">, Hugh Thomson, and Gary Ziegler located </w:t>
      </w:r>
      <w:proofErr w:type="spellStart"/>
      <w:r w:rsidRPr="004E7660">
        <w:rPr>
          <w:rFonts w:ascii="Arial" w:hAnsi="Arial" w:cs="Arial"/>
        </w:rPr>
        <w:t>Llactapata</w:t>
      </w:r>
      <w:proofErr w:type="spellEnd"/>
      <w:r w:rsidRPr="004E7660">
        <w:rPr>
          <w:rFonts w:ascii="Arial" w:hAnsi="Arial" w:cs="Arial"/>
        </w:rPr>
        <w:t xml:space="preserve"> once again, this time in its entirety. The expedition found a prominent structure to be oriented to sunrise at the June solstice, with a design very reminiscent of the </w:t>
      </w:r>
      <w:proofErr w:type="spellStart"/>
      <w:r w:rsidRPr="004E7660">
        <w:rPr>
          <w:rFonts w:ascii="Arial" w:hAnsi="Arial" w:cs="Arial"/>
        </w:rPr>
        <w:t>Coricancha</w:t>
      </w:r>
      <w:proofErr w:type="spellEnd"/>
      <w:r w:rsidRPr="004E7660">
        <w:rPr>
          <w:rFonts w:ascii="Arial" w:hAnsi="Arial" w:cs="Arial"/>
        </w:rPr>
        <w:t xml:space="preserve"> sun temple in Cusco. Both buildings were constructed with double-jamb doorways opening to the horizon positions of the heliacal rising Pleiades and the summer solstice sun.</w:t>
      </w:r>
    </w:p>
    <w:p w:rsidR="00EC0A21" w:rsidRPr="004E7660" w:rsidRDefault="00EC0A21" w:rsidP="00EC0A21">
      <w:pPr>
        <w:spacing w:line="360" w:lineRule="auto"/>
        <w:jc w:val="both"/>
        <w:rPr>
          <w:rFonts w:ascii="Arial" w:hAnsi="Arial" w:cs="Arial"/>
        </w:rPr>
      </w:pPr>
    </w:p>
    <w:p w:rsidR="00EC0A21" w:rsidRPr="00EC0A21" w:rsidRDefault="00EC0A21" w:rsidP="00EC0A21">
      <w:pPr>
        <w:spacing w:line="360" w:lineRule="auto"/>
        <w:jc w:val="both"/>
        <w:rPr>
          <w:rFonts w:ascii="Arial" w:hAnsi="Arial" w:cs="Arial"/>
          <w:b/>
        </w:rPr>
      </w:pPr>
      <w:r w:rsidRPr="004E7660">
        <w:rPr>
          <w:rFonts w:ascii="Arial" w:hAnsi="Arial" w:cs="Arial"/>
          <w:b/>
        </w:rPr>
        <w:t>Re</w:t>
      </w:r>
      <w:r>
        <w:rPr>
          <w:rFonts w:ascii="Arial" w:hAnsi="Arial" w:cs="Arial"/>
          <w:b/>
        </w:rPr>
        <w:t>commended</w:t>
      </w:r>
      <w:r w:rsidRPr="004E7660">
        <w:rPr>
          <w:rFonts w:ascii="Arial" w:hAnsi="Arial" w:cs="Arial"/>
          <w:b/>
        </w:rPr>
        <w:t xml:space="preserve"> Reading</w:t>
      </w:r>
    </w:p>
    <w:p w:rsidR="00EC0A21" w:rsidRPr="004E7660" w:rsidRDefault="00EC0A21" w:rsidP="00EC0A21">
      <w:pPr>
        <w:jc w:val="both"/>
        <w:rPr>
          <w:rFonts w:ascii="Arial" w:hAnsi="Arial" w:cs="Arial"/>
        </w:rPr>
      </w:pPr>
      <w:proofErr w:type="spellStart"/>
      <w:r w:rsidRPr="004E7660">
        <w:rPr>
          <w:rFonts w:ascii="Arial" w:hAnsi="Arial" w:cs="Arial"/>
        </w:rPr>
        <w:t>Aveni</w:t>
      </w:r>
      <w:proofErr w:type="spellEnd"/>
      <w:r w:rsidRPr="004E7660">
        <w:rPr>
          <w:rFonts w:ascii="Arial" w:hAnsi="Arial" w:cs="Arial"/>
        </w:rPr>
        <w:t>, Anthony (</w:t>
      </w:r>
      <w:proofErr w:type="spellStart"/>
      <w:r w:rsidRPr="004E7660">
        <w:rPr>
          <w:rFonts w:ascii="Arial" w:hAnsi="Arial" w:cs="Arial"/>
        </w:rPr>
        <w:t>ed</w:t>
      </w:r>
      <w:proofErr w:type="spellEnd"/>
      <w:r w:rsidRPr="004E7660">
        <w:rPr>
          <w:rFonts w:ascii="Arial" w:hAnsi="Arial" w:cs="Arial"/>
        </w:rPr>
        <w:t xml:space="preserve">), </w:t>
      </w:r>
      <w:r w:rsidRPr="004E7660">
        <w:rPr>
          <w:rFonts w:ascii="Arial" w:hAnsi="Arial" w:cs="Arial"/>
          <w:i/>
        </w:rPr>
        <w:t>Foundations of New World Cultural Astronomy</w:t>
      </w:r>
      <w:r w:rsidRPr="004E7660">
        <w:rPr>
          <w:rFonts w:ascii="Arial" w:hAnsi="Arial" w:cs="Arial"/>
        </w:rPr>
        <w:t xml:space="preserve">, Boulder: University Press of Colorado, 2008, Chapters </w:t>
      </w:r>
      <w:proofErr w:type="gramStart"/>
      <w:r w:rsidRPr="004E7660">
        <w:rPr>
          <w:rFonts w:ascii="Arial" w:hAnsi="Arial" w:cs="Arial"/>
        </w:rPr>
        <w:t>4 ,5</w:t>
      </w:r>
      <w:proofErr w:type="gramEnd"/>
      <w:r w:rsidRPr="004E7660">
        <w:rPr>
          <w:rFonts w:ascii="Arial" w:hAnsi="Arial" w:cs="Arial"/>
        </w:rPr>
        <w:t>, 6, 26</w:t>
      </w:r>
    </w:p>
    <w:p w:rsidR="00EC0A21" w:rsidRPr="004E7660" w:rsidRDefault="00EC0A21" w:rsidP="00EC0A21">
      <w:pPr>
        <w:spacing w:line="360" w:lineRule="auto"/>
        <w:jc w:val="both"/>
        <w:rPr>
          <w:rFonts w:ascii="Arial" w:hAnsi="Arial" w:cs="Arial"/>
        </w:rPr>
      </w:pPr>
    </w:p>
    <w:p w:rsidR="00EC0A21" w:rsidRPr="004E7660" w:rsidRDefault="00EC0A21" w:rsidP="00EC0A21">
      <w:pPr>
        <w:pStyle w:val="FootnoteText"/>
        <w:spacing w:line="360" w:lineRule="auto"/>
        <w:contextualSpacing/>
        <w:jc w:val="both"/>
        <w:rPr>
          <w:rFonts w:ascii="Arial" w:hAnsi="Arial" w:cs="Arial"/>
          <w:sz w:val="24"/>
          <w:szCs w:val="24"/>
        </w:rPr>
      </w:pPr>
      <w:r w:rsidRPr="004E7660">
        <w:rPr>
          <w:rFonts w:ascii="Arial" w:hAnsi="Arial" w:cs="Arial"/>
          <w:sz w:val="24"/>
          <w:szCs w:val="24"/>
        </w:rPr>
        <w:t xml:space="preserve">Campion, Nicholas, </w:t>
      </w:r>
      <w:r w:rsidRPr="004E7660">
        <w:rPr>
          <w:rFonts w:ascii="Arial" w:hAnsi="Arial" w:cs="Arial"/>
          <w:i/>
          <w:sz w:val="24"/>
          <w:szCs w:val="24"/>
        </w:rPr>
        <w:t>Astrology and Cosmology in the World Religions</w:t>
      </w:r>
      <w:r w:rsidRPr="004E7660">
        <w:rPr>
          <w:rFonts w:ascii="Arial" w:hAnsi="Arial" w:cs="Arial"/>
          <w:sz w:val="24"/>
          <w:szCs w:val="24"/>
        </w:rPr>
        <w:t xml:space="preserve">, New York: New York University Press, </w:t>
      </w:r>
      <w:r>
        <w:rPr>
          <w:rFonts w:ascii="Arial" w:hAnsi="Arial" w:cs="Arial"/>
          <w:sz w:val="24"/>
          <w:szCs w:val="24"/>
        </w:rPr>
        <w:t>2012</w:t>
      </w:r>
      <w:r w:rsidRPr="004E7660">
        <w:rPr>
          <w:rFonts w:ascii="Arial" w:hAnsi="Arial" w:cs="Arial"/>
          <w:sz w:val="24"/>
          <w:szCs w:val="24"/>
        </w:rPr>
        <w:t xml:space="preserve">, </w:t>
      </w:r>
      <w:proofErr w:type="spellStart"/>
      <w:r w:rsidRPr="004E7660">
        <w:rPr>
          <w:rFonts w:ascii="Arial" w:hAnsi="Arial" w:cs="Arial"/>
          <w:sz w:val="24"/>
          <w:szCs w:val="24"/>
        </w:rPr>
        <w:t>ch.</w:t>
      </w:r>
      <w:proofErr w:type="spellEnd"/>
      <w:r w:rsidRPr="004E7660">
        <w:rPr>
          <w:rFonts w:ascii="Arial" w:hAnsi="Arial" w:cs="Arial"/>
          <w:sz w:val="24"/>
          <w:szCs w:val="24"/>
        </w:rPr>
        <w:t xml:space="preserve"> 6, PDF</w:t>
      </w:r>
    </w:p>
    <w:p w:rsidR="00EC0A21" w:rsidRPr="004E7660" w:rsidRDefault="00EC0A21" w:rsidP="00EC0A21">
      <w:pPr>
        <w:pStyle w:val="FootnoteText"/>
        <w:spacing w:line="360" w:lineRule="auto"/>
        <w:contextualSpacing/>
        <w:jc w:val="both"/>
        <w:rPr>
          <w:rFonts w:ascii="Arial" w:hAnsi="Arial" w:cs="Arial"/>
          <w:sz w:val="24"/>
          <w:szCs w:val="24"/>
        </w:rPr>
      </w:pPr>
      <w:r w:rsidRPr="004E7660">
        <w:rPr>
          <w:rFonts w:ascii="Arial" w:hAnsi="Arial" w:cs="Arial"/>
          <w:sz w:val="24"/>
          <w:szCs w:val="24"/>
        </w:rPr>
        <w:t>ONLINE LIBRARY</w:t>
      </w:r>
      <w:bookmarkStart w:id="0" w:name="_GoBack"/>
      <w:bookmarkEnd w:id="0"/>
    </w:p>
    <w:p w:rsidR="007F2D29" w:rsidRDefault="007F2D29" w:rsidP="00EC0A21">
      <w:pPr>
        <w:spacing w:line="360" w:lineRule="auto"/>
        <w:jc w:val="both"/>
      </w:pPr>
    </w:p>
    <w:sectPr w:rsidR="007F2D29" w:rsidSect="0028438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0A21"/>
    <w:rsid w:val="00284383"/>
    <w:rsid w:val="007F2D29"/>
    <w:rsid w:val="00EC0A2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FF2F6F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0A2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aliases w:val="Footnote Text Char Char Char Char Char Char Char Char,Footnote Text Char Char Char,Footnote Text Char Char Char Char Char Char Char"/>
    <w:basedOn w:val="Normal"/>
    <w:link w:val="FootnoteTextChar"/>
    <w:uiPriority w:val="99"/>
    <w:semiHidden/>
    <w:rsid w:val="00EC0A21"/>
    <w:pPr>
      <w:spacing w:after="200" w:line="276" w:lineRule="auto"/>
    </w:pPr>
    <w:rPr>
      <w:rFonts w:ascii="Calibri" w:eastAsia="Calibri" w:hAnsi="Calibri"/>
      <w:sz w:val="20"/>
      <w:szCs w:val="20"/>
    </w:rPr>
  </w:style>
  <w:style w:type="character" w:customStyle="1" w:styleId="FootnoteTextChar">
    <w:name w:val="Footnote Text Char"/>
    <w:aliases w:val="Footnote Text Char Char Char Char Char Char Char Char Char,Footnote Text Char Char Char Char,Footnote Text Char Char Char Char Char Char Char Char1"/>
    <w:basedOn w:val="DefaultParagraphFont"/>
    <w:link w:val="FootnoteText"/>
    <w:uiPriority w:val="99"/>
    <w:semiHidden/>
    <w:rsid w:val="00EC0A21"/>
    <w:rPr>
      <w:rFonts w:ascii="Calibri" w:eastAsia="Calibri" w:hAnsi="Calibri"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0A2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aliases w:val="Footnote Text Char Char Char Char Char Char Char Char,Footnote Text Char Char Char,Footnote Text Char Char Char Char Char Char Char"/>
    <w:basedOn w:val="Normal"/>
    <w:link w:val="FootnoteTextChar"/>
    <w:uiPriority w:val="99"/>
    <w:semiHidden/>
    <w:rsid w:val="00EC0A21"/>
    <w:pPr>
      <w:spacing w:after="200" w:line="276" w:lineRule="auto"/>
    </w:pPr>
    <w:rPr>
      <w:rFonts w:ascii="Calibri" w:eastAsia="Calibri" w:hAnsi="Calibri"/>
      <w:sz w:val="20"/>
      <w:szCs w:val="20"/>
    </w:rPr>
  </w:style>
  <w:style w:type="character" w:customStyle="1" w:styleId="FootnoteTextChar">
    <w:name w:val="Footnote Text Char"/>
    <w:aliases w:val="Footnote Text Char Char Char Char Char Char Char Char Char,Footnote Text Char Char Char Char,Footnote Text Char Char Char Char Char Char Char Char1"/>
    <w:basedOn w:val="DefaultParagraphFont"/>
    <w:link w:val="FootnoteText"/>
    <w:uiPriority w:val="99"/>
    <w:semiHidden/>
    <w:rsid w:val="00EC0A21"/>
    <w:rPr>
      <w:rFonts w:ascii="Calibri" w:eastAsia="Calibri" w:hAnsi="Calibri"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988</Words>
  <Characters>5636</Characters>
  <Application>Microsoft Macintosh Word</Application>
  <DocSecurity>0</DocSecurity>
  <Lines>46</Lines>
  <Paragraphs>13</Paragraphs>
  <ScaleCrop>false</ScaleCrop>
  <Company/>
  <LinksUpToDate>false</LinksUpToDate>
  <CharactersWithSpaces>6611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Silva</dc:creator>
  <cp:keywords/>
  <dc:description/>
  <cp:lastModifiedBy>Fabio Silva</cp:lastModifiedBy>
  <cp:revision>1</cp:revision>
  <dcterms:created xsi:type="dcterms:W3CDTF">2012-11-24T13:13:00Z</dcterms:created>
  <dcterms:modified xsi:type="dcterms:W3CDTF">2012-11-24T13:15:00Z</dcterms:modified>
</cp:coreProperties>
</file>