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546253A" w:rsidP="0EA5C8E9" w:rsidRDefault="3546253A" w14:paraId="08035CAA" w14:textId="31445579" w14:noSpellErr="1">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es-ES"/>
        </w:rPr>
      </w:pPr>
      <w:r w:rsidR="76D1372D">
        <w:drawing>
          <wp:inline wp14:editId="4FD858E3" wp14:anchorId="2F47C080">
            <wp:extent cx="2971800" cy="1181100"/>
            <wp:effectExtent l="0" t="0" r="0" b="0"/>
            <wp:docPr id="10795123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9512301" name=""/>
                    <pic:cNvPicPr/>
                  </pic:nvPicPr>
                  <pic:blipFill>
                    <a:blip xmlns:r="http://schemas.openxmlformats.org/officeDocument/2006/relationships" r:embed="rId259809955">
                      <a:extLst>
                        <a:ext xmlns:a="http://schemas.openxmlformats.org/drawingml/2006/main" uri="{28A0092B-C50C-407E-A947-70E740481C1C}">
                          <a14:useLocalDpi xmlns:a14="http://schemas.microsoft.com/office/drawing/2010/main" val="0"/>
                        </a:ext>
                      </a:extLst>
                    </a:blip>
                    <a:stretch>
                      <a:fillRect/>
                    </a:stretch>
                  </pic:blipFill>
                  <pic:spPr>
                    <a:xfrm>
                      <a:off x="0" y="0"/>
                      <a:ext cx="2971800" cy="1181100"/>
                    </a:xfrm>
                    <a:prstGeom prst="rect">
                      <a:avLst/>
                    </a:prstGeom>
                  </pic:spPr>
                </pic:pic>
              </a:graphicData>
            </a:graphic>
          </wp:inline>
        </w:drawing>
      </w:r>
    </w:p>
    <w:p w:rsidR="2EA5F603" w:rsidP="0EA5C8E9" w:rsidRDefault="2EA5F603" w14:paraId="520E5782" w14:textId="09D62724" w14:noSpellErr="1">
      <w:pPr>
        <w:spacing w:before="212"/>
        <w:rPr>
          <w:rFonts w:ascii="Arial" w:hAnsi="Arial" w:eastAsia="Arial" w:cs="Arial"/>
          <w:b w:val="0"/>
          <w:bCs w:val="0"/>
          <w:i w:val="0"/>
          <w:iCs w:val="0"/>
          <w:caps w:val="0"/>
          <w:smallCaps w:val="0"/>
          <w:noProof w:val="0"/>
          <w:color w:val="000000" w:themeColor="text1" w:themeTint="FF" w:themeShade="FF"/>
          <w:sz w:val="48"/>
          <w:szCs w:val="48"/>
          <w:lang w:val="es-ES"/>
        </w:rPr>
      </w:pPr>
    </w:p>
    <w:p w:rsidR="3546253A" w:rsidP="0EA5C8E9" w:rsidRDefault="3546253A" w14:paraId="5F275826" w14:textId="0377AF3A" w14:noSpellErr="1">
      <w:pPr>
        <w:spacing w:before="212"/>
        <w:rPr>
          <w:rFonts w:ascii="Arial" w:hAnsi="Arial" w:eastAsia="Arial" w:cs="Arial"/>
          <w:b w:val="1"/>
          <w:bCs w:val="1"/>
          <w:i w:val="0"/>
          <w:iCs w:val="0"/>
          <w:caps w:val="0"/>
          <w:smallCaps w:val="0"/>
          <w:noProof w:val="0"/>
          <w:color w:val="000000" w:themeColor="text1" w:themeTint="FF" w:themeShade="FF"/>
          <w:sz w:val="48"/>
          <w:szCs w:val="48"/>
          <w:lang w:val="en-GB"/>
        </w:rPr>
      </w:pPr>
      <w:r w:rsidRPr="0EA5C8E9" w:rsidR="76D1372D">
        <w:rPr>
          <w:rFonts w:ascii="Arial" w:hAnsi="Arial" w:eastAsia="Arial" w:cs="Arial"/>
          <w:b w:val="1"/>
          <w:bCs w:val="1"/>
          <w:i w:val="0"/>
          <w:iCs w:val="0"/>
          <w:caps w:val="0"/>
          <w:smallCaps w:val="0"/>
          <w:color w:val="000000" w:themeColor="text1" w:themeTint="FF" w:themeShade="FF"/>
          <w:sz w:val="48"/>
          <w:szCs w:val="48"/>
        </w:rPr>
        <w:t xml:space="preserve">Module Name: </w:t>
      </w:r>
      <w:r w:rsidRPr="0EA5C8E9" w:rsidR="5A9C600B">
        <w:rPr>
          <w:rFonts w:ascii="Arial" w:hAnsi="Arial" w:eastAsia="Arial" w:cs="Arial"/>
          <w:b w:val="1"/>
          <w:bCs w:val="1"/>
          <w:i w:val="0"/>
          <w:iCs w:val="0"/>
          <w:caps w:val="0"/>
          <w:smallCaps w:val="0"/>
          <w:color w:val="000000" w:themeColor="text1" w:themeTint="FF" w:themeShade="FF"/>
          <w:sz w:val="48"/>
          <w:szCs w:val="48"/>
        </w:rPr>
        <w:t>Problem Solving and Innovation</w:t>
      </w:r>
    </w:p>
    <w:p w:rsidR="3546253A" w:rsidP="0EA5C8E9" w:rsidRDefault="3546253A" w14:paraId="387F94A6" w14:textId="19E594A1" w14:noSpellErr="1">
      <w:pPr>
        <w:spacing w:before="212"/>
        <w:rPr>
          <w:rFonts w:ascii="Arial" w:hAnsi="Arial" w:eastAsia="Arial" w:cs="Arial"/>
          <w:b w:val="0"/>
          <w:bCs w:val="0"/>
          <w:i w:val="0"/>
          <w:iCs w:val="0"/>
          <w:caps w:val="0"/>
          <w:smallCaps w:val="0"/>
          <w:noProof w:val="0"/>
          <w:color w:val="000000" w:themeColor="text1" w:themeTint="FF" w:themeShade="FF"/>
          <w:sz w:val="48"/>
          <w:szCs w:val="48"/>
          <w:lang w:val="es-ES"/>
        </w:rPr>
      </w:pPr>
      <w:r w:rsidRPr="0EA5C8E9" w:rsidR="76D1372D">
        <w:rPr>
          <w:rFonts w:ascii="Arial" w:hAnsi="Arial" w:eastAsia="Arial" w:cs="Arial"/>
          <w:b w:val="1"/>
          <w:bCs w:val="1"/>
          <w:i w:val="0"/>
          <w:iCs w:val="0"/>
          <w:caps w:val="0"/>
          <w:smallCaps w:val="0"/>
          <w:color w:val="000000" w:themeColor="text1" w:themeTint="FF" w:themeShade="FF"/>
          <w:sz w:val="48"/>
          <w:szCs w:val="48"/>
        </w:rPr>
        <w:t xml:space="preserve">Module Code:  </w:t>
      </w:r>
      <w:r w:rsidRPr="0EA5C8E9" w:rsidR="76D1372D">
        <w:rPr>
          <w:rFonts w:ascii="Arial" w:hAnsi="Arial" w:eastAsia="Arial" w:cs="Arial"/>
          <w:b w:val="0"/>
          <w:bCs w:val="0"/>
          <w:i w:val="0"/>
          <w:iCs w:val="0"/>
          <w:caps w:val="0"/>
          <w:smallCaps w:val="0"/>
          <w:color w:val="000000" w:themeColor="text1" w:themeTint="FF" w:themeShade="FF"/>
          <w:sz w:val="48"/>
          <w:szCs w:val="48"/>
        </w:rPr>
        <w:t>BMSW401</w:t>
      </w:r>
      <w:r w:rsidRPr="0EA5C8E9" w:rsidR="32A17421">
        <w:rPr>
          <w:rFonts w:ascii="Arial" w:hAnsi="Arial" w:eastAsia="Arial" w:cs="Arial"/>
          <w:b w:val="0"/>
          <w:bCs w:val="0"/>
          <w:i w:val="0"/>
          <w:iCs w:val="0"/>
          <w:caps w:val="0"/>
          <w:smallCaps w:val="0"/>
          <w:color w:val="000000" w:themeColor="text1" w:themeTint="FF" w:themeShade="FF"/>
          <w:sz w:val="48"/>
          <w:szCs w:val="48"/>
        </w:rPr>
        <w:t>4</w:t>
      </w:r>
    </w:p>
    <w:p w:rsidR="3546253A" w:rsidP="2EA5F603" w:rsidRDefault="3546253A" w14:paraId="26075671" w14:textId="3CA81CE2">
      <w:pPr>
        <w:pStyle w:val="Normal"/>
        <w:spacing w:before="212"/>
        <w:rPr>
          <w:rFonts w:ascii="Arial" w:hAnsi="Arial" w:eastAsia="Arial" w:cs="Arial"/>
          <w:b w:val="1"/>
          <w:bCs w:val="1"/>
          <w:noProof w:val="0"/>
          <w:sz w:val="48"/>
          <w:szCs w:val="48"/>
          <w:lang w:val="en-GB"/>
        </w:rPr>
      </w:pPr>
      <w:r w:rsidRPr="0EA5C8E9" w:rsidR="76D1372D">
        <w:rPr>
          <w:rFonts w:ascii="Arial" w:hAnsi="Arial" w:eastAsia="Arial" w:cs="Arial"/>
          <w:b w:val="1"/>
          <w:bCs w:val="1"/>
          <w:i w:val="0"/>
          <w:iCs w:val="0"/>
          <w:caps w:val="0"/>
          <w:smallCaps w:val="0"/>
          <w:color w:val="000000" w:themeColor="text1" w:themeTint="FF" w:themeShade="FF"/>
          <w:sz w:val="48"/>
          <w:szCs w:val="48"/>
        </w:rPr>
        <w:t xml:space="preserve">Assignment Name: </w:t>
      </w:r>
      <w:r w:rsidRPr="0EA5C8E9" w:rsidR="57378E50">
        <w:rPr>
          <w:rFonts w:ascii="Arial" w:hAnsi="Arial" w:eastAsia="Arial" w:cs="Arial"/>
          <w:b w:val="1"/>
          <w:bCs w:val="1"/>
          <w:sz w:val="48"/>
          <w:szCs w:val="48"/>
        </w:rPr>
        <w:t>Understanding the Business Environment of the UK EV Industry</w:t>
      </w:r>
    </w:p>
    <w:p w:rsidR="3546253A" w:rsidP="0EA5C8E9" w:rsidRDefault="3546253A" w14:paraId="7071C338" w14:textId="20035511" w14:noSpellErr="1">
      <w:pPr>
        <w:spacing w:before="212"/>
        <w:rPr>
          <w:rFonts w:ascii="Arial" w:hAnsi="Arial" w:eastAsia="Arial" w:cs="Arial"/>
          <w:b w:val="0"/>
          <w:bCs w:val="0"/>
          <w:i w:val="0"/>
          <w:iCs w:val="0"/>
          <w:caps w:val="0"/>
          <w:smallCaps w:val="0"/>
          <w:noProof w:val="0"/>
          <w:color w:val="000000" w:themeColor="text1" w:themeTint="FF" w:themeShade="FF"/>
          <w:sz w:val="48"/>
          <w:szCs w:val="48"/>
          <w:lang w:val="es-ES"/>
        </w:rPr>
      </w:pPr>
      <w:r w:rsidRPr="0EA5C8E9" w:rsidR="76D1372D">
        <w:rPr>
          <w:rFonts w:ascii="Arial" w:hAnsi="Arial" w:eastAsia="Arial" w:cs="Arial"/>
          <w:b w:val="1"/>
          <w:bCs w:val="1"/>
          <w:i w:val="0"/>
          <w:iCs w:val="0"/>
          <w:caps w:val="0"/>
          <w:smallCaps w:val="0"/>
          <w:color w:val="000000" w:themeColor="text1" w:themeTint="FF" w:themeShade="FF"/>
          <w:sz w:val="48"/>
          <w:szCs w:val="48"/>
        </w:rPr>
        <w:t>Student Name: Luis Jonatan Osegueda Aguirre</w:t>
      </w:r>
    </w:p>
    <w:p w:rsidR="3546253A" w:rsidP="0EA5C8E9" w:rsidRDefault="3546253A" w14:paraId="35B56FB2" w14:textId="23C42285" w14:noSpellErr="1">
      <w:pPr>
        <w:spacing w:before="3"/>
        <w:rPr>
          <w:rFonts w:ascii="Arial" w:hAnsi="Arial" w:eastAsia="Arial" w:cs="Arial"/>
          <w:b w:val="0"/>
          <w:bCs w:val="0"/>
          <w:i w:val="0"/>
          <w:iCs w:val="0"/>
          <w:caps w:val="0"/>
          <w:smallCaps w:val="0"/>
          <w:noProof w:val="0"/>
          <w:color w:val="000000" w:themeColor="text1" w:themeTint="FF" w:themeShade="FF"/>
          <w:sz w:val="48"/>
          <w:szCs w:val="48"/>
          <w:lang w:val="es-ES"/>
        </w:rPr>
      </w:pPr>
      <w:r w:rsidRPr="0EA5C8E9" w:rsidR="76D1372D">
        <w:rPr>
          <w:rFonts w:ascii="Arial" w:hAnsi="Arial" w:eastAsia="Arial" w:cs="Arial"/>
          <w:b w:val="1"/>
          <w:bCs w:val="1"/>
          <w:i w:val="0"/>
          <w:iCs w:val="0"/>
          <w:caps w:val="0"/>
          <w:smallCaps w:val="0"/>
          <w:color w:val="000000" w:themeColor="text1" w:themeTint="FF" w:themeShade="FF"/>
          <w:sz w:val="48"/>
          <w:szCs w:val="48"/>
        </w:rPr>
        <w:t>Student Number: 2433090</w:t>
      </w:r>
    </w:p>
    <w:p w:rsidR="3546253A" w:rsidP="0EA5C8E9" w:rsidRDefault="3546253A" w14:paraId="6CCB35BC" w14:textId="4AA4E7E3">
      <w:pPr>
        <w:pStyle w:val="Normal"/>
        <w:rPr>
          <w:rFonts w:ascii="Arial" w:hAnsi="Arial" w:eastAsia="Arial" w:cs="Arial"/>
          <w:b w:val="0"/>
          <w:bCs w:val="0"/>
          <w:i w:val="0"/>
          <w:iCs w:val="0"/>
          <w:caps w:val="0"/>
          <w:smallCaps w:val="0"/>
          <w:noProof w:val="0"/>
          <w:color w:val="000000" w:themeColor="text1" w:themeTint="FF" w:themeShade="FF"/>
          <w:sz w:val="48"/>
          <w:szCs w:val="48"/>
          <w:lang w:val="en-GB"/>
        </w:rPr>
      </w:pPr>
      <w:r w:rsidRPr="0EA5C8E9" w:rsidR="76D1372D">
        <w:rPr>
          <w:rFonts w:ascii="Arial" w:hAnsi="Arial" w:eastAsia="Arial" w:cs="Arial"/>
          <w:b w:val="1"/>
          <w:bCs w:val="1"/>
          <w:i w:val="0"/>
          <w:iCs w:val="0"/>
          <w:caps w:val="0"/>
          <w:smallCaps w:val="0"/>
          <w:color w:val="000000" w:themeColor="text1" w:themeTint="FF" w:themeShade="FF"/>
          <w:sz w:val="48"/>
          <w:szCs w:val="48"/>
        </w:rPr>
        <w:t xml:space="preserve">Lecturer: </w:t>
      </w:r>
      <w:r w:rsidRPr="0EA5C8E9" w:rsidR="75D8E95F">
        <w:rPr>
          <w:rFonts w:ascii="Arial" w:hAnsi="Arial" w:eastAsia="Arial" w:cs="Arial"/>
          <w:b w:val="1"/>
          <w:bCs w:val="1"/>
          <w:i w:val="0"/>
          <w:iCs w:val="0"/>
          <w:caps w:val="0"/>
          <w:smallCaps w:val="0"/>
          <w:color w:val="000000" w:themeColor="text1" w:themeTint="FF" w:themeShade="FF"/>
          <w:sz w:val="48"/>
          <w:szCs w:val="48"/>
        </w:rPr>
        <w:t>Arpu</w:t>
      </w:r>
      <w:r w:rsidRPr="0EA5C8E9" w:rsidR="75D8E95F">
        <w:rPr>
          <w:rFonts w:ascii="Arial" w:hAnsi="Arial" w:eastAsia="Arial" w:cs="Arial"/>
          <w:b w:val="1"/>
          <w:bCs w:val="1"/>
          <w:i w:val="0"/>
          <w:iCs w:val="0"/>
          <w:caps w:val="0"/>
          <w:smallCaps w:val="0"/>
          <w:color w:val="000000" w:themeColor="text1" w:themeTint="FF" w:themeShade="FF"/>
          <w:sz w:val="48"/>
          <w:szCs w:val="48"/>
        </w:rPr>
        <w:t xml:space="preserve"> Kumar, </w:t>
      </w:r>
      <w:r w:rsidRPr="0EA5C8E9" w:rsidR="75D8E95F">
        <w:rPr>
          <w:rFonts w:ascii="Arial" w:hAnsi="Arial" w:eastAsia="Arial" w:cs="Arial"/>
          <w:b w:val="1"/>
          <w:bCs w:val="1"/>
          <w:sz w:val="48"/>
          <w:szCs w:val="48"/>
        </w:rPr>
        <w:t>Jaliya de Silva</w:t>
      </w:r>
      <w:r>
        <w:br/>
      </w:r>
      <w:r w:rsidRPr="0EA5C8E9" w:rsidR="76D1372D">
        <w:rPr>
          <w:rFonts w:ascii="Arial" w:hAnsi="Arial" w:eastAsia="Arial" w:cs="Arial"/>
          <w:b w:val="1"/>
          <w:bCs w:val="1"/>
          <w:i w:val="0"/>
          <w:iCs w:val="0"/>
          <w:caps w:val="0"/>
          <w:smallCaps w:val="0"/>
          <w:color w:val="000000" w:themeColor="text1" w:themeTint="FF" w:themeShade="FF"/>
          <w:sz w:val="48"/>
          <w:szCs w:val="48"/>
        </w:rPr>
        <w:t xml:space="preserve">Deadline: </w:t>
      </w:r>
      <w:r w:rsidRPr="0EA5C8E9" w:rsidR="10AE7A00">
        <w:rPr>
          <w:rFonts w:ascii="Arial" w:hAnsi="Arial" w:eastAsia="Arial" w:cs="Arial"/>
          <w:b w:val="1"/>
          <w:bCs w:val="1"/>
          <w:i w:val="0"/>
          <w:iCs w:val="0"/>
          <w:caps w:val="0"/>
          <w:smallCaps w:val="0"/>
          <w:color w:val="000000" w:themeColor="text1" w:themeTint="FF" w:themeShade="FF"/>
          <w:sz w:val="48"/>
          <w:szCs w:val="48"/>
        </w:rPr>
        <w:t>Friday</w:t>
      </w:r>
      <w:r w:rsidRPr="0EA5C8E9" w:rsidR="76D1372D">
        <w:rPr>
          <w:rFonts w:ascii="Arial" w:hAnsi="Arial" w:eastAsia="Arial" w:cs="Arial"/>
          <w:b w:val="1"/>
          <w:bCs w:val="1"/>
          <w:i w:val="0"/>
          <w:iCs w:val="0"/>
          <w:caps w:val="0"/>
          <w:smallCaps w:val="0"/>
          <w:color w:val="000000" w:themeColor="text1" w:themeTint="FF" w:themeShade="FF"/>
          <w:sz w:val="48"/>
          <w:szCs w:val="48"/>
        </w:rPr>
        <w:t xml:space="preserve"> </w:t>
      </w:r>
      <w:r w:rsidRPr="0EA5C8E9" w:rsidR="288A9A7E">
        <w:rPr>
          <w:rFonts w:ascii="Arial" w:hAnsi="Arial" w:eastAsia="Arial" w:cs="Arial"/>
          <w:b w:val="1"/>
          <w:bCs w:val="1"/>
          <w:i w:val="0"/>
          <w:iCs w:val="0"/>
          <w:caps w:val="0"/>
          <w:smallCaps w:val="0"/>
          <w:color w:val="000000" w:themeColor="text1" w:themeTint="FF" w:themeShade="FF"/>
          <w:sz w:val="48"/>
          <w:szCs w:val="48"/>
        </w:rPr>
        <w:t>5</w:t>
      </w:r>
      <w:r w:rsidRPr="0EA5C8E9" w:rsidR="76D1372D">
        <w:rPr>
          <w:rFonts w:ascii="Arial" w:hAnsi="Arial" w:eastAsia="Arial" w:cs="Arial"/>
          <w:b w:val="0"/>
          <w:bCs w:val="0"/>
          <w:i w:val="0"/>
          <w:iCs w:val="0"/>
          <w:caps w:val="0"/>
          <w:smallCaps w:val="0"/>
          <w:color w:val="000000" w:themeColor="text1" w:themeTint="FF" w:themeShade="FF"/>
          <w:sz w:val="48"/>
          <w:szCs w:val="48"/>
          <w:vertAlign w:val="superscript"/>
        </w:rPr>
        <w:t>th</w:t>
      </w:r>
      <w:r w:rsidRPr="0EA5C8E9" w:rsidR="76D1372D">
        <w:rPr>
          <w:rFonts w:ascii="Arial" w:hAnsi="Arial" w:eastAsia="Arial" w:cs="Arial"/>
          <w:b w:val="0"/>
          <w:bCs w:val="0"/>
          <w:i w:val="0"/>
          <w:iCs w:val="0"/>
          <w:caps w:val="0"/>
          <w:smallCaps w:val="0"/>
          <w:color w:val="000000" w:themeColor="text1" w:themeTint="FF" w:themeShade="FF"/>
          <w:sz w:val="48"/>
          <w:szCs w:val="48"/>
        </w:rPr>
        <w:t xml:space="preserve"> </w:t>
      </w:r>
      <w:r w:rsidRPr="0EA5C8E9" w:rsidR="5D4A7FDE">
        <w:rPr>
          <w:rFonts w:ascii="Arial" w:hAnsi="Arial" w:eastAsia="Arial" w:cs="Arial"/>
          <w:b w:val="0"/>
          <w:bCs w:val="0"/>
          <w:i w:val="0"/>
          <w:iCs w:val="0"/>
          <w:caps w:val="0"/>
          <w:smallCaps w:val="0"/>
          <w:color w:val="000000" w:themeColor="text1" w:themeTint="FF" w:themeShade="FF"/>
          <w:sz w:val="48"/>
          <w:szCs w:val="48"/>
        </w:rPr>
        <w:t>December</w:t>
      </w:r>
      <w:r w:rsidRPr="0EA5C8E9" w:rsidR="76D1372D">
        <w:rPr>
          <w:rFonts w:ascii="Arial" w:hAnsi="Arial" w:eastAsia="Arial" w:cs="Arial"/>
          <w:b w:val="0"/>
          <w:bCs w:val="0"/>
          <w:i w:val="0"/>
          <w:iCs w:val="0"/>
          <w:caps w:val="0"/>
          <w:smallCaps w:val="0"/>
          <w:color w:val="000000" w:themeColor="text1" w:themeTint="FF" w:themeShade="FF"/>
          <w:sz w:val="48"/>
          <w:szCs w:val="48"/>
        </w:rPr>
        <w:t xml:space="preserve"> </w:t>
      </w:r>
      <w:r w:rsidRPr="0EA5C8E9" w:rsidR="76D1372D">
        <w:rPr>
          <w:rFonts w:ascii="Arial" w:hAnsi="Arial" w:eastAsia="Arial" w:cs="Arial"/>
          <w:b w:val="0"/>
          <w:bCs w:val="0"/>
          <w:i w:val="0"/>
          <w:iCs w:val="0"/>
          <w:caps w:val="0"/>
          <w:smallCaps w:val="0"/>
          <w:color w:val="000000" w:themeColor="text1" w:themeTint="FF" w:themeShade="FF"/>
          <w:sz w:val="48"/>
          <w:szCs w:val="48"/>
        </w:rPr>
        <w:t>23.59</w:t>
      </w:r>
    </w:p>
    <w:p w:rsidR="2EA5F603" w:rsidRDefault="2EA5F603" w14:paraId="0A9D4131" w14:textId="42F54428" w14:noSpellErr="1"/>
    <w:p w:rsidR="2EA5F603" w:rsidRDefault="2EA5F603" w14:paraId="684727D2" w14:textId="03F4BC6F" w14:noSpellErr="1"/>
    <w:p w:rsidR="2EA5F603" w:rsidRDefault="2EA5F603" w14:paraId="6749EB17" w14:textId="6895684D" w14:noSpellErr="1"/>
    <w:p w:rsidR="2EA5F603" w:rsidP="2EA5F603" w:rsidRDefault="2EA5F603" w14:paraId="51F51B3C" w14:textId="452C2445" w14:noSpellErr="1">
      <w:pPr>
        <w:pStyle w:val="Normal"/>
      </w:pPr>
    </w:p>
    <w:p w:rsidR="41B9C3BC" w:rsidP="0EA5C8E9" w:rsidRDefault="41B9C3BC" w14:paraId="3967C6C0" w14:textId="17C7D234">
      <w:pPr>
        <w:pStyle w:val="Normal"/>
        <w:jc w:val="both"/>
        <w:rPr>
          <w:rFonts w:ascii="Arial" w:hAnsi="Arial" w:eastAsia="Arial" w:cs="Arial"/>
          <w:b w:val="1"/>
          <w:bCs w:val="1"/>
          <w:sz w:val="28"/>
          <w:szCs w:val="28"/>
        </w:rPr>
      </w:pPr>
      <w:r w:rsidRPr="0EA5C8E9" w:rsidR="41B9C3BC">
        <w:rPr>
          <w:rFonts w:ascii="Arial" w:hAnsi="Arial" w:eastAsia="Arial" w:cs="Arial"/>
          <w:b w:val="1"/>
          <w:bCs w:val="1"/>
          <w:sz w:val="28"/>
          <w:szCs w:val="28"/>
        </w:rPr>
        <w:t>Contents</w:t>
      </w:r>
    </w:p>
    <w:p w:rsidR="41B9C3BC" w:rsidP="0EA5C8E9" w:rsidRDefault="41B9C3BC" w14:paraId="24E8BBE1" w14:textId="2AE21B63">
      <w:pPr>
        <w:pStyle w:val="Normal"/>
        <w:jc w:val="both"/>
        <w:rPr>
          <w:rFonts w:ascii="Arial" w:hAnsi="Arial" w:eastAsia="Arial" w:cs="Arial"/>
          <w:sz w:val="24"/>
          <w:szCs w:val="24"/>
        </w:rPr>
      </w:pPr>
      <w:r w:rsidRPr="0EA5C8E9" w:rsidR="41B9C3BC">
        <w:rPr>
          <w:rFonts w:ascii="Arial" w:hAnsi="Arial" w:eastAsia="Arial" w:cs="Arial"/>
          <w:sz w:val="24"/>
          <w:szCs w:val="24"/>
        </w:rPr>
        <w:t xml:space="preserve">1. </w:t>
      </w:r>
      <w:r w:rsidRPr="0EA5C8E9" w:rsidR="41B9C3BC">
        <w:rPr>
          <w:rFonts w:ascii="Arial" w:hAnsi="Arial" w:eastAsia="Arial" w:cs="Arial"/>
          <w:sz w:val="24"/>
          <w:szCs w:val="24"/>
        </w:rPr>
        <w:t>Introduction</w:t>
      </w:r>
    </w:p>
    <w:p w:rsidR="41B9C3BC" w:rsidP="0EA5C8E9" w:rsidRDefault="41B9C3BC" w14:paraId="6B0F55E9" w14:textId="41DA02F3">
      <w:pPr>
        <w:pStyle w:val="Normal"/>
        <w:jc w:val="both"/>
        <w:rPr>
          <w:rFonts w:ascii="Arial" w:hAnsi="Arial" w:eastAsia="Arial" w:cs="Arial"/>
          <w:sz w:val="24"/>
          <w:szCs w:val="24"/>
        </w:rPr>
      </w:pPr>
      <w:r w:rsidRPr="0EA5C8E9" w:rsidR="41B9C3BC">
        <w:rPr>
          <w:rFonts w:ascii="Arial" w:hAnsi="Arial" w:eastAsia="Arial" w:cs="Arial"/>
          <w:sz w:val="24"/>
          <w:szCs w:val="24"/>
        </w:rPr>
        <w:t xml:space="preserve">2. PESTLE </w:t>
      </w:r>
      <w:r w:rsidRPr="0EA5C8E9" w:rsidR="41B9C3BC">
        <w:rPr>
          <w:rFonts w:ascii="Arial" w:hAnsi="Arial" w:eastAsia="Arial" w:cs="Arial"/>
          <w:sz w:val="24"/>
          <w:szCs w:val="24"/>
        </w:rPr>
        <w:t>Analysis</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of</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the</w:t>
      </w:r>
      <w:r w:rsidRPr="0EA5C8E9" w:rsidR="41B9C3BC">
        <w:rPr>
          <w:rFonts w:ascii="Arial" w:hAnsi="Arial" w:eastAsia="Arial" w:cs="Arial"/>
          <w:sz w:val="24"/>
          <w:szCs w:val="24"/>
        </w:rPr>
        <w:t xml:space="preserve"> Electric </w:t>
      </w:r>
      <w:r w:rsidRPr="0EA5C8E9" w:rsidR="41B9C3BC">
        <w:rPr>
          <w:rFonts w:ascii="Arial" w:hAnsi="Arial" w:eastAsia="Arial" w:cs="Arial"/>
          <w:sz w:val="24"/>
          <w:szCs w:val="24"/>
        </w:rPr>
        <w:t>Vehicle</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Industry</w:t>
      </w:r>
      <w:r w:rsidRPr="0EA5C8E9" w:rsidR="41B9C3BC">
        <w:rPr>
          <w:rFonts w:ascii="Arial" w:hAnsi="Arial" w:eastAsia="Arial" w:cs="Arial"/>
          <w:sz w:val="24"/>
          <w:szCs w:val="24"/>
        </w:rPr>
        <w:t xml:space="preserve"> in </w:t>
      </w:r>
      <w:r w:rsidRPr="0EA5C8E9" w:rsidR="41B9C3BC">
        <w:rPr>
          <w:rFonts w:ascii="Arial" w:hAnsi="Arial" w:eastAsia="Arial" w:cs="Arial"/>
          <w:sz w:val="24"/>
          <w:szCs w:val="24"/>
        </w:rPr>
        <w:t>the</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United</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Kingdom</w:t>
      </w:r>
    </w:p>
    <w:p w:rsidR="41B9C3BC" w:rsidP="0EA5C8E9" w:rsidRDefault="41B9C3BC" w14:paraId="6A05F7BC" w14:textId="4460CE93">
      <w:pPr>
        <w:pStyle w:val="Normal"/>
        <w:jc w:val="both"/>
        <w:rPr>
          <w:rFonts w:ascii="Arial" w:hAnsi="Arial" w:eastAsia="Arial" w:cs="Arial"/>
          <w:sz w:val="24"/>
          <w:szCs w:val="24"/>
        </w:rPr>
      </w:pPr>
      <w:r w:rsidRPr="0EA5C8E9" w:rsidR="41B9C3BC">
        <w:rPr>
          <w:rFonts w:ascii="Arial" w:hAnsi="Arial" w:eastAsia="Arial" w:cs="Arial"/>
          <w:sz w:val="24"/>
          <w:szCs w:val="24"/>
        </w:rPr>
        <w:t xml:space="preserve">3. SWOT </w:t>
      </w:r>
      <w:r w:rsidRPr="0EA5C8E9" w:rsidR="41B9C3BC">
        <w:rPr>
          <w:rFonts w:ascii="Arial" w:hAnsi="Arial" w:eastAsia="Arial" w:cs="Arial"/>
          <w:sz w:val="24"/>
          <w:szCs w:val="24"/>
        </w:rPr>
        <w:t>Analysis</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of</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the</w:t>
      </w:r>
      <w:r w:rsidRPr="0EA5C8E9" w:rsidR="41B9C3BC">
        <w:rPr>
          <w:rFonts w:ascii="Arial" w:hAnsi="Arial" w:eastAsia="Arial" w:cs="Arial"/>
          <w:sz w:val="24"/>
          <w:szCs w:val="24"/>
        </w:rPr>
        <w:t xml:space="preserve"> Electric </w:t>
      </w:r>
      <w:r w:rsidRPr="0EA5C8E9" w:rsidR="41B9C3BC">
        <w:rPr>
          <w:rFonts w:ascii="Arial" w:hAnsi="Arial" w:eastAsia="Arial" w:cs="Arial"/>
          <w:sz w:val="24"/>
          <w:szCs w:val="24"/>
        </w:rPr>
        <w:t>Vehicle</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Industry</w:t>
      </w:r>
      <w:r w:rsidRPr="0EA5C8E9" w:rsidR="41B9C3BC">
        <w:rPr>
          <w:rFonts w:ascii="Arial" w:hAnsi="Arial" w:eastAsia="Arial" w:cs="Arial"/>
          <w:sz w:val="24"/>
          <w:szCs w:val="24"/>
        </w:rPr>
        <w:t xml:space="preserve"> in </w:t>
      </w:r>
      <w:r w:rsidRPr="0EA5C8E9" w:rsidR="41B9C3BC">
        <w:rPr>
          <w:rFonts w:ascii="Arial" w:hAnsi="Arial" w:eastAsia="Arial" w:cs="Arial"/>
          <w:sz w:val="24"/>
          <w:szCs w:val="24"/>
        </w:rPr>
        <w:t>the</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United</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Kingdom</w:t>
      </w:r>
    </w:p>
    <w:p w:rsidR="60A23D75" w:rsidP="0EA5C8E9" w:rsidRDefault="60A23D75" w14:paraId="02A27BA8" w14:textId="4E142919">
      <w:pPr>
        <w:pStyle w:val="Normal"/>
        <w:jc w:val="both"/>
        <w:rPr>
          <w:rFonts w:ascii="Arial" w:hAnsi="Arial" w:eastAsia="Arial" w:cs="Arial"/>
          <w:sz w:val="24"/>
          <w:szCs w:val="24"/>
        </w:rPr>
      </w:pPr>
      <w:r w:rsidRPr="0EA5C8E9" w:rsidR="60A23D75">
        <w:rPr>
          <w:rFonts w:ascii="Arial" w:hAnsi="Arial" w:eastAsia="Arial" w:cs="Arial"/>
          <w:sz w:val="24"/>
          <w:szCs w:val="24"/>
        </w:rPr>
        <w:t>4</w:t>
      </w:r>
      <w:r w:rsidRPr="0EA5C8E9" w:rsidR="41B9C3BC">
        <w:rPr>
          <w:rFonts w:ascii="Arial" w:hAnsi="Arial" w:eastAsia="Arial" w:cs="Arial"/>
          <w:sz w:val="24"/>
          <w:szCs w:val="24"/>
        </w:rPr>
        <w:t>.</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Conclusion</w:t>
      </w:r>
      <w:r w:rsidRPr="0EA5C8E9" w:rsidR="41B9C3BC">
        <w:rPr>
          <w:rFonts w:ascii="Arial" w:hAnsi="Arial" w:eastAsia="Arial" w:cs="Arial"/>
          <w:sz w:val="24"/>
          <w:szCs w:val="24"/>
        </w:rPr>
        <w:t>s</w:t>
      </w:r>
    </w:p>
    <w:p w:rsidR="2AA31981" w:rsidP="0EA5C8E9" w:rsidRDefault="2AA31981" w14:paraId="5A000D2A" w14:textId="237188EF">
      <w:pPr>
        <w:pStyle w:val="Normal"/>
        <w:jc w:val="both"/>
        <w:rPr>
          <w:rFonts w:ascii="Arial" w:hAnsi="Arial" w:eastAsia="Arial" w:cs="Arial"/>
          <w:sz w:val="24"/>
          <w:szCs w:val="24"/>
        </w:rPr>
      </w:pPr>
      <w:r w:rsidRPr="0EA5C8E9" w:rsidR="2AA31981">
        <w:rPr>
          <w:rFonts w:ascii="Arial" w:hAnsi="Arial" w:eastAsia="Arial" w:cs="Arial"/>
          <w:sz w:val="24"/>
          <w:szCs w:val="24"/>
        </w:rPr>
        <w:t>5</w:t>
      </w:r>
      <w:r w:rsidRPr="0EA5C8E9" w:rsidR="41B9C3BC">
        <w:rPr>
          <w:rFonts w:ascii="Arial" w:hAnsi="Arial" w:eastAsia="Arial" w:cs="Arial"/>
          <w:sz w:val="24"/>
          <w:szCs w:val="24"/>
        </w:rPr>
        <w:t xml:space="preserve">. </w:t>
      </w:r>
      <w:r w:rsidRPr="0EA5C8E9" w:rsidR="41B9C3BC">
        <w:rPr>
          <w:rFonts w:ascii="Arial" w:hAnsi="Arial" w:eastAsia="Arial" w:cs="Arial"/>
          <w:sz w:val="24"/>
          <w:szCs w:val="24"/>
        </w:rPr>
        <w:t>References</w:t>
      </w:r>
    </w:p>
    <w:p w:rsidR="0EA5C8E9" w:rsidP="0EA5C8E9" w:rsidRDefault="0EA5C8E9" w14:paraId="40108BE7" w14:textId="1382F4DA">
      <w:pPr>
        <w:jc w:val="both"/>
        <w:rPr>
          <w:rFonts w:ascii="Arial" w:hAnsi="Arial" w:eastAsia="Arial" w:cs="Arial"/>
          <w:sz w:val="24"/>
          <w:szCs w:val="24"/>
        </w:rPr>
      </w:pPr>
      <w:r w:rsidRPr="0EA5C8E9">
        <w:rPr>
          <w:rFonts w:ascii="Arial" w:hAnsi="Arial" w:eastAsia="Arial" w:cs="Arial"/>
          <w:sz w:val="24"/>
          <w:szCs w:val="24"/>
        </w:rPr>
        <w:br w:type="page"/>
      </w:r>
    </w:p>
    <w:p w:rsidR="5DF80AEF" w:rsidP="0EA5C8E9" w:rsidRDefault="5DF80AEF" w14:paraId="1B7D3F72" w14:textId="00BE484C">
      <w:pPr>
        <w:pStyle w:val="Normal"/>
        <w:jc w:val="both"/>
        <w:rPr>
          <w:rFonts w:ascii="Arial" w:hAnsi="Arial" w:eastAsia="Arial" w:cs="Arial"/>
          <w:b w:val="1"/>
          <w:bCs w:val="1"/>
          <w:sz w:val="28"/>
          <w:szCs w:val="28"/>
        </w:rPr>
      </w:pPr>
      <w:r w:rsidRPr="0EA5C8E9" w:rsidR="5DF80AEF">
        <w:rPr>
          <w:rFonts w:ascii="Arial" w:hAnsi="Arial" w:eastAsia="Arial" w:cs="Arial"/>
          <w:b w:val="1"/>
          <w:bCs w:val="1"/>
          <w:sz w:val="28"/>
          <w:szCs w:val="28"/>
        </w:rPr>
        <w:t>INTRODUCTION</w:t>
      </w:r>
    </w:p>
    <w:p w:rsidR="021CC079" w:rsidP="0EA5C8E9" w:rsidRDefault="021CC079" w14:paraId="7A6E63D8" w14:textId="4204B0F6">
      <w:pPr>
        <w:pStyle w:val="Normal"/>
        <w:jc w:val="both"/>
        <w:rPr>
          <w:rFonts w:ascii="Arial" w:hAnsi="Arial" w:eastAsia="Arial" w:cs="Arial"/>
          <w:sz w:val="24"/>
          <w:szCs w:val="24"/>
        </w:rPr>
      </w:pPr>
      <w:r w:rsidRPr="0EA5C8E9" w:rsidR="021CC079">
        <w:rPr>
          <w:rFonts w:ascii="Arial" w:hAnsi="Arial" w:eastAsia="Arial" w:cs="Arial"/>
          <w:sz w:val="24"/>
          <w:szCs w:val="24"/>
        </w:rPr>
        <w:t xml:space="preserve">The UK electric vehicle (EV) industry is at a critical juncture, </w:t>
      </w:r>
      <w:r w:rsidRPr="0EA5C8E9" w:rsidR="021CC079">
        <w:rPr>
          <w:rFonts w:ascii="Arial" w:hAnsi="Arial" w:eastAsia="Arial" w:cs="Arial"/>
          <w:sz w:val="24"/>
          <w:szCs w:val="24"/>
        </w:rPr>
        <w:t>characterised</w:t>
      </w:r>
      <w:r w:rsidRPr="0EA5C8E9" w:rsidR="021CC079">
        <w:rPr>
          <w:rFonts w:ascii="Arial" w:hAnsi="Arial" w:eastAsia="Arial" w:cs="Arial"/>
          <w:sz w:val="24"/>
          <w:szCs w:val="24"/>
        </w:rPr>
        <w:t xml:space="preserve"> by rapid but uneven growth, unprecedented opportunities and systemic challenges that threaten national </w:t>
      </w:r>
      <w:r w:rsidRPr="0EA5C8E9" w:rsidR="021CC079">
        <w:rPr>
          <w:rFonts w:ascii="Arial" w:hAnsi="Arial" w:eastAsia="Arial" w:cs="Arial"/>
          <w:sz w:val="24"/>
          <w:szCs w:val="24"/>
        </w:rPr>
        <w:t>competitiveness.</w:t>
      </w:r>
      <w:r w:rsidRPr="0EA5C8E9" w:rsidR="021CC079">
        <w:rPr>
          <w:rFonts w:ascii="Arial" w:hAnsi="Arial" w:eastAsia="Arial" w:cs="Arial"/>
          <w:sz w:val="24"/>
          <w:szCs w:val="24"/>
        </w:rPr>
        <w:t>The</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industry</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is</w:t>
      </w:r>
      <w:r w:rsidRPr="0EA5C8E9" w:rsidR="021CC079">
        <w:rPr>
          <w:rFonts w:ascii="Arial" w:hAnsi="Arial" w:eastAsia="Arial" w:cs="Arial"/>
          <w:sz w:val="24"/>
          <w:szCs w:val="24"/>
        </w:rPr>
        <w:t xml:space="preserve"> at a </w:t>
      </w:r>
      <w:r w:rsidRPr="0EA5C8E9" w:rsidR="021CC079">
        <w:rPr>
          <w:rFonts w:ascii="Arial" w:hAnsi="Arial" w:eastAsia="Arial" w:cs="Arial"/>
          <w:sz w:val="24"/>
          <w:szCs w:val="24"/>
        </w:rPr>
        <w:t>critical</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juncture</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characterised</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by</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rapid</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but</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uneven</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growth</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unprecedented</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opportunities</w:t>
      </w:r>
      <w:r w:rsidRPr="0EA5C8E9" w:rsidR="021CC079">
        <w:rPr>
          <w:rFonts w:ascii="Arial" w:hAnsi="Arial" w:eastAsia="Arial" w:cs="Arial"/>
          <w:sz w:val="24"/>
          <w:szCs w:val="24"/>
        </w:rPr>
        <w:t xml:space="preserve"> and </w:t>
      </w:r>
      <w:r w:rsidRPr="0EA5C8E9" w:rsidR="021CC079">
        <w:rPr>
          <w:rFonts w:ascii="Arial" w:hAnsi="Arial" w:eastAsia="Arial" w:cs="Arial"/>
          <w:sz w:val="24"/>
          <w:szCs w:val="24"/>
        </w:rPr>
        <w:t>systemic</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challenges</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that</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threaten</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national</w:t>
      </w:r>
      <w:r w:rsidRPr="0EA5C8E9" w:rsidR="021CC079">
        <w:rPr>
          <w:rFonts w:ascii="Arial" w:hAnsi="Arial" w:eastAsia="Arial" w:cs="Arial"/>
          <w:sz w:val="24"/>
          <w:szCs w:val="24"/>
        </w:rPr>
        <w:t xml:space="preserve"> </w:t>
      </w:r>
      <w:r w:rsidRPr="0EA5C8E9" w:rsidR="021CC079">
        <w:rPr>
          <w:rFonts w:ascii="Arial" w:hAnsi="Arial" w:eastAsia="Arial" w:cs="Arial"/>
          <w:sz w:val="24"/>
          <w:szCs w:val="24"/>
        </w:rPr>
        <w:t>competitiveness</w:t>
      </w:r>
      <w:r w:rsidRPr="0EA5C8E9" w:rsidR="021CC079">
        <w:rPr>
          <w:rFonts w:ascii="Arial" w:hAnsi="Arial" w:eastAsia="Arial" w:cs="Arial"/>
          <w:sz w:val="24"/>
          <w:szCs w:val="24"/>
        </w:rPr>
        <w:t>.</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industry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is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characterised</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by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three</w:t>
      </w:r>
      <w:r w:rsidRPr="0EA5C8E9" w:rsidR="4B96292A">
        <w:rPr>
          <w:rFonts w:ascii="Arial" w:hAnsi="Arial" w:eastAsia="Arial" w:cs="Arial"/>
          <w:sz w:val="24"/>
          <w:szCs w:val="24"/>
        </w:rPr>
        <w:t xml:space="preserve"> fundamental </w:t>
      </w:r>
      <w:r w:rsidRPr="0EA5C8E9" w:rsidR="4B96292A">
        <w:rPr>
          <w:rFonts w:ascii="Arial" w:hAnsi="Arial" w:eastAsia="Arial" w:cs="Arial"/>
          <w:sz w:val="24"/>
          <w:szCs w:val="24"/>
        </w:rPr>
        <w:t>dynamics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first</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growing</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adoption</w:t>
      </w:r>
      <w:r w:rsidRPr="0EA5C8E9" w:rsidR="4B96292A">
        <w:rPr>
          <w:rFonts w:ascii="Arial" w:hAnsi="Arial" w:eastAsia="Arial" w:cs="Arial"/>
          <w:sz w:val="24"/>
          <w:szCs w:val="24"/>
        </w:rPr>
        <w:t>of</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clean</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technologies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driven</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by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rigorous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environmental</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regulations</w:t>
      </w:r>
      <w:r w:rsidRPr="0EA5C8E9" w:rsidR="4B96292A">
        <w:rPr>
          <w:rFonts w:ascii="Arial" w:hAnsi="Arial" w:eastAsia="Arial" w:cs="Arial"/>
          <w:sz w:val="24"/>
          <w:szCs w:val="24"/>
        </w:rPr>
        <w:t xml:space="preserve"> and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country's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climate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commitments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second</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persistence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of</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economic</w:t>
      </w:r>
      <w:r w:rsidRPr="0EA5C8E9" w:rsidR="4B96292A">
        <w:rPr>
          <w:rFonts w:ascii="Arial" w:hAnsi="Arial" w:eastAsia="Arial" w:cs="Arial"/>
          <w:sz w:val="24"/>
          <w:szCs w:val="24"/>
        </w:rPr>
        <w:t xml:space="preserve"> and </w:t>
      </w:r>
      <w:r w:rsidRPr="0EA5C8E9" w:rsidR="4B96292A">
        <w:rPr>
          <w:rFonts w:ascii="Arial" w:hAnsi="Arial" w:eastAsia="Arial" w:cs="Arial"/>
          <w:sz w:val="24"/>
          <w:szCs w:val="24"/>
        </w:rPr>
        <w:t>infrastructure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barrie</w:t>
      </w:r>
      <w:r w:rsidRPr="0EA5C8E9" w:rsidR="7FEB46D2">
        <w:rPr>
          <w:rFonts w:ascii="Arial" w:hAnsi="Arial" w:eastAsia="Arial" w:cs="Arial"/>
          <w:sz w:val="24"/>
          <w:szCs w:val="24"/>
        </w:rPr>
        <w:t>r</w:t>
      </w:r>
      <w:r w:rsidRPr="0EA5C8E9" w:rsidR="7FEB46D2">
        <w:rPr>
          <w:rFonts w:ascii="Arial" w:hAnsi="Arial" w:eastAsia="Arial" w:cs="Arial"/>
          <w:sz w:val="24"/>
          <w:szCs w:val="24"/>
        </w:rPr>
        <w:t xml:space="preserve"> </w:t>
      </w:r>
      <w:r w:rsidRPr="0EA5C8E9" w:rsidR="4B96292A">
        <w:rPr>
          <w:rFonts w:ascii="Arial" w:hAnsi="Arial" w:eastAsia="Arial" w:cs="Arial"/>
          <w:sz w:val="24"/>
          <w:szCs w:val="24"/>
        </w:rPr>
        <w:t>that</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limit</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mass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market</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penetration</w:t>
      </w:r>
      <w:r w:rsidRPr="0EA5C8E9" w:rsidR="4B96292A">
        <w:rPr>
          <w:rFonts w:ascii="Arial" w:hAnsi="Arial" w:eastAsia="Arial" w:cs="Arial"/>
          <w:sz w:val="24"/>
          <w:szCs w:val="24"/>
        </w:rPr>
        <w:t xml:space="preserve">; and </w:t>
      </w:r>
      <w:r w:rsidRPr="0EA5C8E9" w:rsidR="4B96292A">
        <w:rPr>
          <w:rFonts w:ascii="Arial" w:hAnsi="Arial" w:eastAsia="Arial" w:cs="Arial"/>
          <w:sz w:val="24"/>
          <w:szCs w:val="24"/>
        </w:rPr>
        <w:t>third</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emergence</w:t>
      </w:r>
      <w:r w:rsidRPr="0EA5C8E9" w:rsidR="1257E0C2">
        <w:rPr>
          <w:rFonts w:ascii="Arial" w:hAnsi="Arial" w:eastAsia="Arial" w:cs="Arial"/>
          <w:sz w:val="24"/>
          <w:szCs w:val="24"/>
        </w:rPr>
        <w:t xml:space="preserve"> </w:t>
      </w:r>
      <w:r w:rsidRPr="0EA5C8E9" w:rsidR="4B96292A">
        <w:rPr>
          <w:rFonts w:ascii="Arial" w:hAnsi="Arial" w:eastAsia="Arial" w:cs="Arial"/>
          <w:sz w:val="24"/>
          <w:szCs w:val="24"/>
        </w:rPr>
        <w:t>of</w:t>
      </w:r>
      <w:r w:rsidRPr="0EA5C8E9" w:rsidR="4B96292A">
        <w:rPr>
          <w:rFonts w:ascii="Arial" w:hAnsi="Arial" w:eastAsia="Arial" w:cs="Arial"/>
          <w:sz w:val="24"/>
          <w:szCs w:val="24"/>
        </w:rPr>
        <w:t xml:space="preserve"> transformative </w:t>
      </w:r>
      <w:r w:rsidRPr="0EA5C8E9" w:rsidR="4B96292A">
        <w:rPr>
          <w:rFonts w:ascii="Arial" w:hAnsi="Arial" w:eastAsia="Arial" w:cs="Arial"/>
          <w:sz w:val="24"/>
          <w:szCs w:val="24"/>
        </w:rPr>
        <w:t>innovations</w:t>
      </w:r>
      <w:r w:rsidRPr="0EA5C8E9" w:rsidR="4B96292A">
        <w:rPr>
          <w:rFonts w:ascii="Arial" w:hAnsi="Arial" w:eastAsia="Arial" w:cs="Arial"/>
          <w:sz w:val="24"/>
          <w:szCs w:val="24"/>
        </w:rPr>
        <w:t xml:space="preserve"> in </w:t>
      </w:r>
      <w:r w:rsidRPr="0EA5C8E9" w:rsidR="4B96292A">
        <w:rPr>
          <w:rFonts w:ascii="Arial" w:hAnsi="Arial" w:eastAsia="Arial" w:cs="Arial"/>
          <w:sz w:val="24"/>
          <w:szCs w:val="24"/>
        </w:rPr>
        <w:t>autonomous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technology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battery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management</w:t>
      </w:r>
      <w:r w:rsidRPr="0EA5C8E9" w:rsidR="4B96292A">
        <w:rPr>
          <w:rFonts w:ascii="Arial" w:hAnsi="Arial" w:eastAsia="Arial" w:cs="Arial"/>
          <w:sz w:val="24"/>
          <w:szCs w:val="24"/>
        </w:rPr>
        <w:t xml:space="preserve"> and</w:t>
      </w:r>
      <w:r w:rsidRPr="0EA5C8E9" w:rsidR="008E8892">
        <w:rPr>
          <w:rFonts w:ascii="Arial" w:hAnsi="Arial" w:eastAsia="Arial" w:cs="Arial"/>
          <w:sz w:val="24"/>
          <w:szCs w:val="24"/>
        </w:rPr>
        <w:t xml:space="preserve"> </w:t>
      </w:r>
      <w:r w:rsidRPr="0EA5C8E9" w:rsidR="4B96292A">
        <w:rPr>
          <w:rFonts w:ascii="Arial" w:hAnsi="Arial" w:eastAsia="Arial" w:cs="Arial"/>
          <w:sz w:val="24"/>
          <w:szCs w:val="24"/>
        </w:rPr>
        <w:t>smart</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grid</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integration</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purpose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of</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this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report</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is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to</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critically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analyse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147E2DC6">
        <w:rPr>
          <w:rFonts w:ascii="Arial" w:hAnsi="Arial" w:eastAsia="Arial" w:cs="Arial"/>
          <w:sz w:val="24"/>
          <w:szCs w:val="24"/>
        </w:rPr>
        <w:t xml:space="preserve"> </w:t>
      </w:r>
      <w:r w:rsidRPr="0EA5C8E9" w:rsidR="4B96292A">
        <w:rPr>
          <w:rFonts w:ascii="Arial" w:hAnsi="Arial" w:eastAsia="Arial" w:cs="Arial"/>
          <w:sz w:val="24"/>
          <w:szCs w:val="24"/>
        </w:rPr>
        <w:t>external</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factors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shaping</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EV </w:t>
      </w:r>
      <w:r w:rsidRPr="0EA5C8E9" w:rsidR="4B96292A">
        <w:rPr>
          <w:rFonts w:ascii="Arial" w:hAnsi="Arial" w:eastAsia="Arial" w:cs="Arial"/>
          <w:sz w:val="24"/>
          <w:szCs w:val="24"/>
        </w:rPr>
        <w:t>industry</w:t>
      </w:r>
      <w:r w:rsidRPr="0EA5C8E9" w:rsidR="4B96292A">
        <w:rPr>
          <w:rFonts w:ascii="Arial" w:hAnsi="Arial" w:eastAsia="Arial" w:cs="Arial"/>
          <w:sz w:val="24"/>
          <w:szCs w:val="24"/>
        </w:rPr>
        <w:t xml:space="preserve"> in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United</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Kingdom</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using</w:t>
      </w:r>
      <w:r w:rsidRPr="0EA5C8E9" w:rsidR="489B2779">
        <w:rPr>
          <w:rFonts w:ascii="Arial" w:hAnsi="Arial" w:eastAsia="Arial" w:cs="Arial"/>
          <w:sz w:val="24"/>
          <w:szCs w:val="24"/>
        </w:rPr>
        <w:t xml:space="preserve"> </w:t>
      </w:r>
      <w:r w:rsidRPr="0EA5C8E9" w:rsidR="4B96292A">
        <w:rPr>
          <w:rFonts w:ascii="Arial" w:hAnsi="Arial" w:eastAsia="Arial" w:cs="Arial"/>
          <w:sz w:val="24"/>
          <w:szCs w:val="24"/>
        </w:rPr>
        <w:t>theoretical</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strategic</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analysis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tools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such</w:t>
      </w:r>
      <w:r w:rsidRPr="0EA5C8E9" w:rsidR="4B96292A">
        <w:rPr>
          <w:rFonts w:ascii="Arial" w:hAnsi="Arial" w:eastAsia="Arial" w:cs="Arial"/>
          <w:sz w:val="24"/>
          <w:szCs w:val="24"/>
        </w:rPr>
        <w:t xml:space="preserve"> as PESTLE and SWOT, </w:t>
      </w:r>
      <w:r w:rsidRPr="0EA5C8E9" w:rsidR="4B96292A">
        <w:rPr>
          <w:rFonts w:ascii="Arial" w:hAnsi="Arial" w:eastAsia="Arial" w:cs="Arial"/>
          <w:sz w:val="24"/>
          <w:szCs w:val="24"/>
        </w:rPr>
        <w:t>with</w:t>
      </w:r>
      <w:r w:rsidRPr="0EA5C8E9" w:rsidR="4B96292A">
        <w:rPr>
          <w:rFonts w:ascii="Arial" w:hAnsi="Arial" w:eastAsia="Arial" w:cs="Arial"/>
          <w:sz w:val="24"/>
          <w:szCs w:val="24"/>
        </w:rPr>
        <w:t xml:space="preserve"> a particular </w:t>
      </w:r>
      <w:r w:rsidRPr="0EA5C8E9" w:rsidR="4B96292A">
        <w:rPr>
          <w:rFonts w:ascii="Arial" w:hAnsi="Arial" w:eastAsia="Arial" w:cs="Arial"/>
          <w:sz w:val="24"/>
          <w:szCs w:val="24"/>
        </w:rPr>
        <w:t>emphasis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on</w:t>
      </w:r>
      <w:r w:rsidRPr="0EA5C8E9" w:rsidR="6B1B118A">
        <w:rPr>
          <w:rFonts w:ascii="Arial" w:hAnsi="Arial" w:eastAsia="Arial" w:cs="Arial"/>
          <w:sz w:val="24"/>
          <w:szCs w:val="24"/>
        </w:rPr>
        <w:t xml:space="preserve"> </w:t>
      </w:r>
      <w:r w:rsidRPr="0EA5C8E9" w:rsidR="4B96292A">
        <w:rPr>
          <w:rFonts w:ascii="Arial" w:hAnsi="Arial" w:eastAsia="Arial" w:cs="Arial"/>
          <w:sz w:val="24"/>
          <w:szCs w:val="24"/>
        </w:rPr>
        <w:t>how</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technological</w:t>
      </w:r>
      <w:r w:rsidRPr="0EA5C8E9" w:rsidR="4B96292A">
        <w:rPr>
          <w:rFonts w:ascii="Arial" w:hAnsi="Arial" w:eastAsia="Arial" w:cs="Arial"/>
          <w:sz w:val="24"/>
          <w:szCs w:val="24"/>
        </w:rPr>
        <w:t xml:space="preserve"> and </w:t>
      </w:r>
      <w:r w:rsidRPr="0EA5C8E9" w:rsidR="4B96292A">
        <w:rPr>
          <w:rFonts w:ascii="Arial" w:hAnsi="Arial" w:eastAsia="Arial" w:cs="Arial"/>
          <w:sz w:val="24"/>
          <w:szCs w:val="24"/>
        </w:rPr>
        <w:t>infrastructural</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innovation</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is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shaping</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competitive </w:t>
      </w:r>
      <w:r w:rsidRPr="0EA5C8E9" w:rsidR="4B96292A">
        <w:rPr>
          <w:rFonts w:ascii="Arial" w:hAnsi="Arial" w:eastAsia="Arial" w:cs="Arial"/>
          <w:sz w:val="24"/>
          <w:szCs w:val="24"/>
        </w:rPr>
        <w:t>prospects</w:t>
      </w:r>
      <w:r w:rsidRPr="0EA5C8E9" w:rsidR="2FD3E19D">
        <w:rPr>
          <w:rFonts w:ascii="Arial" w:hAnsi="Arial" w:eastAsia="Arial" w:cs="Arial"/>
          <w:sz w:val="24"/>
          <w:szCs w:val="24"/>
        </w:rPr>
        <w:t xml:space="preserve"> </w:t>
      </w:r>
      <w:r w:rsidRPr="0EA5C8E9" w:rsidR="4B96292A">
        <w:rPr>
          <w:rFonts w:ascii="Arial" w:hAnsi="Arial" w:eastAsia="Arial" w:cs="Arial"/>
          <w:sz w:val="24"/>
          <w:szCs w:val="24"/>
        </w:rPr>
        <w:t>of</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companies</w:t>
      </w:r>
      <w:r w:rsidRPr="0EA5C8E9" w:rsidR="4B96292A">
        <w:rPr>
          <w:rFonts w:ascii="Arial" w:hAnsi="Arial" w:eastAsia="Arial" w:cs="Arial"/>
          <w:sz w:val="24"/>
          <w:szCs w:val="24"/>
        </w:rPr>
        <w:t xml:space="preserve"> in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sector.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scope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of</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this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analysis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covers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period</w:t>
      </w:r>
      <w:r w:rsidRPr="0EA5C8E9" w:rsidR="4B96292A">
        <w:rPr>
          <w:rFonts w:ascii="Arial" w:hAnsi="Arial" w:eastAsia="Arial" w:cs="Arial"/>
          <w:sz w:val="24"/>
          <w:szCs w:val="24"/>
        </w:rPr>
        <w:t xml:space="preserve"> 2024-</w:t>
      </w:r>
      <w:r w:rsidRPr="0EA5C8E9" w:rsidR="4B96292A">
        <w:rPr>
          <w:rFonts w:ascii="Arial" w:hAnsi="Arial" w:eastAsia="Arial" w:cs="Arial"/>
          <w:sz w:val="24"/>
          <w:szCs w:val="24"/>
        </w:rPr>
        <w:t xml:space="preserve">2025, </w:t>
      </w:r>
      <w:r w:rsidRPr="0EA5C8E9" w:rsidR="4B96292A">
        <w:rPr>
          <w:rFonts w:ascii="Arial" w:hAnsi="Arial" w:eastAsia="Arial" w:cs="Arial"/>
          <w:sz w:val="24"/>
          <w:szCs w:val="24"/>
        </w:rPr>
        <w:t>examining</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government</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policy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economic</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dynamics</w:t>
      </w:r>
      <w:r w:rsidRPr="0EA5C8E9" w:rsidR="4B96292A">
        <w:rPr>
          <w:rFonts w:ascii="Arial" w:hAnsi="Arial" w:eastAsia="Arial" w:cs="Arial"/>
          <w:sz w:val="24"/>
          <w:szCs w:val="24"/>
        </w:rPr>
        <w:t xml:space="preserve">, social </w:t>
      </w:r>
      <w:r w:rsidRPr="0EA5C8E9" w:rsidR="4B96292A">
        <w:rPr>
          <w:rFonts w:ascii="Arial" w:hAnsi="Arial" w:eastAsia="Arial" w:cs="Arial"/>
          <w:sz w:val="24"/>
          <w:szCs w:val="24"/>
        </w:rPr>
        <w:t>trends</w:t>
      </w:r>
      <w:r w:rsidRPr="0EA5C8E9" w:rsidR="739AED6C">
        <w:rPr>
          <w:rFonts w:ascii="Arial" w:hAnsi="Arial" w:eastAsia="Arial" w:cs="Arial"/>
          <w:sz w:val="24"/>
          <w:szCs w:val="24"/>
        </w:rPr>
        <w:t>,</w:t>
      </w:r>
      <w:r w:rsidRPr="0EA5C8E9" w:rsidR="4B96292A">
        <w:rPr>
          <w:rFonts w:ascii="Arial" w:hAnsi="Arial" w:eastAsia="Arial" w:cs="Arial"/>
          <w:sz w:val="24"/>
          <w:szCs w:val="24"/>
        </w:rPr>
        <w:t>technological</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advances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regulatory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framework</w:t>
      </w:r>
      <w:r w:rsidRPr="0EA5C8E9" w:rsidR="4B96292A">
        <w:rPr>
          <w:rFonts w:ascii="Arial" w:hAnsi="Arial" w:eastAsia="Arial" w:cs="Arial"/>
          <w:sz w:val="24"/>
          <w:szCs w:val="24"/>
        </w:rPr>
        <w:t xml:space="preserve"> and </w:t>
      </w:r>
      <w:r w:rsidRPr="0EA5C8E9" w:rsidR="4B96292A">
        <w:rPr>
          <w:rFonts w:ascii="Arial" w:hAnsi="Arial" w:eastAsia="Arial" w:cs="Arial"/>
          <w:sz w:val="24"/>
          <w:szCs w:val="24"/>
        </w:rPr>
        <w:t>environmental</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considerations</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that</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directly</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impact</w:t>
      </w:r>
      <w:r w:rsidRPr="0EA5C8E9" w:rsidR="1266A463">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viability</w:t>
      </w:r>
      <w:r w:rsidRPr="0EA5C8E9" w:rsidR="4B96292A">
        <w:rPr>
          <w:rFonts w:ascii="Arial" w:hAnsi="Arial" w:eastAsia="Arial" w:cs="Arial"/>
          <w:sz w:val="24"/>
          <w:szCs w:val="24"/>
        </w:rPr>
        <w:t xml:space="preserve"> and </w:t>
      </w:r>
      <w:r w:rsidRPr="0EA5C8E9" w:rsidR="4B96292A">
        <w:rPr>
          <w:rFonts w:ascii="Arial" w:hAnsi="Arial" w:eastAsia="Arial" w:cs="Arial"/>
          <w:sz w:val="24"/>
          <w:szCs w:val="24"/>
        </w:rPr>
        <w:t>expansion</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of</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the</w:t>
      </w:r>
      <w:r w:rsidRPr="0EA5C8E9" w:rsidR="4B96292A">
        <w:rPr>
          <w:rFonts w:ascii="Arial" w:hAnsi="Arial" w:eastAsia="Arial" w:cs="Arial"/>
          <w:sz w:val="24"/>
          <w:szCs w:val="24"/>
        </w:rPr>
        <w:t xml:space="preserve"> British </w:t>
      </w:r>
      <w:r w:rsidRPr="0EA5C8E9" w:rsidR="4B96292A">
        <w:rPr>
          <w:rFonts w:ascii="Arial" w:hAnsi="Arial" w:eastAsia="Arial" w:cs="Arial"/>
          <w:sz w:val="24"/>
          <w:szCs w:val="24"/>
        </w:rPr>
        <w:t>electric</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vehicle</w:t>
      </w:r>
      <w:r w:rsidRPr="0EA5C8E9" w:rsidR="4B96292A">
        <w:rPr>
          <w:rFonts w:ascii="Arial" w:hAnsi="Arial" w:eastAsia="Arial" w:cs="Arial"/>
          <w:sz w:val="24"/>
          <w:szCs w:val="24"/>
        </w:rPr>
        <w:t xml:space="preserve"> </w:t>
      </w:r>
      <w:r w:rsidRPr="0EA5C8E9" w:rsidR="4B96292A">
        <w:rPr>
          <w:rFonts w:ascii="Arial" w:hAnsi="Arial" w:eastAsia="Arial" w:cs="Arial"/>
          <w:sz w:val="24"/>
          <w:szCs w:val="24"/>
        </w:rPr>
        <w:t>industry</w:t>
      </w:r>
      <w:r w:rsidRPr="0EA5C8E9" w:rsidR="4B96292A">
        <w:rPr>
          <w:rFonts w:ascii="Arial" w:hAnsi="Arial" w:eastAsia="Arial" w:cs="Arial"/>
          <w:sz w:val="24"/>
          <w:szCs w:val="24"/>
        </w:rPr>
        <w:t>.</w:t>
      </w:r>
    </w:p>
    <w:p w:rsidR="0EA5C8E9" w:rsidP="0EA5C8E9" w:rsidRDefault="0EA5C8E9" w14:paraId="51EC509E" w14:textId="22E66D36">
      <w:pPr>
        <w:jc w:val="both"/>
        <w:rPr>
          <w:rFonts w:ascii="Arial" w:hAnsi="Arial" w:eastAsia="Arial" w:cs="Arial"/>
          <w:sz w:val="24"/>
          <w:szCs w:val="24"/>
        </w:rPr>
      </w:pPr>
      <w:r w:rsidRPr="0EA5C8E9">
        <w:rPr>
          <w:rFonts w:ascii="Arial" w:hAnsi="Arial" w:eastAsia="Arial" w:cs="Arial"/>
          <w:sz w:val="24"/>
          <w:szCs w:val="24"/>
        </w:rPr>
        <w:br w:type="page"/>
      </w:r>
    </w:p>
    <w:p w:rsidR="3DE95CCD" w:rsidP="0EA5C8E9" w:rsidRDefault="3DE95CCD" w14:paraId="571508C7" w14:textId="2212CD4A">
      <w:pPr>
        <w:pStyle w:val="Normal"/>
        <w:jc w:val="both"/>
        <w:rPr>
          <w:rFonts w:ascii="Arial" w:hAnsi="Arial" w:eastAsia="Arial" w:cs="Arial"/>
          <w:b w:val="1"/>
          <w:bCs w:val="1"/>
          <w:sz w:val="28"/>
          <w:szCs w:val="28"/>
        </w:rPr>
      </w:pPr>
      <w:r w:rsidRPr="0EA5C8E9" w:rsidR="3DE95CCD">
        <w:rPr>
          <w:rFonts w:ascii="Arial" w:hAnsi="Arial" w:eastAsia="Arial" w:cs="Arial"/>
          <w:b w:val="1"/>
          <w:bCs w:val="1"/>
          <w:sz w:val="28"/>
          <w:szCs w:val="28"/>
        </w:rPr>
        <w:t xml:space="preserve">PESTLE </w:t>
      </w:r>
      <w:r w:rsidRPr="0EA5C8E9" w:rsidR="3DE95CCD">
        <w:rPr>
          <w:rFonts w:ascii="Arial" w:hAnsi="Arial" w:eastAsia="Arial" w:cs="Arial"/>
          <w:b w:val="1"/>
          <w:bCs w:val="1"/>
          <w:sz w:val="28"/>
          <w:szCs w:val="28"/>
        </w:rPr>
        <w:t>Analysis</w:t>
      </w:r>
      <w:r w:rsidRPr="0EA5C8E9" w:rsidR="3DE95CCD">
        <w:rPr>
          <w:rFonts w:ascii="Arial" w:hAnsi="Arial" w:eastAsia="Arial" w:cs="Arial"/>
          <w:b w:val="1"/>
          <w:bCs w:val="1"/>
          <w:sz w:val="28"/>
          <w:szCs w:val="28"/>
        </w:rPr>
        <w:t xml:space="preserve"> </w:t>
      </w:r>
      <w:r w:rsidRPr="0EA5C8E9" w:rsidR="3DE95CCD">
        <w:rPr>
          <w:rFonts w:ascii="Arial" w:hAnsi="Arial" w:eastAsia="Arial" w:cs="Arial"/>
          <w:b w:val="1"/>
          <w:bCs w:val="1"/>
          <w:sz w:val="28"/>
          <w:szCs w:val="28"/>
        </w:rPr>
        <w:t>of</w:t>
      </w:r>
      <w:r w:rsidRPr="0EA5C8E9" w:rsidR="3DE95CCD">
        <w:rPr>
          <w:rFonts w:ascii="Arial" w:hAnsi="Arial" w:eastAsia="Arial" w:cs="Arial"/>
          <w:b w:val="1"/>
          <w:bCs w:val="1"/>
          <w:sz w:val="28"/>
          <w:szCs w:val="28"/>
        </w:rPr>
        <w:t xml:space="preserve"> </w:t>
      </w:r>
      <w:r w:rsidRPr="0EA5C8E9" w:rsidR="3DE95CCD">
        <w:rPr>
          <w:rFonts w:ascii="Arial" w:hAnsi="Arial" w:eastAsia="Arial" w:cs="Arial"/>
          <w:b w:val="1"/>
          <w:bCs w:val="1"/>
          <w:sz w:val="28"/>
          <w:szCs w:val="28"/>
        </w:rPr>
        <w:t>the</w:t>
      </w:r>
      <w:r w:rsidRPr="0EA5C8E9" w:rsidR="3DE95CCD">
        <w:rPr>
          <w:rFonts w:ascii="Arial" w:hAnsi="Arial" w:eastAsia="Arial" w:cs="Arial"/>
          <w:b w:val="1"/>
          <w:bCs w:val="1"/>
          <w:sz w:val="28"/>
          <w:szCs w:val="28"/>
        </w:rPr>
        <w:t xml:space="preserve"> Electric </w:t>
      </w:r>
      <w:r w:rsidRPr="0EA5C8E9" w:rsidR="3DE95CCD">
        <w:rPr>
          <w:rFonts w:ascii="Arial" w:hAnsi="Arial" w:eastAsia="Arial" w:cs="Arial"/>
          <w:b w:val="1"/>
          <w:bCs w:val="1"/>
          <w:sz w:val="28"/>
          <w:szCs w:val="28"/>
        </w:rPr>
        <w:t>Vehicle</w:t>
      </w:r>
      <w:r w:rsidRPr="0EA5C8E9" w:rsidR="3DE95CCD">
        <w:rPr>
          <w:rFonts w:ascii="Arial" w:hAnsi="Arial" w:eastAsia="Arial" w:cs="Arial"/>
          <w:b w:val="1"/>
          <w:bCs w:val="1"/>
          <w:sz w:val="28"/>
          <w:szCs w:val="28"/>
        </w:rPr>
        <w:t xml:space="preserve"> </w:t>
      </w:r>
      <w:r w:rsidRPr="0EA5C8E9" w:rsidR="3DE95CCD">
        <w:rPr>
          <w:rFonts w:ascii="Arial" w:hAnsi="Arial" w:eastAsia="Arial" w:cs="Arial"/>
          <w:b w:val="1"/>
          <w:bCs w:val="1"/>
          <w:sz w:val="28"/>
          <w:szCs w:val="28"/>
        </w:rPr>
        <w:t>Industry</w:t>
      </w:r>
      <w:r w:rsidRPr="0EA5C8E9" w:rsidR="3DE95CCD">
        <w:rPr>
          <w:rFonts w:ascii="Arial" w:hAnsi="Arial" w:eastAsia="Arial" w:cs="Arial"/>
          <w:b w:val="1"/>
          <w:bCs w:val="1"/>
          <w:sz w:val="28"/>
          <w:szCs w:val="28"/>
        </w:rPr>
        <w:t xml:space="preserve"> in </w:t>
      </w:r>
      <w:r w:rsidRPr="0EA5C8E9" w:rsidR="3DE95CCD">
        <w:rPr>
          <w:rFonts w:ascii="Arial" w:hAnsi="Arial" w:eastAsia="Arial" w:cs="Arial"/>
          <w:b w:val="1"/>
          <w:bCs w:val="1"/>
          <w:sz w:val="28"/>
          <w:szCs w:val="28"/>
        </w:rPr>
        <w:t>the</w:t>
      </w:r>
      <w:r w:rsidRPr="0EA5C8E9" w:rsidR="3DE95CCD">
        <w:rPr>
          <w:rFonts w:ascii="Arial" w:hAnsi="Arial" w:eastAsia="Arial" w:cs="Arial"/>
          <w:b w:val="1"/>
          <w:bCs w:val="1"/>
          <w:sz w:val="28"/>
          <w:szCs w:val="28"/>
        </w:rPr>
        <w:t xml:space="preserve"> </w:t>
      </w:r>
      <w:r w:rsidRPr="0EA5C8E9" w:rsidR="3DE95CCD">
        <w:rPr>
          <w:rFonts w:ascii="Arial" w:hAnsi="Arial" w:eastAsia="Arial" w:cs="Arial"/>
          <w:b w:val="1"/>
          <w:bCs w:val="1"/>
          <w:sz w:val="28"/>
          <w:szCs w:val="28"/>
        </w:rPr>
        <w:t>United</w:t>
      </w:r>
      <w:r w:rsidRPr="0EA5C8E9" w:rsidR="3DE95CCD">
        <w:rPr>
          <w:rFonts w:ascii="Arial" w:hAnsi="Arial" w:eastAsia="Arial" w:cs="Arial"/>
          <w:b w:val="1"/>
          <w:bCs w:val="1"/>
          <w:sz w:val="28"/>
          <w:szCs w:val="28"/>
        </w:rPr>
        <w:t xml:space="preserve"> </w:t>
      </w:r>
      <w:r w:rsidRPr="0EA5C8E9" w:rsidR="3DE95CCD">
        <w:rPr>
          <w:rFonts w:ascii="Arial" w:hAnsi="Arial" w:eastAsia="Arial" w:cs="Arial"/>
          <w:b w:val="1"/>
          <w:bCs w:val="1"/>
          <w:sz w:val="28"/>
          <w:szCs w:val="28"/>
        </w:rPr>
        <w:t>Kingdom</w:t>
      </w:r>
    </w:p>
    <w:p w:rsidR="3DE95CCD" w:rsidP="0EA5C8E9" w:rsidRDefault="3DE95CCD" w14:paraId="1AA232EF" w14:textId="76D6E2F6">
      <w:pPr>
        <w:pStyle w:val="Normal"/>
        <w:jc w:val="both"/>
        <w:rPr>
          <w:rFonts w:ascii="Arial" w:hAnsi="Arial" w:eastAsia="Arial" w:cs="Arial"/>
          <w:b w:val="1"/>
          <w:bCs w:val="1"/>
          <w:sz w:val="24"/>
          <w:szCs w:val="24"/>
        </w:rPr>
      </w:pPr>
      <w:r w:rsidRPr="0EA5C8E9" w:rsidR="3DE95CCD">
        <w:rPr>
          <w:rFonts w:ascii="Arial" w:hAnsi="Arial" w:eastAsia="Arial" w:cs="Arial"/>
          <w:b w:val="1"/>
          <w:bCs w:val="1"/>
          <w:sz w:val="24"/>
          <w:szCs w:val="24"/>
        </w:rPr>
        <w:t>Political</w:t>
      </w:r>
      <w:r w:rsidRPr="0EA5C8E9" w:rsidR="3DE95CCD">
        <w:rPr>
          <w:rFonts w:ascii="Arial" w:hAnsi="Arial" w:eastAsia="Arial" w:cs="Arial"/>
          <w:b w:val="1"/>
          <w:bCs w:val="1"/>
          <w:sz w:val="24"/>
          <w:szCs w:val="24"/>
        </w:rPr>
        <w:t xml:space="preserve"> Factor</w:t>
      </w:r>
    </w:p>
    <w:p w:rsidR="2363FB8F" w:rsidP="0EA5C8E9" w:rsidRDefault="2363FB8F" w14:paraId="7F8D3D62" w14:textId="0C713C41">
      <w:pPr>
        <w:pStyle w:val="Normal"/>
        <w:jc w:val="both"/>
        <w:rPr>
          <w:rFonts w:ascii="Arial" w:hAnsi="Arial" w:eastAsia="Arial" w:cs="Arial"/>
          <w:sz w:val="24"/>
          <w:szCs w:val="24"/>
        </w:rPr>
      </w:pPr>
      <w:r w:rsidRPr="0EA5C8E9" w:rsidR="2363FB8F">
        <w:rPr>
          <w:rFonts w:ascii="Arial" w:hAnsi="Arial" w:eastAsia="Arial" w:cs="Arial"/>
          <w:sz w:val="24"/>
          <w:szCs w:val="24"/>
        </w:rPr>
        <w:t>The</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political</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environment</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is</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the</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most</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significant</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catalyst</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for</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the</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growth</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of</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the</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electric</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vehicle</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industry</w:t>
      </w:r>
      <w:r w:rsidRPr="0EA5C8E9" w:rsidR="2363FB8F">
        <w:rPr>
          <w:rFonts w:ascii="Arial" w:hAnsi="Arial" w:eastAsia="Arial" w:cs="Arial"/>
          <w:sz w:val="24"/>
          <w:szCs w:val="24"/>
        </w:rPr>
        <w:t xml:space="preserve"> in </w:t>
      </w:r>
      <w:r w:rsidRPr="0EA5C8E9" w:rsidR="2363FB8F">
        <w:rPr>
          <w:rFonts w:ascii="Arial" w:hAnsi="Arial" w:eastAsia="Arial" w:cs="Arial"/>
          <w:sz w:val="24"/>
          <w:szCs w:val="24"/>
        </w:rPr>
        <w:t>the</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United</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Kingdom</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The</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government</w:t>
      </w:r>
      <w:r w:rsidRPr="0EA5C8E9" w:rsidR="2363FB8F">
        <w:rPr>
          <w:rFonts w:ascii="Arial" w:hAnsi="Arial" w:eastAsia="Arial" w:cs="Arial"/>
          <w:sz w:val="24"/>
          <w:szCs w:val="24"/>
        </w:rPr>
        <w:t xml:space="preserve"> has set </w:t>
      </w:r>
      <w:r w:rsidRPr="0EA5C8E9" w:rsidR="2363FB8F">
        <w:rPr>
          <w:rFonts w:ascii="Arial" w:hAnsi="Arial" w:eastAsia="Arial" w:cs="Arial"/>
          <w:sz w:val="24"/>
          <w:szCs w:val="24"/>
        </w:rPr>
        <w:t>an</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ambitious</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target</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of</w:t>
      </w:r>
      <w:r w:rsidRPr="0EA5C8E9" w:rsidR="2363FB8F">
        <w:rPr>
          <w:rFonts w:ascii="Arial" w:hAnsi="Arial" w:eastAsia="Arial" w:cs="Arial"/>
          <w:sz w:val="24"/>
          <w:szCs w:val="24"/>
        </w:rPr>
        <w:t xml:space="preserve"> 100% </w:t>
      </w:r>
      <w:r w:rsidRPr="0EA5C8E9" w:rsidR="2363FB8F">
        <w:rPr>
          <w:rFonts w:ascii="Arial" w:hAnsi="Arial" w:eastAsia="Arial" w:cs="Arial"/>
          <w:sz w:val="24"/>
          <w:szCs w:val="24"/>
        </w:rPr>
        <w:t>zero-emission</w:t>
      </w:r>
      <w:r w:rsidRPr="0EA5C8E9" w:rsidR="2363FB8F">
        <w:rPr>
          <w:rFonts w:ascii="Arial" w:hAnsi="Arial" w:eastAsia="Arial" w:cs="Arial"/>
          <w:sz w:val="24"/>
          <w:szCs w:val="24"/>
        </w:rPr>
        <w:t xml:space="preserve"> new </w:t>
      </w:r>
      <w:r w:rsidRPr="0EA5C8E9" w:rsidR="2363FB8F">
        <w:rPr>
          <w:rFonts w:ascii="Arial" w:hAnsi="Arial" w:eastAsia="Arial" w:cs="Arial"/>
          <w:sz w:val="24"/>
          <w:szCs w:val="24"/>
        </w:rPr>
        <w:t>vehicles</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by</w:t>
      </w:r>
      <w:r w:rsidRPr="0EA5C8E9" w:rsidR="2363FB8F">
        <w:rPr>
          <w:rFonts w:ascii="Arial" w:hAnsi="Arial" w:eastAsia="Arial" w:cs="Arial"/>
          <w:sz w:val="24"/>
          <w:szCs w:val="24"/>
        </w:rPr>
        <w:t xml:space="preserve"> 2035, </w:t>
      </w:r>
      <w:r w:rsidRPr="0EA5C8E9" w:rsidR="2363FB8F">
        <w:rPr>
          <w:rFonts w:ascii="Arial" w:hAnsi="Arial" w:eastAsia="Arial" w:cs="Arial"/>
          <w:sz w:val="24"/>
          <w:szCs w:val="24"/>
        </w:rPr>
        <w:t>with</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an</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interim</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target</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known</w:t>
      </w:r>
      <w:r w:rsidRPr="0EA5C8E9" w:rsidR="2363FB8F">
        <w:rPr>
          <w:rFonts w:ascii="Arial" w:hAnsi="Arial" w:eastAsia="Arial" w:cs="Arial"/>
          <w:sz w:val="24"/>
          <w:szCs w:val="24"/>
        </w:rPr>
        <w:t xml:space="preserve"> as </w:t>
      </w:r>
      <w:r w:rsidRPr="0EA5C8E9" w:rsidR="2363FB8F">
        <w:rPr>
          <w:rFonts w:ascii="Arial" w:hAnsi="Arial" w:eastAsia="Arial" w:cs="Arial"/>
          <w:sz w:val="24"/>
          <w:szCs w:val="24"/>
        </w:rPr>
        <w:t>the</w:t>
      </w:r>
      <w:r w:rsidRPr="0EA5C8E9" w:rsidR="2363FB8F">
        <w:rPr>
          <w:rFonts w:ascii="Arial" w:hAnsi="Arial" w:eastAsia="Arial" w:cs="Arial"/>
          <w:sz w:val="24"/>
          <w:szCs w:val="24"/>
        </w:rPr>
        <w:t xml:space="preserve"> Zero </w:t>
      </w:r>
      <w:r w:rsidRPr="0EA5C8E9" w:rsidR="2363FB8F">
        <w:rPr>
          <w:rFonts w:ascii="Arial" w:hAnsi="Arial" w:eastAsia="Arial" w:cs="Arial"/>
          <w:sz w:val="24"/>
          <w:szCs w:val="24"/>
        </w:rPr>
        <w:t>Emission</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Vehicle</w:t>
      </w:r>
      <w:r w:rsidRPr="0EA5C8E9" w:rsidR="2363FB8F">
        <w:rPr>
          <w:rFonts w:ascii="Arial" w:hAnsi="Arial" w:eastAsia="Arial" w:cs="Arial"/>
          <w:sz w:val="24"/>
          <w:szCs w:val="24"/>
        </w:rPr>
        <w:t xml:space="preserve"> Mandate (ZEV Mandate) </w:t>
      </w:r>
      <w:r w:rsidRPr="0EA5C8E9" w:rsidR="2363FB8F">
        <w:rPr>
          <w:rFonts w:ascii="Arial" w:hAnsi="Arial" w:eastAsia="Arial" w:cs="Arial"/>
          <w:sz w:val="24"/>
          <w:szCs w:val="24"/>
        </w:rPr>
        <w:t>requiring</w:t>
      </w:r>
      <w:r w:rsidRPr="0EA5C8E9" w:rsidR="2363FB8F">
        <w:rPr>
          <w:rFonts w:ascii="Arial" w:hAnsi="Arial" w:eastAsia="Arial" w:cs="Arial"/>
          <w:sz w:val="24"/>
          <w:szCs w:val="24"/>
        </w:rPr>
        <w:t xml:space="preserve"> 28% </w:t>
      </w:r>
      <w:r w:rsidRPr="0EA5C8E9" w:rsidR="2363FB8F">
        <w:rPr>
          <w:rFonts w:ascii="Arial" w:hAnsi="Arial" w:eastAsia="Arial" w:cs="Arial"/>
          <w:sz w:val="24"/>
          <w:szCs w:val="24"/>
        </w:rPr>
        <w:t>of</w:t>
      </w:r>
      <w:r w:rsidRPr="0EA5C8E9" w:rsidR="2363FB8F">
        <w:rPr>
          <w:rFonts w:ascii="Arial" w:hAnsi="Arial" w:eastAsia="Arial" w:cs="Arial"/>
          <w:sz w:val="24"/>
          <w:szCs w:val="24"/>
        </w:rPr>
        <w:t xml:space="preserve"> new </w:t>
      </w:r>
      <w:r w:rsidRPr="0EA5C8E9" w:rsidR="2363FB8F">
        <w:rPr>
          <w:rFonts w:ascii="Arial" w:hAnsi="Arial" w:eastAsia="Arial" w:cs="Arial"/>
          <w:sz w:val="24"/>
          <w:szCs w:val="24"/>
        </w:rPr>
        <w:t>registrations</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to</w:t>
      </w:r>
      <w:r w:rsidRPr="0EA5C8E9" w:rsidR="2363FB8F">
        <w:rPr>
          <w:rFonts w:ascii="Arial" w:hAnsi="Arial" w:eastAsia="Arial" w:cs="Arial"/>
          <w:sz w:val="24"/>
          <w:szCs w:val="24"/>
        </w:rPr>
        <w:t xml:space="preserve"> be </w:t>
      </w:r>
      <w:r w:rsidRPr="0EA5C8E9" w:rsidR="2363FB8F">
        <w:rPr>
          <w:rFonts w:ascii="Arial" w:hAnsi="Arial" w:eastAsia="Arial" w:cs="Arial"/>
          <w:sz w:val="24"/>
          <w:szCs w:val="24"/>
        </w:rPr>
        <w:t>zero-emission</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vehicles</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 xml:space="preserve">by 2025[4]. This regulatory framework provides long-term certainty for investors and manufacturers, encouraging investment in battery </w:t>
      </w:r>
      <w:r w:rsidRPr="0EA5C8E9" w:rsidR="2363FB8F">
        <w:rPr>
          <w:rFonts w:ascii="Arial" w:hAnsi="Arial" w:eastAsia="Arial" w:cs="Arial"/>
          <w:sz w:val="24"/>
          <w:szCs w:val="24"/>
        </w:rPr>
        <w:t>technology</w:t>
      </w:r>
      <w:r w:rsidRPr="0EA5C8E9" w:rsidR="2363FB8F">
        <w:rPr>
          <w:rFonts w:ascii="Arial" w:hAnsi="Arial" w:eastAsia="Arial" w:cs="Arial"/>
          <w:sz w:val="24"/>
          <w:szCs w:val="24"/>
        </w:rPr>
        <w:t xml:space="preserve"> and the development of </w:t>
      </w:r>
      <w:r w:rsidRPr="0EA5C8E9" w:rsidR="2363FB8F">
        <w:rPr>
          <w:rFonts w:ascii="Arial" w:hAnsi="Arial" w:eastAsia="Arial" w:cs="Arial"/>
          <w:sz w:val="24"/>
          <w:szCs w:val="24"/>
        </w:rPr>
        <w:t>charging</w:t>
      </w:r>
      <w:r w:rsidRPr="0EA5C8E9" w:rsidR="2363FB8F">
        <w:rPr>
          <w:rFonts w:ascii="Arial" w:hAnsi="Arial" w:eastAsia="Arial" w:cs="Arial"/>
          <w:sz w:val="24"/>
          <w:szCs w:val="24"/>
        </w:rPr>
        <w:t xml:space="preserve"> </w:t>
      </w:r>
      <w:r w:rsidRPr="0EA5C8E9" w:rsidR="2363FB8F">
        <w:rPr>
          <w:rFonts w:ascii="Arial" w:hAnsi="Arial" w:eastAsia="Arial" w:cs="Arial"/>
          <w:sz w:val="24"/>
          <w:szCs w:val="24"/>
        </w:rPr>
        <w:t>infrastructure</w:t>
      </w:r>
      <w:r w:rsidRPr="0EA5C8E9" w:rsidR="2363FB8F">
        <w:rPr>
          <w:rFonts w:ascii="Arial" w:hAnsi="Arial" w:eastAsia="Arial" w:cs="Arial"/>
          <w:sz w:val="24"/>
          <w:szCs w:val="24"/>
        </w:rPr>
        <w:t>.</w:t>
      </w:r>
    </w:p>
    <w:p w:rsidR="24741696" w:rsidP="0EA5C8E9" w:rsidRDefault="24741696" w14:paraId="4683B61E" w14:textId="04C85B06">
      <w:pPr>
        <w:pStyle w:val="Normal"/>
        <w:jc w:val="both"/>
        <w:rPr>
          <w:rFonts w:ascii="Arial" w:hAnsi="Arial" w:eastAsia="Arial" w:cs="Arial"/>
          <w:sz w:val="24"/>
          <w:szCs w:val="24"/>
        </w:rPr>
      </w:pPr>
      <w:r w:rsidRPr="0EA5C8E9" w:rsidR="24741696">
        <w:rPr>
          <w:rFonts w:ascii="Arial" w:hAnsi="Arial" w:eastAsia="Arial" w:cs="Arial"/>
          <w:sz w:val="24"/>
          <w:szCs w:val="24"/>
        </w:rPr>
        <w:t xml:space="preserve">However, policy has undergone significant fluctuations that generate uncertainty. In 2022, the Conservative government </w:t>
      </w:r>
      <w:r w:rsidRPr="0EA5C8E9" w:rsidR="24741696">
        <w:rPr>
          <w:rFonts w:ascii="Arial" w:hAnsi="Arial" w:eastAsia="Arial" w:cs="Arial"/>
          <w:sz w:val="24"/>
          <w:szCs w:val="24"/>
        </w:rPr>
        <w:t>eliminated</w:t>
      </w:r>
      <w:r w:rsidRPr="0EA5C8E9" w:rsidR="24741696">
        <w:rPr>
          <w:rFonts w:ascii="Arial" w:hAnsi="Arial" w:eastAsia="Arial" w:cs="Arial"/>
          <w:sz w:val="24"/>
          <w:szCs w:val="24"/>
        </w:rPr>
        <w:t xml:space="preserve"> direct purchase subsidies </w:t>
      </w:r>
      <w:r w:rsidRPr="0EA5C8E9" w:rsidR="24741696">
        <w:rPr>
          <w:rFonts w:ascii="Arial" w:hAnsi="Arial" w:eastAsia="Arial" w:cs="Arial"/>
          <w:sz w:val="24"/>
          <w:szCs w:val="24"/>
        </w:rPr>
        <w:t>for</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electric</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vehicles</w:t>
      </w:r>
      <w:r w:rsidRPr="0EA5C8E9" w:rsidR="24741696">
        <w:rPr>
          <w:rFonts w:ascii="Arial" w:hAnsi="Arial" w:eastAsia="Arial" w:cs="Arial"/>
          <w:sz w:val="24"/>
          <w:szCs w:val="24"/>
        </w:rPr>
        <w:t xml:space="preserve">, a </w:t>
      </w:r>
      <w:r w:rsidRPr="0EA5C8E9" w:rsidR="24741696">
        <w:rPr>
          <w:rFonts w:ascii="Arial" w:hAnsi="Arial" w:eastAsia="Arial" w:cs="Arial"/>
          <w:sz w:val="24"/>
          <w:szCs w:val="24"/>
        </w:rPr>
        <w:t>decision</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that</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caused</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an</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immediate</w:t>
      </w:r>
      <w:r w:rsidRPr="0EA5C8E9" w:rsidR="24741696">
        <w:rPr>
          <w:rFonts w:ascii="Arial" w:hAnsi="Arial" w:eastAsia="Arial" w:cs="Arial"/>
          <w:sz w:val="24"/>
          <w:szCs w:val="24"/>
        </w:rPr>
        <w:t xml:space="preserve"> decline in </w:t>
      </w:r>
      <w:r w:rsidRPr="0EA5C8E9" w:rsidR="24741696">
        <w:rPr>
          <w:rFonts w:ascii="Arial" w:hAnsi="Arial" w:eastAsia="Arial" w:cs="Arial"/>
          <w:sz w:val="24"/>
          <w:szCs w:val="24"/>
        </w:rPr>
        <w:t>demand</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from</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 xml:space="preserve">private </w:t>
      </w:r>
      <w:r w:rsidRPr="0EA5C8E9" w:rsidR="24741696">
        <w:rPr>
          <w:rFonts w:ascii="Arial" w:hAnsi="Arial" w:eastAsia="Arial" w:cs="Arial"/>
          <w:sz w:val="24"/>
          <w:szCs w:val="24"/>
        </w:rPr>
        <w:t>consumers</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Recently</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the</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Labour</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government</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announced</w:t>
      </w:r>
      <w:r w:rsidRPr="0EA5C8E9" w:rsidR="24741696">
        <w:rPr>
          <w:rFonts w:ascii="Arial" w:hAnsi="Arial" w:eastAsia="Arial" w:cs="Arial"/>
          <w:sz w:val="24"/>
          <w:szCs w:val="24"/>
        </w:rPr>
        <w:t xml:space="preserve"> a £700 </w:t>
      </w:r>
      <w:r w:rsidRPr="0EA5C8E9" w:rsidR="24741696">
        <w:rPr>
          <w:rFonts w:ascii="Arial" w:hAnsi="Arial" w:eastAsia="Arial" w:cs="Arial"/>
          <w:sz w:val="24"/>
          <w:szCs w:val="24"/>
        </w:rPr>
        <w:t>million</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subsidy</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package</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to</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facilitate</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the</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purchase</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of</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electric</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vehicles</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focusing</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on</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vehicles</w:t>
      </w:r>
      <w:r w:rsidRPr="0EA5C8E9" w:rsidR="46EC109E">
        <w:rPr>
          <w:rFonts w:ascii="Arial" w:hAnsi="Arial" w:eastAsia="Arial" w:cs="Arial"/>
          <w:sz w:val="24"/>
          <w:szCs w:val="24"/>
        </w:rPr>
        <w:t xml:space="preserve"> </w:t>
      </w:r>
      <w:r w:rsidRPr="0EA5C8E9" w:rsidR="24741696">
        <w:rPr>
          <w:rFonts w:ascii="Arial" w:hAnsi="Arial" w:eastAsia="Arial" w:cs="Arial"/>
          <w:sz w:val="24"/>
          <w:szCs w:val="24"/>
        </w:rPr>
        <w:t>manufactured</w:t>
      </w:r>
      <w:r w:rsidRPr="0EA5C8E9" w:rsidR="24741696">
        <w:rPr>
          <w:rFonts w:ascii="Arial" w:hAnsi="Arial" w:eastAsia="Arial" w:cs="Arial"/>
          <w:sz w:val="24"/>
          <w:szCs w:val="24"/>
        </w:rPr>
        <w:t xml:space="preserve"> in </w:t>
      </w:r>
      <w:r w:rsidRPr="0EA5C8E9" w:rsidR="24741696">
        <w:rPr>
          <w:rFonts w:ascii="Arial" w:hAnsi="Arial" w:eastAsia="Arial" w:cs="Arial"/>
          <w:sz w:val="24"/>
          <w:szCs w:val="24"/>
        </w:rPr>
        <w:t>the</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United</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Kingdom</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such</w:t>
      </w:r>
      <w:r w:rsidRPr="0EA5C8E9" w:rsidR="24741696">
        <w:rPr>
          <w:rFonts w:ascii="Arial" w:hAnsi="Arial" w:eastAsia="Arial" w:cs="Arial"/>
          <w:sz w:val="24"/>
          <w:szCs w:val="24"/>
        </w:rPr>
        <w:t xml:space="preserve"> as </w:t>
      </w:r>
      <w:r w:rsidRPr="0EA5C8E9" w:rsidR="24741696">
        <w:rPr>
          <w:rFonts w:ascii="Arial" w:hAnsi="Arial" w:eastAsia="Arial" w:cs="Arial"/>
          <w:sz w:val="24"/>
          <w:szCs w:val="24"/>
        </w:rPr>
        <w:t>the</w:t>
      </w:r>
      <w:r w:rsidRPr="0EA5C8E9" w:rsidR="24741696">
        <w:rPr>
          <w:rFonts w:ascii="Arial" w:hAnsi="Arial" w:eastAsia="Arial" w:cs="Arial"/>
          <w:sz w:val="24"/>
          <w:szCs w:val="24"/>
        </w:rPr>
        <w:t xml:space="preserve"> Nissan </w:t>
      </w:r>
      <w:r w:rsidRPr="0EA5C8E9" w:rsidR="24741696">
        <w:rPr>
          <w:rFonts w:ascii="Arial" w:hAnsi="Arial" w:eastAsia="Arial" w:cs="Arial"/>
          <w:sz w:val="24"/>
          <w:szCs w:val="24"/>
        </w:rPr>
        <w:t>Leaf</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produced</w:t>
      </w:r>
      <w:r w:rsidRPr="0EA5C8E9" w:rsidR="24741696">
        <w:rPr>
          <w:rFonts w:ascii="Arial" w:hAnsi="Arial" w:eastAsia="Arial" w:cs="Arial"/>
          <w:sz w:val="24"/>
          <w:szCs w:val="24"/>
        </w:rPr>
        <w:t xml:space="preserve"> in</w:t>
      </w:r>
      <w:r w:rsidRPr="0EA5C8E9" w:rsidR="50BD827B">
        <w:rPr>
          <w:rFonts w:ascii="Arial" w:hAnsi="Arial" w:eastAsia="Arial" w:cs="Arial"/>
          <w:sz w:val="24"/>
          <w:szCs w:val="24"/>
        </w:rPr>
        <w:t xml:space="preserve"> </w:t>
      </w:r>
      <w:r w:rsidRPr="0EA5C8E9" w:rsidR="24741696">
        <w:rPr>
          <w:rFonts w:ascii="Arial" w:hAnsi="Arial" w:eastAsia="Arial" w:cs="Arial"/>
          <w:sz w:val="24"/>
          <w:szCs w:val="24"/>
        </w:rPr>
        <w:t>Sunderland</w:t>
      </w:r>
      <w:r w:rsidRPr="0EA5C8E9" w:rsidR="24741696">
        <w:rPr>
          <w:rFonts w:ascii="Arial" w:hAnsi="Arial" w:eastAsia="Arial" w:cs="Arial"/>
          <w:sz w:val="24"/>
          <w:szCs w:val="24"/>
        </w:rPr>
        <w:t>[</w:t>
      </w:r>
      <w:r w:rsidRPr="0EA5C8E9" w:rsidR="24741696">
        <w:rPr>
          <w:rFonts w:ascii="Arial" w:hAnsi="Arial" w:eastAsia="Arial" w:cs="Arial"/>
          <w:sz w:val="24"/>
          <w:szCs w:val="24"/>
        </w:rPr>
        <w:t xml:space="preserve">6]. In </w:t>
      </w:r>
      <w:r w:rsidRPr="0EA5C8E9" w:rsidR="24741696">
        <w:rPr>
          <w:rFonts w:ascii="Arial" w:hAnsi="Arial" w:eastAsia="Arial" w:cs="Arial"/>
          <w:sz w:val="24"/>
          <w:szCs w:val="24"/>
        </w:rPr>
        <w:t>addition</w:t>
      </w:r>
      <w:r w:rsidRPr="0EA5C8E9" w:rsidR="24741696">
        <w:rPr>
          <w:rFonts w:ascii="Arial" w:hAnsi="Arial" w:eastAsia="Arial" w:cs="Arial"/>
          <w:sz w:val="24"/>
          <w:szCs w:val="24"/>
        </w:rPr>
        <w:t xml:space="preserve">, £63 </w:t>
      </w:r>
      <w:r w:rsidRPr="0EA5C8E9" w:rsidR="24741696">
        <w:rPr>
          <w:rFonts w:ascii="Arial" w:hAnsi="Arial" w:eastAsia="Arial" w:cs="Arial"/>
          <w:sz w:val="24"/>
          <w:szCs w:val="24"/>
        </w:rPr>
        <w:t>million</w:t>
      </w:r>
      <w:r w:rsidRPr="0EA5C8E9" w:rsidR="24741696">
        <w:rPr>
          <w:rFonts w:ascii="Arial" w:hAnsi="Arial" w:eastAsia="Arial" w:cs="Arial"/>
          <w:sz w:val="24"/>
          <w:szCs w:val="24"/>
        </w:rPr>
        <w:t xml:space="preserve"> has </w:t>
      </w:r>
      <w:r w:rsidRPr="0EA5C8E9" w:rsidR="24741696">
        <w:rPr>
          <w:rFonts w:ascii="Arial" w:hAnsi="Arial" w:eastAsia="Arial" w:cs="Arial"/>
          <w:sz w:val="24"/>
          <w:szCs w:val="24"/>
        </w:rPr>
        <w:t>been</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allocated</w:t>
      </w:r>
      <w:r w:rsidRPr="0EA5C8E9" w:rsidR="24741696">
        <w:rPr>
          <w:rFonts w:ascii="Arial" w:hAnsi="Arial" w:eastAsia="Arial" w:cs="Arial"/>
          <w:sz w:val="24"/>
          <w:szCs w:val="24"/>
        </w:rPr>
        <w:t xml:space="preserve"> </w:t>
      </w:r>
      <w:r w:rsidRPr="0EA5C8E9" w:rsidR="24741696">
        <w:rPr>
          <w:rFonts w:ascii="Arial" w:hAnsi="Arial" w:eastAsia="Arial" w:cs="Arial"/>
          <w:sz w:val="24"/>
          <w:szCs w:val="24"/>
        </w:rPr>
        <w:t>for public charging</w:t>
      </w:r>
      <w:r w:rsidRPr="0EA5C8E9" w:rsidR="7B8174A7">
        <w:rPr>
          <w:rFonts w:ascii="Arial" w:hAnsi="Arial" w:eastAsia="Arial" w:cs="Arial"/>
          <w:sz w:val="24"/>
          <w:szCs w:val="24"/>
        </w:rPr>
        <w:t xml:space="preserve"> </w:t>
      </w:r>
      <w:r w:rsidRPr="0EA5C8E9" w:rsidR="24741696">
        <w:rPr>
          <w:rFonts w:ascii="Arial" w:hAnsi="Arial" w:eastAsia="Arial" w:cs="Arial"/>
          <w:sz w:val="24"/>
          <w:szCs w:val="24"/>
        </w:rPr>
        <w:t>infrastructure, including £25 million for local authorities and £30 million for</w:t>
      </w:r>
      <w:r w:rsidRPr="0EA5C8E9" w:rsidR="302F0F3A">
        <w:rPr>
          <w:rFonts w:ascii="Arial" w:hAnsi="Arial" w:eastAsia="Arial" w:cs="Arial"/>
          <w:sz w:val="24"/>
          <w:szCs w:val="24"/>
        </w:rPr>
        <w:t xml:space="preserve"> </w:t>
      </w:r>
      <w:r w:rsidRPr="0EA5C8E9" w:rsidR="24741696">
        <w:rPr>
          <w:rFonts w:ascii="Arial" w:hAnsi="Arial" w:eastAsia="Arial" w:cs="Arial"/>
          <w:sz w:val="24"/>
          <w:szCs w:val="24"/>
        </w:rPr>
        <w:t>installations at business depots, particularly for National Health Service (NHS)</w:t>
      </w:r>
      <w:r w:rsidRPr="0EA5C8E9" w:rsidR="5D20652D">
        <w:rPr>
          <w:rFonts w:ascii="Arial" w:hAnsi="Arial" w:eastAsia="Arial" w:cs="Arial"/>
          <w:sz w:val="24"/>
          <w:szCs w:val="24"/>
        </w:rPr>
        <w:t xml:space="preserve"> </w:t>
      </w:r>
      <w:r w:rsidRPr="0EA5C8E9" w:rsidR="24741696">
        <w:rPr>
          <w:rFonts w:ascii="Arial" w:hAnsi="Arial" w:eastAsia="Arial" w:cs="Arial"/>
          <w:sz w:val="24"/>
          <w:szCs w:val="24"/>
        </w:rPr>
        <w:t>fleets[</w:t>
      </w:r>
      <w:r w:rsidRPr="0EA5C8E9" w:rsidR="24741696">
        <w:rPr>
          <w:rFonts w:ascii="Arial" w:hAnsi="Arial" w:eastAsia="Arial" w:cs="Arial"/>
          <w:sz w:val="24"/>
          <w:szCs w:val="24"/>
        </w:rPr>
        <w:t>7].</w:t>
      </w:r>
    </w:p>
    <w:p w:rsidR="4233EED2" w:rsidP="0EA5C8E9" w:rsidRDefault="4233EED2" w14:paraId="35CC168F" w14:textId="04E74FF8">
      <w:pPr>
        <w:pStyle w:val="Normal"/>
        <w:jc w:val="both"/>
        <w:rPr>
          <w:rFonts w:ascii="Arial" w:hAnsi="Arial" w:eastAsia="Arial" w:cs="Arial"/>
          <w:sz w:val="24"/>
          <w:szCs w:val="24"/>
        </w:rPr>
      </w:pPr>
      <w:r w:rsidRPr="0EA5C8E9" w:rsidR="4233EED2">
        <w:rPr>
          <w:rFonts w:ascii="Arial" w:hAnsi="Arial" w:eastAsia="Arial" w:cs="Arial"/>
          <w:sz w:val="24"/>
          <w:szCs w:val="24"/>
        </w:rPr>
        <w:t xml:space="preserve">The Automated Vehicles Act 2024, which received royal assent in May 2025, </w:t>
      </w:r>
      <w:r w:rsidRPr="0EA5C8E9" w:rsidR="4233EED2">
        <w:rPr>
          <w:rFonts w:ascii="Arial" w:hAnsi="Arial" w:eastAsia="Arial" w:cs="Arial"/>
          <w:sz w:val="24"/>
          <w:szCs w:val="24"/>
        </w:rPr>
        <w:t>represents</w:t>
      </w:r>
      <w:r w:rsidRPr="0EA5C8E9" w:rsidR="4233EED2">
        <w:rPr>
          <w:rFonts w:ascii="Arial" w:hAnsi="Arial" w:eastAsia="Arial" w:cs="Arial"/>
          <w:sz w:val="24"/>
          <w:szCs w:val="24"/>
        </w:rPr>
        <w:t xml:space="preserve"> another crucial policy pillar that </w:t>
      </w:r>
      <w:r w:rsidRPr="0EA5C8E9" w:rsidR="4233EED2">
        <w:rPr>
          <w:rFonts w:ascii="Arial" w:hAnsi="Arial" w:eastAsia="Arial" w:cs="Arial"/>
          <w:sz w:val="24"/>
          <w:szCs w:val="24"/>
        </w:rPr>
        <w:t>opens up</w:t>
      </w:r>
      <w:r w:rsidRPr="0EA5C8E9" w:rsidR="4233EED2">
        <w:rPr>
          <w:rFonts w:ascii="Arial" w:hAnsi="Arial" w:eastAsia="Arial" w:cs="Arial"/>
          <w:sz w:val="24"/>
          <w:szCs w:val="24"/>
        </w:rPr>
        <w:t xml:space="preserve"> new opportunities for innovation in autonomous driving and smart mobility. This legislation provides a clear regulatory framework for pilot testing of autonomous vehicles on public roads in the United Kingdom from 2026 onwards, positioning the country as a global leader in autonomous mobility technology.</w:t>
      </w:r>
    </w:p>
    <w:p w:rsidR="4233EED2" w:rsidP="0EA5C8E9" w:rsidRDefault="4233EED2" w14:paraId="0C8FFCF4" w14:textId="5FFAA5C0">
      <w:pPr>
        <w:pStyle w:val="Normal"/>
        <w:jc w:val="both"/>
        <w:rPr>
          <w:rFonts w:ascii="Arial" w:hAnsi="Arial" w:eastAsia="Arial" w:cs="Arial"/>
          <w:b w:val="1"/>
          <w:bCs w:val="1"/>
          <w:sz w:val="24"/>
          <w:szCs w:val="24"/>
        </w:rPr>
      </w:pPr>
      <w:r w:rsidRPr="0EA5C8E9" w:rsidR="4233EED2">
        <w:rPr>
          <w:rFonts w:ascii="Arial" w:hAnsi="Arial" w:eastAsia="Arial" w:cs="Arial"/>
          <w:b w:val="1"/>
          <w:bCs w:val="1"/>
          <w:sz w:val="24"/>
          <w:szCs w:val="24"/>
        </w:rPr>
        <w:t>Economic Factor</w:t>
      </w:r>
    </w:p>
    <w:p w:rsidR="3E5127FE" w:rsidP="0EA5C8E9" w:rsidRDefault="3E5127FE" w14:paraId="0801C5D9" w14:textId="3A88D428">
      <w:pPr>
        <w:pStyle w:val="Normal"/>
        <w:jc w:val="both"/>
        <w:rPr>
          <w:rFonts w:ascii="Arial" w:hAnsi="Arial" w:eastAsia="Arial" w:cs="Arial"/>
          <w:b w:val="0"/>
          <w:bCs w:val="0"/>
          <w:sz w:val="24"/>
          <w:szCs w:val="24"/>
        </w:rPr>
      </w:pPr>
      <w:r w:rsidRPr="0EA5C8E9" w:rsidR="3E5127FE">
        <w:rPr>
          <w:rFonts w:ascii="Arial" w:hAnsi="Arial" w:eastAsia="Arial" w:cs="Arial"/>
          <w:b w:val="0"/>
          <w:bCs w:val="0"/>
          <w:sz w:val="24"/>
          <w:szCs w:val="24"/>
        </w:rPr>
        <w:t xml:space="preserve">The economic dimension of the EV industry presents a paradox of superficial growth combined with deep structural weaknesses. The electric vehicle market </w:t>
      </w:r>
      <w:r w:rsidRPr="0EA5C8E9" w:rsidR="3E5127FE">
        <w:rPr>
          <w:rFonts w:ascii="Arial" w:hAnsi="Arial" w:eastAsia="Arial" w:cs="Arial"/>
          <w:b w:val="0"/>
          <w:bCs w:val="0"/>
          <w:sz w:val="24"/>
          <w:szCs w:val="24"/>
        </w:rPr>
        <w:t>reached</w:t>
      </w:r>
      <w:r w:rsidRPr="0EA5C8E9" w:rsidR="3E5127FE">
        <w:rPr>
          <w:rFonts w:ascii="Arial" w:hAnsi="Arial" w:eastAsia="Arial" w:cs="Arial"/>
          <w:b w:val="0"/>
          <w:bCs w:val="0"/>
          <w:sz w:val="24"/>
          <w:szCs w:val="24"/>
        </w:rPr>
        <w:t xml:space="preserve"> $57.13 billion in 2025 and is projected to grow at a compound annual rate of 20.81% through 2029[3]. BEV sales experienced 35.2% year-on-year growth in the January-April period of 2025, </w:t>
      </w:r>
      <w:r w:rsidRPr="0EA5C8E9" w:rsidR="3E5127FE">
        <w:rPr>
          <w:rFonts w:ascii="Arial" w:hAnsi="Arial" w:eastAsia="Arial" w:cs="Arial"/>
          <w:b w:val="0"/>
          <w:bCs w:val="0"/>
          <w:sz w:val="24"/>
          <w:szCs w:val="24"/>
        </w:rPr>
        <w:t>consolidating</w:t>
      </w:r>
      <w:r w:rsidRPr="0EA5C8E9" w:rsidR="3E5127FE">
        <w:rPr>
          <w:rFonts w:ascii="Arial" w:hAnsi="Arial" w:eastAsia="Arial" w:cs="Arial"/>
          <w:b w:val="0"/>
          <w:bCs w:val="0"/>
          <w:sz w:val="24"/>
          <w:szCs w:val="24"/>
        </w:rPr>
        <w:t xml:space="preserve"> electric vehicles as the second most popular traction platform after petrol </w:t>
      </w:r>
      <w:r w:rsidRPr="0EA5C8E9" w:rsidR="3E5127FE">
        <w:rPr>
          <w:rFonts w:ascii="Arial" w:hAnsi="Arial" w:eastAsia="Arial" w:cs="Arial"/>
          <w:b w:val="0"/>
          <w:bCs w:val="0"/>
          <w:sz w:val="24"/>
          <w:szCs w:val="24"/>
        </w:rPr>
        <w:t>vehicles[</w:t>
      </w:r>
      <w:r w:rsidRPr="0EA5C8E9" w:rsidR="3E5127FE">
        <w:rPr>
          <w:rFonts w:ascii="Arial" w:hAnsi="Arial" w:eastAsia="Arial" w:cs="Arial"/>
          <w:b w:val="0"/>
          <w:bCs w:val="0"/>
          <w:sz w:val="24"/>
          <w:szCs w:val="24"/>
        </w:rPr>
        <w:t>9].</w:t>
      </w:r>
    </w:p>
    <w:p w:rsidR="3E5127FE" w:rsidP="0EA5C8E9" w:rsidRDefault="3E5127FE" w14:paraId="183923AF" w14:textId="6869ED69">
      <w:pPr>
        <w:pStyle w:val="Normal"/>
        <w:jc w:val="both"/>
        <w:rPr>
          <w:rFonts w:ascii="Arial" w:hAnsi="Arial" w:eastAsia="Arial" w:cs="Arial"/>
          <w:b w:val="0"/>
          <w:bCs w:val="0"/>
          <w:sz w:val="24"/>
          <w:szCs w:val="24"/>
        </w:rPr>
      </w:pPr>
      <w:r w:rsidRPr="0EA5C8E9" w:rsidR="3E5127FE">
        <w:rPr>
          <w:rFonts w:ascii="Arial" w:hAnsi="Arial" w:eastAsia="Arial" w:cs="Arial"/>
          <w:b w:val="0"/>
          <w:bCs w:val="0"/>
          <w:sz w:val="24"/>
          <w:szCs w:val="24"/>
        </w:rPr>
        <w:t xml:space="preserve">However, the structural economic challenges are </w:t>
      </w:r>
      <w:r w:rsidRPr="0EA5C8E9" w:rsidR="3E5127FE">
        <w:rPr>
          <w:rFonts w:ascii="Arial" w:hAnsi="Arial" w:eastAsia="Arial" w:cs="Arial"/>
          <w:b w:val="0"/>
          <w:bCs w:val="0"/>
          <w:sz w:val="24"/>
          <w:szCs w:val="24"/>
        </w:rPr>
        <w:t>substantial</w:t>
      </w:r>
      <w:r w:rsidRPr="0EA5C8E9" w:rsidR="3E5127FE">
        <w:rPr>
          <w:rFonts w:ascii="Arial" w:hAnsi="Arial" w:eastAsia="Arial" w:cs="Arial"/>
          <w:b w:val="0"/>
          <w:bCs w:val="0"/>
          <w:sz w:val="24"/>
          <w:szCs w:val="24"/>
        </w:rPr>
        <w:t xml:space="preserve">. First, the volatility of prices for critical battery raw materials—lithium, cobalt, and nickel—creates uncertainty in production </w:t>
      </w:r>
      <w:r w:rsidRPr="0EA5C8E9" w:rsidR="3E5127FE">
        <w:rPr>
          <w:rFonts w:ascii="Arial" w:hAnsi="Arial" w:eastAsia="Arial" w:cs="Arial"/>
          <w:b w:val="0"/>
          <w:bCs w:val="0"/>
          <w:sz w:val="24"/>
          <w:szCs w:val="24"/>
        </w:rPr>
        <w:t>costs[</w:t>
      </w:r>
      <w:r w:rsidRPr="0EA5C8E9" w:rsidR="3E5127FE">
        <w:rPr>
          <w:rFonts w:ascii="Arial" w:hAnsi="Arial" w:eastAsia="Arial" w:cs="Arial"/>
          <w:b w:val="0"/>
          <w:bCs w:val="0"/>
          <w:sz w:val="24"/>
          <w:szCs w:val="24"/>
        </w:rPr>
        <w:t xml:space="preserve">10]. Projected demand for cathode active materials (CAM) in the United Kingdom will reach 132,000 </w:t>
      </w:r>
      <w:r w:rsidRPr="0EA5C8E9" w:rsidR="3E5127FE">
        <w:rPr>
          <w:rFonts w:ascii="Arial" w:hAnsi="Arial" w:eastAsia="Arial" w:cs="Arial"/>
          <w:b w:val="0"/>
          <w:bCs w:val="0"/>
          <w:sz w:val="24"/>
          <w:szCs w:val="24"/>
        </w:rPr>
        <w:t>tonnes</w:t>
      </w:r>
      <w:r w:rsidRPr="0EA5C8E9" w:rsidR="3E5127FE">
        <w:rPr>
          <w:rFonts w:ascii="Arial" w:hAnsi="Arial" w:eastAsia="Arial" w:cs="Arial"/>
          <w:b w:val="0"/>
          <w:bCs w:val="0"/>
          <w:sz w:val="24"/>
          <w:szCs w:val="24"/>
        </w:rPr>
        <w:t xml:space="preserve"> per year by 2030, more than double the 56,000 </w:t>
      </w:r>
      <w:r w:rsidRPr="0EA5C8E9" w:rsidR="3E5127FE">
        <w:rPr>
          <w:rFonts w:ascii="Arial" w:hAnsi="Arial" w:eastAsia="Arial" w:cs="Arial"/>
          <w:b w:val="0"/>
          <w:bCs w:val="0"/>
          <w:sz w:val="24"/>
          <w:szCs w:val="24"/>
        </w:rPr>
        <w:t>tonnes</w:t>
      </w:r>
      <w:r w:rsidRPr="0EA5C8E9" w:rsidR="3E5127FE">
        <w:rPr>
          <w:rFonts w:ascii="Arial" w:hAnsi="Arial" w:eastAsia="Arial" w:cs="Arial"/>
          <w:b w:val="0"/>
          <w:bCs w:val="0"/>
          <w:sz w:val="24"/>
          <w:szCs w:val="24"/>
        </w:rPr>
        <w:t xml:space="preserve"> projected for 2027, intensifying pressures on global supply </w:t>
      </w:r>
      <w:r w:rsidRPr="0EA5C8E9" w:rsidR="3E5127FE">
        <w:rPr>
          <w:rFonts w:ascii="Arial" w:hAnsi="Arial" w:eastAsia="Arial" w:cs="Arial"/>
          <w:b w:val="0"/>
          <w:bCs w:val="0"/>
          <w:sz w:val="24"/>
          <w:szCs w:val="24"/>
        </w:rPr>
        <w:t>chains[</w:t>
      </w:r>
      <w:r w:rsidRPr="0EA5C8E9" w:rsidR="3E5127FE">
        <w:rPr>
          <w:rFonts w:ascii="Arial" w:hAnsi="Arial" w:eastAsia="Arial" w:cs="Arial"/>
          <w:b w:val="0"/>
          <w:bCs w:val="0"/>
          <w:sz w:val="24"/>
          <w:szCs w:val="24"/>
        </w:rPr>
        <w:t>11].</w:t>
      </w:r>
    </w:p>
    <w:p w:rsidR="2C5B4054" w:rsidP="0EA5C8E9" w:rsidRDefault="2C5B4054" w14:paraId="50800C72" w14:textId="6FBE166B">
      <w:pPr>
        <w:pStyle w:val="Normal"/>
        <w:jc w:val="both"/>
        <w:rPr>
          <w:rFonts w:ascii="Arial" w:hAnsi="Arial" w:eastAsia="Arial" w:cs="Arial"/>
          <w:b w:val="0"/>
          <w:bCs w:val="0"/>
          <w:sz w:val="24"/>
          <w:szCs w:val="24"/>
        </w:rPr>
      </w:pPr>
      <w:r w:rsidRPr="0EA5C8E9" w:rsidR="2C5B4054">
        <w:rPr>
          <w:rFonts w:ascii="Arial" w:hAnsi="Arial" w:eastAsia="Arial" w:cs="Arial"/>
          <w:b w:val="0"/>
          <w:bCs w:val="0"/>
          <w:sz w:val="24"/>
          <w:szCs w:val="24"/>
        </w:rPr>
        <w:t xml:space="preserve">Second, there is a </w:t>
      </w:r>
      <w:r w:rsidRPr="0EA5C8E9" w:rsidR="2C5B4054">
        <w:rPr>
          <w:rFonts w:ascii="Arial" w:hAnsi="Arial" w:eastAsia="Arial" w:cs="Arial"/>
          <w:b w:val="0"/>
          <w:bCs w:val="0"/>
          <w:sz w:val="24"/>
          <w:szCs w:val="24"/>
        </w:rPr>
        <w:t>significant cost</w:t>
      </w:r>
      <w:r w:rsidRPr="0EA5C8E9" w:rsidR="2C5B4054">
        <w:rPr>
          <w:rFonts w:ascii="Arial" w:hAnsi="Arial" w:eastAsia="Arial" w:cs="Arial"/>
          <w:b w:val="0"/>
          <w:bCs w:val="0"/>
          <w:sz w:val="24"/>
          <w:szCs w:val="24"/>
        </w:rPr>
        <w:t xml:space="preserve"> competitiveness gap. Although changes were made to the Expensive Car Supplement in April 2025, which now applies to many new electric vehicles, the industry continues to be unsustainably </w:t>
      </w:r>
      <w:r w:rsidRPr="0EA5C8E9" w:rsidR="2C5B4054">
        <w:rPr>
          <w:rFonts w:ascii="Arial" w:hAnsi="Arial" w:eastAsia="Arial" w:cs="Arial"/>
          <w:b w:val="0"/>
          <w:bCs w:val="0"/>
          <w:sz w:val="24"/>
          <w:szCs w:val="24"/>
        </w:rPr>
        <w:t>subsidised</w:t>
      </w:r>
      <w:r w:rsidRPr="0EA5C8E9" w:rsidR="2C5B4054">
        <w:rPr>
          <w:rFonts w:ascii="Arial" w:hAnsi="Arial" w:eastAsia="Arial" w:cs="Arial"/>
          <w:b w:val="0"/>
          <w:bCs w:val="0"/>
          <w:sz w:val="24"/>
          <w:szCs w:val="24"/>
        </w:rPr>
        <w:t xml:space="preserve"> by both manufacturers and </w:t>
      </w:r>
      <w:r w:rsidRPr="0EA5C8E9" w:rsidR="2C5B4054">
        <w:rPr>
          <w:rFonts w:ascii="Arial" w:hAnsi="Arial" w:eastAsia="Arial" w:cs="Arial"/>
          <w:b w:val="0"/>
          <w:bCs w:val="0"/>
          <w:sz w:val="24"/>
          <w:szCs w:val="24"/>
        </w:rPr>
        <w:t>governments[</w:t>
      </w:r>
      <w:r w:rsidRPr="0EA5C8E9" w:rsidR="2C5B4054">
        <w:rPr>
          <w:rFonts w:ascii="Arial" w:hAnsi="Arial" w:eastAsia="Arial" w:cs="Arial"/>
          <w:b w:val="0"/>
          <w:bCs w:val="0"/>
          <w:sz w:val="24"/>
          <w:szCs w:val="24"/>
        </w:rPr>
        <w:t xml:space="preserve">12]. Demand from the private and fleet sectors fell by 7.9% and 11.9% respectively in April 2025, reflecting the fragility of demand when incentives are </w:t>
      </w:r>
      <w:r w:rsidRPr="0EA5C8E9" w:rsidR="2C5B4054">
        <w:rPr>
          <w:rFonts w:ascii="Arial" w:hAnsi="Arial" w:eastAsia="Arial" w:cs="Arial"/>
          <w:b w:val="0"/>
          <w:bCs w:val="0"/>
          <w:sz w:val="24"/>
          <w:szCs w:val="24"/>
        </w:rPr>
        <w:t>reduced</w:t>
      </w:r>
      <w:r w:rsidRPr="0EA5C8E9" w:rsidR="2C5B4054">
        <w:rPr>
          <w:rFonts w:ascii="Arial" w:hAnsi="Arial" w:eastAsia="Arial" w:cs="Arial"/>
          <w:b w:val="0"/>
          <w:bCs w:val="0"/>
          <w:sz w:val="24"/>
          <w:szCs w:val="24"/>
        </w:rPr>
        <w:t>[</w:t>
      </w:r>
      <w:r w:rsidRPr="0EA5C8E9" w:rsidR="2C5B4054">
        <w:rPr>
          <w:rFonts w:ascii="Arial" w:hAnsi="Arial" w:eastAsia="Arial" w:cs="Arial"/>
          <w:b w:val="0"/>
          <w:bCs w:val="0"/>
          <w:sz w:val="24"/>
          <w:szCs w:val="24"/>
        </w:rPr>
        <w:t>13].</w:t>
      </w:r>
    </w:p>
    <w:p w:rsidR="2C5B4054" w:rsidP="0EA5C8E9" w:rsidRDefault="2C5B4054" w14:paraId="166E7D6A" w14:textId="77D92279">
      <w:pPr>
        <w:pStyle w:val="Normal"/>
        <w:jc w:val="both"/>
        <w:rPr>
          <w:rFonts w:ascii="Arial" w:hAnsi="Arial" w:eastAsia="Arial" w:cs="Arial"/>
          <w:b w:val="0"/>
          <w:bCs w:val="0"/>
          <w:sz w:val="24"/>
          <w:szCs w:val="24"/>
        </w:rPr>
      </w:pPr>
      <w:r w:rsidRPr="0EA5C8E9" w:rsidR="2C5B4054">
        <w:rPr>
          <w:rFonts w:ascii="Arial" w:hAnsi="Arial" w:eastAsia="Arial" w:cs="Arial"/>
          <w:b w:val="0"/>
          <w:bCs w:val="0"/>
          <w:sz w:val="24"/>
          <w:szCs w:val="24"/>
        </w:rPr>
        <w:t xml:space="preserve">Third, the overall economic performance of the British automotive sector has shown weakness. Automotive exports fell in 2024 despite record EV sales, </w:t>
      </w:r>
      <w:r w:rsidRPr="0EA5C8E9" w:rsidR="2C5B4054">
        <w:rPr>
          <w:rFonts w:ascii="Arial" w:hAnsi="Arial" w:eastAsia="Arial" w:cs="Arial"/>
          <w:b w:val="0"/>
          <w:bCs w:val="0"/>
          <w:sz w:val="24"/>
          <w:szCs w:val="24"/>
        </w:rPr>
        <w:t>indicating</w:t>
      </w:r>
      <w:r w:rsidRPr="0EA5C8E9" w:rsidR="2C5B4054">
        <w:rPr>
          <w:rFonts w:ascii="Arial" w:hAnsi="Arial" w:eastAsia="Arial" w:cs="Arial"/>
          <w:b w:val="0"/>
          <w:bCs w:val="0"/>
          <w:sz w:val="24"/>
          <w:szCs w:val="24"/>
        </w:rPr>
        <w:t xml:space="preserve"> pressures from global competition and supply chain </w:t>
      </w:r>
      <w:r w:rsidRPr="0EA5C8E9" w:rsidR="2C5B4054">
        <w:rPr>
          <w:rFonts w:ascii="Arial" w:hAnsi="Arial" w:eastAsia="Arial" w:cs="Arial"/>
          <w:b w:val="0"/>
          <w:bCs w:val="0"/>
          <w:sz w:val="24"/>
          <w:szCs w:val="24"/>
        </w:rPr>
        <w:t>fragmentation[</w:t>
      </w:r>
      <w:r w:rsidRPr="0EA5C8E9" w:rsidR="2C5B4054">
        <w:rPr>
          <w:rFonts w:ascii="Arial" w:hAnsi="Arial" w:eastAsia="Arial" w:cs="Arial"/>
          <w:b w:val="0"/>
          <w:bCs w:val="0"/>
          <w:sz w:val="24"/>
          <w:szCs w:val="24"/>
        </w:rPr>
        <w:t>14].</w:t>
      </w:r>
    </w:p>
    <w:p w:rsidR="0EA5C8E9" w:rsidP="0EA5C8E9" w:rsidRDefault="0EA5C8E9" w14:paraId="15D5588D" w14:textId="14710FD5">
      <w:pPr>
        <w:pStyle w:val="Normal"/>
        <w:jc w:val="both"/>
        <w:rPr>
          <w:rFonts w:ascii="Arial" w:hAnsi="Arial" w:eastAsia="Arial" w:cs="Arial"/>
          <w:b w:val="0"/>
          <w:bCs w:val="0"/>
          <w:sz w:val="24"/>
          <w:szCs w:val="24"/>
        </w:rPr>
      </w:pPr>
    </w:p>
    <w:p w:rsidR="2989D3F7" w:rsidP="0EA5C8E9" w:rsidRDefault="2989D3F7" w14:paraId="27E9C27E" w14:textId="59E92934">
      <w:pPr>
        <w:pStyle w:val="Normal"/>
        <w:jc w:val="both"/>
        <w:rPr>
          <w:rFonts w:ascii="Arial" w:hAnsi="Arial" w:eastAsia="Arial" w:cs="Arial"/>
          <w:b w:val="1"/>
          <w:bCs w:val="1"/>
          <w:sz w:val="24"/>
          <w:szCs w:val="24"/>
        </w:rPr>
      </w:pPr>
      <w:r w:rsidRPr="0EA5C8E9" w:rsidR="2989D3F7">
        <w:rPr>
          <w:rFonts w:ascii="Arial" w:hAnsi="Arial" w:eastAsia="Arial" w:cs="Arial"/>
          <w:b w:val="1"/>
          <w:bCs w:val="1"/>
          <w:sz w:val="24"/>
          <w:szCs w:val="24"/>
        </w:rPr>
        <w:t>Social Factor</w:t>
      </w:r>
    </w:p>
    <w:p w:rsidR="5ED4AD80" w:rsidP="0EA5C8E9" w:rsidRDefault="5ED4AD80" w14:paraId="4664055E" w14:textId="192F6BC6">
      <w:pPr>
        <w:pStyle w:val="Normal"/>
        <w:jc w:val="both"/>
        <w:rPr>
          <w:rFonts w:ascii="Arial" w:hAnsi="Arial" w:eastAsia="Arial" w:cs="Arial"/>
          <w:b w:val="0"/>
          <w:bCs w:val="0"/>
          <w:sz w:val="24"/>
          <w:szCs w:val="24"/>
        </w:rPr>
      </w:pPr>
      <w:r w:rsidRPr="0EA5C8E9" w:rsidR="5ED4AD80">
        <w:rPr>
          <w:rFonts w:ascii="Arial" w:hAnsi="Arial" w:eastAsia="Arial" w:cs="Arial"/>
          <w:b w:val="0"/>
          <w:bCs w:val="0"/>
          <w:sz w:val="24"/>
          <w:szCs w:val="24"/>
        </w:rPr>
        <w:t xml:space="preserve">Social factors show a dichotomy between growing conceptual acceptance of electric vehicles and persistent barriers to practical adoption. Environmental awareness has increased significantly in the United Kingdom, with opinion polls showing that 67% of consumers consider environmental factors when making car purchase </w:t>
      </w:r>
      <w:r w:rsidRPr="0EA5C8E9" w:rsidR="5ED4AD80">
        <w:rPr>
          <w:rFonts w:ascii="Arial" w:hAnsi="Arial" w:eastAsia="Arial" w:cs="Arial"/>
          <w:b w:val="0"/>
          <w:bCs w:val="0"/>
          <w:sz w:val="24"/>
          <w:szCs w:val="24"/>
        </w:rPr>
        <w:t>decisions[</w:t>
      </w:r>
      <w:r w:rsidRPr="0EA5C8E9" w:rsidR="5ED4AD80">
        <w:rPr>
          <w:rFonts w:ascii="Arial" w:hAnsi="Arial" w:eastAsia="Arial" w:cs="Arial"/>
          <w:b w:val="0"/>
          <w:bCs w:val="0"/>
          <w:sz w:val="24"/>
          <w:szCs w:val="24"/>
        </w:rPr>
        <w:t xml:space="preserve">15]. This change in attitude </w:t>
      </w:r>
      <w:r w:rsidRPr="0EA5C8E9" w:rsidR="5ED4AD80">
        <w:rPr>
          <w:rFonts w:ascii="Arial" w:hAnsi="Arial" w:eastAsia="Arial" w:cs="Arial"/>
          <w:b w:val="0"/>
          <w:bCs w:val="0"/>
          <w:sz w:val="24"/>
          <w:szCs w:val="24"/>
        </w:rPr>
        <w:t>represents</w:t>
      </w:r>
      <w:r w:rsidRPr="0EA5C8E9" w:rsidR="5ED4AD80">
        <w:rPr>
          <w:rFonts w:ascii="Arial" w:hAnsi="Arial" w:eastAsia="Arial" w:cs="Arial"/>
          <w:b w:val="0"/>
          <w:bCs w:val="0"/>
          <w:sz w:val="24"/>
          <w:szCs w:val="24"/>
        </w:rPr>
        <w:t xml:space="preserve"> a significant opportunity for the EV industry.</w:t>
      </w:r>
    </w:p>
    <w:p w:rsidR="3F01F91A" w:rsidP="0EA5C8E9" w:rsidRDefault="3F01F91A" w14:paraId="2B3EE4A9" w14:textId="76E11517">
      <w:pPr>
        <w:pStyle w:val="Normal"/>
        <w:jc w:val="both"/>
        <w:rPr>
          <w:rFonts w:ascii="Arial" w:hAnsi="Arial" w:eastAsia="Arial" w:cs="Arial"/>
          <w:b w:val="0"/>
          <w:bCs w:val="0"/>
          <w:sz w:val="24"/>
          <w:szCs w:val="24"/>
        </w:rPr>
      </w:pPr>
      <w:r w:rsidRPr="0EA5C8E9" w:rsidR="3F01F91A">
        <w:rPr>
          <w:rFonts w:ascii="Arial" w:hAnsi="Arial" w:eastAsia="Arial" w:cs="Arial"/>
          <w:b w:val="0"/>
          <w:bCs w:val="0"/>
          <w:sz w:val="24"/>
          <w:szCs w:val="24"/>
        </w:rPr>
        <w:t xml:space="preserve">However, actual adoption faces </w:t>
      </w:r>
      <w:r w:rsidRPr="0EA5C8E9" w:rsidR="3F01F91A">
        <w:rPr>
          <w:rFonts w:ascii="Arial" w:hAnsi="Arial" w:eastAsia="Arial" w:cs="Arial"/>
          <w:b w:val="0"/>
          <w:bCs w:val="0"/>
          <w:sz w:val="24"/>
          <w:szCs w:val="24"/>
        </w:rPr>
        <w:t>substantial</w:t>
      </w:r>
      <w:r w:rsidRPr="0EA5C8E9" w:rsidR="3F01F91A">
        <w:rPr>
          <w:rFonts w:ascii="Arial" w:hAnsi="Arial" w:eastAsia="Arial" w:cs="Arial"/>
          <w:b w:val="0"/>
          <w:bCs w:val="0"/>
          <w:sz w:val="24"/>
          <w:szCs w:val="24"/>
        </w:rPr>
        <w:t xml:space="preserve"> social obstacles. First, </w:t>
      </w:r>
      <w:r w:rsidRPr="0EA5C8E9" w:rsidR="3F01F91A">
        <w:rPr>
          <w:rFonts w:ascii="Arial" w:hAnsi="Arial" w:eastAsia="Arial" w:cs="Arial"/>
          <w:b w:val="0"/>
          <w:bCs w:val="0"/>
          <w:sz w:val="24"/>
          <w:szCs w:val="24"/>
        </w:rPr>
        <w:t>range</w:t>
      </w:r>
      <w:r w:rsidRPr="0EA5C8E9" w:rsidR="3F01F91A">
        <w:rPr>
          <w:rFonts w:ascii="Arial" w:hAnsi="Arial" w:eastAsia="Arial" w:cs="Arial"/>
          <w:b w:val="0"/>
          <w:bCs w:val="0"/>
          <w:sz w:val="24"/>
          <w:szCs w:val="24"/>
        </w:rPr>
        <w:t xml:space="preserve"> anxiety persists as a key psychological barrier, particularly among homeowners without access to domestic charging. Although battery technology has improved significantly, allowing ranges </w:t>
      </w:r>
      <w:r w:rsidRPr="0EA5C8E9" w:rsidR="3F01F91A">
        <w:rPr>
          <w:rFonts w:ascii="Arial" w:hAnsi="Arial" w:eastAsia="Arial" w:cs="Arial"/>
          <w:b w:val="0"/>
          <w:bCs w:val="0"/>
          <w:sz w:val="24"/>
          <w:szCs w:val="24"/>
        </w:rPr>
        <w:t>of</w:t>
      </w:r>
      <w:r w:rsidRPr="0EA5C8E9" w:rsidR="3F01F91A">
        <w:rPr>
          <w:rFonts w:ascii="Arial" w:hAnsi="Arial" w:eastAsia="Arial" w:cs="Arial"/>
          <w:b w:val="0"/>
          <w:bCs w:val="0"/>
          <w:sz w:val="24"/>
          <w:szCs w:val="24"/>
        </w:rPr>
        <w:t xml:space="preserve"> over 300 miles in many models, public </w:t>
      </w:r>
      <w:r w:rsidRPr="0EA5C8E9" w:rsidR="3F01F91A">
        <w:rPr>
          <w:rFonts w:ascii="Arial" w:hAnsi="Arial" w:eastAsia="Arial" w:cs="Arial"/>
          <w:b w:val="0"/>
          <w:bCs w:val="0"/>
          <w:sz w:val="24"/>
          <w:szCs w:val="24"/>
        </w:rPr>
        <w:t>perception</w:t>
      </w:r>
      <w:r w:rsidRPr="0EA5C8E9" w:rsidR="3F01F91A">
        <w:rPr>
          <w:rFonts w:ascii="Arial" w:hAnsi="Arial" w:eastAsia="Arial" w:cs="Arial"/>
          <w:b w:val="0"/>
          <w:bCs w:val="0"/>
          <w:sz w:val="24"/>
          <w:szCs w:val="24"/>
        </w:rPr>
        <w:t xml:space="preserve"> still reflects the limitations of </w:t>
      </w:r>
      <w:r w:rsidRPr="0EA5C8E9" w:rsidR="3F01F91A">
        <w:rPr>
          <w:rFonts w:ascii="Arial" w:hAnsi="Arial" w:eastAsia="Arial" w:cs="Arial"/>
          <w:b w:val="0"/>
          <w:bCs w:val="0"/>
          <w:sz w:val="24"/>
          <w:szCs w:val="24"/>
        </w:rPr>
        <w:t>previous</w:t>
      </w:r>
      <w:r w:rsidRPr="0EA5C8E9" w:rsidR="3F01F91A">
        <w:rPr>
          <w:rFonts w:ascii="Arial" w:hAnsi="Arial" w:eastAsia="Arial" w:cs="Arial"/>
          <w:b w:val="0"/>
          <w:bCs w:val="0"/>
          <w:sz w:val="24"/>
          <w:szCs w:val="24"/>
        </w:rPr>
        <w:t xml:space="preserve"> </w:t>
      </w:r>
      <w:r w:rsidRPr="0EA5C8E9" w:rsidR="3F01F91A">
        <w:rPr>
          <w:rFonts w:ascii="Arial" w:hAnsi="Arial" w:eastAsia="Arial" w:cs="Arial"/>
          <w:b w:val="0"/>
          <w:bCs w:val="0"/>
          <w:sz w:val="24"/>
          <w:szCs w:val="24"/>
        </w:rPr>
        <w:t>generations[</w:t>
      </w:r>
      <w:r w:rsidRPr="0EA5C8E9" w:rsidR="3F01F91A">
        <w:rPr>
          <w:rFonts w:ascii="Arial" w:hAnsi="Arial" w:eastAsia="Arial" w:cs="Arial"/>
          <w:b w:val="0"/>
          <w:bCs w:val="0"/>
          <w:sz w:val="24"/>
          <w:szCs w:val="24"/>
        </w:rPr>
        <w:t xml:space="preserve">16]. Second, there is an equity gap in EV adoption. Historical government subsidies have </w:t>
      </w:r>
      <w:r w:rsidRPr="0EA5C8E9" w:rsidR="3F01F91A">
        <w:rPr>
          <w:rFonts w:ascii="Arial" w:hAnsi="Arial" w:eastAsia="Arial" w:cs="Arial"/>
          <w:b w:val="0"/>
          <w:bCs w:val="0"/>
          <w:sz w:val="24"/>
          <w:szCs w:val="24"/>
        </w:rPr>
        <w:t xml:space="preserve">mainly </w:t>
      </w:r>
      <w:r w:rsidRPr="0EA5C8E9" w:rsidR="3F01F91A">
        <w:rPr>
          <w:rFonts w:ascii="Arial" w:hAnsi="Arial" w:eastAsia="Arial" w:cs="Arial"/>
          <w:b w:val="0"/>
          <w:bCs w:val="0"/>
          <w:sz w:val="24"/>
          <w:szCs w:val="24"/>
        </w:rPr>
        <w:t>benefited</w:t>
      </w:r>
      <w:r w:rsidRPr="0EA5C8E9" w:rsidR="3F01F91A">
        <w:rPr>
          <w:rFonts w:ascii="Arial" w:hAnsi="Arial" w:eastAsia="Arial" w:cs="Arial"/>
          <w:b w:val="0"/>
          <w:bCs w:val="0"/>
          <w:sz w:val="24"/>
          <w:szCs w:val="24"/>
        </w:rPr>
        <w:t xml:space="preserve"> higher-income households, perpetuating inequalities in access to clean transport </w:t>
      </w:r>
      <w:r w:rsidRPr="0EA5C8E9" w:rsidR="3F01F91A">
        <w:rPr>
          <w:rFonts w:ascii="Arial" w:hAnsi="Arial" w:eastAsia="Arial" w:cs="Arial"/>
          <w:b w:val="0"/>
          <w:bCs w:val="0"/>
          <w:sz w:val="24"/>
          <w:szCs w:val="24"/>
        </w:rPr>
        <w:t>technology[</w:t>
      </w:r>
      <w:r w:rsidRPr="0EA5C8E9" w:rsidR="3F01F91A">
        <w:rPr>
          <w:rFonts w:ascii="Arial" w:hAnsi="Arial" w:eastAsia="Arial" w:cs="Arial"/>
          <w:b w:val="0"/>
          <w:bCs w:val="0"/>
          <w:sz w:val="24"/>
          <w:szCs w:val="24"/>
        </w:rPr>
        <w:t xml:space="preserve">17]. Twenty-six per cent of the British population lives in homes without access to private </w:t>
      </w:r>
      <w:r w:rsidRPr="0EA5C8E9" w:rsidR="3F01F91A">
        <w:rPr>
          <w:rFonts w:ascii="Arial" w:hAnsi="Arial" w:eastAsia="Arial" w:cs="Arial"/>
          <w:b w:val="0"/>
          <w:bCs w:val="0"/>
          <w:sz w:val="24"/>
          <w:szCs w:val="24"/>
        </w:rPr>
        <w:t>parking,</w:t>
      </w:r>
      <w:r w:rsidRPr="0EA5C8E9" w:rsidR="3F01F91A">
        <w:rPr>
          <w:rFonts w:ascii="Arial" w:hAnsi="Arial" w:eastAsia="Arial" w:cs="Arial"/>
          <w:b w:val="0"/>
          <w:bCs w:val="0"/>
          <w:sz w:val="24"/>
          <w:szCs w:val="24"/>
        </w:rPr>
        <w:t>requiring</w:t>
      </w:r>
      <w:r w:rsidRPr="0EA5C8E9" w:rsidR="3F01F91A">
        <w:rPr>
          <w:rFonts w:ascii="Arial" w:hAnsi="Arial" w:eastAsia="Arial" w:cs="Arial"/>
          <w:b w:val="0"/>
          <w:bCs w:val="0"/>
          <w:sz w:val="24"/>
          <w:szCs w:val="24"/>
        </w:rPr>
        <w:t xml:space="preserve"> public charging infrastructure solutions that are still </w:t>
      </w:r>
      <w:r w:rsidRPr="0EA5C8E9" w:rsidR="3F01F91A">
        <w:rPr>
          <w:rFonts w:ascii="Arial" w:hAnsi="Arial" w:eastAsia="Arial" w:cs="Arial"/>
          <w:b w:val="0"/>
          <w:bCs w:val="0"/>
          <w:sz w:val="24"/>
          <w:szCs w:val="24"/>
        </w:rPr>
        <w:t>insufficient[</w:t>
      </w:r>
      <w:r w:rsidRPr="0EA5C8E9" w:rsidR="3F01F91A">
        <w:rPr>
          <w:rFonts w:ascii="Arial" w:hAnsi="Arial" w:eastAsia="Arial" w:cs="Arial"/>
          <w:b w:val="0"/>
          <w:bCs w:val="0"/>
          <w:sz w:val="24"/>
          <w:szCs w:val="24"/>
        </w:rPr>
        <w:t>2].</w:t>
      </w:r>
    </w:p>
    <w:p w:rsidR="59D746C2" w:rsidP="0EA5C8E9" w:rsidRDefault="59D746C2" w14:paraId="658155FA" w14:textId="26ED795F">
      <w:pPr>
        <w:pStyle w:val="Normal"/>
        <w:jc w:val="both"/>
        <w:rPr>
          <w:rFonts w:ascii="Arial" w:hAnsi="Arial" w:eastAsia="Arial" w:cs="Arial"/>
          <w:b w:val="0"/>
          <w:bCs w:val="0"/>
          <w:sz w:val="24"/>
          <w:szCs w:val="24"/>
        </w:rPr>
      </w:pPr>
      <w:r w:rsidRPr="0EA5C8E9" w:rsidR="59D746C2">
        <w:rPr>
          <w:rFonts w:ascii="Arial" w:hAnsi="Arial" w:eastAsia="Arial" w:cs="Arial"/>
          <w:b w:val="0"/>
          <w:bCs w:val="0"/>
          <w:sz w:val="24"/>
          <w:szCs w:val="24"/>
        </w:rPr>
        <w:t xml:space="preserve">Thirdly, there are employment concerns related to </w:t>
      </w:r>
      <w:r w:rsidRPr="0EA5C8E9" w:rsidR="59D746C2">
        <w:rPr>
          <w:rFonts w:ascii="Arial" w:hAnsi="Arial" w:eastAsia="Arial" w:cs="Arial"/>
          <w:b w:val="0"/>
          <w:bCs w:val="0"/>
          <w:sz w:val="24"/>
          <w:szCs w:val="24"/>
        </w:rPr>
        <w:t>the technological</w:t>
      </w:r>
      <w:r w:rsidRPr="0EA5C8E9" w:rsidR="59D746C2">
        <w:rPr>
          <w:rFonts w:ascii="Arial" w:hAnsi="Arial" w:eastAsia="Arial" w:cs="Arial"/>
          <w:b w:val="0"/>
          <w:bCs w:val="0"/>
          <w:sz w:val="24"/>
          <w:szCs w:val="24"/>
        </w:rPr>
        <w:t xml:space="preserve"> transition. The British automotive industry directly employs more than 170,000 people, and the transition to EVs threatens traditional jobs in internal combustion engine </w:t>
      </w:r>
      <w:r w:rsidRPr="0EA5C8E9" w:rsidR="59D746C2">
        <w:rPr>
          <w:rFonts w:ascii="Arial" w:hAnsi="Arial" w:eastAsia="Arial" w:cs="Arial"/>
          <w:b w:val="0"/>
          <w:bCs w:val="0"/>
          <w:sz w:val="24"/>
          <w:szCs w:val="24"/>
        </w:rPr>
        <w:t>repair,</w:t>
      </w:r>
      <w:r w:rsidRPr="0EA5C8E9" w:rsidR="59D746C2">
        <w:rPr>
          <w:rFonts w:ascii="Arial" w:hAnsi="Arial" w:eastAsia="Arial" w:cs="Arial"/>
          <w:b w:val="0"/>
          <w:bCs w:val="0"/>
          <w:sz w:val="24"/>
          <w:szCs w:val="24"/>
        </w:rPr>
        <w:t>although</w:t>
      </w:r>
      <w:r w:rsidRPr="0EA5C8E9" w:rsidR="59D746C2">
        <w:rPr>
          <w:rFonts w:ascii="Arial" w:hAnsi="Arial" w:eastAsia="Arial" w:cs="Arial"/>
          <w:b w:val="0"/>
          <w:bCs w:val="0"/>
          <w:sz w:val="24"/>
          <w:szCs w:val="24"/>
        </w:rPr>
        <w:t xml:space="preserve"> it creates new opportunities in battery manufacturing and advanced electronics services.</w:t>
      </w:r>
    </w:p>
    <w:p w:rsidR="249B5055" w:rsidP="0EA5C8E9" w:rsidRDefault="249B5055" w14:paraId="75C5B7D0" w14:textId="148C492C">
      <w:pPr>
        <w:pStyle w:val="Normal"/>
        <w:jc w:val="both"/>
        <w:rPr>
          <w:rFonts w:ascii="Arial" w:hAnsi="Arial" w:eastAsia="Arial" w:cs="Arial"/>
          <w:b w:val="1"/>
          <w:bCs w:val="1"/>
          <w:sz w:val="24"/>
          <w:szCs w:val="24"/>
        </w:rPr>
      </w:pPr>
      <w:r w:rsidRPr="0EA5C8E9" w:rsidR="249B5055">
        <w:rPr>
          <w:rFonts w:ascii="Arial" w:hAnsi="Arial" w:eastAsia="Arial" w:cs="Arial"/>
          <w:b w:val="1"/>
          <w:bCs w:val="1"/>
          <w:sz w:val="24"/>
          <w:szCs w:val="24"/>
        </w:rPr>
        <w:t>Technological Factor</w:t>
      </w:r>
    </w:p>
    <w:p w:rsidR="249B5055" w:rsidP="0EA5C8E9" w:rsidRDefault="249B5055" w14:paraId="4E19D34B" w14:textId="36B002A2">
      <w:pPr>
        <w:pStyle w:val="Normal"/>
        <w:jc w:val="both"/>
        <w:rPr>
          <w:rFonts w:ascii="Arial" w:hAnsi="Arial" w:eastAsia="Arial" w:cs="Arial"/>
          <w:b w:val="0"/>
          <w:bCs w:val="0"/>
          <w:sz w:val="24"/>
          <w:szCs w:val="24"/>
        </w:rPr>
      </w:pPr>
      <w:r w:rsidRPr="0EA5C8E9" w:rsidR="249B5055">
        <w:rPr>
          <w:rFonts w:ascii="Arial" w:hAnsi="Arial" w:eastAsia="Arial" w:cs="Arial"/>
          <w:b w:val="0"/>
          <w:bCs w:val="0"/>
          <w:sz w:val="24"/>
          <w:szCs w:val="24"/>
        </w:rPr>
        <w:t xml:space="preserve">The technological dimension </w:t>
      </w:r>
      <w:r w:rsidRPr="0EA5C8E9" w:rsidR="249B5055">
        <w:rPr>
          <w:rFonts w:ascii="Arial" w:hAnsi="Arial" w:eastAsia="Arial" w:cs="Arial"/>
          <w:b w:val="0"/>
          <w:bCs w:val="0"/>
          <w:sz w:val="24"/>
          <w:szCs w:val="24"/>
        </w:rPr>
        <w:t>represents</w:t>
      </w:r>
      <w:r w:rsidRPr="0EA5C8E9" w:rsidR="249B5055">
        <w:rPr>
          <w:rFonts w:ascii="Arial" w:hAnsi="Arial" w:eastAsia="Arial" w:cs="Arial"/>
          <w:b w:val="0"/>
          <w:bCs w:val="0"/>
          <w:sz w:val="24"/>
          <w:szCs w:val="24"/>
        </w:rPr>
        <w:t xml:space="preserve"> both the greatest potential and the most critical challenge for the British EV industry. Advances in battery technology are</w:t>
      </w:r>
    </w:p>
    <w:p w:rsidR="249B5055" w:rsidP="0EA5C8E9" w:rsidRDefault="249B5055" w14:paraId="79128F3E" w14:textId="506CA7A3">
      <w:pPr>
        <w:pStyle w:val="Normal"/>
        <w:jc w:val="both"/>
        <w:rPr>
          <w:rFonts w:ascii="Arial" w:hAnsi="Arial" w:eastAsia="Arial" w:cs="Arial"/>
          <w:b w:val="0"/>
          <w:bCs w:val="0"/>
          <w:sz w:val="24"/>
          <w:szCs w:val="24"/>
        </w:rPr>
      </w:pPr>
      <w:r w:rsidRPr="0EA5C8E9" w:rsidR="249B5055">
        <w:rPr>
          <w:rFonts w:ascii="Arial" w:hAnsi="Arial" w:eastAsia="Arial" w:cs="Arial"/>
          <w:b w:val="0"/>
          <w:bCs w:val="0"/>
          <w:sz w:val="24"/>
          <w:szCs w:val="24"/>
        </w:rPr>
        <w:t>revolutionising</w:t>
      </w:r>
      <w:r w:rsidRPr="0EA5C8E9" w:rsidR="249B5055">
        <w:rPr>
          <w:rFonts w:ascii="Arial" w:hAnsi="Arial" w:eastAsia="Arial" w:cs="Arial"/>
          <w:b w:val="0"/>
          <w:bCs w:val="0"/>
          <w:sz w:val="24"/>
          <w:szCs w:val="24"/>
        </w:rPr>
        <w:t xml:space="preserve"> the sector's capabilities. Hydrogen fuel cells (FCEVs) are </w:t>
      </w:r>
      <w:r w:rsidRPr="0EA5C8E9" w:rsidR="249B5055">
        <w:rPr>
          <w:rFonts w:ascii="Arial" w:hAnsi="Arial" w:eastAsia="Arial" w:cs="Arial"/>
          <w:b w:val="0"/>
          <w:bCs w:val="0"/>
          <w:sz w:val="24"/>
          <w:szCs w:val="24"/>
        </w:rPr>
        <w:t>emerging</w:t>
      </w:r>
      <w:r w:rsidRPr="0EA5C8E9" w:rsidR="249B5055">
        <w:rPr>
          <w:rFonts w:ascii="Arial" w:hAnsi="Arial" w:eastAsia="Arial" w:cs="Arial"/>
          <w:b w:val="0"/>
          <w:bCs w:val="0"/>
          <w:sz w:val="24"/>
          <w:szCs w:val="24"/>
        </w:rPr>
        <w:t xml:space="preserve"> as the most dynamic segment, projected to grow at approximately 50% annually between 2024 and 2029, particularly for commercial and heavy-duty transport applications where rapid recharging and extended range are </w:t>
      </w:r>
      <w:r w:rsidRPr="0EA5C8E9" w:rsidR="249B5055">
        <w:rPr>
          <w:rFonts w:ascii="Arial" w:hAnsi="Arial" w:eastAsia="Arial" w:cs="Arial"/>
          <w:b w:val="0"/>
          <w:bCs w:val="0"/>
          <w:sz w:val="24"/>
          <w:szCs w:val="24"/>
        </w:rPr>
        <w:t>critical[</w:t>
      </w:r>
      <w:r w:rsidRPr="0EA5C8E9" w:rsidR="249B5055">
        <w:rPr>
          <w:rFonts w:ascii="Arial" w:hAnsi="Arial" w:eastAsia="Arial" w:cs="Arial"/>
          <w:b w:val="0"/>
          <w:bCs w:val="0"/>
          <w:sz w:val="24"/>
          <w:szCs w:val="24"/>
        </w:rPr>
        <w:t>19].</w:t>
      </w:r>
    </w:p>
    <w:p w:rsidR="3DEE111B" w:rsidP="0EA5C8E9" w:rsidRDefault="3DEE111B" w14:paraId="718C44D2" w14:textId="5145AD91">
      <w:pPr>
        <w:pStyle w:val="Normal"/>
        <w:jc w:val="both"/>
        <w:rPr>
          <w:rFonts w:ascii="Arial" w:hAnsi="Arial" w:eastAsia="Arial" w:cs="Arial"/>
          <w:b w:val="0"/>
          <w:bCs w:val="0"/>
          <w:sz w:val="24"/>
          <w:szCs w:val="24"/>
        </w:rPr>
      </w:pPr>
      <w:r w:rsidRPr="0EA5C8E9" w:rsidR="3DEE111B">
        <w:rPr>
          <w:rFonts w:ascii="Arial" w:hAnsi="Arial" w:eastAsia="Arial" w:cs="Arial"/>
          <w:b w:val="0"/>
          <w:bCs w:val="0"/>
          <w:sz w:val="24"/>
          <w:szCs w:val="24"/>
        </w:rPr>
        <w:t xml:space="preserve">Autonomous driving </w:t>
      </w:r>
      <w:r w:rsidRPr="0EA5C8E9" w:rsidR="3DEE111B">
        <w:rPr>
          <w:rFonts w:ascii="Arial" w:hAnsi="Arial" w:eastAsia="Arial" w:cs="Arial"/>
          <w:b w:val="0"/>
          <w:bCs w:val="0"/>
          <w:sz w:val="24"/>
          <w:szCs w:val="24"/>
        </w:rPr>
        <w:t>represents</w:t>
      </w:r>
      <w:r w:rsidRPr="0EA5C8E9" w:rsidR="3DEE111B">
        <w:rPr>
          <w:rFonts w:ascii="Arial" w:hAnsi="Arial" w:eastAsia="Arial" w:cs="Arial"/>
          <w:b w:val="0"/>
          <w:bCs w:val="0"/>
          <w:sz w:val="24"/>
          <w:szCs w:val="24"/>
        </w:rPr>
        <w:t xml:space="preserve"> another transformative technological frontier. British companies such as </w:t>
      </w:r>
      <w:r w:rsidRPr="0EA5C8E9" w:rsidR="3DEE111B">
        <w:rPr>
          <w:rFonts w:ascii="Arial" w:hAnsi="Arial" w:eastAsia="Arial" w:cs="Arial"/>
          <w:b w:val="0"/>
          <w:bCs w:val="0"/>
          <w:sz w:val="24"/>
          <w:szCs w:val="24"/>
        </w:rPr>
        <w:t>Wayve</w:t>
      </w:r>
      <w:r w:rsidRPr="0EA5C8E9" w:rsidR="3DEE111B">
        <w:rPr>
          <w:rFonts w:ascii="Arial" w:hAnsi="Arial" w:eastAsia="Arial" w:cs="Arial"/>
          <w:b w:val="0"/>
          <w:bCs w:val="0"/>
          <w:sz w:val="24"/>
          <w:szCs w:val="24"/>
        </w:rPr>
        <w:t xml:space="preserve"> have developed AI-powered autonomous driving systems, currently </w:t>
      </w:r>
      <w:r w:rsidRPr="0EA5C8E9" w:rsidR="3DEE111B">
        <w:rPr>
          <w:rFonts w:ascii="Arial" w:hAnsi="Arial" w:eastAsia="Arial" w:cs="Arial"/>
          <w:b w:val="0"/>
          <w:bCs w:val="0"/>
          <w:sz w:val="24"/>
          <w:szCs w:val="24"/>
        </w:rPr>
        <w:t>operating</w:t>
      </w:r>
      <w:r w:rsidRPr="0EA5C8E9" w:rsidR="3DEE111B">
        <w:rPr>
          <w:rFonts w:ascii="Arial" w:hAnsi="Arial" w:eastAsia="Arial" w:cs="Arial"/>
          <w:b w:val="0"/>
          <w:bCs w:val="0"/>
          <w:sz w:val="24"/>
          <w:szCs w:val="24"/>
        </w:rPr>
        <w:t xml:space="preserve"> in </w:t>
      </w:r>
      <w:r w:rsidRPr="0EA5C8E9" w:rsidR="3DEE111B">
        <w:rPr>
          <w:rFonts w:ascii="Arial" w:hAnsi="Arial" w:eastAsia="Arial" w:cs="Arial"/>
          <w:b w:val="0"/>
          <w:bCs w:val="0"/>
          <w:sz w:val="24"/>
          <w:szCs w:val="24"/>
        </w:rPr>
        <w:t>London[</w:t>
      </w:r>
      <w:r w:rsidRPr="0EA5C8E9" w:rsidR="3DEE111B">
        <w:rPr>
          <w:rFonts w:ascii="Arial" w:hAnsi="Arial" w:eastAsia="Arial" w:cs="Arial"/>
          <w:b w:val="0"/>
          <w:bCs w:val="0"/>
          <w:sz w:val="24"/>
          <w:szCs w:val="24"/>
        </w:rPr>
        <w:t xml:space="preserve">20]. The collaboration announced between </w:t>
      </w:r>
      <w:r w:rsidRPr="0EA5C8E9" w:rsidR="3DEE111B">
        <w:rPr>
          <w:rFonts w:ascii="Arial" w:hAnsi="Arial" w:eastAsia="Arial" w:cs="Arial"/>
          <w:b w:val="0"/>
          <w:bCs w:val="0"/>
          <w:sz w:val="24"/>
          <w:szCs w:val="24"/>
        </w:rPr>
        <w:t>Wayve</w:t>
      </w:r>
      <w:r w:rsidRPr="0EA5C8E9" w:rsidR="3DEE111B">
        <w:rPr>
          <w:rFonts w:ascii="Arial" w:hAnsi="Arial" w:eastAsia="Arial" w:cs="Arial"/>
          <w:b w:val="0"/>
          <w:bCs w:val="0"/>
          <w:sz w:val="24"/>
          <w:szCs w:val="24"/>
        </w:rPr>
        <w:t xml:space="preserve"> and Uber to launch pilot tests of autonomous vehicles in London from 2026 highlights the UK's potential as a global hub for innovation in autonomous </w:t>
      </w:r>
      <w:r w:rsidRPr="0EA5C8E9" w:rsidR="3DEE111B">
        <w:rPr>
          <w:rFonts w:ascii="Arial" w:hAnsi="Arial" w:eastAsia="Arial" w:cs="Arial"/>
          <w:b w:val="0"/>
          <w:bCs w:val="0"/>
          <w:sz w:val="24"/>
          <w:szCs w:val="24"/>
        </w:rPr>
        <w:t>mobility[</w:t>
      </w:r>
      <w:r w:rsidRPr="0EA5C8E9" w:rsidR="3DEE111B">
        <w:rPr>
          <w:rFonts w:ascii="Arial" w:hAnsi="Arial" w:eastAsia="Arial" w:cs="Arial"/>
          <w:b w:val="0"/>
          <w:bCs w:val="0"/>
          <w:sz w:val="24"/>
          <w:szCs w:val="24"/>
        </w:rPr>
        <w:t xml:space="preserve">21]. Projections suggest that the implementation of autonomous vehicles could generate approximately 38,000 new jobs in the mobility </w:t>
      </w:r>
      <w:r w:rsidRPr="0EA5C8E9" w:rsidR="3DEE111B">
        <w:rPr>
          <w:rFonts w:ascii="Arial" w:hAnsi="Arial" w:eastAsia="Arial" w:cs="Arial"/>
          <w:b w:val="0"/>
          <w:bCs w:val="0"/>
          <w:sz w:val="24"/>
          <w:szCs w:val="24"/>
        </w:rPr>
        <w:t>sector[</w:t>
      </w:r>
      <w:r w:rsidRPr="0EA5C8E9" w:rsidR="3DEE111B">
        <w:rPr>
          <w:rFonts w:ascii="Arial" w:hAnsi="Arial" w:eastAsia="Arial" w:cs="Arial"/>
          <w:b w:val="0"/>
          <w:bCs w:val="0"/>
          <w:sz w:val="24"/>
          <w:szCs w:val="24"/>
        </w:rPr>
        <w:t>22].</w:t>
      </w:r>
    </w:p>
    <w:p w:rsidR="2E8C37A9" w:rsidP="0EA5C8E9" w:rsidRDefault="2E8C37A9" w14:paraId="72C7A1E7" w14:textId="1CC83E4B">
      <w:pPr>
        <w:pStyle w:val="Normal"/>
        <w:jc w:val="both"/>
        <w:rPr>
          <w:rFonts w:ascii="Arial" w:hAnsi="Arial" w:eastAsia="Arial" w:cs="Arial"/>
          <w:b w:val="0"/>
          <w:bCs w:val="0"/>
          <w:sz w:val="24"/>
          <w:szCs w:val="24"/>
        </w:rPr>
      </w:pPr>
      <w:r w:rsidRPr="0EA5C8E9" w:rsidR="2E8C37A9">
        <w:rPr>
          <w:rFonts w:ascii="Arial" w:hAnsi="Arial" w:eastAsia="Arial" w:cs="Arial"/>
          <w:b w:val="0"/>
          <w:bCs w:val="0"/>
          <w:sz w:val="24"/>
          <w:szCs w:val="24"/>
        </w:rPr>
        <w:t xml:space="preserve">However, critical technological challenges </w:t>
      </w:r>
      <w:r w:rsidRPr="0EA5C8E9" w:rsidR="2E8C37A9">
        <w:rPr>
          <w:rFonts w:ascii="Arial" w:hAnsi="Arial" w:eastAsia="Arial" w:cs="Arial"/>
          <w:b w:val="0"/>
          <w:bCs w:val="0"/>
          <w:sz w:val="24"/>
          <w:szCs w:val="24"/>
        </w:rPr>
        <w:t>remain</w:t>
      </w:r>
      <w:r w:rsidRPr="0EA5C8E9" w:rsidR="2E8C37A9">
        <w:rPr>
          <w:rFonts w:ascii="Arial" w:hAnsi="Arial" w:eastAsia="Arial" w:cs="Arial"/>
          <w:b w:val="0"/>
          <w:bCs w:val="0"/>
          <w:sz w:val="24"/>
          <w:szCs w:val="24"/>
        </w:rPr>
        <w:t xml:space="preserve"> unresolved. The EV </w:t>
      </w:r>
      <w:r w:rsidRPr="0EA5C8E9" w:rsidR="2E8C37A9">
        <w:rPr>
          <w:rFonts w:ascii="Arial" w:hAnsi="Arial" w:eastAsia="Arial" w:cs="Arial"/>
          <w:b w:val="0"/>
          <w:bCs w:val="0"/>
          <w:sz w:val="24"/>
          <w:szCs w:val="24"/>
        </w:rPr>
        <w:t>component</w:t>
      </w:r>
      <w:r w:rsidRPr="0EA5C8E9" w:rsidR="2E8C37A9">
        <w:rPr>
          <w:rFonts w:ascii="Arial" w:hAnsi="Arial" w:eastAsia="Arial" w:cs="Arial"/>
          <w:b w:val="0"/>
          <w:bCs w:val="0"/>
          <w:sz w:val="24"/>
          <w:szCs w:val="24"/>
        </w:rPr>
        <w:t xml:space="preserve"> supply chain in the UK is experiencing substantial shortages of essential components, including electric axles (e-axles), wiring </w:t>
      </w:r>
      <w:r w:rsidRPr="0EA5C8E9" w:rsidR="2E8C37A9">
        <w:rPr>
          <w:rFonts w:ascii="Arial" w:hAnsi="Arial" w:eastAsia="Arial" w:cs="Arial"/>
          <w:b w:val="0"/>
          <w:bCs w:val="0"/>
          <w:sz w:val="24"/>
          <w:szCs w:val="24"/>
        </w:rPr>
        <w:t>harnesses</w:t>
      </w:r>
      <w:r w:rsidRPr="0EA5C8E9" w:rsidR="2E8C37A9">
        <w:rPr>
          <w:rFonts w:ascii="Arial" w:hAnsi="Arial" w:eastAsia="Arial" w:cs="Arial"/>
          <w:b w:val="0"/>
          <w:bCs w:val="0"/>
          <w:sz w:val="24"/>
          <w:szCs w:val="24"/>
        </w:rPr>
        <w:t xml:space="preserve"> and battery </w:t>
      </w:r>
      <w:r w:rsidRPr="0EA5C8E9" w:rsidR="2E8C37A9">
        <w:rPr>
          <w:rFonts w:ascii="Arial" w:hAnsi="Arial" w:eastAsia="Arial" w:cs="Arial"/>
          <w:b w:val="0"/>
          <w:bCs w:val="0"/>
          <w:sz w:val="24"/>
          <w:szCs w:val="24"/>
        </w:rPr>
        <w:t>casings[</w:t>
      </w:r>
      <w:r w:rsidRPr="0EA5C8E9" w:rsidR="2E8C37A9">
        <w:rPr>
          <w:rFonts w:ascii="Arial" w:hAnsi="Arial" w:eastAsia="Arial" w:cs="Arial"/>
          <w:b w:val="0"/>
          <w:bCs w:val="0"/>
          <w:sz w:val="24"/>
          <w:szCs w:val="24"/>
        </w:rPr>
        <w:t xml:space="preserve">23]. Battery production capacity in the UK </w:t>
      </w:r>
      <w:r w:rsidRPr="0EA5C8E9" w:rsidR="2E8C37A9">
        <w:rPr>
          <w:rFonts w:ascii="Arial" w:hAnsi="Arial" w:eastAsia="Arial" w:cs="Arial"/>
          <w:b w:val="0"/>
          <w:bCs w:val="0"/>
          <w:sz w:val="24"/>
          <w:szCs w:val="24"/>
        </w:rPr>
        <w:t>remains</w:t>
      </w:r>
      <w:r w:rsidRPr="0EA5C8E9" w:rsidR="2E8C37A9">
        <w:rPr>
          <w:rFonts w:ascii="Arial" w:hAnsi="Arial" w:eastAsia="Arial" w:cs="Arial"/>
          <w:b w:val="0"/>
          <w:bCs w:val="0"/>
          <w:sz w:val="24"/>
          <w:szCs w:val="24"/>
        </w:rPr>
        <w:t xml:space="preserve"> insufficient. While AESC (Advanced Energy Storage Consortium) is scaling up its second gigafactory in Sunderland with expected operational capacity in 2025, and Tata-owned </w:t>
      </w:r>
      <w:r w:rsidRPr="0EA5C8E9" w:rsidR="2E8C37A9">
        <w:rPr>
          <w:rFonts w:ascii="Arial" w:hAnsi="Arial" w:eastAsia="Arial" w:cs="Arial"/>
          <w:b w:val="0"/>
          <w:bCs w:val="0"/>
          <w:sz w:val="24"/>
          <w:szCs w:val="24"/>
        </w:rPr>
        <w:t>Agratas</w:t>
      </w:r>
      <w:r w:rsidRPr="0EA5C8E9" w:rsidR="2E8C37A9">
        <w:rPr>
          <w:rFonts w:ascii="Arial" w:hAnsi="Arial" w:eastAsia="Arial" w:cs="Arial"/>
          <w:b w:val="0"/>
          <w:bCs w:val="0"/>
          <w:sz w:val="24"/>
          <w:szCs w:val="24"/>
        </w:rPr>
        <w:t xml:space="preserve"> plans to start production in 2027, these plants do not yet provide significant operational </w:t>
      </w:r>
      <w:r w:rsidRPr="0EA5C8E9" w:rsidR="2E8C37A9">
        <w:rPr>
          <w:rFonts w:ascii="Arial" w:hAnsi="Arial" w:eastAsia="Arial" w:cs="Arial"/>
          <w:b w:val="0"/>
          <w:bCs w:val="0"/>
          <w:sz w:val="24"/>
          <w:szCs w:val="24"/>
        </w:rPr>
        <w:t>volumes[</w:t>
      </w:r>
      <w:r w:rsidRPr="0EA5C8E9" w:rsidR="2E8C37A9">
        <w:rPr>
          <w:rFonts w:ascii="Arial" w:hAnsi="Arial" w:eastAsia="Arial" w:cs="Arial"/>
          <w:b w:val="0"/>
          <w:bCs w:val="0"/>
          <w:sz w:val="24"/>
          <w:szCs w:val="24"/>
        </w:rPr>
        <w:t xml:space="preserve">24]. This forces electric vehicles manufactured in the UK to rely on imported battery cells, complicating compliance with rules of origin and cost </w:t>
      </w:r>
      <w:r w:rsidRPr="0EA5C8E9" w:rsidR="2E8C37A9">
        <w:rPr>
          <w:rFonts w:ascii="Arial" w:hAnsi="Arial" w:eastAsia="Arial" w:cs="Arial"/>
          <w:b w:val="0"/>
          <w:bCs w:val="0"/>
          <w:sz w:val="24"/>
          <w:szCs w:val="24"/>
        </w:rPr>
        <w:t>structures[</w:t>
      </w:r>
      <w:r w:rsidRPr="0EA5C8E9" w:rsidR="2E8C37A9">
        <w:rPr>
          <w:rFonts w:ascii="Arial" w:hAnsi="Arial" w:eastAsia="Arial" w:cs="Arial"/>
          <w:b w:val="0"/>
          <w:bCs w:val="0"/>
          <w:sz w:val="24"/>
          <w:szCs w:val="24"/>
        </w:rPr>
        <w:t>25].</w:t>
      </w:r>
    </w:p>
    <w:p w:rsidR="5DEE50F9" w:rsidP="0EA5C8E9" w:rsidRDefault="5DEE50F9" w14:paraId="48F31261" w14:textId="47D5D6CB">
      <w:pPr>
        <w:pStyle w:val="Normal"/>
        <w:jc w:val="both"/>
        <w:rPr>
          <w:rFonts w:ascii="Arial" w:hAnsi="Arial" w:eastAsia="Arial" w:cs="Arial"/>
          <w:b w:val="1"/>
          <w:bCs w:val="1"/>
          <w:sz w:val="24"/>
          <w:szCs w:val="24"/>
        </w:rPr>
      </w:pPr>
      <w:r w:rsidRPr="0EA5C8E9" w:rsidR="5DEE50F9">
        <w:rPr>
          <w:rFonts w:ascii="Arial" w:hAnsi="Arial" w:eastAsia="Arial" w:cs="Arial"/>
          <w:b w:val="1"/>
          <w:bCs w:val="1"/>
          <w:sz w:val="24"/>
          <w:szCs w:val="24"/>
        </w:rPr>
        <w:t>Legal Factor</w:t>
      </w:r>
    </w:p>
    <w:p w:rsidR="5BD1D744" w:rsidP="0EA5C8E9" w:rsidRDefault="5BD1D744" w14:paraId="17FC27A3" w14:textId="60C1A9CF">
      <w:pPr>
        <w:pStyle w:val="Normal"/>
        <w:jc w:val="both"/>
        <w:rPr>
          <w:rFonts w:ascii="Arial" w:hAnsi="Arial" w:eastAsia="Arial" w:cs="Arial"/>
          <w:b w:val="0"/>
          <w:bCs w:val="0"/>
          <w:sz w:val="24"/>
          <w:szCs w:val="24"/>
        </w:rPr>
      </w:pPr>
      <w:r w:rsidRPr="0EA5C8E9" w:rsidR="5BD1D744">
        <w:rPr>
          <w:rFonts w:ascii="Arial" w:hAnsi="Arial" w:eastAsia="Arial" w:cs="Arial"/>
          <w:b w:val="0"/>
          <w:bCs w:val="0"/>
          <w:sz w:val="24"/>
          <w:szCs w:val="24"/>
        </w:rPr>
        <w:t xml:space="preserve">The regulatory framework has undergone a radical transformation in recent years, becoming the main driver of industrial change. The Zero Emission Vehicle Mandate Zero Emission Vehicles (ZEV Mandate) </w:t>
      </w:r>
      <w:r w:rsidRPr="0EA5C8E9" w:rsidR="5BD1D744">
        <w:rPr>
          <w:rFonts w:ascii="Arial" w:hAnsi="Arial" w:eastAsia="Arial" w:cs="Arial"/>
          <w:b w:val="0"/>
          <w:bCs w:val="0"/>
          <w:sz w:val="24"/>
          <w:szCs w:val="24"/>
        </w:rPr>
        <w:t>establishes</w:t>
      </w:r>
      <w:r w:rsidRPr="0EA5C8E9" w:rsidR="5BD1D744">
        <w:rPr>
          <w:rFonts w:ascii="Arial" w:hAnsi="Arial" w:eastAsia="Arial" w:cs="Arial"/>
          <w:b w:val="0"/>
          <w:bCs w:val="0"/>
          <w:sz w:val="24"/>
          <w:szCs w:val="24"/>
        </w:rPr>
        <w:t xml:space="preserve"> specific mandatory requirements: 22% of EV sales in 2024, 28% in 2025, 33% in 2026, and continuous scaling up to reach 100% in 2035[26]. This market regulation is unprecedented in its </w:t>
      </w:r>
      <w:r w:rsidRPr="0EA5C8E9" w:rsidR="5BD1D744">
        <w:rPr>
          <w:rFonts w:ascii="Arial" w:hAnsi="Arial" w:eastAsia="Arial" w:cs="Arial"/>
          <w:b w:val="0"/>
          <w:bCs w:val="0"/>
          <w:sz w:val="24"/>
          <w:szCs w:val="24"/>
        </w:rPr>
        <w:t>magnitude</w:t>
      </w:r>
      <w:r w:rsidRPr="0EA5C8E9" w:rsidR="5BD1D744">
        <w:rPr>
          <w:rFonts w:ascii="Arial" w:hAnsi="Arial" w:eastAsia="Arial" w:cs="Arial"/>
          <w:b w:val="0"/>
          <w:bCs w:val="0"/>
          <w:sz w:val="24"/>
          <w:szCs w:val="24"/>
        </w:rPr>
        <w:t xml:space="preserve"> and potential impact</w:t>
      </w:r>
      <w:r w:rsidRPr="0EA5C8E9" w:rsidR="5BD1D744">
        <w:rPr>
          <w:rFonts w:ascii="Arial" w:hAnsi="Arial" w:eastAsia="Arial" w:cs="Arial"/>
          <w:b w:val="0"/>
          <w:bCs w:val="0"/>
          <w:sz w:val="24"/>
          <w:szCs w:val="24"/>
        </w:rPr>
        <w:t xml:space="preserve">. Additionally, the European Air Quality Directive and Low Emission Zone regulations in cities such as London, Birmingham, and Manchester impose progressive operational restrictions on internal combustion </w:t>
      </w:r>
      <w:r w:rsidRPr="0EA5C8E9" w:rsidR="5BD1D744">
        <w:rPr>
          <w:rFonts w:ascii="Arial" w:hAnsi="Arial" w:eastAsia="Arial" w:cs="Arial"/>
          <w:b w:val="0"/>
          <w:bCs w:val="0"/>
          <w:sz w:val="24"/>
          <w:szCs w:val="24"/>
        </w:rPr>
        <w:t>vehicles[</w:t>
      </w:r>
      <w:r w:rsidRPr="0EA5C8E9" w:rsidR="5BD1D744">
        <w:rPr>
          <w:rFonts w:ascii="Arial" w:hAnsi="Arial" w:eastAsia="Arial" w:cs="Arial"/>
          <w:b w:val="0"/>
          <w:bCs w:val="0"/>
          <w:sz w:val="24"/>
          <w:szCs w:val="24"/>
        </w:rPr>
        <w:t>27]. These regulations create immediate competitive advantages for EVs by reducing traffic restrictions in dense urban areas.</w:t>
      </w:r>
    </w:p>
    <w:p w:rsidR="62E84A93" w:rsidP="0EA5C8E9" w:rsidRDefault="62E84A93" w14:paraId="094C10C3" w14:textId="319FA68F">
      <w:pPr>
        <w:pStyle w:val="Normal"/>
        <w:jc w:val="both"/>
        <w:rPr>
          <w:rFonts w:ascii="Arial" w:hAnsi="Arial" w:eastAsia="Arial" w:cs="Arial"/>
          <w:b w:val="0"/>
          <w:bCs w:val="0"/>
          <w:sz w:val="24"/>
          <w:szCs w:val="24"/>
        </w:rPr>
      </w:pPr>
      <w:r w:rsidRPr="0EA5C8E9" w:rsidR="62E84A93">
        <w:rPr>
          <w:rFonts w:ascii="Arial" w:hAnsi="Arial" w:eastAsia="Arial" w:cs="Arial"/>
          <w:b w:val="0"/>
          <w:bCs w:val="0"/>
          <w:sz w:val="24"/>
          <w:szCs w:val="24"/>
        </w:rPr>
        <w:t xml:space="preserve">The regulatory framework for battery safety has also been tightened. Requirements for manufacturers include compliance with electric battery waste management standards, </w:t>
      </w:r>
      <w:r w:rsidRPr="0EA5C8E9" w:rsidR="62E84A93">
        <w:rPr>
          <w:rFonts w:ascii="Arial" w:hAnsi="Arial" w:eastAsia="Arial" w:cs="Arial"/>
          <w:b w:val="0"/>
          <w:bCs w:val="0"/>
          <w:sz w:val="24"/>
          <w:szCs w:val="24"/>
        </w:rPr>
        <w:t>establishing</w:t>
      </w:r>
      <w:r w:rsidRPr="0EA5C8E9" w:rsidR="62E84A93">
        <w:rPr>
          <w:rFonts w:ascii="Arial" w:hAnsi="Arial" w:eastAsia="Arial" w:cs="Arial"/>
          <w:b w:val="0"/>
          <w:bCs w:val="0"/>
          <w:sz w:val="24"/>
          <w:szCs w:val="24"/>
        </w:rPr>
        <w:t xml:space="preserve"> extended producer responsibility for the recycling and reuse of used </w:t>
      </w:r>
      <w:r w:rsidRPr="0EA5C8E9" w:rsidR="62E84A93">
        <w:rPr>
          <w:rFonts w:ascii="Arial" w:hAnsi="Arial" w:eastAsia="Arial" w:cs="Arial"/>
          <w:b w:val="0"/>
          <w:bCs w:val="0"/>
          <w:sz w:val="24"/>
          <w:szCs w:val="24"/>
        </w:rPr>
        <w:t>batteries[</w:t>
      </w:r>
      <w:r w:rsidRPr="0EA5C8E9" w:rsidR="62E84A93">
        <w:rPr>
          <w:rFonts w:ascii="Arial" w:hAnsi="Arial" w:eastAsia="Arial" w:cs="Arial"/>
          <w:b w:val="0"/>
          <w:bCs w:val="0"/>
          <w:sz w:val="24"/>
          <w:szCs w:val="24"/>
        </w:rPr>
        <w:t>28]. Although these regulations increase operating costs, they also create business opportunities in the circular battery economy.</w:t>
      </w:r>
    </w:p>
    <w:p w:rsidR="62E84A93" w:rsidP="0EA5C8E9" w:rsidRDefault="62E84A93" w14:paraId="22BA019E" w14:textId="3F4DA599">
      <w:pPr>
        <w:pStyle w:val="Normal"/>
        <w:jc w:val="both"/>
        <w:rPr>
          <w:rFonts w:ascii="Arial" w:hAnsi="Arial" w:eastAsia="Arial" w:cs="Arial"/>
          <w:b w:val="1"/>
          <w:bCs w:val="1"/>
          <w:sz w:val="24"/>
          <w:szCs w:val="24"/>
        </w:rPr>
      </w:pPr>
      <w:r w:rsidRPr="0EA5C8E9" w:rsidR="62E84A93">
        <w:rPr>
          <w:rFonts w:ascii="Arial" w:hAnsi="Arial" w:eastAsia="Arial" w:cs="Arial"/>
          <w:b w:val="1"/>
          <w:bCs w:val="1"/>
          <w:sz w:val="24"/>
          <w:szCs w:val="24"/>
        </w:rPr>
        <w:t>Environmental Factor</w:t>
      </w:r>
    </w:p>
    <w:p w:rsidR="0E1CC663" w:rsidP="0EA5C8E9" w:rsidRDefault="0E1CC663" w14:paraId="4D78AF9C" w14:textId="7597B19C">
      <w:pPr>
        <w:pStyle w:val="Normal"/>
        <w:jc w:val="both"/>
        <w:rPr>
          <w:rFonts w:ascii="Arial" w:hAnsi="Arial" w:eastAsia="Arial" w:cs="Arial"/>
          <w:b w:val="0"/>
          <w:bCs w:val="0"/>
          <w:sz w:val="24"/>
          <w:szCs w:val="24"/>
        </w:rPr>
      </w:pPr>
      <w:r w:rsidRPr="0EA5C8E9" w:rsidR="0E1CC663">
        <w:rPr>
          <w:rFonts w:ascii="Arial" w:hAnsi="Arial" w:eastAsia="Arial" w:cs="Arial"/>
          <w:b w:val="0"/>
          <w:bCs w:val="0"/>
          <w:sz w:val="24"/>
          <w:szCs w:val="24"/>
        </w:rPr>
        <w:t xml:space="preserve">Environmental factors provide the fundamental justification for the transition to electric vehicles and shape both opportunities and regulatory pressures. The United Kingdom committed to achieving net-zero carbon emissions by 2050 under the Climate Change Act 2008, with interim reduction targets of 78% by 2035[29]. The transport sector accounts for approximately 27% of the UK's greenhouse gas emissions, with private vehicles responsible for approximately 57% of transport sector </w:t>
      </w:r>
      <w:r w:rsidRPr="0EA5C8E9" w:rsidR="0E1CC663">
        <w:rPr>
          <w:rFonts w:ascii="Arial" w:hAnsi="Arial" w:eastAsia="Arial" w:cs="Arial"/>
          <w:b w:val="0"/>
          <w:bCs w:val="0"/>
          <w:sz w:val="24"/>
          <w:szCs w:val="24"/>
        </w:rPr>
        <w:t>emissions[</w:t>
      </w:r>
      <w:r w:rsidRPr="0EA5C8E9" w:rsidR="0E1CC663">
        <w:rPr>
          <w:rFonts w:ascii="Arial" w:hAnsi="Arial" w:eastAsia="Arial" w:cs="Arial"/>
          <w:b w:val="0"/>
          <w:bCs w:val="0"/>
          <w:sz w:val="24"/>
          <w:szCs w:val="24"/>
        </w:rPr>
        <w:t xml:space="preserve">30]. </w:t>
      </w:r>
    </w:p>
    <w:p w:rsidR="0E1CC663" w:rsidP="0EA5C8E9" w:rsidRDefault="0E1CC663" w14:paraId="6E3270B2" w14:textId="76C1B87B">
      <w:pPr>
        <w:pStyle w:val="Normal"/>
        <w:jc w:val="both"/>
        <w:rPr>
          <w:rFonts w:ascii="Arial" w:hAnsi="Arial" w:eastAsia="Arial" w:cs="Arial"/>
          <w:b w:val="0"/>
          <w:bCs w:val="0"/>
          <w:sz w:val="24"/>
          <w:szCs w:val="24"/>
        </w:rPr>
      </w:pPr>
      <w:r w:rsidRPr="0EA5C8E9" w:rsidR="0E1CC663">
        <w:rPr>
          <w:rFonts w:ascii="Arial" w:hAnsi="Arial" w:eastAsia="Arial" w:cs="Arial"/>
          <w:b w:val="0"/>
          <w:bCs w:val="0"/>
          <w:sz w:val="24"/>
          <w:szCs w:val="24"/>
        </w:rPr>
        <w:t xml:space="preserve">The transition to EVs is critical to achieving these climate targets. An electric vehicle charged from the UK grid—now approximately 60% renewable—produces approximately 50% fewer emissions over its entire life cycle compared to equivalent petrol </w:t>
      </w:r>
      <w:r w:rsidRPr="0EA5C8E9" w:rsidR="0E1CC663">
        <w:rPr>
          <w:rFonts w:ascii="Arial" w:hAnsi="Arial" w:eastAsia="Arial" w:cs="Arial"/>
          <w:b w:val="0"/>
          <w:bCs w:val="0"/>
          <w:sz w:val="24"/>
          <w:szCs w:val="24"/>
        </w:rPr>
        <w:t>vehicles[</w:t>
      </w:r>
      <w:r w:rsidRPr="0EA5C8E9" w:rsidR="0E1CC663">
        <w:rPr>
          <w:rFonts w:ascii="Arial" w:hAnsi="Arial" w:eastAsia="Arial" w:cs="Arial"/>
          <w:b w:val="0"/>
          <w:bCs w:val="0"/>
          <w:sz w:val="24"/>
          <w:szCs w:val="24"/>
        </w:rPr>
        <w:t xml:space="preserve">31]. The UK grid has achieved significant milestones in </w:t>
      </w:r>
      <w:r w:rsidRPr="0EA5C8E9" w:rsidR="0E1CC663">
        <w:rPr>
          <w:rFonts w:ascii="Arial" w:hAnsi="Arial" w:eastAsia="Arial" w:cs="Arial"/>
          <w:b w:val="0"/>
          <w:bCs w:val="0"/>
          <w:sz w:val="24"/>
          <w:szCs w:val="24"/>
        </w:rPr>
        <w:t>decarbonisation</w:t>
      </w:r>
      <w:r w:rsidRPr="0EA5C8E9" w:rsidR="0E1CC663">
        <w:rPr>
          <w:rFonts w:ascii="Arial" w:hAnsi="Arial" w:eastAsia="Arial" w:cs="Arial"/>
          <w:b w:val="0"/>
          <w:bCs w:val="0"/>
          <w:sz w:val="24"/>
          <w:szCs w:val="24"/>
        </w:rPr>
        <w:t>, with renewable generation</w:t>
      </w:r>
      <w:r w:rsidRPr="0EA5C8E9" w:rsidR="1C67A424">
        <w:rPr>
          <w:rFonts w:ascii="Arial" w:hAnsi="Arial" w:eastAsia="Arial" w:cs="Arial"/>
          <w:b w:val="0"/>
          <w:bCs w:val="0"/>
          <w:sz w:val="24"/>
          <w:szCs w:val="24"/>
        </w:rPr>
        <w:t xml:space="preserve"> reaching record levels in 2024, providing a </w:t>
      </w:r>
      <w:r w:rsidRPr="0EA5C8E9" w:rsidR="1C67A424">
        <w:rPr>
          <w:rFonts w:ascii="Arial" w:hAnsi="Arial" w:eastAsia="Arial" w:cs="Arial"/>
          <w:b w:val="0"/>
          <w:bCs w:val="0"/>
          <w:sz w:val="24"/>
          <w:szCs w:val="24"/>
        </w:rPr>
        <w:t>favourable</w:t>
      </w:r>
      <w:r w:rsidRPr="0EA5C8E9" w:rsidR="1C67A424">
        <w:rPr>
          <w:rFonts w:ascii="Arial" w:hAnsi="Arial" w:eastAsia="Arial" w:cs="Arial"/>
          <w:b w:val="0"/>
          <w:bCs w:val="0"/>
          <w:sz w:val="24"/>
          <w:szCs w:val="24"/>
        </w:rPr>
        <w:t xml:space="preserve"> environment for transport electrification. </w:t>
      </w:r>
    </w:p>
    <w:p w:rsidR="1C67A424" w:rsidP="0EA5C8E9" w:rsidRDefault="1C67A424" w14:paraId="18F55679" w14:textId="71242CBD">
      <w:pPr>
        <w:pStyle w:val="Normal"/>
        <w:jc w:val="both"/>
        <w:rPr>
          <w:rFonts w:ascii="Arial" w:hAnsi="Arial" w:eastAsia="Arial" w:cs="Arial"/>
          <w:b w:val="0"/>
          <w:bCs w:val="0"/>
          <w:sz w:val="24"/>
          <w:szCs w:val="24"/>
        </w:rPr>
      </w:pPr>
      <w:r w:rsidRPr="0EA5C8E9" w:rsidR="1C67A424">
        <w:rPr>
          <w:rFonts w:ascii="Arial" w:hAnsi="Arial" w:eastAsia="Arial" w:cs="Arial"/>
          <w:b w:val="0"/>
          <w:bCs w:val="0"/>
          <w:sz w:val="24"/>
          <w:szCs w:val="24"/>
        </w:rPr>
        <w:t xml:space="preserve">However, there are outstanding environmental concerns. First, the mining of lithium, cobalt and nickel has significant environmental impacts in producing </w:t>
      </w:r>
      <w:r w:rsidRPr="0EA5C8E9" w:rsidR="1C67A424">
        <w:rPr>
          <w:rFonts w:ascii="Arial" w:hAnsi="Arial" w:eastAsia="Arial" w:cs="Arial"/>
          <w:b w:val="0"/>
          <w:bCs w:val="0"/>
          <w:sz w:val="24"/>
          <w:szCs w:val="24"/>
        </w:rPr>
        <w:t>regions,</w:t>
      </w:r>
      <w:r w:rsidRPr="0EA5C8E9" w:rsidR="1C67A424">
        <w:rPr>
          <w:rFonts w:ascii="Arial" w:hAnsi="Arial" w:eastAsia="Arial" w:cs="Arial"/>
          <w:b w:val="0"/>
          <w:bCs w:val="0"/>
          <w:sz w:val="24"/>
          <w:szCs w:val="24"/>
        </w:rPr>
        <w:t>including</w:t>
      </w:r>
      <w:r w:rsidRPr="0EA5C8E9" w:rsidR="1C67A424">
        <w:rPr>
          <w:rFonts w:ascii="Arial" w:hAnsi="Arial" w:eastAsia="Arial" w:cs="Arial"/>
          <w:b w:val="0"/>
          <w:bCs w:val="0"/>
          <w:sz w:val="24"/>
          <w:szCs w:val="24"/>
        </w:rPr>
        <w:t xml:space="preserve"> soil degradation, water pollution and carbon emissions associated with extraction and </w:t>
      </w:r>
      <w:r w:rsidRPr="0EA5C8E9" w:rsidR="1C67A424">
        <w:rPr>
          <w:rFonts w:ascii="Arial" w:hAnsi="Arial" w:eastAsia="Arial" w:cs="Arial"/>
          <w:b w:val="0"/>
          <w:bCs w:val="0"/>
          <w:sz w:val="24"/>
          <w:szCs w:val="24"/>
        </w:rPr>
        <w:t>refining[</w:t>
      </w:r>
      <w:r w:rsidRPr="0EA5C8E9" w:rsidR="1C67A424">
        <w:rPr>
          <w:rFonts w:ascii="Arial" w:hAnsi="Arial" w:eastAsia="Arial" w:cs="Arial"/>
          <w:b w:val="0"/>
          <w:bCs w:val="0"/>
          <w:sz w:val="24"/>
          <w:szCs w:val="24"/>
        </w:rPr>
        <w:t xml:space="preserve">32]. Second, end-of-life disposal of lithium-ion batteries presents challenges of increasing scale. Although recycling technology has improved—currently recovering 90-95% of valuable materials—recycling infrastructure in the United Kingdom is still insufficient for projected volumes of spent </w:t>
      </w:r>
      <w:r w:rsidRPr="0EA5C8E9" w:rsidR="1C67A424">
        <w:rPr>
          <w:rFonts w:ascii="Arial" w:hAnsi="Arial" w:eastAsia="Arial" w:cs="Arial"/>
          <w:b w:val="0"/>
          <w:bCs w:val="0"/>
          <w:sz w:val="24"/>
          <w:szCs w:val="24"/>
        </w:rPr>
        <w:t>batteries[</w:t>
      </w:r>
      <w:r w:rsidRPr="0EA5C8E9" w:rsidR="1C67A424">
        <w:rPr>
          <w:rFonts w:ascii="Arial" w:hAnsi="Arial" w:eastAsia="Arial" w:cs="Arial"/>
          <w:b w:val="0"/>
          <w:bCs w:val="0"/>
          <w:sz w:val="24"/>
          <w:szCs w:val="24"/>
        </w:rPr>
        <w:t>33].</w:t>
      </w:r>
    </w:p>
    <w:p w:rsidR="0EA5C8E9" w:rsidP="0EA5C8E9" w:rsidRDefault="0EA5C8E9" w14:paraId="23E1E162" w14:textId="119F6C35">
      <w:pPr>
        <w:pStyle w:val="Normal"/>
        <w:jc w:val="both"/>
        <w:rPr>
          <w:rFonts w:ascii="Arial" w:hAnsi="Arial" w:eastAsia="Arial" w:cs="Arial"/>
          <w:b w:val="0"/>
          <w:bCs w:val="0"/>
          <w:sz w:val="24"/>
          <w:szCs w:val="24"/>
        </w:rPr>
      </w:pPr>
    </w:p>
    <w:p w:rsidR="3FEA8E68" w:rsidP="0EA5C8E9" w:rsidRDefault="3FEA8E68" w14:paraId="19F89B67" w14:textId="10B2D757">
      <w:pPr>
        <w:pStyle w:val="Normal"/>
        <w:jc w:val="both"/>
        <w:rPr>
          <w:rFonts w:ascii="Arial" w:hAnsi="Arial" w:eastAsia="Arial" w:cs="Arial"/>
          <w:b w:val="1"/>
          <w:bCs w:val="1"/>
          <w:sz w:val="28"/>
          <w:szCs w:val="28"/>
        </w:rPr>
      </w:pPr>
      <w:r w:rsidRPr="0EA5C8E9" w:rsidR="3FEA8E68">
        <w:rPr>
          <w:rFonts w:ascii="Arial" w:hAnsi="Arial" w:eastAsia="Arial" w:cs="Arial"/>
          <w:b w:val="1"/>
          <w:bCs w:val="1"/>
          <w:sz w:val="28"/>
          <w:szCs w:val="28"/>
        </w:rPr>
        <w:t>SWOT Analysis of the Electric Vehicle Industry in the United Kingdom</w:t>
      </w:r>
    </w:p>
    <w:p w:rsidR="61D3D810" w:rsidP="0EA5C8E9" w:rsidRDefault="61D3D810" w14:paraId="65FAE49C" w14:textId="519FD014">
      <w:pPr>
        <w:pStyle w:val="Normal"/>
        <w:jc w:val="both"/>
        <w:rPr>
          <w:rFonts w:ascii="Arial" w:hAnsi="Arial" w:eastAsia="Arial" w:cs="Arial"/>
          <w:b w:val="1"/>
          <w:bCs w:val="1"/>
          <w:sz w:val="24"/>
          <w:szCs w:val="24"/>
        </w:rPr>
      </w:pPr>
      <w:r w:rsidRPr="0EA5C8E9" w:rsidR="61D3D810">
        <w:rPr>
          <w:rFonts w:ascii="Arial" w:hAnsi="Arial" w:eastAsia="Arial" w:cs="Arial"/>
          <w:b w:val="1"/>
          <w:bCs w:val="1"/>
          <w:sz w:val="24"/>
          <w:szCs w:val="24"/>
        </w:rPr>
        <w:t>Strengths</w:t>
      </w:r>
      <w:r w:rsidRPr="0EA5C8E9" w:rsidR="3EBA36A5">
        <w:rPr>
          <w:rFonts w:ascii="Arial" w:hAnsi="Arial" w:eastAsia="Arial" w:cs="Arial"/>
          <w:b w:val="1"/>
          <w:bCs w:val="1"/>
          <w:sz w:val="24"/>
          <w:szCs w:val="24"/>
        </w:rPr>
        <w:t>:</w:t>
      </w:r>
    </w:p>
    <w:p w:rsidR="2831FAF1" w:rsidP="0EA5C8E9" w:rsidRDefault="2831FAF1" w14:paraId="5BD88D65" w14:textId="51FB511D">
      <w:pPr>
        <w:pStyle w:val="Normal"/>
        <w:jc w:val="both"/>
        <w:rPr>
          <w:rFonts w:ascii="Arial" w:hAnsi="Arial" w:eastAsia="Arial" w:cs="Arial"/>
          <w:sz w:val="24"/>
          <w:szCs w:val="24"/>
        </w:rPr>
      </w:pPr>
      <w:r w:rsidRPr="0EA5C8E9" w:rsidR="2831FAF1">
        <w:rPr>
          <w:rFonts w:ascii="Arial" w:hAnsi="Arial" w:eastAsia="Arial" w:cs="Arial"/>
          <w:b w:val="1"/>
          <w:bCs w:val="1"/>
          <w:sz w:val="24"/>
          <w:szCs w:val="24"/>
        </w:rPr>
        <w:t>Political and Public Policy Strength</w:t>
      </w:r>
      <w:r w:rsidRPr="0EA5C8E9" w:rsidR="2831FAF1">
        <w:rPr>
          <w:rFonts w:ascii="Arial" w:hAnsi="Arial" w:eastAsia="Arial" w:cs="Arial"/>
          <w:sz w:val="24"/>
          <w:szCs w:val="24"/>
        </w:rPr>
        <w:t xml:space="preserve">: The UK has one of the clearest and most ambitious regulatory frameworks for EVs globally, with long-term targets set until 2035 and recently announced subsidies of £700 million. This framework provides exceptional investment certainty compared to other competing markets [6]. </w:t>
      </w:r>
    </w:p>
    <w:p w:rsidR="2831FAF1" w:rsidP="0EA5C8E9" w:rsidRDefault="2831FAF1" w14:paraId="33687AB6" w14:textId="20165F7C">
      <w:pPr>
        <w:pStyle w:val="Normal"/>
        <w:jc w:val="both"/>
        <w:rPr>
          <w:rFonts w:ascii="Arial" w:hAnsi="Arial" w:eastAsia="Arial" w:cs="Arial"/>
          <w:sz w:val="24"/>
          <w:szCs w:val="24"/>
        </w:rPr>
      </w:pPr>
      <w:r w:rsidRPr="0EA5C8E9" w:rsidR="2831FAF1">
        <w:rPr>
          <w:rFonts w:ascii="Arial" w:hAnsi="Arial" w:eastAsia="Arial" w:cs="Arial"/>
          <w:b w:val="1"/>
          <w:bCs w:val="1"/>
          <w:sz w:val="24"/>
          <w:szCs w:val="24"/>
        </w:rPr>
        <w:t>Technological Capability and Innovation</w:t>
      </w:r>
      <w:r w:rsidRPr="0EA5C8E9" w:rsidR="2831FAF1">
        <w:rPr>
          <w:rFonts w:ascii="Arial" w:hAnsi="Arial" w:eastAsia="Arial" w:cs="Arial"/>
          <w:sz w:val="24"/>
          <w:szCs w:val="24"/>
        </w:rPr>
        <w:t>: The UK is home to some of the world leaders in autonomous driving technology (</w:t>
      </w:r>
      <w:r w:rsidRPr="0EA5C8E9" w:rsidR="2831FAF1">
        <w:rPr>
          <w:rFonts w:ascii="Arial" w:hAnsi="Arial" w:eastAsia="Arial" w:cs="Arial"/>
          <w:sz w:val="24"/>
          <w:szCs w:val="24"/>
        </w:rPr>
        <w:t>Wayve</w:t>
      </w:r>
      <w:r w:rsidRPr="0EA5C8E9" w:rsidR="2831FAF1">
        <w:rPr>
          <w:rFonts w:ascii="Arial" w:hAnsi="Arial" w:eastAsia="Arial" w:cs="Arial"/>
          <w:sz w:val="24"/>
          <w:szCs w:val="24"/>
        </w:rPr>
        <w:t xml:space="preserve">), battery innovation (AESC, </w:t>
      </w:r>
      <w:r w:rsidRPr="0EA5C8E9" w:rsidR="2831FAF1">
        <w:rPr>
          <w:rFonts w:ascii="Arial" w:hAnsi="Arial" w:eastAsia="Arial" w:cs="Arial"/>
          <w:sz w:val="24"/>
          <w:szCs w:val="24"/>
        </w:rPr>
        <w:t>Agratas</w:t>
      </w:r>
      <w:r w:rsidRPr="0EA5C8E9" w:rsidR="2831FAF1">
        <w:rPr>
          <w:rFonts w:ascii="Arial" w:hAnsi="Arial" w:eastAsia="Arial" w:cs="Arial"/>
          <w:sz w:val="24"/>
          <w:szCs w:val="24"/>
        </w:rPr>
        <w:t>)</w:t>
      </w:r>
      <w:r w:rsidRPr="0EA5C8E9" w:rsidR="2831FAF1">
        <w:rPr>
          <w:rFonts w:ascii="Arial" w:hAnsi="Arial" w:eastAsia="Arial" w:cs="Arial"/>
          <w:sz w:val="24"/>
          <w:szCs w:val="24"/>
        </w:rPr>
        <w:t xml:space="preserve"> and intelligent mobility systems. Historical investment in research and development provides a solid foundation of technical </w:t>
      </w:r>
      <w:r w:rsidRPr="0EA5C8E9" w:rsidR="2831FAF1">
        <w:rPr>
          <w:rFonts w:ascii="Arial" w:hAnsi="Arial" w:eastAsia="Arial" w:cs="Arial"/>
          <w:sz w:val="24"/>
          <w:szCs w:val="24"/>
        </w:rPr>
        <w:t>expertise[</w:t>
      </w:r>
      <w:r w:rsidRPr="0EA5C8E9" w:rsidR="2831FAF1">
        <w:rPr>
          <w:rFonts w:ascii="Arial" w:hAnsi="Arial" w:eastAsia="Arial" w:cs="Arial"/>
          <w:sz w:val="24"/>
          <w:szCs w:val="24"/>
        </w:rPr>
        <w:t xml:space="preserve">20][21]. </w:t>
      </w:r>
    </w:p>
    <w:p w:rsidR="2831FAF1" w:rsidP="0EA5C8E9" w:rsidRDefault="2831FAF1" w14:paraId="331CAE38" w14:textId="2D75F925">
      <w:pPr>
        <w:pStyle w:val="Normal"/>
        <w:jc w:val="both"/>
        <w:rPr>
          <w:rFonts w:ascii="Arial" w:hAnsi="Arial" w:eastAsia="Arial" w:cs="Arial"/>
          <w:sz w:val="24"/>
          <w:szCs w:val="24"/>
        </w:rPr>
      </w:pPr>
      <w:r w:rsidRPr="0EA5C8E9" w:rsidR="2831FAF1">
        <w:rPr>
          <w:rFonts w:ascii="Arial" w:hAnsi="Arial" w:eastAsia="Arial" w:cs="Arial"/>
          <w:b w:val="1"/>
          <w:bCs w:val="1"/>
          <w:sz w:val="24"/>
          <w:szCs w:val="24"/>
        </w:rPr>
        <w:t>Growing Charging Infrastructure</w:t>
      </w:r>
      <w:r w:rsidRPr="0EA5C8E9" w:rsidR="2831FAF1">
        <w:rPr>
          <w:rFonts w:ascii="Arial" w:hAnsi="Arial" w:eastAsia="Arial" w:cs="Arial"/>
          <w:sz w:val="24"/>
          <w:szCs w:val="24"/>
        </w:rPr>
        <w:t xml:space="preserve">: The UK's network of charging stations reached 50,600 charging points by the end of 2024, more than double the number in 2023, providing an increasingly robust infrastructure base to support mass adoption [3]. An </w:t>
      </w:r>
      <w:r w:rsidRPr="0EA5C8E9" w:rsidR="2831FAF1">
        <w:rPr>
          <w:rFonts w:ascii="Arial" w:hAnsi="Arial" w:eastAsia="Arial" w:cs="Arial"/>
          <w:sz w:val="24"/>
          <w:szCs w:val="24"/>
        </w:rPr>
        <w:t>additional</w:t>
      </w:r>
      <w:r w:rsidRPr="0EA5C8E9" w:rsidR="2831FAF1">
        <w:rPr>
          <w:rFonts w:ascii="Arial" w:hAnsi="Arial" w:eastAsia="Arial" w:cs="Arial"/>
          <w:sz w:val="24"/>
          <w:szCs w:val="24"/>
        </w:rPr>
        <w:t xml:space="preserve"> £63 million has been </w:t>
      </w:r>
      <w:r w:rsidRPr="0EA5C8E9" w:rsidR="2831FAF1">
        <w:rPr>
          <w:rFonts w:ascii="Arial" w:hAnsi="Arial" w:eastAsia="Arial" w:cs="Arial"/>
          <w:sz w:val="24"/>
          <w:szCs w:val="24"/>
        </w:rPr>
        <w:t>allocated</w:t>
      </w:r>
      <w:r w:rsidRPr="0EA5C8E9" w:rsidR="2831FAF1">
        <w:rPr>
          <w:rFonts w:ascii="Arial" w:hAnsi="Arial" w:eastAsia="Arial" w:cs="Arial"/>
          <w:sz w:val="24"/>
          <w:szCs w:val="24"/>
        </w:rPr>
        <w:t xml:space="preserve"> for continued infrastructure </w:t>
      </w:r>
      <w:r w:rsidRPr="0EA5C8E9" w:rsidR="2831FAF1">
        <w:rPr>
          <w:rFonts w:ascii="Arial" w:hAnsi="Arial" w:eastAsia="Arial" w:cs="Arial"/>
          <w:sz w:val="24"/>
          <w:szCs w:val="24"/>
        </w:rPr>
        <w:t>expansion</w:t>
      </w:r>
      <w:r w:rsidRPr="0EA5C8E9" w:rsidR="2831FAF1">
        <w:rPr>
          <w:rFonts w:ascii="Arial" w:hAnsi="Arial" w:eastAsia="Arial" w:cs="Arial"/>
          <w:sz w:val="24"/>
          <w:szCs w:val="24"/>
        </w:rPr>
        <w:t>[</w:t>
      </w:r>
      <w:r w:rsidRPr="0EA5C8E9" w:rsidR="2831FAF1">
        <w:rPr>
          <w:rFonts w:ascii="Arial" w:hAnsi="Arial" w:eastAsia="Arial" w:cs="Arial"/>
          <w:sz w:val="24"/>
          <w:szCs w:val="24"/>
        </w:rPr>
        <w:t>7].</w:t>
      </w:r>
    </w:p>
    <w:p w:rsidR="6EE4FBAD" w:rsidP="0EA5C8E9" w:rsidRDefault="6EE4FBAD" w14:paraId="3A94EA2D" w14:textId="4C78631D">
      <w:pPr>
        <w:pStyle w:val="Normal"/>
        <w:jc w:val="both"/>
        <w:rPr>
          <w:rFonts w:ascii="Arial" w:hAnsi="Arial" w:eastAsia="Arial" w:cs="Arial"/>
          <w:sz w:val="24"/>
          <w:szCs w:val="24"/>
        </w:rPr>
      </w:pPr>
      <w:r w:rsidRPr="0EA5C8E9" w:rsidR="6EE4FBAD">
        <w:rPr>
          <w:rFonts w:ascii="Arial" w:hAnsi="Arial" w:eastAsia="Arial" w:cs="Arial"/>
          <w:b w:val="1"/>
          <w:bCs w:val="1"/>
          <w:sz w:val="24"/>
          <w:szCs w:val="24"/>
        </w:rPr>
        <w:t>Environmental Awareness and Consumer Demand:</w:t>
      </w:r>
      <w:r w:rsidRPr="0EA5C8E9" w:rsidR="6EE4FBAD">
        <w:rPr>
          <w:rFonts w:ascii="Arial" w:hAnsi="Arial" w:eastAsia="Arial" w:cs="Arial"/>
          <w:sz w:val="24"/>
          <w:szCs w:val="24"/>
        </w:rPr>
        <w:t xml:space="preserve"> EV adoption reached 20.4% of new registrations in April 2025, reflecting growing acceptance of clean technology among British </w:t>
      </w:r>
      <w:r w:rsidRPr="0EA5C8E9" w:rsidR="6EE4FBAD">
        <w:rPr>
          <w:rFonts w:ascii="Arial" w:hAnsi="Arial" w:eastAsia="Arial" w:cs="Arial"/>
          <w:sz w:val="24"/>
          <w:szCs w:val="24"/>
        </w:rPr>
        <w:t>consumers[</w:t>
      </w:r>
      <w:r w:rsidRPr="0EA5C8E9" w:rsidR="6EE4FBAD">
        <w:rPr>
          <w:rFonts w:ascii="Arial" w:hAnsi="Arial" w:eastAsia="Arial" w:cs="Arial"/>
          <w:sz w:val="24"/>
          <w:szCs w:val="24"/>
        </w:rPr>
        <w:t xml:space="preserve">1]. The 35.2% year-on-year growth in BEV sales year-to-date suggests positive underlying demand </w:t>
      </w:r>
      <w:r w:rsidRPr="0EA5C8E9" w:rsidR="6EE4FBAD">
        <w:rPr>
          <w:rFonts w:ascii="Arial" w:hAnsi="Arial" w:eastAsia="Arial" w:cs="Arial"/>
          <w:sz w:val="24"/>
          <w:szCs w:val="24"/>
        </w:rPr>
        <w:t>momentum[</w:t>
      </w:r>
      <w:r w:rsidRPr="0EA5C8E9" w:rsidR="6EE4FBAD">
        <w:rPr>
          <w:rFonts w:ascii="Arial" w:hAnsi="Arial" w:eastAsia="Arial" w:cs="Arial"/>
          <w:sz w:val="24"/>
          <w:szCs w:val="24"/>
        </w:rPr>
        <w:t>9].</w:t>
      </w:r>
    </w:p>
    <w:p w:rsidR="6EE4FBAD" w:rsidP="0EA5C8E9" w:rsidRDefault="6EE4FBAD" w14:paraId="1AB35BD2" w14:textId="2371C2B9">
      <w:pPr>
        <w:pStyle w:val="Normal"/>
        <w:jc w:val="both"/>
        <w:rPr>
          <w:rFonts w:ascii="Arial" w:hAnsi="Arial" w:eastAsia="Arial" w:cs="Arial"/>
          <w:sz w:val="24"/>
          <w:szCs w:val="24"/>
        </w:rPr>
      </w:pPr>
      <w:r w:rsidRPr="0EA5C8E9" w:rsidR="6EE4FBAD">
        <w:rPr>
          <w:rFonts w:ascii="Arial" w:hAnsi="Arial" w:eastAsia="Arial" w:cs="Arial"/>
          <w:b w:val="1"/>
          <w:bCs w:val="1"/>
          <w:sz w:val="24"/>
          <w:szCs w:val="24"/>
        </w:rPr>
        <w:t>Existing Manufacturing Ecosystem:</w:t>
      </w:r>
      <w:r w:rsidRPr="0EA5C8E9" w:rsidR="6EE4FBAD">
        <w:rPr>
          <w:rFonts w:ascii="Arial" w:hAnsi="Arial" w:eastAsia="Arial" w:cs="Arial"/>
          <w:sz w:val="24"/>
          <w:szCs w:val="24"/>
        </w:rPr>
        <w:t xml:space="preserve"> Despite current challenges, the UK </w:t>
      </w:r>
      <w:r w:rsidRPr="0EA5C8E9" w:rsidR="6EE4FBAD">
        <w:rPr>
          <w:rFonts w:ascii="Arial" w:hAnsi="Arial" w:eastAsia="Arial" w:cs="Arial"/>
          <w:sz w:val="24"/>
          <w:szCs w:val="24"/>
        </w:rPr>
        <w:t>maintains</w:t>
      </w:r>
      <w:r w:rsidRPr="0EA5C8E9" w:rsidR="6EE4FBAD">
        <w:rPr>
          <w:rFonts w:ascii="Arial" w:hAnsi="Arial" w:eastAsia="Arial" w:cs="Arial"/>
          <w:sz w:val="24"/>
          <w:szCs w:val="24"/>
        </w:rPr>
        <w:t xml:space="preserve"> an established automotive industrial base with production plants from multiple international manufacturers, providing assets and </w:t>
      </w:r>
      <w:r w:rsidRPr="0EA5C8E9" w:rsidR="6EE4FBAD">
        <w:rPr>
          <w:rFonts w:ascii="Arial" w:hAnsi="Arial" w:eastAsia="Arial" w:cs="Arial"/>
          <w:sz w:val="24"/>
          <w:szCs w:val="24"/>
        </w:rPr>
        <w:t>expertise</w:t>
      </w:r>
      <w:r w:rsidRPr="0EA5C8E9" w:rsidR="6EE4FBAD">
        <w:rPr>
          <w:rFonts w:ascii="Arial" w:hAnsi="Arial" w:eastAsia="Arial" w:cs="Arial"/>
          <w:sz w:val="24"/>
          <w:szCs w:val="24"/>
        </w:rPr>
        <w:t xml:space="preserve"> transferable to EV </w:t>
      </w:r>
      <w:r w:rsidRPr="0EA5C8E9" w:rsidR="6EE4FBAD">
        <w:rPr>
          <w:rFonts w:ascii="Arial" w:hAnsi="Arial" w:eastAsia="Arial" w:cs="Arial"/>
          <w:sz w:val="24"/>
          <w:szCs w:val="24"/>
        </w:rPr>
        <w:t>production[</w:t>
      </w:r>
      <w:r w:rsidRPr="0EA5C8E9" w:rsidR="6EE4FBAD">
        <w:rPr>
          <w:rFonts w:ascii="Arial" w:hAnsi="Arial" w:eastAsia="Arial" w:cs="Arial"/>
          <w:sz w:val="24"/>
          <w:szCs w:val="24"/>
        </w:rPr>
        <w:t>34].</w:t>
      </w:r>
    </w:p>
    <w:p w:rsidR="0EA5C8E9" w:rsidP="0EA5C8E9" w:rsidRDefault="0EA5C8E9" w14:paraId="3B4CEDE1" w14:textId="0BD7F6A0">
      <w:pPr>
        <w:pStyle w:val="Normal"/>
        <w:jc w:val="both"/>
        <w:rPr>
          <w:rFonts w:ascii="Arial" w:hAnsi="Arial" w:eastAsia="Arial" w:cs="Arial"/>
          <w:sz w:val="24"/>
          <w:szCs w:val="24"/>
        </w:rPr>
      </w:pPr>
    </w:p>
    <w:p w:rsidR="59E94571" w:rsidP="0EA5C8E9" w:rsidRDefault="59E94571" w14:paraId="433E49CB" w14:textId="75A52C29">
      <w:pPr>
        <w:pStyle w:val="Normal"/>
        <w:jc w:val="both"/>
        <w:rPr>
          <w:rFonts w:ascii="Arial" w:hAnsi="Arial" w:eastAsia="Arial" w:cs="Arial"/>
          <w:b w:val="1"/>
          <w:bCs w:val="1"/>
          <w:sz w:val="24"/>
          <w:szCs w:val="24"/>
        </w:rPr>
      </w:pPr>
      <w:r w:rsidRPr="0EA5C8E9" w:rsidR="59E94571">
        <w:rPr>
          <w:rFonts w:ascii="Arial" w:hAnsi="Arial" w:eastAsia="Arial" w:cs="Arial"/>
          <w:b w:val="1"/>
          <w:bCs w:val="1"/>
          <w:sz w:val="24"/>
          <w:szCs w:val="24"/>
        </w:rPr>
        <w:t>Weaknesses</w:t>
      </w:r>
      <w:r w:rsidRPr="0EA5C8E9" w:rsidR="3BFF558B">
        <w:rPr>
          <w:rFonts w:ascii="Arial" w:hAnsi="Arial" w:eastAsia="Arial" w:cs="Arial"/>
          <w:b w:val="1"/>
          <w:bCs w:val="1"/>
          <w:sz w:val="24"/>
          <w:szCs w:val="24"/>
        </w:rPr>
        <w:t>:</w:t>
      </w:r>
    </w:p>
    <w:p w:rsidR="69AED308" w:rsidP="0EA5C8E9" w:rsidRDefault="69AED308" w14:paraId="3767BFCA" w14:textId="2816038C">
      <w:pPr>
        <w:pStyle w:val="Normal"/>
        <w:jc w:val="both"/>
        <w:rPr>
          <w:rFonts w:ascii="Arial" w:hAnsi="Arial" w:eastAsia="Arial" w:cs="Arial"/>
          <w:sz w:val="24"/>
          <w:szCs w:val="24"/>
        </w:rPr>
      </w:pPr>
      <w:r w:rsidRPr="0EA5C8E9" w:rsidR="69AED308">
        <w:rPr>
          <w:rFonts w:ascii="Arial" w:hAnsi="Arial" w:eastAsia="Arial" w:cs="Arial"/>
          <w:b w:val="1"/>
          <w:bCs w:val="1"/>
          <w:sz w:val="24"/>
          <w:szCs w:val="24"/>
        </w:rPr>
        <w:t>Battery Production Capacity Shortfall:</w:t>
      </w:r>
      <w:r w:rsidRPr="0EA5C8E9" w:rsidR="69AED308">
        <w:rPr>
          <w:rFonts w:ascii="Arial" w:hAnsi="Arial" w:eastAsia="Arial" w:cs="Arial"/>
          <w:sz w:val="24"/>
          <w:szCs w:val="24"/>
        </w:rPr>
        <w:t xml:space="preserve"> Domestic battery production capacity is critically insufficient. AESC's operations in Sunderland are not yet fully active, and </w:t>
      </w:r>
      <w:r w:rsidRPr="0EA5C8E9" w:rsidR="69AED308">
        <w:rPr>
          <w:rFonts w:ascii="Arial" w:hAnsi="Arial" w:eastAsia="Arial" w:cs="Arial"/>
          <w:sz w:val="24"/>
          <w:szCs w:val="24"/>
        </w:rPr>
        <w:t>Agratas</w:t>
      </w:r>
      <w:r w:rsidRPr="0EA5C8E9" w:rsidR="69AED308">
        <w:rPr>
          <w:rFonts w:ascii="Arial" w:hAnsi="Arial" w:eastAsia="Arial" w:cs="Arial"/>
          <w:sz w:val="24"/>
          <w:szCs w:val="24"/>
        </w:rPr>
        <w:t xml:space="preserve"> will not begin production until 2027[24][25]. This gap forces battery imports, creating supply chain </w:t>
      </w:r>
      <w:r w:rsidRPr="0EA5C8E9" w:rsidR="69AED308">
        <w:rPr>
          <w:rFonts w:ascii="Arial" w:hAnsi="Arial" w:eastAsia="Arial" w:cs="Arial"/>
          <w:sz w:val="24"/>
          <w:szCs w:val="24"/>
        </w:rPr>
        <w:t>vulnerability</w:t>
      </w:r>
      <w:r w:rsidRPr="0EA5C8E9" w:rsidR="69AED308">
        <w:rPr>
          <w:rFonts w:ascii="Arial" w:hAnsi="Arial" w:eastAsia="Arial" w:cs="Arial"/>
          <w:sz w:val="24"/>
          <w:szCs w:val="24"/>
        </w:rPr>
        <w:t xml:space="preserve"> and reducing profit </w:t>
      </w:r>
      <w:r w:rsidRPr="0EA5C8E9" w:rsidR="69AED308">
        <w:rPr>
          <w:rFonts w:ascii="Arial" w:hAnsi="Arial" w:eastAsia="Arial" w:cs="Arial"/>
          <w:sz w:val="24"/>
          <w:szCs w:val="24"/>
        </w:rPr>
        <w:t>margins[</w:t>
      </w:r>
      <w:r w:rsidRPr="0EA5C8E9" w:rsidR="69AED308">
        <w:rPr>
          <w:rFonts w:ascii="Arial" w:hAnsi="Arial" w:eastAsia="Arial" w:cs="Arial"/>
          <w:sz w:val="24"/>
          <w:szCs w:val="24"/>
        </w:rPr>
        <w:t>23].</w:t>
      </w:r>
    </w:p>
    <w:p w:rsidR="69AED308" w:rsidP="0EA5C8E9" w:rsidRDefault="69AED308" w14:paraId="42DAA1E7" w14:textId="638A8D36">
      <w:pPr>
        <w:pStyle w:val="Normal"/>
        <w:jc w:val="both"/>
        <w:rPr>
          <w:rFonts w:ascii="Arial" w:hAnsi="Arial" w:eastAsia="Arial" w:cs="Arial"/>
          <w:sz w:val="24"/>
          <w:szCs w:val="24"/>
        </w:rPr>
      </w:pPr>
      <w:r w:rsidRPr="0EA5C8E9" w:rsidR="69AED308">
        <w:rPr>
          <w:rFonts w:ascii="Arial" w:hAnsi="Arial" w:eastAsia="Arial" w:cs="Arial"/>
          <w:b w:val="1"/>
          <w:bCs w:val="1"/>
          <w:sz w:val="24"/>
          <w:szCs w:val="24"/>
        </w:rPr>
        <w:t>Component</w:t>
      </w:r>
      <w:r w:rsidRPr="0EA5C8E9" w:rsidR="69AED308">
        <w:rPr>
          <w:rFonts w:ascii="Arial" w:hAnsi="Arial" w:eastAsia="Arial" w:cs="Arial"/>
          <w:b w:val="1"/>
          <w:bCs w:val="1"/>
          <w:sz w:val="24"/>
          <w:szCs w:val="24"/>
        </w:rPr>
        <w:t xml:space="preserve"> Supply Chain Weaknesses:</w:t>
      </w:r>
      <w:r w:rsidRPr="0EA5C8E9" w:rsidR="69AED308">
        <w:rPr>
          <w:rFonts w:ascii="Arial" w:hAnsi="Arial" w:eastAsia="Arial" w:cs="Arial"/>
          <w:sz w:val="24"/>
          <w:szCs w:val="24"/>
        </w:rPr>
        <w:t xml:space="preserve"> Critical components including electric axles, wiring harnesses, and battery casings are primarily imported, </w:t>
      </w:r>
      <w:r w:rsidRPr="0EA5C8E9" w:rsidR="69AED308">
        <w:rPr>
          <w:rFonts w:ascii="Arial" w:hAnsi="Arial" w:eastAsia="Arial" w:cs="Arial"/>
          <w:sz w:val="24"/>
          <w:szCs w:val="24"/>
        </w:rPr>
        <w:t>creating</w:t>
      </w:r>
      <w:r w:rsidRPr="0EA5C8E9" w:rsidR="69AED308">
        <w:rPr>
          <w:rFonts w:ascii="Arial" w:hAnsi="Arial" w:eastAsia="Arial" w:cs="Arial"/>
          <w:sz w:val="24"/>
          <w:szCs w:val="24"/>
        </w:rPr>
        <w:t xml:space="preserve"> dependencies on external suppliers and complexity in</w:t>
      </w:r>
      <w:r w:rsidRPr="0EA5C8E9" w:rsidR="69AED308">
        <w:rPr>
          <w:rFonts w:ascii="Arial" w:hAnsi="Arial" w:eastAsia="Arial" w:cs="Arial"/>
          <w:sz w:val="24"/>
          <w:szCs w:val="24"/>
        </w:rPr>
        <w:t xml:space="preserve"> </w:t>
      </w:r>
      <w:r w:rsidRPr="0EA5C8E9" w:rsidR="69AED308">
        <w:rPr>
          <w:rFonts w:ascii="Arial" w:hAnsi="Arial" w:eastAsia="Arial" w:cs="Arial"/>
          <w:sz w:val="24"/>
          <w:szCs w:val="24"/>
        </w:rPr>
        <w:t>complying wit</w:t>
      </w:r>
      <w:r w:rsidRPr="0EA5C8E9" w:rsidR="69AED308">
        <w:rPr>
          <w:rFonts w:ascii="Arial" w:hAnsi="Arial" w:eastAsia="Arial" w:cs="Arial"/>
          <w:sz w:val="24"/>
          <w:szCs w:val="24"/>
        </w:rPr>
        <w:t>h</w:t>
      </w:r>
      <w:r w:rsidRPr="0EA5C8E9" w:rsidR="69AED308">
        <w:rPr>
          <w:rFonts w:ascii="Arial" w:hAnsi="Arial" w:eastAsia="Arial" w:cs="Arial"/>
          <w:sz w:val="24"/>
          <w:szCs w:val="24"/>
        </w:rPr>
        <w:t xml:space="preserve"> rules of origin</w:t>
      </w:r>
      <w:r w:rsidRPr="0EA5C8E9" w:rsidR="69AED308">
        <w:rPr>
          <w:rFonts w:ascii="Arial" w:hAnsi="Arial" w:eastAsia="Arial" w:cs="Arial"/>
          <w:sz w:val="24"/>
          <w:szCs w:val="24"/>
        </w:rPr>
        <w:t xml:space="preserve"> </w:t>
      </w:r>
      <w:r w:rsidRPr="0EA5C8E9" w:rsidR="69AED308">
        <w:rPr>
          <w:rFonts w:ascii="Arial" w:hAnsi="Arial" w:eastAsia="Arial" w:cs="Arial"/>
          <w:sz w:val="24"/>
          <w:szCs w:val="24"/>
        </w:rPr>
        <w:t>regulations</w:t>
      </w:r>
      <w:r w:rsidRPr="0EA5C8E9" w:rsidR="69AED308">
        <w:rPr>
          <w:rFonts w:ascii="Arial" w:hAnsi="Arial" w:eastAsia="Arial" w:cs="Arial"/>
          <w:sz w:val="24"/>
          <w:szCs w:val="24"/>
        </w:rPr>
        <w:t>[</w:t>
      </w:r>
      <w:r w:rsidRPr="0EA5C8E9" w:rsidR="69AED308">
        <w:rPr>
          <w:rFonts w:ascii="Arial" w:hAnsi="Arial" w:eastAsia="Arial" w:cs="Arial"/>
          <w:sz w:val="24"/>
          <w:szCs w:val="24"/>
        </w:rPr>
        <w:t>23].</w:t>
      </w:r>
    </w:p>
    <w:p w:rsidR="73BF8095" w:rsidP="0EA5C8E9" w:rsidRDefault="73BF8095" w14:paraId="4D4922E4" w14:textId="177447FB">
      <w:pPr>
        <w:pStyle w:val="Normal"/>
        <w:jc w:val="both"/>
        <w:rPr>
          <w:rFonts w:ascii="Arial" w:hAnsi="Arial" w:eastAsia="Arial" w:cs="Arial"/>
          <w:sz w:val="24"/>
          <w:szCs w:val="24"/>
        </w:rPr>
      </w:pPr>
      <w:r w:rsidRPr="0EA5C8E9" w:rsidR="73BF8095">
        <w:rPr>
          <w:rFonts w:ascii="Arial" w:hAnsi="Arial" w:eastAsia="Arial" w:cs="Arial"/>
          <w:b w:val="1"/>
          <w:bCs w:val="1"/>
          <w:sz w:val="24"/>
          <w:szCs w:val="24"/>
        </w:rPr>
        <w:t>Demand Volatility and Subsidy Dependency:</w:t>
      </w:r>
      <w:r w:rsidRPr="0EA5C8E9" w:rsidR="73BF8095">
        <w:rPr>
          <w:rFonts w:ascii="Arial" w:hAnsi="Arial" w:eastAsia="Arial" w:cs="Arial"/>
          <w:sz w:val="24"/>
          <w:szCs w:val="24"/>
        </w:rPr>
        <w:t xml:space="preserve"> EV sales fall rapidly when subsidies are reduced or changed. Private and fleet demand experienced declines of 7.9% and 11.9% respectively in April 2025 after changes in EV taxation, </w:t>
      </w:r>
      <w:r w:rsidRPr="0EA5C8E9" w:rsidR="73BF8095">
        <w:rPr>
          <w:rFonts w:ascii="Arial" w:hAnsi="Arial" w:eastAsia="Arial" w:cs="Arial"/>
          <w:sz w:val="24"/>
          <w:szCs w:val="24"/>
        </w:rPr>
        <w:t>indicating</w:t>
      </w:r>
      <w:r w:rsidRPr="0EA5C8E9" w:rsidR="73BF8095">
        <w:rPr>
          <w:rFonts w:ascii="Arial" w:hAnsi="Arial" w:eastAsia="Arial" w:cs="Arial"/>
          <w:sz w:val="24"/>
          <w:szCs w:val="24"/>
        </w:rPr>
        <w:t xml:space="preserve"> that demand is still unsustainably dependent on government </w:t>
      </w:r>
      <w:r w:rsidRPr="0EA5C8E9" w:rsidR="73BF8095">
        <w:rPr>
          <w:rFonts w:ascii="Arial" w:hAnsi="Arial" w:eastAsia="Arial" w:cs="Arial"/>
          <w:sz w:val="24"/>
          <w:szCs w:val="24"/>
        </w:rPr>
        <w:t>intervention[</w:t>
      </w:r>
      <w:r w:rsidRPr="0EA5C8E9" w:rsidR="73BF8095">
        <w:rPr>
          <w:rFonts w:ascii="Arial" w:hAnsi="Arial" w:eastAsia="Arial" w:cs="Arial"/>
          <w:sz w:val="24"/>
          <w:szCs w:val="24"/>
        </w:rPr>
        <w:t>12][13].</w:t>
      </w:r>
    </w:p>
    <w:p w:rsidR="73BF8095" w:rsidP="0EA5C8E9" w:rsidRDefault="73BF8095" w14:paraId="250C53AE" w14:textId="591B2DD3">
      <w:pPr>
        <w:pStyle w:val="Normal"/>
        <w:jc w:val="both"/>
        <w:rPr>
          <w:rFonts w:ascii="Arial" w:hAnsi="Arial" w:eastAsia="Arial" w:cs="Arial"/>
          <w:sz w:val="24"/>
          <w:szCs w:val="24"/>
        </w:rPr>
      </w:pPr>
      <w:r w:rsidRPr="0EA5C8E9" w:rsidR="73BF8095">
        <w:rPr>
          <w:rFonts w:ascii="Arial" w:hAnsi="Arial" w:eastAsia="Arial" w:cs="Arial"/>
          <w:b w:val="1"/>
          <w:bCs w:val="1"/>
          <w:sz w:val="24"/>
          <w:szCs w:val="24"/>
        </w:rPr>
        <w:t>Adoption Gap versus Mandatory Targets:</w:t>
      </w:r>
      <w:r w:rsidRPr="0EA5C8E9" w:rsidR="73BF8095">
        <w:rPr>
          <w:rFonts w:ascii="Arial" w:hAnsi="Arial" w:eastAsia="Arial" w:cs="Arial"/>
          <w:sz w:val="24"/>
          <w:szCs w:val="24"/>
        </w:rPr>
        <w:t xml:space="preserve"> As of April 2025, BEV sales reached only 72.9% of the mandatory target of 28%, </w:t>
      </w:r>
      <w:r w:rsidRPr="0EA5C8E9" w:rsidR="73BF8095">
        <w:rPr>
          <w:rFonts w:ascii="Arial" w:hAnsi="Arial" w:eastAsia="Arial" w:cs="Arial"/>
          <w:sz w:val="24"/>
          <w:szCs w:val="24"/>
        </w:rPr>
        <w:t>indicating</w:t>
      </w:r>
      <w:r w:rsidRPr="0EA5C8E9" w:rsidR="73BF8095">
        <w:rPr>
          <w:rFonts w:ascii="Arial" w:hAnsi="Arial" w:eastAsia="Arial" w:cs="Arial"/>
          <w:sz w:val="24"/>
          <w:szCs w:val="24"/>
        </w:rPr>
        <w:t xml:space="preserve"> that the market is still significantly below the required penetration </w:t>
      </w:r>
      <w:r w:rsidRPr="0EA5C8E9" w:rsidR="73BF8095">
        <w:rPr>
          <w:rFonts w:ascii="Arial" w:hAnsi="Arial" w:eastAsia="Arial" w:cs="Arial"/>
          <w:sz w:val="24"/>
          <w:szCs w:val="24"/>
        </w:rPr>
        <w:t>levels[</w:t>
      </w:r>
      <w:r w:rsidRPr="0EA5C8E9" w:rsidR="73BF8095">
        <w:rPr>
          <w:rFonts w:ascii="Arial" w:hAnsi="Arial" w:eastAsia="Arial" w:cs="Arial"/>
          <w:sz w:val="24"/>
          <w:szCs w:val="24"/>
        </w:rPr>
        <w:t xml:space="preserve">1]. Projections </w:t>
      </w:r>
      <w:r w:rsidRPr="0EA5C8E9" w:rsidR="73BF8095">
        <w:rPr>
          <w:rFonts w:ascii="Arial" w:hAnsi="Arial" w:eastAsia="Arial" w:cs="Arial"/>
          <w:sz w:val="24"/>
          <w:szCs w:val="24"/>
        </w:rPr>
        <w:t>indicate</w:t>
      </w:r>
      <w:r w:rsidRPr="0EA5C8E9" w:rsidR="73BF8095">
        <w:rPr>
          <w:rFonts w:ascii="Arial" w:hAnsi="Arial" w:eastAsia="Arial" w:cs="Arial"/>
          <w:sz w:val="24"/>
          <w:szCs w:val="24"/>
        </w:rPr>
        <w:t xml:space="preserve"> that the United Kingdom will also fall short of the 33% target in 2026[5].</w:t>
      </w:r>
    </w:p>
    <w:p w:rsidR="73BF8095" w:rsidP="0EA5C8E9" w:rsidRDefault="73BF8095" w14:paraId="733E84C9" w14:textId="64785FFB">
      <w:pPr>
        <w:pStyle w:val="Normal"/>
        <w:jc w:val="both"/>
        <w:rPr>
          <w:rFonts w:ascii="Arial" w:hAnsi="Arial" w:eastAsia="Arial" w:cs="Arial"/>
          <w:sz w:val="24"/>
          <w:szCs w:val="24"/>
        </w:rPr>
      </w:pPr>
      <w:r w:rsidRPr="0EA5C8E9" w:rsidR="73BF8095">
        <w:rPr>
          <w:rFonts w:ascii="Arial" w:hAnsi="Arial" w:eastAsia="Arial" w:cs="Arial"/>
          <w:b w:val="1"/>
          <w:bCs w:val="1"/>
          <w:sz w:val="24"/>
          <w:szCs w:val="24"/>
        </w:rPr>
        <w:t>Limited Price Competitiveness:</w:t>
      </w:r>
      <w:r w:rsidRPr="0EA5C8E9" w:rsidR="73BF8095">
        <w:rPr>
          <w:rFonts w:ascii="Arial" w:hAnsi="Arial" w:eastAsia="Arial" w:cs="Arial"/>
          <w:sz w:val="24"/>
          <w:szCs w:val="24"/>
        </w:rPr>
        <w:t xml:space="preserve"> The British EV industry suffers from limited price competitiveness compared to international competitors, particularly Chinese manufacturers offering electric vehicles at </w:t>
      </w:r>
      <w:r w:rsidRPr="0EA5C8E9" w:rsidR="73BF8095">
        <w:rPr>
          <w:rFonts w:ascii="Arial" w:hAnsi="Arial" w:eastAsia="Arial" w:cs="Arial"/>
          <w:sz w:val="24"/>
          <w:szCs w:val="24"/>
        </w:rPr>
        <w:t>substantially lower</w:t>
      </w:r>
      <w:r w:rsidRPr="0EA5C8E9" w:rsidR="73BF8095">
        <w:rPr>
          <w:rFonts w:ascii="Arial" w:hAnsi="Arial" w:eastAsia="Arial" w:cs="Arial"/>
          <w:sz w:val="24"/>
          <w:szCs w:val="24"/>
        </w:rPr>
        <w:t xml:space="preserve"> </w:t>
      </w:r>
      <w:r w:rsidRPr="0EA5C8E9" w:rsidR="73BF8095">
        <w:rPr>
          <w:rFonts w:ascii="Arial" w:hAnsi="Arial" w:eastAsia="Arial" w:cs="Arial"/>
          <w:sz w:val="24"/>
          <w:szCs w:val="24"/>
        </w:rPr>
        <w:t>prices[</w:t>
      </w:r>
      <w:r w:rsidRPr="0EA5C8E9" w:rsidR="73BF8095">
        <w:rPr>
          <w:rFonts w:ascii="Arial" w:hAnsi="Arial" w:eastAsia="Arial" w:cs="Arial"/>
          <w:sz w:val="24"/>
          <w:szCs w:val="24"/>
        </w:rPr>
        <w:t>24][25].</w:t>
      </w:r>
    </w:p>
    <w:p w:rsidR="77E77095" w:rsidP="0EA5C8E9" w:rsidRDefault="77E77095" w14:paraId="39A4CF3D" w14:textId="6FBCE942">
      <w:pPr>
        <w:pStyle w:val="Normal"/>
        <w:jc w:val="both"/>
        <w:rPr>
          <w:rFonts w:ascii="Arial" w:hAnsi="Arial" w:eastAsia="Arial" w:cs="Arial"/>
          <w:sz w:val="24"/>
          <w:szCs w:val="24"/>
        </w:rPr>
      </w:pPr>
      <w:r w:rsidRPr="0EA5C8E9" w:rsidR="77E77095">
        <w:rPr>
          <w:rFonts w:ascii="Arial" w:hAnsi="Arial" w:eastAsia="Arial" w:cs="Arial"/>
          <w:b w:val="1"/>
          <w:bCs w:val="1"/>
          <w:sz w:val="24"/>
          <w:szCs w:val="24"/>
        </w:rPr>
        <w:t>Fragmentation of Government Policy:</w:t>
      </w:r>
      <w:r w:rsidRPr="0EA5C8E9" w:rsidR="77E77095">
        <w:rPr>
          <w:rFonts w:ascii="Arial" w:hAnsi="Arial" w:eastAsia="Arial" w:cs="Arial"/>
          <w:sz w:val="24"/>
          <w:szCs w:val="24"/>
        </w:rPr>
        <w:t xml:space="preserve"> Frequent changes in incentive policy elimination of subsidies in 2022, announcement of a new 700 million package in 2025 </w:t>
      </w:r>
      <w:r w:rsidRPr="0EA5C8E9" w:rsidR="77E77095">
        <w:rPr>
          <w:rFonts w:ascii="Arial" w:hAnsi="Arial" w:eastAsia="Arial" w:cs="Arial"/>
          <w:sz w:val="24"/>
          <w:szCs w:val="24"/>
        </w:rPr>
        <w:t>create</w:t>
      </w:r>
      <w:r w:rsidRPr="0EA5C8E9" w:rsidR="77E77095">
        <w:rPr>
          <w:rFonts w:ascii="Arial" w:hAnsi="Arial" w:eastAsia="Arial" w:cs="Arial"/>
          <w:sz w:val="24"/>
          <w:szCs w:val="24"/>
        </w:rPr>
        <w:t xml:space="preserve"> persistent uncertainty that discourages investment by consumers and </w:t>
      </w:r>
      <w:r w:rsidRPr="0EA5C8E9" w:rsidR="77E77095">
        <w:rPr>
          <w:rFonts w:ascii="Arial" w:hAnsi="Arial" w:eastAsia="Arial" w:cs="Arial"/>
          <w:sz w:val="24"/>
          <w:szCs w:val="24"/>
        </w:rPr>
        <w:t>businesses[</w:t>
      </w:r>
      <w:r w:rsidRPr="0EA5C8E9" w:rsidR="77E77095">
        <w:rPr>
          <w:rFonts w:ascii="Arial" w:hAnsi="Arial" w:eastAsia="Arial" w:cs="Arial"/>
          <w:sz w:val="24"/>
          <w:szCs w:val="24"/>
        </w:rPr>
        <w:t>6].</w:t>
      </w:r>
    </w:p>
    <w:p w:rsidR="0EA5C8E9" w:rsidP="0EA5C8E9" w:rsidRDefault="0EA5C8E9" w14:paraId="1272E098" w14:textId="5D0C8907">
      <w:pPr>
        <w:pStyle w:val="Normal"/>
        <w:jc w:val="both"/>
        <w:rPr>
          <w:rFonts w:ascii="Arial" w:hAnsi="Arial" w:eastAsia="Arial" w:cs="Arial"/>
          <w:sz w:val="24"/>
          <w:szCs w:val="24"/>
        </w:rPr>
      </w:pPr>
    </w:p>
    <w:p w:rsidR="122CE349" w:rsidP="0EA5C8E9" w:rsidRDefault="122CE349" w14:paraId="2BFE241B" w14:textId="6CC583B9">
      <w:pPr>
        <w:pStyle w:val="Normal"/>
        <w:jc w:val="both"/>
        <w:rPr>
          <w:rFonts w:ascii="Arial" w:hAnsi="Arial" w:eastAsia="Arial" w:cs="Arial"/>
          <w:b w:val="1"/>
          <w:bCs w:val="1"/>
          <w:sz w:val="24"/>
          <w:szCs w:val="24"/>
        </w:rPr>
      </w:pPr>
      <w:r w:rsidRPr="0EA5C8E9" w:rsidR="122CE349">
        <w:rPr>
          <w:rFonts w:ascii="Arial" w:hAnsi="Arial" w:eastAsia="Arial" w:cs="Arial"/>
          <w:b w:val="1"/>
          <w:bCs w:val="1"/>
          <w:sz w:val="24"/>
          <w:szCs w:val="24"/>
        </w:rPr>
        <w:t>Opportunities</w:t>
      </w:r>
      <w:r w:rsidRPr="0EA5C8E9" w:rsidR="17F73DF2">
        <w:rPr>
          <w:rFonts w:ascii="Arial" w:hAnsi="Arial" w:eastAsia="Arial" w:cs="Arial"/>
          <w:b w:val="1"/>
          <w:bCs w:val="1"/>
          <w:sz w:val="24"/>
          <w:szCs w:val="24"/>
        </w:rPr>
        <w:t>:</w:t>
      </w:r>
    </w:p>
    <w:p w:rsidR="4630CA30" w:rsidP="0EA5C8E9" w:rsidRDefault="4630CA30" w14:paraId="5061B03D" w14:textId="1B5C1379">
      <w:pPr>
        <w:pStyle w:val="Normal"/>
        <w:jc w:val="both"/>
        <w:rPr>
          <w:rFonts w:ascii="Arial" w:hAnsi="Arial" w:eastAsia="Arial" w:cs="Arial"/>
          <w:sz w:val="24"/>
          <w:szCs w:val="24"/>
        </w:rPr>
      </w:pPr>
      <w:r w:rsidRPr="0EA5C8E9" w:rsidR="4630CA30">
        <w:rPr>
          <w:rFonts w:ascii="Arial" w:hAnsi="Arial" w:eastAsia="Arial" w:cs="Arial"/>
          <w:sz w:val="24"/>
          <w:szCs w:val="24"/>
        </w:rPr>
        <w:t xml:space="preserve">Autonomous Mobility and Automated Driving: The global market for autonomous vehicles is projected to grow exponentially. The UK's Automated Vehicles Act 2024 positions the country as a regulatory pioneer, potentially attracting massive global investment. Projections suggest the creation of 38,000 new jobs in this </w:t>
      </w:r>
      <w:r w:rsidRPr="0EA5C8E9" w:rsidR="4630CA30">
        <w:rPr>
          <w:rFonts w:ascii="Arial" w:hAnsi="Arial" w:eastAsia="Arial" w:cs="Arial"/>
          <w:sz w:val="24"/>
          <w:szCs w:val="24"/>
        </w:rPr>
        <w:t>sector[</w:t>
      </w:r>
      <w:r w:rsidRPr="0EA5C8E9" w:rsidR="4630CA30">
        <w:rPr>
          <w:rFonts w:ascii="Arial" w:hAnsi="Arial" w:eastAsia="Arial" w:cs="Arial"/>
          <w:sz w:val="24"/>
          <w:szCs w:val="24"/>
        </w:rPr>
        <w:t>22][32].</w:t>
      </w:r>
    </w:p>
    <w:p w:rsidR="4630CA30" w:rsidP="0EA5C8E9" w:rsidRDefault="4630CA30" w14:paraId="69C0DAC3" w14:textId="23F7BB53">
      <w:pPr>
        <w:pStyle w:val="Normal"/>
        <w:jc w:val="both"/>
        <w:rPr>
          <w:rFonts w:ascii="Arial" w:hAnsi="Arial" w:eastAsia="Arial" w:cs="Arial"/>
          <w:sz w:val="24"/>
          <w:szCs w:val="24"/>
        </w:rPr>
      </w:pPr>
      <w:r w:rsidRPr="0EA5C8E9" w:rsidR="4630CA30">
        <w:rPr>
          <w:rFonts w:ascii="Arial" w:hAnsi="Arial" w:eastAsia="Arial" w:cs="Arial"/>
          <w:sz w:val="24"/>
          <w:szCs w:val="24"/>
        </w:rPr>
        <w:t xml:space="preserve">Circular Battery Economy: With projections of 90 GWh of battery capacity by 2030 in the UK, battery recycling and reuse </w:t>
      </w:r>
      <w:r w:rsidRPr="0EA5C8E9" w:rsidR="4630CA30">
        <w:rPr>
          <w:rFonts w:ascii="Arial" w:hAnsi="Arial" w:eastAsia="Arial" w:cs="Arial"/>
          <w:sz w:val="24"/>
          <w:szCs w:val="24"/>
        </w:rPr>
        <w:t>represents</w:t>
      </w:r>
      <w:r w:rsidRPr="0EA5C8E9" w:rsidR="4630CA30">
        <w:rPr>
          <w:rFonts w:ascii="Arial" w:hAnsi="Arial" w:eastAsia="Arial" w:cs="Arial"/>
          <w:sz w:val="24"/>
          <w:szCs w:val="24"/>
        </w:rPr>
        <w:t xml:space="preserve"> a business opportunity worth billions of </w:t>
      </w:r>
      <w:r w:rsidRPr="0EA5C8E9" w:rsidR="4630CA30">
        <w:rPr>
          <w:rFonts w:ascii="Arial" w:hAnsi="Arial" w:eastAsia="Arial" w:cs="Arial"/>
          <w:sz w:val="24"/>
          <w:szCs w:val="24"/>
        </w:rPr>
        <w:t>pounds[</w:t>
      </w:r>
      <w:r w:rsidRPr="0EA5C8E9" w:rsidR="4630CA30">
        <w:rPr>
          <w:rFonts w:ascii="Arial" w:hAnsi="Arial" w:eastAsia="Arial" w:cs="Arial"/>
          <w:sz w:val="24"/>
          <w:szCs w:val="24"/>
        </w:rPr>
        <w:t xml:space="preserve">11]. Innovative companies such as </w:t>
      </w:r>
      <w:r w:rsidRPr="0EA5C8E9" w:rsidR="4630CA30">
        <w:rPr>
          <w:rFonts w:ascii="Arial" w:hAnsi="Arial" w:eastAsia="Arial" w:cs="Arial"/>
          <w:sz w:val="24"/>
          <w:szCs w:val="24"/>
        </w:rPr>
        <w:t>Altilium</w:t>
      </w:r>
      <w:r w:rsidRPr="0EA5C8E9" w:rsidR="4630CA30">
        <w:rPr>
          <w:rFonts w:ascii="Arial" w:hAnsi="Arial" w:eastAsia="Arial" w:cs="Arial"/>
          <w:sz w:val="24"/>
          <w:szCs w:val="24"/>
        </w:rPr>
        <w:t xml:space="preserve"> are developing circular battery economy </w:t>
      </w:r>
      <w:r w:rsidRPr="0EA5C8E9" w:rsidR="4630CA30">
        <w:rPr>
          <w:rFonts w:ascii="Arial" w:hAnsi="Arial" w:eastAsia="Arial" w:cs="Arial"/>
          <w:sz w:val="24"/>
          <w:szCs w:val="24"/>
        </w:rPr>
        <w:t>solutions[</w:t>
      </w:r>
      <w:r w:rsidRPr="0EA5C8E9" w:rsidR="4630CA30">
        <w:rPr>
          <w:rFonts w:ascii="Arial" w:hAnsi="Arial" w:eastAsia="Arial" w:cs="Arial"/>
          <w:sz w:val="24"/>
          <w:szCs w:val="24"/>
        </w:rPr>
        <w:t xml:space="preserve">33]. </w:t>
      </w:r>
    </w:p>
    <w:p w:rsidR="4630CA30" w:rsidP="0EA5C8E9" w:rsidRDefault="4630CA30" w14:paraId="4CB40421" w14:textId="63091DC2">
      <w:pPr>
        <w:pStyle w:val="Normal"/>
        <w:jc w:val="both"/>
        <w:rPr>
          <w:rFonts w:ascii="Arial" w:hAnsi="Arial" w:eastAsia="Arial" w:cs="Arial"/>
          <w:sz w:val="24"/>
          <w:szCs w:val="24"/>
        </w:rPr>
      </w:pPr>
      <w:r w:rsidRPr="0EA5C8E9" w:rsidR="4630CA30">
        <w:rPr>
          <w:rFonts w:ascii="Arial" w:hAnsi="Arial" w:eastAsia="Arial" w:cs="Arial"/>
          <w:sz w:val="24"/>
          <w:szCs w:val="24"/>
        </w:rPr>
        <w:t xml:space="preserve">Export of Technology and Expertise: The UK's leadership in autonomous driving, smart grid management and battery </w:t>
      </w:r>
      <w:r w:rsidRPr="0EA5C8E9" w:rsidR="4630CA30">
        <w:rPr>
          <w:rFonts w:ascii="Arial" w:hAnsi="Arial" w:eastAsia="Arial" w:cs="Arial"/>
          <w:sz w:val="24"/>
          <w:szCs w:val="24"/>
        </w:rPr>
        <w:t>optimisation</w:t>
      </w:r>
      <w:r w:rsidRPr="0EA5C8E9" w:rsidR="4630CA30">
        <w:rPr>
          <w:rFonts w:ascii="Arial" w:hAnsi="Arial" w:eastAsia="Arial" w:cs="Arial"/>
          <w:sz w:val="24"/>
          <w:szCs w:val="24"/>
        </w:rPr>
        <w:t xml:space="preserve"> </w:t>
      </w:r>
      <w:r w:rsidRPr="0EA5C8E9" w:rsidR="4630CA30">
        <w:rPr>
          <w:rFonts w:ascii="Arial" w:hAnsi="Arial" w:eastAsia="Arial" w:cs="Arial"/>
          <w:sz w:val="24"/>
          <w:szCs w:val="24"/>
        </w:rPr>
        <w:t>represents</w:t>
      </w:r>
      <w:r w:rsidRPr="0EA5C8E9" w:rsidR="4630CA30">
        <w:rPr>
          <w:rFonts w:ascii="Arial" w:hAnsi="Arial" w:eastAsia="Arial" w:cs="Arial"/>
          <w:sz w:val="24"/>
          <w:szCs w:val="24"/>
        </w:rPr>
        <w:t xml:space="preserve"> an opportunity to export technology and services to growing global </w:t>
      </w:r>
      <w:r w:rsidRPr="0EA5C8E9" w:rsidR="4630CA30">
        <w:rPr>
          <w:rFonts w:ascii="Arial" w:hAnsi="Arial" w:eastAsia="Arial" w:cs="Arial"/>
          <w:sz w:val="24"/>
          <w:szCs w:val="24"/>
        </w:rPr>
        <w:t>markets[</w:t>
      </w:r>
      <w:r w:rsidRPr="0EA5C8E9" w:rsidR="4630CA30">
        <w:rPr>
          <w:rFonts w:ascii="Arial" w:hAnsi="Arial" w:eastAsia="Arial" w:cs="Arial"/>
          <w:sz w:val="24"/>
          <w:szCs w:val="24"/>
        </w:rPr>
        <w:t>20][21].</w:t>
      </w:r>
    </w:p>
    <w:p w:rsidR="73E54DA2" w:rsidP="0EA5C8E9" w:rsidRDefault="73E54DA2" w14:paraId="7F18D501" w14:textId="24C9F7AE">
      <w:pPr>
        <w:pStyle w:val="Normal"/>
        <w:jc w:val="both"/>
        <w:rPr>
          <w:rFonts w:ascii="Arial" w:hAnsi="Arial" w:eastAsia="Arial" w:cs="Arial"/>
          <w:sz w:val="24"/>
          <w:szCs w:val="24"/>
        </w:rPr>
      </w:pPr>
      <w:r w:rsidRPr="0EA5C8E9" w:rsidR="73E54DA2">
        <w:rPr>
          <w:rFonts w:ascii="Arial" w:hAnsi="Arial" w:eastAsia="Arial" w:cs="Arial"/>
          <w:sz w:val="24"/>
          <w:szCs w:val="24"/>
        </w:rPr>
        <w:t>Expanded Government Incentives: The recently announced £700 million package, combined with proposed VAT reduction measures and adjustments to VED taxation, could potentially stimulate consumer demand significantly if implemented effectively.</w:t>
      </w:r>
    </w:p>
    <w:p w:rsidR="6F24D0B7" w:rsidP="0EA5C8E9" w:rsidRDefault="6F24D0B7" w14:paraId="20E32E13" w14:textId="22A00655">
      <w:pPr>
        <w:pStyle w:val="Normal"/>
        <w:jc w:val="both"/>
        <w:rPr>
          <w:rFonts w:ascii="Arial" w:hAnsi="Arial" w:eastAsia="Arial" w:cs="Arial"/>
          <w:b w:val="1"/>
          <w:bCs w:val="1"/>
          <w:sz w:val="24"/>
          <w:szCs w:val="24"/>
        </w:rPr>
      </w:pPr>
      <w:r w:rsidRPr="0EA5C8E9" w:rsidR="6F24D0B7">
        <w:rPr>
          <w:rFonts w:ascii="Arial" w:hAnsi="Arial" w:eastAsia="Arial" w:cs="Arial"/>
          <w:b w:val="1"/>
          <w:bCs w:val="1"/>
          <w:sz w:val="24"/>
          <w:szCs w:val="24"/>
        </w:rPr>
        <w:t>Threats</w:t>
      </w:r>
      <w:r w:rsidRPr="0EA5C8E9" w:rsidR="37C98E5D">
        <w:rPr>
          <w:rFonts w:ascii="Arial" w:hAnsi="Arial" w:eastAsia="Arial" w:cs="Arial"/>
          <w:b w:val="1"/>
          <w:bCs w:val="1"/>
          <w:sz w:val="24"/>
          <w:szCs w:val="24"/>
        </w:rPr>
        <w:t>:</w:t>
      </w:r>
    </w:p>
    <w:p w:rsidR="03B0D77C" w:rsidP="0EA5C8E9" w:rsidRDefault="03B0D77C" w14:paraId="71F6F537" w14:textId="2AAAC704">
      <w:pPr>
        <w:pStyle w:val="Normal"/>
        <w:jc w:val="both"/>
        <w:rPr>
          <w:rFonts w:ascii="Arial" w:hAnsi="Arial" w:eastAsia="Arial" w:cs="Arial"/>
          <w:b w:val="0"/>
          <w:bCs w:val="0"/>
          <w:sz w:val="24"/>
          <w:szCs w:val="24"/>
        </w:rPr>
      </w:pPr>
      <w:r w:rsidRPr="0EA5C8E9" w:rsidR="03B0D77C">
        <w:rPr>
          <w:rFonts w:ascii="Arial" w:hAnsi="Arial" w:eastAsia="Arial" w:cs="Arial"/>
          <w:b w:val="1"/>
          <w:bCs w:val="1"/>
          <w:sz w:val="24"/>
          <w:szCs w:val="24"/>
        </w:rPr>
        <w:t>Competition from International Manufacturers</w:t>
      </w:r>
      <w:r w:rsidRPr="0EA5C8E9" w:rsidR="03B0D77C">
        <w:rPr>
          <w:rFonts w:ascii="Arial" w:hAnsi="Arial" w:eastAsia="Arial" w:cs="Arial"/>
          <w:b w:val="0"/>
          <w:bCs w:val="0"/>
          <w:sz w:val="24"/>
          <w:szCs w:val="24"/>
        </w:rPr>
        <w:t xml:space="preserve">: Chinese producers such as BYD and CATL are capturing </w:t>
      </w:r>
      <w:r w:rsidRPr="0EA5C8E9" w:rsidR="03B0D77C">
        <w:rPr>
          <w:rFonts w:ascii="Arial" w:hAnsi="Arial" w:eastAsia="Arial" w:cs="Arial"/>
          <w:b w:val="0"/>
          <w:bCs w:val="0"/>
          <w:sz w:val="24"/>
          <w:szCs w:val="24"/>
        </w:rPr>
        <w:t>growing</w:t>
      </w:r>
      <w:r w:rsidRPr="0EA5C8E9" w:rsidR="03B0D77C">
        <w:rPr>
          <w:rFonts w:ascii="Arial" w:hAnsi="Arial" w:eastAsia="Arial" w:cs="Arial"/>
          <w:b w:val="0"/>
          <w:bCs w:val="0"/>
          <w:sz w:val="24"/>
          <w:szCs w:val="24"/>
        </w:rPr>
        <w:t xml:space="preserve"> global market share with competitively priced vehicles and advanced battery </w:t>
      </w:r>
      <w:r w:rsidRPr="0EA5C8E9" w:rsidR="03B0D77C">
        <w:rPr>
          <w:rFonts w:ascii="Arial" w:hAnsi="Arial" w:eastAsia="Arial" w:cs="Arial"/>
          <w:b w:val="0"/>
          <w:bCs w:val="0"/>
          <w:sz w:val="24"/>
          <w:szCs w:val="24"/>
        </w:rPr>
        <w:t>technology[</w:t>
      </w:r>
      <w:r w:rsidRPr="0EA5C8E9" w:rsidR="03B0D77C">
        <w:rPr>
          <w:rFonts w:ascii="Arial" w:hAnsi="Arial" w:eastAsia="Arial" w:cs="Arial"/>
          <w:b w:val="0"/>
          <w:bCs w:val="0"/>
          <w:sz w:val="24"/>
          <w:szCs w:val="24"/>
        </w:rPr>
        <w:t xml:space="preserve">24]. The threat of competitive entry by Chinese manufacturers into the UK market is </w:t>
      </w:r>
      <w:r w:rsidRPr="0EA5C8E9" w:rsidR="03B0D77C">
        <w:rPr>
          <w:rFonts w:ascii="Arial" w:hAnsi="Arial" w:eastAsia="Arial" w:cs="Arial"/>
          <w:b w:val="0"/>
          <w:bCs w:val="0"/>
          <w:sz w:val="24"/>
          <w:szCs w:val="24"/>
        </w:rPr>
        <w:t>substantial</w:t>
      </w:r>
      <w:r w:rsidRPr="0EA5C8E9" w:rsidR="03B0D77C">
        <w:rPr>
          <w:rFonts w:ascii="Arial" w:hAnsi="Arial" w:eastAsia="Arial" w:cs="Arial"/>
          <w:b w:val="0"/>
          <w:bCs w:val="0"/>
          <w:sz w:val="24"/>
          <w:szCs w:val="24"/>
        </w:rPr>
        <w:t>.</w:t>
      </w:r>
    </w:p>
    <w:p w:rsidR="03B0D77C" w:rsidP="0EA5C8E9" w:rsidRDefault="03B0D77C" w14:paraId="2FF7CF80" w14:textId="645D3151">
      <w:pPr>
        <w:pStyle w:val="Normal"/>
        <w:jc w:val="both"/>
        <w:rPr>
          <w:rFonts w:ascii="Arial" w:hAnsi="Arial" w:eastAsia="Arial" w:cs="Arial"/>
          <w:b w:val="0"/>
          <w:bCs w:val="0"/>
          <w:sz w:val="24"/>
          <w:szCs w:val="24"/>
        </w:rPr>
      </w:pPr>
      <w:r w:rsidRPr="0EA5C8E9" w:rsidR="03B0D77C">
        <w:rPr>
          <w:rFonts w:ascii="Arial" w:hAnsi="Arial" w:eastAsia="Arial" w:cs="Arial"/>
          <w:b w:val="1"/>
          <w:bCs w:val="1"/>
          <w:sz w:val="24"/>
          <w:szCs w:val="24"/>
        </w:rPr>
        <w:t xml:space="preserve">Volatility of Critical Raw Material Prices: </w:t>
      </w:r>
      <w:r w:rsidRPr="0EA5C8E9" w:rsidR="03B0D77C">
        <w:rPr>
          <w:rFonts w:ascii="Arial" w:hAnsi="Arial" w:eastAsia="Arial" w:cs="Arial"/>
          <w:b w:val="0"/>
          <w:bCs w:val="0"/>
          <w:sz w:val="24"/>
          <w:szCs w:val="24"/>
        </w:rPr>
        <w:t xml:space="preserve">Disruptions in the supply of lithium, cobalt, and nickel could significantly increase battery </w:t>
      </w:r>
      <w:r w:rsidRPr="0EA5C8E9" w:rsidR="03B0D77C">
        <w:rPr>
          <w:rFonts w:ascii="Arial" w:hAnsi="Arial" w:eastAsia="Arial" w:cs="Arial"/>
          <w:b w:val="0"/>
          <w:bCs w:val="0"/>
          <w:sz w:val="24"/>
          <w:szCs w:val="24"/>
        </w:rPr>
        <w:t>costs,</w:t>
      </w:r>
      <w:r w:rsidRPr="0EA5C8E9" w:rsidR="03B0D77C">
        <w:rPr>
          <w:rFonts w:ascii="Arial" w:hAnsi="Arial" w:eastAsia="Arial" w:cs="Arial"/>
          <w:b w:val="0"/>
          <w:bCs w:val="0"/>
          <w:sz w:val="24"/>
          <w:szCs w:val="24"/>
        </w:rPr>
        <w:t>eroding</w:t>
      </w:r>
      <w:r w:rsidRPr="0EA5C8E9" w:rsidR="03B0D77C">
        <w:rPr>
          <w:rFonts w:ascii="Arial" w:hAnsi="Arial" w:eastAsia="Arial" w:cs="Arial"/>
          <w:b w:val="0"/>
          <w:bCs w:val="0"/>
          <w:sz w:val="24"/>
          <w:szCs w:val="24"/>
        </w:rPr>
        <w:t xml:space="preserve"> profit margins and the price </w:t>
      </w:r>
      <w:r w:rsidRPr="0EA5C8E9" w:rsidR="03B0D77C">
        <w:rPr>
          <w:rFonts w:ascii="Arial" w:hAnsi="Arial" w:eastAsia="Arial" w:cs="Arial"/>
          <w:b w:val="0"/>
          <w:bCs w:val="0"/>
          <w:sz w:val="24"/>
          <w:szCs w:val="24"/>
        </w:rPr>
        <w:t xml:space="preserve">competitiveness </w:t>
      </w:r>
      <w:r w:rsidRPr="0EA5C8E9" w:rsidR="03B0D77C">
        <w:rPr>
          <w:rFonts w:ascii="Arial" w:hAnsi="Arial" w:eastAsia="Arial" w:cs="Arial"/>
          <w:b w:val="0"/>
          <w:bCs w:val="0"/>
          <w:sz w:val="24"/>
          <w:szCs w:val="24"/>
        </w:rPr>
        <w:t xml:space="preserve">of EVs </w:t>
      </w:r>
      <w:r w:rsidRPr="0EA5C8E9" w:rsidR="03B0D77C">
        <w:rPr>
          <w:rFonts w:ascii="Arial" w:hAnsi="Arial" w:eastAsia="Arial" w:cs="Arial"/>
          <w:b w:val="0"/>
          <w:bCs w:val="0"/>
          <w:sz w:val="24"/>
          <w:szCs w:val="24"/>
        </w:rPr>
        <w:t>relative</w:t>
      </w:r>
      <w:r w:rsidRPr="0EA5C8E9" w:rsidR="03B0D77C">
        <w:rPr>
          <w:rFonts w:ascii="Arial" w:hAnsi="Arial" w:eastAsia="Arial" w:cs="Arial"/>
          <w:b w:val="0"/>
          <w:bCs w:val="0"/>
          <w:sz w:val="24"/>
          <w:szCs w:val="24"/>
        </w:rPr>
        <w:t xml:space="preserve"> to internal combustion </w:t>
      </w:r>
      <w:r w:rsidRPr="0EA5C8E9" w:rsidR="03B0D77C">
        <w:rPr>
          <w:rFonts w:ascii="Arial" w:hAnsi="Arial" w:eastAsia="Arial" w:cs="Arial"/>
          <w:b w:val="0"/>
          <w:bCs w:val="0"/>
          <w:sz w:val="24"/>
          <w:szCs w:val="24"/>
        </w:rPr>
        <w:t>vehicles[</w:t>
      </w:r>
      <w:r w:rsidRPr="0EA5C8E9" w:rsidR="03B0D77C">
        <w:rPr>
          <w:rFonts w:ascii="Arial" w:hAnsi="Arial" w:eastAsia="Arial" w:cs="Arial"/>
          <w:b w:val="0"/>
          <w:bCs w:val="0"/>
          <w:sz w:val="24"/>
          <w:szCs w:val="24"/>
        </w:rPr>
        <w:t>10][32].</w:t>
      </w:r>
    </w:p>
    <w:p w:rsidR="03B0D77C" w:rsidP="0EA5C8E9" w:rsidRDefault="03B0D77C" w14:paraId="61E5C743" w14:textId="56509B01">
      <w:pPr>
        <w:pStyle w:val="Normal"/>
        <w:jc w:val="both"/>
        <w:rPr>
          <w:rFonts w:ascii="Arial" w:hAnsi="Arial" w:eastAsia="Arial" w:cs="Arial"/>
          <w:b w:val="0"/>
          <w:bCs w:val="0"/>
          <w:sz w:val="24"/>
          <w:szCs w:val="24"/>
        </w:rPr>
      </w:pPr>
      <w:r w:rsidRPr="0EA5C8E9" w:rsidR="03B0D77C">
        <w:rPr>
          <w:rFonts w:ascii="Arial" w:hAnsi="Arial" w:eastAsia="Arial" w:cs="Arial"/>
          <w:b w:val="1"/>
          <w:bCs w:val="1"/>
          <w:sz w:val="24"/>
          <w:szCs w:val="24"/>
        </w:rPr>
        <w:t>Government Policy Changes:</w:t>
      </w:r>
      <w:r w:rsidRPr="0EA5C8E9" w:rsidR="03B0D77C">
        <w:rPr>
          <w:rFonts w:ascii="Arial" w:hAnsi="Arial" w:eastAsia="Arial" w:cs="Arial"/>
          <w:b w:val="0"/>
          <w:bCs w:val="0"/>
          <w:sz w:val="24"/>
          <w:szCs w:val="24"/>
        </w:rPr>
        <w:t xml:space="preserve"> The recent implementation of the Excessive Vehicle Tax in April 2025 and the historical volatility of subsidy policy create uncertainty about the consistency of future government </w:t>
      </w:r>
      <w:r w:rsidRPr="0EA5C8E9" w:rsidR="03B0D77C">
        <w:rPr>
          <w:rFonts w:ascii="Arial" w:hAnsi="Arial" w:eastAsia="Arial" w:cs="Arial"/>
          <w:b w:val="0"/>
          <w:bCs w:val="0"/>
          <w:sz w:val="24"/>
          <w:szCs w:val="24"/>
        </w:rPr>
        <w:t>support[</w:t>
      </w:r>
      <w:r w:rsidRPr="0EA5C8E9" w:rsidR="03B0D77C">
        <w:rPr>
          <w:rFonts w:ascii="Arial" w:hAnsi="Arial" w:eastAsia="Arial" w:cs="Arial"/>
          <w:b w:val="0"/>
          <w:bCs w:val="0"/>
          <w:sz w:val="24"/>
          <w:szCs w:val="24"/>
        </w:rPr>
        <w:t>12].</w:t>
      </w:r>
    </w:p>
    <w:p w:rsidR="074D84B6" w:rsidP="0EA5C8E9" w:rsidRDefault="074D84B6" w14:paraId="2CCB4B41" w14:textId="2F07A154">
      <w:pPr>
        <w:pStyle w:val="Normal"/>
        <w:jc w:val="both"/>
        <w:rPr>
          <w:rFonts w:ascii="Arial" w:hAnsi="Arial" w:eastAsia="Arial" w:cs="Arial"/>
          <w:b w:val="0"/>
          <w:bCs w:val="0"/>
          <w:sz w:val="24"/>
          <w:szCs w:val="24"/>
        </w:rPr>
      </w:pPr>
      <w:r w:rsidRPr="0EA5C8E9" w:rsidR="074D84B6">
        <w:rPr>
          <w:rFonts w:ascii="Arial" w:hAnsi="Arial" w:eastAsia="Arial" w:cs="Arial"/>
          <w:b w:val="1"/>
          <w:bCs w:val="1"/>
          <w:sz w:val="24"/>
          <w:szCs w:val="24"/>
        </w:rPr>
        <w:t>Insufficient Battery Recycling Capacity:</w:t>
      </w:r>
      <w:r w:rsidRPr="0EA5C8E9" w:rsidR="074D84B6">
        <w:rPr>
          <w:rFonts w:ascii="Arial" w:hAnsi="Arial" w:eastAsia="Arial" w:cs="Arial"/>
          <w:b w:val="0"/>
          <w:bCs w:val="0"/>
          <w:sz w:val="24"/>
          <w:szCs w:val="24"/>
        </w:rPr>
        <w:t xml:space="preserve"> As increasing numbers of electric vehicles reach the end of their useful life, the lack of large-scale battery recycling infrastructure could create an environmental crisis and unexpected regulatory liabilities for manufacturers.</w:t>
      </w:r>
    </w:p>
    <w:p w:rsidR="0EA5C8E9" w:rsidP="0EA5C8E9" w:rsidRDefault="0EA5C8E9" w14:paraId="0A531D50" w14:textId="4F314B30">
      <w:pPr>
        <w:jc w:val="both"/>
        <w:rPr>
          <w:rFonts w:ascii="Arial" w:hAnsi="Arial" w:eastAsia="Arial" w:cs="Arial"/>
          <w:sz w:val="24"/>
          <w:szCs w:val="24"/>
        </w:rPr>
      </w:pPr>
      <w:r w:rsidRPr="0EA5C8E9">
        <w:rPr>
          <w:rFonts w:ascii="Arial" w:hAnsi="Arial" w:eastAsia="Arial" w:cs="Arial"/>
          <w:sz w:val="24"/>
          <w:szCs w:val="24"/>
        </w:rPr>
        <w:br w:type="page"/>
      </w:r>
    </w:p>
    <w:p w:rsidR="0DFBD1AF" w:rsidP="0EA5C8E9" w:rsidRDefault="0DFBD1AF" w14:paraId="489653D4" w14:textId="1ADDE622">
      <w:pPr>
        <w:pStyle w:val="Normal"/>
        <w:jc w:val="both"/>
        <w:rPr>
          <w:rFonts w:ascii="Arial" w:hAnsi="Arial" w:eastAsia="Arial" w:cs="Arial"/>
          <w:b w:val="1"/>
          <w:bCs w:val="1"/>
          <w:sz w:val="28"/>
          <w:szCs w:val="28"/>
        </w:rPr>
      </w:pPr>
      <w:r w:rsidRPr="0EA5C8E9" w:rsidR="0DFBD1AF">
        <w:rPr>
          <w:rFonts w:ascii="Arial" w:hAnsi="Arial" w:eastAsia="Arial" w:cs="Arial"/>
          <w:b w:val="1"/>
          <w:bCs w:val="1"/>
          <w:sz w:val="28"/>
          <w:szCs w:val="28"/>
        </w:rPr>
        <w:t>Conclusion</w:t>
      </w:r>
    </w:p>
    <w:p w:rsidR="735D9BE8" w:rsidP="0EA5C8E9" w:rsidRDefault="735D9BE8" w14:paraId="112277B4" w14:textId="09F531DC">
      <w:pPr>
        <w:pStyle w:val="Normal"/>
        <w:jc w:val="both"/>
        <w:rPr>
          <w:rFonts w:ascii="Arial" w:hAnsi="Arial" w:eastAsia="Arial" w:cs="Arial"/>
          <w:b w:val="0"/>
          <w:bCs w:val="0"/>
          <w:sz w:val="24"/>
          <w:szCs w:val="24"/>
        </w:rPr>
      </w:pPr>
      <w:r w:rsidRPr="0EA5C8E9" w:rsidR="735D9BE8">
        <w:rPr>
          <w:rFonts w:ascii="Arial" w:hAnsi="Arial" w:eastAsia="Arial" w:cs="Arial"/>
          <w:b w:val="0"/>
          <w:bCs w:val="0"/>
          <w:sz w:val="24"/>
          <w:szCs w:val="24"/>
        </w:rPr>
        <w:t>The PESTLE and SWOT analysis of the UK electric vehicle industry reveals</w:t>
      </w:r>
      <w:r w:rsidRPr="0EA5C8E9" w:rsidR="636C5E3A">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an</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industr</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at a</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critica</w:t>
      </w:r>
      <w:r w:rsidRPr="0EA5C8E9" w:rsidR="735D9BE8">
        <w:rPr>
          <w:rFonts w:ascii="Arial" w:hAnsi="Arial" w:eastAsia="Arial" w:cs="Arial"/>
          <w:b w:val="0"/>
          <w:bCs w:val="0"/>
          <w:sz w:val="24"/>
          <w:szCs w:val="24"/>
        </w:rPr>
        <w:t>l</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turnin</w:t>
      </w:r>
      <w:r w:rsidRPr="0EA5C8E9" w:rsidR="735D9BE8">
        <w:rPr>
          <w:rFonts w:ascii="Arial" w:hAnsi="Arial" w:eastAsia="Arial" w:cs="Arial"/>
          <w:b w:val="0"/>
          <w:bCs w:val="0"/>
          <w:sz w:val="24"/>
          <w:szCs w:val="24"/>
        </w:rPr>
        <w:t>g</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poin</w:t>
      </w:r>
      <w:r w:rsidRPr="0EA5C8E9" w:rsidR="735D9BE8">
        <w:rPr>
          <w:rFonts w:ascii="Arial" w:hAnsi="Arial" w:eastAsia="Arial" w:cs="Arial"/>
          <w:b w:val="0"/>
          <w:bCs w:val="0"/>
          <w:sz w:val="24"/>
          <w:szCs w:val="24"/>
        </w:rPr>
        <w:t>t</w:t>
      </w:r>
      <w:r w:rsidRPr="0EA5C8E9" w:rsidR="735D9BE8">
        <w:rPr>
          <w:rFonts w:ascii="Arial" w:hAnsi="Arial" w:eastAsia="Arial" w:cs="Arial"/>
          <w:b w:val="0"/>
          <w:bCs w:val="0"/>
          <w:sz w:val="24"/>
          <w:szCs w:val="24"/>
        </w:rPr>
        <w: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characterise</w:t>
      </w:r>
      <w:r w:rsidRPr="0EA5C8E9" w:rsidR="735D9BE8">
        <w:rPr>
          <w:rFonts w:ascii="Arial" w:hAnsi="Arial" w:eastAsia="Arial" w:cs="Arial"/>
          <w:b w:val="0"/>
          <w:bCs w:val="0"/>
          <w:sz w:val="24"/>
          <w:szCs w:val="24"/>
        </w:rPr>
        <w:t>d</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simultaneousl</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b</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unprecedente</w:t>
      </w:r>
      <w:r w:rsidRPr="0EA5C8E9" w:rsidR="735D9BE8">
        <w:rPr>
          <w:rFonts w:ascii="Arial" w:hAnsi="Arial" w:eastAsia="Arial" w:cs="Arial"/>
          <w:b w:val="0"/>
          <w:bCs w:val="0"/>
          <w:sz w:val="24"/>
          <w:szCs w:val="24"/>
        </w:rPr>
        <w:t>d</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opportunitie</w:t>
      </w:r>
      <w:r w:rsidRPr="0EA5C8E9" w:rsidR="735D9BE8">
        <w:rPr>
          <w:rFonts w:ascii="Arial" w:hAnsi="Arial" w:eastAsia="Arial" w:cs="Arial"/>
          <w:b w:val="0"/>
          <w:bCs w:val="0"/>
          <w:sz w:val="24"/>
          <w:szCs w:val="24"/>
        </w:rPr>
        <w:t>s</w:t>
      </w:r>
      <w:r w:rsidRPr="0EA5C8E9" w:rsidR="735D9BE8">
        <w:rPr>
          <w:rFonts w:ascii="Arial" w:hAnsi="Arial" w:eastAsia="Arial" w:cs="Arial"/>
          <w:b w:val="0"/>
          <w:bCs w:val="0"/>
          <w:sz w:val="24"/>
          <w:szCs w:val="24"/>
        </w:rPr>
        <w:t xml:space="preserve"> and</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dee</w:t>
      </w:r>
      <w:r w:rsidRPr="0EA5C8E9" w:rsidR="735D9BE8">
        <w:rPr>
          <w:rFonts w:ascii="Arial" w:hAnsi="Arial" w:eastAsia="Arial" w:cs="Arial"/>
          <w:b w:val="0"/>
          <w:bCs w:val="0"/>
          <w:sz w:val="24"/>
          <w:szCs w:val="24"/>
        </w:rPr>
        <w:t>p</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structura</w:t>
      </w:r>
      <w:r w:rsidRPr="0EA5C8E9" w:rsidR="735D9BE8">
        <w:rPr>
          <w:rFonts w:ascii="Arial" w:hAnsi="Arial" w:eastAsia="Arial" w:cs="Arial"/>
          <w:b w:val="0"/>
          <w:bCs w:val="0"/>
          <w:sz w:val="24"/>
          <w:szCs w:val="24"/>
        </w:rPr>
        <w:t>l</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vulnerabilitie</w:t>
      </w:r>
      <w:r w:rsidRPr="0EA5C8E9" w:rsidR="735D9BE8">
        <w:rPr>
          <w:rFonts w:ascii="Arial" w:hAnsi="Arial" w:eastAsia="Arial" w:cs="Arial"/>
          <w:b w:val="0"/>
          <w:bCs w:val="0"/>
          <w:sz w:val="24"/>
          <w:szCs w:val="24"/>
        </w:rPr>
        <w:t>s</w:t>
      </w:r>
      <w:r w:rsidRPr="0EA5C8E9" w:rsidR="735D9BE8">
        <w:rPr>
          <w:rFonts w:ascii="Arial" w:hAnsi="Arial" w:eastAsia="Arial" w:cs="Arial"/>
          <w:b w:val="0"/>
          <w:bCs w:val="0"/>
          <w:sz w:val="24"/>
          <w:szCs w:val="24"/>
        </w:rPr>
        <w: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Th</w:t>
      </w:r>
      <w:r w:rsidRPr="0EA5C8E9" w:rsidR="735D9BE8">
        <w:rPr>
          <w:rFonts w:ascii="Arial" w:hAnsi="Arial" w:eastAsia="Arial" w:cs="Arial"/>
          <w:b w:val="0"/>
          <w:bCs w:val="0"/>
          <w:sz w:val="24"/>
          <w:szCs w:val="24"/>
        </w:rPr>
        <w:t>e</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mos</w:t>
      </w:r>
      <w:r w:rsidRPr="0EA5C8E9" w:rsidR="735D9BE8">
        <w:rPr>
          <w:rFonts w:ascii="Arial" w:hAnsi="Arial" w:eastAsia="Arial" w:cs="Arial"/>
          <w:b w:val="0"/>
          <w:bCs w:val="0"/>
          <w:sz w:val="24"/>
          <w:szCs w:val="24"/>
        </w:rPr>
        <w:t>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significan</w:t>
      </w:r>
      <w:r w:rsidRPr="0EA5C8E9" w:rsidR="735D9BE8">
        <w:rPr>
          <w:rFonts w:ascii="Arial" w:hAnsi="Arial" w:eastAsia="Arial" w:cs="Arial"/>
          <w:b w:val="0"/>
          <w:bCs w:val="0"/>
          <w:sz w:val="24"/>
          <w:szCs w:val="24"/>
        </w:rPr>
        <w:t>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externa</w:t>
      </w:r>
      <w:r w:rsidRPr="0EA5C8E9" w:rsidR="735D9BE8">
        <w:rPr>
          <w:rFonts w:ascii="Arial" w:hAnsi="Arial" w:eastAsia="Arial" w:cs="Arial"/>
          <w:b w:val="0"/>
          <w:bCs w:val="0"/>
          <w:sz w:val="24"/>
          <w:szCs w:val="24"/>
        </w:rPr>
        <w:t>l</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factor</w:t>
      </w:r>
      <w:r w:rsidRPr="0EA5C8E9" w:rsidR="735D9BE8">
        <w:rPr>
          <w:rFonts w:ascii="Arial" w:hAnsi="Arial" w:eastAsia="Arial" w:cs="Arial"/>
          <w:b w:val="0"/>
          <w:bCs w:val="0"/>
          <w:sz w:val="24"/>
          <w:szCs w:val="24"/>
        </w:rPr>
        <w:t>s</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impactin</w:t>
      </w:r>
      <w:r w:rsidRPr="0EA5C8E9" w:rsidR="735D9BE8">
        <w:rPr>
          <w:rFonts w:ascii="Arial" w:hAnsi="Arial" w:eastAsia="Arial" w:cs="Arial"/>
          <w:b w:val="0"/>
          <w:bCs w:val="0"/>
          <w:sz w:val="24"/>
          <w:szCs w:val="24"/>
        </w:rPr>
        <w:t>g</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th</w:t>
      </w:r>
      <w:r w:rsidRPr="0EA5C8E9" w:rsidR="735D9BE8">
        <w:rPr>
          <w:rFonts w:ascii="Arial" w:hAnsi="Arial" w:eastAsia="Arial" w:cs="Arial"/>
          <w:b w:val="0"/>
          <w:bCs w:val="0"/>
          <w:sz w:val="24"/>
          <w:szCs w:val="24"/>
        </w:rPr>
        <w:t>e</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industr</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are:</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firs</w:t>
      </w:r>
      <w:r w:rsidRPr="0EA5C8E9" w:rsidR="735D9BE8">
        <w:rPr>
          <w:rFonts w:ascii="Arial" w:hAnsi="Arial" w:eastAsia="Arial" w:cs="Arial"/>
          <w:b w:val="0"/>
          <w:bCs w:val="0"/>
          <w:sz w:val="24"/>
          <w:szCs w:val="24"/>
        </w:rPr>
        <w:t>t</w:t>
      </w:r>
      <w:r w:rsidRPr="0EA5C8E9" w:rsidR="735D9BE8">
        <w:rPr>
          <w:rFonts w:ascii="Arial" w:hAnsi="Arial" w:eastAsia="Arial" w:cs="Arial"/>
          <w:b w:val="0"/>
          <w:bCs w:val="0"/>
          <w:sz w:val="24"/>
          <w:szCs w:val="24"/>
        </w:rPr>
        <w: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th</w:t>
      </w:r>
      <w:r w:rsidRPr="0EA5C8E9" w:rsidR="735D9BE8">
        <w:rPr>
          <w:rFonts w:ascii="Arial" w:hAnsi="Arial" w:eastAsia="Arial" w:cs="Arial"/>
          <w:b w:val="0"/>
          <w:bCs w:val="0"/>
          <w:sz w:val="24"/>
          <w:szCs w:val="24"/>
        </w:rPr>
        <w:t>e</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clearl</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favourabl</w:t>
      </w:r>
      <w:r w:rsidRPr="0EA5C8E9" w:rsidR="735D9BE8">
        <w:rPr>
          <w:rFonts w:ascii="Arial" w:hAnsi="Arial" w:eastAsia="Arial" w:cs="Arial"/>
          <w:b w:val="0"/>
          <w:bCs w:val="0"/>
          <w:sz w:val="24"/>
          <w:szCs w:val="24"/>
        </w:rPr>
        <w:t>e</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politica</w:t>
      </w:r>
      <w:r w:rsidRPr="0EA5C8E9" w:rsidR="735D9BE8">
        <w:rPr>
          <w:rFonts w:ascii="Arial" w:hAnsi="Arial" w:eastAsia="Arial" w:cs="Arial"/>
          <w:b w:val="0"/>
          <w:bCs w:val="0"/>
          <w:sz w:val="24"/>
          <w:szCs w:val="24"/>
        </w:rPr>
        <w:t>l</w:t>
      </w:r>
      <w:r w:rsidRPr="0EA5C8E9" w:rsidR="735D9BE8">
        <w:rPr>
          <w:rFonts w:ascii="Arial" w:hAnsi="Arial" w:eastAsia="Arial" w:cs="Arial"/>
          <w:b w:val="0"/>
          <w:bCs w:val="0"/>
          <w:sz w:val="24"/>
          <w:szCs w:val="24"/>
        </w:rPr>
        <w:t xml:space="preserve"> and</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regulator</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environmen</w:t>
      </w:r>
      <w:r w:rsidRPr="0EA5C8E9" w:rsidR="735D9BE8">
        <w:rPr>
          <w:rFonts w:ascii="Arial" w:hAnsi="Arial" w:eastAsia="Arial" w:cs="Arial"/>
          <w:b w:val="0"/>
          <w:bCs w:val="0"/>
          <w:sz w:val="24"/>
          <w:szCs w:val="24"/>
        </w:rPr>
        <w:t>t</w:t>
      </w:r>
      <w:r w:rsidRPr="0EA5C8E9" w:rsidR="735D9BE8">
        <w:rPr>
          <w:rFonts w:ascii="Arial" w:hAnsi="Arial" w:eastAsia="Arial" w:cs="Arial"/>
          <w:b w:val="0"/>
          <w:bCs w:val="0"/>
          <w:sz w:val="24"/>
          <w:szCs w:val="24"/>
        </w:rPr>
        <w: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wit</w:t>
      </w:r>
      <w:r w:rsidRPr="0EA5C8E9" w:rsidR="735D9BE8">
        <w:rPr>
          <w:rFonts w:ascii="Arial" w:hAnsi="Arial" w:eastAsia="Arial" w:cs="Arial"/>
          <w:b w:val="0"/>
          <w:bCs w:val="0"/>
          <w:sz w:val="24"/>
          <w:szCs w:val="24"/>
        </w:rPr>
        <w:t>h</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mandator</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zero-emission</w:t>
      </w:r>
      <w:r w:rsidRPr="0EA5C8E9" w:rsidR="735D9BE8">
        <w:rPr>
          <w:rFonts w:ascii="Arial" w:hAnsi="Arial" w:eastAsia="Arial" w:cs="Arial"/>
          <w:b w:val="0"/>
          <w:bCs w:val="0"/>
          <w:sz w:val="24"/>
          <w:szCs w:val="24"/>
        </w:rPr>
        <w:t>s</w:t>
      </w:r>
      <w:r w:rsidRPr="0EA5C8E9" w:rsidR="735D9BE8">
        <w:rPr>
          <w:rFonts w:ascii="Arial" w:hAnsi="Arial" w:eastAsia="Arial" w:cs="Arial"/>
          <w:b w:val="0"/>
          <w:bCs w:val="0"/>
          <w:sz w:val="24"/>
          <w:szCs w:val="24"/>
        </w:rPr>
        <w:t xml:space="preserve"> targets</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b</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2035 and</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recentl</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announce</w:t>
      </w:r>
      <w:r w:rsidRPr="0EA5C8E9" w:rsidR="735D9BE8">
        <w:rPr>
          <w:rFonts w:ascii="Arial" w:hAnsi="Arial" w:eastAsia="Arial" w:cs="Arial"/>
          <w:b w:val="0"/>
          <w:bCs w:val="0"/>
          <w:sz w:val="24"/>
          <w:szCs w:val="24"/>
        </w:rPr>
        <w:t>d</w:t>
      </w:r>
      <w:r w:rsidRPr="0EA5C8E9" w:rsidR="735D9BE8">
        <w:rPr>
          <w:rFonts w:ascii="Arial" w:hAnsi="Arial" w:eastAsia="Arial" w:cs="Arial"/>
          <w:b w:val="0"/>
          <w:bCs w:val="0"/>
          <w:sz w:val="24"/>
          <w:szCs w:val="24"/>
        </w:rPr>
        <w:t xml:space="preserve"> £700</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millio</w:t>
      </w:r>
      <w:r w:rsidRPr="0EA5C8E9" w:rsidR="735D9BE8">
        <w:rPr>
          <w:rFonts w:ascii="Arial" w:hAnsi="Arial" w:eastAsia="Arial" w:cs="Arial"/>
          <w:b w:val="0"/>
          <w:bCs w:val="0"/>
          <w:sz w:val="24"/>
          <w:szCs w:val="24"/>
        </w:rPr>
        <w:t>n</w:t>
      </w:r>
      <w:r w:rsidRPr="0EA5C8E9" w:rsidR="735D9BE8">
        <w:rPr>
          <w:rFonts w:ascii="Arial" w:hAnsi="Arial" w:eastAsia="Arial" w:cs="Arial"/>
          <w:b w:val="0"/>
          <w:bCs w:val="0"/>
          <w:sz w:val="24"/>
          <w:szCs w:val="24"/>
        </w:rPr>
        <w:t xml:space="preserve"> subsidies</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providin</w:t>
      </w:r>
      <w:r w:rsidRPr="0EA5C8E9" w:rsidR="735D9BE8">
        <w:rPr>
          <w:rFonts w:ascii="Arial" w:hAnsi="Arial" w:eastAsia="Arial" w:cs="Arial"/>
          <w:b w:val="0"/>
          <w:bCs w:val="0"/>
          <w:sz w:val="24"/>
          <w:szCs w:val="24"/>
        </w:rPr>
        <w:t>g</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exceptiona</w:t>
      </w:r>
      <w:r w:rsidRPr="0EA5C8E9" w:rsidR="735D9BE8">
        <w:rPr>
          <w:rFonts w:ascii="Arial" w:hAnsi="Arial" w:eastAsia="Arial" w:cs="Arial"/>
          <w:b w:val="0"/>
          <w:bCs w:val="0"/>
          <w:sz w:val="24"/>
          <w:szCs w:val="24"/>
        </w:rPr>
        <w:t>l</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investmen</w:t>
      </w:r>
      <w:r w:rsidRPr="0EA5C8E9" w:rsidR="735D9BE8">
        <w:rPr>
          <w:rFonts w:ascii="Arial" w:hAnsi="Arial" w:eastAsia="Arial" w:cs="Arial"/>
          <w:b w:val="0"/>
          <w:bCs w:val="0"/>
          <w:sz w:val="24"/>
          <w:szCs w:val="24"/>
        </w:rPr>
        <w:t>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certaint</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in a global</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contex</w:t>
      </w:r>
      <w:r w:rsidRPr="0EA5C8E9" w:rsidR="735D9BE8">
        <w:rPr>
          <w:rFonts w:ascii="Arial" w:hAnsi="Arial" w:eastAsia="Arial" w:cs="Arial"/>
          <w:b w:val="0"/>
          <w:bCs w:val="0"/>
          <w:sz w:val="24"/>
          <w:szCs w:val="24"/>
        </w:rPr>
        <w:t>t</w:t>
      </w:r>
      <w:r w:rsidRPr="0EA5C8E9" w:rsidR="735D9BE8">
        <w:rPr>
          <w:rFonts w:ascii="Arial" w:hAnsi="Arial" w:eastAsia="Arial" w:cs="Arial"/>
          <w:b w:val="0"/>
          <w:bCs w:val="0"/>
          <w:sz w:val="24"/>
          <w:szCs w:val="24"/>
        </w:rPr>
        <w: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Secon</w:t>
      </w:r>
      <w:r w:rsidRPr="0EA5C8E9" w:rsidR="735D9BE8">
        <w:rPr>
          <w:rFonts w:ascii="Arial" w:hAnsi="Arial" w:eastAsia="Arial" w:cs="Arial"/>
          <w:b w:val="0"/>
          <w:bCs w:val="0"/>
          <w:sz w:val="24"/>
          <w:szCs w:val="24"/>
        </w:rPr>
        <w:t>d</w:t>
      </w:r>
      <w:r w:rsidRPr="0EA5C8E9" w:rsidR="735D9BE8">
        <w:rPr>
          <w:rFonts w:ascii="Arial" w:hAnsi="Arial" w:eastAsia="Arial" w:cs="Arial"/>
          <w:b w:val="0"/>
          <w:bCs w:val="0"/>
          <w:sz w:val="24"/>
          <w:szCs w:val="24"/>
        </w:rPr>
        <w: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th</w:t>
      </w:r>
      <w:r w:rsidRPr="0EA5C8E9" w:rsidR="735D9BE8">
        <w:rPr>
          <w:rFonts w:ascii="Arial" w:hAnsi="Arial" w:eastAsia="Arial" w:cs="Arial"/>
          <w:b w:val="0"/>
          <w:bCs w:val="0"/>
          <w:sz w:val="24"/>
          <w:szCs w:val="24"/>
        </w:rPr>
        <w:t>e</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critica</w:t>
      </w:r>
      <w:r w:rsidRPr="0EA5C8E9" w:rsidR="735D9BE8">
        <w:rPr>
          <w:rFonts w:ascii="Arial" w:hAnsi="Arial" w:eastAsia="Arial" w:cs="Arial"/>
          <w:b w:val="0"/>
          <w:bCs w:val="0"/>
          <w:sz w:val="24"/>
          <w:szCs w:val="24"/>
        </w:rPr>
        <w:t>l</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suppl</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chai</w:t>
      </w:r>
      <w:r w:rsidRPr="0EA5C8E9" w:rsidR="735D9BE8">
        <w:rPr>
          <w:rFonts w:ascii="Arial" w:hAnsi="Arial" w:eastAsia="Arial" w:cs="Arial"/>
          <w:b w:val="0"/>
          <w:bCs w:val="0"/>
          <w:sz w:val="24"/>
          <w:szCs w:val="24"/>
        </w:rPr>
        <w:t>n</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challeng</w:t>
      </w:r>
      <w:r w:rsidRPr="0EA5C8E9" w:rsidR="735D9BE8">
        <w:rPr>
          <w:rFonts w:ascii="Arial" w:hAnsi="Arial" w:eastAsia="Arial" w:cs="Arial"/>
          <w:b w:val="0"/>
          <w:bCs w:val="0"/>
          <w:sz w:val="24"/>
          <w:szCs w:val="24"/>
        </w:rPr>
        <w:t>e</w:t>
      </w:r>
      <w:r w:rsidRPr="0EA5C8E9" w:rsidR="735D9BE8">
        <w:rPr>
          <w:rFonts w:ascii="Arial" w:hAnsi="Arial" w:eastAsia="Arial" w:cs="Arial"/>
          <w:b w:val="0"/>
          <w:bCs w:val="0"/>
          <w:sz w:val="24"/>
          <w:szCs w:val="24"/>
        </w:rPr>
        <w:t>—</w:t>
      </w:r>
      <w:r w:rsidRPr="0EA5C8E9" w:rsidR="735D9BE8">
        <w:rPr>
          <w:rFonts w:ascii="Arial" w:hAnsi="Arial" w:eastAsia="Arial" w:cs="Arial"/>
          <w:b w:val="0"/>
          <w:bCs w:val="0"/>
          <w:sz w:val="24"/>
          <w:szCs w:val="24"/>
        </w:rPr>
        <w:t>particularl</w:t>
      </w:r>
      <w:r w:rsidRPr="0EA5C8E9" w:rsidR="735D9BE8">
        <w:rPr>
          <w:rFonts w:ascii="Arial" w:hAnsi="Arial" w:eastAsia="Arial" w:cs="Arial"/>
          <w:b w:val="0"/>
          <w:bCs w:val="0"/>
          <w:sz w:val="24"/>
          <w:szCs w:val="24"/>
        </w:rPr>
        <w:t>y</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insufficien</w:t>
      </w:r>
      <w:r w:rsidRPr="0EA5C8E9" w:rsidR="735D9BE8">
        <w:rPr>
          <w:rFonts w:ascii="Arial" w:hAnsi="Arial" w:eastAsia="Arial" w:cs="Arial"/>
          <w:b w:val="0"/>
          <w:bCs w:val="0"/>
          <w:sz w:val="24"/>
          <w:szCs w:val="24"/>
        </w:rPr>
        <w:t>t</w:t>
      </w:r>
      <w:r w:rsidRPr="0EA5C8E9" w:rsidR="735D9BE8">
        <w:rPr>
          <w:rFonts w:ascii="Arial" w:hAnsi="Arial" w:eastAsia="Arial" w:cs="Arial"/>
          <w:b w:val="0"/>
          <w:bCs w:val="0"/>
          <w:sz w:val="24"/>
          <w:szCs w:val="24"/>
        </w:rPr>
        <w:t xml:space="preserve"> </w:t>
      </w:r>
      <w:r w:rsidRPr="0EA5C8E9" w:rsidR="735D9BE8">
        <w:rPr>
          <w:rFonts w:ascii="Arial" w:hAnsi="Arial" w:eastAsia="Arial" w:cs="Arial"/>
          <w:b w:val="0"/>
          <w:bCs w:val="0"/>
          <w:sz w:val="24"/>
          <w:szCs w:val="24"/>
        </w:rPr>
        <w:t>capacit</w:t>
      </w:r>
      <w:r w:rsidRPr="0EA5C8E9" w:rsidR="735D9BE8">
        <w:rPr>
          <w:rFonts w:ascii="Arial" w:hAnsi="Arial" w:eastAsia="Arial" w:cs="Arial"/>
          <w:b w:val="0"/>
          <w:bCs w:val="0"/>
          <w:sz w:val="24"/>
          <w:szCs w:val="24"/>
        </w:rPr>
        <w:t>y</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doméstica</w:t>
      </w:r>
      <w:r w:rsidRPr="0EA5C8E9" w:rsidR="253B3017">
        <w:rPr>
          <w:rFonts w:ascii="Arial" w:hAnsi="Arial" w:eastAsia="Arial" w:cs="Arial"/>
          <w:b w:val="0"/>
          <w:bCs w:val="0"/>
          <w:sz w:val="24"/>
          <w:szCs w:val="24"/>
        </w:rPr>
        <w:t xml:space="preserve"> de </w:t>
      </w:r>
      <w:r w:rsidRPr="0EA5C8E9" w:rsidR="253B3017">
        <w:rPr>
          <w:rFonts w:ascii="Arial" w:hAnsi="Arial" w:eastAsia="Arial" w:cs="Arial"/>
          <w:b w:val="0"/>
          <w:bCs w:val="0"/>
          <w:sz w:val="24"/>
          <w:szCs w:val="24"/>
        </w:rPr>
        <w:t>producción</w:t>
      </w:r>
      <w:r w:rsidRPr="0EA5C8E9" w:rsidR="253B3017">
        <w:rPr>
          <w:rFonts w:ascii="Arial" w:hAnsi="Arial" w:eastAsia="Arial" w:cs="Arial"/>
          <w:b w:val="0"/>
          <w:bCs w:val="0"/>
          <w:sz w:val="24"/>
          <w:szCs w:val="24"/>
        </w:rPr>
        <w:t xml:space="preserve"> de </w:t>
      </w:r>
      <w:r w:rsidRPr="0EA5C8E9" w:rsidR="253B3017">
        <w:rPr>
          <w:rFonts w:ascii="Arial" w:hAnsi="Arial" w:eastAsia="Arial" w:cs="Arial"/>
          <w:b w:val="0"/>
          <w:bCs w:val="0"/>
          <w:sz w:val="24"/>
          <w:szCs w:val="24"/>
        </w:rPr>
        <w:t>baterías</w:t>
      </w:r>
      <w:r w:rsidRPr="0EA5C8E9" w:rsidR="253B3017">
        <w:rPr>
          <w:rFonts w:ascii="Arial" w:hAnsi="Arial" w:eastAsia="Arial" w:cs="Arial"/>
          <w:b w:val="0"/>
          <w:bCs w:val="0"/>
          <w:sz w:val="24"/>
          <w:szCs w:val="24"/>
        </w:rPr>
        <w:t>—</w:t>
      </w:r>
      <w:r w:rsidRPr="0EA5C8E9" w:rsidR="253B3017">
        <w:rPr>
          <w:rFonts w:ascii="Arial" w:hAnsi="Arial" w:eastAsia="Arial" w:cs="Arial"/>
          <w:b w:val="0"/>
          <w:bCs w:val="0"/>
          <w:sz w:val="24"/>
          <w:szCs w:val="24"/>
        </w:rPr>
        <w:t>que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actualmente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obliga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importación</w:t>
      </w:r>
      <w:r w:rsidRPr="0EA5C8E9" w:rsidR="253B3017">
        <w:rPr>
          <w:rFonts w:ascii="Arial" w:hAnsi="Arial" w:eastAsia="Arial" w:cs="Arial"/>
          <w:b w:val="0"/>
          <w:bCs w:val="0"/>
          <w:sz w:val="24"/>
          <w:szCs w:val="24"/>
        </w:rPr>
        <w:t xml:space="preserve"> de </w:t>
      </w:r>
      <w:r w:rsidRPr="0EA5C8E9" w:rsidR="253B3017">
        <w:rPr>
          <w:rFonts w:ascii="Arial" w:hAnsi="Arial" w:eastAsia="Arial" w:cs="Arial"/>
          <w:b w:val="0"/>
          <w:bCs w:val="0"/>
          <w:sz w:val="24"/>
          <w:szCs w:val="24"/>
        </w:rPr>
        <w:t>componentes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críticos</w:t>
      </w:r>
      <w:r w:rsidRPr="0EA5C8E9" w:rsidR="253B3017">
        <w:rPr>
          <w:rFonts w:ascii="Arial" w:hAnsi="Arial" w:eastAsia="Arial" w:cs="Arial"/>
          <w:b w:val="0"/>
          <w:bCs w:val="0"/>
          <w:sz w:val="24"/>
          <w:szCs w:val="24"/>
        </w:rPr>
        <w:t xml:space="preserve"> y </w:t>
      </w:r>
      <w:r w:rsidRPr="0EA5C8E9" w:rsidR="253B3017">
        <w:rPr>
          <w:rFonts w:ascii="Arial" w:hAnsi="Arial" w:eastAsia="Arial" w:cs="Arial"/>
          <w:b w:val="0"/>
          <w:bCs w:val="0"/>
          <w:sz w:val="24"/>
          <w:szCs w:val="24"/>
        </w:rPr>
        <w:t>limita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márgenes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competitivos</w:t>
      </w:r>
      <w:r w:rsidRPr="0EA5C8E9" w:rsidR="253B3017">
        <w:rPr>
          <w:rFonts w:ascii="Arial" w:hAnsi="Arial" w:eastAsia="Arial" w:cs="Arial"/>
          <w:b w:val="0"/>
          <w:bCs w:val="0"/>
          <w:sz w:val="24"/>
          <w:szCs w:val="24"/>
        </w:rPr>
        <w:t xml:space="preserve">. Tercero, la </w:t>
      </w:r>
      <w:r w:rsidRPr="0EA5C8E9" w:rsidR="253B3017">
        <w:rPr>
          <w:rFonts w:ascii="Arial" w:hAnsi="Arial" w:eastAsia="Arial" w:cs="Arial"/>
          <w:b w:val="0"/>
          <w:bCs w:val="0"/>
          <w:sz w:val="24"/>
          <w:szCs w:val="24"/>
        </w:rPr>
        <w:t>oportunidad</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transformadora</w:t>
      </w:r>
      <w:r w:rsidRPr="0EA5C8E9" w:rsidR="253B3017">
        <w:rPr>
          <w:rFonts w:ascii="Arial" w:hAnsi="Arial" w:eastAsia="Arial" w:cs="Arial"/>
          <w:b w:val="0"/>
          <w:bCs w:val="0"/>
          <w:sz w:val="24"/>
          <w:szCs w:val="24"/>
        </w:rPr>
        <w:t xml:space="preserve"> de </w:t>
      </w:r>
      <w:r w:rsidRPr="0EA5C8E9" w:rsidR="253B3017">
        <w:rPr>
          <w:rFonts w:ascii="Arial" w:hAnsi="Arial" w:eastAsia="Arial" w:cs="Arial"/>
          <w:b w:val="0"/>
          <w:bCs w:val="0"/>
          <w:sz w:val="24"/>
          <w:szCs w:val="24"/>
        </w:rPr>
        <w:t>conducción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autónoma</w:t>
      </w:r>
      <w:r w:rsidRPr="0EA5C8E9" w:rsidR="253B3017">
        <w:rPr>
          <w:rFonts w:ascii="Arial" w:hAnsi="Arial" w:eastAsia="Arial" w:cs="Arial"/>
          <w:b w:val="0"/>
          <w:bCs w:val="0"/>
          <w:sz w:val="24"/>
          <w:szCs w:val="24"/>
        </w:rPr>
        <w:t xml:space="preserve">, con </w:t>
      </w:r>
      <w:r w:rsidRPr="0EA5C8E9" w:rsidR="253B3017">
        <w:rPr>
          <w:rFonts w:ascii="Arial" w:hAnsi="Arial" w:eastAsia="Arial" w:cs="Arial"/>
          <w:b w:val="0"/>
          <w:bCs w:val="0"/>
          <w:sz w:val="24"/>
          <w:szCs w:val="24"/>
        </w:rPr>
        <w:t>el</w:t>
      </w:r>
      <w:r w:rsidRPr="0EA5C8E9" w:rsidR="253B3017">
        <w:rPr>
          <w:rFonts w:ascii="Arial" w:hAnsi="Arial" w:eastAsia="Arial" w:cs="Arial"/>
          <w:b w:val="0"/>
          <w:bCs w:val="0"/>
          <w:sz w:val="24"/>
          <w:szCs w:val="24"/>
        </w:rPr>
        <w:t xml:space="preserve"> Reino </w:t>
      </w:r>
      <w:r w:rsidRPr="0EA5C8E9" w:rsidR="253B3017">
        <w:rPr>
          <w:rFonts w:ascii="Arial" w:hAnsi="Arial" w:eastAsia="Arial" w:cs="Arial"/>
          <w:b w:val="0"/>
          <w:bCs w:val="0"/>
          <w:sz w:val="24"/>
          <w:szCs w:val="24"/>
        </w:rPr>
        <w:t>Unido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emergiendo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como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pionero</w:t>
      </w:r>
      <w:r w:rsidRPr="0EA5C8E9" w:rsidR="253B3017">
        <w:rPr>
          <w:rFonts w:ascii="Arial" w:hAnsi="Arial" w:eastAsia="Arial" w:cs="Arial"/>
          <w:b w:val="0"/>
          <w:bCs w:val="0"/>
          <w:sz w:val="24"/>
          <w:szCs w:val="24"/>
        </w:rPr>
        <w:t xml:space="preserve"> global </w:t>
      </w:r>
      <w:r w:rsidRPr="0EA5C8E9" w:rsidR="253B3017">
        <w:rPr>
          <w:rFonts w:ascii="Arial" w:hAnsi="Arial" w:eastAsia="Arial" w:cs="Arial"/>
          <w:b w:val="0"/>
          <w:bCs w:val="0"/>
          <w:sz w:val="24"/>
          <w:szCs w:val="24"/>
        </w:rPr>
        <w:t>en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regulación</w:t>
      </w:r>
      <w:r w:rsidRPr="0EA5C8E9" w:rsidR="253B3017">
        <w:rPr>
          <w:rFonts w:ascii="Arial" w:hAnsi="Arial" w:eastAsia="Arial" w:cs="Arial"/>
          <w:b w:val="0"/>
          <w:bCs w:val="0"/>
          <w:sz w:val="24"/>
          <w:szCs w:val="24"/>
        </w:rPr>
        <w:t xml:space="preserve"> y </w:t>
      </w:r>
      <w:r w:rsidRPr="0EA5C8E9" w:rsidR="253B3017">
        <w:rPr>
          <w:rFonts w:ascii="Arial" w:hAnsi="Arial" w:eastAsia="Arial" w:cs="Arial"/>
          <w:b w:val="0"/>
          <w:bCs w:val="0"/>
          <w:sz w:val="24"/>
          <w:szCs w:val="24"/>
        </w:rPr>
        <w:t>comercialización</w:t>
      </w:r>
      <w:r w:rsidRPr="0EA5C8E9" w:rsidR="253B3017">
        <w:rPr>
          <w:rFonts w:ascii="Arial" w:hAnsi="Arial" w:eastAsia="Arial" w:cs="Arial"/>
          <w:b w:val="0"/>
          <w:bCs w:val="0"/>
          <w:sz w:val="24"/>
          <w:szCs w:val="24"/>
        </w:rPr>
        <w:t xml:space="preserve"> de </w:t>
      </w:r>
      <w:r w:rsidRPr="0EA5C8E9" w:rsidR="253B3017">
        <w:rPr>
          <w:rFonts w:ascii="Arial" w:hAnsi="Arial" w:eastAsia="Arial" w:cs="Arial"/>
          <w:b w:val="0"/>
          <w:bCs w:val="0"/>
          <w:sz w:val="24"/>
          <w:szCs w:val="24"/>
        </w:rPr>
        <w:t>tecnología</w:t>
      </w:r>
      <w:r w:rsidRPr="0EA5C8E9" w:rsidR="253B3017">
        <w:rPr>
          <w:rFonts w:ascii="Arial" w:hAnsi="Arial" w:eastAsia="Arial" w:cs="Arial"/>
          <w:b w:val="0"/>
          <w:bCs w:val="0"/>
          <w:sz w:val="24"/>
          <w:szCs w:val="24"/>
        </w:rPr>
        <w:t xml:space="preserve"> de </w:t>
      </w:r>
      <w:r w:rsidRPr="0EA5C8E9" w:rsidR="253B3017">
        <w:rPr>
          <w:rFonts w:ascii="Arial" w:hAnsi="Arial" w:eastAsia="Arial" w:cs="Arial"/>
          <w:b w:val="0"/>
          <w:bCs w:val="0"/>
          <w:sz w:val="24"/>
          <w:szCs w:val="24"/>
        </w:rPr>
        <w:t>movilidad</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autónoma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potencialmente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atrayendo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inversión</w:t>
      </w:r>
      <w:r w:rsidRPr="0EA5C8E9" w:rsidR="253B3017">
        <w:rPr>
          <w:rFonts w:ascii="Arial" w:hAnsi="Arial" w:eastAsia="Arial" w:cs="Arial"/>
          <w:b w:val="0"/>
          <w:bCs w:val="0"/>
          <w:sz w:val="24"/>
          <w:szCs w:val="24"/>
        </w:rPr>
        <w:t xml:space="preserve"> global </w:t>
      </w:r>
      <w:r w:rsidRPr="0EA5C8E9" w:rsidR="253B3017">
        <w:rPr>
          <w:rFonts w:ascii="Arial" w:hAnsi="Arial" w:eastAsia="Arial" w:cs="Arial"/>
          <w:b w:val="0"/>
          <w:bCs w:val="0"/>
          <w:sz w:val="24"/>
          <w:szCs w:val="24"/>
        </w:rPr>
        <w:t>masiva</w:t>
      </w:r>
      <w:r w:rsidRPr="0EA5C8E9" w:rsidR="253B3017">
        <w:rPr>
          <w:rFonts w:ascii="Arial" w:hAnsi="Arial" w:eastAsia="Arial" w:cs="Arial"/>
          <w:b w:val="0"/>
          <w:bCs w:val="0"/>
          <w:sz w:val="24"/>
          <w:szCs w:val="24"/>
        </w:rPr>
        <w:t xml:space="preserve">. Cuarto, la </w:t>
      </w:r>
      <w:r w:rsidRPr="0EA5C8E9" w:rsidR="253B3017">
        <w:rPr>
          <w:rFonts w:ascii="Arial" w:hAnsi="Arial" w:eastAsia="Arial" w:cs="Arial"/>
          <w:b w:val="0"/>
          <w:bCs w:val="0"/>
          <w:sz w:val="24"/>
          <w:szCs w:val="24"/>
        </w:rPr>
        <w:t>brecha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persistente</w:t>
      </w:r>
      <w:r w:rsidRPr="0EA5C8E9" w:rsidR="253B3017">
        <w:rPr>
          <w:rFonts w:ascii="Arial" w:hAnsi="Arial" w:eastAsia="Arial" w:cs="Arial"/>
          <w:b w:val="0"/>
          <w:bCs w:val="0"/>
          <w:sz w:val="24"/>
          <w:szCs w:val="24"/>
        </w:rPr>
        <w:t xml:space="preserve"> entre </w:t>
      </w:r>
      <w:r w:rsidRPr="0EA5C8E9" w:rsidR="253B3017">
        <w:rPr>
          <w:rFonts w:ascii="Arial" w:hAnsi="Arial" w:eastAsia="Arial" w:cs="Arial"/>
          <w:b w:val="0"/>
          <w:bCs w:val="0"/>
          <w:sz w:val="24"/>
          <w:szCs w:val="24"/>
        </w:rPr>
        <w:t>objetivos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mandatorios</w:t>
      </w:r>
      <w:r w:rsidRPr="0EA5C8E9" w:rsidR="253B3017">
        <w:rPr>
          <w:rFonts w:ascii="Arial" w:hAnsi="Arial" w:eastAsia="Arial" w:cs="Arial"/>
          <w:b w:val="0"/>
          <w:bCs w:val="0"/>
          <w:sz w:val="24"/>
          <w:szCs w:val="24"/>
        </w:rPr>
        <w:t xml:space="preserve"> y </w:t>
      </w:r>
      <w:r w:rsidRPr="0EA5C8E9" w:rsidR="253B3017">
        <w:rPr>
          <w:rFonts w:ascii="Arial" w:hAnsi="Arial" w:eastAsia="Arial" w:cs="Arial"/>
          <w:b w:val="0"/>
          <w:bCs w:val="0"/>
          <w:sz w:val="24"/>
          <w:szCs w:val="24"/>
        </w:rPr>
        <w:t>adopción</w:t>
      </w:r>
      <w:r w:rsidRPr="0EA5C8E9" w:rsidR="253B3017">
        <w:rPr>
          <w:rFonts w:ascii="Arial" w:hAnsi="Arial" w:eastAsia="Arial" w:cs="Arial"/>
          <w:b w:val="0"/>
          <w:bCs w:val="0"/>
          <w:sz w:val="24"/>
          <w:szCs w:val="24"/>
        </w:rPr>
        <w:t xml:space="preserve"> actual del mercado, con </w:t>
      </w:r>
      <w:r w:rsidRPr="0EA5C8E9" w:rsidR="253B3017">
        <w:rPr>
          <w:rFonts w:ascii="Arial" w:hAnsi="Arial" w:eastAsia="Arial" w:cs="Arial"/>
          <w:b w:val="0"/>
          <w:bCs w:val="0"/>
          <w:sz w:val="24"/>
          <w:szCs w:val="24"/>
        </w:rPr>
        <w:t>penetración</w:t>
      </w:r>
      <w:r w:rsidRPr="0EA5C8E9" w:rsidR="253B3017">
        <w:rPr>
          <w:rFonts w:ascii="Arial" w:hAnsi="Arial" w:eastAsia="Arial" w:cs="Arial"/>
          <w:b w:val="0"/>
          <w:bCs w:val="0"/>
          <w:sz w:val="24"/>
          <w:szCs w:val="24"/>
        </w:rPr>
        <w:t xml:space="preserve"> de VE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alcanzand</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 xml:space="preserve"> solo 72.9%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objetivo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abri</w:t>
      </w:r>
      <w:r w:rsidRPr="0EA5C8E9" w:rsidR="253B3017">
        <w:rPr>
          <w:rFonts w:ascii="Arial" w:hAnsi="Arial" w:eastAsia="Arial" w:cs="Arial"/>
          <w:b w:val="0"/>
          <w:bCs w:val="0"/>
          <w:sz w:val="24"/>
          <w:szCs w:val="24"/>
        </w:rPr>
        <w:t>l</w:t>
      </w:r>
      <w:r w:rsidRPr="0EA5C8E9" w:rsidR="253B3017">
        <w:rPr>
          <w:rFonts w:ascii="Arial" w:hAnsi="Arial" w:eastAsia="Arial" w:cs="Arial"/>
          <w:b w:val="0"/>
          <w:bCs w:val="0"/>
          <w:sz w:val="24"/>
          <w:szCs w:val="24"/>
        </w:rPr>
        <w:t xml:space="preserve"> de 2025,</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indicand</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qu</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la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demand</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consumidore</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aú</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depend</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insosteniblement</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subsidio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gubernamentale</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La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innovació</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tecnologí</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batería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w:t>
      </w:r>
      <w:r w:rsidRPr="0EA5C8E9" w:rsidR="253B3017">
        <w:rPr>
          <w:rFonts w:ascii="Arial" w:hAnsi="Arial" w:eastAsia="Arial" w:cs="Arial"/>
          <w:b w:val="0"/>
          <w:bCs w:val="0"/>
          <w:sz w:val="24"/>
          <w:szCs w:val="24"/>
        </w:rPr>
        <w:t>incluyend</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ecnología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estad</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sólid</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batería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de sodio-ion y</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sistema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gestió</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térmic</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avanzad</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w:t>
      </w:r>
      <w:r w:rsidRPr="0EA5C8E9" w:rsidR="253B3017">
        <w:rPr>
          <w:rFonts w:ascii="Arial" w:hAnsi="Arial" w:eastAsia="Arial" w:cs="Arial"/>
          <w:b w:val="0"/>
          <w:bCs w:val="0"/>
          <w:sz w:val="24"/>
          <w:szCs w:val="24"/>
        </w:rPr>
        <w:t>represent</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la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fronter</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competitiv</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má</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crític</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Las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empresa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qu</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lidere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esta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área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conseguirá</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ventaj</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competitiv</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significativ</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costo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y</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rendimient</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 La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conducció</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autónom</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habilitad</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po</w:t>
      </w:r>
      <w:r w:rsidRPr="0EA5C8E9" w:rsidR="253B3017">
        <w:rPr>
          <w:rFonts w:ascii="Arial" w:hAnsi="Arial" w:eastAsia="Arial" w:cs="Arial"/>
          <w:b w:val="0"/>
          <w:bCs w:val="0"/>
          <w:sz w:val="24"/>
          <w:szCs w:val="24"/>
        </w:rPr>
        <w:t>r</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l</w:t>
      </w:r>
      <w:r w:rsidRPr="0EA5C8E9" w:rsidR="253B3017">
        <w:rPr>
          <w:rFonts w:ascii="Arial" w:hAnsi="Arial" w:eastAsia="Arial" w:cs="Arial"/>
          <w:b w:val="0"/>
          <w:bCs w:val="0"/>
          <w:sz w:val="24"/>
          <w:szCs w:val="24"/>
        </w:rPr>
        <w:t xml:space="preserve"> Acta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Vehículo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Automatizado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2024,</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represent</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oportunida</w:t>
      </w:r>
      <w:r w:rsidRPr="0EA5C8E9" w:rsidR="253B3017">
        <w:rPr>
          <w:rFonts w:ascii="Arial" w:hAnsi="Arial" w:eastAsia="Arial" w:cs="Arial"/>
          <w:b w:val="0"/>
          <w:bCs w:val="0"/>
          <w:sz w:val="24"/>
          <w:szCs w:val="24"/>
        </w:rPr>
        <w:t>d</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reinvenció</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radical de </w:t>
      </w:r>
      <w:r w:rsidRPr="0EA5C8E9" w:rsidR="253B3017">
        <w:rPr>
          <w:rFonts w:ascii="Arial" w:hAnsi="Arial" w:eastAsia="Arial" w:cs="Arial"/>
          <w:b w:val="0"/>
          <w:bCs w:val="0"/>
          <w:sz w:val="24"/>
          <w:szCs w:val="24"/>
        </w:rPr>
        <w:t>valor</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movilida</w:t>
      </w:r>
      <w:r w:rsidRPr="0EA5C8E9" w:rsidR="253B3017">
        <w:rPr>
          <w:rFonts w:ascii="Arial" w:hAnsi="Arial" w:eastAsia="Arial" w:cs="Arial"/>
          <w:b w:val="0"/>
          <w:bCs w:val="0"/>
          <w:sz w:val="24"/>
          <w:szCs w:val="24"/>
        </w:rPr>
        <w:t>d</w:t>
      </w:r>
      <w:r w:rsidRPr="0EA5C8E9" w:rsidR="253B3017">
        <w:rPr>
          <w:rFonts w:ascii="Arial" w:hAnsi="Arial" w:eastAsia="Arial" w:cs="Arial"/>
          <w:b w:val="0"/>
          <w:bCs w:val="0"/>
          <w:sz w:val="24"/>
          <w:szCs w:val="24"/>
        </w:rPr>
        <w:t>,</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potencialment</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generand</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 xml:space="preserve"> 38,000</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empleo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nuevo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y</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creand</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nuevo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modelo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negoci</w:t>
      </w:r>
      <w:r w:rsidRPr="0EA5C8E9" w:rsidR="253B3017">
        <w:rPr>
          <w:rFonts w:ascii="Arial" w:hAnsi="Arial" w:eastAsia="Arial" w:cs="Arial"/>
          <w:b w:val="0"/>
          <w:bCs w:val="0"/>
          <w:sz w:val="24"/>
          <w:szCs w:val="24"/>
        </w:rPr>
        <w:t>o</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basado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servicio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movilida</w:t>
      </w:r>
      <w:r w:rsidRPr="0EA5C8E9" w:rsidR="253B3017">
        <w:rPr>
          <w:rFonts w:ascii="Arial" w:hAnsi="Arial" w:eastAsia="Arial" w:cs="Arial"/>
          <w:b w:val="0"/>
          <w:bCs w:val="0"/>
          <w:sz w:val="24"/>
          <w:szCs w:val="24"/>
        </w:rPr>
        <w:t>d</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luga</w:t>
      </w:r>
      <w:r w:rsidRPr="0EA5C8E9" w:rsidR="253B3017">
        <w:rPr>
          <w:rFonts w:ascii="Arial" w:hAnsi="Arial" w:eastAsia="Arial" w:cs="Arial"/>
          <w:b w:val="0"/>
          <w:bCs w:val="0"/>
          <w:sz w:val="24"/>
          <w:szCs w:val="24"/>
        </w:rPr>
        <w:t>r</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venta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vehículo</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La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infraestructur</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de </w:t>
      </w:r>
      <w:r w:rsidRPr="0EA5C8E9" w:rsidR="253B3017">
        <w:rPr>
          <w:rFonts w:ascii="Arial" w:hAnsi="Arial" w:eastAsia="Arial" w:cs="Arial"/>
          <w:b w:val="0"/>
          <w:bCs w:val="0"/>
          <w:sz w:val="24"/>
          <w:szCs w:val="24"/>
        </w:rPr>
        <w:t>carga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deb</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expandirs</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forma radical—se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requiere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inversione</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carga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ultrarrápid</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sistema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V2G</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bidireccionale</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y </w:t>
      </w:r>
      <w:r w:rsidRPr="0EA5C8E9" w:rsidR="253B3017">
        <w:rPr>
          <w:rFonts w:ascii="Arial" w:hAnsi="Arial" w:eastAsia="Arial" w:cs="Arial"/>
          <w:b w:val="0"/>
          <w:bCs w:val="0"/>
          <w:sz w:val="24"/>
          <w:szCs w:val="24"/>
        </w:rPr>
        <w:t>carga</w:t>
      </w:r>
      <w:r w:rsidRPr="0EA5C8E9" w:rsidR="253B3017">
        <w:rPr>
          <w:rFonts w:ascii="Arial" w:hAnsi="Arial" w:eastAsia="Arial" w:cs="Arial"/>
          <w:b w:val="0"/>
          <w:bCs w:val="0"/>
          <w:sz w:val="24"/>
          <w:szCs w:val="24"/>
        </w:rPr>
        <w:t xml:space="preserve"> de </w:t>
      </w:r>
      <w:r w:rsidRPr="0EA5C8E9" w:rsidR="253B3017">
        <w:rPr>
          <w:rFonts w:ascii="Arial" w:hAnsi="Arial" w:eastAsia="Arial" w:cs="Arial"/>
          <w:b w:val="0"/>
          <w:bCs w:val="0"/>
          <w:sz w:val="24"/>
          <w:szCs w:val="24"/>
        </w:rPr>
        <w:t>pavimento</w:t>
      </w:r>
      <w:r w:rsidRPr="0EA5C8E9" w:rsidR="253B3017">
        <w:rPr>
          <w:rFonts w:ascii="Arial" w:hAnsi="Arial" w:eastAsia="Arial" w:cs="Arial"/>
          <w:b w:val="0"/>
          <w:bCs w:val="0"/>
          <w:sz w:val="24"/>
          <w:szCs w:val="24"/>
        </w:rPr>
        <w:t xml:space="preserve"> para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elimina</w:t>
      </w:r>
      <w:r w:rsidRPr="0EA5C8E9" w:rsidR="253B3017">
        <w:rPr>
          <w:rFonts w:ascii="Arial" w:hAnsi="Arial" w:eastAsia="Arial" w:cs="Arial"/>
          <w:b w:val="0"/>
          <w:bCs w:val="0"/>
          <w:sz w:val="24"/>
          <w:szCs w:val="24"/>
        </w:rPr>
        <w:t>r</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w:t>
      </w:r>
      <w:r w:rsidRPr="0EA5C8E9" w:rsidR="253B3017">
        <w:rPr>
          <w:rFonts w:ascii="Arial" w:hAnsi="Arial" w:eastAsia="Arial" w:cs="Arial"/>
          <w:b w:val="0"/>
          <w:bCs w:val="0"/>
          <w:sz w:val="24"/>
          <w:szCs w:val="24"/>
        </w:rPr>
        <w:t>arrera</w:t>
      </w:r>
      <w:r w:rsidRPr="0EA5C8E9" w:rsidR="253B3017">
        <w:rPr>
          <w:rFonts w:ascii="Arial" w:hAnsi="Arial" w:eastAsia="Arial" w:cs="Arial"/>
          <w:b w:val="0"/>
          <w:bCs w:val="0"/>
          <w:sz w:val="24"/>
          <w:szCs w:val="24"/>
        </w:rPr>
        <w:t>s</w:t>
      </w:r>
      <w:r w:rsidRPr="0EA5C8E9" w:rsidR="253B3017">
        <w:rPr>
          <w:rFonts w:ascii="Arial" w:hAnsi="Arial" w:eastAsia="Arial" w:cs="Arial"/>
          <w:b w:val="0"/>
          <w:bCs w:val="0"/>
          <w:sz w:val="24"/>
          <w:szCs w:val="24"/>
        </w:rPr>
        <w:t xml:space="preserve"> de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convenienci</w:t>
      </w:r>
      <w:r w:rsidRPr="0EA5C8E9" w:rsidR="253B3017">
        <w:rPr>
          <w:rFonts w:ascii="Arial" w:hAnsi="Arial" w:eastAsia="Arial" w:cs="Arial"/>
          <w:b w:val="0"/>
          <w:bCs w:val="0"/>
          <w:sz w:val="24"/>
          <w:szCs w:val="24"/>
        </w:rPr>
        <w:t>a</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qu</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actualment</w:t>
      </w:r>
      <w:r w:rsidRPr="0EA5C8E9" w:rsidR="253B3017">
        <w:rPr>
          <w:rFonts w:ascii="Arial" w:hAnsi="Arial" w:eastAsia="Arial" w:cs="Arial"/>
          <w:b w:val="0"/>
          <w:bCs w:val="0"/>
          <w:sz w:val="24"/>
          <w:szCs w:val="24"/>
        </w:rPr>
        <w:t>e</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limita</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w:t>
      </w:r>
      <w:r w:rsidRPr="0EA5C8E9" w:rsidR="253B3017">
        <w:rPr>
          <w:rFonts w:ascii="Arial" w:hAnsi="Arial" w:eastAsia="Arial" w:cs="Arial"/>
          <w:b w:val="0"/>
          <w:bCs w:val="0"/>
          <w:sz w:val="24"/>
          <w:szCs w:val="24"/>
        </w:rPr>
        <w:t>adopció</w:t>
      </w:r>
      <w:r w:rsidRPr="0EA5C8E9" w:rsidR="253B3017">
        <w:rPr>
          <w:rFonts w:ascii="Arial" w:hAnsi="Arial" w:eastAsia="Arial" w:cs="Arial"/>
          <w:b w:val="0"/>
          <w:bCs w:val="0"/>
          <w:sz w:val="24"/>
          <w:szCs w:val="24"/>
        </w:rPr>
        <w:t>n</w:t>
      </w:r>
      <w:r w:rsidRPr="0EA5C8E9" w:rsidR="253B3017">
        <w:rPr>
          <w:rFonts w:ascii="Arial" w:hAnsi="Arial" w:eastAsia="Arial" w:cs="Arial"/>
          <w:b w:val="0"/>
          <w:bCs w:val="0"/>
          <w:sz w:val="24"/>
          <w:szCs w:val="24"/>
        </w:rPr>
        <w:t xml:space="preserve"> de masa.</w:t>
      </w:r>
    </w:p>
    <w:p w:rsidR="0EA5C8E9" w:rsidP="0EA5C8E9" w:rsidRDefault="0EA5C8E9" w14:paraId="27E5BD62" w14:textId="0F1E1092">
      <w:pPr>
        <w:pStyle w:val="Normal"/>
        <w:jc w:val="both"/>
        <w:rPr>
          <w:rFonts w:ascii="Arial" w:hAnsi="Arial" w:eastAsia="Arial" w:cs="Arial"/>
          <w:b w:val="0"/>
          <w:bCs w:val="0"/>
          <w:sz w:val="24"/>
          <w:szCs w:val="24"/>
        </w:rPr>
      </w:pPr>
    </w:p>
    <w:p w:rsidR="0EA5C8E9" w:rsidP="0EA5C8E9" w:rsidRDefault="0EA5C8E9" w14:paraId="48464041" w14:textId="3AE2686A">
      <w:pPr>
        <w:jc w:val="both"/>
        <w:rPr>
          <w:rFonts w:ascii="Arial" w:hAnsi="Arial" w:eastAsia="Arial" w:cs="Arial"/>
          <w:sz w:val="24"/>
          <w:szCs w:val="24"/>
        </w:rPr>
      </w:pPr>
      <w:r w:rsidRPr="0EA5C8E9">
        <w:rPr>
          <w:rFonts w:ascii="Arial" w:hAnsi="Arial" w:eastAsia="Arial" w:cs="Arial"/>
          <w:sz w:val="24"/>
          <w:szCs w:val="24"/>
        </w:rPr>
        <w:br w:type="page"/>
      </w:r>
    </w:p>
    <w:p w:rsidR="7559DE5B" w:rsidP="0EA5C8E9" w:rsidRDefault="7559DE5B" w14:paraId="46D9B2C7" w14:textId="39C4E492">
      <w:pPr>
        <w:pStyle w:val="Normal"/>
        <w:jc w:val="both"/>
        <w:rPr>
          <w:rFonts w:ascii="Arial" w:hAnsi="Arial" w:eastAsia="Arial" w:cs="Arial"/>
          <w:b w:val="1"/>
          <w:bCs w:val="1"/>
          <w:sz w:val="24"/>
          <w:szCs w:val="24"/>
        </w:rPr>
      </w:pPr>
      <w:r w:rsidRPr="0EA5C8E9" w:rsidR="7559DE5B">
        <w:rPr>
          <w:rFonts w:ascii="Arial" w:hAnsi="Arial" w:eastAsia="Arial" w:cs="Arial"/>
          <w:b w:val="1"/>
          <w:bCs w:val="1"/>
          <w:sz w:val="28"/>
          <w:szCs w:val="28"/>
        </w:rPr>
        <w:t>References:</w:t>
      </w:r>
    </w:p>
    <w:p w:rsidR="7559DE5B" w:rsidP="0EA5C8E9" w:rsidRDefault="7559DE5B" w14:paraId="41326CAE" w14:textId="1C9769A7">
      <w:pPr>
        <w:pStyle w:val="Normal"/>
        <w:jc w:val="both"/>
        <w:rPr>
          <w:rFonts w:ascii="Arial" w:hAnsi="Arial" w:eastAsia="Arial" w:cs="Arial"/>
          <w:sz w:val="24"/>
          <w:szCs w:val="24"/>
        </w:rPr>
      </w:pPr>
      <w:r w:rsidRPr="0EA5C8E9" w:rsidR="7559DE5B">
        <w:rPr>
          <w:rFonts w:ascii="Arial" w:hAnsi="Arial" w:eastAsia="Arial" w:cs="Arial"/>
          <w:sz w:val="24"/>
          <w:szCs w:val="24"/>
        </w:rPr>
        <w:t xml:space="preserve">[1] Society of Motor Manufacturers and Traders (SMMT). (2025). BEVs reach 20.4% </w:t>
      </w:r>
      <w:r w:rsidRPr="0EA5C8E9" w:rsidR="7559DE5B">
        <w:rPr>
          <w:rFonts w:ascii="Arial" w:hAnsi="Arial" w:eastAsia="Arial" w:cs="Arial"/>
          <w:sz w:val="24"/>
          <w:szCs w:val="24"/>
        </w:rPr>
        <w:t>market</w:t>
      </w:r>
      <w:r w:rsidRPr="0EA5C8E9" w:rsidR="7559DE5B">
        <w:rPr>
          <w:rFonts w:ascii="Arial" w:hAnsi="Arial" w:eastAsia="Arial" w:cs="Arial"/>
          <w:sz w:val="24"/>
          <w:szCs w:val="24"/>
        </w:rPr>
        <w:t xml:space="preserve"> share in April 2025 in the UK. Alternative Fuels Observatory, European Commission. https:// alternative-fuels-observatory.ec.europa.eu/general-information/news/bevs-reach-204-mark et-share-april-2025-uk </w:t>
      </w:r>
    </w:p>
    <w:p w:rsidR="7559DE5B" w:rsidP="0EA5C8E9" w:rsidRDefault="7559DE5B" w14:paraId="2AB6B039" w14:textId="039D1F4B">
      <w:pPr>
        <w:pStyle w:val="Normal"/>
        <w:jc w:val="both"/>
        <w:rPr>
          <w:rFonts w:ascii="Arial" w:hAnsi="Arial" w:eastAsia="Arial" w:cs="Arial"/>
          <w:sz w:val="24"/>
          <w:szCs w:val="24"/>
        </w:rPr>
      </w:pPr>
      <w:r w:rsidRPr="0EA5C8E9" w:rsidR="7559DE5B">
        <w:rPr>
          <w:rFonts w:ascii="Arial" w:hAnsi="Arial" w:eastAsia="Arial" w:cs="Arial"/>
          <w:sz w:val="24"/>
          <w:szCs w:val="24"/>
        </w:rPr>
        <w:t xml:space="preserve">[2] Department of Transport, Government of the United Kingdom. (2025). Electric vehicle charging infrastructure on the strategic road network. https://www.gov.uk/government/pub </w:t>
      </w:r>
      <w:r w:rsidRPr="0EA5C8E9" w:rsidR="7559DE5B">
        <w:rPr>
          <w:rFonts w:ascii="Arial" w:hAnsi="Arial" w:eastAsia="Arial" w:cs="Arial"/>
          <w:sz w:val="24"/>
          <w:szCs w:val="24"/>
        </w:rPr>
        <w:t>lications</w:t>
      </w:r>
      <w:r w:rsidRPr="0EA5C8E9" w:rsidR="7559DE5B">
        <w:rPr>
          <w:rFonts w:ascii="Arial" w:hAnsi="Arial" w:eastAsia="Arial" w:cs="Arial"/>
          <w:sz w:val="24"/>
          <w:szCs w:val="24"/>
        </w:rPr>
        <w:t xml:space="preserve">/electric-vehicle-charging-infrastructure-on-the-strategic-road-network </w:t>
      </w:r>
    </w:p>
    <w:p w:rsidR="7559DE5B" w:rsidP="0EA5C8E9" w:rsidRDefault="7559DE5B" w14:paraId="3C285FC6" w14:textId="0856AD8A">
      <w:pPr>
        <w:pStyle w:val="Normal"/>
        <w:jc w:val="both"/>
        <w:rPr>
          <w:rFonts w:ascii="Arial" w:hAnsi="Arial" w:eastAsia="Arial" w:cs="Arial"/>
          <w:sz w:val="24"/>
          <w:szCs w:val="24"/>
        </w:rPr>
      </w:pPr>
      <w:r w:rsidRPr="0EA5C8E9" w:rsidR="7559DE5B">
        <w:rPr>
          <w:rFonts w:ascii="Arial" w:hAnsi="Arial" w:eastAsia="Arial" w:cs="Arial"/>
          <w:sz w:val="24"/>
          <w:szCs w:val="24"/>
        </w:rPr>
        <w:t xml:space="preserve">[3] Mordor Intelligence. (2025). UK Electric Vehicle Market Size &amp; Share Analysis - Growth Trends. https://www.mordorintelligence.com/industry-reports/uk-electric-vehicle-market </w:t>
      </w:r>
    </w:p>
    <w:p w:rsidR="7559DE5B" w:rsidP="0EA5C8E9" w:rsidRDefault="7559DE5B" w14:paraId="2DD0B75C" w14:textId="6D15E369">
      <w:pPr>
        <w:pStyle w:val="Normal"/>
        <w:jc w:val="both"/>
        <w:rPr>
          <w:rFonts w:ascii="Arial" w:hAnsi="Arial" w:eastAsia="Arial" w:cs="Arial"/>
          <w:sz w:val="24"/>
          <w:szCs w:val="24"/>
        </w:rPr>
      </w:pPr>
      <w:r w:rsidRPr="0EA5C8E9" w:rsidR="7559DE5B">
        <w:rPr>
          <w:rFonts w:ascii="Arial" w:hAnsi="Arial" w:eastAsia="Arial" w:cs="Arial"/>
          <w:sz w:val="24"/>
          <w:szCs w:val="24"/>
        </w:rPr>
        <w:t xml:space="preserve">[4] Society of Motor Manufacturers and Traders (SMMT). (2024). Electric Vehicle (EV) Data. </w:t>
      </w:r>
      <w:hyperlink r:id="Rf5bca81425be494c">
        <w:r w:rsidRPr="0EA5C8E9" w:rsidR="7559DE5B">
          <w:rPr>
            <w:rStyle w:val="Hyperlink"/>
            <w:rFonts w:ascii="Arial" w:hAnsi="Arial" w:eastAsia="Arial" w:cs="Arial"/>
            <w:sz w:val="24"/>
            <w:szCs w:val="24"/>
          </w:rPr>
          <w:t>https://www.smmt.co.uk/vehicle-data/electric-vehicle-registrations/</w:t>
        </w:r>
      </w:hyperlink>
    </w:p>
    <w:p w:rsidR="7559DE5B" w:rsidP="0EA5C8E9" w:rsidRDefault="7559DE5B" w14:paraId="16A05229" w14:textId="1C83F8DD">
      <w:pPr>
        <w:pStyle w:val="Normal"/>
        <w:jc w:val="both"/>
        <w:rPr>
          <w:rFonts w:ascii="Arial" w:hAnsi="Arial" w:eastAsia="Arial" w:cs="Arial"/>
          <w:sz w:val="24"/>
          <w:szCs w:val="24"/>
        </w:rPr>
      </w:pPr>
      <w:r w:rsidRPr="0EA5C8E9" w:rsidR="7559DE5B">
        <w:rPr>
          <w:rFonts w:ascii="Arial" w:hAnsi="Arial" w:eastAsia="Arial" w:cs="Arial"/>
          <w:sz w:val="24"/>
          <w:szCs w:val="24"/>
        </w:rPr>
        <w:t xml:space="preserve"> [5] </w:t>
      </w:r>
      <w:r w:rsidRPr="0EA5C8E9" w:rsidR="7559DE5B">
        <w:rPr>
          <w:rFonts w:ascii="Arial" w:hAnsi="Arial" w:eastAsia="Arial" w:cs="Arial"/>
          <w:sz w:val="24"/>
          <w:szCs w:val="24"/>
        </w:rPr>
        <w:t>EV.com. (</w:t>
      </w:r>
      <w:r w:rsidRPr="0EA5C8E9" w:rsidR="7559DE5B">
        <w:rPr>
          <w:rFonts w:ascii="Arial" w:hAnsi="Arial" w:eastAsia="Arial" w:cs="Arial"/>
          <w:sz w:val="24"/>
          <w:szCs w:val="24"/>
        </w:rPr>
        <w:t xml:space="preserve">2025). UK EV Market Surges </w:t>
      </w:r>
      <w:r w:rsidRPr="0EA5C8E9" w:rsidR="7559DE5B">
        <w:rPr>
          <w:rFonts w:ascii="Arial" w:hAnsi="Arial" w:eastAsia="Arial" w:cs="Arial"/>
          <w:sz w:val="24"/>
          <w:szCs w:val="24"/>
        </w:rPr>
        <w:t>In</w:t>
      </w:r>
      <w:r w:rsidRPr="0EA5C8E9" w:rsidR="7559DE5B">
        <w:rPr>
          <w:rFonts w:ascii="Arial" w:hAnsi="Arial" w:eastAsia="Arial" w:cs="Arial"/>
          <w:sz w:val="24"/>
          <w:szCs w:val="24"/>
        </w:rPr>
        <w:t xml:space="preserve"> January: Falls Short Of 2025 Targets. </w:t>
      </w:r>
      <w:r w:rsidRPr="0EA5C8E9" w:rsidR="7559DE5B">
        <w:rPr>
          <w:rFonts w:ascii="Arial" w:hAnsi="Arial" w:eastAsia="Arial" w:cs="Arial"/>
          <w:sz w:val="24"/>
          <w:szCs w:val="24"/>
        </w:rPr>
        <w:t>https://ev.co</w:t>
      </w:r>
      <w:r w:rsidRPr="0EA5C8E9" w:rsidR="7559DE5B">
        <w:rPr>
          <w:rFonts w:ascii="Arial" w:hAnsi="Arial" w:eastAsia="Arial" w:cs="Arial"/>
          <w:sz w:val="24"/>
          <w:szCs w:val="24"/>
        </w:rPr>
        <w:t xml:space="preserve"> m/news/uk-ev-market-surges-in-january-falls-short-of-2025-targets </w:t>
      </w:r>
    </w:p>
    <w:p w:rsidR="7559DE5B" w:rsidP="0EA5C8E9" w:rsidRDefault="7559DE5B" w14:paraId="341889D3" w14:textId="640F6B19">
      <w:pPr>
        <w:pStyle w:val="Normal"/>
        <w:jc w:val="both"/>
        <w:rPr>
          <w:rFonts w:ascii="Arial" w:hAnsi="Arial" w:eastAsia="Arial" w:cs="Arial"/>
          <w:sz w:val="24"/>
          <w:szCs w:val="24"/>
        </w:rPr>
      </w:pPr>
      <w:r w:rsidRPr="0EA5C8E9" w:rsidR="7559DE5B">
        <w:rPr>
          <w:rFonts w:ascii="Arial" w:hAnsi="Arial" w:eastAsia="Arial" w:cs="Arial"/>
          <w:sz w:val="24"/>
          <w:szCs w:val="24"/>
        </w:rPr>
        <w:t xml:space="preserve">[6] The Guardian. (2025, July 13). </w:t>
      </w:r>
      <w:r w:rsidRPr="0EA5C8E9" w:rsidR="7559DE5B">
        <w:rPr>
          <w:rFonts w:ascii="Arial" w:hAnsi="Arial" w:eastAsia="Arial" w:cs="Arial"/>
          <w:sz w:val="24"/>
          <w:szCs w:val="24"/>
        </w:rPr>
        <w:t>UK</w:t>
      </w:r>
      <w:r w:rsidRPr="0EA5C8E9" w:rsidR="7559DE5B">
        <w:rPr>
          <w:rFonts w:ascii="Arial" w:hAnsi="Arial" w:eastAsia="Arial" w:cs="Arial"/>
          <w:sz w:val="24"/>
          <w:szCs w:val="24"/>
        </w:rPr>
        <w:t xml:space="preserve"> government announces £63m funding for EV charging infrastructure. https://www.theguardian.com/politics/2025/jul/13/uk-funding-ev-charging-inf </w:t>
      </w:r>
      <w:r w:rsidRPr="0EA5C8E9" w:rsidR="7559DE5B">
        <w:rPr>
          <w:rFonts w:ascii="Arial" w:hAnsi="Arial" w:eastAsia="Arial" w:cs="Arial"/>
          <w:sz w:val="24"/>
          <w:szCs w:val="24"/>
        </w:rPr>
        <w:t>rastructure</w:t>
      </w:r>
      <w:r w:rsidRPr="0EA5C8E9" w:rsidR="7559DE5B">
        <w:rPr>
          <w:rFonts w:ascii="Arial" w:hAnsi="Arial" w:eastAsia="Arial" w:cs="Arial"/>
          <w:sz w:val="24"/>
          <w:szCs w:val="24"/>
        </w:rPr>
        <w:t>-electric-vehicles</w:t>
      </w:r>
    </w:p>
    <w:p w:rsidR="5A22FD01" w:rsidP="0EA5C8E9" w:rsidRDefault="5A22FD01" w14:paraId="5335DA37" w14:textId="00383E9A">
      <w:pPr>
        <w:pStyle w:val="Normal"/>
        <w:jc w:val="both"/>
        <w:rPr>
          <w:rFonts w:ascii="Arial" w:hAnsi="Arial" w:eastAsia="Arial" w:cs="Arial"/>
          <w:sz w:val="24"/>
          <w:szCs w:val="24"/>
        </w:rPr>
      </w:pPr>
      <w:r w:rsidRPr="0EA5C8E9" w:rsidR="5A22FD01">
        <w:rPr>
          <w:rFonts w:ascii="Arial" w:hAnsi="Arial" w:eastAsia="Arial" w:cs="Arial"/>
          <w:sz w:val="24"/>
          <w:szCs w:val="24"/>
        </w:rPr>
        <w:t xml:space="preserve">[7] Department </w:t>
      </w:r>
      <w:r w:rsidRPr="0EA5C8E9" w:rsidR="5A22FD01">
        <w:rPr>
          <w:rFonts w:ascii="Arial" w:hAnsi="Arial" w:eastAsia="Arial" w:cs="Arial"/>
          <w:sz w:val="24"/>
          <w:szCs w:val="24"/>
        </w:rPr>
        <w:t>for</w:t>
      </w:r>
      <w:r w:rsidRPr="0EA5C8E9" w:rsidR="5A22FD01">
        <w:rPr>
          <w:rFonts w:ascii="Arial" w:hAnsi="Arial" w:eastAsia="Arial" w:cs="Arial"/>
          <w:sz w:val="24"/>
          <w:szCs w:val="24"/>
        </w:rPr>
        <w:t xml:space="preserve"> Transport. (2025, July 11). Government announces £63m boost to accelerate Britain's EV revolution. Transport and Energy. https://transportandenergy.com/2 025/07/12/government-announces-63m-boost-to-accelerate-britains-ev-revolution/ </w:t>
      </w:r>
    </w:p>
    <w:p w:rsidR="5A22FD01" w:rsidP="0EA5C8E9" w:rsidRDefault="5A22FD01" w14:paraId="0C173330" w14:textId="7E03301A">
      <w:pPr>
        <w:pStyle w:val="Normal"/>
        <w:jc w:val="both"/>
        <w:rPr>
          <w:rFonts w:ascii="Arial" w:hAnsi="Arial" w:eastAsia="Arial" w:cs="Arial"/>
          <w:sz w:val="24"/>
          <w:szCs w:val="24"/>
        </w:rPr>
      </w:pPr>
      <w:r w:rsidRPr="0EA5C8E9" w:rsidR="5A22FD01">
        <w:rPr>
          <w:rFonts w:ascii="Arial" w:hAnsi="Arial" w:eastAsia="Arial" w:cs="Arial"/>
          <w:sz w:val="24"/>
          <w:szCs w:val="24"/>
        </w:rPr>
        <w:t xml:space="preserve">[8] UK Government. (2025). The Automated Vehicles Act 2024: Regulatory Framework for Self-Driving Vehicles. Department of Transport. Legislation received Royal Assent May 2024. </w:t>
      </w:r>
    </w:p>
    <w:p w:rsidR="5A22FD01" w:rsidP="0EA5C8E9" w:rsidRDefault="5A22FD01" w14:paraId="386B61FC" w14:textId="22D888D3">
      <w:pPr>
        <w:pStyle w:val="Normal"/>
        <w:jc w:val="both"/>
        <w:rPr>
          <w:rFonts w:ascii="Arial" w:hAnsi="Arial" w:eastAsia="Arial" w:cs="Arial"/>
          <w:sz w:val="24"/>
          <w:szCs w:val="24"/>
        </w:rPr>
      </w:pPr>
      <w:r w:rsidRPr="0EA5C8E9" w:rsidR="5A22FD01">
        <w:rPr>
          <w:rFonts w:ascii="Arial" w:hAnsi="Arial" w:eastAsia="Arial" w:cs="Arial"/>
          <w:sz w:val="24"/>
          <w:szCs w:val="24"/>
        </w:rPr>
        <w:t>[9] Statista. (2025, January 8). Electric Vehicles - United Kingdom Market Forecast. https://w ww.statista.com/outlook/</w:t>
      </w:r>
      <w:r w:rsidRPr="0EA5C8E9" w:rsidR="5A22FD01">
        <w:rPr>
          <w:rFonts w:ascii="Arial" w:hAnsi="Arial" w:eastAsia="Arial" w:cs="Arial"/>
          <w:sz w:val="24"/>
          <w:szCs w:val="24"/>
        </w:rPr>
        <w:t>mmo</w:t>
      </w:r>
      <w:r w:rsidRPr="0EA5C8E9" w:rsidR="5A22FD01">
        <w:rPr>
          <w:rFonts w:ascii="Arial" w:hAnsi="Arial" w:eastAsia="Arial" w:cs="Arial"/>
          <w:sz w:val="24"/>
          <w:szCs w:val="24"/>
        </w:rPr>
        <w:t xml:space="preserve">/electric-vehicles/united-kingdom </w:t>
      </w:r>
    </w:p>
    <w:p w:rsidR="5A22FD01" w:rsidP="0EA5C8E9" w:rsidRDefault="5A22FD01" w14:paraId="3A1D9CF7" w14:textId="733BDF24">
      <w:pPr>
        <w:pStyle w:val="Normal"/>
        <w:jc w:val="both"/>
        <w:rPr>
          <w:rFonts w:ascii="Arial" w:hAnsi="Arial" w:eastAsia="Arial" w:cs="Arial"/>
          <w:sz w:val="24"/>
          <w:szCs w:val="24"/>
        </w:rPr>
      </w:pPr>
      <w:r w:rsidRPr="0EA5C8E9" w:rsidR="5A22FD01">
        <w:rPr>
          <w:rFonts w:ascii="Arial" w:hAnsi="Arial" w:eastAsia="Arial" w:cs="Arial"/>
          <w:sz w:val="24"/>
          <w:szCs w:val="24"/>
        </w:rPr>
        <w:t xml:space="preserve">[10] Carbon Tracker Initiative. (2024, April 15). UK Electric Vehicle Industry - Battery half full, half empty or running out of charge. https://carbontracker.org/uk-electric-vehicle-indus try-battery-half-full-half-empty-or-running-out-of-charge/ </w:t>
      </w:r>
    </w:p>
    <w:p w:rsidR="5A22FD01" w:rsidP="0EA5C8E9" w:rsidRDefault="5A22FD01" w14:paraId="42C203B4" w14:textId="21151231">
      <w:pPr>
        <w:pStyle w:val="Normal"/>
        <w:jc w:val="both"/>
        <w:rPr>
          <w:rFonts w:ascii="Arial" w:hAnsi="Arial" w:eastAsia="Arial" w:cs="Arial"/>
          <w:sz w:val="24"/>
          <w:szCs w:val="24"/>
        </w:rPr>
      </w:pPr>
      <w:r w:rsidRPr="0EA5C8E9" w:rsidR="5A22FD01">
        <w:rPr>
          <w:rFonts w:ascii="Arial" w:hAnsi="Arial" w:eastAsia="Arial" w:cs="Arial"/>
          <w:sz w:val="24"/>
          <w:szCs w:val="24"/>
        </w:rPr>
        <w:t xml:space="preserve">[11] </w:t>
      </w:r>
      <w:r w:rsidRPr="0EA5C8E9" w:rsidR="5A22FD01">
        <w:rPr>
          <w:rFonts w:ascii="Arial" w:hAnsi="Arial" w:eastAsia="Arial" w:cs="Arial"/>
          <w:sz w:val="24"/>
          <w:szCs w:val="24"/>
        </w:rPr>
        <w:t>Altilium</w:t>
      </w:r>
      <w:r w:rsidRPr="0EA5C8E9" w:rsidR="5A22FD01">
        <w:rPr>
          <w:rFonts w:ascii="Arial" w:hAnsi="Arial" w:eastAsia="Arial" w:cs="Arial"/>
          <w:sz w:val="24"/>
          <w:szCs w:val="24"/>
        </w:rPr>
        <w:t>. (2025, July 21). Building a Fully Circular Battery Supply Chain in the UK - Our Approach. https://altilium.tech/2025/07/21/building-a-fully-circular-battery-supply-chain-in-t he-</w:t>
      </w:r>
      <w:r w:rsidRPr="0EA5C8E9" w:rsidR="5A22FD01">
        <w:rPr>
          <w:rFonts w:ascii="Arial" w:hAnsi="Arial" w:eastAsia="Arial" w:cs="Arial"/>
          <w:sz w:val="24"/>
          <w:szCs w:val="24"/>
        </w:rPr>
        <w:t>uk</w:t>
      </w:r>
      <w:r w:rsidRPr="0EA5C8E9" w:rsidR="5A22FD01">
        <w:rPr>
          <w:rFonts w:ascii="Arial" w:hAnsi="Arial" w:eastAsia="Arial" w:cs="Arial"/>
          <w:sz w:val="24"/>
          <w:szCs w:val="24"/>
        </w:rPr>
        <w:t xml:space="preserve">-our-approach/ </w:t>
      </w:r>
    </w:p>
    <w:p w:rsidR="5A22FD01" w:rsidP="0EA5C8E9" w:rsidRDefault="5A22FD01" w14:paraId="3ABB2D4B" w14:textId="0277DCBC">
      <w:pPr>
        <w:pStyle w:val="Normal"/>
        <w:jc w:val="both"/>
        <w:rPr>
          <w:rFonts w:ascii="Arial" w:hAnsi="Arial" w:eastAsia="Arial" w:cs="Arial"/>
          <w:sz w:val="24"/>
          <w:szCs w:val="24"/>
        </w:rPr>
      </w:pPr>
      <w:r w:rsidRPr="0EA5C8E9" w:rsidR="5A22FD01">
        <w:rPr>
          <w:rFonts w:ascii="Arial" w:hAnsi="Arial" w:eastAsia="Arial" w:cs="Arial"/>
          <w:sz w:val="24"/>
          <w:szCs w:val="24"/>
        </w:rPr>
        <w:t>[12] Society of Motor Manufacturers and Traders (SMMT). (</w:t>
      </w:r>
      <w:r w:rsidRPr="0EA5C8E9" w:rsidR="5A22FD01">
        <w:rPr>
          <w:rFonts w:ascii="Arial" w:hAnsi="Arial" w:eastAsia="Arial" w:cs="Arial"/>
          <w:sz w:val="24"/>
          <w:szCs w:val="24"/>
        </w:rPr>
        <w:t>2025,</w:t>
      </w:r>
      <w:r w:rsidRPr="0EA5C8E9" w:rsidR="5A22FD01">
        <w:rPr>
          <w:rFonts w:ascii="Arial" w:hAnsi="Arial" w:eastAsia="Arial" w:cs="Arial"/>
          <w:sz w:val="24"/>
          <w:szCs w:val="24"/>
        </w:rPr>
        <w:t xml:space="preserve"> April). Vehicle Excise Duty Changes Impact on EV Market. Impact Analysis Report.</w:t>
      </w:r>
    </w:p>
    <w:p w:rsidR="5A22FD01" w:rsidP="0EA5C8E9" w:rsidRDefault="5A22FD01" w14:paraId="74AE4B40" w14:textId="4A173EFB">
      <w:pPr>
        <w:pStyle w:val="Normal"/>
        <w:jc w:val="both"/>
        <w:rPr>
          <w:rFonts w:ascii="Arial" w:hAnsi="Arial" w:eastAsia="Arial" w:cs="Arial"/>
          <w:sz w:val="24"/>
          <w:szCs w:val="24"/>
        </w:rPr>
      </w:pPr>
      <w:r w:rsidRPr="0EA5C8E9" w:rsidR="5A22FD01">
        <w:rPr>
          <w:rFonts w:ascii="Arial" w:hAnsi="Arial" w:eastAsia="Arial" w:cs="Arial"/>
          <w:sz w:val="24"/>
          <w:szCs w:val="24"/>
        </w:rPr>
        <w:t xml:space="preserve"> [13] Automotive Manufacturing Solutions. (2025, July 24). UK automotive output slumps amid EV and cost challenges. </w:t>
      </w:r>
      <w:hyperlink r:id="R757d7cf7f2154e71">
        <w:r w:rsidRPr="0EA5C8E9" w:rsidR="5A22FD01">
          <w:rPr>
            <w:rStyle w:val="Hyperlink"/>
            <w:rFonts w:ascii="Arial" w:hAnsi="Arial" w:eastAsia="Arial" w:cs="Arial"/>
            <w:sz w:val="24"/>
            <w:szCs w:val="24"/>
          </w:rPr>
          <w:t>https://www.automotivemanufacturingsolutions.com/editorspick/uk-automotive-output-slumps-amid-ev-and-cost-challenges/647594</w:t>
        </w:r>
      </w:hyperlink>
    </w:p>
    <w:p w:rsidR="5A22FD01" w:rsidP="0EA5C8E9" w:rsidRDefault="5A22FD01" w14:paraId="308C15BF" w14:textId="4C3C4F37">
      <w:pPr>
        <w:pStyle w:val="Normal"/>
        <w:jc w:val="both"/>
        <w:rPr>
          <w:rFonts w:ascii="Arial" w:hAnsi="Arial" w:eastAsia="Arial" w:cs="Arial"/>
          <w:sz w:val="24"/>
          <w:szCs w:val="24"/>
        </w:rPr>
      </w:pPr>
      <w:r w:rsidRPr="0EA5C8E9" w:rsidR="5A22FD01">
        <w:rPr>
          <w:rFonts w:ascii="Arial" w:hAnsi="Arial" w:eastAsia="Arial" w:cs="Arial"/>
          <w:sz w:val="24"/>
          <w:szCs w:val="24"/>
        </w:rPr>
        <w:t xml:space="preserve"> [14] The Guardian. (2024, December 4). Auto Trader forecasts </w:t>
      </w:r>
      <w:r w:rsidRPr="0EA5C8E9" w:rsidR="5A22FD01">
        <w:rPr>
          <w:rFonts w:ascii="Arial" w:hAnsi="Arial" w:eastAsia="Arial" w:cs="Arial"/>
          <w:sz w:val="24"/>
          <w:szCs w:val="24"/>
        </w:rPr>
        <w:t>'seismic</w:t>
      </w:r>
      <w:r w:rsidRPr="0EA5C8E9" w:rsidR="5A22FD01">
        <w:rPr>
          <w:rFonts w:ascii="Arial" w:hAnsi="Arial" w:eastAsia="Arial" w:cs="Arial"/>
          <w:sz w:val="24"/>
          <w:szCs w:val="24"/>
        </w:rPr>
        <w:t xml:space="preserve"> shift' to electric vehicles in Britain. https://www.theguardian.com/business/2024/dec/04/auto-trader-forecast s-seismic-shift-to-electric-vehicles-in-</w:t>
      </w:r>
      <w:r w:rsidRPr="0EA5C8E9" w:rsidR="5A22FD01">
        <w:rPr>
          <w:rFonts w:ascii="Arial" w:hAnsi="Arial" w:eastAsia="Arial" w:cs="Arial"/>
          <w:sz w:val="24"/>
          <w:szCs w:val="24"/>
        </w:rPr>
        <w:t>britain</w:t>
      </w:r>
      <w:r w:rsidRPr="0EA5C8E9" w:rsidR="5A22FD01">
        <w:rPr>
          <w:rFonts w:ascii="Arial" w:hAnsi="Arial" w:eastAsia="Arial" w:cs="Arial"/>
          <w:sz w:val="24"/>
          <w:szCs w:val="24"/>
        </w:rPr>
        <w:t xml:space="preserve"> </w:t>
      </w:r>
    </w:p>
    <w:p w:rsidR="5A22FD01" w:rsidP="0EA5C8E9" w:rsidRDefault="5A22FD01" w14:paraId="1BFC2590" w14:textId="67AA3D4B">
      <w:pPr>
        <w:pStyle w:val="Normal"/>
        <w:jc w:val="both"/>
        <w:rPr>
          <w:rFonts w:ascii="Arial" w:hAnsi="Arial" w:eastAsia="Arial" w:cs="Arial"/>
          <w:sz w:val="24"/>
          <w:szCs w:val="24"/>
        </w:rPr>
      </w:pPr>
      <w:r w:rsidRPr="0EA5C8E9" w:rsidR="5A22FD01">
        <w:rPr>
          <w:rFonts w:ascii="Arial" w:hAnsi="Arial" w:eastAsia="Arial" w:cs="Arial"/>
          <w:sz w:val="24"/>
          <w:szCs w:val="24"/>
        </w:rPr>
        <w:t xml:space="preserve">[15] Statista. (2024, November 14). Topic: Electric vehicles in the United Kingdom. </w:t>
      </w:r>
      <w:r w:rsidRPr="0EA5C8E9" w:rsidR="5A22FD01">
        <w:rPr>
          <w:rFonts w:ascii="Arial" w:hAnsi="Arial" w:eastAsia="Arial" w:cs="Arial"/>
          <w:sz w:val="24"/>
          <w:szCs w:val="24"/>
        </w:rPr>
        <w:t>https://ww</w:t>
      </w:r>
      <w:r w:rsidRPr="0EA5C8E9" w:rsidR="5A22FD01">
        <w:rPr>
          <w:rFonts w:ascii="Arial" w:hAnsi="Arial" w:eastAsia="Arial" w:cs="Arial"/>
          <w:sz w:val="24"/>
          <w:szCs w:val="24"/>
        </w:rPr>
        <w:t xml:space="preserve"> w.statista.com/topics/2298/the-</w:t>
      </w:r>
      <w:r w:rsidRPr="0EA5C8E9" w:rsidR="5A22FD01">
        <w:rPr>
          <w:rFonts w:ascii="Arial" w:hAnsi="Arial" w:eastAsia="Arial" w:cs="Arial"/>
          <w:sz w:val="24"/>
          <w:szCs w:val="24"/>
        </w:rPr>
        <w:t>uk</w:t>
      </w:r>
      <w:r w:rsidRPr="0EA5C8E9" w:rsidR="5A22FD01">
        <w:rPr>
          <w:rFonts w:ascii="Arial" w:hAnsi="Arial" w:eastAsia="Arial" w:cs="Arial"/>
          <w:sz w:val="24"/>
          <w:szCs w:val="24"/>
        </w:rPr>
        <w:t xml:space="preserve">-electric-vehicle-industry/ </w:t>
      </w:r>
    </w:p>
    <w:p w:rsidR="5A22FD01" w:rsidP="0EA5C8E9" w:rsidRDefault="5A22FD01" w14:paraId="4BBC532D" w14:textId="599CAE8B">
      <w:pPr>
        <w:pStyle w:val="Normal"/>
        <w:jc w:val="both"/>
        <w:rPr>
          <w:rFonts w:ascii="Arial" w:hAnsi="Arial" w:eastAsia="Arial" w:cs="Arial"/>
          <w:sz w:val="24"/>
          <w:szCs w:val="24"/>
        </w:rPr>
      </w:pPr>
      <w:r w:rsidRPr="0EA5C8E9" w:rsidR="5A22FD01">
        <w:rPr>
          <w:rFonts w:ascii="Arial" w:hAnsi="Arial" w:eastAsia="Arial" w:cs="Arial"/>
          <w:sz w:val="24"/>
          <w:szCs w:val="24"/>
        </w:rPr>
        <w:t>[16] World Economic Forum. (2025). Consumer Attitudes Toward</w:t>
      </w:r>
    </w:p>
    <w:p w:rsidR="3BE74C96" w:rsidP="0EA5C8E9" w:rsidRDefault="3BE74C96" w14:paraId="07F74751" w14:textId="580CA50D">
      <w:pPr>
        <w:pStyle w:val="Normal"/>
        <w:jc w:val="both"/>
        <w:rPr>
          <w:rFonts w:ascii="Arial" w:hAnsi="Arial" w:eastAsia="Arial" w:cs="Arial"/>
          <w:sz w:val="24"/>
          <w:szCs w:val="24"/>
        </w:rPr>
      </w:pPr>
      <w:r w:rsidRPr="0EA5C8E9" w:rsidR="3BE74C96">
        <w:rPr>
          <w:rFonts w:ascii="Arial" w:hAnsi="Arial" w:eastAsia="Arial" w:cs="Arial"/>
          <w:sz w:val="24"/>
          <w:szCs w:val="24"/>
        </w:rPr>
        <w:t xml:space="preserve">[17] Procurements Magazine. (2024, November 28). How Supply Chain Constraints are Affecting EV </w:t>
      </w:r>
      <w:r w:rsidRPr="0EA5C8E9" w:rsidR="3BE74C96">
        <w:rPr>
          <w:rFonts w:ascii="Arial" w:hAnsi="Arial" w:eastAsia="Arial" w:cs="Arial"/>
          <w:sz w:val="24"/>
          <w:szCs w:val="24"/>
        </w:rPr>
        <w:t>Manufacturing.</w:t>
      </w:r>
      <w:r w:rsidRPr="0EA5C8E9" w:rsidR="3BE74C96">
        <w:rPr>
          <w:rFonts w:ascii="Arial" w:hAnsi="Arial" w:eastAsia="Arial" w:cs="Arial"/>
          <w:sz w:val="24"/>
          <w:szCs w:val="24"/>
        </w:rPr>
        <w:t xml:space="preserve"> https://procurementmag.com/operations/how-supply-chain-co </w:t>
      </w:r>
      <w:r w:rsidRPr="0EA5C8E9" w:rsidR="3BE74C96">
        <w:rPr>
          <w:rFonts w:ascii="Arial" w:hAnsi="Arial" w:eastAsia="Arial" w:cs="Arial"/>
          <w:sz w:val="24"/>
          <w:szCs w:val="24"/>
        </w:rPr>
        <w:t>nstraints</w:t>
      </w:r>
      <w:r w:rsidRPr="0EA5C8E9" w:rsidR="3BE74C96">
        <w:rPr>
          <w:rFonts w:ascii="Arial" w:hAnsi="Arial" w:eastAsia="Arial" w:cs="Arial"/>
          <w:sz w:val="24"/>
          <w:szCs w:val="24"/>
        </w:rPr>
        <w:t>-are-affecting-</w:t>
      </w:r>
      <w:r w:rsidRPr="0EA5C8E9" w:rsidR="3BE74C96">
        <w:rPr>
          <w:rFonts w:ascii="Arial" w:hAnsi="Arial" w:eastAsia="Arial" w:cs="Arial"/>
          <w:sz w:val="24"/>
          <w:szCs w:val="24"/>
        </w:rPr>
        <w:t>ev</w:t>
      </w:r>
      <w:r w:rsidRPr="0EA5C8E9" w:rsidR="3BE74C96">
        <w:rPr>
          <w:rFonts w:ascii="Arial" w:hAnsi="Arial" w:eastAsia="Arial" w:cs="Arial"/>
          <w:sz w:val="24"/>
          <w:szCs w:val="24"/>
        </w:rPr>
        <w:t xml:space="preserve">-manufacturing </w:t>
      </w:r>
    </w:p>
    <w:p w:rsidR="3BE74C96" w:rsidP="0EA5C8E9" w:rsidRDefault="3BE74C96" w14:paraId="4D92C027" w14:textId="73C430F1">
      <w:pPr>
        <w:pStyle w:val="Normal"/>
        <w:jc w:val="both"/>
        <w:rPr>
          <w:rFonts w:ascii="Arial" w:hAnsi="Arial" w:eastAsia="Arial" w:cs="Arial"/>
          <w:sz w:val="24"/>
          <w:szCs w:val="24"/>
        </w:rPr>
      </w:pPr>
      <w:r w:rsidRPr="0EA5C8E9" w:rsidR="3BE74C96">
        <w:rPr>
          <w:rFonts w:ascii="Arial" w:hAnsi="Arial" w:eastAsia="Arial" w:cs="Arial"/>
          <w:sz w:val="24"/>
          <w:szCs w:val="24"/>
        </w:rPr>
        <w:t xml:space="preserve">[18] Society of Motor Manufacturers and Traders (SMMT). (2025). Employment Impact Analysis: Transition to Electric Vehicle Manufacturing. Strategic Research Division. </w:t>
      </w:r>
    </w:p>
    <w:p w:rsidR="3BE74C96" w:rsidP="0EA5C8E9" w:rsidRDefault="3BE74C96" w14:paraId="113B007F" w14:textId="63856A4C">
      <w:pPr>
        <w:pStyle w:val="Normal"/>
        <w:jc w:val="both"/>
        <w:rPr>
          <w:rFonts w:ascii="Arial" w:hAnsi="Arial" w:eastAsia="Arial" w:cs="Arial"/>
          <w:sz w:val="24"/>
          <w:szCs w:val="24"/>
        </w:rPr>
      </w:pPr>
      <w:r w:rsidRPr="0EA5C8E9" w:rsidR="3BE74C96">
        <w:rPr>
          <w:rFonts w:ascii="Arial" w:hAnsi="Arial" w:eastAsia="Arial" w:cs="Arial"/>
          <w:sz w:val="24"/>
          <w:szCs w:val="24"/>
        </w:rPr>
        <w:t xml:space="preserve">[19] Mordor Intelligence. (2025). Fuel Cell Electric Vehicles (FCEV) Segment: UK Market Growth Analysis. Market Report Series. </w:t>
      </w:r>
    </w:p>
    <w:p w:rsidR="3BE74C96" w:rsidP="0EA5C8E9" w:rsidRDefault="3BE74C96" w14:paraId="0CF4B91A" w14:textId="3B7EA865">
      <w:pPr>
        <w:pStyle w:val="Normal"/>
        <w:jc w:val="both"/>
        <w:rPr>
          <w:rFonts w:ascii="Arial" w:hAnsi="Arial" w:eastAsia="Arial" w:cs="Arial"/>
          <w:sz w:val="24"/>
          <w:szCs w:val="24"/>
        </w:rPr>
      </w:pPr>
      <w:r w:rsidRPr="0EA5C8E9" w:rsidR="3BE74C96">
        <w:rPr>
          <w:rFonts w:ascii="Arial" w:hAnsi="Arial" w:eastAsia="Arial" w:cs="Arial"/>
          <w:sz w:val="24"/>
          <w:szCs w:val="24"/>
        </w:rPr>
        <w:t xml:space="preserve">[20] WIRED. (2025, June 10). The UK Accelerates Its Self-Driving Car Ambitions: </w:t>
      </w:r>
      <w:r w:rsidRPr="0EA5C8E9" w:rsidR="3BE74C96">
        <w:rPr>
          <w:rFonts w:ascii="Arial" w:hAnsi="Arial" w:eastAsia="Arial" w:cs="Arial"/>
          <w:sz w:val="24"/>
          <w:szCs w:val="24"/>
        </w:rPr>
        <w:t>Wayve</w:t>
      </w:r>
      <w:r w:rsidRPr="0EA5C8E9" w:rsidR="3BE74C96">
        <w:rPr>
          <w:rFonts w:ascii="Arial" w:hAnsi="Arial" w:eastAsia="Arial" w:cs="Arial"/>
          <w:sz w:val="24"/>
          <w:szCs w:val="24"/>
        </w:rPr>
        <w:t xml:space="preserve"> and Uber. https://www.wired.com/story/uk-self-driving-car-ambitions-wayve-uber/ </w:t>
      </w:r>
    </w:p>
    <w:p w:rsidR="3BE74C96" w:rsidP="0EA5C8E9" w:rsidRDefault="3BE74C96" w14:paraId="46F6930C" w14:textId="54415787">
      <w:pPr>
        <w:pStyle w:val="Normal"/>
        <w:jc w:val="both"/>
        <w:rPr>
          <w:rFonts w:ascii="Arial" w:hAnsi="Arial" w:eastAsia="Arial" w:cs="Arial"/>
          <w:sz w:val="24"/>
          <w:szCs w:val="24"/>
        </w:rPr>
      </w:pPr>
      <w:r w:rsidRPr="0EA5C8E9" w:rsidR="3BE74C96">
        <w:rPr>
          <w:rFonts w:ascii="Arial" w:hAnsi="Arial" w:eastAsia="Arial" w:cs="Arial"/>
          <w:sz w:val="24"/>
          <w:szCs w:val="24"/>
        </w:rPr>
        <w:t xml:space="preserve">[21] Safety Shield Global. (2024, August 8). Driving into the Future: The Rise of Autonomous Vehicles UK. https://www.safetyshieldglobal.com/insights/autonomous-vehicles-uk </w:t>
      </w:r>
    </w:p>
    <w:p w:rsidR="3BE74C96" w:rsidP="0EA5C8E9" w:rsidRDefault="3BE74C96" w14:paraId="71E77894" w14:textId="51D50122">
      <w:pPr>
        <w:pStyle w:val="Normal"/>
        <w:jc w:val="both"/>
        <w:rPr>
          <w:rFonts w:ascii="Arial" w:hAnsi="Arial" w:eastAsia="Arial" w:cs="Arial"/>
          <w:sz w:val="24"/>
          <w:szCs w:val="24"/>
        </w:rPr>
      </w:pPr>
      <w:r w:rsidRPr="0EA5C8E9" w:rsidR="3BE74C96">
        <w:rPr>
          <w:rFonts w:ascii="Arial" w:hAnsi="Arial" w:eastAsia="Arial" w:cs="Arial"/>
          <w:sz w:val="24"/>
          <w:szCs w:val="24"/>
        </w:rPr>
        <w:t>[22] UK Government. (2025, June 9). Driving innovation – 38,000 jobs on the horizon as pilots of self-driving vehicles fast-tracked. Department of Transport News Release. https://w ww.gov.uk/government/news/driving-innovation-38000-jobs-on-the-horizon-as-pilots-of-self -driving-vehicles-fast-tracked</w:t>
      </w:r>
    </w:p>
    <w:p w:rsidR="7D9A71C5" w:rsidP="0EA5C8E9" w:rsidRDefault="7D9A71C5" w14:paraId="369F8933" w14:textId="4293772C">
      <w:pPr>
        <w:pStyle w:val="Normal"/>
        <w:jc w:val="both"/>
        <w:rPr>
          <w:rFonts w:ascii="Arial" w:hAnsi="Arial" w:eastAsia="Arial" w:cs="Arial"/>
          <w:sz w:val="24"/>
          <w:szCs w:val="24"/>
        </w:rPr>
      </w:pPr>
      <w:r w:rsidRPr="0EA5C8E9" w:rsidR="7D9A71C5">
        <w:rPr>
          <w:rFonts w:ascii="Arial" w:hAnsi="Arial" w:eastAsia="Arial" w:cs="Arial"/>
          <w:sz w:val="24"/>
          <w:szCs w:val="24"/>
        </w:rPr>
        <w:t>[23] Science Direct. (2024). UK electric vehicle battery supply chain sustainability: A systematic review. Journal of Cleaner Production, Special Issue on EV Supply Chains.</w:t>
      </w:r>
    </w:p>
    <w:p w:rsidR="7D9A71C5" w:rsidP="0EA5C8E9" w:rsidRDefault="7D9A71C5" w14:paraId="55434DE4" w14:textId="048CB9E9">
      <w:pPr>
        <w:pStyle w:val="Normal"/>
        <w:jc w:val="both"/>
        <w:rPr>
          <w:rFonts w:ascii="Arial" w:hAnsi="Arial" w:eastAsia="Arial" w:cs="Arial"/>
          <w:sz w:val="24"/>
          <w:szCs w:val="24"/>
        </w:rPr>
      </w:pPr>
      <w:r w:rsidRPr="0EA5C8E9" w:rsidR="7D9A71C5">
        <w:rPr>
          <w:rFonts w:ascii="Arial" w:hAnsi="Arial" w:eastAsia="Arial" w:cs="Arial"/>
          <w:sz w:val="24"/>
          <w:szCs w:val="24"/>
        </w:rPr>
        <w:t xml:space="preserve"> [24] Technology Funding News. (2025, December 2). The road ahead: 10 British startups redefining how the world moves. https://techfundingnews.com/the-road-ahead-10-british-st </w:t>
      </w:r>
      <w:r w:rsidRPr="0EA5C8E9" w:rsidR="7D9A71C5">
        <w:rPr>
          <w:rFonts w:ascii="Arial" w:hAnsi="Arial" w:eastAsia="Arial" w:cs="Arial"/>
          <w:sz w:val="24"/>
          <w:szCs w:val="24"/>
        </w:rPr>
        <w:t>artups</w:t>
      </w:r>
      <w:r w:rsidRPr="0EA5C8E9" w:rsidR="7D9A71C5">
        <w:rPr>
          <w:rFonts w:ascii="Arial" w:hAnsi="Arial" w:eastAsia="Arial" w:cs="Arial"/>
          <w:sz w:val="24"/>
          <w:szCs w:val="24"/>
        </w:rPr>
        <w:t xml:space="preserve">-redefining-how-the-world-moves </w:t>
      </w:r>
    </w:p>
    <w:p w:rsidR="7D9A71C5" w:rsidP="0EA5C8E9" w:rsidRDefault="7D9A71C5" w14:paraId="65EF146F" w14:textId="7C737569">
      <w:pPr>
        <w:pStyle w:val="Normal"/>
        <w:jc w:val="both"/>
        <w:rPr>
          <w:rFonts w:ascii="Arial" w:hAnsi="Arial" w:eastAsia="Arial" w:cs="Arial"/>
          <w:sz w:val="24"/>
          <w:szCs w:val="24"/>
        </w:rPr>
      </w:pPr>
      <w:r w:rsidRPr="0EA5C8E9" w:rsidR="7D9A71C5">
        <w:rPr>
          <w:rFonts w:ascii="Arial" w:hAnsi="Arial" w:eastAsia="Arial" w:cs="Arial"/>
          <w:sz w:val="24"/>
          <w:szCs w:val="24"/>
        </w:rPr>
        <w:t xml:space="preserve">[25] Oxford Energy Forum. (2025, March 31). 2025 EVs and Battery Supply Chains Issues and Impacts. Oxford Institute for Energy Studies. https://www.oxfordenergy.org/wpcms/wp-cont </w:t>
      </w:r>
      <w:r w:rsidRPr="0EA5C8E9" w:rsidR="7D9A71C5">
        <w:rPr>
          <w:rFonts w:ascii="Arial" w:hAnsi="Arial" w:eastAsia="Arial" w:cs="Arial"/>
          <w:sz w:val="24"/>
          <w:szCs w:val="24"/>
        </w:rPr>
        <w:t>ent</w:t>
      </w:r>
      <w:r w:rsidRPr="0EA5C8E9" w:rsidR="7D9A71C5">
        <w:rPr>
          <w:rFonts w:ascii="Arial" w:hAnsi="Arial" w:eastAsia="Arial" w:cs="Arial"/>
          <w:sz w:val="24"/>
          <w:szCs w:val="24"/>
        </w:rPr>
        <w:t xml:space="preserve">/uploads/2025/04/OEF-144.pdf </w:t>
      </w:r>
    </w:p>
    <w:p w:rsidR="7D9A71C5" w:rsidP="0EA5C8E9" w:rsidRDefault="7D9A71C5" w14:paraId="3A691A7A" w14:textId="6789B160">
      <w:pPr>
        <w:pStyle w:val="Normal"/>
        <w:jc w:val="both"/>
        <w:rPr>
          <w:rFonts w:ascii="Arial" w:hAnsi="Arial" w:eastAsia="Arial" w:cs="Arial"/>
          <w:sz w:val="24"/>
          <w:szCs w:val="24"/>
        </w:rPr>
      </w:pPr>
      <w:r w:rsidRPr="0EA5C8E9" w:rsidR="7D9A71C5">
        <w:rPr>
          <w:rFonts w:ascii="Arial" w:hAnsi="Arial" w:eastAsia="Arial" w:cs="Arial"/>
          <w:sz w:val="24"/>
          <w:szCs w:val="24"/>
        </w:rPr>
        <w:t xml:space="preserve">[26] Department of Transport, Government of the United Kingdom. (2024). Zero Emission Vehicle Mandate Technical Specifications. Policy Documentation. </w:t>
      </w:r>
    </w:p>
    <w:p w:rsidR="7D9A71C5" w:rsidP="0EA5C8E9" w:rsidRDefault="7D9A71C5" w14:paraId="43631400" w14:textId="39E6DAA6">
      <w:pPr>
        <w:pStyle w:val="Normal"/>
        <w:jc w:val="both"/>
        <w:rPr>
          <w:rFonts w:ascii="Arial" w:hAnsi="Arial" w:eastAsia="Arial" w:cs="Arial"/>
          <w:sz w:val="24"/>
          <w:szCs w:val="24"/>
        </w:rPr>
      </w:pPr>
      <w:r w:rsidRPr="0EA5C8E9" w:rsidR="7D9A71C5">
        <w:rPr>
          <w:rFonts w:ascii="Arial" w:hAnsi="Arial" w:eastAsia="Arial" w:cs="Arial"/>
          <w:sz w:val="24"/>
          <w:szCs w:val="24"/>
        </w:rPr>
        <w:t xml:space="preserve">[27] London Environment Direct. (2024). Ultra Low Emission Zones and Air Quality Management: Policy Framework Update. Municipal Governance Report. </w:t>
      </w:r>
    </w:p>
    <w:p w:rsidR="7D9A71C5" w:rsidP="0EA5C8E9" w:rsidRDefault="7D9A71C5" w14:paraId="1AC85A4D" w14:textId="3EB5F87E">
      <w:pPr>
        <w:pStyle w:val="Normal"/>
        <w:jc w:val="both"/>
        <w:rPr>
          <w:rFonts w:ascii="Arial" w:hAnsi="Arial" w:eastAsia="Arial" w:cs="Arial"/>
          <w:sz w:val="24"/>
          <w:szCs w:val="24"/>
        </w:rPr>
      </w:pPr>
      <w:r w:rsidRPr="0EA5C8E9" w:rsidR="7D9A71C5">
        <w:rPr>
          <w:rFonts w:ascii="Arial" w:hAnsi="Arial" w:eastAsia="Arial" w:cs="Arial"/>
          <w:sz w:val="24"/>
          <w:szCs w:val="24"/>
        </w:rPr>
        <w:t xml:space="preserve">[28] The Eco Experts. (2025). What happens to dead EV batteries in 2025? Battery Recycling and Waste Management Guide. https://www.theecoexperts.co.uk/electric-vehicles/what-hap pens-to-dead-batteries </w:t>
      </w:r>
    </w:p>
    <w:p w:rsidR="7D9A71C5" w:rsidP="0EA5C8E9" w:rsidRDefault="7D9A71C5" w14:paraId="7BCB022B" w14:textId="3B9DBA07">
      <w:pPr>
        <w:pStyle w:val="Normal"/>
        <w:jc w:val="both"/>
        <w:rPr>
          <w:rFonts w:ascii="Arial" w:hAnsi="Arial" w:eastAsia="Arial" w:cs="Arial"/>
          <w:sz w:val="24"/>
          <w:szCs w:val="24"/>
        </w:rPr>
      </w:pPr>
      <w:r w:rsidRPr="0EA5C8E9" w:rsidR="7D9A71C5">
        <w:rPr>
          <w:rFonts w:ascii="Arial" w:hAnsi="Arial" w:eastAsia="Arial" w:cs="Arial"/>
          <w:sz w:val="24"/>
          <w:szCs w:val="24"/>
        </w:rPr>
        <w:t xml:space="preserve">[29] Climate Change Committee. (2024). Progress Report on UK Climate Commitments Under the Climate Change Act 2008. Annual Assessment, Parliament of the United Kingdom. </w:t>
      </w:r>
    </w:p>
    <w:p w:rsidR="7D9A71C5" w:rsidP="0EA5C8E9" w:rsidRDefault="7D9A71C5" w14:paraId="088B04D6" w14:textId="57DE529F">
      <w:pPr>
        <w:pStyle w:val="Normal"/>
        <w:jc w:val="both"/>
        <w:rPr>
          <w:rFonts w:ascii="Arial" w:hAnsi="Arial" w:eastAsia="Arial" w:cs="Arial"/>
          <w:sz w:val="24"/>
          <w:szCs w:val="24"/>
        </w:rPr>
      </w:pPr>
      <w:r w:rsidRPr="0EA5C8E9" w:rsidR="7D9A71C5">
        <w:rPr>
          <w:rFonts w:ascii="Arial" w:hAnsi="Arial" w:eastAsia="Arial" w:cs="Arial"/>
          <w:sz w:val="24"/>
          <w:szCs w:val="24"/>
        </w:rPr>
        <w:t xml:space="preserve">[30] Department for Transport &amp; Department for Energy Security and Net Zero. (2024). Transport Decarbonization: Sectoral Emissions Analysis. Annual Report. </w:t>
      </w:r>
    </w:p>
    <w:p w:rsidR="7D9A71C5" w:rsidP="0EA5C8E9" w:rsidRDefault="7D9A71C5" w14:paraId="5A22832E" w14:textId="1413AD17">
      <w:pPr>
        <w:pStyle w:val="Normal"/>
        <w:jc w:val="both"/>
        <w:rPr>
          <w:rFonts w:ascii="Arial" w:hAnsi="Arial" w:eastAsia="Arial" w:cs="Arial"/>
          <w:sz w:val="24"/>
          <w:szCs w:val="24"/>
        </w:rPr>
      </w:pPr>
      <w:r w:rsidRPr="0EA5C8E9" w:rsidR="7D9A71C5">
        <w:rPr>
          <w:rFonts w:ascii="Arial" w:hAnsi="Arial" w:eastAsia="Arial" w:cs="Arial"/>
          <w:sz w:val="24"/>
          <w:szCs w:val="24"/>
        </w:rPr>
        <w:t xml:space="preserve">[31] International Energy Agency (IEA). (2024). Global EV Outlook: Life Cycle Emissions and Environmental Impact Assessment. https://www.iea.org/ </w:t>
      </w:r>
    </w:p>
    <w:p w:rsidR="7D9A71C5" w:rsidP="0EA5C8E9" w:rsidRDefault="7D9A71C5" w14:paraId="3A2C9DAE" w14:textId="6C272AE2">
      <w:pPr>
        <w:pStyle w:val="Normal"/>
        <w:jc w:val="both"/>
        <w:rPr>
          <w:rFonts w:ascii="Arial" w:hAnsi="Arial" w:eastAsia="Arial" w:cs="Arial"/>
          <w:sz w:val="24"/>
          <w:szCs w:val="24"/>
        </w:rPr>
      </w:pPr>
      <w:r w:rsidRPr="0EA5C8E9" w:rsidR="7D9A71C5">
        <w:rPr>
          <w:rFonts w:ascii="Arial" w:hAnsi="Arial" w:eastAsia="Arial" w:cs="Arial"/>
          <w:sz w:val="24"/>
          <w:szCs w:val="24"/>
        </w:rPr>
        <w:t xml:space="preserve">[32] World Economic Forum. (2025). Powering the Future: Overcoming Battery Supply Chain Challenges. Global Insights Report on Critical Minerals and Supply Chain Resilience. </w:t>
      </w:r>
    </w:p>
    <w:p w:rsidR="7D9A71C5" w:rsidP="0EA5C8E9" w:rsidRDefault="7D9A71C5" w14:paraId="34F5C29B" w14:textId="27375DA4">
      <w:pPr>
        <w:pStyle w:val="Normal"/>
        <w:jc w:val="both"/>
        <w:rPr>
          <w:rFonts w:ascii="Arial" w:hAnsi="Arial" w:eastAsia="Arial" w:cs="Arial"/>
          <w:sz w:val="24"/>
          <w:szCs w:val="24"/>
        </w:rPr>
      </w:pPr>
      <w:r w:rsidRPr="0EA5C8E9" w:rsidR="7D9A71C5">
        <w:rPr>
          <w:rFonts w:ascii="Arial" w:hAnsi="Arial" w:eastAsia="Arial" w:cs="Arial"/>
          <w:sz w:val="24"/>
          <w:szCs w:val="24"/>
        </w:rPr>
        <w:t xml:space="preserve">[33] </w:t>
      </w:r>
      <w:r w:rsidRPr="0EA5C8E9" w:rsidR="7D9A71C5">
        <w:rPr>
          <w:rFonts w:ascii="Arial" w:hAnsi="Arial" w:eastAsia="Arial" w:cs="Arial"/>
          <w:sz w:val="24"/>
          <w:szCs w:val="24"/>
        </w:rPr>
        <w:t>Altilium</w:t>
      </w:r>
      <w:r w:rsidRPr="0EA5C8E9" w:rsidR="7D9A71C5">
        <w:rPr>
          <w:rFonts w:ascii="Arial" w:hAnsi="Arial" w:eastAsia="Arial" w:cs="Arial"/>
          <w:sz w:val="24"/>
          <w:szCs w:val="24"/>
        </w:rPr>
        <w:t>. (2024). Circular Economy Solutions for Battery Recycling: UK Implementation Model. Technical Report on Recycling Infrastructure.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XcoHiU/OL7p+M" int2:id="RyYBR0UU">
      <int2:state int2:type="spell" int2:value="Rejected"/>
    </int2:textHash>
    <int2:textHash int2:hashCode="mXqBGK8iI0Rbjb" int2:id="YBMJx7mB">
      <int2:state int2:type="spell" int2:value="Rejected"/>
    </int2:textHash>
    <int2:textHash int2:hashCode="rft8Ihc0iIQZYN" int2:id="WwdUjjt1">
      <int2:state int2:type="spell" int2:value="Rejected"/>
    </int2:textHash>
    <int2:textHash int2:hashCode="8kCMmsU/VwT6j6" int2:id="8hSloTOU">
      <int2:state int2:type="spell" int2:value="Rejected"/>
    </int2:textHash>
    <int2:textHash int2:hashCode="rbZZ4Op4AEyDns" int2:id="bRjbPF4W">
      <int2:state int2:type="spell" int2:value="Rejected"/>
    </int2:textHash>
    <int2:textHash int2:hashCode="GYQzf8qPd+twSl" int2:id="oGBLIwgs">
      <int2:state int2:type="spell" int2:value="Rejected"/>
    </int2:textHash>
    <int2:textHash int2:hashCode="u8zfLvsztS5snQ" int2:id="UsrVhUkJ">
      <int2:state int2:type="spell" int2:value="Rejected"/>
    </int2:textHash>
    <int2:textHash int2:hashCode="SLWK1Rg25GSV9v" int2:id="y035CJ2n">
      <int2:state int2:type="spell" int2:value="Rejected"/>
    </int2:textHash>
    <int2:bookmark int2:bookmarkName="_Int_Wb8JWP3X" int2:invalidationBookmarkName="" int2:hashCode="ejK5vQHbUD1iLG" int2:id="JwrUfLn8">
      <int2:state int2:type="style" int2:value="Rejected"/>
    </int2:bookmark>
    <int2:bookmark int2:bookmarkName="_Int_ZWmiEbHC" int2:invalidationBookmarkName="" int2:hashCode="hckFrYpTofN9UZ" int2:id="qQdEbhYl">
      <int2:state int2:type="gram" int2:value="Rejected"/>
    </int2:bookmark>
    <int2:bookmark int2:bookmarkName="_Int_e3Rcup2S" int2:invalidationBookmarkName="" int2:hashCode="Qd/BiKZXCGOR2E" int2:id="eSW03wrj">
      <int2:state int2:type="gram" int2:value="Rejected"/>
    </int2:bookmark>
    <int2:bookmark int2:bookmarkName="_Int_SD7rgPc8" int2:invalidationBookmarkName="" int2:hashCode="hC28bzfjh/K0tT" int2:id="vGamsqTv">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858bf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09F9E1"/>
    <w:rsid w:val="008E8892"/>
    <w:rsid w:val="00D6F0D9"/>
    <w:rsid w:val="00EA12F9"/>
    <w:rsid w:val="021CC079"/>
    <w:rsid w:val="034604C5"/>
    <w:rsid w:val="03B0D77C"/>
    <w:rsid w:val="03C1217A"/>
    <w:rsid w:val="045148D8"/>
    <w:rsid w:val="05CF298B"/>
    <w:rsid w:val="0726E3AA"/>
    <w:rsid w:val="074D84B6"/>
    <w:rsid w:val="0751D9EB"/>
    <w:rsid w:val="07FF0C28"/>
    <w:rsid w:val="0AA0AD0D"/>
    <w:rsid w:val="0AA0AD0D"/>
    <w:rsid w:val="0B3D2DEA"/>
    <w:rsid w:val="0BD7DB5F"/>
    <w:rsid w:val="0C9C51B8"/>
    <w:rsid w:val="0D015AC2"/>
    <w:rsid w:val="0DFBD1AF"/>
    <w:rsid w:val="0E1CC663"/>
    <w:rsid w:val="0EA5C8E9"/>
    <w:rsid w:val="0EC73721"/>
    <w:rsid w:val="0FC8CDAB"/>
    <w:rsid w:val="10AE7A00"/>
    <w:rsid w:val="10D09699"/>
    <w:rsid w:val="11370F24"/>
    <w:rsid w:val="11370F24"/>
    <w:rsid w:val="1176EA01"/>
    <w:rsid w:val="122CE349"/>
    <w:rsid w:val="1257E0C2"/>
    <w:rsid w:val="1266A463"/>
    <w:rsid w:val="131A5AD7"/>
    <w:rsid w:val="1358B7EA"/>
    <w:rsid w:val="1421E24C"/>
    <w:rsid w:val="1421E24C"/>
    <w:rsid w:val="147E2DC6"/>
    <w:rsid w:val="14EB4EB3"/>
    <w:rsid w:val="14F4BD23"/>
    <w:rsid w:val="17712C02"/>
    <w:rsid w:val="17712C02"/>
    <w:rsid w:val="17A670B5"/>
    <w:rsid w:val="17F73DF2"/>
    <w:rsid w:val="186F5AB8"/>
    <w:rsid w:val="18B67EB3"/>
    <w:rsid w:val="18B67EB3"/>
    <w:rsid w:val="18BC523B"/>
    <w:rsid w:val="191DF791"/>
    <w:rsid w:val="191DF791"/>
    <w:rsid w:val="19D13688"/>
    <w:rsid w:val="1A2091C4"/>
    <w:rsid w:val="1B119338"/>
    <w:rsid w:val="1B973BBB"/>
    <w:rsid w:val="1C1D5F58"/>
    <w:rsid w:val="1C43B473"/>
    <w:rsid w:val="1C67A424"/>
    <w:rsid w:val="1D25A4D5"/>
    <w:rsid w:val="1DB405B3"/>
    <w:rsid w:val="1DD86243"/>
    <w:rsid w:val="1E9677E6"/>
    <w:rsid w:val="1FF759C5"/>
    <w:rsid w:val="20258337"/>
    <w:rsid w:val="2049DDFC"/>
    <w:rsid w:val="2062F61D"/>
    <w:rsid w:val="21C6F509"/>
    <w:rsid w:val="22785584"/>
    <w:rsid w:val="22C97557"/>
    <w:rsid w:val="23630EEB"/>
    <w:rsid w:val="23630EEB"/>
    <w:rsid w:val="2363FB8F"/>
    <w:rsid w:val="23651B79"/>
    <w:rsid w:val="23E133CB"/>
    <w:rsid w:val="24741696"/>
    <w:rsid w:val="24811FFD"/>
    <w:rsid w:val="24933EC8"/>
    <w:rsid w:val="249B5055"/>
    <w:rsid w:val="253B3017"/>
    <w:rsid w:val="267170B0"/>
    <w:rsid w:val="274205D2"/>
    <w:rsid w:val="2791A27E"/>
    <w:rsid w:val="27BBDACC"/>
    <w:rsid w:val="280FD838"/>
    <w:rsid w:val="2831FAF1"/>
    <w:rsid w:val="284BC11A"/>
    <w:rsid w:val="288A9A7E"/>
    <w:rsid w:val="2989D3F7"/>
    <w:rsid w:val="29C28169"/>
    <w:rsid w:val="2A18B8D3"/>
    <w:rsid w:val="2AA31981"/>
    <w:rsid w:val="2C5B4054"/>
    <w:rsid w:val="2C8B1823"/>
    <w:rsid w:val="2D5C6DA2"/>
    <w:rsid w:val="2E8C37A9"/>
    <w:rsid w:val="2EA5F603"/>
    <w:rsid w:val="2EA845F1"/>
    <w:rsid w:val="2EEA1F43"/>
    <w:rsid w:val="2EEF2B68"/>
    <w:rsid w:val="2FD3E19D"/>
    <w:rsid w:val="30021108"/>
    <w:rsid w:val="302F0F3A"/>
    <w:rsid w:val="30757999"/>
    <w:rsid w:val="30F682F4"/>
    <w:rsid w:val="326A93FF"/>
    <w:rsid w:val="32A17421"/>
    <w:rsid w:val="32AF5BC4"/>
    <w:rsid w:val="32DA42DB"/>
    <w:rsid w:val="335A06E2"/>
    <w:rsid w:val="339A2EEE"/>
    <w:rsid w:val="342B1B58"/>
    <w:rsid w:val="34D31D23"/>
    <w:rsid w:val="351C206C"/>
    <w:rsid w:val="3546253A"/>
    <w:rsid w:val="35B71FBE"/>
    <w:rsid w:val="35E1BF73"/>
    <w:rsid w:val="36F35938"/>
    <w:rsid w:val="37BF6D95"/>
    <w:rsid w:val="37C98E5D"/>
    <w:rsid w:val="39A7445E"/>
    <w:rsid w:val="39D36686"/>
    <w:rsid w:val="39DB1F25"/>
    <w:rsid w:val="3BA76E88"/>
    <w:rsid w:val="3BBFDF61"/>
    <w:rsid w:val="3BE74C96"/>
    <w:rsid w:val="3BFF558B"/>
    <w:rsid w:val="3CE9E952"/>
    <w:rsid w:val="3DE95CCD"/>
    <w:rsid w:val="3DEE111B"/>
    <w:rsid w:val="3DEF45F5"/>
    <w:rsid w:val="3DEF45F5"/>
    <w:rsid w:val="3E5127FE"/>
    <w:rsid w:val="3EBA36A5"/>
    <w:rsid w:val="3EF0C720"/>
    <w:rsid w:val="3EF2601C"/>
    <w:rsid w:val="3F01F91A"/>
    <w:rsid w:val="3FB69B19"/>
    <w:rsid w:val="3FEA8E68"/>
    <w:rsid w:val="40C7CC91"/>
    <w:rsid w:val="41B9C3BC"/>
    <w:rsid w:val="4233EED2"/>
    <w:rsid w:val="43A613D9"/>
    <w:rsid w:val="4606E3F8"/>
    <w:rsid w:val="4630CA30"/>
    <w:rsid w:val="4693BEBA"/>
    <w:rsid w:val="46EC109E"/>
    <w:rsid w:val="4754891D"/>
    <w:rsid w:val="4754891D"/>
    <w:rsid w:val="48504E3A"/>
    <w:rsid w:val="489B2779"/>
    <w:rsid w:val="48BC0B03"/>
    <w:rsid w:val="498D8B12"/>
    <w:rsid w:val="4A1CBFB9"/>
    <w:rsid w:val="4A385CF0"/>
    <w:rsid w:val="4AD8E567"/>
    <w:rsid w:val="4AD8E567"/>
    <w:rsid w:val="4B708CAD"/>
    <w:rsid w:val="4B96292A"/>
    <w:rsid w:val="4C3394C0"/>
    <w:rsid w:val="4C37B2B3"/>
    <w:rsid w:val="4C5BD699"/>
    <w:rsid w:val="4D0FB56D"/>
    <w:rsid w:val="4DAE7D3E"/>
    <w:rsid w:val="4DBF789F"/>
    <w:rsid w:val="4E3A3EDB"/>
    <w:rsid w:val="4FAC4AD7"/>
    <w:rsid w:val="4FAC4AD7"/>
    <w:rsid w:val="50BD827B"/>
    <w:rsid w:val="5254DA7A"/>
    <w:rsid w:val="52E5D64D"/>
    <w:rsid w:val="52EA114E"/>
    <w:rsid w:val="53467A50"/>
    <w:rsid w:val="5363779B"/>
    <w:rsid w:val="5490154C"/>
    <w:rsid w:val="55D94440"/>
    <w:rsid w:val="56A74268"/>
    <w:rsid w:val="571C7BE6"/>
    <w:rsid w:val="57378E50"/>
    <w:rsid w:val="5798EA2D"/>
    <w:rsid w:val="57DB831C"/>
    <w:rsid w:val="58682A71"/>
    <w:rsid w:val="59D746C2"/>
    <w:rsid w:val="59E94571"/>
    <w:rsid w:val="59ED486E"/>
    <w:rsid w:val="5A0915D7"/>
    <w:rsid w:val="5A22FD01"/>
    <w:rsid w:val="5A75FB69"/>
    <w:rsid w:val="5A9C600B"/>
    <w:rsid w:val="5B96B1FC"/>
    <w:rsid w:val="5BD1D744"/>
    <w:rsid w:val="5C94CDFA"/>
    <w:rsid w:val="5D20652D"/>
    <w:rsid w:val="5D4A7FDE"/>
    <w:rsid w:val="5D517DA3"/>
    <w:rsid w:val="5DEE50F9"/>
    <w:rsid w:val="5DF80AEF"/>
    <w:rsid w:val="5E57856C"/>
    <w:rsid w:val="5E5F4A51"/>
    <w:rsid w:val="5ED4AD80"/>
    <w:rsid w:val="6004174F"/>
    <w:rsid w:val="600F7406"/>
    <w:rsid w:val="6083672A"/>
    <w:rsid w:val="60A23D75"/>
    <w:rsid w:val="610C3D2F"/>
    <w:rsid w:val="61D3D810"/>
    <w:rsid w:val="622920AA"/>
    <w:rsid w:val="62E84A93"/>
    <w:rsid w:val="6309F9E1"/>
    <w:rsid w:val="636C5E3A"/>
    <w:rsid w:val="638F833A"/>
    <w:rsid w:val="64646D5D"/>
    <w:rsid w:val="64777516"/>
    <w:rsid w:val="649B6120"/>
    <w:rsid w:val="64AEE340"/>
    <w:rsid w:val="64CBA816"/>
    <w:rsid w:val="64FF52E4"/>
    <w:rsid w:val="6545F649"/>
    <w:rsid w:val="66927C70"/>
    <w:rsid w:val="66CBB6DF"/>
    <w:rsid w:val="67207F4D"/>
    <w:rsid w:val="6762C500"/>
    <w:rsid w:val="6819CC97"/>
    <w:rsid w:val="688DC4F2"/>
    <w:rsid w:val="695B516E"/>
    <w:rsid w:val="6981450D"/>
    <w:rsid w:val="69912DC2"/>
    <w:rsid w:val="69AED308"/>
    <w:rsid w:val="69BA7D78"/>
    <w:rsid w:val="69BA7D78"/>
    <w:rsid w:val="6A6DCE23"/>
    <w:rsid w:val="6A6DCE23"/>
    <w:rsid w:val="6AB76367"/>
    <w:rsid w:val="6B1B118A"/>
    <w:rsid w:val="6B6B1A6C"/>
    <w:rsid w:val="6E143E99"/>
    <w:rsid w:val="6E143E99"/>
    <w:rsid w:val="6EB93FD8"/>
    <w:rsid w:val="6EE4FBAD"/>
    <w:rsid w:val="6F0A0F06"/>
    <w:rsid w:val="6F24D0B7"/>
    <w:rsid w:val="6F3C4B9E"/>
    <w:rsid w:val="6F3C4B9E"/>
    <w:rsid w:val="735D9BE8"/>
    <w:rsid w:val="7374BED7"/>
    <w:rsid w:val="739AED6C"/>
    <w:rsid w:val="73BF8095"/>
    <w:rsid w:val="73E54DA2"/>
    <w:rsid w:val="7408C073"/>
    <w:rsid w:val="7559DE5B"/>
    <w:rsid w:val="75D764E0"/>
    <w:rsid w:val="75D8E95F"/>
    <w:rsid w:val="75DCDFD3"/>
    <w:rsid w:val="76D1372D"/>
    <w:rsid w:val="770A7257"/>
    <w:rsid w:val="770A7257"/>
    <w:rsid w:val="77A27510"/>
    <w:rsid w:val="77E77095"/>
    <w:rsid w:val="78C32A02"/>
    <w:rsid w:val="7A212B5D"/>
    <w:rsid w:val="7A58EBD1"/>
    <w:rsid w:val="7B8174A7"/>
    <w:rsid w:val="7BD9239C"/>
    <w:rsid w:val="7BD9239C"/>
    <w:rsid w:val="7BDEA22E"/>
    <w:rsid w:val="7C09AACC"/>
    <w:rsid w:val="7CD96329"/>
    <w:rsid w:val="7CE0065B"/>
    <w:rsid w:val="7D9A71C5"/>
    <w:rsid w:val="7DFFFA56"/>
    <w:rsid w:val="7DFFFA56"/>
    <w:rsid w:val="7E283418"/>
    <w:rsid w:val="7E39FC82"/>
    <w:rsid w:val="7E91AF8A"/>
    <w:rsid w:val="7EAC291E"/>
    <w:rsid w:val="7EAC291E"/>
    <w:rsid w:val="7F1CC54E"/>
    <w:rsid w:val="7FEB46D2"/>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9F9E1"/>
  <w15:chartTrackingRefBased/>
  <w15:docId w15:val="{75D8B019-B558-4185-B8AC-E62BCE4892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EA5C8E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EA5C8E9"/>
    <w:pPr>
      <w:spacing/>
      <w:ind w:left="720"/>
      <w:contextualSpacing/>
    </w:pPr>
  </w:style>
  <w:style w:type="character" w:styleId="Hyperlink">
    <w:uiPriority w:val="99"/>
    <w:name w:val="Hyperlink"/>
    <w:basedOn w:val="DefaultParagraphFont"/>
    <w:unhideWhenUsed/>
    <w:rsid w:val="0EA5C8E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59809955" /><Relationship Type="http://schemas.microsoft.com/office/2020/10/relationships/intelligence" Target="intelligence2.xml" Id="R1c60470827f94d97" /><Relationship Type="http://schemas.openxmlformats.org/officeDocument/2006/relationships/numbering" Target="numbering.xml" Id="Rcb80df3096ca4d0e" /><Relationship Type="http://schemas.openxmlformats.org/officeDocument/2006/relationships/hyperlink" Target="https://www.smmt.co.uk/vehicle-data/electric-vehicle-registrations/" TargetMode="External" Id="Rf5bca81425be494c" /><Relationship Type="http://schemas.openxmlformats.org/officeDocument/2006/relationships/hyperlink" Target="https://www.automotivemanufacturingsolutions.com/editorspick/uk-automotive-output-slumps-amid-ev-and-cost-challenges/647594" TargetMode="External" Id="R757d7cf7f2154e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2025-11-13T16:20:25.2869035Z</dcterms:created>
  <dcterms:modified xsi:type="dcterms:W3CDTF">2025-12-04T10:51:18.5320819Z</dcterms:modified>
  <dc:creator>Luis Jonatan Osegueda Aguirre (2433090)</dc:creator>
  <lastModifiedBy>Luis Jonatan Osegueda Aguirre (2433090)</lastModifiedBy>
</coreProperties>
</file>