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44BE7" w14:textId="77777777" w:rsidR="00B06B32" w:rsidRPr="0007491E" w:rsidRDefault="00B06B32" w:rsidP="00B06B32">
      <w:pPr>
        <w:rPr>
          <w:rFonts w:asciiTheme="minorBidi" w:hAnsiTheme="minorBidi"/>
          <w:sz w:val="24"/>
          <w:szCs w:val="24"/>
        </w:rPr>
      </w:pPr>
      <w:r w:rsidRPr="0007491E">
        <w:rPr>
          <w:rFonts w:asciiTheme="minorBidi" w:hAnsiTheme="minorBidi"/>
          <w:sz w:val="24"/>
          <w:szCs w:val="24"/>
        </w:rPr>
        <w:t>NAME: Stephanie Fleming</w:t>
      </w:r>
    </w:p>
    <w:p w14:paraId="69A0B063" w14:textId="77777777" w:rsidR="00B06B32" w:rsidRDefault="00B06B32" w:rsidP="00B06B32">
      <w:pPr>
        <w:rPr>
          <w:rFonts w:asciiTheme="minorBidi" w:hAnsiTheme="minorBidi"/>
          <w:sz w:val="24"/>
          <w:szCs w:val="24"/>
        </w:rPr>
      </w:pPr>
      <w:r w:rsidRPr="0007491E">
        <w:rPr>
          <w:rFonts w:asciiTheme="minorBidi" w:hAnsiTheme="minorBidi"/>
          <w:sz w:val="24"/>
          <w:szCs w:val="24"/>
        </w:rPr>
        <w:t>Student number: 2124734</w:t>
      </w:r>
    </w:p>
    <w:p w14:paraId="549BAD24" w14:textId="77777777" w:rsidR="00B06B32" w:rsidRPr="0007491E" w:rsidRDefault="00B06B32" w:rsidP="00B06B32">
      <w:pPr>
        <w:rPr>
          <w:rFonts w:asciiTheme="minorBidi" w:hAnsiTheme="minorBidi"/>
          <w:sz w:val="24"/>
          <w:szCs w:val="24"/>
        </w:rPr>
      </w:pPr>
    </w:p>
    <w:p w14:paraId="734E1C7C"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b/>
          <w:bCs/>
          <w:color w:val="172B4D"/>
          <w:shd w:val="clear" w:color="auto" w:fill="FFFFFF"/>
        </w:rPr>
        <w:t>Literature Review: Criminality and Mental Health: An Investigation into Response Policing Capabilities within South Wales Police.</w:t>
      </w:r>
    </w:p>
    <w:p w14:paraId="16A7BC28"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This section will provide a continuation of the introduction outlined in the proposal of this project, while also expanding further on the topics mentioned, by researching more articles around the subject</w:t>
      </w:r>
      <w:r>
        <w:rPr>
          <w:rFonts w:asciiTheme="minorBidi" w:hAnsiTheme="minorBidi" w:cstheme="minorBidi"/>
          <w:color w:val="000000"/>
          <w:shd w:val="clear" w:color="auto" w:fill="FFFFFF"/>
        </w:rPr>
        <w:t xml:space="preserve"> of criminality and mental health and the capabilities of response policing in South Wales Police Force.</w:t>
      </w:r>
    </w:p>
    <w:p w14:paraId="3BEA0ECB"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For this study, particularly </w:t>
      </w:r>
      <w:proofErr w:type="gramStart"/>
      <w:r w:rsidRPr="0007491E">
        <w:rPr>
          <w:rFonts w:asciiTheme="minorBidi" w:hAnsiTheme="minorBidi" w:cstheme="minorBidi"/>
          <w:color w:val="000000"/>
          <w:shd w:val="clear" w:color="auto" w:fill="FFFFFF"/>
        </w:rPr>
        <w:t>in light of</w:t>
      </w:r>
      <w:proofErr w:type="gramEnd"/>
      <w:r w:rsidRPr="0007491E">
        <w:rPr>
          <w:rFonts w:asciiTheme="minorBidi" w:hAnsiTheme="minorBidi" w:cstheme="minorBidi"/>
          <w:color w:val="000000"/>
          <w:shd w:val="clear" w:color="auto" w:fill="FFFFFF"/>
        </w:rPr>
        <w:t xml:space="preserve"> the subject, the literature search concentrated on criminality, mental health, and policing.</w:t>
      </w:r>
    </w:p>
    <w:p w14:paraId="1D46476F"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Although Shore and Lavoie's (2019) research </w:t>
      </w:r>
      <w:proofErr w:type="gramStart"/>
      <w:r w:rsidRPr="0007491E">
        <w:rPr>
          <w:rFonts w:asciiTheme="minorBidi" w:hAnsiTheme="minorBidi" w:cstheme="minorBidi"/>
          <w:color w:val="000000"/>
          <w:shd w:val="clear" w:color="auto" w:fill="FFFFFF"/>
        </w:rPr>
        <w:t>was</w:t>
      </w:r>
      <w:proofErr w:type="gramEnd"/>
      <w:r w:rsidRPr="0007491E">
        <w:rPr>
          <w:rFonts w:asciiTheme="minorBidi" w:hAnsiTheme="minorBidi" w:cstheme="minorBidi"/>
          <w:color w:val="000000"/>
          <w:shd w:val="clear" w:color="auto" w:fill="FFFFFF"/>
        </w:rPr>
        <w:t xml:space="preserve"> conducted in Canada, it nonetheless raises issues for police forces around the world. It highlights the association between criminality and mental health, which police officers frequently face </w:t>
      </w:r>
      <w:proofErr w:type="gramStart"/>
      <w:r w:rsidRPr="0007491E">
        <w:rPr>
          <w:rFonts w:asciiTheme="minorBidi" w:hAnsiTheme="minorBidi" w:cstheme="minorBidi"/>
          <w:color w:val="000000"/>
          <w:shd w:val="clear" w:color="auto" w:fill="FFFFFF"/>
        </w:rPr>
        <w:t>on a daily basis</w:t>
      </w:r>
      <w:proofErr w:type="gramEnd"/>
      <w:r w:rsidRPr="0007491E">
        <w:rPr>
          <w:rFonts w:asciiTheme="minorBidi" w:hAnsiTheme="minorBidi" w:cstheme="minorBidi"/>
          <w:color w:val="000000"/>
          <w:shd w:val="clear" w:color="auto" w:fill="FFFFFF"/>
        </w:rPr>
        <w:t>. Understanding and responding to incidents involving people with mental health issues, is crucial for response officers in all police departments, including South Wales Police. Overall, officers are frequently the first people on the front lines when attending calls involving a person who may be experiencing a mental health concern. However, it is often clear to officers that a police response is not an appropriate response, highlighting the need for additional research into what services would be most appropriate.</w:t>
      </w:r>
    </w:p>
    <w:p w14:paraId="2C2F1DF4"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A study conducted by Nee and Witt (2013) discussed the relationship between criminality and mental health and how it not only sparks academic interest, but also causes public concern and controversy. The study </w:t>
      </w:r>
      <w:proofErr w:type="gramStart"/>
      <w:r w:rsidRPr="0007491E">
        <w:rPr>
          <w:rFonts w:asciiTheme="minorBidi" w:hAnsiTheme="minorBidi" w:cstheme="minorBidi"/>
          <w:color w:val="000000"/>
          <w:shd w:val="clear" w:color="auto" w:fill="FFFFFF"/>
        </w:rPr>
        <w:t>looks into</w:t>
      </w:r>
      <w:proofErr w:type="gramEnd"/>
      <w:r w:rsidRPr="0007491E">
        <w:rPr>
          <w:rFonts w:asciiTheme="minorBidi" w:hAnsiTheme="minorBidi" w:cstheme="minorBidi"/>
          <w:color w:val="000000"/>
          <w:shd w:val="clear" w:color="auto" w:fill="FFFFFF"/>
        </w:rPr>
        <w:t xml:space="preserve"> how the public's negative perception of people suffering from mental health issues can have long-term detrimental implications, including the rehabilitation of people who may have mental health concerns. The investigations found that the public may discriminate against those suffering from mental health issues, leading to prejudice against mental health sufferers. Therefore, highlighting that more awareness and more campaigns would benefit not only police forces and the criminal justice system, but also the </w:t>
      </w:r>
      <w:proofErr w:type="gramStart"/>
      <w:r w:rsidRPr="0007491E">
        <w:rPr>
          <w:rFonts w:asciiTheme="minorBidi" w:hAnsiTheme="minorBidi" w:cstheme="minorBidi"/>
          <w:color w:val="000000"/>
          <w:shd w:val="clear" w:color="auto" w:fill="FFFFFF"/>
        </w:rPr>
        <w:t>general public</w:t>
      </w:r>
      <w:proofErr w:type="gramEnd"/>
      <w:r w:rsidRPr="0007491E">
        <w:rPr>
          <w:rFonts w:asciiTheme="minorBidi" w:hAnsiTheme="minorBidi" w:cstheme="minorBidi"/>
          <w:color w:val="000000"/>
          <w:shd w:val="clear" w:color="auto" w:fill="FFFFFF"/>
        </w:rPr>
        <w:t xml:space="preserve"> in its approach to a more harmonised approach to dealing with incidents involving mental health. Further research would be beneficial to study how more campaigns may influence perceptions and the handling of mental health incidents.</w:t>
      </w:r>
    </w:p>
    <w:p w14:paraId="269CEF10"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The work of Peay (2010) would appear to support the work of Nee and Witt (2013), as they similarly highlight the intricate relationship between criminality and mental health, as an important topic for scholarly and public discussion. The study examines how individuals, communities, and the criminal justice system all face unique challenges, </w:t>
      </w:r>
      <w:proofErr w:type="gramStart"/>
      <w:r w:rsidRPr="0007491E">
        <w:rPr>
          <w:rFonts w:asciiTheme="minorBidi" w:hAnsiTheme="minorBidi" w:cstheme="minorBidi"/>
          <w:color w:val="000000"/>
          <w:shd w:val="clear" w:color="auto" w:fill="FFFFFF"/>
        </w:rPr>
        <w:t>as a result of</w:t>
      </w:r>
      <w:proofErr w:type="gramEnd"/>
      <w:r w:rsidRPr="0007491E">
        <w:rPr>
          <w:rFonts w:asciiTheme="minorBidi" w:hAnsiTheme="minorBidi" w:cstheme="minorBidi"/>
          <w:color w:val="000000"/>
          <w:shd w:val="clear" w:color="auto" w:fill="FFFFFF"/>
        </w:rPr>
        <w:t xml:space="preserve"> the close link between criminal behaviour and mental health issues. For example, the relationship between criminal behaviour and mental health incidents is frequently misunderstood or misinterpreted. Individuals with mental health issues may be wrongfully blamed or criminalised for their mental health, rather than receiving appropriate mental health care and assistance. Furthermore, evaluating this relationship is complicated due to its complexity and </w:t>
      </w:r>
      <w:r w:rsidRPr="0007491E">
        <w:rPr>
          <w:rFonts w:asciiTheme="minorBidi" w:hAnsiTheme="minorBidi" w:cstheme="minorBidi"/>
          <w:color w:val="000000"/>
          <w:shd w:val="clear" w:color="auto" w:fill="FFFFFF"/>
        </w:rPr>
        <w:lastRenderedPageBreak/>
        <w:t>broadness, meaning further research could benefit in researching what avenues and resources would be most appropriate over police and criminalisation.</w:t>
      </w:r>
    </w:p>
    <w:p w14:paraId="6D8BEEFC"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Broadening the review of literature has found research on police officers' opinions regarding the subject of criminality and mental health. </w:t>
      </w:r>
    </w:p>
    <w:p w14:paraId="2C5C1FE7"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Firstly, a study conducted by Lamb and Tarpey (2019) examines the problems police officers encounter while responding to mental health-related incidents, in the community. The research conducted by Lamb and Tarpey (2019) examines officers' perceptions regarding the amount of effective help available for people with mental health difficulties. The study goes on to discuss the position of a police officer and how the horrific incidents they face on a regular basis may place them at risk of developing mental health problems. However, the research indicates that </w:t>
      </w:r>
      <w:proofErr w:type="gramStart"/>
      <w:r w:rsidRPr="0007491E">
        <w:rPr>
          <w:rFonts w:asciiTheme="minorBidi" w:hAnsiTheme="minorBidi" w:cstheme="minorBidi"/>
          <w:color w:val="000000"/>
          <w:shd w:val="clear" w:color="auto" w:fill="FFFFFF"/>
        </w:rPr>
        <w:t>the majority of</w:t>
      </w:r>
      <w:proofErr w:type="gramEnd"/>
      <w:r w:rsidRPr="0007491E">
        <w:rPr>
          <w:rFonts w:asciiTheme="minorBidi" w:hAnsiTheme="minorBidi" w:cstheme="minorBidi"/>
          <w:color w:val="000000"/>
          <w:shd w:val="clear" w:color="auto" w:fill="FFFFFF"/>
        </w:rPr>
        <w:t xml:space="preserve"> emergency service professionals, do not exhibit signs of psychological distress. Additionally, the study suggests that this could be explained by the officer-to-officer assistance mentioned in the interviews, as social support has been shown to improve police officers' resilience, in the aftermath of stressful situations, due to acting as a buffer to promote coping and reduce stress symptoms. Furthermore, this might be viewed as a gap in research or a topic of further investigation. As it suggests that police officers may be unaware that they are suffering from mental health concerns, or even where they can seek help, if they believe they require it. If officers do not seek proper care for their own mental health difficulties, how can they deal with mental health calls appropriately and distinguish between criminalising or assisting individuals in seeking suitable resources?</w:t>
      </w:r>
    </w:p>
    <w:p w14:paraId="65409930" w14:textId="77777777" w:rsidR="00B06B32" w:rsidRPr="0007491E" w:rsidRDefault="00B06B32" w:rsidP="00B06B32">
      <w:pPr>
        <w:pStyle w:val="NormalWeb"/>
        <w:spacing w:before="180" w:beforeAutospacing="0" w:after="180" w:afterAutospacing="0"/>
        <w:rPr>
          <w:rFonts w:asciiTheme="minorBidi" w:hAnsiTheme="minorBidi" w:cstheme="minorBidi"/>
        </w:rPr>
      </w:pPr>
      <w:proofErr w:type="gramStart"/>
      <w:r w:rsidRPr="0007491E">
        <w:rPr>
          <w:rFonts w:asciiTheme="minorBidi" w:hAnsiTheme="minorBidi" w:cstheme="minorBidi"/>
          <w:color w:val="000000"/>
          <w:shd w:val="clear" w:color="auto" w:fill="FFFFFF"/>
        </w:rPr>
        <w:t>Continuing on</w:t>
      </w:r>
      <w:proofErr w:type="gramEnd"/>
      <w:r w:rsidRPr="0007491E">
        <w:rPr>
          <w:rFonts w:asciiTheme="minorBidi" w:hAnsiTheme="minorBidi" w:cstheme="minorBidi"/>
          <w:color w:val="000000"/>
          <w:shd w:val="clear" w:color="auto" w:fill="FFFFFF"/>
        </w:rPr>
        <w:t xml:space="preserve"> from the research of Lamb and Tarpey (2019), a study by Watson et al. (2008) proposes the increased use of Crisis Intervention Teams to better train police officers to respond to people with mental illness and improve the overall function of police in this context. The study highlights a holistic approach to working with those experiencing a psychiatric crisis, calling on specialised training, improved communication protocols and synergistic interventions, </w:t>
      </w:r>
      <w:proofErr w:type="gramStart"/>
      <w:r w:rsidRPr="0007491E">
        <w:rPr>
          <w:rFonts w:asciiTheme="minorBidi" w:hAnsiTheme="minorBidi" w:cstheme="minorBidi"/>
          <w:color w:val="000000"/>
          <w:shd w:val="clear" w:color="auto" w:fill="FFFFFF"/>
        </w:rPr>
        <w:t>in order to</w:t>
      </w:r>
      <w:proofErr w:type="gramEnd"/>
      <w:r w:rsidRPr="0007491E">
        <w:rPr>
          <w:rFonts w:asciiTheme="minorBidi" w:hAnsiTheme="minorBidi" w:cstheme="minorBidi"/>
          <w:color w:val="000000"/>
          <w:shd w:val="clear" w:color="auto" w:fill="FFFFFF"/>
        </w:rPr>
        <w:t xml:space="preserve"> de-escalate crises and properly manage and care for people in psychosis. The study discusses how this approach to intervention allows for a harmonisation of institutional frameworks within the community, to promote individualised healthcare. The notion of the Crisis Intervention Team suggests a holistic approach to mitigate conflict with mentally ill individuals, as well as ultimately reduce incarceration and use less force by law-enforcement officials. Moreover, the same pattern of failure, is revealed by Watson et al.’s (2008) study; their review of </w:t>
      </w:r>
      <w:proofErr w:type="gramStart"/>
      <w:r w:rsidRPr="0007491E">
        <w:rPr>
          <w:rFonts w:asciiTheme="minorBidi" w:hAnsiTheme="minorBidi" w:cstheme="minorBidi"/>
          <w:color w:val="000000"/>
          <w:shd w:val="clear" w:color="auto" w:fill="FFFFFF"/>
        </w:rPr>
        <w:t>a number of</w:t>
      </w:r>
      <w:proofErr w:type="gramEnd"/>
      <w:r w:rsidRPr="0007491E">
        <w:rPr>
          <w:rFonts w:asciiTheme="minorBidi" w:hAnsiTheme="minorBidi" w:cstheme="minorBidi"/>
          <w:color w:val="000000"/>
          <w:shd w:val="clear" w:color="auto" w:fill="FFFFFF"/>
        </w:rPr>
        <w:t xml:space="preserve"> critical incidents that unfolded during encounters with individuals with mental illness, makes abundantly clear the importance of improving police responses and that these should include better training, communication and coordination for handling community-based mental health problems. Further research is needed, to be conducted over a longer </w:t>
      </w:r>
      <w:proofErr w:type="gramStart"/>
      <w:r w:rsidRPr="0007491E">
        <w:rPr>
          <w:rFonts w:asciiTheme="minorBidi" w:hAnsiTheme="minorBidi" w:cstheme="minorBidi"/>
          <w:color w:val="000000"/>
          <w:shd w:val="clear" w:color="auto" w:fill="FFFFFF"/>
        </w:rPr>
        <w:t>period of time</w:t>
      </w:r>
      <w:proofErr w:type="gramEnd"/>
      <w:r w:rsidRPr="0007491E">
        <w:rPr>
          <w:rFonts w:asciiTheme="minorBidi" w:hAnsiTheme="minorBidi" w:cstheme="minorBidi"/>
          <w:color w:val="000000"/>
          <w:shd w:val="clear" w:color="auto" w:fill="FFFFFF"/>
        </w:rPr>
        <w:t>, when the suggestions for improvement have been implemented.</w:t>
      </w:r>
    </w:p>
    <w:p w14:paraId="7A41B015"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According to additional studies, research conducted by Adebowale (2013) found that individuals with mental health issues, frequently sensed a lack of respect and dignity in their dealings with the police. Adebowale's (2013) and Watson et al.'s (2008) studies highlight the crucial importance of improving police responses to people suffering from mental health crises, through thorough officer training. Adebowale's assessment emphasises the importance of increased police officer training and understanding of mental illnesses, which aligns with Watson et al.'s (2008) call for </w:t>
      </w:r>
      <w:r w:rsidRPr="0007491E">
        <w:rPr>
          <w:rFonts w:asciiTheme="minorBidi" w:hAnsiTheme="minorBidi" w:cstheme="minorBidi"/>
          <w:color w:val="000000"/>
          <w:shd w:val="clear" w:color="auto" w:fill="FFFFFF"/>
        </w:rPr>
        <w:lastRenderedPageBreak/>
        <w:t>Crisis Intervention Teams and specialised training. Regardless of their shared emphasis on training, both sources highlight the ongoing necessity for continued officer education and development, to ensure empathic and proficient responses to mental health-related occurrences, within law enforcement. </w:t>
      </w:r>
    </w:p>
    <w:p w14:paraId="450D1A2D"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It is well documented that police officers routinely share their feelings about mental health calls, which highlights their own perceived shortcomings in managing such incidents (McLean et al. 2010), Initiatives such as the UK Government's (2024) proposal of the Right Care, Right Person scheme, aim to address these concerns, by fostering collaboration between law enforcement and healthcare services. This agreement establishes a national commitment by the Home Office, Department of Health and Social Care, the National Police Chiefs' Council, the Association of Police and Crime Commissioners and NHS England, to work together to end police involvement in incidents,</w:t>
      </w:r>
      <w:r>
        <w:rPr>
          <w:rFonts w:asciiTheme="minorBidi" w:hAnsiTheme="minorBidi" w:cstheme="minorBidi"/>
          <w:color w:val="000000"/>
          <w:shd w:val="clear" w:color="auto" w:fill="FFFFFF"/>
        </w:rPr>
        <w:t xml:space="preserve"> </w:t>
      </w:r>
      <w:r w:rsidRPr="0007491E">
        <w:rPr>
          <w:rFonts w:asciiTheme="minorBidi" w:hAnsiTheme="minorBidi" w:cstheme="minorBidi"/>
          <w:color w:val="000000"/>
          <w:shd w:val="clear" w:color="auto" w:fill="FFFFFF"/>
        </w:rPr>
        <w:t>involving people with mental health needs. Where it is appropriate, the police will continue to react, but only for as long as required and in coordination with health and/or social care providers. The scheme offers a framework to guide police in determining their involvement in responding to reported incidents involving individuals with mental health needs. The implementation of Right Care, Right Person in various localities, has shown promise in reducing unwarranted police intervention and improving access to mental health specialists.</w:t>
      </w:r>
    </w:p>
    <w:p w14:paraId="22B216A0"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Through research conducted by Hill (2021), it is apparent that police responses to mental health calls, can have a detrimental effect on the individuals who are requiring help for their mental health crisis. The study clearly demonstrates that police presence can agitate a person who is in crisis, which can further lead them to behave in such a manner that could be perceived as criminal behaviour, as officers dealing with them may react in a manner that will further escalate the situation. This has been shown to happen through Hill (2021) research, which found incidents have escalated with detrimental results, at times resulting in the death of an individual who purely needed assistance with their mental health and not a police presence, which escalated the situation. The presence of police officers among the </w:t>
      </w:r>
      <w:proofErr w:type="gramStart"/>
      <w:r w:rsidRPr="0007491E">
        <w:rPr>
          <w:rFonts w:asciiTheme="minorBidi" w:hAnsiTheme="minorBidi" w:cstheme="minorBidi"/>
          <w:color w:val="000000"/>
          <w:shd w:val="clear" w:color="auto" w:fill="FFFFFF"/>
        </w:rPr>
        <w:t>general public</w:t>
      </w:r>
      <w:proofErr w:type="gramEnd"/>
      <w:r w:rsidRPr="0007491E">
        <w:rPr>
          <w:rFonts w:asciiTheme="minorBidi" w:hAnsiTheme="minorBidi" w:cstheme="minorBidi"/>
          <w:color w:val="000000"/>
          <w:shd w:val="clear" w:color="auto" w:fill="FFFFFF"/>
        </w:rPr>
        <w:t xml:space="preserve"> can often be perceived as authoritative, intimidating, and oftentimes unwanted or disliked. </w:t>
      </w:r>
      <w:r>
        <w:rPr>
          <w:rFonts w:asciiTheme="minorBidi" w:hAnsiTheme="minorBidi" w:cstheme="minorBidi"/>
          <w:color w:val="000000"/>
          <w:shd w:val="clear" w:color="auto" w:fill="FFFFFF"/>
        </w:rPr>
        <w:t>Therefore</w:t>
      </w:r>
      <w:r w:rsidRPr="0007491E">
        <w:rPr>
          <w:rFonts w:asciiTheme="minorBidi" w:hAnsiTheme="minorBidi" w:cstheme="minorBidi"/>
          <w:color w:val="000000"/>
          <w:shd w:val="clear" w:color="auto" w:fill="FFFFFF"/>
        </w:rPr>
        <w:t xml:space="preserve">, for a person in a mental health crisis, is this the best approach to dealing with an already possibly </w:t>
      </w:r>
      <w:r>
        <w:rPr>
          <w:rFonts w:asciiTheme="minorBidi" w:hAnsiTheme="minorBidi" w:cstheme="minorBidi"/>
          <w:color w:val="000000"/>
          <w:shd w:val="clear" w:color="auto" w:fill="FFFFFF"/>
        </w:rPr>
        <w:t xml:space="preserve">emotionally </w:t>
      </w:r>
      <w:r w:rsidRPr="0007491E">
        <w:rPr>
          <w:rFonts w:asciiTheme="minorBidi" w:hAnsiTheme="minorBidi" w:cstheme="minorBidi"/>
          <w:color w:val="000000"/>
          <w:shd w:val="clear" w:color="auto" w:fill="FFFFFF"/>
        </w:rPr>
        <w:t>unstable person? Would removing the lights, sirens and uniforms in fact change the outcomes of these situations and provide a person in a mental health crisis, with the right person to stop the behaviour that can be seen as criminal? Hill (2012) explains the complicated nature of this issue and advocates for structural changes to better serve individuals in distress, while protecting the safety of all concerned parties. Further research surrounding how individuals react to the visual presence of different responders, seems to be an avenue for further study. </w:t>
      </w:r>
    </w:p>
    <w:p w14:paraId="251ACFA5"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Following Hill's (2021) study, Ahern's (2021) research investigates the high chance of mental health calls resulting in a fatality and the public's demand for police reform, due to it being sixteen times more probable for those suffering from mental illness in the United States. Ahern (2021) explores the notion of "defunding" the criminality of mental illness, by reallocating money to specialised police training, in dealing with mental health emergencies. This study delves into the benefits of providing additional training and resources to officers, for the handling of such mental health incidents. Ahern (2021) emphasises the significance of taking a holistic strategy that addresses the underlying structural challenges, that contribute to the criminalisation </w:t>
      </w:r>
      <w:r w:rsidRPr="0007491E">
        <w:rPr>
          <w:rFonts w:asciiTheme="minorBidi" w:hAnsiTheme="minorBidi" w:cstheme="minorBidi"/>
          <w:color w:val="000000"/>
          <w:shd w:val="clear" w:color="auto" w:fill="FFFFFF"/>
        </w:rPr>
        <w:lastRenderedPageBreak/>
        <w:t>of individuals suffering from mental health issues. Further research is needed into what barriers are preventing the further training of officers. Furthermore, are police forces incorporating their own research or training, regarding the perspectives of individuals who have suffered from mental health issues and who have been responded to by police? Additionally, the views of families and communities of those who suffer from mental health issues, could be explored to broaden the view of the feelings towards police attendance at mental health calls. </w:t>
      </w:r>
    </w:p>
    <w:p w14:paraId="109CA66A"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According to research conducted by Thomas (2020), one-third of individuals in police custody in the UK will be found to have some type of mental health condition, which has also led to the increasingly high-profile scrutiny involved with holding individuals with mental health issues. However, Thomas and Forrester-Jones (2019) have found that funding for mental health care has decreased in recent years; and yet their police detentions under Section 136 of the Mental Health Act have grown dramatically. Additionally, it is suggested that this could be due to officers being fearful of the implications should an individual die during or within </w:t>
      </w:r>
      <w:proofErr w:type="gramStart"/>
      <w:r w:rsidRPr="0007491E">
        <w:rPr>
          <w:rFonts w:asciiTheme="minorBidi" w:hAnsiTheme="minorBidi" w:cstheme="minorBidi"/>
          <w:color w:val="000000"/>
          <w:shd w:val="clear" w:color="auto" w:fill="FFFFFF"/>
        </w:rPr>
        <w:t>a time period</w:t>
      </w:r>
      <w:proofErr w:type="gramEnd"/>
      <w:r w:rsidRPr="0007491E">
        <w:rPr>
          <w:rFonts w:asciiTheme="minorBidi" w:hAnsiTheme="minorBidi" w:cstheme="minorBidi"/>
          <w:color w:val="000000"/>
          <w:shd w:val="clear" w:color="auto" w:fill="FFFFFF"/>
        </w:rPr>
        <w:t>, after being in</w:t>
      </w:r>
      <w:r>
        <w:rPr>
          <w:rFonts w:asciiTheme="minorBidi" w:hAnsiTheme="minorBidi" w:cstheme="minorBidi"/>
          <w:color w:val="000000"/>
          <w:shd w:val="clear" w:color="auto" w:fill="FFFFFF"/>
        </w:rPr>
        <w:t xml:space="preserve"> </w:t>
      </w:r>
      <w:r w:rsidRPr="0007491E">
        <w:rPr>
          <w:rFonts w:asciiTheme="minorBidi" w:hAnsiTheme="minorBidi" w:cstheme="minorBidi"/>
          <w:color w:val="000000"/>
          <w:shd w:val="clear" w:color="auto" w:fill="FFFFFF"/>
        </w:rPr>
        <w:t>contact with police officers. The rise in the need for officers' attendance at such calls, may be caused by early release of patients due to bed shortages and the decrease in community support. Thus, police officers can be seen as taking the brunt, due to other resources being cutback. Thomas and Forrester-Jones (2019) discuss the findings from officers who discuss how they feel, regarding individuals in certain mental crises and how they approach them and deal with them. More research into officers' feelings when dealing with mental health calls, the avenues they must follow and the limitations they experience due to a lack of training, whilst dealing with mental health calls, would be extremely beneficial.</w:t>
      </w:r>
    </w:p>
    <w:p w14:paraId="64A8F032"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In conclusion, this review sheds light on </w:t>
      </w:r>
      <w:proofErr w:type="gramStart"/>
      <w:r w:rsidRPr="0007491E">
        <w:rPr>
          <w:rFonts w:asciiTheme="minorBidi" w:hAnsiTheme="minorBidi" w:cstheme="minorBidi"/>
          <w:color w:val="000000"/>
          <w:shd w:val="clear" w:color="auto" w:fill="FFFFFF"/>
        </w:rPr>
        <w:t>a number of</w:t>
      </w:r>
      <w:proofErr w:type="gramEnd"/>
      <w:r w:rsidRPr="0007491E">
        <w:rPr>
          <w:rFonts w:asciiTheme="minorBidi" w:hAnsiTheme="minorBidi" w:cstheme="minorBidi"/>
          <w:color w:val="000000"/>
          <w:shd w:val="clear" w:color="auto" w:fill="FFFFFF"/>
        </w:rPr>
        <w:t xml:space="preserve"> aspects surrounding the proposed investigation, including the relationship between crime and mental health, the challenges that police officers encounter when responding to mental health related calls, the potential benefits of specialised training and alternative mental health responses. </w:t>
      </w:r>
    </w:p>
    <w:p w14:paraId="40139724"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Research conducted by Shore and Lavoie (2019), Nee and Witt (2013), and Peay (2010), all highlighted the need for a more nuanced understanding of the relationship between criminal behaviour and mental health issues, as well as the effects of negative public perceptions and criminalisation of people with mental health conditions. Furthermore, the studies by Lamb and Tarpey (2019), Watson et al. (2008) and Adebowale (2013), demonstrate the difficulty experienced by police officers when they respond to mental health-related incidents and emphasise the significance of specialised training and enhanced response procedures.</w:t>
      </w:r>
    </w:p>
    <w:p w14:paraId="4A9A05E9"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This literature review also indicates the potential for collaborative measures, such as Crisis Intervention Teams and efforts like the Right Care, Right Person programme, to enhance police responses to mental health related calls and prevent unwanted police participation. However, studies conducted by Hill (2021) and Ahern (2021) highlight the critical need for institutional adjustments and more research to address the limitations of present systems, such as the high risk of death and the criminalisation of mental illness.</w:t>
      </w:r>
    </w:p>
    <w:p w14:paraId="11E1A093" w14:textId="77777777" w:rsidR="00B06B32" w:rsidRPr="00324BF4"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Overall, this literature review demonstrates a need for further research to address the gaps and limitations noted in previous studies. This includes longitudinal research to eval</w:t>
      </w:r>
      <w:r w:rsidRPr="00324BF4">
        <w:rPr>
          <w:rFonts w:asciiTheme="minorBidi" w:hAnsiTheme="minorBidi" w:cstheme="minorBidi"/>
          <w:color w:val="000000"/>
          <w:shd w:val="clear" w:color="auto" w:fill="FFFFFF"/>
        </w:rPr>
        <w:t xml:space="preserve">uate the long-term effectiveness of interventions. Additionally, </w:t>
      </w:r>
      <w:r w:rsidRPr="00324BF4">
        <w:rPr>
          <w:rFonts w:asciiTheme="minorBidi" w:hAnsiTheme="minorBidi" w:cstheme="minorBidi"/>
          <w:color w:val="000000"/>
          <w:shd w:val="clear" w:color="auto" w:fill="FFFFFF"/>
        </w:rPr>
        <w:lastRenderedPageBreak/>
        <w:t>research is needed to explore barriers to implementation and the perspectives of individuals with lived experience.</w:t>
      </w:r>
    </w:p>
    <w:p w14:paraId="359DA8F7" w14:textId="1E93D0AB" w:rsidR="0086775D" w:rsidRPr="0086775D" w:rsidRDefault="00B06B32" w:rsidP="0086775D">
      <w:pPr>
        <w:pStyle w:val="NormalWeb"/>
        <w:spacing w:before="180" w:beforeAutospacing="0" w:after="180" w:afterAutospacing="0"/>
        <w:rPr>
          <w:rFonts w:asciiTheme="minorBidi" w:hAnsiTheme="minorBidi" w:cstheme="minorBidi"/>
          <w:color w:val="000000"/>
          <w:shd w:val="clear" w:color="auto" w:fill="FFFFFF"/>
          <w14:ligatures w14:val="none"/>
        </w:rPr>
      </w:pPr>
      <w:r w:rsidRPr="00324BF4">
        <w:rPr>
          <w:rFonts w:asciiTheme="minorBidi" w:hAnsiTheme="minorBidi" w:cstheme="minorBidi"/>
          <w:color w:val="000000"/>
          <w:shd w:val="clear" w:color="auto" w:fill="FFFFFF"/>
        </w:rPr>
        <w:t>Undoubtedly, given the complexities and areas of the concerns raised in the literature</w:t>
      </w:r>
      <w:r>
        <w:rPr>
          <w:rFonts w:asciiTheme="minorBidi" w:hAnsiTheme="minorBidi" w:cstheme="minorBidi"/>
          <w:color w:val="000000"/>
          <w:shd w:val="clear" w:color="auto" w:fill="FFFFFF"/>
        </w:rPr>
        <w:t xml:space="preserve"> review</w:t>
      </w:r>
      <w:r w:rsidRPr="00324BF4">
        <w:rPr>
          <w:rFonts w:asciiTheme="minorBidi" w:hAnsiTheme="minorBidi" w:cstheme="minorBidi"/>
          <w:color w:val="000000"/>
          <w:shd w:val="clear" w:color="auto" w:fill="FFFFFF"/>
        </w:rPr>
        <w:t xml:space="preserve">, a dissertation examining response policing capacities within the South Wales Police in the context of criminality and mental health is justified. Furthermore, conducting this study would not only contribute to advancing academic understanding of this important topic, but also provide valuable insights for policymakers, law enforcement agencies and community stakeholders seeking to improve responses to mental health crises and reduce criminalisation of people with mental health conditions, </w:t>
      </w:r>
      <w:r w:rsidRPr="00324BF4">
        <w:rPr>
          <w:rFonts w:asciiTheme="minorBidi" w:hAnsiTheme="minorBidi" w:cstheme="minorBidi"/>
          <w:color w:val="000000"/>
          <w:shd w:val="clear" w:color="auto" w:fill="FFFFFF"/>
          <w14:ligatures w14:val="none"/>
        </w:rPr>
        <w:t>which in turn may lead to fostering a stronger bond within communities and local police forces and officers, resulting in positive interactions to all involved.</w:t>
      </w:r>
    </w:p>
    <w:p w14:paraId="1F88AF0E" w14:textId="3E8FDD07" w:rsidR="00B06B32" w:rsidRPr="0007491E" w:rsidRDefault="0086775D" w:rsidP="00B06B32">
      <w:pPr>
        <w:pStyle w:val="NormalWeb"/>
        <w:spacing w:before="180" w:beforeAutospacing="0" w:after="180" w:afterAutospacing="0"/>
        <w:rPr>
          <w:rFonts w:asciiTheme="minorBidi" w:hAnsiTheme="minorBidi" w:cstheme="minorBidi"/>
        </w:rPr>
      </w:pPr>
      <w:r>
        <w:rPr>
          <w:rFonts w:asciiTheme="minorBidi" w:hAnsiTheme="minorBidi" w:cstheme="minorBidi"/>
        </w:rPr>
        <w:t>(Word count 2262)</w:t>
      </w:r>
    </w:p>
    <w:p w14:paraId="59B06508"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rPr>
        <w:t> </w:t>
      </w:r>
    </w:p>
    <w:p w14:paraId="7E503019"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1EA4A168"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63801F0C"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76E75445"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3823EEC8"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7E1FCBD6"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1F590C2F"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30F765FD"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746AC8D0"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7C538C53"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7B2C2286"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04A16BD2"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2B53FE63"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1714AF63"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7EC299C8"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326A6D54"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3473E012"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15972872"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45A7A3D6"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3518EDA4" w14:textId="77777777" w:rsidR="0086775D" w:rsidRDefault="0086775D" w:rsidP="00B06B32">
      <w:pPr>
        <w:pStyle w:val="NormalWeb"/>
        <w:spacing w:before="180" w:beforeAutospacing="0" w:after="180" w:afterAutospacing="0"/>
        <w:rPr>
          <w:rFonts w:asciiTheme="minorBidi" w:hAnsiTheme="minorBidi" w:cstheme="minorBidi"/>
          <w:color w:val="000000"/>
          <w:shd w:val="clear" w:color="auto" w:fill="FFFFFF"/>
        </w:rPr>
      </w:pPr>
    </w:p>
    <w:p w14:paraId="5F20BF8B" w14:textId="4B451A90" w:rsidR="00B06B32" w:rsidRDefault="00B06B32" w:rsidP="00B06B32">
      <w:pPr>
        <w:pStyle w:val="NormalWeb"/>
        <w:spacing w:before="180" w:beforeAutospacing="0" w:after="180" w:afterAutospacing="0"/>
        <w:rPr>
          <w:rFonts w:asciiTheme="minorBidi" w:hAnsiTheme="minorBidi" w:cstheme="minorBidi"/>
          <w:color w:val="000000"/>
          <w:shd w:val="clear" w:color="auto" w:fill="FFFFFF"/>
        </w:rPr>
      </w:pPr>
      <w:r w:rsidRPr="0007491E">
        <w:rPr>
          <w:rFonts w:asciiTheme="minorBidi" w:hAnsiTheme="minorBidi" w:cstheme="minorBidi"/>
          <w:color w:val="000000"/>
          <w:shd w:val="clear" w:color="auto" w:fill="FFFFFF"/>
        </w:rPr>
        <w:lastRenderedPageBreak/>
        <w:t>Bibliography </w:t>
      </w:r>
    </w:p>
    <w:p w14:paraId="39E19813" w14:textId="77777777" w:rsidR="0086775D" w:rsidRPr="0007491E" w:rsidRDefault="0086775D" w:rsidP="00B06B32">
      <w:pPr>
        <w:pStyle w:val="NormalWeb"/>
        <w:spacing w:before="180" w:beforeAutospacing="0" w:after="180" w:afterAutospacing="0"/>
        <w:rPr>
          <w:rFonts w:asciiTheme="minorBidi" w:hAnsiTheme="minorBidi" w:cstheme="minorBidi"/>
        </w:rPr>
      </w:pPr>
    </w:p>
    <w:p w14:paraId="066116F5"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Adebowale V (2013)</w:t>
      </w:r>
      <w:r w:rsidRPr="0007491E">
        <w:rPr>
          <w:rFonts w:asciiTheme="minorBidi" w:hAnsiTheme="minorBidi" w:cstheme="minorBidi"/>
          <w:i/>
          <w:iCs/>
          <w:color w:val="000000"/>
          <w:shd w:val="clear" w:color="auto" w:fill="FFFFFF"/>
        </w:rPr>
        <w:t xml:space="preserve"> Independent Commission on Policing and Mental Health</w:t>
      </w:r>
      <w:r w:rsidRPr="0007491E">
        <w:rPr>
          <w:rFonts w:asciiTheme="minorBidi" w:hAnsiTheme="minorBidi" w:cstheme="minorBidi"/>
          <w:color w:val="000000"/>
          <w:shd w:val="clear" w:color="auto" w:fill="FFFFFF"/>
        </w:rPr>
        <w:t xml:space="preserve">. Available at: </w:t>
      </w:r>
      <w:hyperlink r:id="rId4" w:history="1">
        <w:r w:rsidRPr="0007491E">
          <w:rPr>
            <w:rStyle w:val="Hyperlink"/>
            <w:rFonts w:asciiTheme="minorBidi" w:hAnsiTheme="minorBidi" w:cstheme="minorBidi"/>
            <w:color w:val="000000"/>
            <w:shd w:val="clear" w:color="auto" w:fill="FFFFFF"/>
          </w:rPr>
          <w:t>http://news.bbc.co.uk/1/shared/bsp/hi/pdfs/10_05_13_report.pdf</w:t>
        </w:r>
      </w:hyperlink>
    </w:p>
    <w:p w14:paraId="55BA7837"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rPr>
        <w:t> </w:t>
      </w:r>
    </w:p>
    <w:p w14:paraId="6DA2AD32" w14:textId="77777777" w:rsidR="00B06B32" w:rsidRPr="0007491E" w:rsidRDefault="00B06B32" w:rsidP="00B06B32">
      <w:pPr>
        <w:pStyle w:val="NormalWeb"/>
        <w:spacing w:before="0" w:beforeAutospacing="0" w:after="220" w:afterAutospacing="0"/>
        <w:rPr>
          <w:rFonts w:asciiTheme="minorBidi" w:hAnsiTheme="minorBidi" w:cstheme="minorBidi"/>
        </w:rPr>
      </w:pPr>
      <w:r w:rsidRPr="0007491E">
        <w:rPr>
          <w:rFonts w:asciiTheme="minorBidi" w:hAnsiTheme="minorBidi" w:cstheme="minorBidi"/>
          <w:color w:val="000000"/>
          <w:shd w:val="clear" w:color="auto" w:fill="FFFFFF"/>
        </w:rPr>
        <w:t xml:space="preserve">Ahern, M. (2021) “‘Defunding’ the Criminality of Mental Illness by Funding Specialized Police Training: How Additional Training and Resources for Dealing with Mental Health will be Beneficial for All Sides,” </w:t>
      </w:r>
      <w:r w:rsidRPr="0007491E">
        <w:rPr>
          <w:rFonts w:asciiTheme="minorBidi" w:hAnsiTheme="minorBidi" w:cstheme="minorBidi"/>
          <w:i/>
          <w:iCs/>
          <w:color w:val="000000"/>
          <w:shd w:val="clear" w:color="auto" w:fill="FFFFFF"/>
        </w:rPr>
        <w:t>Journal of law and health</w:t>
      </w:r>
      <w:r w:rsidRPr="0007491E">
        <w:rPr>
          <w:rFonts w:asciiTheme="minorBidi" w:hAnsiTheme="minorBidi" w:cstheme="minorBidi"/>
          <w:color w:val="000000"/>
          <w:shd w:val="clear" w:color="auto" w:fill="FFFFFF"/>
        </w:rPr>
        <w:t>, 35(1), pp. 181–209.</w:t>
      </w:r>
    </w:p>
    <w:p w14:paraId="14DB417E"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rPr>
        <w:t> </w:t>
      </w:r>
    </w:p>
    <w:p w14:paraId="3A6C28A9"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 xml:space="preserve">DEPARTMENT OF HEALTH AND SOCIAL CARE. (2023). </w:t>
      </w:r>
      <w:r w:rsidRPr="0007491E">
        <w:rPr>
          <w:rFonts w:asciiTheme="minorBidi" w:hAnsiTheme="minorBidi" w:cstheme="minorBidi"/>
          <w:i/>
          <w:iCs/>
          <w:color w:val="000000"/>
          <w:shd w:val="clear" w:color="auto" w:fill="FFFFFF"/>
        </w:rPr>
        <w:t>National Partnership Agreement: Right Care, Right Person (RCRP)</w:t>
      </w:r>
      <w:r w:rsidRPr="0007491E">
        <w:rPr>
          <w:rFonts w:asciiTheme="minorBidi" w:hAnsiTheme="minorBidi" w:cstheme="minorBidi"/>
          <w:color w:val="000000"/>
          <w:shd w:val="clear" w:color="auto" w:fill="FFFFFF"/>
        </w:rPr>
        <w:t xml:space="preserve">. [Online]. GOV.UK. Last Updated: 26 July 2023. Available at: </w:t>
      </w:r>
      <w:hyperlink r:id="rId5" w:history="1">
        <w:r w:rsidRPr="0007491E">
          <w:rPr>
            <w:rStyle w:val="Hyperlink"/>
            <w:rFonts w:asciiTheme="minorBidi" w:hAnsiTheme="minorBidi" w:cstheme="minorBidi"/>
            <w:color w:val="000000"/>
            <w:shd w:val="clear" w:color="auto" w:fill="FFFFFF"/>
          </w:rPr>
          <w:t>https://www.gov.uk/government/publications/national-partnership-agreement-right-care-right-person/na</w:t>
        </w:r>
      </w:hyperlink>
    </w:p>
    <w:p w14:paraId="6260A379"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rPr>
        <w:t> </w:t>
      </w:r>
    </w:p>
    <w:p w14:paraId="306C4F1F"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 xml:space="preserve">Halle, C., </w:t>
      </w:r>
      <w:proofErr w:type="spellStart"/>
      <w:r w:rsidRPr="0007491E">
        <w:rPr>
          <w:rFonts w:asciiTheme="minorBidi" w:hAnsiTheme="minorBidi" w:cstheme="minorBidi"/>
          <w:color w:val="000000"/>
          <w:shd w:val="clear" w:color="auto" w:fill="FFFFFF"/>
        </w:rPr>
        <w:t>Tzani-Pepelasi</w:t>
      </w:r>
      <w:proofErr w:type="spellEnd"/>
      <w:r w:rsidRPr="0007491E">
        <w:rPr>
          <w:rFonts w:asciiTheme="minorBidi" w:hAnsiTheme="minorBidi" w:cstheme="minorBidi"/>
          <w:color w:val="000000"/>
          <w:shd w:val="clear" w:color="auto" w:fill="FFFFFF"/>
        </w:rPr>
        <w:t xml:space="preserve">, C., </w:t>
      </w:r>
      <w:proofErr w:type="spellStart"/>
      <w:r w:rsidRPr="0007491E">
        <w:rPr>
          <w:rFonts w:asciiTheme="minorBidi" w:hAnsiTheme="minorBidi" w:cstheme="minorBidi"/>
          <w:color w:val="000000"/>
          <w:shd w:val="clear" w:color="auto" w:fill="FFFFFF"/>
        </w:rPr>
        <w:t>Pylarinou</w:t>
      </w:r>
      <w:proofErr w:type="spellEnd"/>
      <w:r w:rsidRPr="0007491E">
        <w:rPr>
          <w:rFonts w:asciiTheme="minorBidi" w:hAnsiTheme="minorBidi" w:cstheme="minorBidi"/>
          <w:color w:val="000000"/>
          <w:shd w:val="clear" w:color="auto" w:fill="FFFFFF"/>
        </w:rPr>
        <w:t xml:space="preserve">, N.R. and Fumagalli, A., 2020. The link between mental health, </w:t>
      </w:r>
      <w:proofErr w:type="gramStart"/>
      <w:r w:rsidRPr="0007491E">
        <w:rPr>
          <w:rFonts w:asciiTheme="minorBidi" w:hAnsiTheme="minorBidi" w:cstheme="minorBidi"/>
          <w:color w:val="000000"/>
          <w:shd w:val="clear" w:color="auto" w:fill="FFFFFF"/>
        </w:rPr>
        <w:t>crime</w:t>
      </w:r>
      <w:proofErr w:type="gramEnd"/>
      <w:r w:rsidRPr="0007491E">
        <w:rPr>
          <w:rFonts w:asciiTheme="minorBidi" w:hAnsiTheme="minorBidi" w:cstheme="minorBidi"/>
          <w:color w:val="000000"/>
          <w:shd w:val="clear" w:color="auto" w:fill="FFFFFF"/>
        </w:rPr>
        <w:t xml:space="preserve"> and violence. </w:t>
      </w:r>
      <w:r w:rsidRPr="0007491E">
        <w:rPr>
          <w:rFonts w:asciiTheme="minorBidi" w:hAnsiTheme="minorBidi" w:cstheme="minorBidi"/>
          <w:i/>
          <w:iCs/>
          <w:color w:val="000000"/>
          <w:shd w:val="clear" w:color="auto" w:fill="FFFFFF"/>
        </w:rPr>
        <w:t>New Ideas in Psychology</w:t>
      </w:r>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58</w:t>
      </w:r>
      <w:r w:rsidRPr="0007491E">
        <w:rPr>
          <w:rFonts w:asciiTheme="minorBidi" w:hAnsiTheme="minorBidi" w:cstheme="minorBidi"/>
          <w:color w:val="000000"/>
          <w:shd w:val="clear" w:color="auto" w:fill="FFFFFF"/>
        </w:rPr>
        <w:t>, p.100779.</w:t>
      </w:r>
    </w:p>
    <w:p w14:paraId="46241CE5"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rPr>
        <w:t> </w:t>
      </w:r>
    </w:p>
    <w:p w14:paraId="727565B7" w14:textId="77777777" w:rsidR="00B06B32" w:rsidRPr="0007491E" w:rsidRDefault="00B06B32" w:rsidP="00B06B32">
      <w:pPr>
        <w:pStyle w:val="NormalWeb"/>
        <w:spacing w:before="0" w:beforeAutospacing="0" w:after="220" w:afterAutospacing="0"/>
        <w:rPr>
          <w:rFonts w:asciiTheme="minorBidi" w:hAnsiTheme="minorBidi" w:cstheme="minorBidi"/>
        </w:rPr>
      </w:pPr>
      <w:r w:rsidRPr="0007491E">
        <w:rPr>
          <w:rFonts w:asciiTheme="minorBidi" w:hAnsiTheme="minorBidi" w:cstheme="minorBidi"/>
          <w:color w:val="000000"/>
          <w:shd w:val="clear" w:color="auto" w:fill="FFFFFF"/>
        </w:rPr>
        <w:t xml:space="preserve">Hill, J. (2021) </w:t>
      </w:r>
      <w:r w:rsidRPr="0007491E">
        <w:rPr>
          <w:rFonts w:asciiTheme="minorBidi" w:hAnsiTheme="minorBidi" w:cstheme="minorBidi"/>
          <w:i/>
          <w:iCs/>
          <w:color w:val="000000"/>
          <w:shd w:val="clear" w:color="auto" w:fill="FFFFFF"/>
        </w:rPr>
        <w:t xml:space="preserve">Calls for Help: Police are often first responders to mental health </w:t>
      </w:r>
      <w:proofErr w:type="gramStart"/>
      <w:r w:rsidRPr="0007491E">
        <w:rPr>
          <w:rFonts w:asciiTheme="minorBidi" w:hAnsiTheme="minorBidi" w:cstheme="minorBidi"/>
          <w:i/>
          <w:iCs/>
          <w:color w:val="000000"/>
          <w:shd w:val="clear" w:color="auto" w:fill="FFFFFF"/>
        </w:rPr>
        <w:t>crises</w:t>
      </w:r>
      <w:proofErr w:type="gramEnd"/>
      <w:r w:rsidRPr="0007491E">
        <w:rPr>
          <w:rFonts w:asciiTheme="minorBidi" w:hAnsiTheme="minorBidi" w:cstheme="minorBidi"/>
          <w:i/>
          <w:iCs/>
          <w:color w:val="000000"/>
          <w:shd w:val="clear" w:color="auto" w:fill="FFFFFF"/>
        </w:rPr>
        <w:t xml:space="preserve"> but tragedies are prompting change</w:t>
      </w:r>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ABA journal</w:t>
      </w:r>
      <w:r w:rsidRPr="0007491E">
        <w:rPr>
          <w:rFonts w:asciiTheme="minorBidi" w:hAnsiTheme="minorBidi" w:cstheme="minorBidi"/>
          <w:color w:val="000000"/>
          <w:shd w:val="clear" w:color="auto" w:fill="FFFFFF"/>
        </w:rPr>
        <w:t>. American Bar Association, pp. 46-.</w:t>
      </w:r>
    </w:p>
    <w:p w14:paraId="1CCC063C"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Johnson, S., Nolan, F., Pilling, S., Sandor, A., Hoult, J., McKenzie, N., White, I.R., Thompson, M. and Bebbington, P., 2005. </w:t>
      </w:r>
      <w:r w:rsidRPr="0007491E">
        <w:rPr>
          <w:rFonts w:asciiTheme="minorBidi" w:hAnsiTheme="minorBidi" w:cstheme="minorBidi"/>
          <w:i/>
          <w:iCs/>
          <w:color w:val="000000"/>
          <w:shd w:val="clear" w:color="auto" w:fill="FFFFFF"/>
        </w:rPr>
        <w:t>Randomised controlled trial of acute mental health care by a crisis resolution team: the north Islington crisis study</w:t>
      </w:r>
      <w:r w:rsidRPr="0007491E">
        <w:rPr>
          <w:rFonts w:asciiTheme="minorBidi" w:hAnsiTheme="minorBidi" w:cstheme="minorBidi"/>
          <w:color w:val="000000"/>
          <w:shd w:val="clear" w:color="auto" w:fill="FFFFFF"/>
        </w:rPr>
        <w:t xml:space="preserve">. </w:t>
      </w:r>
      <w:proofErr w:type="spellStart"/>
      <w:r w:rsidRPr="0007491E">
        <w:rPr>
          <w:rFonts w:asciiTheme="minorBidi" w:hAnsiTheme="minorBidi" w:cstheme="minorBidi"/>
          <w:i/>
          <w:iCs/>
          <w:color w:val="000000"/>
          <w:shd w:val="clear" w:color="auto" w:fill="FFFFFF"/>
        </w:rPr>
        <w:t>Bmj</w:t>
      </w:r>
      <w:proofErr w:type="spellEnd"/>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331</w:t>
      </w:r>
      <w:r w:rsidRPr="0007491E">
        <w:rPr>
          <w:rFonts w:asciiTheme="minorBidi" w:hAnsiTheme="minorBidi" w:cstheme="minorBidi"/>
          <w:color w:val="000000"/>
          <w:shd w:val="clear" w:color="auto" w:fill="FFFFFF"/>
        </w:rPr>
        <w:t>(7517), p.599.</w:t>
      </w:r>
    </w:p>
    <w:p w14:paraId="5A17DCE0"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 xml:space="preserve">Lamb, V. and Tarpey, E. (2019) “‘It’s not getting them the support they need’: Exploratory research of police officers’ experiences of community mental health,” </w:t>
      </w:r>
      <w:r w:rsidRPr="0007491E">
        <w:rPr>
          <w:rFonts w:asciiTheme="minorBidi" w:hAnsiTheme="minorBidi" w:cstheme="minorBidi"/>
          <w:i/>
          <w:iCs/>
          <w:color w:val="000000"/>
          <w:shd w:val="clear" w:color="auto" w:fill="FFFFFF"/>
        </w:rPr>
        <w:t>Police journal (Chichester)</w:t>
      </w:r>
      <w:r w:rsidRPr="0007491E">
        <w:rPr>
          <w:rFonts w:asciiTheme="minorBidi" w:hAnsiTheme="minorBidi" w:cstheme="minorBidi"/>
          <w:color w:val="000000"/>
          <w:shd w:val="clear" w:color="auto" w:fill="FFFFFF"/>
        </w:rPr>
        <w:t xml:space="preserve">, 92(4), pp. 277–295. Available at: </w:t>
      </w:r>
      <w:hyperlink r:id="rId6" w:history="1">
        <w:r w:rsidRPr="0007491E">
          <w:rPr>
            <w:rStyle w:val="Hyperlink"/>
            <w:rFonts w:asciiTheme="minorBidi" w:hAnsiTheme="minorBidi" w:cstheme="minorBidi"/>
            <w:color w:val="000000"/>
            <w:shd w:val="clear" w:color="auto" w:fill="FFFFFF"/>
          </w:rPr>
          <w:t>https://doi.org/10.1177/0032258X18812006</w:t>
        </w:r>
      </w:hyperlink>
    </w:p>
    <w:p w14:paraId="6081563D"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rPr>
        <w:t> </w:t>
      </w:r>
    </w:p>
    <w:p w14:paraId="5CD64C55"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 xml:space="preserve">Markowitz, F.E., 2011. </w:t>
      </w:r>
      <w:r w:rsidRPr="0007491E">
        <w:rPr>
          <w:rFonts w:asciiTheme="minorBidi" w:hAnsiTheme="minorBidi" w:cstheme="minorBidi"/>
          <w:i/>
          <w:iCs/>
          <w:color w:val="000000"/>
          <w:shd w:val="clear" w:color="auto" w:fill="FFFFFF"/>
        </w:rPr>
        <w:t xml:space="preserve">Mental illness, crime, and violence: Risk, context, and social control. Aggression and violent </w:t>
      </w:r>
      <w:proofErr w:type="spellStart"/>
      <w:r w:rsidRPr="0007491E">
        <w:rPr>
          <w:rFonts w:asciiTheme="minorBidi" w:hAnsiTheme="minorBidi" w:cstheme="minorBidi"/>
          <w:i/>
          <w:iCs/>
          <w:color w:val="000000"/>
          <w:shd w:val="clear" w:color="auto" w:fill="FFFFFF"/>
        </w:rPr>
        <w:t>behavior</w:t>
      </w:r>
      <w:proofErr w:type="spellEnd"/>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16</w:t>
      </w:r>
      <w:r w:rsidRPr="0007491E">
        <w:rPr>
          <w:rFonts w:asciiTheme="minorBidi" w:hAnsiTheme="minorBidi" w:cstheme="minorBidi"/>
          <w:color w:val="000000"/>
          <w:shd w:val="clear" w:color="auto" w:fill="FFFFFF"/>
        </w:rPr>
        <w:t>(1), pp.36-44.</w:t>
      </w:r>
    </w:p>
    <w:p w14:paraId="243B417B" w14:textId="77777777" w:rsidR="00B06B32" w:rsidRPr="0007491E" w:rsidRDefault="00B06B32" w:rsidP="00B06B32">
      <w:pPr>
        <w:pStyle w:val="NormalWeb"/>
        <w:spacing w:before="0" w:beforeAutospacing="0" w:after="0" w:afterAutospacing="0"/>
        <w:jc w:val="both"/>
        <w:rPr>
          <w:rFonts w:asciiTheme="minorBidi" w:hAnsiTheme="minorBidi" w:cstheme="minorBidi"/>
        </w:rPr>
      </w:pPr>
      <w:r w:rsidRPr="0007491E">
        <w:rPr>
          <w:rFonts w:asciiTheme="minorBidi" w:hAnsiTheme="minorBidi" w:cstheme="minorBidi"/>
          <w:color w:val="000000"/>
        </w:rPr>
        <w:t> </w:t>
      </w:r>
    </w:p>
    <w:p w14:paraId="104BD50B"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 xml:space="preserve">Mclean, N. and Marshall, L.A., 2010. A </w:t>
      </w:r>
      <w:proofErr w:type="gramStart"/>
      <w:r w:rsidRPr="0007491E">
        <w:rPr>
          <w:rFonts w:asciiTheme="minorBidi" w:hAnsiTheme="minorBidi" w:cstheme="minorBidi"/>
          <w:color w:val="000000"/>
          <w:shd w:val="clear" w:color="auto" w:fill="FFFFFF"/>
        </w:rPr>
        <w:t>front line</w:t>
      </w:r>
      <w:proofErr w:type="gramEnd"/>
      <w:r w:rsidRPr="0007491E">
        <w:rPr>
          <w:rFonts w:asciiTheme="minorBidi" w:hAnsiTheme="minorBidi" w:cstheme="minorBidi"/>
          <w:color w:val="000000"/>
          <w:shd w:val="clear" w:color="auto" w:fill="FFFFFF"/>
        </w:rPr>
        <w:t xml:space="preserve"> police perspective of mental health issues and services. </w:t>
      </w:r>
      <w:r w:rsidRPr="0007491E">
        <w:rPr>
          <w:rFonts w:asciiTheme="minorBidi" w:hAnsiTheme="minorBidi" w:cstheme="minorBidi"/>
          <w:i/>
          <w:iCs/>
          <w:color w:val="000000"/>
          <w:shd w:val="clear" w:color="auto" w:fill="FFFFFF"/>
        </w:rPr>
        <w:t>Criminal behaviour and mental health</w:t>
      </w:r>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20</w:t>
      </w:r>
      <w:r w:rsidRPr="0007491E">
        <w:rPr>
          <w:rFonts w:asciiTheme="minorBidi" w:hAnsiTheme="minorBidi" w:cstheme="minorBidi"/>
          <w:color w:val="000000"/>
          <w:shd w:val="clear" w:color="auto" w:fill="FFFFFF"/>
        </w:rPr>
        <w:t>(1), pp.62-71.</w:t>
      </w:r>
    </w:p>
    <w:p w14:paraId="4838B3CE"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rPr>
        <w:t> </w:t>
      </w:r>
    </w:p>
    <w:p w14:paraId="4256B124" w14:textId="77777777" w:rsidR="00B06B32" w:rsidRPr="0007491E" w:rsidRDefault="00B06B32" w:rsidP="00B06B32">
      <w:pPr>
        <w:pStyle w:val="NormalWeb"/>
        <w:spacing w:before="0" w:beforeAutospacing="0" w:after="0" w:afterAutospacing="0"/>
        <w:rPr>
          <w:rFonts w:asciiTheme="minorBidi" w:hAnsiTheme="minorBidi" w:cstheme="minorBidi"/>
        </w:rPr>
      </w:pPr>
      <w:r w:rsidRPr="0007491E">
        <w:rPr>
          <w:rFonts w:asciiTheme="minorBidi" w:hAnsiTheme="minorBidi" w:cstheme="minorBidi"/>
          <w:color w:val="000000"/>
          <w:shd w:val="clear" w:color="auto" w:fill="FFFFFF"/>
        </w:rPr>
        <w:t>Nee, C. and Witt, C., 2013. Public perceptions of risk in criminality: The effects of mental illness and social disadvantage.</w:t>
      </w:r>
      <w:r w:rsidRPr="0007491E">
        <w:rPr>
          <w:rFonts w:asciiTheme="minorBidi" w:hAnsiTheme="minorBidi" w:cstheme="minorBidi"/>
          <w:i/>
          <w:iCs/>
          <w:color w:val="000000"/>
          <w:shd w:val="clear" w:color="auto" w:fill="FFFFFF"/>
        </w:rPr>
        <w:t xml:space="preserve"> Psychiatry research, 209</w:t>
      </w:r>
      <w:r w:rsidRPr="0007491E">
        <w:rPr>
          <w:rFonts w:asciiTheme="minorBidi" w:hAnsiTheme="minorBidi" w:cstheme="minorBidi"/>
          <w:color w:val="000000"/>
          <w:shd w:val="clear" w:color="auto" w:fill="FFFFFF"/>
        </w:rPr>
        <w:t>(3), pp.675-683.</w:t>
      </w:r>
    </w:p>
    <w:p w14:paraId="12D67A9D"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Peay, J., 2010. </w:t>
      </w:r>
      <w:r w:rsidRPr="0007491E">
        <w:rPr>
          <w:rFonts w:asciiTheme="minorBidi" w:hAnsiTheme="minorBidi" w:cstheme="minorBidi"/>
          <w:i/>
          <w:iCs/>
          <w:color w:val="000000"/>
          <w:shd w:val="clear" w:color="auto" w:fill="FFFFFF"/>
        </w:rPr>
        <w:t>Mental health and crime</w:t>
      </w:r>
      <w:r w:rsidRPr="0007491E">
        <w:rPr>
          <w:rFonts w:asciiTheme="minorBidi" w:hAnsiTheme="minorBidi" w:cstheme="minorBidi"/>
          <w:color w:val="000000"/>
          <w:shd w:val="clear" w:color="auto" w:fill="FFFFFF"/>
        </w:rPr>
        <w:t>. Routledge-</w:t>
      </w:r>
      <w:proofErr w:type="gramStart"/>
      <w:r w:rsidRPr="0007491E">
        <w:rPr>
          <w:rFonts w:asciiTheme="minorBidi" w:hAnsiTheme="minorBidi" w:cstheme="minorBidi"/>
          <w:color w:val="000000"/>
          <w:shd w:val="clear" w:color="auto" w:fill="FFFFFF"/>
        </w:rPr>
        <w:t>Cavendish..</w:t>
      </w:r>
      <w:proofErr w:type="gramEnd"/>
    </w:p>
    <w:p w14:paraId="492A85EB" w14:textId="77777777" w:rsidR="00B06B32" w:rsidRPr="0007491E" w:rsidRDefault="00B06B32" w:rsidP="00B06B32">
      <w:pPr>
        <w:pStyle w:val="NormalWeb"/>
        <w:spacing w:before="220" w:beforeAutospacing="0" w:after="220" w:afterAutospacing="0"/>
        <w:rPr>
          <w:rFonts w:asciiTheme="minorBidi" w:hAnsiTheme="minorBidi" w:cstheme="minorBidi"/>
        </w:rPr>
      </w:pPr>
      <w:r w:rsidRPr="0007491E">
        <w:rPr>
          <w:rFonts w:asciiTheme="minorBidi" w:hAnsiTheme="minorBidi" w:cstheme="minorBidi"/>
          <w:color w:val="000000"/>
          <w:shd w:val="clear" w:color="auto" w:fill="FFFFFF"/>
        </w:rPr>
        <w:t>Shore, K. and Lavoie, J.A., 2019.</w:t>
      </w:r>
      <w:r w:rsidRPr="0007491E">
        <w:rPr>
          <w:rFonts w:asciiTheme="minorBidi" w:hAnsiTheme="minorBidi" w:cstheme="minorBidi"/>
          <w:i/>
          <w:iCs/>
          <w:color w:val="000000"/>
          <w:shd w:val="clear" w:color="auto" w:fill="FFFFFF"/>
        </w:rPr>
        <w:t xml:space="preserve"> </w:t>
      </w:r>
      <w:r w:rsidRPr="0007491E">
        <w:rPr>
          <w:rFonts w:asciiTheme="minorBidi" w:hAnsiTheme="minorBidi" w:cstheme="minorBidi"/>
          <w:color w:val="000000"/>
          <w:shd w:val="clear" w:color="auto" w:fill="FFFFFF"/>
        </w:rPr>
        <w:t xml:space="preserve">Exploring mental health-related calls for police service: A Canadian study of police officers as ‘frontline mental health </w:t>
      </w:r>
      <w:proofErr w:type="gramStart"/>
      <w:r w:rsidRPr="0007491E">
        <w:rPr>
          <w:rFonts w:asciiTheme="minorBidi" w:hAnsiTheme="minorBidi" w:cstheme="minorBidi"/>
          <w:color w:val="000000"/>
          <w:shd w:val="clear" w:color="auto" w:fill="FFFFFF"/>
        </w:rPr>
        <w:t>workers’</w:t>
      </w:r>
      <w:proofErr w:type="gramEnd"/>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Policing: A Journal of Policy and practice</w:t>
      </w:r>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13</w:t>
      </w:r>
      <w:r w:rsidRPr="0007491E">
        <w:rPr>
          <w:rFonts w:asciiTheme="minorBidi" w:hAnsiTheme="minorBidi" w:cstheme="minorBidi"/>
          <w:color w:val="000000"/>
          <w:shd w:val="clear" w:color="auto" w:fill="FFFFFF"/>
        </w:rPr>
        <w:t>(2), pp.157-171.</w:t>
      </w:r>
    </w:p>
    <w:p w14:paraId="7F605AA4"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 xml:space="preserve">Thomas, A., 2020. Examining the relationship between policing and section 136 of the Mental Health Act 1983. In </w:t>
      </w:r>
      <w:r w:rsidRPr="0007491E">
        <w:rPr>
          <w:rFonts w:asciiTheme="minorBidi" w:hAnsiTheme="minorBidi" w:cstheme="minorBidi"/>
          <w:i/>
          <w:iCs/>
          <w:color w:val="000000"/>
          <w:shd w:val="clear" w:color="auto" w:fill="FFFFFF"/>
        </w:rPr>
        <w:t>Policing and Mental Health</w:t>
      </w:r>
      <w:r w:rsidRPr="0007491E">
        <w:rPr>
          <w:rFonts w:asciiTheme="minorBidi" w:hAnsiTheme="minorBidi" w:cstheme="minorBidi"/>
          <w:color w:val="000000"/>
          <w:shd w:val="clear" w:color="auto" w:fill="FFFFFF"/>
        </w:rPr>
        <w:t xml:space="preserve"> (pp. 145-166). Routledge.</w:t>
      </w:r>
    </w:p>
    <w:p w14:paraId="2E82305A" w14:textId="77777777" w:rsidR="00B06B32" w:rsidRPr="0007491E" w:rsidRDefault="00B06B32" w:rsidP="00B06B32">
      <w:pPr>
        <w:pStyle w:val="NormalWeb"/>
        <w:spacing w:before="0" w:beforeAutospacing="0" w:after="220" w:afterAutospacing="0"/>
        <w:rPr>
          <w:rFonts w:asciiTheme="minorBidi" w:hAnsiTheme="minorBidi" w:cstheme="minorBidi"/>
        </w:rPr>
      </w:pPr>
      <w:r w:rsidRPr="0007491E">
        <w:rPr>
          <w:rFonts w:asciiTheme="minorBidi" w:hAnsiTheme="minorBidi" w:cstheme="minorBidi"/>
          <w:color w:val="000000"/>
          <w:shd w:val="clear" w:color="auto" w:fill="FFFFFF"/>
        </w:rPr>
        <w:lastRenderedPageBreak/>
        <w:t xml:space="preserve">Thomas, A. and Forrester-Jones, R. (2019) “Understanding the Changing Patterns of Behaviour Leading to Increased Detentions by the Police under Section 136 of the Mental Health Act 1983,” </w:t>
      </w:r>
      <w:proofErr w:type="gramStart"/>
      <w:r w:rsidRPr="0007491E">
        <w:rPr>
          <w:rFonts w:asciiTheme="minorBidi" w:hAnsiTheme="minorBidi" w:cstheme="minorBidi"/>
          <w:i/>
          <w:iCs/>
          <w:color w:val="000000"/>
          <w:shd w:val="clear" w:color="auto" w:fill="FFFFFF"/>
        </w:rPr>
        <w:t>Policing :</w:t>
      </w:r>
      <w:proofErr w:type="gramEnd"/>
      <w:r w:rsidRPr="0007491E">
        <w:rPr>
          <w:rFonts w:asciiTheme="minorBidi" w:hAnsiTheme="minorBidi" w:cstheme="minorBidi"/>
          <w:i/>
          <w:iCs/>
          <w:color w:val="000000"/>
          <w:shd w:val="clear" w:color="auto" w:fill="FFFFFF"/>
        </w:rPr>
        <w:t xml:space="preserve"> a journal of policy and practice</w:t>
      </w:r>
      <w:r w:rsidRPr="0007491E">
        <w:rPr>
          <w:rFonts w:asciiTheme="minorBidi" w:hAnsiTheme="minorBidi" w:cstheme="minorBidi"/>
          <w:color w:val="000000"/>
          <w:shd w:val="clear" w:color="auto" w:fill="FFFFFF"/>
        </w:rPr>
        <w:t>, 13(2), pp. 134–146. Available at: https://doi.org/10.1093/police/pay011.</w:t>
      </w:r>
    </w:p>
    <w:p w14:paraId="5385C064" w14:textId="77777777" w:rsidR="00B06B32" w:rsidRPr="0007491E" w:rsidRDefault="00B06B32" w:rsidP="00B06B32">
      <w:pPr>
        <w:pStyle w:val="NormalWeb"/>
        <w:spacing w:before="180" w:beforeAutospacing="0" w:after="180" w:afterAutospacing="0"/>
        <w:rPr>
          <w:rFonts w:asciiTheme="minorBidi" w:hAnsiTheme="minorBidi" w:cstheme="minorBidi"/>
        </w:rPr>
      </w:pPr>
      <w:r w:rsidRPr="0007491E">
        <w:rPr>
          <w:rFonts w:asciiTheme="minorBidi" w:hAnsiTheme="minorBidi" w:cstheme="minorBidi"/>
          <w:color w:val="000000"/>
          <w:shd w:val="clear" w:color="auto" w:fill="FFFFFF"/>
        </w:rPr>
        <w:t>Watson, A.C., Morabito, M.S., Draine, J. and Ottati, V., 2008.Improving police response to persons with mental illness: A multi-level conceptualization of CIT</w:t>
      </w:r>
      <w:r w:rsidRPr="0007491E">
        <w:rPr>
          <w:rFonts w:asciiTheme="minorBidi" w:hAnsiTheme="minorBidi" w:cstheme="minorBidi"/>
          <w:i/>
          <w:iCs/>
          <w:color w:val="000000"/>
          <w:shd w:val="clear" w:color="auto" w:fill="FFFFFF"/>
        </w:rPr>
        <w:t>. International journal of law and psychiatry</w:t>
      </w:r>
      <w:r w:rsidRPr="0007491E">
        <w:rPr>
          <w:rFonts w:asciiTheme="minorBidi" w:hAnsiTheme="minorBidi" w:cstheme="minorBidi"/>
          <w:color w:val="000000"/>
          <w:shd w:val="clear" w:color="auto" w:fill="FFFFFF"/>
        </w:rPr>
        <w:t xml:space="preserve">, </w:t>
      </w:r>
      <w:r w:rsidRPr="0007491E">
        <w:rPr>
          <w:rFonts w:asciiTheme="minorBidi" w:hAnsiTheme="minorBidi" w:cstheme="minorBidi"/>
          <w:i/>
          <w:iCs/>
          <w:color w:val="000000"/>
          <w:shd w:val="clear" w:color="auto" w:fill="FFFFFF"/>
        </w:rPr>
        <w:t>31</w:t>
      </w:r>
      <w:r w:rsidRPr="0007491E">
        <w:rPr>
          <w:rFonts w:asciiTheme="minorBidi" w:hAnsiTheme="minorBidi" w:cstheme="minorBidi"/>
          <w:color w:val="000000"/>
          <w:shd w:val="clear" w:color="auto" w:fill="FFFFFF"/>
        </w:rPr>
        <w:t>(4), pp.359-368.</w:t>
      </w:r>
    </w:p>
    <w:p w14:paraId="1CE5778C" w14:textId="77777777" w:rsidR="000212ED" w:rsidRDefault="000212ED"/>
    <w:sectPr w:rsidR="00021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B32"/>
    <w:rsid w:val="000212ED"/>
    <w:rsid w:val="00196C65"/>
    <w:rsid w:val="0086775D"/>
    <w:rsid w:val="00B06B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90CF"/>
  <w15:chartTrackingRefBased/>
  <w15:docId w15:val="{50AC47E3-9236-42E6-A7C0-7AEDC07D6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B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6B3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B06B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0032258X18812006" TargetMode="External"/><Relationship Id="rId5" Type="http://schemas.openxmlformats.org/officeDocument/2006/relationships/hyperlink" Target="https://www.gov.uk/government/publications/national-partnership-agreement-right-care-right-person/na" TargetMode="External"/><Relationship Id="rId4" Type="http://schemas.openxmlformats.org/officeDocument/2006/relationships/hyperlink" Target="http://news.bbc.co.uk/1/shared/bsp/hi/pdfs/10_05_13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2807</Words>
  <Characters>16002</Characters>
  <Application>Microsoft Office Word</Application>
  <DocSecurity>0</DocSecurity>
  <Lines>133</Lines>
  <Paragraphs>37</Paragraphs>
  <ScaleCrop>false</ScaleCrop>
  <Company>South Wales Police</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Fleming,Stephanie swp8158</dc:creator>
  <cp:keywords/>
  <dc:description/>
  <cp:lastModifiedBy>Fleming,Stephanie swp8158</cp:lastModifiedBy>
  <cp:revision>2</cp:revision>
  <dcterms:created xsi:type="dcterms:W3CDTF">2024-05-05T15:46:00Z</dcterms:created>
  <dcterms:modified xsi:type="dcterms:W3CDTF">2024-05-05T15:49:00Z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2024-05-05T15:46:55Z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98c76202-15aa-4903-aea7-4bbc4f039517</vt:lpwstr>
  </property>
  <property fmtid="{D5CDD505-2E9C-101B-9397-08002B2CF9AE}" pid="8" name="MSIP_Label_66cf8fe5-b7b7-4df7-b38d-1c61ac2f6639_ContentBits">
    <vt:lpwstr>0</vt:lpwstr>
  </property>
</Properties>
</file>