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4D7B1647" w:rsidR="002D2677" w:rsidRDefault="5E7FB291" w:rsidP="5E7FB291">
      <w:pPr>
        <w:rPr>
          <w:b/>
          <w:bCs/>
          <w:sz w:val="24"/>
          <w:szCs w:val="24"/>
          <w:u w:val="single"/>
        </w:rPr>
      </w:pPr>
      <w:r w:rsidRPr="5E7FB291">
        <w:rPr>
          <w:b/>
          <w:bCs/>
          <w:sz w:val="24"/>
          <w:szCs w:val="24"/>
          <w:u w:val="single"/>
        </w:rPr>
        <w:t>Introduction</w:t>
      </w:r>
    </w:p>
    <w:p w14:paraId="7F20B3DA" w14:textId="055665EA" w:rsidR="03405CEA" w:rsidRDefault="0AD5C0B7" w:rsidP="03405CEA">
      <w:r>
        <w:t>The purpose of the study was to see whether secondary school students attitudes towards homework was dependant on the type of homework – paper-based or computer-based – they received. The aim of the study was to provide me with an answer as to what type of homework secondary school students prefer to receive, so that I may be able to engage more students in the future. Homework is a subject that often causes anger and grief amongst students and this is something I was hoping the study might help with.</w:t>
      </w:r>
    </w:p>
    <w:p w14:paraId="76058A1F" w14:textId="53C1D58B" w:rsidR="03405CEA" w:rsidRDefault="0AD5C0B7" w:rsidP="0AD5C0B7">
      <w:r>
        <w:t>The study explores the students' attitudes towards homework and to see whether adding a digitally based homework task could change the way the students think about homework. A total of 43 participants from one secondary school took part in this small-scale study. Participants filled in a questionnaire, undertook the intervention, and then filed in the same questionnaire once again. These changes were then analysed in order to influence future decision making when programming pieces of homework to classes.</w:t>
      </w:r>
    </w:p>
    <w:p w14:paraId="22DFCD93" w14:textId="4CC41D0C" w:rsidR="03405CEA" w:rsidRDefault="5E7FB291" w:rsidP="5E7FB291">
      <w:pPr>
        <w:rPr>
          <w:b/>
          <w:bCs/>
          <w:sz w:val="24"/>
          <w:szCs w:val="24"/>
          <w:u w:val="single"/>
        </w:rPr>
      </w:pPr>
      <w:r w:rsidRPr="5E7FB291">
        <w:rPr>
          <w:b/>
          <w:bCs/>
          <w:sz w:val="24"/>
          <w:szCs w:val="24"/>
          <w:u w:val="single"/>
        </w:rPr>
        <w:t>Literature Review</w:t>
      </w:r>
    </w:p>
    <w:p w14:paraId="25E6C63C" w14:textId="5B0F371E" w:rsidR="53B16B15" w:rsidRDefault="6EB2B40D" w:rsidP="6EB2B40D">
      <w:pPr>
        <w:rPr>
          <w:b/>
          <w:bCs/>
          <w:sz w:val="24"/>
          <w:szCs w:val="24"/>
          <w:u w:val="single"/>
        </w:rPr>
      </w:pPr>
      <w:r w:rsidRPr="6EB2B40D">
        <w:rPr>
          <w:b/>
          <w:bCs/>
        </w:rPr>
        <w:t>Homework and Academic Achievement</w:t>
      </w:r>
    </w:p>
    <w:p w14:paraId="12F55E35" w14:textId="3CE3B104" w:rsidR="03405CEA" w:rsidRDefault="6EB2B40D" w:rsidP="03405CEA">
      <w:r>
        <w:t>In a research paper by Cooper (2006), multiple studies on the effect of homework between 1987 and 2003 were compiled. The compilation paper found that there was generally consistent evidence across the studies that homework had a positive effect on students' achievement. Cooper recognises four different potential positive effects when it comes to homework and these are as follows:</w:t>
      </w:r>
    </w:p>
    <w:p w14:paraId="5AC97390" w14:textId="0C3F04C4" w:rsidR="53B16B15" w:rsidRDefault="6EB2B40D" w:rsidP="53B16B15">
      <w:pPr>
        <w:pStyle w:val="ListParagraph"/>
        <w:numPr>
          <w:ilvl w:val="0"/>
          <w:numId w:val="10"/>
        </w:numPr>
      </w:pPr>
      <w:r>
        <w:t>Immediate achievement and learning</w:t>
      </w:r>
    </w:p>
    <w:p w14:paraId="381D72A6" w14:textId="69ED49FB" w:rsidR="53B16B15" w:rsidRDefault="6EB2B40D" w:rsidP="53B16B15">
      <w:pPr>
        <w:pStyle w:val="ListParagraph"/>
        <w:numPr>
          <w:ilvl w:val="0"/>
          <w:numId w:val="10"/>
        </w:numPr>
      </w:pPr>
      <w:r>
        <w:t>Long-term academic benefits</w:t>
      </w:r>
    </w:p>
    <w:p w14:paraId="32083783" w14:textId="388022FA" w:rsidR="53B16B15" w:rsidRDefault="6EB2B40D" w:rsidP="53B16B15">
      <w:pPr>
        <w:pStyle w:val="ListParagraph"/>
        <w:numPr>
          <w:ilvl w:val="0"/>
          <w:numId w:val="10"/>
        </w:numPr>
      </w:pPr>
      <w:r>
        <w:t>Non-academic benefits</w:t>
      </w:r>
    </w:p>
    <w:p w14:paraId="2B82A0BC" w14:textId="1A6984F6" w:rsidR="53B16B15" w:rsidRDefault="6EB2B40D" w:rsidP="53B16B15">
      <w:pPr>
        <w:pStyle w:val="ListParagraph"/>
        <w:numPr>
          <w:ilvl w:val="0"/>
          <w:numId w:val="10"/>
        </w:numPr>
      </w:pPr>
      <w:r>
        <w:t>Parental and family benefits</w:t>
      </w:r>
    </w:p>
    <w:p w14:paraId="70B89BC5" w14:textId="71C26126" w:rsidR="53B16B15" w:rsidRDefault="6EB2B40D" w:rsidP="53B16B15">
      <w:r>
        <w:t>Within the first group of positive effects are effects such as increased understanding, better retention of subject knowledge and greater critical thinking. Benefits within the second group include pupils improving their study habits and their attitudes towards school in general. The third group of benefits include the improvement of time management and independent learning skills. The final group includes the benefit of parents demonstrating their interest in their child's educational progress.</w:t>
      </w:r>
    </w:p>
    <w:p w14:paraId="4915D42F" w14:textId="1BAAA0BC" w:rsidR="00404116" w:rsidRDefault="6EB2B40D" w:rsidP="53B16B15">
      <w:r>
        <w:t>In the book Visible Learning (2009), Hattie compiles and analyses many studies and concludes that secondary students do in fact gain from homework. Through the analysis of the many studies, Hattie writes that for classes where homework was introduced, the students saw an improvement of 15% in their rate of learning. Hattie’s analysis suggests that the achievement levels of students in classes where homework was given exceeded 62% of the achievement levels of students who were not given homework tasks.</w:t>
      </w:r>
    </w:p>
    <w:p w14:paraId="7BE51BF1" w14:textId="1A289E5E" w:rsidR="00CA7DAD" w:rsidRDefault="6EB2B40D" w:rsidP="53B16B15">
      <w:r>
        <w:t>Marzano and Pickering (2007) finish their journal article with some research-based guidelines for teachers to use when creating and assigning homework. The four guidelines are as follows:</w:t>
      </w:r>
    </w:p>
    <w:p w14:paraId="02CE67DB" w14:textId="5A684F04" w:rsidR="6EB2B40D" w:rsidRDefault="6EB2B40D" w:rsidP="6EB2B40D">
      <w:pPr>
        <w:pStyle w:val="ListParagraph"/>
        <w:numPr>
          <w:ilvl w:val="0"/>
          <w:numId w:val="5"/>
        </w:numPr>
      </w:pPr>
      <w:r>
        <w:t>Design purposeful homework</w:t>
      </w:r>
    </w:p>
    <w:p w14:paraId="71114ECB" w14:textId="26388821" w:rsidR="6EB2B40D" w:rsidRDefault="6EB2B40D" w:rsidP="6EB2B40D">
      <w:pPr>
        <w:pStyle w:val="ListParagraph"/>
        <w:numPr>
          <w:ilvl w:val="0"/>
          <w:numId w:val="5"/>
        </w:numPr>
      </w:pPr>
      <w:r>
        <w:t>Design homework to increase the chances of completion</w:t>
      </w:r>
    </w:p>
    <w:p w14:paraId="2AF3DA71" w14:textId="71FF3651" w:rsidR="6EB2B40D" w:rsidRDefault="6EB2B40D" w:rsidP="6EB2B40D">
      <w:pPr>
        <w:pStyle w:val="ListParagraph"/>
        <w:numPr>
          <w:ilvl w:val="0"/>
          <w:numId w:val="5"/>
        </w:numPr>
      </w:pPr>
      <w:r>
        <w:t>Involve parents appropriately</w:t>
      </w:r>
    </w:p>
    <w:p w14:paraId="27445E2A" w14:textId="46C7B043" w:rsidR="6EB2B40D" w:rsidRDefault="6EB2B40D" w:rsidP="6EB2B40D">
      <w:pPr>
        <w:pStyle w:val="ListParagraph"/>
        <w:numPr>
          <w:ilvl w:val="0"/>
          <w:numId w:val="5"/>
        </w:numPr>
      </w:pPr>
      <w:r>
        <w:t>Monitor amount of homework given</w:t>
      </w:r>
    </w:p>
    <w:p w14:paraId="2121C984" w14:textId="7E36F190" w:rsidR="6EB2B40D" w:rsidRDefault="1753CBEE" w:rsidP="6EB2B40D">
      <w:r>
        <w:lastRenderedPageBreak/>
        <w:t>Teachers should ensure that the homework that they assign have legitimate purposes. According to Marzano and Pickering, some of these legitimate purposes include opportunities for students to explore topics that interest them, for practising skills that are not yet up to standard or for introducing new topics of study. Teachers should also ensure that students are able to complete homework independently by setting a difficulty appropriately. When creating homework tasks, teachers should keep in mind the parents of the students and how to involve them without requiring them to act as teachers themselves. Teachers must also be aware of the amount of work being given to students to complete as homework and that students don't take too much home that it affects other commitments, family life or hobbies (Marzano and Pickering, 2007).</w:t>
      </w:r>
    </w:p>
    <w:p w14:paraId="219E4C76" w14:textId="54177561" w:rsidR="1753CBEE" w:rsidRDefault="1753CBEE" w:rsidP="1753CBEE">
      <w:r>
        <w:t>In a study on the Teacher Involve Parents in Schoolwork (TIPS) homework program, the author compares TIPS homework to traditional homework. TIPS assignments include tasks such as discussions, experiments or interviews involving a family partner. Over the study's 2 year period, students and families using TIPS homework pieces, responded more positively than families and students who were given more traditional types of homework tasks. Students who had been receiving TIPS homework for 2 years also had achieved 'significantly higher' test results than the control students. Van Voorhis, the author, suggests that the benefits of TIPS homework outweigh the costs (Van Voorhis, 2011).</w:t>
      </w:r>
    </w:p>
    <w:p w14:paraId="27EE0D82" w14:textId="2E87077C" w:rsidR="6EB2B40D" w:rsidRDefault="6EB2B40D" w:rsidP="6EB2B40D"/>
    <w:p w14:paraId="579C145F" w14:textId="1A705B1B" w:rsidR="00CA7DAD" w:rsidRDefault="6EB2B40D" w:rsidP="6EB2B40D">
      <w:pPr>
        <w:rPr>
          <w:b/>
          <w:bCs/>
        </w:rPr>
      </w:pPr>
      <w:r w:rsidRPr="6EB2B40D">
        <w:rPr>
          <w:b/>
          <w:bCs/>
        </w:rPr>
        <w:t>Digital and Paper Homework</w:t>
      </w:r>
    </w:p>
    <w:p w14:paraId="6D6AC0D2" w14:textId="055671D8" w:rsidR="00662313" w:rsidRDefault="6EB2B40D" w:rsidP="53B16B15">
      <w:r>
        <w:t>In 2008, a small-scale study was undertaken at Sheffield Hallam University with 47 first year Undergraduates on a Radiotherapy degree. The students were given an assignment to submit online via the Virtual Learning Environment Blackboard. Through the use of questionnaires, Bridge and Appleyard (2008) suggest positive attitudes towards the online submission. The study concludes that 93% of students preferred having feedback online rather than given to them on paper. 88% of students also reported that the online submission meant they were able to save time. Another positive of the online submission was the ‘significant financial benefit’ as commented by six students (Bridge and Appleyard, 2008).</w:t>
      </w:r>
    </w:p>
    <w:p w14:paraId="0D490448" w14:textId="76C6D683" w:rsidR="00662313" w:rsidRDefault="6EB2B40D" w:rsidP="53B16B15">
      <w:r>
        <w:t>Another small-scale study of 103 university students was undertaken at Balikesir University in 2006. Demirci (2007) concludes that students performed better at the paper-based rather than the web-based homework tasks. Even though the performance was lower in web-based homework tasks, attitudes towards the web-based systems were generally positive (Demirci, 2007).</w:t>
      </w:r>
    </w:p>
    <w:p w14:paraId="22DC2088" w14:textId="4D3C3049" w:rsidR="00D85173" w:rsidRDefault="5642A624" w:rsidP="53B16B15">
      <w:r>
        <w:t>While both studies above were undertaken with university students, attitudes of students may be similar at a secondary education age. These studies suggest that a range of different types of homework tasks should be given, instead of relying on just one type.</w:t>
      </w:r>
    </w:p>
    <w:p w14:paraId="00C0B7CF" w14:textId="5DE715AF" w:rsidR="5642A624" w:rsidRDefault="5642A624" w:rsidP="5642A624"/>
    <w:p w14:paraId="608F514E" w14:textId="7F051A0E" w:rsidR="5642A624" w:rsidRDefault="5642A624" w:rsidP="5642A624">
      <w:r w:rsidRPr="5642A624">
        <w:rPr>
          <w:b/>
          <w:bCs/>
        </w:rPr>
        <w:t>Time Spent on Homework</w:t>
      </w:r>
    </w:p>
    <w:p w14:paraId="02E4699C" w14:textId="09733B0E" w:rsidR="5642A624" w:rsidRDefault="0AD5C0B7" w:rsidP="5642A624">
      <w:r>
        <w:t xml:space="preserve">A journal article by Marzano with Pickering (2007) compiles data from previous projects on the subject of the positives and negatives of homework. The compilation of studies suggest that anywhere between 1 and 2.5 hours of homework a night is most beneficial for the student. More than this then it becomes detrimental and counter-productive. Marzano and Pickering write about a study by Cooper (2007) where research supported the '10-minute rule'. The rule being that every year older a student gets, another 10 minutes of homework should be added to their daily schedule. </w:t>
      </w:r>
      <w:r>
        <w:lastRenderedPageBreak/>
        <w:t>The article continues by suggesting that teachers should only assign homework that creates opportunities for success in the piece.</w:t>
      </w:r>
    </w:p>
    <w:p w14:paraId="188B1522" w14:textId="6AAAB191" w:rsidR="0AD5C0B7" w:rsidRDefault="1753CBEE" w:rsidP="0AD5C0B7">
      <w:r>
        <w:t>In a study of 136 (2010) students at public high school in America, the authors looked into student perspectives of homework. Unsurprisingly, 73% of the participants answered that they did not like completing homework. Furthermore, 84% said that they found homework to be boring and 87% said that they thought teachers assigned too much homework per night. According to Wilson and Rhodes, instructional homework is the most common type of homework. Instructional tasks refer to any homework tasks where the students are required to review material they had just been presented or learned which reinforces the content. 86% of participants agreed that instructional homework tasks successfully reinforce the ideas or concepts they learned in class. The study also found that 86% of participants either agreed or strongly agreed that they would be more likely to finish a piece of homework if they are given time to start it in the lesson. Along with other studies, the authors recommend a mixture of different types of homework tasks and that the teachers are aware of the time required to complete won't be overwhelming (Wilson and Rhodes, 2010).</w:t>
      </w:r>
    </w:p>
    <w:p w14:paraId="5F66EA8B" w14:textId="1E978688" w:rsidR="18365FEE" w:rsidRDefault="1753CBEE" w:rsidP="18365FEE">
      <w:r>
        <w:t>Wilson and Rhodes (2010) continue to say that there a number of different reasons why students do not complete homework. The authors suggest that teachers need to make students aware that homework tasks and assignments have purpose and they can improve the students academically and intellectually.</w:t>
      </w:r>
    </w:p>
    <w:p w14:paraId="60A884B9" w14:textId="3053B959" w:rsidR="18365FEE" w:rsidRDefault="1753CBEE" w:rsidP="18365FEE">
      <w:r w:rsidRPr="1753CBEE">
        <w:rPr>
          <w:b/>
          <w:bCs/>
        </w:rPr>
        <w:t>ICT Literacy</w:t>
      </w:r>
    </w:p>
    <w:p w14:paraId="7F5D358E" w14:textId="3F51244E" w:rsidR="1753CBEE" w:rsidRDefault="1753CBEE" w:rsidP="1753CBEE">
      <w:r>
        <w:t>Professor Graham Donaldson (2015) proposed some dramatic changes to the Welsh education system in his report Successful Futures. By September of 2022, all schools in Wales will be using this new curriculum. Within Successful Futures, there are 6 areas of learning and experience (AoLE) and 3 cross-curricular frameworks. These AoLEs are as follows:</w:t>
      </w:r>
    </w:p>
    <w:p w14:paraId="3B02DB6A" w14:textId="0726FA91" w:rsidR="1753CBEE" w:rsidRDefault="1753CBEE" w:rsidP="1753CBEE">
      <w:pPr>
        <w:pStyle w:val="ListParagraph"/>
        <w:numPr>
          <w:ilvl w:val="0"/>
          <w:numId w:val="4"/>
        </w:numPr>
      </w:pPr>
      <w:r>
        <w:t>Expressive Arts</w:t>
      </w:r>
    </w:p>
    <w:p w14:paraId="082BBA19" w14:textId="044BDBB1" w:rsidR="1753CBEE" w:rsidRDefault="1753CBEE" w:rsidP="1753CBEE">
      <w:pPr>
        <w:pStyle w:val="ListParagraph"/>
        <w:numPr>
          <w:ilvl w:val="0"/>
          <w:numId w:val="4"/>
        </w:numPr>
      </w:pPr>
      <w:r>
        <w:t>Health and Well-being</w:t>
      </w:r>
    </w:p>
    <w:p w14:paraId="1C5BFC1D" w14:textId="745544F5" w:rsidR="1753CBEE" w:rsidRDefault="1753CBEE" w:rsidP="1753CBEE">
      <w:pPr>
        <w:pStyle w:val="ListParagraph"/>
        <w:numPr>
          <w:ilvl w:val="0"/>
          <w:numId w:val="4"/>
        </w:numPr>
      </w:pPr>
      <w:r>
        <w:t>Humanities</w:t>
      </w:r>
    </w:p>
    <w:p w14:paraId="65541701" w14:textId="0BBF319A" w:rsidR="1753CBEE" w:rsidRDefault="1753CBEE" w:rsidP="1753CBEE">
      <w:pPr>
        <w:pStyle w:val="ListParagraph"/>
        <w:numPr>
          <w:ilvl w:val="0"/>
          <w:numId w:val="4"/>
        </w:numPr>
      </w:pPr>
      <w:r>
        <w:t>Languages, Literacy and Communication</w:t>
      </w:r>
    </w:p>
    <w:p w14:paraId="431174D0" w14:textId="72305B88" w:rsidR="1753CBEE" w:rsidRDefault="1753CBEE" w:rsidP="1753CBEE">
      <w:pPr>
        <w:pStyle w:val="ListParagraph"/>
        <w:numPr>
          <w:ilvl w:val="0"/>
          <w:numId w:val="4"/>
        </w:numPr>
      </w:pPr>
      <w:r>
        <w:t>Mathematics and Numeracy</w:t>
      </w:r>
    </w:p>
    <w:p w14:paraId="0C1D373D" w14:textId="1786CD01" w:rsidR="1753CBEE" w:rsidRDefault="1753CBEE" w:rsidP="1753CBEE">
      <w:pPr>
        <w:pStyle w:val="ListParagraph"/>
        <w:numPr>
          <w:ilvl w:val="0"/>
          <w:numId w:val="4"/>
        </w:numPr>
      </w:pPr>
      <w:r>
        <w:t>Science and Technology</w:t>
      </w:r>
    </w:p>
    <w:p w14:paraId="0DD5FAF2" w14:textId="036FF559" w:rsidR="1753CBEE" w:rsidRDefault="1753CBEE" w:rsidP="1753CBEE">
      <w:r>
        <w:t>The cross-curricular frameworks in the new curriculum are Numeracy, Literacy and Digital Competence. The Digital Competence Framework (DCF) itself contains 4 strands, each as important as the others. According to Donaldson, 'Digital Competence plays an increasingly powerful role in the lives of children and young people, for communication, networking, information, leisure and entertainment as well as for an increasing range of transactions and educational applications'. It is vital that young people are developing the skills that are needed in the rapidly changing world that surrounds them. Schools will be responsible for ensuring that all students are developing the skills in contained in these frameworks. The DCF strands are the following:</w:t>
      </w:r>
    </w:p>
    <w:p w14:paraId="11BDCCA6" w14:textId="35B37801" w:rsidR="1753CBEE" w:rsidRDefault="1753CBEE" w:rsidP="1753CBEE">
      <w:pPr>
        <w:pStyle w:val="ListParagraph"/>
        <w:numPr>
          <w:ilvl w:val="0"/>
          <w:numId w:val="2"/>
        </w:numPr>
      </w:pPr>
      <w:r>
        <w:t>Citizenship</w:t>
      </w:r>
    </w:p>
    <w:p w14:paraId="1A23904D" w14:textId="1D7324E3" w:rsidR="1753CBEE" w:rsidRDefault="1753CBEE" w:rsidP="1753CBEE">
      <w:pPr>
        <w:pStyle w:val="ListParagraph"/>
        <w:numPr>
          <w:ilvl w:val="0"/>
          <w:numId w:val="2"/>
        </w:numPr>
      </w:pPr>
      <w:r>
        <w:t>Interacting and Collaborating</w:t>
      </w:r>
    </w:p>
    <w:p w14:paraId="1F86D118" w14:textId="0B08E965" w:rsidR="1753CBEE" w:rsidRDefault="1753CBEE" w:rsidP="1753CBEE">
      <w:pPr>
        <w:pStyle w:val="ListParagraph"/>
        <w:numPr>
          <w:ilvl w:val="0"/>
          <w:numId w:val="2"/>
        </w:numPr>
      </w:pPr>
      <w:r>
        <w:t>Producing</w:t>
      </w:r>
    </w:p>
    <w:p w14:paraId="49F9116C" w14:textId="44089576" w:rsidR="1753CBEE" w:rsidRDefault="1753CBEE" w:rsidP="1753CBEE">
      <w:pPr>
        <w:pStyle w:val="ListParagraph"/>
        <w:numPr>
          <w:ilvl w:val="0"/>
          <w:numId w:val="2"/>
        </w:numPr>
      </w:pPr>
      <w:r>
        <w:t>Data and Computational Thinking</w:t>
      </w:r>
    </w:p>
    <w:p w14:paraId="3F3B5E47" w14:textId="314085A7" w:rsidR="1753CBEE" w:rsidRDefault="1753CBEE" w:rsidP="1753CBEE">
      <w:r>
        <w:t xml:space="preserve">The Citizenship strand contains elements such as online identity and behaviour, digital rights and well-being. Interacting and Collaborating includes elements which develop collaboration, storing, </w:t>
      </w:r>
      <w:r>
        <w:lastRenderedPageBreak/>
        <w:t>and sharing skills. The Producing strand develops students' sourcing, creating and improving skills. Finally, the Data and Computational Thinking strand develops skills such as problem solving and data evaluation. Donaldson emphasises the frameworks' importance by adding that all schools should have a 'member of staff who would lead and support each of the three Cross-curriculum responsibilities' (Donaldson, 2015)</w:t>
      </w:r>
    </w:p>
    <w:p w14:paraId="639BFB5B" w14:textId="525B0845" w:rsidR="18365FEE" w:rsidRDefault="18365FEE" w:rsidP="18365FEE">
      <w:r>
        <w:t>In an article by Barak (2018), the author examines how a sample of 679 university students were either flexible thinking or reluctant to change according to their ICT literacy skills. The study found that students who were ICT literate were also more flexibly minded and therefore had lower reluctancy to change. According to the National Research Council (NRC, 2012), ICT literacy is a term the encompasses all the skills needed when using computers, any digital technologies and communication devices as well as the creation and management of information for personal and social goals.</w:t>
      </w:r>
    </w:p>
    <w:p w14:paraId="24E38FE9" w14:textId="2805F7D3" w:rsidR="18365FEE" w:rsidRDefault="18365FEE" w:rsidP="18365FEE">
      <w:r>
        <w:t>Oreg (2008) states how the willingness to change and adapt with the times is essential for a modern society, even though many choose to resist. These flexible thinkers are the ones who will embrace these changes, the ones who are open to new experiences and the ones who may even initiate these changes.</w:t>
      </w:r>
    </w:p>
    <w:p w14:paraId="7DD10D43" w14:textId="77811AE6" w:rsidR="18365FEE" w:rsidRDefault="18365FEE" w:rsidP="18365FEE">
      <w:r>
        <w:t>An individual who is flexibly minded, is completely opposite of an individual who is resistant to change. Oreg (2008) suggests that there are four attributes inside an individual who is resistant to change. Oreg denotes these as: Routine Seeking, Emotional Reaction, Short-term Focus and Cognitive Rigidity. Routine Seeking is the aspect of the enjoyment or necessity of a lifestyle with routine and structure. Emotional Reaction covers the aspect of ones life where they may feel anxious or uncomfortable with change. Short-term Focus describes individuals who are unable to see the inconvenience of the short-term for a long-term gain. Finally, Cognitive Rigidity is the unwillingness to even consider the different possibilities out of potential stubbornness. Barak (2018) adds that a flexible mind is needed for continual development for the rest of a student's life. Technology is always moving and will continue to do so, which puts people who are resistant to change at risk of being left behind.</w:t>
      </w:r>
    </w:p>
    <w:p w14:paraId="2B5D2679" w14:textId="0EFADF9C" w:rsidR="18365FEE" w:rsidRDefault="18365FEE" w:rsidP="18365FEE">
      <w:r>
        <w:t>Additionally, the study found that students who are ICT literate and prefer to learn in groups, or collaboratively, were the students that scored higher towards flexible thinking. Barak's analysis (2008) of the literature concludes that collaborative learners require a greater flexible mind than an individual learner. When collaborating with peers, one has to be open to different possibilities and points of view which require a greater flexible mind. Barak denotes collaborative learning as learners who stud with at least one other peer when revising or completing assignments. The research found that not only are collaborative learners more likely to have a flexible mind, but they are also more likely to be able to cope when unexpected stressful situations arise (Barak, 2008).</w:t>
      </w:r>
    </w:p>
    <w:p w14:paraId="163C92ED" w14:textId="4BF3D3EF" w:rsidR="6EB2B40D" w:rsidRDefault="6EB2B40D" w:rsidP="6EB2B40D"/>
    <w:p w14:paraId="37A19715" w14:textId="2C69688F" w:rsidR="6EB2B40D" w:rsidRDefault="6EB2B40D" w:rsidP="6EB2B40D">
      <w:r w:rsidRPr="6EB2B40D">
        <w:rPr>
          <w:b/>
          <w:bCs/>
        </w:rPr>
        <w:t>Negatives of Homework</w:t>
      </w:r>
    </w:p>
    <w:p w14:paraId="0F6A33EB" w14:textId="54B0B944" w:rsidR="6EB2B40D" w:rsidRDefault="6EB2B40D" w:rsidP="6EB2B40D">
      <w:r>
        <w:t>Kralovec and Buell co-authored 'The End of Homework: How Homework Disrupts Families, Overburdens Children, and Limits Learning' in 2000 which discussed the negative aspects of homework. The book primarily focuses on financially disadvantaged students and their home environments. The authors suggest that students from poorer backgrounds are penalised because completing homework can often bring its difficulties in tough home environments. Recommendations are made to get rid of homework and replace it with an extended school day (Kralovec and Buell, 2000).</w:t>
      </w:r>
    </w:p>
    <w:p w14:paraId="5663CEA1" w14:textId="5698935C" w:rsidR="6EB2B40D" w:rsidRDefault="1753CBEE" w:rsidP="6EB2B40D">
      <w:r>
        <w:lastRenderedPageBreak/>
        <w:t>Kohn (2006) also writes negatively of homework and its effects in the book 'The Homework Myth: Why Our Kids Get Too Much of a Bad Thing'. Kohn suggests that teachers should only assign homework that will be beneficial. The book continues and suggests suitable homework task for students to complete at home, such as; undertaking an experiment in the kitchen, social tasks with the family or reading. Note that Kohn doesn't suggest any written or traditional types of homework tasks (Kohn, 2006).</w:t>
      </w:r>
    </w:p>
    <w:p w14:paraId="49373753" w14:textId="0D40F828" w:rsidR="1753CBEE" w:rsidRDefault="1753CBEE" w:rsidP="1753CBEE">
      <w:r>
        <w:t>In an article by Canadian company Oxford Learning Centres (2016), they present many different positive and negative effects of homework. The negatives can be split into two; health and social life problems. The author writes how homework can affect students' mental and physical states and many students consider homework to be a primary source of stress. Overwhelming students with homework can also have its physical implications, such as headaches, weight loss and exhaustion. Without adequate relaxation, students may feel isolated due to the fact that they spend less time with friends and family (Oxford Learning, 2016).</w:t>
      </w:r>
    </w:p>
    <w:p w14:paraId="24F340D1" w14:textId="2CC6FE3E" w:rsidR="1753CBEE" w:rsidRDefault="1753CBEE" w:rsidP="1753CBEE"/>
    <w:p w14:paraId="3807E4D8" w14:textId="72950F36" w:rsidR="1753CBEE" w:rsidRDefault="1753CBEE" w:rsidP="1753CBEE">
      <w:r w:rsidRPr="1753CBEE">
        <w:rPr>
          <w:b/>
          <w:bCs/>
        </w:rPr>
        <w:t>Showing Off</w:t>
      </w:r>
    </w:p>
    <w:p w14:paraId="067749FA" w14:textId="65C0E423" w:rsidR="1753CBEE" w:rsidRDefault="5E7FB291" w:rsidP="1753CBEE">
      <w:pPr>
        <w:rPr>
          <w:b/>
          <w:bCs/>
        </w:rPr>
      </w:pPr>
      <w:r>
        <w:t>In an article by Responsive Classroom (2013), the author writes about the reasons why children might show off when in school. The author says that showing off is a way for children to have fun. The way children have fun changes over the period of childhood, according to the article, but the common factor in all showing off is the act of making your friends or peers laugh. Students may show off as a way to feel like they belong. The article suggests that belonging is important to children and moments of mutual laughter can be the beginning of a close friendship. 'Entertaining others is a powerful way that children get to know each other and solidify their belonging'. Showing off is also a way for children to feel important or significant in the classroom. The author suggests that teachers should give opportunities for students to be funny in order to relieve some pressure that they themselves put on them (Responsive Classroom, 2013).</w:t>
      </w:r>
    </w:p>
    <w:p w14:paraId="010C886A" w14:textId="1FF8EC00" w:rsidR="5E7FB291" w:rsidRDefault="5E7FB291" w:rsidP="5E7FB291"/>
    <w:p w14:paraId="06C3F864" w14:textId="1B658AB7" w:rsidR="5E7FB291" w:rsidRDefault="5E7FB291" w:rsidP="5E7FB291">
      <w:r w:rsidRPr="5E7FB291">
        <w:rPr>
          <w:b/>
          <w:bCs/>
        </w:rPr>
        <w:t>Parent Involvement</w:t>
      </w:r>
    </w:p>
    <w:p w14:paraId="61A0F30A" w14:textId="149DE9D4" w:rsidR="5E7FB291" w:rsidRDefault="7C28E524" w:rsidP="7C28E524">
      <w:pPr>
        <w:rPr>
          <w:b/>
          <w:bCs/>
        </w:rPr>
      </w:pPr>
      <w:r>
        <w:t>In a book by Lang in 2006, he discusses the potential successes of parental involvement of their children's education. The author recognises 4 separate models of passive and active parental involvement in schools:</w:t>
      </w:r>
    </w:p>
    <w:p w14:paraId="187DCE56" w14:textId="3D5CA3EB" w:rsidR="5E7FB291" w:rsidRDefault="5E7FB291" w:rsidP="5E7FB291">
      <w:pPr>
        <w:pStyle w:val="ListParagraph"/>
        <w:numPr>
          <w:ilvl w:val="0"/>
          <w:numId w:val="1"/>
        </w:numPr>
      </w:pPr>
      <w:r>
        <w:t>Family Influence Model</w:t>
      </w:r>
    </w:p>
    <w:p w14:paraId="4B36AFA2" w14:textId="4253158E" w:rsidR="5E7FB291" w:rsidRDefault="5E7FB291" w:rsidP="5E7FB291">
      <w:pPr>
        <w:pStyle w:val="ListParagraph"/>
        <w:numPr>
          <w:ilvl w:val="0"/>
          <w:numId w:val="1"/>
        </w:numPr>
      </w:pPr>
      <w:r>
        <w:t>Alternative School Reform Model</w:t>
      </w:r>
    </w:p>
    <w:p w14:paraId="1801077C" w14:textId="0C9416DC" w:rsidR="5E7FB291" w:rsidRDefault="5E7FB291" w:rsidP="5E7FB291">
      <w:pPr>
        <w:pStyle w:val="ListParagraph"/>
        <w:numPr>
          <w:ilvl w:val="0"/>
          <w:numId w:val="1"/>
        </w:numPr>
      </w:pPr>
      <w:r>
        <w:t>Cooperative Schools Model</w:t>
      </w:r>
    </w:p>
    <w:p w14:paraId="17328356" w14:textId="1C08DE0D" w:rsidR="5E7FB291" w:rsidRDefault="5E7FB291" w:rsidP="5E7FB291">
      <w:pPr>
        <w:pStyle w:val="ListParagraph"/>
        <w:numPr>
          <w:ilvl w:val="0"/>
          <w:numId w:val="1"/>
        </w:numPr>
      </w:pPr>
      <w:r>
        <w:t>Transformative Education Context Model</w:t>
      </w:r>
    </w:p>
    <w:p w14:paraId="7B958444" w14:textId="2967F3E0" w:rsidR="5E7FB291" w:rsidRDefault="5E7FB291" w:rsidP="5E7FB291">
      <w:r>
        <w:t xml:space="preserve">The Family Influence Model uses strategies that research suggests works in situations where the student's difficulty originates from the home. The difficulty could originate from the environment itself or the family members. In these situations, the parental figures are not seen as an asset but a liability to their child's academic progress. Such parents may be offered training to best equip them in order to help their children succeed. </w:t>
      </w:r>
    </w:p>
    <w:p w14:paraId="063022E7" w14:textId="30598FE9" w:rsidR="5E7FB291" w:rsidRDefault="395F663F" w:rsidP="5E7FB291">
      <w:r>
        <w:t xml:space="preserve">The Alternative School Reform Model is where parents attempt to change what happens at their children's schools to be better for them. Unlike the first model, the parents in this model are very involved in their children's education. Such parents may have taken up roles on the board of </w:t>
      </w:r>
      <w:r>
        <w:lastRenderedPageBreak/>
        <w:t>governors or on the parent-teacher associations (PTA). This type of situation arises mainly in more affluent areas where the parents are from the middle and upper classes. These parents tend to know their rights within the education system and will practise them in order to make sure that school employees are accountable for their children's education.</w:t>
      </w:r>
    </w:p>
    <w:p w14:paraId="49A1044D" w14:textId="45D5B7A7" w:rsidR="395F663F" w:rsidRDefault="395F663F" w:rsidP="395F663F">
      <w:r>
        <w:t>The Cooperative Schools Model is where parents have an active role in their children's education because they are either employed at the school or have a volunteering role. This model sees responsibilities given to the parents and not just over their own children. Parents within this system are not able to be overly demanding of their children's teachers because they are also supported financially by the school.</w:t>
      </w:r>
    </w:p>
    <w:p w14:paraId="62CE4E78" w14:textId="10B24D01" w:rsidR="395F663F" w:rsidRDefault="7C28E524" w:rsidP="395F663F">
      <w:r>
        <w:t>Finally, the Transformative Education Context Model is when parents are see themselves and everyone around them responsible for the education systems. This last model is the most democratic in the way that parents actively seek to transform the education systems with a view of improving student literacy and academic achievement for their children and other children with that system. The author writes that parents within this model 'act to promote their interests, those of their children, and those of other people's children, while at the same time participating in the political process of changing their lives from objects to subjects, or from passive to active involvement' (Lang, 2006).</w:t>
      </w:r>
    </w:p>
    <w:p w14:paraId="5EE384BA" w14:textId="01737E23" w:rsidR="7C28E524" w:rsidRDefault="7C28E524" w:rsidP="7C28E524">
      <w:r>
        <w:t>In contrast, Jarmuz-Smith (2011) writes about a different way of categorising the different parental involvement types. She says that there are 6, and they are as follows: Communication, Parenting, Volunteering, Learning at home, Community collaboration and finally Decision-making. The same sort of involvements are written about by Lang (2006), but categorised differently. Jarmuz-Smith writes that 'communication is just the start. Getting parents in the door increases their overall involvement and builds capacity for engagement in ways that are more significant'. The author concludes by saying that research suggests that, if asked, parents will help their children and their schools, which in turn benefits the students (Jarmuz-Smith, 2011).</w:t>
      </w:r>
    </w:p>
    <w:p w14:paraId="27691418" w14:textId="237F43C5" w:rsidR="1753CBEE" w:rsidRDefault="1753CBEE" w:rsidP="1753CBEE"/>
    <w:p w14:paraId="3A8A648B" w14:textId="294F738E" w:rsidR="03405CEA" w:rsidRDefault="5E7FB291" w:rsidP="5E7FB291">
      <w:pPr>
        <w:rPr>
          <w:b/>
          <w:bCs/>
          <w:sz w:val="24"/>
          <w:szCs w:val="24"/>
          <w:u w:val="single"/>
        </w:rPr>
      </w:pPr>
      <w:r w:rsidRPr="5E7FB291">
        <w:rPr>
          <w:b/>
          <w:bCs/>
          <w:sz w:val="24"/>
          <w:szCs w:val="24"/>
          <w:u w:val="single"/>
        </w:rPr>
        <w:t>School Policy and Practice</w:t>
      </w:r>
    </w:p>
    <w:p w14:paraId="013D151B" w14:textId="1102ADBE" w:rsidR="0AD5C0B7" w:rsidRDefault="0AD5C0B7" w:rsidP="0AD5C0B7">
      <w:r>
        <w:t>The school where the study was undertaken is a Welsh-medium secondary school based in South Wales. Over the pervious 3 years, the average percentage of students receiving free school meals is 8.7%, which is much less than the average of 17% in Wales. Last year, 86.7% of year 11 students achieved a GCSE grade in Science of at least a C, whereas 75.6% of students across Wales gained at least a C grade (MyLocalSchool, 2017).</w:t>
      </w:r>
    </w:p>
    <w:p w14:paraId="2359B866" w14:textId="3D693D34" w:rsidR="0AD5C0B7" w:rsidRDefault="28180381" w:rsidP="0AD5C0B7">
      <w:r>
        <w:t>The science department in the school I was placed has its own policy for homework. Translated from Welsh, it is as follows: 'Pupils are expected to complete homework which is adequate for their age and the course they're studying. The purpose of homework is to solidify the work that is completed in class and also to help the students gain independent learning skills. Every pupil is required to have a school planner where they record their homework tasks. Parents are required to sign in the planner once a week and class tutors once every two weeks. Therefore, it is the parents' responsibility to ensure their children complete the homework given to them'. The homework that was assigned to the students during the study was deemed adequate for the age and the course that they were studying, by both classroom teachers. The purpose of both pieces of homework were to ensure that all the students learned what they were supposed to and to promote independent learning skills. This once again complies with the schools' department of science's homework policy.</w:t>
      </w:r>
    </w:p>
    <w:p w14:paraId="396CAEFD" w14:textId="501703A2" w:rsidR="28180381" w:rsidRDefault="28180381" w:rsidP="28180381">
      <w:r>
        <w:lastRenderedPageBreak/>
        <w:t>Both classes who took part in the research project usually received 1 piece of homework every 2-3 weeks from their science teachers. When I took over educating the classes, I was sure to follow the same pattern of assigning homework as to what they were used to and to what they expected.</w:t>
      </w:r>
    </w:p>
    <w:p w14:paraId="06309112" w14:textId="6A62154E" w:rsidR="0AD5C0B7" w:rsidRDefault="0AD5C0B7" w:rsidP="0AD5C0B7"/>
    <w:p w14:paraId="70BE15A2" w14:textId="398F0BB8" w:rsidR="03405CEA" w:rsidRDefault="5E7FB291" w:rsidP="5E7FB291">
      <w:pPr>
        <w:rPr>
          <w:b/>
          <w:bCs/>
          <w:sz w:val="24"/>
          <w:szCs w:val="24"/>
          <w:u w:val="single"/>
        </w:rPr>
      </w:pPr>
      <w:r w:rsidRPr="5E7FB291">
        <w:rPr>
          <w:b/>
          <w:bCs/>
          <w:sz w:val="24"/>
          <w:szCs w:val="24"/>
          <w:u w:val="single"/>
        </w:rPr>
        <w:t>Methodology and Ethics</w:t>
      </w:r>
    </w:p>
    <w:p w14:paraId="4D466394" w14:textId="2D3758A3" w:rsidR="0AD5C0B7" w:rsidRDefault="1753CBEE" w:rsidP="1753CBEE">
      <w:r w:rsidRPr="1753CBEE">
        <w:t>The first part of the research process was to find out exactly what the research was going to entail and what area I was going to be looking at. An area which I feel very strongly about is digital literacy and the digital competency framework. I believe strongly that education establishments need to move with the times and start operating in a more digital manner. For the students wanting a career in Science, Technology, Engineering and Mathematics (STEM), an undergraduate course at University is usually required. However, these courses contain content that requires good digital skillsets and the ability to become literate in the use of many different software. The jump in the usage of digital platforms between school and university and/or industry is a large one. From personal experience and conversation with other STEM students, the jump was overwhelming. In order to reduce the sense of being overwhelmed, it is my belief that the primary and secondary education systems should include more aspects of digital literacy.</w:t>
      </w:r>
    </w:p>
    <w:p w14:paraId="1C458378" w14:textId="02F44709" w:rsidR="1753CBEE" w:rsidRDefault="1753CBEE" w:rsidP="1753CBEE">
      <w:r w:rsidRPr="1753CBEE">
        <w:t>The next part of the process was to begin the ethics approval for my research project. Each and every part of the ethics proposal was completed and was then sent to the ethics committee of the University for approval. Once the committee had approved the research proposal, I was granted permission to begin.</w:t>
      </w:r>
    </w:p>
    <w:p w14:paraId="6B505003" w14:textId="03108426" w:rsidR="03405CEA" w:rsidRDefault="6EB2B40D" w:rsidP="03405CEA">
      <w:r>
        <w:t>After receiving my timetable and finding out which classes I would be teaching, the decision was made to choose only two classes to be part of the study. A year 7 class and a year 8 class. The year 7 class being set 3 out of 8, and the year 8 class being top set. From the classes on my teaching timetable, these two were the most suitable. The study would not have been suitable for the GCSE classes that were timetabled.</w:t>
      </w:r>
    </w:p>
    <w:p w14:paraId="61C8546F" w14:textId="40509C34" w:rsidR="53B16B15" w:rsidRDefault="7E41F364" w:rsidP="53B16B15">
      <w:r>
        <w:t>A questionnaire was written using the website SurveyMonkey containing five questions. The same questionnaire was given to both classes that were part of the research. The students were told before answering the questionnaire what the research was about and how it will work. The students were told that they could pull out of the research process if they choose to at any point. The five questions are as follows (translated from Welsh):</w:t>
      </w:r>
    </w:p>
    <w:p w14:paraId="663B920B" w14:textId="234D5953" w:rsidR="53B16B15" w:rsidRDefault="6EB2B40D" w:rsidP="53B16B15">
      <w:pPr>
        <w:pStyle w:val="ListParagraph"/>
        <w:numPr>
          <w:ilvl w:val="0"/>
          <w:numId w:val="8"/>
        </w:numPr>
        <w:spacing w:after="0"/>
      </w:pPr>
      <w:r>
        <w:t>Do you have access to a computer/laptop with internet connection at home?</w:t>
      </w:r>
    </w:p>
    <w:p w14:paraId="2C0A7C3A" w14:textId="2B60B04B" w:rsidR="53B16B15" w:rsidRDefault="6EB2B40D" w:rsidP="53B16B15">
      <w:pPr>
        <w:pStyle w:val="ListParagraph"/>
        <w:numPr>
          <w:ilvl w:val="0"/>
          <w:numId w:val="8"/>
        </w:numPr>
        <w:spacing w:after="0"/>
      </w:pPr>
      <w:r>
        <w:t>What do you think about homework generally?</w:t>
      </w:r>
    </w:p>
    <w:p w14:paraId="3D1B464B" w14:textId="042631D5" w:rsidR="53B16B15" w:rsidRDefault="6EB2B40D" w:rsidP="53B16B15">
      <w:pPr>
        <w:pStyle w:val="ListParagraph"/>
        <w:numPr>
          <w:ilvl w:val="0"/>
          <w:numId w:val="8"/>
        </w:numPr>
        <w:spacing w:after="0"/>
      </w:pPr>
      <w:r>
        <w:t>What do you think about Science homework?</w:t>
      </w:r>
    </w:p>
    <w:p w14:paraId="3C456D0B" w14:textId="44184BC3" w:rsidR="53B16B15" w:rsidRDefault="6EB2B40D" w:rsidP="53B16B15">
      <w:pPr>
        <w:pStyle w:val="ListParagraph"/>
        <w:numPr>
          <w:ilvl w:val="0"/>
          <w:numId w:val="8"/>
        </w:numPr>
        <w:spacing w:after="0"/>
      </w:pPr>
      <w:r>
        <w:t>Do you prefer paper or digital based homework tasks?</w:t>
      </w:r>
    </w:p>
    <w:p w14:paraId="509E0E15" w14:textId="0C363023" w:rsidR="53B16B15" w:rsidRDefault="6EB2B40D" w:rsidP="53B16B15">
      <w:pPr>
        <w:pStyle w:val="ListParagraph"/>
        <w:numPr>
          <w:ilvl w:val="0"/>
          <w:numId w:val="8"/>
        </w:numPr>
      </w:pPr>
      <w:r>
        <w:t>Do you feel like you learn from completing homework tasks?</w:t>
      </w:r>
    </w:p>
    <w:p w14:paraId="7624EC79" w14:textId="2CBD2B21" w:rsidR="53B16B15" w:rsidRDefault="11B16F6F" w:rsidP="53B16B15">
      <w:r>
        <w:t>Using the answers from the first question, the class best suited for the digital homework tasks was chosen. The class with the greatest percentage of pupils with access to a computer was deemed the best suited class to undertake digital homework tasks in order to ensure that the pupils will be able to complete the tasks at home. Using the answers, the year 8 class was deemed the best suited for the 'digital' class because every student in the sample had access to a computer at home.</w:t>
      </w:r>
    </w:p>
    <w:p w14:paraId="0B56C294" w14:textId="1D7789A2" w:rsidR="7E41F364" w:rsidRDefault="1753CBEE" w:rsidP="7E41F364">
      <w:r>
        <w:t xml:space="preserve">All the students were assigned a number for the process. In the event of a student wanting to be removed from the process, the raw data associated with that number would be removed from the </w:t>
      </w:r>
      <w:r>
        <w:lastRenderedPageBreak/>
        <w:t>data used in the analysis and evaluation. After removing the data of those who chose to opt-out of the process, the sample size was a total of 43 (20 in the 'paper' class and 23 in the 'digital' class).</w:t>
      </w:r>
    </w:p>
    <w:p w14:paraId="7806920A" w14:textId="1FA61AC3" w:rsidR="1753CBEE" w:rsidRDefault="1753CBEE" w:rsidP="1753CBEE">
      <w:r>
        <w:t>The raw data was kept on a password protected memory stick and kept with me at all times when leaving my place of residence. On a separate file, the raw data was collected to form the processed data that was analysed. This processed data was then used to analyse the intervention. If anyone was to glance at the file with the processed data, they would only have details of the participants' number that was associated to each participant. They would not be able to find out, without having access to my password protected memory stick, which number was associated with each individual participant.</w:t>
      </w:r>
    </w:p>
    <w:p w14:paraId="457AE56D" w14:textId="44E0CD4E" w:rsidR="008652F5" w:rsidRDefault="18365FEE" w:rsidP="53B16B15">
      <w:r>
        <w:t>During the research process, the ‘digital’ class were given a digital based homework task and the ‘paper’ class were given a paper based homework. The homework tasks given were similar in size in order to increase the chance of all students spending a similar amount of time on the tasks. After consulting both classes on the duration the tasks took, the general consensus was between 10 and 15 minutes.</w:t>
      </w:r>
    </w:p>
    <w:p w14:paraId="56799552" w14:textId="37BBD22C" w:rsidR="00702427" w:rsidRDefault="1753CBEE" w:rsidP="53B16B15">
      <w:r>
        <w:t>After the classes had finished the homework tasks, the students were asked to complete the exact same questionnaire as before. These changes, if any, were then analysed in order to evaluate and make conclusions on digital and paper-based homework activities. Once again, the students were made aware that they were able to pull out of the research process with no implications at any point.</w:t>
      </w:r>
    </w:p>
    <w:p w14:paraId="5C3C5751" w14:textId="5A5F9F6F" w:rsidR="1753CBEE" w:rsidRDefault="1753CBEE" w:rsidP="1753CBEE">
      <w:r w:rsidRPr="1753CBEE">
        <w:t xml:space="preserve">All schools in Wales must comply by the new curriculum by 2022, and therefore I thought it was important to choose a research project that would aid me and any future employers in this time of change. Within the DCF, the students in the digital class have been developing the skills in the Interacting and Collaborating strand. What the students were essentially doing when completing their digital homework was, communicating and sharing their work to me, their teacher, via the internet. This was an attempt to weave some of the DCF into the students' education and is something that will be developed further as my career in teaching moves forward. </w:t>
      </w:r>
    </w:p>
    <w:p w14:paraId="0B990BEC" w14:textId="534B90F0" w:rsidR="03405CEA" w:rsidRDefault="5E7FB291" w:rsidP="5E7FB291">
      <w:pPr>
        <w:rPr>
          <w:b/>
          <w:bCs/>
          <w:sz w:val="24"/>
          <w:szCs w:val="24"/>
          <w:u w:val="single"/>
        </w:rPr>
      </w:pPr>
      <w:r w:rsidRPr="5E7FB291">
        <w:rPr>
          <w:b/>
          <w:bCs/>
          <w:sz w:val="24"/>
          <w:szCs w:val="24"/>
          <w:u w:val="single"/>
        </w:rPr>
        <w:t>Evaluation</w:t>
      </w:r>
    </w:p>
    <w:p w14:paraId="49AEC809" w14:textId="25455DD5" w:rsidR="03405CEA" w:rsidRDefault="7E41F364" w:rsidP="03405CEA">
      <w:r w:rsidRPr="7E41F364">
        <w:rPr>
          <w:b/>
          <w:bCs/>
        </w:rPr>
        <w:t>Pre-Intervention Questionnaire</w:t>
      </w:r>
    </w:p>
    <w:p w14:paraId="4B0644B9" w14:textId="12142349" w:rsidR="7E41F364" w:rsidRDefault="18365FEE" w:rsidP="18365FEE">
      <w:pPr>
        <w:rPr>
          <w:b/>
          <w:bCs/>
        </w:rPr>
      </w:pPr>
      <w:r>
        <w:t xml:space="preserve">When collecting the initial data from the questionnaires, it was obvious to see that the majority of the students prefer computer-based homework tasks rather than paper-based. 86% of the </w:t>
      </w:r>
      <w:r w:rsidR="002C33A4">
        <w:t>sample preferred</w:t>
      </w:r>
      <w:r>
        <w:t xml:space="preserve"> a computer-based homework task. This statistic alone is worth thinking about when planning homework tasks.</w:t>
      </w:r>
    </w:p>
    <w:p w14:paraId="2DDF2B2A" w14:textId="6268DA08" w:rsidR="18365FEE" w:rsidRDefault="18365FEE" w:rsidP="18365FEE">
      <w:r>
        <w:t xml:space="preserve">Question 2 of the questionnaire asked the participants what their general thoughts on homework were. The participants answered with a number between 0 and 10. 0 meaning they hate homework in general, 10 meaning they love it. On average, the year 7 paper class gave a rating of 4.4 to homework in general. Whereas, the year 8 digital class gave a rating of 2.48. Both of </w:t>
      </w:r>
      <w:r w:rsidR="002C33A4">
        <w:t>these</w:t>
      </w:r>
      <w:r>
        <w:t xml:space="preserve"> averages being on the low end of the scale. It is worth noting that many students gave 0's to this question, despite the fact that some positive comments were overheard in the classroom. The questionnaires were completed in class and it may be the case that some students filled their questionnaire with 0s as a way of 'showing-off' in front of their friends and peers.</w:t>
      </w:r>
    </w:p>
    <w:p w14:paraId="42F5B5C5" w14:textId="4A247FDD" w:rsidR="18365FEE" w:rsidRDefault="2EBAF358" w:rsidP="18365FEE">
      <w:r>
        <w:t xml:space="preserve">Question 3 asked to the participants to rate their thoughts on science homework using the same scale as the previous question in order to be comparable. On average the year 7 paper class gave a rating of 5.75 for science homework and the year 8 digital class rated it 3.04. Therefore, both classes </w:t>
      </w:r>
      <w:r>
        <w:lastRenderedPageBreak/>
        <w:t>rated their science homework to be better than their homework in general. On average, the paper class gave a 23% higher score for science homework and the digital class gave a 21% higher score for science homework also. These differences suggest that the students in the sample prefer science homework on average.</w:t>
      </w:r>
    </w:p>
    <w:p w14:paraId="68AF571A" w14:textId="278223E7" w:rsidR="18365FEE" w:rsidRDefault="2EBAF358" w:rsidP="18365FEE">
      <w:r>
        <w:t>Participants were then asked whether they preferred computer-based or paper-based homework tasks. 85% of the paper class and 87% of the digital class said they preferred computer-based homework tasks.  Overall, 86% of the sample preferred digital homework tasks. Through passive observations, many students were excited at the aspect of computer-based tasks. Though many were excited about digital tasks, students were also annoyed at the fact that this process meant that they were to receive homework.</w:t>
      </w:r>
    </w:p>
    <w:p w14:paraId="00751ED5" w14:textId="6EC91189" w:rsidR="18365FEE" w:rsidRDefault="2EBAF358" w:rsidP="18365FEE">
      <w:r>
        <w:t xml:space="preserve">The final question of the questionnaire asked the participants whether or not they think they learn from completing homework. 0 being that the students learn nothing, 10 being the students learn a lot. The paper class once again rated higher than the older digital class. The year 7 paper class rated it 6.85 on average and the year 8 digital class rated it 3.65 on average. Again, many of the boys in the sample gave 0s. Both classes' answers, on average, got more positive the further through the questionnaire they went. </w:t>
      </w:r>
    </w:p>
    <w:p w14:paraId="2A3F3A1D" w14:textId="4583D46F" w:rsidR="18365FEE" w:rsidRDefault="2EBAF358" w:rsidP="18365FEE">
      <w:r>
        <w:t>Overall, the younger class were more positive about homework than the older class in the pre-intervention stage of the process. This could be down to a number of things. It could be that the younger class still remember some positive memories or experiences from homework tasks back in primary school. The older class could have lost some interest as they have spent longer at secondary school. This however was not the purpose of the project, but further research could look into this and see the overall thoughts about homework stretching from all ages (3-18).</w:t>
      </w:r>
    </w:p>
    <w:p w14:paraId="55DADFE4" w14:textId="27D0C725" w:rsidR="18365FEE" w:rsidRDefault="18365FEE" w:rsidP="18365FEE"/>
    <w:p w14:paraId="7205A0FF" w14:textId="4CD021CB" w:rsidR="18365FEE" w:rsidRDefault="2EBAF358" w:rsidP="18365FEE">
      <w:r w:rsidRPr="2EBAF358">
        <w:rPr>
          <w:b/>
          <w:bCs/>
        </w:rPr>
        <w:t>Intervention Period</w:t>
      </w:r>
    </w:p>
    <w:p w14:paraId="125AB37E" w14:textId="6331838D" w:rsidR="18365FEE" w:rsidRDefault="2EBAF358" w:rsidP="2EBAF358">
      <w:pPr>
        <w:rPr>
          <w:b/>
          <w:bCs/>
        </w:rPr>
      </w:pPr>
      <w:r>
        <w:t xml:space="preserve">During the intervention period of the research process both classes received a single piece of homework. The paper class received homework on a piece of paper whereas the digital class received theirs digitally using the Google Forms free website. It was difficult to ensure that both pieces of homework were similar, but feedback from both sets of pupils suggest they were fairly even on difficulty and time consumption. The similarities in the homework pieces were that they were both intended as a form of formative assessment to ensure that pupils understood all aspects of the current modules of study. This type of formative assessment was used to ensure that my teaching was well-rounded and that I could locate those who had misinformation. </w:t>
      </w:r>
    </w:p>
    <w:p w14:paraId="36742517" w14:textId="23E8DE99" w:rsidR="18365FEE" w:rsidRDefault="2EBAF358" w:rsidP="18365FEE">
      <w:r>
        <w:t>The paper class' task contained a few parts; recalling information, applying their knowledge and a numeracy task in the topic area of types of energy. The digital class were given a digital form to fill in via a link to a Google Forms page on the topic of separating mixtures. The task required the students to recall information, apply their knowledge and write in a way that was extended and scientific. The difference here being the final section of the tasks.</w:t>
      </w:r>
    </w:p>
    <w:p w14:paraId="4BBE5032" w14:textId="6B14452F" w:rsidR="18365FEE" w:rsidRDefault="7C28E524" w:rsidP="18365FEE">
      <w:r>
        <w:t xml:space="preserve">The intervention period wasn't without </w:t>
      </w:r>
      <w:r w:rsidR="002C33A4">
        <w:t>its</w:t>
      </w:r>
      <w:r>
        <w:t xml:space="preserve"> problems unfortunately. The first of these was the fact that a handful of students from the digital class had issues with accessing the homework via the internet. Some students complained that the link didn't work on their computers or devices at home. However, when the students used the link on the computers at school they were successful. After some thought it may be down to the browsers being used on their devices at home or the fact that the students mis-typed the link into their search bars. The links were given to the students on a </w:t>
      </w:r>
      <w:r>
        <w:lastRenderedPageBreak/>
        <w:t>slip of paper and were then typed into a web browser at home. To minimise this negative effect, links should be shared via their emails provided by Hwb (a government funded system for schools, teachers and students in Wales). However, as a trainee teacher, I could not have access to the students' Hwb</w:t>
      </w:r>
      <w:bookmarkStart w:id="0" w:name="_GoBack"/>
      <w:bookmarkEnd w:id="0"/>
      <w:r>
        <w:t xml:space="preserve"> emails, and therefore this wasn't an option. In future however, an employed teacher would have access, making the entire process of handing assigning digital homework easy. Assigning homework via email would also remove the problem of students losing the slip of paper with the link.</w:t>
      </w:r>
    </w:p>
    <w:p w14:paraId="10609424" w14:textId="32C74C4D" w:rsidR="18365FEE" w:rsidRDefault="70DD6769" w:rsidP="18365FEE">
      <w:r>
        <w:t>Another problem which arose was the fact that over half of the paper class did not complete the homework by the set date. This subsequently caused the research project to be cut short. The original plan was to set two homework tasks for both classes to undertake, but the fact that so many failed to complete the homework on time meant the project could not keep moving along. This was one of the biggest downfalls of the project which ultimately lead to it failing.</w:t>
      </w:r>
    </w:p>
    <w:p w14:paraId="1153A3B3" w14:textId="5B7C1707" w:rsidR="70DD6769" w:rsidRDefault="70DD6769" w:rsidP="70DD6769"/>
    <w:p w14:paraId="3BF2B2DD" w14:textId="1CF63086" w:rsidR="70DD6769" w:rsidRDefault="70DD6769" w:rsidP="70DD6769">
      <w:r w:rsidRPr="70DD6769">
        <w:rPr>
          <w:b/>
          <w:bCs/>
        </w:rPr>
        <w:t>Post-intervention Questionnaire</w:t>
      </w:r>
    </w:p>
    <w:p w14:paraId="2A4DA29A" w14:textId="49158261" w:rsidR="70DD6769" w:rsidRDefault="70DD6769" w:rsidP="70DD6769">
      <w:r>
        <w:t xml:space="preserve">When analysing the post-intervention questionnaire, it was plain to see that both classes reacted negatively to the intervention. Despite the negativity towards the project, it has not been detrimental to the students' education. They were always going to receive these pieces of homework as apart of their normal school education, it's just that their responses were taken. </w:t>
      </w:r>
    </w:p>
    <w:p w14:paraId="033A6A35" w14:textId="1BFE726C" w:rsidR="70DD6769" w:rsidRDefault="70DD6769" w:rsidP="70DD6769">
      <w:r>
        <w:t>Both classes gave a lower score for question 1 in the second questionnaire. On average, the paper and digital classes rated homework in general 3.6 and 2.35 respectively. Giving losses of 18% and 5% to the paper and digital classes respectively.</w:t>
      </w:r>
    </w:p>
    <w:p w14:paraId="7491032C" w14:textId="7E3D31BB" w:rsidR="70DD6769" w:rsidRDefault="70DD6769" w:rsidP="70DD6769">
      <w:r>
        <w:t>A similar reaction was also seen in question 2. Both classes' rating of science homework decreased after the intervention. The paper class' average rating went from 5.75 to 5.1, giving a 11% decrease. The digital class' average rating went from 3.13 to 3.04, giving a decrease of 3%. Again, the students' rating of science homework is higher than their rating of homework in general. This time with 29% and 23% higher rating of science homework in the paper and digital classes respectively. Whilst the average rating of science homework decreased after the intervention, the percentage difference of rating between general homework and science homework increased. Before the intervention, students in the paper and digital classes rated science homework 23% and 21% better than general homework respectively. After the intervention, the difference increased to 29% and 23% in the paper and digital classes respectively.</w:t>
      </w:r>
    </w:p>
    <w:p w14:paraId="75CA68A2" w14:textId="303F1033" w:rsidR="70DD6769" w:rsidRDefault="70DD6769" w:rsidP="70DD6769">
      <w:pPr>
        <w:rPr>
          <w:rFonts w:ascii="Calibri" w:eastAsia="Calibri" w:hAnsi="Calibri" w:cs="Calibri"/>
        </w:rPr>
      </w:pPr>
      <w:r w:rsidRPr="70DD6769">
        <w:rPr>
          <w:rFonts w:ascii="Calibri" w:eastAsia="Calibri" w:hAnsi="Calibri" w:cs="Calibri"/>
        </w:rPr>
        <w:t>The average remained at 86% of students preferring computer-based tasks. In the whole sample, only two participants changed their minds when filling out the questionnaire the second time around. One participant changed from preferring paper to computer-based tasks and one participant changed from preferring computer-based to paper-based tasks.</w:t>
      </w:r>
    </w:p>
    <w:p w14:paraId="45E8C996" w14:textId="3A1826D1" w:rsidR="70DD6769" w:rsidRDefault="009560B1" w:rsidP="70DD6769">
      <w:pPr>
        <w:rPr>
          <w:rFonts w:ascii="Calibri" w:eastAsia="Calibri" w:hAnsi="Calibri" w:cs="Calibri"/>
        </w:rPr>
      </w:pPr>
      <w:r w:rsidRPr="009560B1">
        <w:rPr>
          <w:rFonts w:ascii="Calibri" w:eastAsia="Calibri" w:hAnsi="Calibri" w:cs="Calibri"/>
        </w:rPr>
        <w:t xml:space="preserve">Question 5 received similar results as questions 1 and 2 in the fact that participants, on average, decreased their rating after the intervention. The paper class decreased their rating from 6.85 to 5.4 in a 21% drop, while the digital class decreased their rating of 3.65 to 3.52 which corresponds to a 4% drop. Once again, the paper class showing a much more dramatic decrease than the digital class. These responses ultimately mean that the participants think that homework is less helpful after the intervention than before the intervention. </w:t>
      </w:r>
    </w:p>
    <w:p w14:paraId="684B99D5" w14:textId="7C4DCEC2" w:rsidR="009560B1" w:rsidRDefault="009560B1" w:rsidP="009560B1">
      <w:pPr>
        <w:rPr>
          <w:rFonts w:ascii="Calibri" w:eastAsia="Calibri" w:hAnsi="Calibri" w:cs="Calibri"/>
        </w:rPr>
      </w:pPr>
    </w:p>
    <w:p w14:paraId="31DDFCBA" w14:textId="23448C90" w:rsidR="009560B1" w:rsidRDefault="009560B1" w:rsidP="009560B1">
      <w:pPr>
        <w:rPr>
          <w:rFonts w:ascii="Calibri" w:eastAsia="Calibri" w:hAnsi="Calibri" w:cs="Calibri"/>
        </w:rPr>
      </w:pPr>
      <w:r w:rsidRPr="009560B1">
        <w:rPr>
          <w:rFonts w:ascii="Calibri" w:eastAsia="Calibri" w:hAnsi="Calibri" w:cs="Calibri"/>
          <w:b/>
          <w:bCs/>
        </w:rPr>
        <w:lastRenderedPageBreak/>
        <w:t>Analysis of Results</w:t>
      </w:r>
    </w:p>
    <w:p w14:paraId="6FC3851D" w14:textId="5116FF30" w:rsidR="70DD6769" w:rsidRDefault="0AD5C0B7" w:rsidP="0AD5C0B7">
      <w:pPr>
        <w:rPr>
          <w:rFonts w:ascii="Calibri" w:eastAsia="Calibri" w:hAnsi="Calibri" w:cs="Calibri"/>
        </w:rPr>
      </w:pPr>
      <w:r w:rsidRPr="0AD5C0B7">
        <w:rPr>
          <w:rFonts w:ascii="Calibri" w:eastAsia="Calibri" w:hAnsi="Calibri" w:cs="Calibri"/>
        </w:rPr>
        <w:t>The results from the study found that assigning homework lead to a decrease in students' attitudes towards homework, whether that be digital or paper-based. Many different underlying factors could have affected this. Despite the fact that many students had said that they enjoyed the digital homework task compared to the types of tasks they usually complete, the rating still went down.</w:t>
      </w:r>
    </w:p>
    <w:p w14:paraId="330D1367" w14:textId="6DEF018F" w:rsidR="03405CEA" w:rsidRDefault="7C28E524" w:rsidP="0AD5C0B7">
      <w:pPr>
        <w:rPr>
          <w:b/>
          <w:bCs/>
          <w:sz w:val="24"/>
          <w:szCs w:val="24"/>
          <w:u w:val="single"/>
        </w:rPr>
      </w:pPr>
      <w:r w:rsidRPr="7C28E524">
        <w:rPr>
          <w:rFonts w:ascii="Calibri" w:eastAsia="Calibri" w:hAnsi="Calibri" w:cs="Calibri"/>
        </w:rPr>
        <w:t>On the days where the students completed their homework, they immediately filled out the post-intervention questionnaire. When planning the study, it was important to me that the post-intervention questionnaire was answered very soon after the homework had been completed, in order to get the most honest answers. While completing the second questionnaires, the memories of undertaking the homework tasks were fresh and so any negative or positive attitudes were amplified. Because the questionnaires were completed in a classroom, there were risks of students rating very lower than they usually would in order to look 'cool' in around their peers. I observed one student laugh and tell his friends how he rated 0 for every question.</w:t>
      </w:r>
    </w:p>
    <w:p w14:paraId="5FB5FB32" w14:textId="3C975274" w:rsidR="7C28E524" w:rsidRDefault="7C28E524" w:rsidP="7C28E524"/>
    <w:p w14:paraId="31642810" w14:textId="1442FD97" w:rsidR="002C33A4" w:rsidRDefault="002C33A4" w:rsidP="5E7FB291">
      <w:pPr>
        <w:rPr>
          <w:b/>
          <w:bCs/>
          <w:sz w:val="24"/>
          <w:szCs w:val="24"/>
          <w:u w:val="single"/>
        </w:rPr>
      </w:pPr>
      <w:r>
        <w:rPr>
          <w:noProof/>
          <w:lang w:eastAsia="en-GB"/>
        </w:rPr>
        <w:drawing>
          <wp:anchor distT="0" distB="0" distL="114300" distR="114300" simplePos="0" relativeHeight="251658240" behindDoc="1" locked="0" layoutInCell="1" allowOverlap="1" wp14:anchorId="2CEBB220" wp14:editId="4F9BBD95">
            <wp:simplePos x="0" y="0"/>
            <wp:positionH relativeFrom="margin">
              <wp:align>left</wp:align>
            </wp:positionH>
            <wp:positionV relativeFrom="paragraph">
              <wp:posOffset>74930</wp:posOffset>
            </wp:positionV>
            <wp:extent cx="4572000" cy="2733675"/>
            <wp:effectExtent l="0" t="0" r="0" b="9525"/>
            <wp:wrapTight wrapText="bothSides">
              <wp:wrapPolygon edited="0">
                <wp:start x="0" y="0"/>
                <wp:lineTo x="0" y="21525"/>
                <wp:lineTo x="21510" y="21525"/>
                <wp:lineTo x="21510" y="0"/>
                <wp:lineTo x="0" y="0"/>
              </wp:wrapPolygon>
            </wp:wrapTight>
            <wp:docPr id="20560351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a:extLst>
                        <a:ext uri="{28A0092B-C50C-407E-A947-70E740481C1C}">
                          <a14:useLocalDpi xmlns:a14="http://schemas.microsoft.com/office/drawing/2010/main" val="0"/>
                        </a:ext>
                      </a:extLst>
                    </a:blip>
                    <a:stretch>
                      <a:fillRect/>
                    </a:stretch>
                  </pic:blipFill>
                  <pic:spPr>
                    <a:xfrm>
                      <a:off x="0" y="0"/>
                      <a:ext cx="4572000" cy="2733675"/>
                    </a:xfrm>
                    <a:prstGeom prst="rect">
                      <a:avLst/>
                    </a:prstGeom>
                  </pic:spPr>
                </pic:pic>
              </a:graphicData>
            </a:graphic>
            <wp14:sizeRelH relativeFrom="page">
              <wp14:pctWidth>0</wp14:pctWidth>
            </wp14:sizeRelH>
            <wp14:sizeRelV relativeFrom="page">
              <wp14:pctHeight>0</wp14:pctHeight>
            </wp14:sizeRelV>
          </wp:anchor>
        </w:drawing>
      </w:r>
    </w:p>
    <w:p w14:paraId="26CE01A7" w14:textId="7A09800C" w:rsidR="002C33A4" w:rsidRDefault="002C33A4" w:rsidP="5E7FB291">
      <w:pPr>
        <w:rPr>
          <w:b/>
          <w:bCs/>
          <w:sz w:val="24"/>
          <w:szCs w:val="24"/>
          <w:u w:val="single"/>
        </w:rPr>
      </w:pPr>
    </w:p>
    <w:p w14:paraId="02D0DB43" w14:textId="44A7A581" w:rsidR="002C33A4" w:rsidRDefault="002C33A4" w:rsidP="5E7FB291">
      <w:pPr>
        <w:rPr>
          <w:b/>
          <w:bCs/>
          <w:sz w:val="24"/>
          <w:szCs w:val="24"/>
          <w:u w:val="single"/>
        </w:rPr>
      </w:pPr>
      <w:r w:rsidRPr="002C33A4">
        <w:rPr>
          <w:b/>
          <w:bCs/>
          <w:noProof/>
          <w:sz w:val="24"/>
          <w:szCs w:val="24"/>
          <w:u w:val="single"/>
          <w:lang w:eastAsia="en-GB"/>
        </w:rPr>
        <mc:AlternateContent>
          <mc:Choice Requires="wps">
            <w:drawing>
              <wp:anchor distT="45720" distB="45720" distL="114300" distR="114300" simplePos="0" relativeHeight="251661312" behindDoc="1" locked="0" layoutInCell="1" allowOverlap="1" wp14:anchorId="0333DB44" wp14:editId="1B4751F0">
                <wp:simplePos x="0" y="0"/>
                <wp:positionH relativeFrom="column">
                  <wp:posOffset>4838700</wp:posOffset>
                </wp:positionH>
                <wp:positionV relativeFrom="paragraph">
                  <wp:posOffset>155575</wp:posOffset>
                </wp:positionV>
                <wp:extent cx="1450975" cy="1352550"/>
                <wp:effectExtent l="0" t="0" r="158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0975" cy="1352550"/>
                        </a:xfrm>
                        <a:prstGeom prst="rect">
                          <a:avLst/>
                        </a:prstGeom>
                        <a:solidFill>
                          <a:srgbClr val="FFFFFF"/>
                        </a:solidFill>
                        <a:ln w="9525">
                          <a:solidFill>
                            <a:srgbClr val="000000"/>
                          </a:solidFill>
                          <a:miter lim="800000"/>
                          <a:headEnd/>
                          <a:tailEnd/>
                        </a:ln>
                      </wps:spPr>
                      <wps:txbx>
                        <w:txbxContent>
                          <w:p w14:paraId="31F71673" w14:textId="51793CBF" w:rsidR="002C33A4" w:rsidRDefault="002C33A4">
                            <w:r>
                              <w:t>Figure 1 – Average scores for questions 2, 3 and 5 when the paper class filled out the questionnaires before and after the intervention.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33DB44" id="_x0000_t202" coordsize="21600,21600" o:spt="202" path="m,l,21600r21600,l21600,xe">
                <v:stroke joinstyle="miter"/>
                <v:path gradientshapeok="t" o:connecttype="rect"/>
              </v:shapetype>
              <v:shape id="Text Box 2" o:spid="_x0000_s1026" type="#_x0000_t202" style="position:absolute;margin-left:381pt;margin-top:12.25pt;width:114.25pt;height:106.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">
                <v:textbox>
                  <w:txbxContent>
                    <w:p w14:paraId="31F71673" w14:textId="51793CBF" w:rsidR="002C33A4" w:rsidRDefault="002C33A4">
                      <w:r>
                        <w:t>Figure 1 – Average scores for questions 2, 3 and 5 when the paper class filled out the questionnaires before and after the intervention.</w:t>
                      </w:r>
                    </w:p>
                  </w:txbxContent>
                </v:textbox>
              </v:shape>
            </w:pict>
          </mc:Fallback>
        </mc:AlternateContent>
      </w:r>
    </w:p>
    <w:p w14:paraId="23CC5383" w14:textId="5BC2363D" w:rsidR="002C33A4" w:rsidRDefault="002C33A4" w:rsidP="5E7FB291">
      <w:pPr>
        <w:rPr>
          <w:b/>
          <w:bCs/>
          <w:sz w:val="24"/>
          <w:szCs w:val="24"/>
          <w:u w:val="single"/>
        </w:rPr>
      </w:pPr>
    </w:p>
    <w:p w14:paraId="35CB527C" w14:textId="3D086A7A" w:rsidR="002C33A4" w:rsidRDefault="002C33A4" w:rsidP="5E7FB291">
      <w:pPr>
        <w:rPr>
          <w:b/>
          <w:bCs/>
          <w:sz w:val="24"/>
          <w:szCs w:val="24"/>
          <w:u w:val="single"/>
        </w:rPr>
      </w:pPr>
    </w:p>
    <w:p w14:paraId="1FD48BDC" w14:textId="4E11C1E4" w:rsidR="002C33A4" w:rsidRDefault="002C33A4" w:rsidP="5E7FB291">
      <w:pPr>
        <w:rPr>
          <w:b/>
          <w:bCs/>
          <w:sz w:val="24"/>
          <w:szCs w:val="24"/>
          <w:u w:val="single"/>
        </w:rPr>
      </w:pPr>
    </w:p>
    <w:p w14:paraId="2309DCC1" w14:textId="3D1206A8" w:rsidR="002C33A4" w:rsidRDefault="002C33A4" w:rsidP="5E7FB291">
      <w:pPr>
        <w:rPr>
          <w:b/>
          <w:bCs/>
          <w:sz w:val="24"/>
          <w:szCs w:val="24"/>
          <w:u w:val="single"/>
        </w:rPr>
      </w:pPr>
    </w:p>
    <w:p w14:paraId="08536803" w14:textId="279FA4C7" w:rsidR="002C33A4" w:rsidRDefault="002C33A4" w:rsidP="5E7FB291">
      <w:pPr>
        <w:rPr>
          <w:b/>
          <w:bCs/>
          <w:sz w:val="24"/>
          <w:szCs w:val="24"/>
          <w:u w:val="single"/>
        </w:rPr>
      </w:pPr>
    </w:p>
    <w:p w14:paraId="4137A078" w14:textId="216B6F72" w:rsidR="002C33A4" w:rsidRDefault="002C33A4" w:rsidP="5E7FB291">
      <w:pPr>
        <w:rPr>
          <w:b/>
          <w:bCs/>
          <w:sz w:val="24"/>
          <w:szCs w:val="24"/>
          <w:u w:val="single"/>
        </w:rPr>
      </w:pPr>
    </w:p>
    <w:p w14:paraId="1D205793" w14:textId="265ABE24" w:rsidR="002C33A4" w:rsidRDefault="002C33A4" w:rsidP="5E7FB291">
      <w:pPr>
        <w:rPr>
          <w:b/>
          <w:bCs/>
          <w:sz w:val="24"/>
          <w:szCs w:val="24"/>
          <w:u w:val="single"/>
        </w:rPr>
      </w:pPr>
    </w:p>
    <w:p w14:paraId="5E9B0BC2" w14:textId="40869034" w:rsidR="002C33A4" w:rsidRDefault="002C33A4" w:rsidP="5E7FB291">
      <w:pPr>
        <w:rPr>
          <w:b/>
          <w:bCs/>
          <w:sz w:val="24"/>
          <w:szCs w:val="24"/>
          <w:u w:val="single"/>
        </w:rPr>
      </w:pPr>
      <w:r>
        <w:rPr>
          <w:noProof/>
          <w:lang w:eastAsia="en-GB"/>
        </w:rPr>
        <w:drawing>
          <wp:anchor distT="0" distB="0" distL="114300" distR="114300" simplePos="0" relativeHeight="251659264" behindDoc="1" locked="0" layoutInCell="1" allowOverlap="1" wp14:anchorId="7C46E2D0" wp14:editId="70C72055">
            <wp:simplePos x="0" y="0"/>
            <wp:positionH relativeFrom="margin">
              <wp:align>left</wp:align>
            </wp:positionH>
            <wp:positionV relativeFrom="paragraph">
              <wp:posOffset>13335</wp:posOffset>
            </wp:positionV>
            <wp:extent cx="4572000" cy="2743200"/>
            <wp:effectExtent l="0" t="0" r="0" b="0"/>
            <wp:wrapTight wrapText="bothSides">
              <wp:wrapPolygon edited="0">
                <wp:start x="0" y="0"/>
                <wp:lineTo x="0" y="21450"/>
                <wp:lineTo x="21510" y="21450"/>
                <wp:lineTo x="21510"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p w14:paraId="1DA08129" w14:textId="20334B74" w:rsidR="002C33A4" w:rsidRDefault="002C33A4" w:rsidP="5E7FB291">
      <w:pPr>
        <w:rPr>
          <w:b/>
          <w:bCs/>
          <w:sz w:val="24"/>
          <w:szCs w:val="24"/>
          <w:u w:val="single"/>
        </w:rPr>
      </w:pPr>
    </w:p>
    <w:p w14:paraId="66D7C2E3" w14:textId="6461948A" w:rsidR="002C33A4" w:rsidRDefault="002C33A4" w:rsidP="5E7FB291">
      <w:pPr>
        <w:rPr>
          <w:b/>
          <w:bCs/>
          <w:sz w:val="24"/>
          <w:szCs w:val="24"/>
          <w:u w:val="single"/>
        </w:rPr>
      </w:pPr>
      <w:r w:rsidRPr="002C33A4">
        <w:rPr>
          <w:b/>
          <w:bCs/>
          <w:noProof/>
          <w:sz w:val="24"/>
          <w:szCs w:val="24"/>
          <w:u w:val="single"/>
          <w:lang w:eastAsia="en-GB"/>
        </w:rPr>
        <mc:AlternateContent>
          <mc:Choice Requires="wps">
            <w:drawing>
              <wp:anchor distT="45720" distB="45720" distL="114300" distR="114300" simplePos="0" relativeHeight="251663360" behindDoc="1" locked="0" layoutInCell="1" allowOverlap="1" wp14:anchorId="04DECFC0" wp14:editId="5F0F4D99">
                <wp:simplePos x="0" y="0"/>
                <wp:positionH relativeFrom="column">
                  <wp:posOffset>4791075</wp:posOffset>
                </wp:positionH>
                <wp:positionV relativeFrom="paragraph">
                  <wp:posOffset>8890</wp:posOffset>
                </wp:positionV>
                <wp:extent cx="1450975" cy="1352550"/>
                <wp:effectExtent l="0" t="0" r="158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0975" cy="1352550"/>
                        </a:xfrm>
                        <a:prstGeom prst="rect">
                          <a:avLst/>
                        </a:prstGeom>
                        <a:solidFill>
                          <a:srgbClr val="FFFFFF"/>
                        </a:solidFill>
                        <a:ln w="9525">
                          <a:solidFill>
                            <a:srgbClr val="000000"/>
                          </a:solidFill>
                          <a:miter lim="800000"/>
                          <a:headEnd/>
                          <a:tailEnd/>
                        </a:ln>
                      </wps:spPr>
                      <wps:txbx>
                        <w:txbxContent>
                          <w:p w14:paraId="2192FA9D" w14:textId="558A0C85" w:rsidR="002C33A4" w:rsidRDefault="002C33A4">
                            <w:r>
                              <w:t>Figure 2 – Average scores for questions 2, 3 and 5 when the digital class filled out the questionnaires before and after the intervention.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DECFC0" id="_x0000_s1027" type="#_x0000_t202" style="position:absolute;margin-left:377.25pt;margin-top:.7pt;width:114.25pt;height:106.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">
                <v:textbox>
                  <w:txbxContent>
                    <w:p w14:paraId="2192FA9D" w14:textId="558A0C85" w:rsidR="002C33A4" w:rsidRDefault="002C33A4">
                      <w:r>
                        <w:t>Figure 2 – Average scores for questions 2, 3 and 5 when the digital class filled out the questionnaires before and after the intervention.</w:t>
                      </w:r>
                    </w:p>
                  </w:txbxContent>
                </v:textbox>
              </v:shape>
            </w:pict>
          </mc:Fallback>
        </mc:AlternateContent>
      </w:r>
    </w:p>
    <w:p w14:paraId="468B7F96" w14:textId="398CA9F9" w:rsidR="002C33A4" w:rsidRDefault="002C33A4" w:rsidP="5E7FB291">
      <w:pPr>
        <w:rPr>
          <w:b/>
          <w:bCs/>
          <w:sz w:val="24"/>
          <w:szCs w:val="24"/>
          <w:u w:val="single"/>
        </w:rPr>
      </w:pPr>
    </w:p>
    <w:p w14:paraId="230A0F71" w14:textId="77777777" w:rsidR="002C33A4" w:rsidRDefault="002C33A4" w:rsidP="5E7FB291">
      <w:pPr>
        <w:rPr>
          <w:b/>
          <w:bCs/>
          <w:sz w:val="24"/>
          <w:szCs w:val="24"/>
          <w:u w:val="single"/>
        </w:rPr>
      </w:pPr>
    </w:p>
    <w:p w14:paraId="2F0EB295" w14:textId="77777777" w:rsidR="002C33A4" w:rsidRDefault="002C33A4" w:rsidP="5E7FB291">
      <w:pPr>
        <w:rPr>
          <w:b/>
          <w:bCs/>
          <w:sz w:val="24"/>
          <w:szCs w:val="24"/>
          <w:u w:val="single"/>
        </w:rPr>
      </w:pPr>
    </w:p>
    <w:p w14:paraId="0CD7AD38" w14:textId="77777777" w:rsidR="002C33A4" w:rsidRDefault="002C33A4" w:rsidP="5E7FB291">
      <w:pPr>
        <w:rPr>
          <w:b/>
          <w:bCs/>
          <w:sz w:val="24"/>
          <w:szCs w:val="24"/>
          <w:u w:val="single"/>
        </w:rPr>
      </w:pPr>
    </w:p>
    <w:p w14:paraId="4E5DA4F7" w14:textId="77777777" w:rsidR="002C33A4" w:rsidRDefault="002C33A4" w:rsidP="5E7FB291">
      <w:pPr>
        <w:rPr>
          <w:b/>
          <w:bCs/>
          <w:sz w:val="24"/>
          <w:szCs w:val="24"/>
          <w:u w:val="single"/>
        </w:rPr>
      </w:pPr>
    </w:p>
    <w:p w14:paraId="296D3F87" w14:textId="77777777" w:rsidR="002C33A4" w:rsidRDefault="002C33A4" w:rsidP="5E7FB291">
      <w:pPr>
        <w:rPr>
          <w:b/>
          <w:bCs/>
          <w:sz w:val="24"/>
          <w:szCs w:val="24"/>
          <w:u w:val="single"/>
        </w:rPr>
      </w:pPr>
    </w:p>
    <w:p w14:paraId="107D0482" w14:textId="0C5111FA" w:rsidR="03405CEA" w:rsidRDefault="5E7FB291" w:rsidP="5E7FB291">
      <w:pPr>
        <w:rPr>
          <w:b/>
          <w:bCs/>
          <w:sz w:val="24"/>
          <w:szCs w:val="24"/>
          <w:u w:val="single"/>
        </w:rPr>
      </w:pPr>
      <w:r w:rsidRPr="5E7FB291">
        <w:rPr>
          <w:b/>
          <w:bCs/>
          <w:sz w:val="24"/>
          <w:szCs w:val="24"/>
          <w:u w:val="single"/>
        </w:rPr>
        <w:lastRenderedPageBreak/>
        <w:t>Conclusions</w:t>
      </w:r>
    </w:p>
    <w:p w14:paraId="599CCF1E" w14:textId="736C6F2E" w:rsidR="03405CEA" w:rsidRDefault="0AD5C0B7" w:rsidP="03405CEA">
      <w:r>
        <w:t>The study's very short period of one piece of homework meant that no real changes were given the opportunity to happen. Because the participants only had one task over the research period, participants may have judged homework solely on that single task. If it was the case that a student hated the particular task they were given in the research period and completed the questionnaire with only that task in mind, it could have caused a dramatic effect on the results.</w:t>
      </w:r>
    </w:p>
    <w:p w14:paraId="448B5DFD" w14:textId="23B473B8" w:rsidR="0AD5C0B7" w:rsidRDefault="28180381" w:rsidP="28180381">
      <w:pPr>
        <w:rPr>
          <w:rFonts w:ascii="Calibri" w:eastAsia="Calibri" w:hAnsi="Calibri" w:cs="Calibri"/>
        </w:rPr>
      </w:pPr>
      <w:r w:rsidRPr="28180381">
        <w:rPr>
          <w:rFonts w:ascii="Calibri" w:eastAsia="Calibri" w:hAnsi="Calibri" w:cs="Calibri"/>
        </w:rPr>
        <w:t xml:space="preserve">Overall, the digital class disliked the intervention much less than the paper class. While the paper class saw decreases of 18%, 11% and 21% for questions 2, 3 and 5 respectively, the digital class saw decreases of 5%, 3% and 4% for questions 2, 3 and 5 respectively. Many positive things were said about the digital homework piece and therefore I was shocked when the post-intervention questionnaire results were analysed. Many students rated 0 for every question and these were also fairly vocal in telling their peers. I made the participants very aware that it was a study and that they should be very honest in their answers. </w:t>
      </w:r>
    </w:p>
    <w:p w14:paraId="2FA6D9AB" w14:textId="4A30BEFD" w:rsidR="0AD5C0B7" w:rsidRDefault="28180381" w:rsidP="28180381">
      <w:pPr>
        <w:rPr>
          <w:rFonts w:ascii="Calibri" w:eastAsia="Calibri" w:hAnsi="Calibri" w:cs="Calibri"/>
        </w:rPr>
      </w:pPr>
      <w:r w:rsidRPr="28180381">
        <w:rPr>
          <w:rFonts w:ascii="Calibri" w:eastAsia="Calibri" w:hAnsi="Calibri" w:cs="Calibri"/>
        </w:rPr>
        <w:t>However, I believe a few were being overly negative and showing off to their friends when filling out the questionnaires. Unfortunately there's not much that can be done to get rid of these anomalies if the participants fill them out in the classroom. However, if filled out at home, the students will have no peers to 'show off' to. A possible solution to reduce the numbers of students 'showing off' is to provide students the opportunity to be silly and show off before they fill in the questionnaire, in the hope that students relieve some of the pressure that they put on themselves, so that they fill in the questionnaires totally sincerely (Responsive Classroom, 2013).</w:t>
      </w:r>
    </w:p>
    <w:p w14:paraId="326A8D43" w14:textId="67A12346" w:rsidR="70DD6769" w:rsidRDefault="28180381" w:rsidP="70DD6769">
      <w:r>
        <w:t>When students get given homework, there is going to be a degree of disappointment and annoyance in them. This was observed in both classes when I assigned the homework to them. Because homework was assigned to the students, they mostly reacted negatively, this was shown in both classes. It is my belief that a much greater period is needed in order to successfully carry out this research project.  Because I had come in and given them a piece of homework straight away, they may have reacted negatively. For this research project to be undertaken properly, I suggest to start it at the beginning of the academic year and have it run until the end of the academic year. This much longer period could potentially see if the negativity in the short-term continues or changes.</w:t>
      </w:r>
    </w:p>
    <w:p w14:paraId="67F1D2BD" w14:textId="43596398" w:rsidR="28180381" w:rsidRDefault="28180381" w:rsidP="28180381">
      <w:r>
        <w:t>The questionnaires were given to the participants immediately before they received the homework tasks and immediately after they handed the completed ones in to me. This was done to ensure the students were totally honest, but I fear the generally negative attitudes of homework on these days had an affect on their answers. Ideally, the questionnaires would be given some time before a piece of homework was given and some time after a piece of homework was handed in.</w:t>
      </w:r>
    </w:p>
    <w:p w14:paraId="166DE2CC" w14:textId="5CFDA89D" w:rsidR="70DD6769" w:rsidRDefault="70DD6769" w:rsidP="70DD6769">
      <w:pPr>
        <w:rPr>
          <w:b/>
          <w:bCs/>
        </w:rPr>
      </w:pPr>
    </w:p>
    <w:p w14:paraId="76D85213" w14:textId="35113E21" w:rsidR="002C33A4" w:rsidRDefault="002C33A4" w:rsidP="70DD6769">
      <w:pPr>
        <w:rPr>
          <w:b/>
          <w:bCs/>
        </w:rPr>
      </w:pPr>
    </w:p>
    <w:p w14:paraId="4330754F" w14:textId="77777777" w:rsidR="002C33A4" w:rsidRDefault="002C33A4" w:rsidP="70DD6769">
      <w:pPr>
        <w:rPr>
          <w:b/>
          <w:bCs/>
        </w:rPr>
      </w:pPr>
    </w:p>
    <w:p w14:paraId="45D67BEF" w14:textId="77777777" w:rsidR="002C33A4" w:rsidRDefault="002C33A4" w:rsidP="70DD6769">
      <w:pPr>
        <w:rPr>
          <w:b/>
          <w:bCs/>
        </w:rPr>
      </w:pPr>
    </w:p>
    <w:p w14:paraId="0768B066" w14:textId="77777777" w:rsidR="002C33A4" w:rsidRDefault="002C33A4" w:rsidP="70DD6769">
      <w:pPr>
        <w:rPr>
          <w:b/>
          <w:bCs/>
        </w:rPr>
      </w:pPr>
    </w:p>
    <w:p w14:paraId="3C093131" w14:textId="77777777" w:rsidR="002C33A4" w:rsidRDefault="002C33A4" w:rsidP="70DD6769">
      <w:pPr>
        <w:rPr>
          <w:b/>
          <w:bCs/>
        </w:rPr>
      </w:pPr>
    </w:p>
    <w:p w14:paraId="2E27FACB" w14:textId="77777777" w:rsidR="002C33A4" w:rsidRDefault="002C33A4" w:rsidP="70DD6769">
      <w:pPr>
        <w:rPr>
          <w:b/>
          <w:bCs/>
        </w:rPr>
      </w:pPr>
    </w:p>
    <w:p w14:paraId="08F5116F" w14:textId="50658224" w:rsidR="03405CEA" w:rsidRDefault="5E7FB291" w:rsidP="5E7FB291">
      <w:pPr>
        <w:rPr>
          <w:b/>
          <w:bCs/>
          <w:sz w:val="24"/>
          <w:szCs w:val="24"/>
          <w:u w:val="single"/>
        </w:rPr>
      </w:pPr>
      <w:r w:rsidRPr="5E7FB291">
        <w:rPr>
          <w:b/>
          <w:bCs/>
          <w:sz w:val="24"/>
          <w:szCs w:val="24"/>
          <w:u w:val="single"/>
        </w:rPr>
        <w:lastRenderedPageBreak/>
        <w:t>Limitations and Future Development</w:t>
      </w:r>
    </w:p>
    <w:p w14:paraId="247FE1F4" w14:textId="0FD2D000" w:rsidR="53B16B15" w:rsidRDefault="206D024C" w:rsidP="53B16B15">
      <w:r w:rsidRPr="206D024C">
        <w:rPr>
          <w:b/>
          <w:bCs/>
        </w:rPr>
        <w:t>Limitations</w:t>
      </w:r>
    </w:p>
    <w:p w14:paraId="6F56EAFF" w14:textId="7C72145E" w:rsidR="206D024C" w:rsidRDefault="206D024C" w:rsidP="206D024C">
      <w:r>
        <w:t>The project itself contained limitations of many forms. Most of which could not be dealt with given the classes that were assigned for me to teach. These limitations were:</w:t>
      </w:r>
    </w:p>
    <w:p w14:paraId="08A8FB15" w14:textId="39116A72" w:rsidR="206D024C" w:rsidRDefault="206D024C" w:rsidP="206D024C">
      <w:pPr>
        <w:pStyle w:val="ListParagraph"/>
        <w:numPr>
          <w:ilvl w:val="0"/>
          <w:numId w:val="7"/>
        </w:numPr>
      </w:pPr>
      <w:r>
        <w:t>Small sample</w:t>
      </w:r>
    </w:p>
    <w:p w14:paraId="40E0C3B7" w14:textId="34E998B1" w:rsidR="206D024C" w:rsidRDefault="5642A624" w:rsidP="5642A624">
      <w:pPr>
        <w:pStyle w:val="ListParagraph"/>
        <w:numPr>
          <w:ilvl w:val="0"/>
          <w:numId w:val="7"/>
        </w:numPr>
      </w:pPr>
      <w:r>
        <w:t>Short intervention period</w:t>
      </w:r>
    </w:p>
    <w:p w14:paraId="48D61D47" w14:textId="1F149352" w:rsidR="206D024C" w:rsidRDefault="5642A624" w:rsidP="5642A624">
      <w:pPr>
        <w:pStyle w:val="ListParagraph"/>
        <w:numPr>
          <w:ilvl w:val="0"/>
          <w:numId w:val="7"/>
        </w:numPr>
      </w:pPr>
      <w:r>
        <w:t>Different aged classes</w:t>
      </w:r>
    </w:p>
    <w:p w14:paraId="59081735" w14:textId="6F7FB059" w:rsidR="206D024C" w:rsidRDefault="5642A624" w:rsidP="5642A624">
      <w:pPr>
        <w:pStyle w:val="ListParagraph"/>
        <w:numPr>
          <w:ilvl w:val="0"/>
          <w:numId w:val="7"/>
        </w:numPr>
      </w:pPr>
      <w:r>
        <w:t>Differences in task length/difficulty</w:t>
      </w:r>
    </w:p>
    <w:p w14:paraId="3C08C7B7" w14:textId="5DDDC547" w:rsidR="206D024C" w:rsidRDefault="0AD5C0B7" w:rsidP="5642A624">
      <w:pPr>
        <w:pStyle w:val="ListParagraph"/>
        <w:numPr>
          <w:ilvl w:val="0"/>
          <w:numId w:val="7"/>
        </w:numPr>
      </w:pPr>
      <w:r>
        <w:t>No 'mixed homework tasks' class</w:t>
      </w:r>
    </w:p>
    <w:p w14:paraId="79487FFD" w14:textId="5E97273B" w:rsidR="0AD5C0B7" w:rsidRDefault="0AD5C0B7" w:rsidP="0AD5C0B7">
      <w:pPr>
        <w:pStyle w:val="ListParagraph"/>
        <w:numPr>
          <w:ilvl w:val="0"/>
          <w:numId w:val="7"/>
        </w:numPr>
      </w:pPr>
      <w:r>
        <w:t>Students 'showing off'</w:t>
      </w:r>
    </w:p>
    <w:p w14:paraId="1D6B59CD" w14:textId="434B89ED" w:rsidR="7E41F364" w:rsidRDefault="18365FEE" w:rsidP="18365FEE">
      <w:pPr>
        <w:rPr>
          <w:b/>
          <w:bCs/>
        </w:rPr>
      </w:pPr>
      <w:r>
        <w:t>Two of the biggest limitations of the study are the fact that the sample was very small and that the intervention period was short with only one homework tasks. In order to remove this as a limitation, the study should take place over a much longer period and include many more tasks. As a PGCE student, no more could be done of these limitations due to the fact of the short duration of placement and classes timetabled.</w:t>
      </w:r>
    </w:p>
    <w:p w14:paraId="7FC578FF" w14:textId="7ED04199" w:rsidR="5642A624" w:rsidRDefault="5642A624" w:rsidP="5642A624">
      <w:r>
        <w:t>During the study, a totally fair comparison between classes was not feasible. The year 7 and 8 classes, though studying science, were learning about completely different topics. Over the period of study, the year 7 class covered the topics of energy and cells but the year 8 class covered a unit of work on mixtures. To minimise this limitation, two classes in the same year group should have been chosen so that they would have been undertaking the same work. Because the topics were different, it was also difficult to ensure that the difficulty and length of the homework tasks were the same or very similar. These slight differences mean that a truly fair comparison was not achieved.</w:t>
      </w:r>
    </w:p>
    <w:p w14:paraId="1E7C6F5B" w14:textId="3CD02D6C" w:rsidR="11B16F6F" w:rsidRDefault="5E7FB291" w:rsidP="11B16F6F">
      <w:r>
        <w:t>Through reading into previous studies, some suggest that a mixture of paper-based and computer-based homework tasks is most beneficial. Because of this, it limited the research and no data was analysed to either confirm or deny the previous studies' conclusions. Therefore, the addition of a third class with a mixture of paper-based and computer-based homework tasks would have been beneficial for more solid conclusions.</w:t>
      </w:r>
    </w:p>
    <w:p w14:paraId="5AF16A2A" w14:textId="1824424E" w:rsidR="5642A624" w:rsidRDefault="5642A624" w:rsidP="5642A624"/>
    <w:p w14:paraId="427771BE" w14:textId="4990AC25" w:rsidR="5642A624" w:rsidRDefault="5642A624" w:rsidP="5642A624">
      <w:r w:rsidRPr="5642A624">
        <w:rPr>
          <w:b/>
          <w:bCs/>
        </w:rPr>
        <w:t>Future Development</w:t>
      </w:r>
    </w:p>
    <w:p w14:paraId="59EB4017" w14:textId="7C92226C" w:rsidR="5642A624" w:rsidRDefault="5642A624" w:rsidP="5642A624">
      <w:pPr>
        <w:rPr>
          <w:b/>
          <w:bCs/>
        </w:rPr>
      </w:pPr>
      <w:r>
        <w:t>To develop the research further I have made the following suggestions:</w:t>
      </w:r>
    </w:p>
    <w:p w14:paraId="7B8798FE" w14:textId="602886DC" w:rsidR="5642A624" w:rsidRDefault="5642A624" w:rsidP="5642A624">
      <w:pPr>
        <w:pStyle w:val="ListParagraph"/>
        <w:numPr>
          <w:ilvl w:val="0"/>
          <w:numId w:val="6"/>
        </w:numPr>
      </w:pPr>
      <w:r>
        <w:t>Study over a much longer period</w:t>
      </w:r>
    </w:p>
    <w:p w14:paraId="52F104AB" w14:textId="272BD606" w:rsidR="5642A624" w:rsidRDefault="5642A624" w:rsidP="5642A624">
      <w:pPr>
        <w:pStyle w:val="ListParagraph"/>
        <w:numPr>
          <w:ilvl w:val="0"/>
          <w:numId w:val="6"/>
        </w:numPr>
      </w:pPr>
      <w:r>
        <w:t>Increase sample size</w:t>
      </w:r>
    </w:p>
    <w:p w14:paraId="1409A9F0" w14:textId="5A92B94E" w:rsidR="5642A624" w:rsidRDefault="5642A624" w:rsidP="5642A624">
      <w:pPr>
        <w:pStyle w:val="ListParagraph"/>
        <w:numPr>
          <w:ilvl w:val="1"/>
          <w:numId w:val="6"/>
        </w:numPr>
      </w:pPr>
      <w:r>
        <w:t>Increased number of classes</w:t>
      </w:r>
    </w:p>
    <w:p w14:paraId="3609CCF5" w14:textId="53D0C4FD" w:rsidR="5642A624" w:rsidRDefault="5642A624" w:rsidP="5642A624">
      <w:pPr>
        <w:pStyle w:val="ListParagraph"/>
        <w:numPr>
          <w:ilvl w:val="1"/>
          <w:numId w:val="6"/>
        </w:numPr>
      </w:pPr>
      <w:r>
        <w:t>Increased number of schools</w:t>
      </w:r>
    </w:p>
    <w:p w14:paraId="098D17D9" w14:textId="4D0CD644" w:rsidR="5642A624" w:rsidRDefault="28180381" w:rsidP="0AD5C0B7">
      <w:pPr>
        <w:pStyle w:val="ListParagraph"/>
        <w:numPr>
          <w:ilvl w:val="0"/>
          <w:numId w:val="6"/>
        </w:numPr>
      </w:pPr>
      <w:r>
        <w:t>Study other factors (geography, GDP, age)</w:t>
      </w:r>
    </w:p>
    <w:p w14:paraId="237D68DE" w14:textId="29719D4F" w:rsidR="28180381" w:rsidRDefault="28180381" w:rsidP="28180381">
      <w:pPr>
        <w:pStyle w:val="ListParagraph"/>
        <w:numPr>
          <w:ilvl w:val="0"/>
          <w:numId w:val="6"/>
        </w:numPr>
      </w:pPr>
      <w:r>
        <w:t>Ensure sincerity</w:t>
      </w:r>
    </w:p>
    <w:p w14:paraId="559A35AF" w14:textId="556D02F0" w:rsidR="28180381" w:rsidRDefault="5E7FB291" w:rsidP="28180381">
      <w:pPr>
        <w:pStyle w:val="ListParagraph"/>
        <w:numPr>
          <w:ilvl w:val="0"/>
          <w:numId w:val="6"/>
        </w:numPr>
      </w:pPr>
      <w:r>
        <w:t>OneNote for classes</w:t>
      </w:r>
    </w:p>
    <w:p w14:paraId="3CB38762" w14:textId="4C5E477B" w:rsidR="5E7FB291" w:rsidRDefault="5E7FB291" w:rsidP="5E7FB291">
      <w:pPr>
        <w:pStyle w:val="ListParagraph"/>
        <w:numPr>
          <w:ilvl w:val="0"/>
          <w:numId w:val="6"/>
        </w:numPr>
      </w:pPr>
      <w:r>
        <w:t>Gain parental involvement</w:t>
      </w:r>
    </w:p>
    <w:p w14:paraId="486B9505" w14:textId="5AFF3C5C" w:rsidR="28180381" w:rsidRDefault="28180381" w:rsidP="28180381">
      <w:r>
        <w:t xml:space="preserve">To develop this research idea, the first thing to do is to ensure that all participants are answering sincerely and honestly. To achieve this, some simple strategies could work, such as having the participants complete the questionnaires at home with a parent or guardian. </w:t>
      </w:r>
    </w:p>
    <w:p w14:paraId="2CA5289B" w14:textId="66BA3A6A" w:rsidR="5642A624" w:rsidRDefault="28180381" w:rsidP="5642A624">
      <w:r>
        <w:lastRenderedPageBreak/>
        <w:t>For any future work to be done, a larger sample and greater length are essential. No solid conclusions can be drawn or taken seriously of a sample of only 43. It would be beneficial for a larger number of classes to be involved and a larger number of educational institutions. Due to the research projects' small length, any changes did not have a chance to materialise. The length of study has to increase to a period where the changes are reliable and accurate. An intervention period of a whole year would provide enough time for an adequate number of homework tasks. If the research finds some interesting trends, then the research could be extended to see if these trends continue or change as the students get older and go through different schemes of work.</w:t>
      </w:r>
    </w:p>
    <w:p w14:paraId="0BB4E700" w14:textId="66528643" w:rsidR="28180381" w:rsidRDefault="28180381" w:rsidP="28180381">
      <w:r>
        <w:t>During this study, students only completed two questionnaires; pre-intervention and post-intervention. Over a longer period, questionnaires could be filled out over the course of the year, such as, once a month. This could track the participants' attitudes and accurately see if there were any particular type of task that they particularly enjoyed or hated. This type of data would be useful for teachers when programming work into their schemes of work.</w:t>
      </w:r>
    </w:p>
    <w:p w14:paraId="23723181" w14:textId="6920B117" w:rsidR="5642A624" w:rsidRDefault="28180381" w:rsidP="5642A624">
      <w:r>
        <w:t>Some other factors I would like to look into are whether geography or GDP affect how students feel towards what homework and what they prefer. It would also be beneficial to study how students perform when undertaking different types of homework. If given the opportunity, a much longer study over many years looking at the long term benefits of paper-based or computer-based homework tasks.</w:t>
      </w:r>
    </w:p>
    <w:p w14:paraId="464CC9EB" w14:textId="71EF4C5C" w:rsidR="28180381" w:rsidRDefault="5E7FB291" w:rsidP="28180381">
      <w:r>
        <w:t>For long-term studies, software such as OneNote could be used to track, sort and assign digital homework to classes. The teacher of a digital class would create a folder for the class and a section for each individual student. The teacher would have access to all the students' work but the students would only have access to their own sections. The teacher would assign homework via the OneNote software and every student would complete theirs in their own section. The students would receive feedback via OneNote, making the entire process digital, which according to studies, is what students like (Bridge and Appleyard, 2008). Using OneNote also opens up possibilities for collaborative tasks, such as group presentations or group projects. Arranging everything digitally would also provide the students with the skills required for a world that is always changing and cover many elements of the DCF. Arranging everything in this way also means it is possible to upload and share documents or previous PowerPoint presentations that may be of use to the students, whilst promoting independent learning at the same time. Using this system may also be very beneficial to parents and guardians because they would be able to guide their children using the materials provided by the teacher on OneNote.</w:t>
      </w:r>
    </w:p>
    <w:p w14:paraId="37336954" w14:textId="01F4BB73" w:rsidR="5E7FB291" w:rsidRDefault="7C28E524" w:rsidP="5E7FB291">
      <w:r>
        <w:t>In Van Voorhis' study (2011), the author concluded that TIPS homework tasks were beneficial to students and families in two ways; their attitudes towards homework were more positive, and the achievement of those on the TIPS homework programme increased significantly. The TIPS programme successfully managed to increase positive attitudes towards homework in students and parents, and therefore should be used as part a developed version of this study (Van Voorhis, 2011). TIPS homework used alongside OneNote could create a bridge between school and home to form a learning environment where the parents are part of the process. This potential dialogue would encourage the fourth model of parental involvement, the Transformative Education Context model, which could improve the way education systems adapt (Lang, 2006). Research suggests that any amount of parental involvement will be beneficial for the students (Jarmuz-Smith, 2011).</w:t>
      </w:r>
    </w:p>
    <w:p w14:paraId="2C0F2821" w14:textId="77777777" w:rsidR="002C33A4" w:rsidRDefault="002C33A4" w:rsidP="6EB2B40D">
      <w:pPr>
        <w:rPr>
          <w:b/>
          <w:bCs/>
          <w:sz w:val="24"/>
          <w:szCs w:val="24"/>
          <w:u w:val="single"/>
        </w:rPr>
      </w:pPr>
    </w:p>
    <w:p w14:paraId="627CCB20" w14:textId="77777777" w:rsidR="002C33A4" w:rsidRDefault="002C33A4" w:rsidP="6EB2B40D">
      <w:pPr>
        <w:rPr>
          <w:b/>
          <w:bCs/>
          <w:sz w:val="24"/>
          <w:szCs w:val="24"/>
          <w:u w:val="single"/>
        </w:rPr>
      </w:pPr>
    </w:p>
    <w:p w14:paraId="2A3B565D" w14:textId="229B598B" w:rsidR="53B16B15" w:rsidRDefault="18365FEE" w:rsidP="6EB2B40D">
      <w:pPr>
        <w:rPr>
          <w:b/>
          <w:bCs/>
          <w:sz w:val="24"/>
          <w:szCs w:val="24"/>
          <w:u w:val="single"/>
        </w:rPr>
      </w:pPr>
      <w:r w:rsidRPr="18365FEE">
        <w:rPr>
          <w:b/>
          <w:bCs/>
          <w:sz w:val="24"/>
          <w:szCs w:val="24"/>
          <w:u w:val="single"/>
        </w:rPr>
        <w:lastRenderedPageBreak/>
        <w:t>References</w:t>
      </w:r>
    </w:p>
    <w:p w14:paraId="2AE06650" w14:textId="17C57817" w:rsidR="18365FEE" w:rsidRDefault="18365FEE" w:rsidP="18365FEE">
      <w:pPr>
        <w:pStyle w:val="ListParagraph"/>
        <w:numPr>
          <w:ilvl w:val="0"/>
          <w:numId w:val="9"/>
        </w:numPr>
      </w:pPr>
      <w:r>
        <w:t xml:space="preserve">Barak, M. (2018) 'Are Digital Natives Open to Change? Examining Flexible Thinking and Resistance to Change.' </w:t>
      </w:r>
      <w:r w:rsidRPr="18365FEE">
        <w:rPr>
          <w:i/>
          <w:iCs/>
        </w:rPr>
        <w:t>Computers and Education</w:t>
      </w:r>
      <w:r w:rsidRPr="18365FEE">
        <w:t>, 121, pp. 115-123.</w:t>
      </w:r>
    </w:p>
    <w:p w14:paraId="09E76DEB" w14:textId="77777777" w:rsidR="00A60263" w:rsidRDefault="6EB2B40D" w:rsidP="00A60263">
      <w:pPr>
        <w:pStyle w:val="ListParagraph"/>
        <w:numPr>
          <w:ilvl w:val="0"/>
          <w:numId w:val="9"/>
        </w:numPr>
      </w:pPr>
      <w:r>
        <w:t xml:space="preserve">Bridge, P. and Appleyard, R. (2008) 'A Comparison of Electronic and Paper-Based Assignment Submission and Feedback' </w:t>
      </w:r>
      <w:r w:rsidRPr="6EB2B40D">
        <w:rPr>
          <w:i/>
          <w:iCs/>
        </w:rPr>
        <w:t>British Journal of Educational Technology</w:t>
      </w:r>
      <w:r>
        <w:t>, 39(4), pp. 644-650.</w:t>
      </w:r>
    </w:p>
    <w:p w14:paraId="413A7EDE" w14:textId="319173AB" w:rsidR="53B16B15" w:rsidRDefault="6EB2B40D" w:rsidP="53B16B15">
      <w:pPr>
        <w:pStyle w:val="ListParagraph"/>
        <w:numPr>
          <w:ilvl w:val="0"/>
          <w:numId w:val="9"/>
        </w:numPr>
      </w:pPr>
      <w:r>
        <w:t xml:space="preserve">Cooper, H., Robinson, J. C. and Patall, E. A. (2006) 'Does Homework Improve Academic Achievement? A Synthesis of Research, 1987-2003,' </w:t>
      </w:r>
      <w:r w:rsidRPr="6EB2B40D">
        <w:rPr>
          <w:i/>
          <w:iCs/>
        </w:rPr>
        <w:t>Review of Educational Research</w:t>
      </w:r>
      <w:r>
        <w:t>, 76(1), pp. 1-62.</w:t>
      </w:r>
    </w:p>
    <w:p w14:paraId="0BA620EB" w14:textId="39F596C9" w:rsidR="5642A624" w:rsidRDefault="5642A624" w:rsidP="5642A624">
      <w:pPr>
        <w:pStyle w:val="ListParagraph"/>
        <w:numPr>
          <w:ilvl w:val="0"/>
          <w:numId w:val="9"/>
        </w:numPr>
      </w:pPr>
      <w:r>
        <w:t>Cooper, H. (2007) '</w:t>
      </w:r>
      <w:r w:rsidRPr="5642A624">
        <w:t>The Battle Over Homework'.</w:t>
      </w:r>
      <w:r w:rsidRPr="5642A624">
        <w:rPr>
          <w:i/>
          <w:iCs/>
        </w:rPr>
        <w:t xml:space="preserve"> </w:t>
      </w:r>
      <w:r w:rsidRPr="5642A624">
        <w:t>(3</w:t>
      </w:r>
      <w:r w:rsidRPr="5642A624">
        <w:rPr>
          <w:vertAlign w:val="superscript"/>
        </w:rPr>
        <w:t>rd</w:t>
      </w:r>
      <w:r w:rsidRPr="5642A624">
        <w:t xml:space="preserve"> ed.). Thousand Oaks, CA: Corwin Press.</w:t>
      </w:r>
    </w:p>
    <w:p w14:paraId="340F2DB4" w14:textId="03B465D8" w:rsidR="00FF20C7" w:rsidRDefault="1753CBEE" w:rsidP="00FF20C7">
      <w:pPr>
        <w:pStyle w:val="ListParagraph"/>
        <w:numPr>
          <w:ilvl w:val="0"/>
          <w:numId w:val="9"/>
        </w:numPr>
      </w:pPr>
      <w:r>
        <w:t xml:space="preserve">Demirci, N. (2007) 'University Students’ Perceptions of Web-based vs. Paper-based Homework in a General Physics Course,' </w:t>
      </w:r>
      <w:r w:rsidRPr="1753CBEE">
        <w:rPr>
          <w:i/>
          <w:iCs/>
        </w:rPr>
        <w:t>Eurasia Journal of Mathematics, Science and Technology Education</w:t>
      </w:r>
      <w:r>
        <w:t>, 3(1), pp. 29-34.</w:t>
      </w:r>
    </w:p>
    <w:p w14:paraId="26A9D713" w14:textId="3C8D27CD" w:rsidR="1753CBEE" w:rsidRDefault="1753CBEE" w:rsidP="1753CBEE">
      <w:pPr>
        <w:pStyle w:val="ListParagraph"/>
        <w:numPr>
          <w:ilvl w:val="0"/>
          <w:numId w:val="9"/>
        </w:numPr>
      </w:pPr>
      <w:r>
        <w:t>Donaldson, G. (2015) 'Successful Futures – Independent Review of Curriculum and Assessment Arrangements in Wales'. Cardiff, UK: Welsh Government.</w:t>
      </w:r>
    </w:p>
    <w:p w14:paraId="307967CC" w14:textId="7DF27F53" w:rsidR="00F80D1F" w:rsidRDefault="7C28E524" w:rsidP="00F80D1F">
      <w:pPr>
        <w:pStyle w:val="ListParagraph"/>
        <w:numPr>
          <w:ilvl w:val="0"/>
          <w:numId w:val="9"/>
        </w:numPr>
      </w:pPr>
      <w:r>
        <w:t>Hattie, J. A. C. (2009) '</w:t>
      </w:r>
      <w:r w:rsidRPr="7C28E524">
        <w:rPr>
          <w:i/>
          <w:iCs/>
        </w:rPr>
        <w:t>Visible Learning: A Synthesis of Over 800 Meta-Analyses relating to achievement'</w:t>
      </w:r>
      <w:r>
        <w:t>. 1</w:t>
      </w:r>
      <w:r w:rsidRPr="7C28E524">
        <w:rPr>
          <w:vertAlign w:val="superscript"/>
        </w:rPr>
        <w:t>st</w:t>
      </w:r>
      <w:r>
        <w:t xml:space="preserve"> ed. Oxford, UK: Routledge.</w:t>
      </w:r>
    </w:p>
    <w:p w14:paraId="4A7690BE" w14:textId="1189A3D6" w:rsidR="7C28E524" w:rsidRDefault="7C28E524" w:rsidP="7C28E524">
      <w:pPr>
        <w:pStyle w:val="ListParagraph"/>
        <w:numPr>
          <w:ilvl w:val="0"/>
          <w:numId w:val="9"/>
        </w:numPr>
      </w:pPr>
      <w:r>
        <w:t xml:space="preserve">Jarmuz-Smith, S. (2011) 'Parent Involvement in Education' </w:t>
      </w:r>
      <w:r w:rsidRPr="7C28E524">
        <w:rPr>
          <w:i/>
          <w:iCs/>
        </w:rPr>
        <w:t>National Association of School Psychologists</w:t>
      </w:r>
      <w:r w:rsidRPr="7C28E524">
        <w:t>, 39(8), pp. 44-45.</w:t>
      </w:r>
    </w:p>
    <w:p w14:paraId="6CCD22FD" w14:textId="6E242128" w:rsidR="6EB2B40D" w:rsidRDefault="6EB2B40D" w:rsidP="6EB2B40D">
      <w:pPr>
        <w:pStyle w:val="ListParagraph"/>
        <w:numPr>
          <w:ilvl w:val="0"/>
          <w:numId w:val="9"/>
        </w:numPr>
      </w:pPr>
      <w:r>
        <w:t>Kohn, A. (2006) '</w:t>
      </w:r>
      <w:r w:rsidRPr="6EB2B40D">
        <w:rPr>
          <w:i/>
          <w:iCs/>
        </w:rPr>
        <w:t>The Homework Myth: Why Our Kids Get Too Much of a Bad Thing'</w:t>
      </w:r>
      <w:r>
        <w:t>. Cambridge, MA: Da Capo Press.</w:t>
      </w:r>
    </w:p>
    <w:p w14:paraId="220AA1C6" w14:textId="33F21EAB" w:rsidR="6EB2B40D" w:rsidRDefault="395F663F" w:rsidP="6EB2B40D">
      <w:pPr>
        <w:pStyle w:val="ListParagraph"/>
        <w:numPr>
          <w:ilvl w:val="0"/>
          <w:numId w:val="9"/>
        </w:numPr>
      </w:pPr>
      <w:r>
        <w:t>Kralovec, E. and Buell, J. (2000) '</w:t>
      </w:r>
      <w:r w:rsidRPr="395F663F">
        <w:rPr>
          <w:i/>
          <w:iCs/>
        </w:rPr>
        <w:t>The End of Homework: How Homework Disrupts Families, Overburdens Children, and Limits Learning'</w:t>
      </w:r>
      <w:r>
        <w:t>. Boston, MA: Beacon.</w:t>
      </w:r>
    </w:p>
    <w:p w14:paraId="752EEBF8" w14:textId="48C4FBA4" w:rsidR="395F663F" w:rsidRDefault="395F663F" w:rsidP="395F663F">
      <w:pPr>
        <w:pStyle w:val="ListParagraph"/>
        <w:numPr>
          <w:ilvl w:val="0"/>
          <w:numId w:val="9"/>
        </w:numPr>
      </w:pPr>
      <w:r>
        <w:t>Lang, P. (2006) 'The Power of Parents: a Critical Perspective of Bicultural Parent Involvement in Public Schools'. New York, NY: Peter Lang Publishing, Inc.</w:t>
      </w:r>
    </w:p>
    <w:p w14:paraId="4020AA43" w14:textId="185F754B" w:rsidR="5642A624" w:rsidRDefault="0AD5C0B7" w:rsidP="5642A624">
      <w:pPr>
        <w:pStyle w:val="ListParagraph"/>
        <w:numPr>
          <w:ilvl w:val="0"/>
          <w:numId w:val="9"/>
        </w:numPr>
      </w:pPr>
      <w:r>
        <w:t xml:space="preserve">Marzano, R. and Pickering, D. (2007) 'The Case For and Against Homework' </w:t>
      </w:r>
      <w:r w:rsidRPr="0AD5C0B7">
        <w:rPr>
          <w:i/>
          <w:iCs/>
        </w:rPr>
        <w:t>Educational Leadership</w:t>
      </w:r>
      <w:r>
        <w:t>, 64(6), pp. 74-79.</w:t>
      </w:r>
    </w:p>
    <w:p w14:paraId="73B454F5" w14:textId="6DB65025" w:rsidR="0AD5C0B7" w:rsidRDefault="28180381" w:rsidP="28180381">
      <w:pPr>
        <w:pStyle w:val="ListParagraph"/>
        <w:numPr>
          <w:ilvl w:val="0"/>
          <w:numId w:val="9"/>
        </w:numPr>
        <w:rPr>
          <w:color w:val="000000" w:themeColor="text1"/>
          <w:sz w:val="24"/>
          <w:szCs w:val="24"/>
        </w:rPr>
      </w:pPr>
      <w:r w:rsidRPr="28180381">
        <w:t>My Local School. (2017) '</w:t>
      </w:r>
      <w:r w:rsidRPr="28180381">
        <w:rPr>
          <w:i/>
          <w:iCs/>
        </w:rPr>
        <w:t>Ysgol Gyfun ********</w:t>
      </w:r>
      <w:r w:rsidRPr="28180381">
        <w:t xml:space="preserve">'. [Online] Available at: </w:t>
      </w:r>
      <w:hyperlink r:id="rId7">
        <w:r w:rsidRPr="28180381">
          <w:rPr>
            <w:rStyle w:val="Hyperlink"/>
            <w:color w:val="auto"/>
            <w:u w:val="none"/>
          </w:rPr>
          <w:t>http://mylocalschool.wales.gov.uk/School/6694052?lang=cy</w:t>
        </w:r>
      </w:hyperlink>
      <w:r w:rsidRPr="28180381">
        <w:t>. [Accessed 12 May 2018].</w:t>
      </w:r>
    </w:p>
    <w:p w14:paraId="314D1FE6" w14:textId="45EF7109" w:rsidR="18365FEE" w:rsidRDefault="18365FEE" w:rsidP="18365FEE">
      <w:pPr>
        <w:pStyle w:val="ListParagraph"/>
        <w:numPr>
          <w:ilvl w:val="0"/>
          <w:numId w:val="9"/>
        </w:numPr>
      </w:pPr>
      <w:r>
        <w:t>National Research Council (NRC). (2012) 'Education for Life and Work: Developing Transferrable Knowledge and Skills in the 21</w:t>
      </w:r>
      <w:r w:rsidRPr="18365FEE">
        <w:rPr>
          <w:vertAlign w:val="superscript"/>
        </w:rPr>
        <w:t>st</w:t>
      </w:r>
      <w:r>
        <w:t xml:space="preserve"> Century.' Washington, DC: The National Academies Press.</w:t>
      </w:r>
    </w:p>
    <w:p w14:paraId="73DA350D" w14:textId="528B3195" w:rsidR="5642A624" w:rsidRDefault="1753CBEE" w:rsidP="5642A624">
      <w:pPr>
        <w:pStyle w:val="ListParagraph"/>
        <w:numPr>
          <w:ilvl w:val="0"/>
          <w:numId w:val="9"/>
        </w:numPr>
      </w:pPr>
      <w:r>
        <w:t xml:space="preserve">Oreg, S., Bayazit, M. and Vakola, M. (2008) 'Dispositional Resistance to Change: Measurement Equivalence and the Link to Personal Values Across 17 Nations.' </w:t>
      </w:r>
      <w:r w:rsidRPr="1753CBEE">
        <w:rPr>
          <w:i/>
          <w:iCs/>
        </w:rPr>
        <w:t>Journal of Applied Psychology,</w:t>
      </w:r>
      <w:r w:rsidRPr="1753CBEE">
        <w:t xml:space="preserve"> 93(4), pp. 935-944.</w:t>
      </w:r>
    </w:p>
    <w:p w14:paraId="33800A2C" w14:textId="119AC86B" w:rsidR="1753CBEE" w:rsidRDefault="28180381" w:rsidP="28180381">
      <w:pPr>
        <w:pStyle w:val="ListParagraph"/>
        <w:numPr>
          <w:ilvl w:val="0"/>
          <w:numId w:val="9"/>
        </w:numPr>
      </w:pPr>
      <w:r w:rsidRPr="28180381">
        <w:t>Oxford Learning. (2016) 'How Does Homework Actually Affect Students?'. [Online] Available at: https://www.oxfordlearning.com/how-does-homework-affect-students/. [Accessed 12 May 2018].</w:t>
      </w:r>
    </w:p>
    <w:p w14:paraId="3C76521B" w14:textId="65919604" w:rsidR="28180381" w:rsidRDefault="28180381" w:rsidP="28180381">
      <w:pPr>
        <w:pStyle w:val="ListParagraph"/>
        <w:numPr>
          <w:ilvl w:val="0"/>
          <w:numId w:val="9"/>
        </w:numPr>
      </w:pPr>
      <w:r w:rsidRPr="28180381">
        <w:t xml:space="preserve">Responsive Classroom. (2013) 'Why Do Children Act Silly or Show Off?'. [Online] Available at: https://www.responsiveclassroom.org/why-do-children-act-silly-or-show-off/. [Accessed 12 May 2018]. </w:t>
      </w:r>
    </w:p>
    <w:p w14:paraId="1BB6DACA" w14:textId="2D9D5F9D" w:rsidR="1753CBEE" w:rsidRDefault="1753CBEE" w:rsidP="1753CBEE">
      <w:pPr>
        <w:pStyle w:val="ListParagraph"/>
        <w:numPr>
          <w:ilvl w:val="0"/>
          <w:numId w:val="9"/>
        </w:numPr>
      </w:pPr>
      <w:r w:rsidRPr="1753CBEE">
        <w:t xml:space="preserve">Van Voorhis, F. L. (2011) 'Costs and Benefits of Family Involvement in Homework' </w:t>
      </w:r>
      <w:r w:rsidRPr="1753CBEE">
        <w:rPr>
          <w:i/>
          <w:iCs/>
        </w:rPr>
        <w:t>Journal of Advanced Academics</w:t>
      </w:r>
      <w:r w:rsidRPr="1753CBEE">
        <w:t>, 22(2), pp. 220-249.</w:t>
      </w:r>
    </w:p>
    <w:p w14:paraId="3F25B77A" w14:textId="6BA88237" w:rsidR="0AD5C0B7" w:rsidRDefault="0AD5C0B7" w:rsidP="0AD5C0B7">
      <w:pPr>
        <w:pStyle w:val="ListParagraph"/>
        <w:numPr>
          <w:ilvl w:val="0"/>
          <w:numId w:val="9"/>
        </w:numPr>
      </w:pPr>
      <w:r w:rsidRPr="0AD5C0B7">
        <w:t xml:space="preserve">Wilson, J., and Rhodes, J. (2010) 'Student Perspectives on Homework' </w:t>
      </w:r>
      <w:r w:rsidRPr="0AD5C0B7">
        <w:rPr>
          <w:i/>
          <w:iCs/>
        </w:rPr>
        <w:t>Education</w:t>
      </w:r>
      <w:r w:rsidRPr="0AD5C0B7">
        <w:t>, 131(2), pp. 351-358.</w:t>
      </w:r>
    </w:p>
    <w:p w14:paraId="14C60260" w14:textId="067AFF02" w:rsidR="53B16B15" w:rsidRDefault="53B16B15" w:rsidP="53B16B15"/>
    <w:p w14:paraId="7BD571DD" w14:textId="77E79748" w:rsidR="53B16B15" w:rsidRDefault="53B16B15" w:rsidP="53B16B15">
      <w:pPr>
        <w:rPr>
          <w:b/>
          <w:bCs/>
        </w:rPr>
      </w:pPr>
    </w:p>
    <w:sectPr w:rsidR="53B16B1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5565D"/>
    <w:multiLevelType w:val="hybridMultilevel"/>
    <w:tmpl w:val="EA0ECD9C"/>
    <w:lvl w:ilvl="0" w:tplc="798C91E4">
      <w:start w:val="1"/>
      <w:numFmt w:val="decimal"/>
      <w:lvlText w:val="%1."/>
      <w:lvlJc w:val="left"/>
      <w:pPr>
        <w:ind w:left="720" w:hanging="360"/>
      </w:pPr>
    </w:lvl>
    <w:lvl w:ilvl="1" w:tplc="7BF6F35A">
      <w:start w:val="1"/>
      <w:numFmt w:val="lowerLetter"/>
      <w:lvlText w:val="%2."/>
      <w:lvlJc w:val="left"/>
      <w:pPr>
        <w:ind w:left="1440" w:hanging="360"/>
      </w:pPr>
    </w:lvl>
    <w:lvl w:ilvl="2" w:tplc="8758AAAE">
      <w:start w:val="1"/>
      <w:numFmt w:val="lowerRoman"/>
      <w:lvlText w:val="%3."/>
      <w:lvlJc w:val="right"/>
      <w:pPr>
        <w:ind w:left="2160" w:hanging="180"/>
      </w:pPr>
    </w:lvl>
    <w:lvl w:ilvl="3" w:tplc="43A0A294">
      <w:start w:val="1"/>
      <w:numFmt w:val="decimal"/>
      <w:lvlText w:val="%4."/>
      <w:lvlJc w:val="left"/>
      <w:pPr>
        <w:ind w:left="2880" w:hanging="360"/>
      </w:pPr>
    </w:lvl>
    <w:lvl w:ilvl="4" w:tplc="95F441A0">
      <w:start w:val="1"/>
      <w:numFmt w:val="lowerLetter"/>
      <w:lvlText w:val="%5."/>
      <w:lvlJc w:val="left"/>
      <w:pPr>
        <w:ind w:left="3600" w:hanging="360"/>
      </w:pPr>
    </w:lvl>
    <w:lvl w:ilvl="5" w:tplc="0FDE16FE">
      <w:start w:val="1"/>
      <w:numFmt w:val="lowerRoman"/>
      <w:lvlText w:val="%6."/>
      <w:lvlJc w:val="right"/>
      <w:pPr>
        <w:ind w:left="4320" w:hanging="180"/>
      </w:pPr>
    </w:lvl>
    <w:lvl w:ilvl="6" w:tplc="701A0CC0">
      <w:start w:val="1"/>
      <w:numFmt w:val="decimal"/>
      <w:lvlText w:val="%7."/>
      <w:lvlJc w:val="left"/>
      <w:pPr>
        <w:ind w:left="5040" w:hanging="360"/>
      </w:pPr>
    </w:lvl>
    <w:lvl w:ilvl="7" w:tplc="61765AB8">
      <w:start w:val="1"/>
      <w:numFmt w:val="lowerLetter"/>
      <w:lvlText w:val="%8."/>
      <w:lvlJc w:val="left"/>
      <w:pPr>
        <w:ind w:left="5760" w:hanging="360"/>
      </w:pPr>
    </w:lvl>
    <w:lvl w:ilvl="8" w:tplc="A04C248A">
      <w:start w:val="1"/>
      <w:numFmt w:val="lowerRoman"/>
      <w:lvlText w:val="%9."/>
      <w:lvlJc w:val="right"/>
      <w:pPr>
        <w:ind w:left="6480" w:hanging="180"/>
      </w:pPr>
    </w:lvl>
  </w:abstractNum>
  <w:abstractNum w:abstractNumId="1">
    <w:nsid w:val="13722619"/>
    <w:multiLevelType w:val="hybridMultilevel"/>
    <w:tmpl w:val="73445D86"/>
    <w:lvl w:ilvl="0" w:tplc="404E41D0">
      <w:start w:val="1"/>
      <w:numFmt w:val="decimal"/>
      <w:lvlText w:val="%1."/>
      <w:lvlJc w:val="left"/>
      <w:pPr>
        <w:ind w:left="720" w:hanging="360"/>
      </w:pPr>
    </w:lvl>
    <w:lvl w:ilvl="1" w:tplc="3C02AC70">
      <w:start w:val="1"/>
      <w:numFmt w:val="lowerLetter"/>
      <w:lvlText w:val="%2."/>
      <w:lvlJc w:val="left"/>
      <w:pPr>
        <w:ind w:left="1440" w:hanging="360"/>
      </w:pPr>
    </w:lvl>
    <w:lvl w:ilvl="2" w:tplc="C6DEE75C">
      <w:start w:val="1"/>
      <w:numFmt w:val="lowerRoman"/>
      <w:lvlText w:val="%3."/>
      <w:lvlJc w:val="right"/>
      <w:pPr>
        <w:ind w:left="2160" w:hanging="180"/>
      </w:pPr>
    </w:lvl>
    <w:lvl w:ilvl="3" w:tplc="727C579C">
      <w:start w:val="1"/>
      <w:numFmt w:val="decimal"/>
      <w:lvlText w:val="%4."/>
      <w:lvlJc w:val="left"/>
      <w:pPr>
        <w:ind w:left="2880" w:hanging="360"/>
      </w:pPr>
    </w:lvl>
    <w:lvl w:ilvl="4" w:tplc="725226EA">
      <w:start w:val="1"/>
      <w:numFmt w:val="lowerLetter"/>
      <w:lvlText w:val="%5."/>
      <w:lvlJc w:val="left"/>
      <w:pPr>
        <w:ind w:left="3600" w:hanging="360"/>
      </w:pPr>
    </w:lvl>
    <w:lvl w:ilvl="5" w:tplc="4A2E1D00">
      <w:start w:val="1"/>
      <w:numFmt w:val="lowerRoman"/>
      <w:lvlText w:val="%6."/>
      <w:lvlJc w:val="right"/>
      <w:pPr>
        <w:ind w:left="4320" w:hanging="180"/>
      </w:pPr>
    </w:lvl>
    <w:lvl w:ilvl="6" w:tplc="EB6878C8">
      <w:start w:val="1"/>
      <w:numFmt w:val="decimal"/>
      <w:lvlText w:val="%7."/>
      <w:lvlJc w:val="left"/>
      <w:pPr>
        <w:ind w:left="5040" w:hanging="360"/>
      </w:pPr>
    </w:lvl>
    <w:lvl w:ilvl="7" w:tplc="09321D44">
      <w:start w:val="1"/>
      <w:numFmt w:val="lowerLetter"/>
      <w:lvlText w:val="%8."/>
      <w:lvlJc w:val="left"/>
      <w:pPr>
        <w:ind w:left="5760" w:hanging="360"/>
      </w:pPr>
    </w:lvl>
    <w:lvl w:ilvl="8" w:tplc="24A64A10">
      <w:start w:val="1"/>
      <w:numFmt w:val="lowerRoman"/>
      <w:lvlText w:val="%9."/>
      <w:lvlJc w:val="right"/>
      <w:pPr>
        <w:ind w:left="6480" w:hanging="180"/>
      </w:pPr>
    </w:lvl>
  </w:abstractNum>
  <w:abstractNum w:abstractNumId="2">
    <w:nsid w:val="141F1F6B"/>
    <w:multiLevelType w:val="hybridMultilevel"/>
    <w:tmpl w:val="F4085F44"/>
    <w:lvl w:ilvl="0" w:tplc="2136A006">
      <w:start w:val="1"/>
      <w:numFmt w:val="decimal"/>
      <w:lvlText w:val="%1."/>
      <w:lvlJc w:val="left"/>
      <w:pPr>
        <w:ind w:left="720" w:hanging="360"/>
      </w:pPr>
    </w:lvl>
    <w:lvl w:ilvl="1" w:tplc="9730A644">
      <w:start w:val="1"/>
      <w:numFmt w:val="lowerLetter"/>
      <w:lvlText w:val="%2."/>
      <w:lvlJc w:val="left"/>
      <w:pPr>
        <w:ind w:left="1440" w:hanging="360"/>
      </w:pPr>
    </w:lvl>
    <w:lvl w:ilvl="2" w:tplc="E9924022">
      <w:start w:val="1"/>
      <w:numFmt w:val="lowerRoman"/>
      <w:lvlText w:val="%3."/>
      <w:lvlJc w:val="right"/>
      <w:pPr>
        <w:ind w:left="2160" w:hanging="180"/>
      </w:pPr>
    </w:lvl>
    <w:lvl w:ilvl="3" w:tplc="DCCADD38">
      <w:start w:val="1"/>
      <w:numFmt w:val="decimal"/>
      <w:lvlText w:val="%4."/>
      <w:lvlJc w:val="left"/>
      <w:pPr>
        <w:ind w:left="2880" w:hanging="360"/>
      </w:pPr>
    </w:lvl>
    <w:lvl w:ilvl="4" w:tplc="29340632">
      <w:start w:val="1"/>
      <w:numFmt w:val="lowerLetter"/>
      <w:lvlText w:val="%5."/>
      <w:lvlJc w:val="left"/>
      <w:pPr>
        <w:ind w:left="3600" w:hanging="360"/>
      </w:pPr>
    </w:lvl>
    <w:lvl w:ilvl="5" w:tplc="06D214FE">
      <w:start w:val="1"/>
      <w:numFmt w:val="lowerRoman"/>
      <w:lvlText w:val="%6."/>
      <w:lvlJc w:val="right"/>
      <w:pPr>
        <w:ind w:left="4320" w:hanging="180"/>
      </w:pPr>
    </w:lvl>
    <w:lvl w:ilvl="6" w:tplc="B338FD54">
      <w:start w:val="1"/>
      <w:numFmt w:val="decimal"/>
      <w:lvlText w:val="%7."/>
      <w:lvlJc w:val="left"/>
      <w:pPr>
        <w:ind w:left="5040" w:hanging="360"/>
      </w:pPr>
    </w:lvl>
    <w:lvl w:ilvl="7" w:tplc="105E5CF8">
      <w:start w:val="1"/>
      <w:numFmt w:val="lowerLetter"/>
      <w:lvlText w:val="%8."/>
      <w:lvlJc w:val="left"/>
      <w:pPr>
        <w:ind w:left="5760" w:hanging="360"/>
      </w:pPr>
    </w:lvl>
    <w:lvl w:ilvl="8" w:tplc="E89AF7F6">
      <w:start w:val="1"/>
      <w:numFmt w:val="lowerRoman"/>
      <w:lvlText w:val="%9."/>
      <w:lvlJc w:val="right"/>
      <w:pPr>
        <w:ind w:left="6480" w:hanging="180"/>
      </w:pPr>
    </w:lvl>
  </w:abstractNum>
  <w:abstractNum w:abstractNumId="3">
    <w:nsid w:val="1FE425D3"/>
    <w:multiLevelType w:val="hybridMultilevel"/>
    <w:tmpl w:val="9738DF76"/>
    <w:lvl w:ilvl="0" w:tplc="56B26CC0">
      <w:start w:val="1"/>
      <w:numFmt w:val="decimal"/>
      <w:lvlText w:val="%1."/>
      <w:lvlJc w:val="left"/>
      <w:pPr>
        <w:ind w:left="720" w:hanging="360"/>
      </w:pPr>
    </w:lvl>
    <w:lvl w:ilvl="1" w:tplc="8DF0AB02">
      <w:start w:val="1"/>
      <w:numFmt w:val="lowerLetter"/>
      <w:lvlText w:val="%2."/>
      <w:lvlJc w:val="left"/>
      <w:pPr>
        <w:ind w:left="1440" w:hanging="360"/>
      </w:pPr>
    </w:lvl>
    <w:lvl w:ilvl="2" w:tplc="FDD8FF10">
      <w:start w:val="1"/>
      <w:numFmt w:val="lowerRoman"/>
      <w:lvlText w:val="%3."/>
      <w:lvlJc w:val="right"/>
      <w:pPr>
        <w:ind w:left="2160" w:hanging="180"/>
      </w:pPr>
    </w:lvl>
    <w:lvl w:ilvl="3" w:tplc="B5F885E2">
      <w:start w:val="1"/>
      <w:numFmt w:val="decimal"/>
      <w:lvlText w:val="%4."/>
      <w:lvlJc w:val="left"/>
      <w:pPr>
        <w:ind w:left="2880" w:hanging="360"/>
      </w:pPr>
    </w:lvl>
    <w:lvl w:ilvl="4" w:tplc="BDD6766E">
      <w:start w:val="1"/>
      <w:numFmt w:val="lowerLetter"/>
      <w:lvlText w:val="%5."/>
      <w:lvlJc w:val="left"/>
      <w:pPr>
        <w:ind w:left="3600" w:hanging="360"/>
      </w:pPr>
    </w:lvl>
    <w:lvl w:ilvl="5" w:tplc="BB7887AE">
      <w:start w:val="1"/>
      <w:numFmt w:val="lowerRoman"/>
      <w:lvlText w:val="%6."/>
      <w:lvlJc w:val="right"/>
      <w:pPr>
        <w:ind w:left="4320" w:hanging="180"/>
      </w:pPr>
    </w:lvl>
    <w:lvl w:ilvl="6" w:tplc="9100509A">
      <w:start w:val="1"/>
      <w:numFmt w:val="decimal"/>
      <w:lvlText w:val="%7."/>
      <w:lvlJc w:val="left"/>
      <w:pPr>
        <w:ind w:left="5040" w:hanging="360"/>
      </w:pPr>
    </w:lvl>
    <w:lvl w:ilvl="7" w:tplc="7FDCADFC">
      <w:start w:val="1"/>
      <w:numFmt w:val="lowerLetter"/>
      <w:lvlText w:val="%8."/>
      <w:lvlJc w:val="left"/>
      <w:pPr>
        <w:ind w:left="5760" w:hanging="360"/>
      </w:pPr>
    </w:lvl>
    <w:lvl w:ilvl="8" w:tplc="38A0AACA">
      <w:start w:val="1"/>
      <w:numFmt w:val="lowerRoman"/>
      <w:lvlText w:val="%9."/>
      <w:lvlJc w:val="right"/>
      <w:pPr>
        <w:ind w:left="6480" w:hanging="180"/>
      </w:pPr>
    </w:lvl>
  </w:abstractNum>
  <w:abstractNum w:abstractNumId="4">
    <w:nsid w:val="265A771C"/>
    <w:multiLevelType w:val="hybridMultilevel"/>
    <w:tmpl w:val="5CCC61F0"/>
    <w:lvl w:ilvl="0" w:tplc="A830E04A">
      <w:start w:val="1"/>
      <w:numFmt w:val="decimal"/>
      <w:lvlText w:val="%1."/>
      <w:lvlJc w:val="left"/>
      <w:pPr>
        <w:ind w:left="720" w:hanging="360"/>
      </w:pPr>
    </w:lvl>
    <w:lvl w:ilvl="1" w:tplc="047C5878">
      <w:start w:val="1"/>
      <w:numFmt w:val="lowerLetter"/>
      <w:lvlText w:val="%2."/>
      <w:lvlJc w:val="left"/>
      <w:pPr>
        <w:ind w:left="1440" w:hanging="360"/>
      </w:pPr>
    </w:lvl>
    <w:lvl w:ilvl="2" w:tplc="64D01BDC">
      <w:start w:val="1"/>
      <w:numFmt w:val="lowerRoman"/>
      <w:lvlText w:val="%3."/>
      <w:lvlJc w:val="right"/>
      <w:pPr>
        <w:ind w:left="2160" w:hanging="180"/>
      </w:pPr>
    </w:lvl>
    <w:lvl w:ilvl="3" w:tplc="1D6AC912">
      <w:start w:val="1"/>
      <w:numFmt w:val="decimal"/>
      <w:lvlText w:val="%4."/>
      <w:lvlJc w:val="left"/>
      <w:pPr>
        <w:ind w:left="2880" w:hanging="360"/>
      </w:pPr>
    </w:lvl>
    <w:lvl w:ilvl="4" w:tplc="4D6C8AE4">
      <w:start w:val="1"/>
      <w:numFmt w:val="lowerLetter"/>
      <w:lvlText w:val="%5."/>
      <w:lvlJc w:val="left"/>
      <w:pPr>
        <w:ind w:left="3600" w:hanging="360"/>
      </w:pPr>
    </w:lvl>
    <w:lvl w:ilvl="5" w:tplc="DBC22EE6">
      <w:start w:val="1"/>
      <w:numFmt w:val="lowerRoman"/>
      <w:lvlText w:val="%6."/>
      <w:lvlJc w:val="right"/>
      <w:pPr>
        <w:ind w:left="4320" w:hanging="180"/>
      </w:pPr>
    </w:lvl>
    <w:lvl w:ilvl="6" w:tplc="B6A42E68">
      <w:start w:val="1"/>
      <w:numFmt w:val="decimal"/>
      <w:lvlText w:val="%7."/>
      <w:lvlJc w:val="left"/>
      <w:pPr>
        <w:ind w:left="5040" w:hanging="360"/>
      </w:pPr>
    </w:lvl>
    <w:lvl w:ilvl="7" w:tplc="CE8ECCB2">
      <w:start w:val="1"/>
      <w:numFmt w:val="lowerLetter"/>
      <w:lvlText w:val="%8."/>
      <w:lvlJc w:val="left"/>
      <w:pPr>
        <w:ind w:left="5760" w:hanging="360"/>
      </w:pPr>
    </w:lvl>
    <w:lvl w:ilvl="8" w:tplc="5C9057E4">
      <w:start w:val="1"/>
      <w:numFmt w:val="lowerRoman"/>
      <w:lvlText w:val="%9."/>
      <w:lvlJc w:val="right"/>
      <w:pPr>
        <w:ind w:left="6480" w:hanging="180"/>
      </w:pPr>
    </w:lvl>
  </w:abstractNum>
  <w:abstractNum w:abstractNumId="5">
    <w:nsid w:val="29724661"/>
    <w:multiLevelType w:val="hybridMultilevel"/>
    <w:tmpl w:val="9ADA362C"/>
    <w:lvl w:ilvl="0" w:tplc="8C587708">
      <w:start w:val="1"/>
      <w:numFmt w:val="decimal"/>
      <w:lvlText w:val="%1."/>
      <w:lvlJc w:val="left"/>
      <w:pPr>
        <w:ind w:left="720" w:hanging="360"/>
      </w:pPr>
    </w:lvl>
    <w:lvl w:ilvl="1" w:tplc="1050222C">
      <w:start w:val="1"/>
      <w:numFmt w:val="lowerLetter"/>
      <w:lvlText w:val="%2."/>
      <w:lvlJc w:val="left"/>
      <w:pPr>
        <w:ind w:left="1440" w:hanging="360"/>
      </w:pPr>
    </w:lvl>
    <w:lvl w:ilvl="2" w:tplc="66C64E2C">
      <w:start w:val="1"/>
      <w:numFmt w:val="lowerRoman"/>
      <w:lvlText w:val="%3."/>
      <w:lvlJc w:val="right"/>
      <w:pPr>
        <w:ind w:left="2160" w:hanging="180"/>
      </w:pPr>
    </w:lvl>
    <w:lvl w:ilvl="3" w:tplc="82B87548">
      <w:start w:val="1"/>
      <w:numFmt w:val="decimal"/>
      <w:lvlText w:val="%4."/>
      <w:lvlJc w:val="left"/>
      <w:pPr>
        <w:ind w:left="2880" w:hanging="360"/>
      </w:pPr>
    </w:lvl>
    <w:lvl w:ilvl="4" w:tplc="C8F2733C">
      <w:start w:val="1"/>
      <w:numFmt w:val="lowerLetter"/>
      <w:lvlText w:val="%5."/>
      <w:lvlJc w:val="left"/>
      <w:pPr>
        <w:ind w:left="3600" w:hanging="360"/>
      </w:pPr>
    </w:lvl>
    <w:lvl w:ilvl="5" w:tplc="2EE45026">
      <w:start w:val="1"/>
      <w:numFmt w:val="lowerRoman"/>
      <w:lvlText w:val="%6."/>
      <w:lvlJc w:val="right"/>
      <w:pPr>
        <w:ind w:left="4320" w:hanging="180"/>
      </w:pPr>
    </w:lvl>
    <w:lvl w:ilvl="6" w:tplc="541AE0AE">
      <w:start w:val="1"/>
      <w:numFmt w:val="decimal"/>
      <w:lvlText w:val="%7."/>
      <w:lvlJc w:val="left"/>
      <w:pPr>
        <w:ind w:left="5040" w:hanging="360"/>
      </w:pPr>
    </w:lvl>
    <w:lvl w:ilvl="7" w:tplc="338AC1F2">
      <w:start w:val="1"/>
      <w:numFmt w:val="lowerLetter"/>
      <w:lvlText w:val="%8."/>
      <w:lvlJc w:val="left"/>
      <w:pPr>
        <w:ind w:left="5760" w:hanging="360"/>
      </w:pPr>
    </w:lvl>
    <w:lvl w:ilvl="8" w:tplc="0A407E94">
      <w:start w:val="1"/>
      <w:numFmt w:val="lowerRoman"/>
      <w:lvlText w:val="%9."/>
      <w:lvlJc w:val="right"/>
      <w:pPr>
        <w:ind w:left="6480" w:hanging="180"/>
      </w:pPr>
    </w:lvl>
  </w:abstractNum>
  <w:abstractNum w:abstractNumId="6">
    <w:nsid w:val="34710BE1"/>
    <w:multiLevelType w:val="hybridMultilevel"/>
    <w:tmpl w:val="B6E6204E"/>
    <w:lvl w:ilvl="0" w:tplc="A3F20F28">
      <w:start w:val="1"/>
      <w:numFmt w:val="decimal"/>
      <w:lvlText w:val="%1."/>
      <w:lvlJc w:val="left"/>
      <w:pPr>
        <w:ind w:left="720" w:hanging="360"/>
      </w:pPr>
    </w:lvl>
    <w:lvl w:ilvl="1" w:tplc="BD8E69E6">
      <w:start w:val="1"/>
      <w:numFmt w:val="lowerLetter"/>
      <w:lvlText w:val="%2."/>
      <w:lvlJc w:val="left"/>
      <w:pPr>
        <w:ind w:left="1440" w:hanging="360"/>
      </w:pPr>
    </w:lvl>
    <w:lvl w:ilvl="2" w:tplc="FF60B82E">
      <w:start w:val="1"/>
      <w:numFmt w:val="lowerRoman"/>
      <w:lvlText w:val="%3."/>
      <w:lvlJc w:val="right"/>
      <w:pPr>
        <w:ind w:left="2160" w:hanging="180"/>
      </w:pPr>
    </w:lvl>
    <w:lvl w:ilvl="3" w:tplc="6D4C57DC">
      <w:start w:val="1"/>
      <w:numFmt w:val="decimal"/>
      <w:lvlText w:val="%4."/>
      <w:lvlJc w:val="left"/>
      <w:pPr>
        <w:ind w:left="2880" w:hanging="360"/>
      </w:pPr>
    </w:lvl>
    <w:lvl w:ilvl="4" w:tplc="F8C897BE">
      <w:start w:val="1"/>
      <w:numFmt w:val="lowerLetter"/>
      <w:lvlText w:val="%5."/>
      <w:lvlJc w:val="left"/>
      <w:pPr>
        <w:ind w:left="3600" w:hanging="360"/>
      </w:pPr>
    </w:lvl>
    <w:lvl w:ilvl="5" w:tplc="FF9E072C">
      <w:start w:val="1"/>
      <w:numFmt w:val="lowerRoman"/>
      <w:lvlText w:val="%6."/>
      <w:lvlJc w:val="right"/>
      <w:pPr>
        <w:ind w:left="4320" w:hanging="180"/>
      </w:pPr>
    </w:lvl>
    <w:lvl w:ilvl="6" w:tplc="A3DCAB18">
      <w:start w:val="1"/>
      <w:numFmt w:val="decimal"/>
      <w:lvlText w:val="%7."/>
      <w:lvlJc w:val="left"/>
      <w:pPr>
        <w:ind w:left="5040" w:hanging="360"/>
      </w:pPr>
    </w:lvl>
    <w:lvl w:ilvl="7" w:tplc="639A9836">
      <w:start w:val="1"/>
      <w:numFmt w:val="lowerLetter"/>
      <w:lvlText w:val="%8."/>
      <w:lvlJc w:val="left"/>
      <w:pPr>
        <w:ind w:left="5760" w:hanging="360"/>
      </w:pPr>
    </w:lvl>
    <w:lvl w:ilvl="8" w:tplc="E92E4B7C">
      <w:start w:val="1"/>
      <w:numFmt w:val="lowerRoman"/>
      <w:lvlText w:val="%9."/>
      <w:lvlJc w:val="right"/>
      <w:pPr>
        <w:ind w:left="6480" w:hanging="180"/>
      </w:pPr>
    </w:lvl>
  </w:abstractNum>
  <w:abstractNum w:abstractNumId="7">
    <w:nsid w:val="3E6E37BB"/>
    <w:multiLevelType w:val="hybridMultilevel"/>
    <w:tmpl w:val="948EA906"/>
    <w:lvl w:ilvl="0" w:tplc="FFFFFFFF">
      <w:start w:val="1"/>
      <w:numFmt w:val="bullet"/>
      <w:lvlText w:val=""/>
      <w:lvlJc w:val="left"/>
      <w:pPr>
        <w:ind w:left="720" w:hanging="360"/>
      </w:pPr>
      <w:rPr>
        <w:rFonts w:ascii="Symbol" w:hAnsi="Symbol" w:hint="default"/>
      </w:rPr>
    </w:lvl>
    <w:lvl w:ilvl="1" w:tplc="0906AB5C">
      <w:start w:val="1"/>
      <w:numFmt w:val="bullet"/>
      <w:lvlText w:val="o"/>
      <w:lvlJc w:val="left"/>
      <w:pPr>
        <w:ind w:left="1440" w:hanging="360"/>
      </w:pPr>
      <w:rPr>
        <w:rFonts w:ascii="Courier New" w:hAnsi="Courier New" w:hint="default"/>
      </w:rPr>
    </w:lvl>
    <w:lvl w:ilvl="2" w:tplc="589262B6">
      <w:start w:val="1"/>
      <w:numFmt w:val="bullet"/>
      <w:lvlText w:val=""/>
      <w:lvlJc w:val="left"/>
      <w:pPr>
        <w:ind w:left="2160" w:hanging="360"/>
      </w:pPr>
      <w:rPr>
        <w:rFonts w:ascii="Wingdings" w:hAnsi="Wingdings" w:hint="default"/>
      </w:rPr>
    </w:lvl>
    <w:lvl w:ilvl="3" w:tplc="3A52B4B4">
      <w:start w:val="1"/>
      <w:numFmt w:val="bullet"/>
      <w:lvlText w:val=""/>
      <w:lvlJc w:val="left"/>
      <w:pPr>
        <w:ind w:left="2880" w:hanging="360"/>
      </w:pPr>
      <w:rPr>
        <w:rFonts w:ascii="Symbol" w:hAnsi="Symbol" w:hint="default"/>
      </w:rPr>
    </w:lvl>
    <w:lvl w:ilvl="4" w:tplc="CD6EA996">
      <w:start w:val="1"/>
      <w:numFmt w:val="bullet"/>
      <w:lvlText w:val="o"/>
      <w:lvlJc w:val="left"/>
      <w:pPr>
        <w:ind w:left="3600" w:hanging="360"/>
      </w:pPr>
      <w:rPr>
        <w:rFonts w:ascii="Courier New" w:hAnsi="Courier New" w:hint="default"/>
      </w:rPr>
    </w:lvl>
    <w:lvl w:ilvl="5" w:tplc="78329AF0">
      <w:start w:val="1"/>
      <w:numFmt w:val="bullet"/>
      <w:lvlText w:val=""/>
      <w:lvlJc w:val="left"/>
      <w:pPr>
        <w:ind w:left="4320" w:hanging="360"/>
      </w:pPr>
      <w:rPr>
        <w:rFonts w:ascii="Wingdings" w:hAnsi="Wingdings" w:hint="default"/>
      </w:rPr>
    </w:lvl>
    <w:lvl w:ilvl="6" w:tplc="837CD23A">
      <w:start w:val="1"/>
      <w:numFmt w:val="bullet"/>
      <w:lvlText w:val=""/>
      <w:lvlJc w:val="left"/>
      <w:pPr>
        <w:ind w:left="5040" w:hanging="360"/>
      </w:pPr>
      <w:rPr>
        <w:rFonts w:ascii="Symbol" w:hAnsi="Symbol" w:hint="default"/>
      </w:rPr>
    </w:lvl>
    <w:lvl w:ilvl="7" w:tplc="8D5A3B3A">
      <w:start w:val="1"/>
      <w:numFmt w:val="bullet"/>
      <w:lvlText w:val="o"/>
      <w:lvlJc w:val="left"/>
      <w:pPr>
        <w:ind w:left="5760" w:hanging="360"/>
      </w:pPr>
      <w:rPr>
        <w:rFonts w:ascii="Courier New" w:hAnsi="Courier New" w:hint="default"/>
      </w:rPr>
    </w:lvl>
    <w:lvl w:ilvl="8" w:tplc="80EC53A4">
      <w:start w:val="1"/>
      <w:numFmt w:val="bullet"/>
      <w:lvlText w:val=""/>
      <w:lvlJc w:val="left"/>
      <w:pPr>
        <w:ind w:left="6480" w:hanging="360"/>
      </w:pPr>
      <w:rPr>
        <w:rFonts w:ascii="Wingdings" w:hAnsi="Wingdings" w:hint="default"/>
      </w:rPr>
    </w:lvl>
  </w:abstractNum>
  <w:abstractNum w:abstractNumId="8">
    <w:nsid w:val="5C6D1D0C"/>
    <w:multiLevelType w:val="hybridMultilevel"/>
    <w:tmpl w:val="31E47360"/>
    <w:lvl w:ilvl="0" w:tplc="CB286334">
      <w:start w:val="1"/>
      <w:numFmt w:val="decimal"/>
      <w:lvlText w:val="%1."/>
      <w:lvlJc w:val="left"/>
      <w:pPr>
        <w:ind w:left="720" w:hanging="360"/>
      </w:pPr>
    </w:lvl>
    <w:lvl w:ilvl="1" w:tplc="3ED25754">
      <w:start w:val="1"/>
      <w:numFmt w:val="lowerLetter"/>
      <w:lvlText w:val="%2."/>
      <w:lvlJc w:val="left"/>
      <w:pPr>
        <w:ind w:left="1440" w:hanging="360"/>
      </w:pPr>
    </w:lvl>
    <w:lvl w:ilvl="2" w:tplc="8A64B880">
      <w:start w:val="1"/>
      <w:numFmt w:val="lowerRoman"/>
      <w:lvlText w:val="%3."/>
      <w:lvlJc w:val="right"/>
      <w:pPr>
        <w:ind w:left="2160" w:hanging="180"/>
      </w:pPr>
    </w:lvl>
    <w:lvl w:ilvl="3" w:tplc="99282074">
      <w:start w:val="1"/>
      <w:numFmt w:val="decimal"/>
      <w:lvlText w:val="%4."/>
      <w:lvlJc w:val="left"/>
      <w:pPr>
        <w:ind w:left="2880" w:hanging="360"/>
      </w:pPr>
    </w:lvl>
    <w:lvl w:ilvl="4" w:tplc="7518938E">
      <w:start w:val="1"/>
      <w:numFmt w:val="lowerLetter"/>
      <w:lvlText w:val="%5."/>
      <w:lvlJc w:val="left"/>
      <w:pPr>
        <w:ind w:left="3600" w:hanging="360"/>
      </w:pPr>
    </w:lvl>
    <w:lvl w:ilvl="5" w:tplc="3620DB4A">
      <w:start w:val="1"/>
      <w:numFmt w:val="lowerRoman"/>
      <w:lvlText w:val="%6."/>
      <w:lvlJc w:val="right"/>
      <w:pPr>
        <w:ind w:left="4320" w:hanging="180"/>
      </w:pPr>
    </w:lvl>
    <w:lvl w:ilvl="6" w:tplc="288621A0">
      <w:start w:val="1"/>
      <w:numFmt w:val="decimal"/>
      <w:lvlText w:val="%7."/>
      <w:lvlJc w:val="left"/>
      <w:pPr>
        <w:ind w:left="5040" w:hanging="360"/>
      </w:pPr>
    </w:lvl>
    <w:lvl w:ilvl="7" w:tplc="549C52F0">
      <w:start w:val="1"/>
      <w:numFmt w:val="lowerLetter"/>
      <w:lvlText w:val="%8."/>
      <w:lvlJc w:val="left"/>
      <w:pPr>
        <w:ind w:left="5760" w:hanging="360"/>
      </w:pPr>
    </w:lvl>
    <w:lvl w:ilvl="8" w:tplc="429E3C78">
      <w:start w:val="1"/>
      <w:numFmt w:val="lowerRoman"/>
      <w:lvlText w:val="%9."/>
      <w:lvlJc w:val="right"/>
      <w:pPr>
        <w:ind w:left="6480" w:hanging="180"/>
      </w:pPr>
    </w:lvl>
  </w:abstractNum>
  <w:abstractNum w:abstractNumId="9">
    <w:nsid w:val="6A3A0524"/>
    <w:multiLevelType w:val="hybridMultilevel"/>
    <w:tmpl w:val="B9AA5380"/>
    <w:lvl w:ilvl="0" w:tplc="BEC2CE68">
      <w:start w:val="1"/>
      <w:numFmt w:val="decimal"/>
      <w:lvlText w:val="%1."/>
      <w:lvlJc w:val="left"/>
      <w:pPr>
        <w:ind w:left="720" w:hanging="360"/>
      </w:pPr>
    </w:lvl>
    <w:lvl w:ilvl="1" w:tplc="053AC31C">
      <w:start w:val="1"/>
      <w:numFmt w:val="lowerLetter"/>
      <w:lvlText w:val="%2."/>
      <w:lvlJc w:val="left"/>
      <w:pPr>
        <w:ind w:left="1440" w:hanging="360"/>
      </w:pPr>
    </w:lvl>
    <w:lvl w:ilvl="2" w:tplc="C464D790">
      <w:start w:val="1"/>
      <w:numFmt w:val="lowerRoman"/>
      <w:lvlText w:val="%3."/>
      <w:lvlJc w:val="right"/>
      <w:pPr>
        <w:ind w:left="2160" w:hanging="180"/>
      </w:pPr>
    </w:lvl>
    <w:lvl w:ilvl="3" w:tplc="6F62851C">
      <w:start w:val="1"/>
      <w:numFmt w:val="decimal"/>
      <w:lvlText w:val="%4."/>
      <w:lvlJc w:val="left"/>
      <w:pPr>
        <w:ind w:left="2880" w:hanging="360"/>
      </w:pPr>
    </w:lvl>
    <w:lvl w:ilvl="4" w:tplc="E4C4E7E6">
      <w:start w:val="1"/>
      <w:numFmt w:val="lowerLetter"/>
      <w:lvlText w:val="%5."/>
      <w:lvlJc w:val="left"/>
      <w:pPr>
        <w:ind w:left="3600" w:hanging="360"/>
      </w:pPr>
    </w:lvl>
    <w:lvl w:ilvl="5" w:tplc="E736C42C">
      <w:start w:val="1"/>
      <w:numFmt w:val="lowerRoman"/>
      <w:lvlText w:val="%6."/>
      <w:lvlJc w:val="right"/>
      <w:pPr>
        <w:ind w:left="4320" w:hanging="180"/>
      </w:pPr>
    </w:lvl>
    <w:lvl w:ilvl="6" w:tplc="55F29180">
      <w:start w:val="1"/>
      <w:numFmt w:val="decimal"/>
      <w:lvlText w:val="%7."/>
      <w:lvlJc w:val="left"/>
      <w:pPr>
        <w:ind w:left="5040" w:hanging="360"/>
      </w:pPr>
    </w:lvl>
    <w:lvl w:ilvl="7" w:tplc="626AF22A">
      <w:start w:val="1"/>
      <w:numFmt w:val="lowerLetter"/>
      <w:lvlText w:val="%8."/>
      <w:lvlJc w:val="left"/>
      <w:pPr>
        <w:ind w:left="5760" w:hanging="360"/>
      </w:pPr>
    </w:lvl>
    <w:lvl w:ilvl="8" w:tplc="F0A6BAD2">
      <w:start w:val="1"/>
      <w:numFmt w:val="lowerRoman"/>
      <w:lvlText w:val="%9."/>
      <w:lvlJc w:val="right"/>
      <w:pPr>
        <w:ind w:left="6480" w:hanging="180"/>
      </w:pPr>
    </w:lvl>
  </w:abstractNum>
  <w:num w:numId="1">
    <w:abstractNumId w:val="6"/>
  </w:num>
  <w:num w:numId="2">
    <w:abstractNumId w:val="0"/>
  </w:num>
  <w:num w:numId="3">
    <w:abstractNumId w:val="4"/>
  </w:num>
  <w:num w:numId="4">
    <w:abstractNumId w:val="1"/>
  </w:num>
  <w:num w:numId="5">
    <w:abstractNumId w:val="8"/>
  </w:num>
  <w:num w:numId="6">
    <w:abstractNumId w:val="2"/>
  </w:num>
  <w:num w:numId="7">
    <w:abstractNumId w:val="5"/>
  </w:num>
  <w:num w:numId="8">
    <w:abstractNumId w:val="9"/>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03BD64"/>
    <w:rsid w:val="002940DC"/>
    <w:rsid w:val="002A0E94"/>
    <w:rsid w:val="002C33A4"/>
    <w:rsid w:val="002D2677"/>
    <w:rsid w:val="00350FB7"/>
    <w:rsid w:val="00404116"/>
    <w:rsid w:val="00662313"/>
    <w:rsid w:val="00680310"/>
    <w:rsid w:val="00683CDA"/>
    <w:rsid w:val="00702427"/>
    <w:rsid w:val="007D16B1"/>
    <w:rsid w:val="007F2185"/>
    <w:rsid w:val="008652F5"/>
    <w:rsid w:val="0090529A"/>
    <w:rsid w:val="009560B1"/>
    <w:rsid w:val="009712CD"/>
    <w:rsid w:val="009B2BF5"/>
    <w:rsid w:val="00A60263"/>
    <w:rsid w:val="00AB3B0C"/>
    <w:rsid w:val="00B06A88"/>
    <w:rsid w:val="00BD0CE6"/>
    <w:rsid w:val="00C7570E"/>
    <w:rsid w:val="00CA7DAD"/>
    <w:rsid w:val="00CC6DA9"/>
    <w:rsid w:val="00D85173"/>
    <w:rsid w:val="00DC19CA"/>
    <w:rsid w:val="00EC63B3"/>
    <w:rsid w:val="00EE5125"/>
    <w:rsid w:val="00F000A1"/>
    <w:rsid w:val="00F44FA9"/>
    <w:rsid w:val="00F80D1F"/>
    <w:rsid w:val="00FF20C7"/>
    <w:rsid w:val="00FF7498"/>
    <w:rsid w:val="03405CEA"/>
    <w:rsid w:val="0AD5C0B7"/>
    <w:rsid w:val="11B16F6F"/>
    <w:rsid w:val="14E286B4"/>
    <w:rsid w:val="1753CBEE"/>
    <w:rsid w:val="18365FEE"/>
    <w:rsid w:val="206D024C"/>
    <w:rsid w:val="28180381"/>
    <w:rsid w:val="2EBAF358"/>
    <w:rsid w:val="395F663F"/>
    <w:rsid w:val="53086334"/>
    <w:rsid w:val="53B16B15"/>
    <w:rsid w:val="5642A624"/>
    <w:rsid w:val="5E7FB291"/>
    <w:rsid w:val="6E03BD64"/>
    <w:rsid w:val="6EB2B40D"/>
    <w:rsid w:val="70DD6769"/>
    <w:rsid w:val="7C28E524"/>
    <w:rsid w:val="7E41F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1101D"/>
  <w15:chartTrackingRefBased/>
  <w15:docId w15:val="{4FC97075-B6DD-4F6B-BE5A-108B2FE14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ylocalschool.wales.gov.uk/School/6694052?lang=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704140_student_uwtsd_ac_uk/Documents/Aseiniadau/Aseiniad%203/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Digital Class - Pre and Post-intervention Questionnaires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Q2</c:v>
          </c:tx>
          <c:spPr>
            <a:solidFill>
              <a:schemeClr val="accent1"/>
            </a:solidFill>
            <a:ln>
              <a:noFill/>
            </a:ln>
            <a:effectLst/>
            <a:sp3d/>
          </c:spPr>
          <c:invertIfNegative val="0"/>
          <c:cat>
            <c:strRef>
              <c:f>'7T'!$O$72:$P$72</c:f>
              <c:strCache>
                <c:ptCount val="2"/>
                <c:pt idx="0">
                  <c:v>Pre</c:v>
                </c:pt>
                <c:pt idx="1">
                  <c:v>Post</c:v>
                </c:pt>
              </c:strCache>
            </c:strRef>
          </c:cat>
          <c:val>
            <c:numRef>
              <c:f>'7T'!$O$75:$P$75</c:f>
              <c:numCache>
                <c:formatCode>0.00</c:formatCode>
                <c:ptCount val="2"/>
                <c:pt idx="0">
                  <c:v>2.4782608695652173</c:v>
                </c:pt>
                <c:pt idx="1">
                  <c:v>2.347826086956522</c:v>
                </c:pt>
              </c:numCache>
            </c:numRef>
          </c:val>
        </c:ser>
        <c:ser>
          <c:idx val="1"/>
          <c:order val="1"/>
          <c:tx>
            <c:v>Q3</c:v>
          </c:tx>
          <c:spPr>
            <a:solidFill>
              <a:schemeClr val="accent2"/>
            </a:solidFill>
            <a:ln>
              <a:noFill/>
            </a:ln>
            <a:effectLst/>
            <a:sp3d/>
          </c:spPr>
          <c:invertIfNegative val="0"/>
          <c:cat>
            <c:strRef>
              <c:f>'7T'!$O$72:$P$72</c:f>
              <c:strCache>
                <c:ptCount val="2"/>
                <c:pt idx="0">
                  <c:v>Pre</c:v>
                </c:pt>
                <c:pt idx="1">
                  <c:v>Post</c:v>
                </c:pt>
              </c:strCache>
            </c:strRef>
          </c:cat>
          <c:val>
            <c:numRef>
              <c:f>'7T'!$Q$75:$R$75</c:f>
              <c:numCache>
                <c:formatCode>0.00</c:formatCode>
                <c:ptCount val="2"/>
                <c:pt idx="0">
                  <c:v>3.1304347826086958</c:v>
                </c:pt>
                <c:pt idx="1">
                  <c:v>3.0434782608695654</c:v>
                </c:pt>
              </c:numCache>
            </c:numRef>
          </c:val>
        </c:ser>
        <c:ser>
          <c:idx val="2"/>
          <c:order val="2"/>
          <c:tx>
            <c:v>Q5</c:v>
          </c:tx>
          <c:spPr>
            <a:solidFill>
              <a:schemeClr val="accent3"/>
            </a:solidFill>
            <a:ln>
              <a:noFill/>
            </a:ln>
            <a:effectLst/>
            <a:sp3d/>
          </c:spPr>
          <c:invertIfNegative val="0"/>
          <c:cat>
            <c:strRef>
              <c:f>'7T'!$O$72:$P$72</c:f>
              <c:strCache>
                <c:ptCount val="2"/>
                <c:pt idx="0">
                  <c:v>Pre</c:v>
                </c:pt>
                <c:pt idx="1">
                  <c:v>Post</c:v>
                </c:pt>
              </c:strCache>
            </c:strRef>
          </c:cat>
          <c:val>
            <c:numRef>
              <c:f>'7T'!$U$75:$V$75</c:f>
              <c:numCache>
                <c:formatCode>0.00</c:formatCode>
                <c:ptCount val="2"/>
                <c:pt idx="0">
                  <c:v>3.652173913043478</c:v>
                </c:pt>
                <c:pt idx="1">
                  <c:v>3.5217391304347827</c:v>
                </c:pt>
              </c:numCache>
            </c:numRef>
          </c:val>
        </c:ser>
        <c:dLbls>
          <c:showLegendKey val="0"/>
          <c:showVal val="0"/>
          <c:showCatName val="0"/>
          <c:showSerName val="0"/>
          <c:showPercent val="0"/>
          <c:showBubbleSize val="0"/>
        </c:dLbls>
        <c:gapWidth val="150"/>
        <c:shape val="box"/>
        <c:axId val="354627440"/>
        <c:axId val="428409640"/>
        <c:axId val="0"/>
      </c:bar3DChart>
      <c:catAx>
        <c:axId val="3546274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409640"/>
        <c:crosses val="autoZero"/>
        <c:auto val="1"/>
        <c:lblAlgn val="ctr"/>
        <c:lblOffset val="100"/>
        <c:noMultiLvlLbl val="0"/>
      </c:catAx>
      <c:valAx>
        <c:axId val="4284096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6274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1391E0F7</Template>
  <TotalTime>7</TotalTime>
  <Pages>16</Pages>
  <Words>7164</Words>
  <Characters>40841</Characters>
  <Application>Microsoft Office Word</Application>
  <DocSecurity>0</DocSecurity>
  <Lines>340</Lines>
  <Paragraphs>95</Paragraphs>
  <ScaleCrop>false</ScaleCrop>
  <Company/>
  <LinksUpToDate>false</LinksUpToDate>
  <CharactersWithSpaces>47910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Torrey Stillman (1704140)</dc:creator>
  <cp:keywords/>
  <dc:description/>
  <cp:lastModifiedBy>Torrey Stillman</cp:lastModifiedBy>
  <cp:revision>30</cp:revision>
  <dcterms:created xsi:type="dcterms:W3CDTF">2018-03-04T22:58:00Z</dcterms:created>
  <dcterms:modified xsi:type="dcterms:W3CDTF">2018-05-14T14:21:00Z</dcterms:modified>
</cp:coreProperties>
</file>