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57194" w14:textId="4D730DDC" w:rsidR="00571845" w:rsidRPr="00571845" w:rsidRDefault="00571845">
      <w:pPr>
        <w:rPr>
          <w:rFonts w:ascii="Times New Roman" w:hAnsi="Times New Roman" w:cs="Times New Roman"/>
          <w:lang w:val="en-US"/>
        </w:rPr>
      </w:pPr>
      <w:r w:rsidRPr="00571845">
        <w:rPr>
          <w:rFonts w:ascii="Times New Roman" w:hAnsi="Times New Roman" w:cs="Times New Roman"/>
          <w:lang w:val="en-US"/>
        </w:rPr>
        <w:t>Danielle Davies 2014780</w:t>
      </w:r>
    </w:p>
    <w:p w14:paraId="51E79B9E" w14:textId="247C8127" w:rsidR="00571845" w:rsidRPr="00571845" w:rsidRDefault="00571845">
      <w:pPr>
        <w:rPr>
          <w:rFonts w:ascii="Times New Roman" w:hAnsi="Times New Roman" w:cs="Times New Roman"/>
          <w:lang w:val="en-US"/>
        </w:rPr>
      </w:pPr>
      <w:r w:rsidRPr="00571845">
        <w:rPr>
          <w:rFonts w:ascii="Times New Roman" w:hAnsi="Times New Roman" w:cs="Times New Roman"/>
          <w:lang w:val="en-US"/>
        </w:rPr>
        <w:t>Multi</w:t>
      </w:r>
      <w:r w:rsidR="00C977B8">
        <w:rPr>
          <w:rFonts w:ascii="Times New Roman" w:hAnsi="Times New Roman" w:cs="Times New Roman"/>
          <w:lang w:val="en-US"/>
        </w:rPr>
        <w:t xml:space="preserve">lingualism and Multi-thinking </w:t>
      </w:r>
    </w:p>
    <w:p w14:paraId="23430D3F" w14:textId="71C1FDE5" w:rsidR="00571845" w:rsidRPr="00571845" w:rsidRDefault="00571845">
      <w:pPr>
        <w:rPr>
          <w:rFonts w:ascii="Times New Roman" w:hAnsi="Times New Roman" w:cs="Times New Roman"/>
          <w:lang w:val="en-US"/>
        </w:rPr>
      </w:pPr>
      <w:r w:rsidRPr="00571845">
        <w:rPr>
          <w:rFonts w:ascii="Times New Roman" w:hAnsi="Times New Roman" w:cs="Times New Roman"/>
          <w:lang w:val="en-US"/>
        </w:rPr>
        <w:t xml:space="preserve">Module Code: </w:t>
      </w:r>
      <w:r w:rsidR="00C977B8">
        <w:rPr>
          <w:rFonts w:ascii="Times New Roman" w:hAnsi="Times New Roman" w:cs="Times New Roman"/>
          <w:lang w:val="en-US"/>
        </w:rPr>
        <w:t>EAEE4006</w:t>
      </w:r>
    </w:p>
    <w:p w14:paraId="1824A026" w14:textId="08299F38" w:rsidR="00571845" w:rsidRDefault="00571845">
      <w:pPr>
        <w:rPr>
          <w:rFonts w:ascii="Times New Roman" w:hAnsi="Times New Roman" w:cs="Times New Roman"/>
          <w:b/>
          <w:bCs/>
          <w:sz w:val="36"/>
          <w:szCs w:val="36"/>
          <w:u w:val="single"/>
          <w:lang w:val="en-US"/>
        </w:rPr>
      </w:pPr>
      <w:r w:rsidRPr="00571845">
        <w:rPr>
          <w:rFonts w:ascii="Times New Roman" w:hAnsi="Times New Roman" w:cs="Times New Roman"/>
          <w:lang w:val="en-US"/>
        </w:rPr>
        <w:t xml:space="preserve">                                                                     </w:t>
      </w:r>
      <w:r w:rsidRPr="00571845">
        <w:rPr>
          <w:rFonts w:ascii="Times New Roman" w:hAnsi="Times New Roman" w:cs="Times New Roman"/>
          <w:b/>
          <w:bCs/>
          <w:sz w:val="36"/>
          <w:szCs w:val="36"/>
          <w:u w:val="single"/>
          <w:lang w:val="en-US"/>
        </w:rPr>
        <w:t xml:space="preserve">Reference list </w:t>
      </w:r>
    </w:p>
    <w:p w14:paraId="3FCDD3ED" w14:textId="4F5168EC" w:rsidR="00571845" w:rsidRDefault="0057184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Bialystok, E and Werker, J (2018) </w:t>
      </w:r>
      <w:r w:rsidRPr="00F7781A">
        <w:rPr>
          <w:rFonts w:ascii="Times New Roman" w:hAnsi="Times New Roman" w:cs="Times New Roman"/>
          <w:i/>
          <w:iCs/>
          <w:sz w:val="24"/>
          <w:szCs w:val="24"/>
          <w:lang w:val="en-US"/>
        </w:rPr>
        <w:t>The Systematic Effects of Bilingualism on Children’s Development.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Available at: </w:t>
      </w:r>
      <w:hyperlink r:id="rId4" w:history="1">
        <w:r w:rsidRPr="00E55D62">
          <w:rPr>
            <w:rStyle w:val="Hyperlink"/>
            <w:rFonts w:ascii="Times New Roman" w:hAnsi="Times New Roman" w:cs="Times New Roman"/>
            <w:sz w:val="24"/>
            <w:szCs w:val="24"/>
            <w:lang w:val="en-US"/>
          </w:rPr>
          <w:t>https://www.ncbi.nlm.nih.gov/pmc/articles/PMC5214932/</w:t>
        </w:r>
      </w:hyperlink>
      <w:r>
        <w:rPr>
          <w:rFonts w:ascii="Times New Roman" w:hAnsi="Times New Roman" w:cs="Times New Roman"/>
          <w:sz w:val="24"/>
          <w:szCs w:val="24"/>
          <w:lang w:val="en-US"/>
        </w:rPr>
        <w:t xml:space="preserve"> (Accessed:</w:t>
      </w:r>
      <w:r w:rsidR="00B60B3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10</w:t>
      </w:r>
      <w:r w:rsidRPr="00571845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March 2021). </w:t>
      </w:r>
    </w:p>
    <w:p w14:paraId="02036BF8" w14:textId="6608677C" w:rsidR="00571845" w:rsidRDefault="00521D3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Bialystok, E (2015) </w:t>
      </w:r>
      <w:r w:rsidR="00314F11" w:rsidRPr="00F7781A">
        <w:rPr>
          <w:rFonts w:ascii="Times New Roman" w:hAnsi="Times New Roman" w:cs="Times New Roman"/>
          <w:i/>
          <w:iCs/>
          <w:sz w:val="24"/>
          <w:szCs w:val="24"/>
        </w:rPr>
        <w:t>Bilingualism and the Development of Executive Function: The Role of Attention.</w:t>
      </w:r>
      <w:r w:rsidR="00314F11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5" w:history="1">
        <w:r w:rsidR="00314F11" w:rsidRPr="00E55D62">
          <w:rPr>
            <w:rStyle w:val="Hyperlink"/>
            <w:rFonts w:ascii="Times New Roman" w:hAnsi="Times New Roman" w:cs="Times New Roman"/>
            <w:sz w:val="24"/>
            <w:szCs w:val="24"/>
          </w:rPr>
          <w:t>https://www.ncbi.nlm.nih.gov/pmc/articles/PMC4442091/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14F11">
        <w:rPr>
          <w:rFonts w:ascii="Times New Roman" w:hAnsi="Times New Roman" w:cs="Times New Roman"/>
          <w:sz w:val="24"/>
          <w:szCs w:val="24"/>
        </w:rPr>
        <w:t>(Accessed: 10</w:t>
      </w:r>
      <w:r w:rsidR="00314F11" w:rsidRPr="00314F11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314F11"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1AAFC111" w14:textId="77777777" w:rsidR="00B60B3F" w:rsidRDefault="00B60B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Bialystok, E (2017) </w:t>
      </w:r>
      <w:r w:rsidRPr="00F7781A">
        <w:rPr>
          <w:rFonts w:ascii="Times New Roman" w:hAnsi="Times New Roman" w:cs="Times New Roman"/>
          <w:i/>
          <w:iCs/>
          <w:sz w:val="24"/>
          <w:szCs w:val="24"/>
        </w:rPr>
        <w:t>Second-Language Acquisition and Bilingualism at an Early Age and the Impact on Early Cognitive Development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" w:history="1">
        <w:r w:rsidRPr="00E55D62">
          <w:rPr>
            <w:rStyle w:val="Hyperlink"/>
            <w:rFonts w:ascii="Times New Roman" w:hAnsi="Times New Roman" w:cs="Times New Roman"/>
            <w:sz w:val="24"/>
            <w:szCs w:val="24"/>
          </w:rPr>
          <w:t>https://www.child-encyclopedia.com/second-language/according-experts/second-language-acquisition-and-bilingualism-early-age-and-impact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B60B3F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51A9E96E" w14:textId="1F5CF37E" w:rsidR="00E932DE" w:rsidRDefault="00A71FD3" w:rsidP="00A71FD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Mcloed, S. et al. (2015) </w:t>
      </w:r>
      <w:r w:rsidRPr="00F7781A">
        <w:rPr>
          <w:rFonts w:ascii="Times New Roman" w:hAnsi="Times New Roman" w:cs="Times New Roman"/>
          <w:i/>
          <w:iCs/>
          <w:sz w:val="24"/>
          <w:szCs w:val="24"/>
        </w:rPr>
        <w:t>Multilingualism and speech-language competence in early childhood: Impact on academic and social-emotional outcomes at school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E55D62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https://moodle.uwtsd.ac.uk/pluginfile.php/485714/mod_resource/content/2/McLoed%20et%20al.%202014.pdf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11</w:t>
      </w:r>
      <w:r w:rsidRPr="00A71FD3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3DC85378" w14:textId="58CFEF5D" w:rsidR="007B4C2B" w:rsidRDefault="007B4C2B" w:rsidP="007B4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Smith, K (2015) </w:t>
      </w:r>
      <w:r w:rsidRPr="00F7781A">
        <w:rPr>
          <w:rFonts w:ascii="Times New Roman" w:hAnsi="Times New Roman" w:cs="Times New Roman"/>
          <w:i/>
          <w:iCs/>
          <w:sz w:val="24"/>
          <w:szCs w:val="24"/>
        </w:rPr>
        <w:t>Learning Welshness: Does the Curriculum Cymreig positively affect pupils’</w:t>
      </w:r>
      <w:r w:rsidRPr="007B4C2B">
        <w:rPr>
          <w:rFonts w:ascii="Times New Roman" w:hAnsi="Times New Roman" w:cs="Times New Roman"/>
          <w:sz w:val="24"/>
          <w:szCs w:val="24"/>
        </w:rPr>
        <w:t xml:space="preserve"> </w:t>
      </w:r>
      <w:r w:rsidRPr="00F7781A">
        <w:rPr>
          <w:rFonts w:ascii="Times New Roman" w:hAnsi="Times New Roman" w:cs="Times New Roman"/>
          <w:i/>
          <w:iCs/>
          <w:sz w:val="24"/>
          <w:szCs w:val="24"/>
        </w:rPr>
        <w:t>orientations to Wales and Welshness?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8" w:history="1">
        <w:r w:rsidRPr="00644D80">
          <w:rPr>
            <w:rStyle w:val="Hyperlink"/>
            <w:rFonts w:ascii="Times New Roman" w:hAnsi="Times New Roman" w:cs="Times New Roman"/>
            <w:sz w:val="24"/>
            <w:szCs w:val="24"/>
          </w:rPr>
          <w:t>https://moodle.uwtsd.ac.uk/pluginfile.php/486379/mod_resource/content/1/Learning%20Welshness%20Smith%202015.pdf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7B4C2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3C1EB666" w14:textId="463643BC" w:rsidR="00F7781A" w:rsidRDefault="00F7781A" w:rsidP="007B4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Aimin, L (2013) </w:t>
      </w:r>
      <w:r w:rsidRPr="00F7781A">
        <w:rPr>
          <w:rFonts w:ascii="Times New Roman" w:hAnsi="Times New Roman" w:cs="Times New Roman"/>
          <w:i/>
          <w:iCs/>
          <w:sz w:val="24"/>
          <w:szCs w:val="24"/>
        </w:rPr>
        <w:t>The Study of Second Language Acquisition Under Socio-Cultural Theory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7781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9" w:history="1">
        <w:r w:rsidRPr="003F35AC">
          <w:rPr>
            <w:rStyle w:val="Hyperlink"/>
            <w:rFonts w:ascii="Times New Roman" w:hAnsi="Times New Roman" w:cs="Times New Roman"/>
            <w:sz w:val="24"/>
            <w:szCs w:val="24"/>
          </w:rPr>
          <w:t>http://citeseerx.ist.psu.edu/viewdoc/download?doi=10.1.1.884.2642&amp;rep=rep1&amp;type=pdf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F7781A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9878211" w14:textId="39A09B5D" w:rsidR="004B7502" w:rsidRDefault="004B7502" w:rsidP="007B4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Welsh Government (2018) </w:t>
      </w:r>
      <w:r w:rsidRPr="0038759E">
        <w:rPr>
          <w:rFonts w:ascii="Times New Roman" w:hAnsi="Times New Roman" w:cs="Times New Roman"/>
          <w:i/>
          <w:iCs/>
          <w:sz w:val="24"/>
          <w:szCs w:val="24"/>
        </w:rPr>
        <w:t>Cymraeg 2050: A million Welsh speakers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0" w:history="1">
        <w:r w:rsidRPr="009B4615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https://gov.wales/sites/default/files/publications/2019-03/cymraeg-2050-a-million-welsh-speakers-annual-report-2017-18.pdf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15</w:t>
      </w:r>
      <w:r w:rsidRPr="004B750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1751972" w14:textId="6D2FFDE9" w:rsidR="004B7502" w:rsidRDefault="004B7502" w:rsidP="007B4C2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Trautner, T (2019) </w:t>
      </w:r>
      <w:r w:rsidRPr="0038759E">
        <w:rPr>
          <w:rFonts w:ascii="Times New Roman" w:hAnsi="Times New Roman" w:cs="Times New Roman"/>
          <w:i/>
          <w:iCs/>
          <w:sz w:val="24"/>
          <w:szCs w:val="24"/>
        </w:rPr>
        <w:t>Advantages of a bilingual brain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anchor=":~:text=Recent%20brain%20studies%20have%20shown,longer%20after%20developing%20the%20disease.&amp;text=Bilingual%20children%20learn%20that%20an,different%20language%20(object%20permanence)" w:history="1">
        <w:r w:rsidRPr="009B4615">
          <w:rPr>
            <w:rStyle w:val="Hyperlink"/>
            <w:rFonts w:ascii="Times New Roman" w:hAnsi="Times New Roman" w:cs="Times New Roman"/>
            <w:sz w:val="24"/>
            <w:szCs w:val="24"/>
          </w:rPr>
          <w:t>https://www.canr.msu.edu/news/advantages_of_a_bilingual_brain#:~:text=Recent%20brain%20studies%20have%20shown,longer%20after%20developing%20the%20disease.&amp;text=Bilingual%20children%20learn%20that%20an,different%20language%20(object%20permanence)</w:t>
        </w:r>
      </w:hyperlink>
      <w:r w:rsidRPr="004B750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4B7502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6C68C5DB" w14:textId="33388811" w:rsidR="00571845" w:rsidRDefault="003875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Marian, Y (2017) </w:t>
      </w:r>
      <w:r w:rsidRPr="0038759E">
        <w:rPr>
          <w:rFonts w:ascii="Times New Roman" w:hAnsi="Times New Roman" w:cs="Times New Roman"/>
          <w:i/>
          <w:iCs/>
          <w:sz w:val="24"/>
          <w:szCs w:val="24"/>
        </w:rPr>
        <w:t>Bilingualism: What happens in the brain?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9B4615">
          <w:rPr>
            <w:rStyle w:val="Hyperlink"/>
            <w:rFonts w:ascii="Times New Roman" w:hAnsi="Times New Roman" w:cs="Times New Roman"/>
            <w:sz w:val="24"/>
            <w:szCs w:val="24"/>
          </w:rPr>
          <w:t>https://www.medicalnewstoday.com/articles/319642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38759E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3696E127" w14:textId="77777777" w:rsidR="00A16D98" w:rsidRDefault="00A16D98">
      <w:pPr>
        <w:rPr>
          <w:rFonts w:ascii="Times New Roman" w:hAnsi="Times New Roman" w:cs="Times New Roman"/>
          <w:sz w:val="24"/>
          <w:szCs w:val="24"/>
        </w:rPr>
      </w:pPr>
    </w:p>
    <w:p w14:paraId="54BDE995" w14:textId="77777777" w:rsidR="00A16D98" w:rsidRDefault="00A16D98">
      <w:pPr>
        <w:rPr>
          <w:rFonts w:ascii="Times New Roman" w:hAnsi="Times New Roman" w:cs="Times New Roman"/>
          <w:sz w:val="24"/>
          <w:szCs w:val="24"/>
        </w:rPr>
      </w:pPr>
    </w:p>
    <w:p w14:paraId="1AC8C3D4" w14:textId="4D3A6630" w:rsidR="00A16D98" w:rsidRDefault="00A16D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Hommel, B. et al. (2011) </w:t>
      </w:r>
      <w:r w:rsidRPr="00A16D98">
        <w:rPr>
          <w:rFonts w:ascii="Times New Roman" w:hAnsi="Times New Roman" w:cs="Times New Roman"/>
          <w:i/>
          <w:iCs/>
          <w:sz w:val="24"/>
          <w:szCs w:val="24"/>
        </w:rPr>
        <w:t>Bilingualism and creativity: benefits in convergent thinking come with losses in divergent thinking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9B4615">
          <w:rPr>
            <w:rStyle w:val="Hyperlink"/>
            <w:rFonts w:ascii="Times New Roman" w:hAnsi="Times New Roman" w:cs="Times New Roman"/>
            <w:sz w:val="24"/>
            <w:szCs w:val="24"/>
          </w:rPr>
          <w:t>https://www.frontiersin.org/articles/10.3389/fpsyg.2011.00273/full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24</w:t>
      </w:r>
      <w:r w:rsidRPr="00A16D9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546F14C8" w14:textId="06417E0F" w:rsidR="001A03E9" w:rsidRDefault="001A03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National Literacy Trust (2017) </w:t>
      </w:r>
      <w:r w:rsidRPr="001A03E9">
        <w:rPr>
          <w:rFonts w:ascii="Times New Roman" w:hAnsi="Times New Roman" w:cs="Times New Roman"/>
          <w:i/>
          <w:iCs/>
          <w:sz w:val="24"/>
          <w:szCs w:val="24"/>
        </w:rPr>
        <w:t>Understanding bilingualism in the Early Years.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4" w:history="1">
        <w:r w:rsidRPr="00BA041F">
          <w:rPr>
            <w:rStyle w:val="Hyperlink"/>
            <w:rFonts w:ascii="Times New Roman" w:hAnsi="Times New Roman" w:cs="Times New Roman"/>
            <w:sz w:val="24"/>
            <w:szCs w:val="24"/>
          </w:rPr>
          <w:t>https://literacytrust.org.uk/resources/understanding-bilingualism-early-years/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1A03E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198DC9A3" w14:textId="671392FC" w:rsidR="001A03E9" w:rsidRDefault="00AB08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Payne, R (2020) </w:t>
      </w:r>
      <w:r w:rsidRPr="00DC3AD9">
        <w:rPr>
          <w:rFonts w:ascii="Times New Roman" w:hAnsi="Times New Roman" w:cs="Times New Roman"/>
          <w:i/>
          <w:iCs/>
          <w:sz w:val="24"/>
          <w:szCs w:val="24"/>
        </w:rPr>
        <w:t>Supporting bilingual children in the Early Years</w:t>
      </w:r>
      <w:r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Pr="00BA041F">
          <w:rPr>
            <w:rStyle w:val="Hyperlink"/>
            <w:rFonts w:ascii="Times New Roman" w:hAnsi="Times New Roman" w:cs="Times New Roman"/>
            <w:sz w:val="24"/>
            <w:szCs w:val="24"/>
          </w:rPr>
          <w:t>https://www.childcareeducationexpo.co.uk/supporting-bilingual-children-early-years-rebecca-payne/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18</w:t>
      </w:r>
      <w:r w:rsidRPr="00AB088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74FAC9B3" w14:textId="328BBF39" w:rsidR="00A52AAD" w:rsidRDefault="00A52A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Welsh Government (2015</w:t>
      </w:r>
      <w:r w:rsidRPr="00DC3AD9">
        <w:rPr>
          <w:rFonts w:ascii="Times New Roman" w:hAnsi="Times New Roman" w:cs="Times New Roman"/>
          <w:i/>
          <w:iCs/>
          <w:sz w:val="24"/>
          <w:szCs w:val="24"/>
        </w:rPr>
        <w:t>) Foundation Phase Framework</w:t>
      </w:r>
      <w:r w:rsidR="00DC3AD9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 w:rsidR="00DC3AD9" w:rsidRPr="00BA041F">
          <w:rPr>
            <w:rStyle w:val="Hyperlink"/>
            <w:rFonts w:ascii="Times New Roman" w:hAnsi="Times New Roman" w:cs="Times New Roman"/>
            <w:sz w:val="24"/>
            <w:szCs w:val="24"/>
          </w:rPr>
          <w:t>https://hwb.gov.wales/api/storage/d5d8e39c-b534-40cb-a3f5-7e2e126d8077/foundation-phase-framework.pdf</w:t>
        </w:r>
      </w:hyperlink>
      <w:r w:rsidR="00DC3AD9">
        <w:rPr>
          <w:rFonts w:ascii="Times New Roman" w:hAnsi="Times New Roman" w:cs="Times New Roman"/>
          <w:sz w:val="24"/>
          <w:szCs w:val="24"/>
        </w:rPr>
        <w:t xml:space="preserve"> (Accessed: 18</w:t>
      </w:r>
      <w:r w:rsidR="00DC3AD9" w:rsidRPr="00DC3AD9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="00DC3AD9">
        <w:rPr>
          <w:rFonts w:ascii="Times New Roman" w:hAnsi="Times New Roman" w:cs="Times New Roman"/>
          <w:sz w:val="24"/>
          <w:szCs w:val="24"/>
        </w:rPr>
        <w:t xml:space="preserve"> March 2021). </w:t>
      </w:r>
    </w:p>
    <w:p w14:paraId="3633AE99" w14:textId="1C27F876" w:rsidR="00DC3AD9" w:rsidRDefault="002A11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Van Buren, D and Warnes, T (2008) </w:t>
      </w:r>
      <w:r w:rsidRPr="002A11F9">
        <w:rPr>
          <w:rFonts w:ascii="Times New Roman" w:hAnsi="Times New Roman" w:cs="Times New Roman"/>
          <w:i/>
          <w:iCs/>
          <w:sz w:val="24"/>
          <w:szCs w:val="24"/>
        </w:rPr>
        <w:t xml:space="preserve">Rwy’n Dy Garu Di mor Fawr a’r Byd I Love You as Big as the World. </w:t>
      </w:r>
      <w:r>
        <w:rPr>
          <w:rFonts w:ascii="Times New Roman" w:hAnsi="Times New Roman" w:cs="Times New Roman"/>
          <w:sz w:val="24"/>
          <w:szCs w:val="24"/>
        </w:rPr>
        <w:t xml:space="preserve">Y testun gwreiddiol: Little Tiger Press. </w:t>
      </w:r>
    </w:p>
    <w:p w14:paraId="44738D86" w14:textId="7A5BC397" w:rsidR="00C977B8" w:rsidRPr="002A11F9" w:rsidRDefault="00C977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Book Trust (2019) </w:t>
      </w:r>
      <w:r w:rsidRPr="00C977B8">
        <w:rPr>
          <w:rFonts w:ascii="Times New Roman" w:hAnsi="Times New Roman" w:cs="Times New Roman"/>
          <w:i/>
          <w:iCs/>
          <w:sz w:val="24"/>
          <w:szCs w:val="24"/>
        </w:rPr>
        <w:t xml:space="preserve">Book </w:t>
      </w:r>
      <w:r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C977B8">
        <w:rPr>
          <w:rFonts w:ascii="Times New Roman" w:hAnsi="Times New Roman" w:cs="Times New Roman"/>
          <w:i/>
          <w:iCs/>
          <w:sz w:val="24"/>
          <w:szCs w:val="24"/>
        </w:rPr>
        <w:t>tart in Wales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7" w:history="1">
        <w:r w:rsidRPr="00BA041F">
          <w:rPr>
            <w:rStyle w:val="Hyperlink"/>
            <w:rFonts w:ascii="Times New Roman" w:hAnsi="Times New Roman" w:cs="Times New Roman"/>
            <w:sz w:val="24"/>
            <w:szCs w:val="24"/>
          </w:rPr>
          <w:t>https://www.booktrust.org.uk/what-we-do/programmes-and-campaigns/bookstart/families/bookstart-in-wales/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(Accessed: 25</w:t>
      </w:r>
      <w:r w:rsidRPr="00C977B8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March 2021).</w:t>
      </w:r>
    </w:p>
    <w:p w14:paraId="54DA3010" w14:textId="77777777" w:rsidR="0038759E" w:rsidRPr="0038759E" w:rsidRDefault="0038759E">
      <w:pPr>
        <w:rPr>
          <w:rFonts w:ascii="Times New Roman" w:hAnsi="Times New Roman" w:cs="Times New Roman"/>
          <w:sz w:val="24"/>
          <w:szCs w:val="24"/>
        </w:rPr>
      </w:pPr>
    </w:p>
    <w:sectPr w:rsidR="0038759E" w:rsidRPr="003875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845"/>
    <w:rsid w:val="00162707"/>
    <w:rsid w:val="001A03E9"/>
    <w:rsid w:val="002A0D32"/>
    <w:rsid w:val="002A11F9"/>
    <w:rsid w:val="00314F11"/>
    <w:rsid w:val="00372CD8"/>
    <w:rsid w:val="0038759E"/>
    <w:rsid w:val="004B7502"/>
    <w:rsid w:val="00521D35"/>
    <w:rsid w:val="00571845"/>
    <w:rsid w:val="007B4C2B"/>
    <w:rsid w:val="0081624B"/>
    <w:rsid w:val="00A16D98"/>
    <w:rsid w:val="00A52AAD"/>
    <w:rsid w:val="00A71FD3"/>
    <w:rsid w:val="00AB0888"/>
    <w:rsid w:val="00AE6E78"/>
    <w:rsid w:val="00B60B3F"/>
    <w:rsid w:val="00C977B8"/>
    <w:rsid w:val="00CA46DE"/>
    <w:rsid w:val="00DC3AD9"/>
    <w:rsid w:val="00E932DE"/>
    <w:rsid w:val="00F77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C46A21"/>
  <w15:chartTrackingRefBased/>
  <w15:docId w15:val="{200EF89F-0A02-42DA-8FC5-6CACE9662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718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184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pluginfile.php/486379/mod_resource/content/1/Learning%20Welshness%20Smith%202015.pdf" TargetMode="External"/><Relationship Id="rId13" Type="http://schemas.openxmlformats.org/officeDocument/2006/relationships/hyperlink" Target="https://www.frontiersin.org/articles/10.3389/fpsyg.2011.00273/full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moodle.uwtsd.ac.uk/pluginfile.php/485714/mod_resource/content/2/McLoed%20et%20al.%202014.pdf" TargetMode="External"/><Relationship Id="rId12" Type="http://schemas.openxmlformats.org/officeDocument/2006/relationships/hyperlink" Target="https://www.medicalnewstoday.com/articles/319642" TargetMode="External"/><Relationship Id="rId17" Type="http://schemas.openxmlformats.org/officeDocument/2006/relationships/hyperlink" Target="https://www.booktrust.org.uk/what-we-do/programmes-and-campaigns/bookstart/families/bookstart-in-wales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hwb.gov.wales/api/storage/d5d8e39c-b534-40cb-a3f5-7e2e126d8077/foundation-phase-framework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hild-encyclopedia.com/second-language/according-experts/second-language-acquisition-and-bilingualism-early-age-and-impact" TargetMode="External"/><Relationship Id="rId11" Type="http://schemas.openxmlformats.org/officeDocument/2006/relationships/hyperlink" Target="https://www.canr.msu.edu/news/advantages_of_a_bilingual_brain" TargetMode="External"/><Relationship Id="rId5" Type="http://schemas.openxmlformats.org/officeDocument/2006/relationships/hyperlink" Target="https://www.ncbi.nlm.nih.gov/pmc/articles/PMC4442091/" TargetMode="External"/><Relationship Id="rId15" Type="http://schemas.openxmlformats.org/officeDocument/2006/relationships/hyperlink" Target="https://www.childcareeducationexpo.co.uk/supporting-bilingual-children-early-years-rebecca-payne/" TargetMode="External"/><Relationship Id="rId10" Type="http://schemas.openxmlformats.org/officeDocument/2006/relationships/hyperlink" Target="https://gov.wales/sites/default/files/publications/2019-03/cymraeg-2050-a-million-welsh-speakers-annual-report-2017-18.pdf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www.ncbi.nlm.nih.gov/pmc/articles/PMC5214932/" TargetMode="External"/><Relationship Id="rId9" Type="http://schemas.openxmlformats.org/officeDocument/2006/relationships/hyperlink" Target="http://citeseerx.ist.psu.edu/viewdoc/download?doi=10.1.1.884.2642&amp;rep=rep1&amp;type=pdf" TargetMode="External"/><Relationship Id="rId14" Type="http://schemas.openxmlformats.org/officeDocument/2006/relationships/hyperlink" Target="https://literacytrust.org.uk/resources/understanding-bilingualism-early-yea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1429</TotalTime>
  <Pages>2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Maree Davies</dc:creator>
  <cp:keywords/>
  <dc:description/>
  <cp:lastModifiedBy>Danielle Maree Davies</cp:lastModifiedBy>
  <cp:revision>7</cp:revision>
  <dcterms:created xsi:type="dcterms:W3CDTF">2021-03-25T10:43:00Z</dcterms:created>
  <dcterms:modified xsi:type="dcterms:W3CDTF">2021-03-27T12:38:00Z</dcterms:modified>
</cp:coreProperties>
</file>