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B84F0" w14:textId="2A28BC44" w:rsidR="003039EC" w:rsidRPr="00A2671C" w:rsidRDefault="00841B59" w:rsidP="003039EC">
      <w:pPr>
        <w:rPr>
          <w:rFonts w:ascii="Arial" w:hAnsi="Arial" w:cs="Arial"/>
          <w:sz w:val="24"/>
          <w:szCs w:val="24"/>
        </w:rPr>
      </w:pPr>
      <w:r>
        <w:rPr>
          <w:rFonts w:ascii="Arial" w:hAnsi="Arial" w:cs="Arial"/>
          <w:sz w:val="24"/>
          <w:szCs w:val="24"/>
        </w:rPr>
        <w:t xml:space="preserve">Part 1. </w:t>
      </w:r>
    </w:p>
    <w:p w14:paraId="6AF9AD97" w14:textId="77777777" w:rsidR="00EA571B" w:rsidRPr="00896313" w:rsidRDefault="003039EC" w:rsidP="003039EC">
      <w:pPr>
        <w:rPr>
          <w:rFonts w:ascii="Arial" w:hAnsi="Arial" w:cs="Arial"/>
          <w:sz w:val="24"/>
          <w:szCs w:val="24"/>
        </w:rPr>
      </w:pPr>
      <w:r w:rsidRPr="00A2671C">
        <w:rPr>
          <w:rFonts w:ascii="Arial" w:hAnsi="Arial" w:cs="Arial"/>
          <w:sz w:val="24"/>
          <w:szCs w:val="24"/>
        </w:rPr>
        <w:t xml:space="preserve">Good evening, everyone. </w:t>
      </w:r>
    </w:p>
    <w:p w14:paraId="4779E733" w14:textId="2AEDE6B6" w:rsidR="00B30252" w:rsidRDefault="00B30252" w:rsidP="003039EC">
      <w:pPr>
        <w:rPr>
          <w:rFonts w:ascii="Arial" w:hAnsi="Arial" w:cs="Arial"/>
          <w:sz w:val="24"/>
          <w:szCs w:val="24"/>
        </w:rPr>
      </w:pPr>
      <w:r w:rsidRPr="00B30252">
        <w:rPr>
          <w:rFonts w:ascii="Arial" w:hAnsi="Arial" w:cs="Arial"/>
          <w:sz w:val="24"/>
          <w:szCs w:val="24"/>
        </w:rPr>
        <w:t xml:space="preserve">As manager </w:t>
      </w:r>
      <w:r w:rsidR="00B50F64">
        <w:rPr>
          <w:rFonts w:ascii="Arial" w:hAnsi="Arial" w:cs="Arial"/>
          <w:sz w:val="24"/>
          <w:szCs w:val="24"/>
        </w:rPr>
        <w:t xml:space="preserve">I </w:t>
      </w:r>
      <w:r w:rsidRPr="00B30252">
        <w:rPr>
          <w:rFonts w:ascii="Arial" w:hAnsi="Arial" w:cs="Arial"/>
          <w:sz w:val="24"/>
          <w:szCs w:val="24"/>
        </w:rPr>
        <w:t xml:space="preserve">am responsible for ensuring a safe, nurturing, and stimulating environment that promotes early childhood development. </w:t>
      </w:r>
      <w:r w:rsidR="00B50F64">
        <w:rPr>
          <w:rFonts w:ascii="Arial" w:hAnsi="Arial" w:cs="Arial"/>
          <w:sz w:val="24"/>
          <w:szCs w:val="24"/>
        </w:rPr>
        <w:t xml:space="preserve">My </w:t>
      </w:r>
      <w:r w:rsidRPr="00B30252">
        <w:rPr>
          <w:rFonts w:ascii="Arial" w:hAnsi="Arial" w:cs="Arial"/>
          <w:sz w:val="24"/>
          <w:szCs w:val="24"/>
        </w:rPr>
        <w:t xml:space="preserve">role includes overseeing daily operations, managing staff, implementing the Curriculum for Wales and Foundation Phase Framework, ensuring compliance with CIW regulations, and working closely with parents and external agencies. Best practice is achieved through continuous professional development, reflective practice, and adherence to high-quality standards set by </w:t>
      </w:r>
      <w:r w:rsidRPr="00896313">
        <w:rPr>
          <w:rFonts w:ascii="Arial" w:hAnsi="Arial" w:cs="Arial"/>
          <w:sz w:val="24"/>
          <w:szCs w:val="24"/>
        </w:rPr>
        <w:t>Care Inspectorate Wales</w:t>
      </w:r>
      <w:r w:rsidRPr="00B30252">
        <w:rPr>
          <w:rFonts w:ascii="Arial" w:hAnsi="Arial" w:cs="Arial"/>
          <w:sz w:val="24"/>
          <w:szCs w:val="24"/>
        </w:rPr>
        <w:t xml:space="preserve"> </w:t>
      </w:r>
      <w:r>
        <w:rPr>
          <w:rFonts w:ascii="Arial" w:hAnsi="Arial" w:cs="Arial"/>
          <w:sz w:val="24"/>
          <w:szCs w:val="24"/>
        </w:rPr>
        <w:t>(</w:t>
      </w:r>
      <w:r w:rsidRPr="00B30252">
        <w:rPr>
          <w:rFonts w:ascii="Arial" w:hAnsi="Arial" w:cs="Arial"/>
          <w:sz w:val="24"/>
          <w:szCs w:val="24"/>
        </w:rPr>
        <w:t>CIW</w:t>
      </w:r>
      <w:r>
        <w:rPr>
          <w:rFonts w:ascii="Arial" w:hAnsi="Arial" w:cs="Arial"/>
          <w:sz w:val="24"/>
          <w:szCs w:val="24"/>
        </w:rPr>
        <w:t>)</w:t>
      </w:r>
      <w:r w:rsidRPr="00B30252">
        <w:rPr>
          <w:rFonts w:ascii="Arial" w:hAnsi="Arial" w:cs="Arial"/>
          <w:sz w:val="24"/>
          <w:szCs w:val="24"/>
        </w:rPr>
        <w:t xml:space="preserve"> (202</w:t>
      </w:r>
      <w:r>
        <w:rPr>
          <w:rFonts w:ascii="Arial" w:hAnsi="Arial" w:cs="Arial"/>
          <w:sz w:val="24"/>
          <w:szCs w:val="24"/>
        </w:rPr>
        <w:t>4</w:t>
      </w:r>
      <w:r w:rsidRPr="00B30252">
        <w:rPr>
          <w:rFonts w:ascii="Arial" w:hAnsi="Arial" w:cs="Arial"/>
          <w:sz w:val="24"/>
          <w:szCs w:val="24"/>
        </w:rPr>
        <w:t>), which emphasize child-centred learning, effective staff training, and a well-resourced setting. By prioritizing these elements, a nursery manager supports children’s well-being, learning, and development in line with national standards.  </w:t>
      </w:r>
    </w:p>
    <w:p w14:paraId="6A2F2B00" w14:textId="1CF3EB19" w:rsidR="00DE6DD7" w:rsidRPr="00896313" w:rsidRDefault="003039EC" w:rsidP="003039EC">
      <w:pPr>
        <w:rPr>
          <w:rFonts w:ascii="Arial" w:hAnsi="Arial" w:cs="Arial"/>
          <w:sz w:val="24"/>
          <w:szCs w:val="24"/>
        </w:rPr>
      </w:pPr>
      <w:r w:rsidRPr="00A2671C">
        <w:rPr>
          <w:rFonts w:ascii="Arial" w:hAnsi="Arial" w:cs="Arial"/>
          <w:sz w:val="24"/>
          <w:szCs w:val="24"/>
        </w:rPr>
        <w:t>Thank you for joining t</w:t>
      </w:r>
      <w:r w:rsidR="00EA571B" w:rsidRPr="00896313">
        <w:rPr>
          <w:rFonts w:ascii="Arial" w:hAnsi="Arial" w:cs="Arial"/>
          <w:sz w:val="24"/>
          <w:szCs w:val="24"/>
        </w:rPr>
        <w:t>oday’s</w:t>
      </w:r>
      <w:r w:rsidRPr="00A2671C">
        <w:rPr>
          <w:rFonts w:ascii="Arial" w:hAnsi="Arial" w:cs="Arial"/>
          <w:sz w:val="24"/>
          <w:szCs w:val="24"/>
        </w:rPr>
        <w:t xml:space="preserve"> leadership meeting. As you know, we are preparing for </w:t>
      </w:r>
      <w:r w:rsidR="00EA571B" w:rsidRPr="00896313">
        <w:rPr>
          <w:rFonts w:ascii="Arial" w:hAnsi="Arial" w:cs="Arial"/>
          <w:sz w:val="24"/>
          <w:szCs w:val="24"/>
        </w:rPr>
        <w:t>the</w:t>
      </w:r>
      <w:r w:rsidRPr="00A2671C">
        <w:rPr>
          <w:rFonts w:ascii="Arial" w:hAnsi="Arial" w:cs="Arial"/>
          <w:sz w:val="24"/>
          <w:szCs w:val="24"/>
        </w:rPr>
        <w:t xml:space="preserve"> upcoming</w:t>
      </w:r>
      <w:r w:rsidR="00DE6DD7" w:rsidRPr="00896313">
        <w:rPr>
          <w:rFonts w:ascii="Arial" w:hAnsi="Arial" w:cs="Arial"/>
          <w:sz w:val="24"/>
          <w:szCs w:val="24"/>
        </w:rPr>
        <w:t xml:space="preserve"> </w:t>
      </w:r>
      <w:r w:rsidRPr="00A2671C">
        <w:rPr>
          <w:rFonts w:ascii="Arial" w:hAnsi="Arial" w:cs="Arial"/>
          <w:sz w:val="24"/>
          <w:szCs w:val="24"/>
        </w:rPr>
        <w:t>CIW</w:t>
      </w:r>
      <w:r w:rsidR="00DE6DD7" w:rsidRPr="00896313">
        <w:rPr>
          <w:rFonts w:ascii="Arial" w:hAnsi="Arial" w:cs="Arial"/>
          <w:sz w:val="24"/>
          <w:szCs w:val="24"/>
        </w:rPr>
        <w:t xml:space="preserve"> </w:t>
      </w:r>
      <w:r w:rsidRPr="00A2671C">
        <w:rPr>
          <w:rFonts w:ascii="Arial" w:hAnsi="Arial" w:cs="Arial"/>
          <w:sz w:val="24"/>
          <w:szCs w:val="24"/>
        </w:rPr>
        <w:t xml:space="preserve">inspection. </w:t>
      </w:r>
      <w:r w:rsidR="00DE6DD7" w:rsidRPr="00896313">
        <w:rPr>
          <w:rFonts w:ascii="Arial" w:hAnsi="Arial" w:cs="Arial"/>
          <w:sz w:val="24"/>
          <w:szCs w:val="24"/>
        </w:rPr>
        <w:t xml:space="preserve"> CIW is the regulatory body responsible for inspecting and regulating social care services in Wales, ensuring that services provide safe, well-led, and high-quality care. Inspections are conducted to assess compliance with statutory requirements and to drive continuous improvement within care services (C</w:t>
      </w:r>
      <w:r w:rsidR="00B30252">
        <w:rPr>
          <w:rFonts w:ascii="Arial" w:hAnsi="Arial" w:cs="Arial"/>
          <w:sz w:val="24"/>
          <w:szCs w:val="24"/>
        </w:rPr>
        <w:t>IW</w:t>
      </w:r>
      <w:r w:rsidR="00DE6DD7" w:rsidRPr="00896313">
        <w:rPr>
          <w:rFonts w:ascii="Arial" w:hAnsi="Arial" w:cs="Arial"/>
          <w:sz w:val="24"/>
          <w:szCs w:val="24"/>
        </w:rPr>
        <w:t>, 2024).</w:t>
      </w:r>
    </w:p>
    <w:p w14:paraId="4397F009" w14:textId="25ED24DA" w:rsidR="003039EC" w:rsidRPr="00896313" w:rsidRDefault="003039EC" w:rsidP="003039EC">
      <w:pPr>
        <w:rPr>
          <w:rFonts w:ascii="Arial" w:hAnsi="Arial" w:cs="Arial"/>
          <w:sz w:val="24"/>
          <w:szCs w:val="24"/>
        </w:rPr>
      </w:pPr>
      <w:r w:rsidRPr="00A2671C">
        <w:rPr>
          <w:rFonts w:ascii="Arial" w:hAnsi="Arial" w:cs="Arial"/>
          <w:sz w:val="24"/>
          <w:szCs w:val="24"/>
        </w:rPr>
        <w:t xml:space="preserve">The last inspection highlighted areas </w:t>
      </w:r>
      <w:r w:rsidR="00EA571B" w:rsidRPr="00896313">
        <w:rPr>
          <w:rFonts w:ascii="Arial" w:hAnsi="Arial" w:cs="Arial"/>
          <w:sz w:val="24"/>
          <w:szCs w:val="24"/>
        </w:rPr>
        <w:t>requir</w:t>
      </w:r>
      <w:r w:rsidRPr="00A2671C">
        <w:rPr>
          <w:rFonts w:ascii="Arial" w:hAnsi="Arial" w:cs="Arial"/>
          <w:sz w:val="24"/>
          <w:szCs w:val="24"/>
        </w:rPr>
        <w:t xml:space="preserve">ing improvement, specifically in supervision, appraisals, and safeguarding. Today, we will </w:t>
      </w:r>
      <w:r w:rsidR="00EA571B" w:rsidRPr="00896313">
        <w:rPr>
          <w:rFonts w:ascii="Arial" w:hAnsi="Arial" w:cs="Arial"/>
          <w:sz w:val="24"/>
          <w:szCs w:val="24"/>
        </w:rPr>
        <w:t>assess</w:t>
      </w:r>
      <w:r w:rsidRPr="00A2671C">
        <w:rPr>
          <w:rFonts w:ascii="Arial" w:hAnsi="Arial" w:cs="Arial"/>
          <w:sz w:val="24"/>
          <w:szCs w:val="24"/>
        </w:rPr>
        <w:t xml:space="preserve"> our current practices, develop actionable strategies, and ensure we demonstrate best practice</w:t>
      </w:r>
      <w:r w:rsidR="00EA571B" w:rsidRPr="00896313">
        <w:rPr>
          <w:rFonts w:ascii="Arial" w:hAnsi="Arial" w:cs="Arial"/>
          <w:sz w:val="24"/>
          <w:szCs w:val="24"/>
        </w:rPr>
        <w:t>s moving forward</w:t>
      </w:r>
      <w:r w:rsidR="005C366F" w:rsidRPr="00896313">
        <w:rPr>
          <w:rFonts w:ascii="Arial" w:hAnsi="Arial" w:cs="Arial"/>
          <w:sz w:val="24"/>
          <w:szCs w:val="24"/>
        </w:rPr>
        <w:t xml:space="preserve"> (Social Care Wales, 2025)</w:t>
      </w:r>
      <w:r w:rsidRPr="00A2671C">
        <w:rPr>
          <w:rFonts w:ascii="Arial" w:hAnsi="Arial" w:cs="Arial"/>
          <w:sz w:val="24"/>
          <w:szCs w:val="24"/>
        </w:rPr>
        <w:t>.</w:t>
      </w:r>
    </w:p>
    <w:p w14:paraId="02420666" w14:textId="4337347D" w:rsidR="00EA571B" w:rsidRPr="00EA571B" w:rsidRDefault="00EA571B" w:rsidP="00EA571B">
      <w:pPr>
        <w:rPr>
          <w:rFonts w:ascii="Arial" w:hAnsi="Arial" w:cs="Arial"/>
          <w:sz w:val="24"/>
          <w:szCs w:val="24"/>
        </w:rPr>
      </w:pPr>
      <w:r w:rsidRPr="00EA571B">
        <w:rPr>
          <w:rFonts w:ascii="Arial" w:hAnsi="Arial" w:cs="Arial"/>
          <w:sz w:val="24"/>
          <w:szCs w:val="24"/>
        </w:rPr>
        <w:t>Before we d</w:t>
      </w:r>
      <w:r w:rsidRPr="00896313">
        <w:rPr>
          <w:rFonts w:ascii="Arial" w:hAnsi="Arial" w:cs="Arial"/>
          <w:sz w:val="24"/>
          <w:szCs w:val="24"/>
        </w:rPr>
        <w:t>iv</w:t>
      </w:r>
      <w:r w:rsidRPr="00EA571B">
        <w:rPr>
          <w:rFonts w:ascii="Arial" w:hAnsi="Arial" w:cs="Arial"/>
          <w:sz w:val="24"/>
          <w:szCs w:val="24"/>
        </w:rPr>
        <w:t>e into specific</w:t>
      </w:r>
      <w:r w:rsidRPr="00896313">
        <w:rPr>
          <w:rFonts w:ascii="Arial" w:hAnsi="Arial" w:cs="Arial"/>
          <w:sz w:val="24"/>
          <w:szCs w:val="24"/>
        </w:rPr>
        <w:t xml:space="preserve"> </w:t>
      </w:r>
      <w:r w:rsidRPr="00EA571B">
        <w:rPr>
          <w:rFonts w:ascii="Arial" w:hAnsi="Arial" w:cs="Arial"/>
          <w:sz w:val="24"/>
          <w:szCs w:val="24"/>
        </w:rPr>
        <w:t>preparation</w:t>
      </w:r>
      <w:r w:rsidRPr="00896313">
        <w:rPr>
          <w:rFonts w:ascii="Arial" w:hAnsi="Arial" w:cs="Arial"/>
          <w:sz w:val="24"/>
          <w:szCs w:val="24"/>
        </w:rPr>
        <w:t>s for the inspection</w:t>
      </w:r>
      <w:r w:rsidRPr="00EA571B">
        <w:rPr>
          <w:rFonts w:ascii="Arial" w:hAnsi="Arial" w:cs="Arial"/>
          <w:sz w:val="24"/>
          <w:szCs w:val="24"/>
        </w:rPr>
        <w:t>, I want to emphasize the cr</w:t>
      </w:r>
      <w:r w:rsidRPr="00896313">
        <w:rPr>
          <w:rFonts w:ascii="Arial" w:hAnsi="Arial" w:cs="Arial"/>
          <w:sz w:val="24"/>
          <w:szCs w:val="24"/>
        </w:rPr>
        <w:t>u</w:t>
      </w:r>
      <w:r w:rsidRPr="00EA571B">
        <w:rPr>
          <w:rFonts w:ascii="Arial" w:hAnsi="Arial" w:cs="Arial"/>
          <w:sz w:val="24"/>
          <w:szCs w:val="24"/>
        </w:rPr>
        <w:t>c</w:t>
      </w:r>
      <w:r w:rsidRPr="00896313">
        <w:rPr>
          <w:rFonts w:ascii="Arial" w:hAnsi="Arial" w:cs="Arial"/>
          <w:sz w:val="24"/>
          <w:szCs w:val="24"/>
        </w:rPr>
        <w:t>i</w:t>
      </w:r>
      <w:r w:rsidRPr="00EA571B">
        <w:rPr>
          <w:rFonts w:ascii="Arial" w:hAnsi="Arial" w:cs="Arial"/>
          <w:sz w:val="24"/>
          <w:szCs w:val="24"/>
        </w:rPr>
        <w:t xml:space="preserve">al role </w:t>
      </w:r>
      <w:r w:rsidRPr="00896313">
        <w:rPr>
          <w:rFonts w:ascii="Arial" w:hAnsi="Arial" w:cs="Arial"/>
          <w:sz w:val="24"/>
          <w:szCs w:val="24"/>
        </w:rPr>
        <w:t xml:space="preserve">each </w:t>
      </w:r>
      <w:r w:rsidRPr="00EA571B">
        <w:rPr>
          <w:rFonts w:ascii="Arial" w:hAnsi="Arial" w:cs="Arial"/>
          <w:sz w:val="24"/>
          <w:szCs w:val="24"/>
        </w:rPr>
        <w:t xml:space="preserve">of </w:t>
      </w:r>
      <w:r w:rsidRPr="00896313">
        <w:rPr>
          <w:rFonts w:ascii="Arial" w:hAnsi="Arial" w:cs="Arial"/>
          <w:sz w:val="24"/>
          <w:szCs w:val="24"/>
        </w:rPr>
        <w:t xml:space="preserve">you plays as part of </w:t>
      </w:r>
      <w:r w:rsidRPr="00EA571B">
        <w:rPr>
          <w:rFonts w:ascii="Arial" w:hAnsi="Arial" w:cs="Arial"/>
          <w:sz w:val="24"/>
          <w:szCs w:val="24"/>
        </w:rPr>
        <w:t>our leadership team</w:t>
      </w:r>
      <w:r w:rsidR="00634F44" w:rsidRPr="00896313">
        <w:rPr>
          <w:rFonts w:ascii="Arial" w:hAnsi="Arial" w:cs="Arial"/>
          <w:sz w:val="24"/>
          <w:szCs w:val="24"/>
        </w:rPr>
        <w:t xml:space="preserve"> (Lauritzen, Gron and Kjeldsen, 2022)</w:t>
      </w:r>
      <w:r w:rsidRPr="00EA571B">
        <w:rPr>
          <w:rFonts w:ascii="Arial" w:hAnsi="Arial" w:cs="Arial"/>
          <w:sz w:val="24"/>
          <w:szCs w:val="24"/>
        </w:rPr>
        <w:t xml:space="preserve">. </w:t>
      </w:r>
      <w:r w:rsidRPr="00896313">
        <w:rPr>
          <w:rFonts w:ascii="Arial" w:hAnsi="Arial" w:cs="Arial"/>
          <w:sz w:val="24"/>
          <w:szCs w:val="24"/>
        </w:rPr>
        <w:t xml:space="preserve">Your expertise </w:t>
      </w:r>
      <w:r w:rsidRPr="00EA571B">
        <w:rPr>
          <w:rFonts w:ascii="Arial" w:hAnsi="Arial" w:cs="Arial"/>
          <w:sz w:val="24"/>
          <w:szCs w:val="24"/>
        </w:rPr>
        <w:t>and perspectives are essential for driving quality and ensuring</w:t>
      </w:r>
      <w:r w:rsidRPr="00896313">
        <w:rPr>
          <w:rFonts w:ascii="Arial" w:hAnsi="Arial" w:cs="Arial"/>
          <w:sz w:val="24"/>
          <w:szCs w:val="24"/>
        </w:rPr>
        <w:t xml:space="preserve"> that we are consistently meeting</w:t>
      </w:r>
      <w:r w:rsidRPr="00EA571B">
        <w:rPr>
          <w:rFonts w:ascii="Arial" w:hAnsi="Arial" w:cs="Arial"/>
          <w:sz w:val="24"/>
          <w:szCs w:val="24"/>
        </w:rPr>
        <w:t xml:space="preserve"> best practice</w:t>
      </w:r>
      <w:r w:rsidRPr="00896313">
        <w:rPr>
          <w:rFonts w:ascii="Arial" w:hAnsi="Arial" w:cs="Arial"/>
          <w:sz w:val="24"/>
          <w:szCs w:val="24"/>
        </w:rPr>
        <w:t xml:space="preserve"> standards</w:t>
      </w:r>
      <w:r w:rsidR="00634F44" w:rsidRPr="00896313">
        <w:rPr>
          <w:rFonts w:ascii="Arial" w:hAnsi="Arial" w:cs="Arial"/>
          <w:sz w:val="24"/>
          <w:szCs w:val="24"/>
        </w:rPr>
        <w:t xml:space="preserve"> (Lindon, Lindon and Beckley, 2016)</w:t>
      </w:r>
      <w:r w:rsidRPr="00EA571B">
        <w:rPr>
          <w:rFonts w:ascii="Arial" w:hAnsi="Arial" w:cs="Arial"/>
          <w:sz w:val="24"/>
          <w:szCs w:val="24"/>
        </w:rPr>
        <w:t>. Our</w:t>
      </w:r>
      <w:r w:rsidRPr="00896313">
        <w:rPr>
          <w:rFonts w:ascii="Arial" w:hAnsi="Arial" w:cs="Arial"/>
          <w:sz w:val="24"/>
          <w:szCs w:val="24"/>
        </w:rPr>
        <w:t xml:space="preserve"> </w:t>
      </w:r>
      <w:r w:rsidRPr="00EA571B">
        <w:rPr>
          <w:rFonts w:ascii="Arial" w:hAnsi="Arial" w:cs="Arial"/>
          <w:sz w:val="24"/>
          <w:szCs w:val="24"/>
        </w:rPr>
        <w:t>leadership is not just about managing tasks</w:t>
      </w:r>
      <w:r w:rsidRPr="00896313">
        <w:rPr>
          <w:rFonts w:ascii="Arial" w:hAnsi="Arial" w:cs="Arial"/>
          <w:sz w:val="24"/>
          <w:szCs w:val="24"/>
        </w:rPr>
        <w:t>, but</w:t>
      </w:r>
      <w:r w:rsidRPr="00EA571B">
        <w:rPr>
          <w:rFonts w:ascii="Arial" w:hAnsi="Arial" w:cs="Arial"/>
          <w:sz w:val="24"/>
          <w:szCs w:val="24"/>
        </w:rPr>
        <w:t xml:space="preserve"> about fostering a culture of collaboration, continuous improvement, and shared responsibility</w:t>
      </w:r>
      <w:r w:rsidR="00634F44" w:rsidRPr="00896313">
        <w:rPr>
          <w:rFonts w:ascii="Arial" w:hAnsi="Arial" w:cs="Arial"/>
          <w:sz w:val="24"/>
          <w:szCs w:val="24"/>
        </w:rPr>
        <w:t xml:space="preserve"> (Campbell-Barr and Leeson, 2016)</w:t>
      </w:r>
      <w:r w:rsidRPr="00EA571B">
        <w:rPr>
          <w:rFonts w:ascii="Arial" w:hAnsi="Arial" w:cs="Arial"/>
          <w:sz w:val="24"/>
          <w:szCs w:val="24"/>
        </w:rPr>
        <w:t>.</w:t>
      </w:r>
    </w:p>
    <w:p w14:paraId="39FC38EB" w14:textId="1C06A8B3" w:rsidR="00EA571B" w:rsidRPr="00EA571B" w:rsidRDefault="00EA571B" w:rsidP="00EA571B">
      <w:pPr>
        <w:rPr>
          <w:rFonts w:ascii="Arial" w:hAnsi="Arial" w:cs="Arial"/>
          <w:sz w:val="24"/>
          <w:szCs w:val="24"/>
        </w:rPr>
      </w:pPr>
      <w:r w:rsidRPr="00EA571B">
        <w:rPr>
          <w:rFonts w:ascii="Arial" w:hAnsi="Arial" w:cs="Arial"/>
          <w:sz w:val="24"/>
          <w:szCs w:val="24"/>
        </w:rPr>
        <w:t xml:space="preserve">As a team, </w:t>
      </w:r>
      <w:r w:rsidR="00094CE6" w:rsidRPr="00896313">
        <w:rPr>
          <w:rFonts w:ascii="Arial" w:hAnsi="Arial" w:cs="Arial"/>
          <w:sz w:val="24"/>
          <w:szCs w:val="24"/>
        </w:rPr>
        <w:t>our</w:t>
      </w:r>
      <w:r w:rsidRPr="00EA571B">
        <w:rPr>
          <w:rFonts w:ascii="Arial" w:hAnsi="Arial" w:cs="Arial"/>
          <w:sz w:val="24"/>
          <w:szCs w:val="24"/>
        </w:rPr>
        <w:t xml:space="preserve"> responsib</w:t>
      </w:r>
      <w:r w:rsidR="00094CE6" w:rsidRPr="00896313">
        <w:rPr>
          <w:rFonts w:ascii="Arial" w:hAnsi="Arial" w:cs="Arial"/>
          <w:sz w:val="24"/>
          <w:szCs w:val="24"/>
        </w:rPr>
        <w:t>ilities</w:t>
      </w:r>
      <w:r w:rsidRPr="00EA571B">
        <w:rPr>
          <w:rFonts w:ascii="Arial" w:hAnsi="Arial" w:cs="Arial"/>
          <w:sz w:val="24"/>
          <w:szCs w:val="24"/>
        </w:rPr>
        <w:t xml:space="preserve"> </w:t>
      </w:r>
      <w:r w:rsidRPr="00896313">
        <w:rPr>
          <w:rFonts w:ascii="Arial" w:hAnsi="Arial" w:cs="Arial"/>
          <w:sz w:val="24"/>
          <w:szCs w:val="24"/>
        </w:rPr>
        <w:t>include</w:t>
      </w:r>
      <w:r w:rsidRPr="00EA571B">
        <w:rPr>
          <w:rFonts w:ascii="Arial" w:hAnsi="Arial" w:cs="Arial"/>
          <w:sz w:val="24"/>
          <w:szCs w:val="24"/>
        </w:rPr>
        <w:t>:</w:t>
      </w:r>
    </w:p>
    <w:p w14:paraId="1C205C41" w14:textId="400422DC" w:rsidR="00EA571B" w:rsidRPr="00EA571B" w:rsidRDefault="00EA571B" w:rsidP="00EA571B">
      <w:pPr>
        <w:numPr>
          <w:ilvl w:val="0"/>
          <w:numId w:val="10"/>
        </w:numPr>
        <w:rPr>
          <w:rFonts w:ascii="Arial" w:hAnsi="Arial" w:cs="Arial"/>
          <w:sz w:val="24"/>
          <w:szCs w:val="24"/>
        </w:rPr>
      </w:pPr>
      <w:r w:rsidRPr="00EA571B">
        <w:rPr>
          <w:rFonts w:ascii="Arial" w:hAnsi="Arial" w:cs="Arial"/>
          <w:b/>
          <w:bCs/>
          <w:sz w:val="24"/>
          <w:szCs w:val="24"/>
        </w:rPr>
        <w:t>Strategic Direction:</w:t>
      </w:r>
      <w:r w:rsidRPr="00EA571B">
        <w:rPr>
          <w:rFonts w:ascii="Arial" w:hAnsi="Arial" w:cs="Arial"/>
          <w:sz w:val="24"/>
          <w:szCs w:val="24"/>
        </w:rPr>
        <w:t xml:space="preserve"> Setting clear goals and ensuring our practices align with our vision and values</w:t>
      </w:r>
      <w:r w:rsidR="009F5CCD" w:rsidRPr="00896313">
        <w:rPr>
          <w:rFonts w:ascii="Arial" w:hAnsi="Arial" w:cs="Arial"/>
          <w:sz w:val="24"/>
          <w:szCs w:val="24"/>
        </w:rPr>
        <w:t xml:space="preserve"> (Katzenbach and Smith, 2015).</w:t>
      </w:r>
    </w:p>
    <w:p w14:paraId="207FDBAB" w14:textId="088909FC" w:rsidR="00EA571B" w:rsidRPr="00EA571B" w:rsidRDefault="00EA571B" w:rsidP="00EA571B">
      <w:pPr>
        <w:numPr>
          <w:ilvl w:val="0"/>
          <w:numId w:val="10"/>
        </w:numPr>
        <w:rPr>
          <w:rFonts w:ascii="Arial" w:hAnsi="Arial" w:cs="Arial"/>
          <w:sz w:val="24"/>
          <w:szCs w:val="24"/>
        </w:rPr>
      </w:pPr>
      <w:r w:rsidRPr="00EA571B">
        <w:rPr>
          <w:rFonts w:ascii="Arial" w:hAnsi="Arial" w:cs="Arial"/>
          <w:b/>
          <w:bCs/>
          <w:sz w:val="24"/>
          <w:szCs w:val="24"/>
        </w:rPr>
        <w:t>Support and Development:</w:t>
      </w:r>
      <w:r w:rsidRPr="00EA571B">
        <w:rPr>
          <w:rFonts w:ascii="Arial" w:hAnsi="Arial" w:cs="Arial"/>
          <w:sz w:val="24"/>
          <w:szCs w:val="24"/>
        </w:rPr>
        <w:t xml:space="preserve"> Providing staff with the resources, training, and support they need to excel</w:t>
      </w:r>
      <w:r w:rsidR="009F5CCD" w:rsidRPr="00896313">
        <w:rPr>
          <w:rFonts w:ascii="Arial" w:hAnsi="Arial" w:cs="Arial"/>
          <w:sz w:val="24"/>
          <w:szCs w:val="24"/>
        </w:rPr>
        <w:t xml:space="preserve"> (Hieker and Pringle, 2020)</w:t>
      </w:r>
      <w:r w:rsidRPr="00EA571B">
        <w:rPr>
          <w:rFonts w:ascii="Arial" w:hAnsi="Arial" w:cs="Arial"/>
          <w:sz w:val="24"/>
          <w:szCs w:val="24"/>
        </w:rPr>
        <w:t>.</w:t>
      </w:r>
    </w:p>
    <w:p w14:paraId="641AEF7C" w14:textId="49AEF319" w:rsidR="00EA571B" w:rsidRPr="00EA571B" w:rsidRDefault="00EA571B" w:rsidP="00EA571B">
      <w:pPr>
        <w:numPr>
          <w:ilvl w:val="0"/>
          <w:numId w:val="10"/>
        </w:numPr>
        <w:rPr>
          <w:rFonts w:ascii="Arial" w:hAnsi="Arial" w:cs="Arial"/>
          <w:sz w:val="24"/>
          <w:szCs w:val="24"/>
        </w:rPr>
      </w:pPr>
      <w:r w:rsidRPr="00EA571B">
        <w:rPr>
          <w:rFonts w:ascii="Arial" w:hAnsi="Arial" w:cs="Arial"/>
          <w:b/>
          <w:bCs/>
          <w:sz w:val="24"/>
          <w:szCs w:val="24"/>
        </w:rPr>
        <w:t>Quality Assurance:</w:t>
      </w:r>
      <w:r w:rsidRPr="00EA571B">
        <w:rPr>
          <w:rFonts w:ascii="Arial" w:hAnsi="Arial" w:cs="Arial"/>
          <w:sz w:val="24"/>
          <w:szCs w:val="24"/>
        </w:rPr>
        <w:t xml:space="preserve"> Monitoring and evaluating our services to ensure they meet the highest standards</w:t>
      </w:r>
      <w:r w:rsidR="009F5CCD" w:rsidRPr="00896313">
        <w:rPr>
          <w:rFonts w:ascii="Arial" w:hAnsi="Arial" w:cs="Arial"/>
          <w:sz w:val="24"/>
          <w:szCs w:val="24"/>
        </w:rPr>
        <w:t xml:space="preserve"> (Feser, Rennie and Nielsen, 2018).</w:t>
      </w:r>
    </w:p>
    <w:p w14:paraId="78624302" w14:textId="1F239048" w:rsidR="00EA571B" w:rsidRPr="00EA571B" w:rsidRDefault="00EA571B" w:rsidP="00EA571B">
      <w:pPr>
        <w:numPr>
          <w:ilvl w:val="0"/>
          <w:numId w:val="10"/>
        </w:numPr>
        <w:rPr>
          <w:rFonts w:ascii="Arial" w:hAnsi="Arial" w:cs="Arial"/>
          <w:sz w:val="24"/>
          <w:szCs w:val="24"/>
        </w:rPr>
      </w:pPr>
      <w:r w:rsidRPr="00EA571B">
        <w:rPr>
          <w:rFonts w:ascii="Arial" w:hAnsi="Arial" w:cs="Arial"/>
          <w:b/>
          <w:bCs/>
          <w:sz w:val="24"/>
          <w:szCs w:val="24"/>
        </w:rPr>
        <w:t>Stakeholder Engagement:</w:t>
      </w:r>
      <w:r w:rsidRPr="00EA571B">
        <w:rPr>
          <w:rFonts w:ascii="Arial" w:hAnsi="Arial" w:cs="Arial"/>
          <w:sz w:val="24"/>
          <w:szCs w:val="24"/>
        </w:rPr>
        <w:t xml:space="preserve"> Building strong relationships with parents, children, and the community</w:t>
      </w:r>
      <w:r w:rsidR="000C5504" w:rsidRPr="00896313">
        <w:rPr>
          <w:rFonts w:ascii="Arial" w:hAnsi="Arial" w:cs="Arial"/>
          <w:sz w:val="24"/>
          <w:szCs w:val="24"/>
        </w:rPr>
        <w:t xml:space="preserve"> (Cottle and Alexander, 2014).</w:t>
      </w:r>
    </w:p>
    <w:p w14:paraId="6CB19132" w14:textId="36BA42C0" w:rsidR="00EA571B" w:rsidRPr="00EA571B" w:rsidRDefault="00EA571B" w:rsidP="00EA571B">
      <w:pPr>
        <w:numPr>
          <w:ilvl w:val="0"/>
          <w:numId w:val="10"/>
        </w:numPr>
        <w:rPr>
          <w:rFonts w:ascii="Arial" w:hAnsi="Arial" w:cs="Arial"/>
          <w:sz w:val="24"/>
          <w:szCs w:val="24"/>
        </w:rPr>
      </w:pPr>
      <w:r w:rsidRPr="00EA571B">
        <w:rPr>
          <w:rFonts w:ascii="Arial" w:hAnsi="Arial" w:cs="Arial"/>
          <w:b/>
          <w:bCs/>
          <w:sz w:val="24"/>
          <w:szCs w:val="24"/>
        </w:rPr>
        <w:t>Policy Implementation:</w:t>
      </w:r>
      <w:r w:rsidRPr="00EA571B">
        <w:rPr>
          <w:rFonts w:ascii="Arial" w:hAnsi="Arial" w:cs="Arial"/>
          <w:sz w:val="24"/>
          <w:szCs w:val="24"/>
        </w:rPr>
        <w:t xml:space="preserve"> Ensuring that we are following all relevant policies and frameworks</w:t>
      </w:r>
      <w:r w:rsidR="009F5CCD" w:rsidRPr="00896313">
        <w:rPr>
          <w:rFonts w:ascii="Arial" w:hAnsi="Arial" w:cs="Arial"/>
          <w:sz w:val="24"/>
          <w:szCs w:val="24"/>
        </w:rPr>
        <w:t xml:space="preserve"> (Pendleton and Fulham (2016)</w:t>
      </w:r>
      <w:r w:rsidRPr="00EA571B">
        <w:rPr>
          <w:rFonts w:ascii="Arial" w:hAnsi="Arial" w:cs="Arial"/>
          <w:sz w:val="24"/>
          <w:szCs w:val="24"/>
        </w:rPr>
        <w:t>.</w:t>
      </w:r>
    </w:p>
    <w:p w14:paraId="279F7314" w14:textId="2E1270AD" w:rsidR="00EA571B" w:rsidRPr="00896313" w:rsidRDefault="00EA571B" w:rsidP="003039EC">
      <w:pPr>
        <w:rPr>
          <w:rFonts w:ascii="Arial" w:hAnsi="Arial" w:cs="Arial"/>
          <w:sz w:val="24"/>
          <w:szCs w:val="24"/>
        </w:rPr>
      </w:pPr>
      <w:r w:rsidRPr="00EA571B">
        <w:rPr>
          <w:rFonts w:ascii="Arial" w:hAnsi="Arial" w:cs="Arial"/>
          <w:sz w:val="24"/>
          <w:szCs w:val="24"/>
        </w:rPr>
        <w:lastRenderedPageBreak/>
        <w:t>By working together, we can leverage our strengths, address challenges proactively, and create a positive and enriching environment for the children in our care</w:t>
      </w:r>
      <w:r w:rsidR="000C5504" w:rsidRPr="00896313">
        <w:rPr>
          <w:rFonts w:ascii="Arial" w:hAnsi="Arial" w:cs="Arial"/>
          <w:sz w:val="24"/>
          <w:szCs w:val="24"/>
        </w:rPr>
        <w:t xml:space="preserve"> (DeWitt, 2016)</w:t>
      </w:r>
      <w:r w:rsidRPr="00EA571B">
        <w:rPr>
          <w:rFonts w:ascii="Arial" w:hAnsi="Arial" w:cs="Arial"/>
          <w:sz w:val="24"/>
          <w:szCs w:val="24"/>
        </w:rPr>
        <w:t>. This collaborative approach is vital to our success in the upcoming inspection and to our ongoing commitment to providing high-quality care</w:t>
      </w:r>
      <w:r w:rsidR="000C5504" w:rsidRPr="00896313">
        <w:rPr>
          <w:rFonts w:ascii="Arial" w:hAnsi="Arial" w:cs="Arial"/>
          <w:sz w:val="24"/>
          <w:szCs w:val="24"/>
        </w:rPr>
        <w:t xml:space="preserve"> (Lake, Baerg and Paslawski, 2015)</w:t>
      </w:r>
      <w:r w:rsidRPr="00EA571B">
        <w:rPr>
          <w:rFonts w:ascii="Arial" w:hAnsi="Arial" w:cs="Arial"/>
          <w:sz w:val="24"/>
          <w:szCs w:val="24"/>
        </w:rPr>
        <w:t xml:space="preserve">. </w:t>
      </w:r>
    </w:p>
    <w:p w14:paraId="0140DBFA" w14:textId="7D1B9E93" w:rsidR="00EA571B" w:rsidRPr="00A2671C" w:rsidRDefault="00EA571B" w:rsidP="003039EC">
      <w:pPr>
        <w:rPr>
          <w:rFonts w:ascii="Arial" w:hAnsi="Arial" w:cs="Arial"/>
          <w:sz w:val="24"/>
          <w:szCs w:val="24"/>
        </w:rPr>
      </w:pPr>
      <w:r w:rsidRPr="00EA571B">
        <w:rPr>
          <w:rFonts w:ascii="Arial" w:hAnsi="Arial" w:cs="Arial"/>
          <w:sz w:val="24"/>
          <w:szCs w:val="24"/>
        </w:rPr>
        <w:t>Now, let's move on to addressing the specific areas identified in the last inspection...</w:t>
      </w:r>
    </w:p>
    <w:p w14:paraId="0D64F085" w14:textId="5071FBB2" w:rsidR="00E2192A" w:rsidRPr="00896313" w:rsidRDefault="00E2192A" w:rsidP="003039EC">
      <w:pPr>
        <w:rPr>
          <w:rFonts w:ascii="Arial" w:hAnsi="Arial" w:cs="Arial"/>
          <w:sz w:val="24"/>
          <w:szCs w:val="24"/>
        </w:rPr>
      </w:pPr>
      <w:r w:rsidRPr="00896313">
        <w:rPr>
          <w:rFonts w:ascii="Arial" w:hAnsi="Arial" w:cs="Arial"/>
          <w:sz w:val="24"/>
          <w:szCs w:val="24"/>
        </w:rPr>
        <w:t xml:space="preserve">As we prepare for the upcoming CIW inspection, we will use the Self-Assessment of Service Statement (SASS) as a </w:t>
      </w:r>
      <w:r w:rsidR="00EA571B" w:rsidRPr="00896313">
        <w:rPr>
          <w:rFonts w:ascii="Arial" w:hAnsi="Arial" w:cs="Arial"/>
          <w:sz w:val="24"/>
          <w:szCs w:val="24"/>
        </w:rPr>
        <w:t>guide</w:t>
      </w:r>
      <w:r w:rsidRPr="00896313">
        <w:rPr>
          <w:rFonts w:ascii="Arial" w:hAnsi="Arial" w:cs="Arial"/>
          <w:sz w:val="24"/>
          <w:szCs w:val="24"/>
        </w:rPr>
        <w:t xml:space="preserve"> to ensure our practices are fully aligned with CIW's expectations</w:t>
      </w:r>
      <w:r w:rsidR="000C5504" w:rsidRPr="00896313">
        <w:rPr>
          <w:rFonts w:ascii="Arial" w:hAnsi="Arial" w:cs="Arial"/>
          <w:sz w:val="24"/>
          <w:szCs w:val="24"/>
        </w:rPr>
        <w:t xml:space="preserve"> (Play Wales, 2025)</w:t>
      </w:r>
      <w:r w:rsidRPr="00896313">
        <w:rPr>
          <w:rFonts w:ascii="Arial" w:hAnsi="Arial" w:cs="Arial"/>
          <w:sz w:val="24"/>
          <w:szCs w:val="24"/>
        </w:rPr>
        <w:t xml:space="preserve">. </w:t>
      </w:r>
      <w:r w:rsidRPr="00896313">
        <w:rPr>
          <w:rFonts w:ascii="Arial" w:hAnsi="Arial" w:cs="Arial"/>
          <w:color w:val="7030A0"/>
          <w:sz w:val="24"/>
          <w:szCs w:val="24"/>
        </w:rPr>
        <w:t>GIVE OUT SASS</w:t>
      </w:r>
      <w:r w:rsidR="005B6861" w:rsidRPr="00896313">
        <w:rPr>
          <w:rFonts w:ascii="Arial" w:hAnsi="Arial" w:cs="Arial"/>
          <w:color w:val="7030A0"/>
          <w:sz w:val="24"/>
          <w:szCs w:val="24"/>
        </w:rPr>
        <w:t xml:space="preserve">.  </w:t>
      </w:r>
      <w:r w:rsidRPr="00896313">
        <w:rPr>
          <w:rFonts w:ascii="Arial" w:hAnsi="Arial" w:cs="Arial"/>
          <w:sz w:val="24"/>
          <w:szCs w:val="24"/>
        </w:rPr>
        <w:t xml:space="preserve">Today's meeting will </w:t>
      </w:r>
      <w:r w:rsidR="00EA571B" w:rsidRPr="00896313">
        <w:rPr>
          <w:rFonts w:ascii="Arial" w:hAnsi="Arial" w:cs="Arial"/>
          <w:sz w:val="24"/>
          <w:szCs w:val="24"/>
        </w:rPr>
        <w:t xml:space="preserve">focus </w:t>
      </w:r>
      <w:r w:rsidRPr="00896313">
        <w:rPr>
          <w:rFonts w:ascii="Arial" w:hAnsi="Arial" w:cs="Arial"/>
          <w:sz w:val="24"/>
          <w:szCs w:val="24"/>
        </w:rPr>
        <w:t>on the four key areas of the Care Quality Review: well-being, care and development, the environment, and leadership and management</w:t>
      </w:r>
      <w:r w:rsidR="000C5504" w:rsidRPr="00896313">
        <w:rPr>
          <w:rFonts w:ascii="Arial" w:hAnsi="Arial" w:cs="Arial"/>
          <w:sz w:val="24"/>
          <w:szCs w:val="24"/>
        </w:rPr>
        <w:t xml:space="preserve"> (Care Quality Commission, 2024)</w:t>
      </w:r>
      <w:r w:rsidRPr="00896313">
        <w:rPr>
          <w:rFonts w:ascii="Arial" w:hAnsi="Arial" w:cs="Arial"/>
          <w:sz w:val="24"/>
          <w:szCs w:val="24"/>
        </w:rPr>
        <w:t xml:space="preserve">. Additionally, we will integrate the roles of our newly appointed Well-being Officer and Flying Start Leader, ensuring their contributions </w:t>
      </w:r>
      <w:r w:rsidR="00B136FD" w:rsidRPr="00896313">
        <w:rPr>
          <w:rFonts w:ascii="Arial" w:hAnsi="Arial" w:cs="Arial"/>
          <w:sz w:val="24"/>
          <w:szCs w:val="24"/>
        </w:rPr>
        <w:t xml:space="preserve">enhance </w:t>
      </w:r>
      <w:r w:rsidRPr="00896313">
        <w:rPr>
          <w:rFonts w:ascii="Arial" w:hAnsi="Arial" w:cs="Arial"/>
          <w:sz w:val="24"/>
          <w:szCs w:val="24"/>
        </w:rPr>
        <w:t>the overall quality of our service</w:t>
      </w:r>
      <w:r w:rsidR="00EA1A2E" w:rsidRPr="00896313">
        <w:rPr>
          <w:rFonts w:ascii="Arial" w:hAnsi="Arial" w:cs="Arial"/>
          <w:sz w:val="24"/>
          <w:szCs w:val="24"/>
        </w:rPr>
        <w:t xml:space="preserve"> (</w:t>
      </w:r>
      <w:proofErr w:type="spellStart"/>
      <w:r w:rsidR="00EA1A2E" w:rsidRPr="00896313">
        <w:rPr>
          <w:rFonts w:ascii="Arial" w:hAnsi="Arial" w:cs="Arial"/>
          <w:sz w:val="24"/>
          <w:szCs w:val="24"/>
        </w:rPr>
        <w:t>Pulakos</w:t>
      </w:r>
      <w:proofErr w:type="spellEnd"/>
      <w:r w:rsidR="00EA1A2E" w:rsidRPr="00896313">
        <w:rPr>
          <w:rFonts w:ascii="Arial" w:hAnsi="Arial" w:cs="Arial"/>
          <w:sz w:val="24"/>
          <w:szCs w:val="24"/>
        </w:rPr>
        <w:t xml:space="preserve"> and Battista, 2020).</w:t>
      </w:r>
    </w:p>
    <w:p w14:paraId="2D505DDE" w14:textId="77777777" w:rsidR="00B136FD" w:rsidRPr="00896313" w:rsidRDefault="003039EC" w:rsidP="003039EC">
      <w:pPr>
        <w:rPr>
          <w:rFonts w:ascii="Arial" w:hAnsi="Arial" w:cs="Arial"/>
          <w:sz w:val="24"/>
          <w:szCs w:val="24"/>
        </w:rPr>
      </w:pPr>
      <w:r w:rsidRPr="00A2671C">
        <w:rPr>
          <w:rFonts w:ascii="Arial" w:hAnsi="Arial" w:cs="Arial"/>
          <w:sz w:val="24"/>
          <w:szCs w:val="24"/>
        </w:rPr>
        <w:t xml:space="preserve">Let’s begin </w:t>
      </w:r>
      <w:r w:rsidR="00B136FD" w:rsidRPr="00896313">
        <w:rPr>
          <w:rFonts w:ascii="Arial" w:hAnsi="Arial" w:cs="Arial"/>
          <w:sz w:val="24"/>
          <w:szCs w:val="24"/>
        </w:rPr>
        <w:t>by addressing</w:t>
      </w:r>
      <w:r w:rsidRPr="00A2671C">
        <w:rPr>
          <w:rFonts w:ascii="Arial" w:hAnsi="Arial" w:cs="Arial"/>
          <w:sz w:val="24"/>
          <w:szCs w:val="24"/>
        </w:rPr>
        <w:t xml:space="preserve"> the issue of supervision and appraisals. </w:t>
      </w:r>
    </w:p>
    <w:p w14:paraId="45541C2E" w14:textId="669C54E7" w:rsidR="00B136FD" w:rsidRPr="00896313" w:rsidRDefault="003039EC" w:rsidP="003039EC">
      <w:pPr>
        <w:rPr>
          <w:rFonts w:ascii="Arial" w:hAnsi="Arial" w:cs="Arial"/>
          <w:sz w:val="24"/>
          <w:szCs w:val="24"/>
        </w:rPr>
      </w:pPr>
      <w:r w:rsidRPr="00A2671C">
        <w:rPr>
          <w:rFonts w:ascii="Arial" w:hAnsi="Arial" w:cs="Arial"/>
          <w:sz w:val="24"/>
          <w:szCs w:val="24"/>
        </w:rPr>
        <w:t xml:space="preserve">The last inspection </w:t>
      </w:r>
      <w:r w:rsidR="00B136FD" w:rsidRPr="00896313">
        <w:rPr>
          <w:rFonts w:ascii="Arial" w:hAnsi="Arial" w:cs="Arial"/>
          <w:sz w:val="24"/>
          <w:szCs w:val="24"/>
        </w:rPr>
        <w:t>identified</w:t>
      </w:r>
      <w:r w:rsidRPr="00A2671C">
        <w:rPr>
          <w:rFonts w:ascii="Arial" w:hAnsi="Arial" w:cs="Arial"/>
          <w:sz w:val="24"/>
          <w:szCs w:val="24"/>
        </w:rPr>
        <w:t xml:space="preserve"> deficiencies in our record-keeping and implementation</w:t>
      </w:r>
      <w:r w:rsidR="00B136FD" w:rsidRPr="00896313">
        <w:rPr>
          <w:rFonts w:ascii="Arial" w:hAnsi="Arial" w:cs="Arial"/>
          <w:sz w:val="24"/>
          <w:szCs w:val="24"/>
        </w:rPr>
        <w:t xml:space="preserve"> of supervision and appraisals</w:t>
      </w:r>
      <w:r w:rsidRPr="00A2671C">
        <w:rPr>
          <w:rFonts w:ascii="Arial" w:hAnsi="Arial" w:cs="Arial"/>
          <w:sz w:val="24"/>
          <w:szCs w:val="24"/>
        </w:rPr>
        <w:t>. This is unacceptable, as regular supervision and appraisals are foundational to staff development, accountability, and ultimately, the quality of care</w:t>
      </w:r>
      <w:r w:rsidR="00B136FD" w:rsidRPr="00896313">
        <w:rPr>
          <w:rFonts w:ascii="Arial" w:hAnsi="Arial" w:cs="Arial"/>
          <w:sz w:val="24"/>
          <w:szCs w:val="24"/>
        </w:rPr>
        <w:t xml:space="preserve"> we provide</w:t>
      </w:r>
      <w:r w:rsidR="008258C6" w:rsidRPr="00896313">
        <w:rPr>
          <w:rFonts w:ascii="Arial" w:hAnsi="Arial" w:cs="Arial"/>
          <w:sz w:val="24"/>
          <w:szCs w:val="24"/>
        </w:rPr>
        <w:t xml:space="preserve"> (</w:t>
      </w:r>
      <w:proofErr w:type="spellStart"/>
      <w:r w:rsidR="008258C6" w:rsidRPr="00896313">
        <w:rPr>
          <w:rFonts w:ascii="Arial" w:hAnsi="Arial" w:cs="Arial"/>
          <w:sz w:val="24"/>
          <w:szCs w:val="24"/>
        </w:rPr>
        <w:t>Tziner</w:t>
      </w:r>
      <w:proofErr w:type="spellEnd"/>
      <w:r w:rsidR="008258C6" w:rsidRPr="00896313">
        <w:rPr>
          <w:rFonts w:ascii="Arial" w:hAnsi="Arial" w:cs="Arial"/>
          <w:sz w:val="24"/>
          <w:szCs w:val="24"/>
        </w:rPr>
        <w:t xml:space="preserve"> and </w:t>
      </w:r>
      <w:proofErr w:type="spellStart"/>
      <w:r w:rsidR="008258C6" w:rsidRPr="00896313">
        <w:rPr>
          <w:rFonts w:ascii="Arial" w:hAnsi="Arial" w:cs="Arial"/>
          <w:sz w:val="24"/>
          <w:szCs w:val="24"/>
        </w:rPr>
        <w:t>Rabenu</w:t>
      </w:r>
      <w:proofErr w:type="spellEnd"/>
      <w:r w:rsidR="008258C6" w:rsidRPr="00896313">
        <w:rPr>
          <w:rFonts w:ascii="Arial" w:hAnsi="Arial" w:cs="Arial"/>
          <w:sz w:val="24"/>
          <w:szCs w:val="24"/>
        </w:rPr>
        <w:t>, 2018)</w:t>
      </w:r>
      <w:r w:rsidRPr="00A2671C">
        <w:rPr>
          <w:rFonts w:ascii="Arial" w:hAnsi="Arial" w:cs="Arial"/>
          <w:sz w:val="24"/>
          <w:szCs w:val="24"/>
        </w:rPr>
        <w:t>.</w:t>
      </w:r>
      <w:r w:rsidR="00B136FD" w:rsidRPr="00896313">
        <w:rPr>
          <w:rFonts w:ascii="Arial" w:hAnsi="Arial" w:cs="Arial"/>
          <w:sz w:val="24"/>
          <w:szCs w:val="24"/>
        </w:rPr>
        <w:t xml:space="preserve">  </w:t>
      </w:r>
      <w:r w:rsidRPr="00A2671C">
        <w:rPr>
          <w:rFonts w:ascii="Arial" w:hAnsi="Arial" w:cs="Arial"/>
          <w:sz w:val="24"/>
          <w:szCs w:val="24"/>
        </w:rPr>
        <w:t>Inconsistent supervision</w:t>
      </w:r>
      <w:r w:rsidR="00B136FD" w:rsidRPr="00896313">
        <w:rPr>
          <w:rFonts w:ascii="Arial" w:hAnsi="Arial" w:cs="Arial"/>
          <w:sz w:val="24"/>
          <w:szCs w:val="24"/>
        </w:rPr>
        <w:t xml:space="preserve"> can</w:t>
      </w:r>
      <w:r w:rsidRPr="00A2671C">
        <w:rPr>
          <w:rFonts w:ascii="Arial" w:hAnsi="Arial" w:cs="Arial"/>
          <w:sz w:val="24"/>
          <w:szCs w:val="24"/>
        </w:rPr>
        <w:t xml:space="preserve"> directly impact staff morale, professional development, and the quality of interactions with children</w:t>
      </w:r>
      <w:r w:rsidR="008258C6" w:rsidRPr="00896313">
        <w:rPr>
          <w:rFonts w:ascii="Arial" w:hAnsi="Arial" w:cs="Arial"/>
          <w:sz w:val="24"/>
          <w:szCs w:val="24"/>
        </w:rPr>
        <w:t xml:space="preserve"> (Caruso and Fawcett, 2014).</w:t>
      </w:r>
    </w:p>
    <w:p w14:paraId="44BEDC26" w14:textId="63A8C0BD" w:rsidR="00B136FD" w:rsidRPr="00A2671C" w:rsidRDefault="00B136FD" w:rsidP="003039EC">
      <w:pPr>
        <w:rPr>
          <w:rFonts w:ascii="Arial" w:hAnsi="Arial" w:cs="Arial"/>
          <w:sz w:val="24"/>
          <w:szCs w:val="24"/>
        </w:rPr>
      </w:pPr>
      <w:r w:rsidRPr="00896313">
        <w:rPr>
          <w:rFonts w:ascii="Arial" w:hAnsi="Arial" w:cs="Arial"/>
          <w:sz w:val="24"/>
          <w:szCs w:val="24"/>
        </w:rPr>
        <w:t xml:space="preserve">To address this, we have </w:t>
      </w:r>
      <w:r w:rsidR="003039EC" w:rsidRPr="00A2671C">
        <w:rPr>
          <w:rFonts w:ascii="Arial" w:hAnsi="Arial" w:cs="Arial"/>
          <w:sz w:val="24"/>
          <w:szCs w:val="24"/>
        </w:rPr>
        <w:t>implemented a structured schedule for supervision and appraisals, ensuring every staff member receives timely and thorough reviews</w:t>
      </w:r>
      <w:r w:rsidR="00AD2248" w:rsidRPr="00896313">
        <w:rPr>
          <w:rFonts w:ascii="Arial" w:hAnsi="Arial" w:cs="Arial"/>
          <w:sz w:val="24"/>
          <w:szCs w:val="24"/>
        </w:rPr>
        <w:t xml:space="preserve"> (</w:t>
      </w:r>
      <w:proofErr w:type="spellStart"/>
      <w:r w:rsidR="00AD2248" w:rsidRPr="00896313">
        <w:rPr>
          <w:rFonts w:ascii="Arial" w:hAnsi="Arial" w:cs="Arial"/>
          <w:sz w:val="24"/>
          <w:szCs w:val="24"/>
        </w:rPr>
        <w:t>Tropman</w:t>
      </w:r>
      <w:proofErr w:type="spellEnd"/>
      <w:r w:rsidR="00AD2248" w:rsidRPr="00896313">
        <w:rPr>
          <w:rFonts w:ascii="Arial" w:hAnsi="Arial" w:cs="Arial"/>
          <w:sz w:val="24"/>
          <w:szCs w:val="24"/>
        </w:rPr>
        <w:t>, 2020)</w:t>
      </w:r>
      <w:r w:rsidR="003039EC" w:rsidRPr="00A2671C">
        <w:rPr>
          <w:rFonts w:ascii="Arial" w:hAnsi="Arial" w:cs="Arial"/>
          <w:sz w:val="24"/>
          <w:szCs w:val="24"/>
        </w:rPr>
        <w:t xml:space="preserve">.  I will personally oversee the initial phase, providing direct feedback and support. We will use a standardized appraisal form </w:t>
      </w:r>
      <w:r w:rsidRPr="00896313">
        <w:rPr>
          <w:rFonts w:ascii="Arial" w:hAnsi="Arial" w:cs="Arial"/>
          <w:sz w:val="24"/>
          <w:szCs w:val="24"/>
        </w:rPr>
        <w:t xml:space="preserve">that align with </w:t>
      </w:r>
      <w:r w:rsidR="003039EC" w:rsidRPr="00A2671C">
        <w:rPr>
          <w:rFonts w:ascii="Arial" w:hAnsi="Arial" w:cs="Arial"/>
          <w:sz w:val="24"/>
          <w:szCs w:val="24"/>
        </w:rPr>
        <w:t>the CIW standards and the new curriculum, ensuring consistency and relevance</w:t>
      </w:r>
      <w:r w:rsidR="00AD2248" w:rsidRPr="00896313">
        <w:rPr>
          <w:rFonts w:ascii="Arial" w:hAnsi="Arial" w:cs="Arial"/>
          <w:sz w:val="24"/>
          <w:szCs w:val="24"/>
        </w:rPr>
        <w:t xml:space="preserve"> (Cintron and Flaniken, 2017)</w:t>
      </w:r>
      <w:r w:rsidR="003039EC" w:rsidRPr="00A2671C">
        <w:rPr>
          <w:rFonts w:ascii="Arial" w:hAnsi="Arial" w:cs="Arial"/>
          <w:sz w:val="24"/>
          <w:szCs w:val="24"/>
        </w:rPr>
        <w:t xml:space="preserve">. </w:t>
      </w:r>
      <w:r w:rsidRPr="00896313">
        <w:rPr>
          <w:rFonts w:ascii="Arial" w:hAnsi="Arial" w:cs="Arial"/>
          <w:sz w:val="24"/>
          <w:szCs w:val="24"/>
        </w:rPr>
        <w:t>Additionally, w</w:t>
      </w:r>
      <w:r w:rsidR="003039EC" w:rsidRPr="00A2671C">
        <w:rPr>
          <w:rFonts w:ascii="Arial" w:hAnsi="Arial" w:cs="Arial"/>
          <w:sz w:val="24"/>
          <w:szCs w:val="24"/>
        </w:rPr>
        <w:t xml:space="preserve">e </w:t>
      </w:r>
      <w:r w:rsidR="005C366F" w:rsidRPr="00896313">
        <w:rPr>
          <w:rFonts w:ascii="Arial" w:hAnsi="Arial" w:cs="Arial"/>
          <w:sz w:val="24"/>
          <w:szCs w:val="24"/>
        </w:rPr>
        <w:t>will implement</w:t>
      </w:r>
      <w:r w:rsidR="003039EC" w:rsidRPr="00A2671C">
        <w:rPr>
          <w:rFonts w:ascii="Arial" w:hAnsi="Arial" w:cs="Arial"/>
          <w:sz w:val="24"/>
          <w:szCs w:val="24"/>
        </w:rPr>
        <w:t xml:space="preserve"> a digital tracking system to monitor progress and ensure all records are </w:t>
      </w:r>
      <w:proofErr w:type="gramStart"/>
      <w:r w:rsidR="003039EC" w:rsidRPr="00A2671C">
        <w:rPr>
          <w:rFonts w:ascii="Arial" w:hAnsi="Arial" w:cs="Arial"/>
          <w:sz w:val="24"/>
          <w:szCs w:val="24"/>
        </w:rPr>
        <w:t>up-to-date</w:t>
      </w:r>
      <w:proofErr w:type="gramEnd"/>
      <w:r w:rsidR="00AD2248" w:rsidRPr="00896313">
        <w:rPr>
          <w:rFonts w:ascii="Arial" w:hAnsi="Arial" w:cs="Arial"/>
          <w:sz w:val="24"/>
          <w:szCs w:val="24"/>
        </w:rPr>
        <w:t xml:space="preserve"> </w:t>
      </w:r>
      <w:r w:rsidR="005C366F" w:rsidRPr="00896313">
        <w:rPr>
          <w:rFonts w:ascii="Arial" w:hAnsi="Arial" w:cs="Arial"/>
          <w:sz w:val="24"/>
          <w:szCs w:val="24"/>
        </w:rPr>
        <w:t>(Murphy, Cleveland and Hanscom, 2019)</w:t>
      </w:r>
      <w:r w:rsidR="003039EC" w:rsidRPr="00A2671C">
        <w:rPr>
          <w:rFonts w:ascii="Arial" w:hAnsi="Arial" w:cs="Arial"/>
          <w:sz w:val="24"/>
          <w:szCs w:val="24"/>
        </w:rPr>
        <w:t>.</w:t>
      </w:r>
      <w:r w:rsidR="003039EC" w:rsidRPr="00896313">
        <w:rPr>
          <w:rFonts w:ascii="Arial" w:hAnsi="Arial" w:cs="Arial"/>
          <w:sz w:val="24"/>
          <w:szCs w:val="24"/>
        </w:rPr>
        <w:t xml:space="preserve">  </w:t>
      </w:r>
      <w:r w:rsidR="003039EC" w:rsidRPr="00A2671C">
        <w:rPr>
          <w:rFonts w:ascii="Arial" w:hAnsi="Arial" w:cs="Arial"/>
          <w:sz w:val="24"/>
          <w:szCs w:val="24"/>
        </w:rPr>
        <w:t xml:space="preserve">Regular supervision is </w:t>
      </w:r>
      <w:r w:rsidRPr="00896313">
        <w:rPr>
          <w:rFonts w:ascii="Arial" w:hAnsi="Arial" w:cs="Arial"/>
          <w:sz w:val="24"/>
          <w:szCs w:val="24"/>
        </w:rPr>
        <w:t>essential</w:t>
      </w:r>
      <w:r w:rsidR="003039EC" w:rsidRPr="00A2671C">
        <w:rPr>
          <w:rFonts w:ascii="Arial" w:hAnsi="Arial" w:cs="Arial"/>
          <w:sz w:val="24"/>
          <w:szCs w:val="24"/>
        </w:rPr>
        <w:t xml:space="preserve"> to</w:t>
      </w:r>
      <w:r w:rsidRPr="00896313">
        <w:rPr>
          <w:rFonts w:ascii="Arial" w:hAnsi="Arial" w:cs="Arial"/>
          <w:sz w:val="24"/>
          <w:szCs w:val="24"/>
        </w:rPr>
        <w:t xml:space="preserve"> support staff in maintaining best practices, particularly in</w:t>
      </w:r>
      <w:r w:rsidR="003039EC" w:rsidRPr="00A2671C">
        <w:rPr>
          <w:rFonts w:ascii="Arial" w:hAnsi="Arial" w:cs="Arial"/>
          <w:sz w:val="24"/>
          <w:szCs w:val="24"/>
        </w:rPr>
        <w:t xml:space="preserve"> ensur</w:t>
      </w:r>
      <w:r w:rsidRPr="00896313">
        <w:rPr>
          <w:rFonts w:ascii="Arial" w:hAnsi="Arial" w:cs="Arial"/>
          <w:sz w:val="24"/>
          <w:szCs w:val="24"/>
        </w:rPr>
        <w:t>ing</w:t>
      </w:r>
      <w:r w:rsidR="003039EC" w:rsidRPr="00A2671C">
        <w:rPr>
          <w:rFonts w:ascii="Arial" w:hAnsi="Arial" w:cs="Arial"/>
          <w:sz w:val="24"/>
          <w:szCs w:val="24"/>
        </w:rPr>
        <w:t xml:space="preserve"> </w:t>
      </w:r>
      <w:r w:rsidRPr="00896313">
        <w:rPr>
          <w:rFonts w:ascii="Arial" w:hAnsi="Arial" w:cs="Arial"/>
          <w:sz w:val="24"/>
          <w:szCs w:val="24"/>
        </w:rPr>
        <w:t xml:space="preserve">that </w:t>
      </w:r>
      <w:r w:rsidR="003039EC" w:rsidRPr="00A2671C">
        <w:rPr>
          <w:rFonts w:ascii="Arial" w:hAnsi="Arial" w:cs="Arial"/>
          <w:sz w:val="24"/>
          <w:szCs w:val="24"/>
        </w:rPr>
        <w:t xml:space="preserve">the Well-being of Future </w:t>
      </w:r>
      <w:r w:rsidR="00EA1A2E" w:rsidRPr="00896313">
        <w:rPr>
          <w:rFonts w:ascii="Arial" w:hAnsi="Arial" w:cs="Arial"/>
          <w:sz w:val="24"/>
          <w:szCs w:val="24"/>
        </w:rPr>
        <w:t>G</w:t>
      </w:r>
      <w:r w:rsidR="003039EC" w:rsidRPr="00A2671C">
        <w:rPr>
          <w:rFonts w:ascii="Arial" w:hAnsi="Arial" w:cs="Arial"/>
          <w:sz w:val="24"/>
          <w:szCs w:val="24"/>
        </w:rPr>
        <w:t xml:space="preserve">enerations </w:t>
      </w:r>
      <w:r w:rsidR="00EA1A2E" w:rsidRPr="00896313">
        <w:rPr>
          <w:rFonts w:ascii="Arial" w:hAnsi="Arial" w:cs="Arial"/>
          <w:sz w:val="24"/>
          <w:szCs w:val="24"/>
        </w:rPr>
        <w:t>(Wals) A</w:t>
      </w:r>
      <w:r w:rsidR="003039EC" w:rsidRPr="00A2671C">
        <w:rPr>
          <w:rFonts w:ascii="Arial" w:hAnsi="Arial" w:cs="Arial"/>
          <w:sz w:val="24"/>
          <w:szCs w:val="24"/>
        </w:rPr>
        <w:t>ct</w:t>
      </w:r>
      <w:r w:rsidR="00EA1A2E" w:rsidRPr="00896313">
        <w:rPr>
          <w:rFonts w:ascii="Arial" w:hAnsi="Arial" w:cs="Arial"/>
          <w:sz w:val="24"/>
          <w:szCs w:val="24"/>
        </w:rPr>
        <w:t xml:space="preserve"> 2015</w:t>
      </w:r>
      <w:r w:rsidR="003039EC" w:rsidRPr="00A2671C">
        <w:rPr>
          <w:rFonts w:ascii="Arial" w:hAnsi="Arial" w:cs="Arial"/>
          <w:sz w:val="24"/>
          <w:szCs w:val="24"/>
        </w:rPr>
        <w:t>,</w:t>
      </w:r>
      <w:r w:rsidRPr="00896313">
        <w:rPr>
          <w:rFonts w:ascii="Arial" w:hAnsi="Arial" w:cs="Arial"/>
          <w:sz w:val="24"/>
          <w:szCs w:val="24"/>
        </w:rPr>
        <w:t xml:space="preserve"> is embedded in our work</w:t>
      </w:r>
      <w:r w:rsidR="005C366F" w:rsidRPr="00896313">
        <w:rPr>
          <w:rFonts w:ascii="Arial" w:hAnsi="Arial" w:cs="Arial"/>
          <w:sz w:val="24"/>
          <w:szCs w:val="24"/>
        </w:rPr>
        <w:t xml:space="preserve"> (</w:t>
      </w:r>
      <w:r w:rsidR="00EA1A2E" w:rsidRPr="00896313">
        <w:rPr>
          <w:rFonts w:ascii="Arial" w:hAnsi="Arial" w:cs="Arial"/>
          <w:sz w:val="24"/>
          <w:szCs w:val="24"/>
        </w:rPr>
        <w:t>Future Generations Commissioner for Wales, 2025)</w:t>
      </w:r>
    </w:p>
    <w:p w14:paraId="34968F7B" w14:textId="50AEA39B" w:rsidR="003039EC" w:rsidRPr="00A2671C" w:rsidRDefault="00090FCA" w:rsidP="003039EC">
      <w:pPr>
        <w:rPr>
          <w:rFonts w:ascii="Arial" w:hAnsi="Arial" w:cs="Arial"/>
          <w:sz w:val="24"/>
          <w:szCs w:val="24"/>
        </w:rPr>
      </w:pPr>
      <w:r w:rsidRPr="00896313">
        <w:rPr>
          <w:rFonts w:ascii="Arial" w:hAnsi="Arial" w:cs="Arial"/>
          <w:sz w:val="24"/>
          <w:szCs w:val="24"/>
        </w:rPr>
        <w:t>Next,</w:t>
      </w:r>
      <w:r w:rsidR="00B136FD" w:rsidRPr="00896313">
        <w:rPr>
          <w:rFonts w:ascii="Arial" w:hAnsi="Arial" w:cs="Arial"/>
          <w:sz w:val="24"/>
          <w:szCs w:val="24"/>
        </w:rPr>
        <w:t xml:space="preserve"> lets discuss safeguarding, particularly</w:t>
      </w:r>
      <w:r w:rsidRPr="00896313">
        <w:rPr>
          <w:rFonts w:ascii="Arial" w:hAnsi="Arial" w:cs="Arial"/>
          <w:sz w:val="24"/>
          <w:szCs w:val="24"/>
        </w:rPr>
        <w:t xml:space="preserve"> t</w:t>
      </w:r>
      <w:r w:rsidR="003039EC" w:rsidRPr="00A2671C">
        <w:rPr>
          <w:rFonts w:ascii="Arial" w:hAnsi="Arial" w:cs="Arial"/>
          <w:sz w:val="24"/>
          <w:szCs w:val="24"/>
        </w:rPr>
        <w:t>he issue of the door being left open during the last inspection</w:t>
      </w:r>
      <w:r w:rsidR="0024757A" w:rsidRPr="00896313">
        <w:rPr>
          <w:rFonts w:ascii="Arial" w:hAnsi="Arial" w:cs="Arial"/>
          <w:sz w:val="24"/>
          <w:szCs w:val="24"/>
        </w:rPr>
        <w:t xml:space="preserve"> </w:t>
      </w:r>
      <w:r w:rsidR="003039EC" w:rsidRPr="00A2671C">
        <w:rPr>
          <w:rFonts w:ascii="Arial" w:hAnsi="Arial" w:cs="Arial"/>
          <w:sz w:val="24"/>
          <w:szCs w:val="24"/>
        </w:rPr>
        <w:t>highlight</w:t>
      </w:r>
      <w:r w:rsidR="0024757A" w:rsidRPr="00896313">
        <w:rPr>
          <w:rFonts w:ascii="Arial" w:hAnsi="Arial" w:cs="Arial"/>
          <w:sz w:val="24"/>
          <w:szCs w:val="24"/>
        </w:rPr>
        <w:t>ing</w:t>
      </w:r>
      <w:r w:rsidR="003039EC" w:rsidRPr="00A2671C">
        <w:rPr>
          <w:rFonts w:ascii="Arial" w:hAnsi="Arial" w:cs="Arial"/>
          <w:sz w:val="24"/>
          <w:szCs w:val="24"/>
        </w:rPr>
        <w:t xml:space="preserve"> the importance of robust safeguarding practices</w:t>
      </w:r>
      <w:r w:rsidR="0024757A" w:rsidRPr="00896313">
        <w:rPr>
          <w:rFonts w:ascii="Arial" w:hAnsi="Arial" w:cs="Arial"/>
          <w:sz w:val="24"/>
          <w:szCs w:val="24"/>
        </w:rPr>
        <w:t xml:space="preserve"> (Pacey, no date)</w:t>
      </w:r>
      <w:r w:rsidR="003039EC" w:rsidRPr="00A2671C">
        <w:rPr>
          <w:rFonts w:ascii="Arial" w:hAnsi="Arial" w:cs="Arial"/>
          <w:sz w:val="24"/>
          <w:szCs w:val="24"/>
        </w:rPr>
        <w:t xml:space="preserve">. </w:t>
      </w:r>
      <w:r w:rsidR="003039EC" w:rsidRPr="00BD141D">
        <w:rPr>
          <w:rFonts w:ascii="Arial" w:hAnsi="Arial" w:cs="Arial"/>
          <w:sz w:val="24"/>
          <w:szCs w:val="24"/>
        </w:rPr>
        <w:t>Charis</w:t>
      </w:r>
      <w:r w:rsidR="003039EC" w:rsidRPr="00A2671C">
        <w:rPr>
          <w:rFonts w:ascii="Arial" w:hAnsi="Arial" w:cs="Arial"/>
          <w:sz w:val="24"/>
          <w:szCs w:val="24"/>
        </w:rPr>
        <w:t xml:space="preserve">, </w:t>
      </w:r>
      <w:r w:rsidR="00B136FD" w:rsidRPr="00896313">
        <w:rPr>
          <w:rFonts w:ascii="Arial" w:hAnsi="Arial" w:cs="Arial"/>
          <w:sz w:val="24"/>
          <w:szCs w:val="24"/>
        </w:rPr>
        <w:t xml:space="preserve">could you </w:t>
      </w:r>
      <w:r w:rsidR="003039EC" w:rsidRPr="00A2671C">
        <w:rPr>
          <w:rFonts w:ascii="Arial" w:hAnsi="Arial" w:cs="Arial"/>
          <w:sz w:val="24"/>
          <w:szCs w:val="24"/>
        </w:rPr>
        <w:t xml:space="preserve">please provide an update on the actions taken and the ongoing measures </w:t>
      </w:r>
      <w:r w:rsidR="00B136FD" w:rsidRPr="00896313">
        <w:rPr>
          <w:rFonts w:ascii="Arial" w:hAnsi="Arial" w:cs="Arial"/>
          <w:sz w:val="24"/>
          <w:szCs w:val="24"/>
        </w:rPr>
        <w:t xml:space="preserve">we have implemented </w:t>
      </w:r>
      <w:r w:rsidR="003039EC" w:rsidRPr="00A2671C">
        <w:rPr>
          <w:rFonts w:ascii="Arial" w:hAnsi="Arial" w:cs="Arial"/>
          <w:sz w:val="24"/>
          <w:szCs w:val="24"/>
        </w:rPr>
        <w:t>to ensure children’s safety</w:t>
      </w:r>
      <w:r w:rsidR="00B136FD" w:rsidRPr="00896313">
        <w:rPr>
          <w:rFonts w:ascii="Arial" w:hAnsi="Arial" w:cs="Arial"/>
          <w:sz w:val="24"/>
          <w:szCs w:val="24"/>
        </w:rPr>
        <w:t>?</w:t>
      </w:r>
    </w:p>
    <w:p w14:paraId="3D22736A" w14:textId="503281FC" w:rsidR="003039EC" w:rsidRPr="00A2671C" w:rsidRDefault="00B136FD" w:rsidP="003039EC">
      <w:pPr>
        <w:rPr>
          <w:rFonts w:ascii="Arial" w:hAnsi="Arial" w:cs="Arial"/>
          <w:color w:val="00B0F0"/>
          <w:sz w:val="24"/>
          <w:szCs w:val="24"/>
        </w:rPr>
      </w:pPr>
      <w:r w:rsidRPr="00BD141D">
        <w:rPr>
          <w:rFonts w:ascii="Arial" w:hAnsi="Arial" w:cs="Arial"/>
          <w:b/>
          <w:bCs/>
          <w:color w:val="00B0F0"/>
          <w:sz w:val="24"/>
          <w:szCs w:val="24"/>
        </w:rPr>
        <w:t>Charis (</w:t>
      </w:r>
      <w:r w:rsidR="003039EC" w:rsidRPr="00A2671C">
        <w:rPr>
          <w:rFonts w:ascii="Arial" w:hAnsi="Arial" w:cs="Arial"/>
          <w:b/>
          <w:bCs/>
          <w:color w:val="00B0F0"/>
          <w:sz w:val="24"/>
          <w:szCs w:val="24"/>
        </w:rPr>
        <w:t>Safeguarding Officer</w:t>
      </w:r>
      <w:r w:rsidRPr="00BD141D">
        <w:rPr>
          <w:rFonts w:ascii="Arial" w:hAnsi="Arial" w:cs="Arial"/>
          <w:b/>
          <w:bCs/>
          <w:color w:val="00B0F0"/>
          <w:sz w:val="24"/>
          <w:szCs w:val="24"/>
        </w:rPr>
        <w:t>)</w:t>
      </w:r>
      <w:r w:rsidR="003039EC" w:rsidRPr="00BD141D">
        <w:rPr>
          <w:rFonts w:ascii="Arial" w:hAnsi="Arial" w:cs="Arial"/>
          <w:b/>
          <w:bCs/>
          <w:color w:val="00B0F0"/>
          <w:sz w:val="24"/>
          <w:szCs w:val="24"/>
        </w:rPr>
        <w:t xml:space="preserve"> </w:t>
      </w:r>
      <w:r w:rsidR="003039EC" w:rsidRPr="00A2671C">
        <w:rPr>
          <w:rFonts w:ascii="Arial" w:hAnsi="Arial" w:cs="Arial"/>
          <w:b/>
          <w:bCs/>
          <w:color w:val="00B0F0"/>
          <w:sz w:val="24"/>
          <w:szCs w:val="24"/>
        </w:rPr>
        <w:t>responds</w:t>
      </w:r>
      <w:r w:rsidRPr="00BD141D">
        <w:rPr>
          <w:rFonts w:ascii="Arial" w:hAnsi="Arial" w:cs="Arial"/>
          <w:b/>
          <w:bCs/>
          <w:color w:val="00B0F0"/>
          <w:sz w:val="24"/>
          <w:szCs w:val="24"/>
        </w:rPr>
        <w:t>.</w:t>
      </w:r>
    </w:p>
    <w:p w14:paraId="438D439A" w14:textId="045B5D87" w:rsidR="003039EC" w:rsidRPr="00A2671C" w:rsidRDefault="003039EC" w:rsidP="003039EC">
      <w:pPr>
        <w:rPr>
          <w:rFonts w:ascii="Arial" w:hAnsi="Arial" w:cs="Arial"/>
          <w:sz w:val="24"/>
          <w:szCs w:val="24"/>
        </w:rPr>
      </w:pPr>
      <w:r w:rsidRPr="00A2671C">
        <w:rPr>
          <w:rFonts w:ascii="Arial" w:hAnsi="Arial" w:cs="Arial"/>
          <w:sz w:val="24"/>
          <w:szCs w:val="24"/>
        </w:rPr>
        <w:t>Thank you</w:t>
      </w:r>
      <w:r w:rsidR="00B136FD" w:rsidRPr="00896313">
        <w:rPr>
          <w:rFonts w:ascii="Arial" w:hAnsi="Arial" w:cs="Arial"/>
          <w:sz w:val="24"/>
          <w:szCs w:val="24"/>
        </w:rPr>
        <w:t>, Charis</w:t>
      </w:r>
      <w:r w:rsidRPr="00A2671C">
        <w:rPr>
          <w:rFonts w:ascii="Arial" w:hAnsi="Arial" w:cs="Arial"/>
          <w:sz w:val="24"/>
          <w:szCs w:val="24"/>
        </w:rPr>
        <w:t xml:space="preserve">. </w:t>
      </w:r>
      <w:r w:rsidR="00B136FD" w:rsidRPr="00896313">
        <w:rPr>
          <w:rFonts w:ascii="Arial" w:hAnsi="Arial" w:cs="Arial"/>
          <w:sz w:val="24"/>
          <w:szCs w:val="24"/>
        </w:rPr>
        <w:t xml:space="preserve">As you mentioned, </w:t>
      </w:r>
      <w:r w:rsidR="0024757A" w:rsidRPr="00896313">
        <w:rPr>
          <w:rFonts w:ascii="Arial" w:hAnsi="Arial" w:cs="Arial"/>
          <w:sz w:val="24"/>
          <w:szCs w:val="24"/>
        </w:rPr>
        <w:t>we</w:t>
      </w:r>
      <w:r w:rsidRPr="00A2671C">
        <w:rPr>
          <w:rFonts w:ascii="Arial" w:hAnsi="Arial" w:cs="Arial"/>
          <w:sz w:val="24"/>
          <w:szCs w:val="24"/>
        </w:rPr>
        <w:t xml:space="preserve"> have </w:t>
      </w:r>
      <w:r w:rsidR="00B136FD" w:rsidRPr="00896313">
        <w:rPr>
          <w:rFonts w:ascii="Arial" w:hAnsi="Arial" w:cs="Arial"/>
          <w:sz w:val="24"/>
          <w:szCs w:val="24"/>
        </w:rPr>
        <w:t xml:space="preserve">put in place a comprehensive system of door checks, and all staff have received additional safeguarding training. </w:t>
      </w:r>
      <w:r w:rsidRPr="00A2671C">
        <w:rPr>
          <w:rFonts w:ascii="Arial" w:hAnsi="Arial" w:cs="Arial"/>
          <w:sz w:val="24"/>
          <w:szCs w:val="24"/>
        </w:rPr>
        <w:t>We have also reviewed our risk assessments and enhanced security proto</w:t>
      </w:r>
      <w:r w:rsidRPr="00896313">
        <w:rPr>
          <w:rFonts w:ascii="Arial" w:hAnsi="Arial" w:cs="Arial"/>
          <w:sz w:val="24"/>
          <w:szCs w:val="24"/>
        </w:rPr>
        <w:t>col</w:t>
      </w:r>
      <w:r w:rsidR="00B136FD" w:rsidRPr="00896313">
        <w:rPr>
          <w:rFonts w:ascii="Arial" w:hAnsi="Arial" w:cs="Arial"/>
          <w:sz w:val="24"/>
          <w:szCs w:val="24"/>
        </w:rPr>
        <w:t xml:space="preserve">s, including a </w:t>
      </w:r>
      <w:r w:rsidR="0024757A" w:rsidRPr="00896313">
        <w:rPr>
          <w:rFonts w:ascii="Arial" w:hAnsi="Arial" w:cs="Arial"/>
          <w:sz w:val="24"/>
          <w:szCs w:val="24"/>
        </w:rPr>
        <w:t>daily checklist</w:t>
      </w:r>
      <w:r w:rsidR="00B136FD" w:rsidRPr="00896313">
        <w:rPr>
          <w:rFonts w:ascii="Arial" w:hAnsi="Arial" w:cs="Arial"/>
          <w:sz w:val="24"/>
          <w:szCs w:val="24"/>
        </w:rPr>
        <w:t xml:space="preserve"> for door checks and other potential hazards</w:t>
      </w:r>
      <w:r w:rsidRPr="00896313">
        <w:rPr>
          <w:rFonts w:ascii="Arial" w:hAnsi="Arial" w:cs="Arial"/>
          <w:sz w:val="24"/>
          <w:szCs w:val="24"/>
        </w:rPr>
        <w:t xml:space="preserve">. </w:t>
      </w:r>
      <w:r w:rsidRPr="00A2671C">
        <w:rPr>
          <w:rFonts w:ascii="Arial" w:hAnsi="Arial" w:cs="Arial"/>
          <w:sz w:val="24"/>
          <w:szCs w:val="24"/>
        </w:rPr>
        <w:t xml:space="preserve"> Safeguarding </w:t>
      </w:r>
      <w:r w:rsidR="00B136FD" w:rsidRPr="00896313">
        <w:rPr>
          <w:rFonts w:ascii="Arial" w:hAnsi="Arial" w:cs="Arial"/>
          <w:sz w:val="24"/>
          <w:szCs w:val="24"/>
        </w:rPr>
        <w:lastRenderedPageBreak/>
        <w:t>remain</w:t>
      </w:r>
      <w:r w:rsidRPr="00A2671C">
        <w:rPr>
          <w:rFonts w:ascii="Arial" w:hAnsi="Arial" w:cs="Arial"/>
          <w:sz w:val="24"/>
          <w:szCs w:val="24"/>
        </w:rPr>
        <w:t xml:space="preserve">s a key aspect of the UNCRC, </w:t>
      </w:r>
      <w:r w:rsidR="00B136FD" w:rsidRPr="00896313">
        <w:rPr>
          <w:rFonts w:ascii="Arial" w:hAnsi="Arial" w:cs="Arial"/>
          <w:sz w:val="24"/>
          <w:szCs w:val="24"/>
        </w:rPr>
        <w:t xml:space="preserve">and it is our responsibility to </w:t>
      </w:r>
      <w:r w:rsidRPr="00A2671C">
        <w:rPr>
          <w:rFonts w:ascii="Arial" w:hAnsi="Arial" w:cs="Arial"/>
          <w:sz w:val="24"/>
          <w:szCs w:val="24"/>
        </w:rPr>
        <w:t>ensur</w:t>
      </w:r>
      <w:r w:rsidR="00B136FD" w:rsidRPr="00896313">
        <w:rPr>
          <w:rFonts w:ascii="Arial" w:hAnsi="Arial" w:cs="Arial"/>
          <w:sz w:val="24"/>
          <w:szCs w:val="24"/>
        </w:rPr>
        <w:t>e</w:t>
      </w:r>
      <w:r w:rsidRPr="00A2671C">
        <w:rPr>
          <w:rFonts w:ascii="Arial" w:hAnsi="Arial" w:cs="Arial"/>
          <w:sz w:val="24"/>
          <w:szCs w:val="24"/>
        </w:rPr>
        <w:t xml:space="preserve"> that children are </w:t>
      </w:r>
      <w:proofErr w:type="gramStart"/>
      <w:r w:rsidRPr="00A2671C">
        <w:rPr>
          <w:rFonts w:ascii="Arial" w:hAnsi="Arial" w:cs="Arial"/>
          <w:sz w:val="24"/>
          <w:szCs w:val="24"/>
        </w:rPr>
        <w:t>protected from harm</w:t>
      </w:r>
      <w:r w:rsidR="00B136FD" w:rsidRPr="00896313">
        <w:rPr>
          <w:rFonts w:ascii="Arial" w:hAnsi="Arial" w:cs="Arial"/>
          <w:sz w:val="24"/>
          <w:szCs w:val="24"/>
        </w:rPr>
        <w:t xml:space="preserve"> at all times</w:t>
      </w:r>
      <w:proofErr w:type="gramEnd"/>
      <w:r w:rsidR="0024757A" w:rsidRPr="00896313">
        <w:rPr>
          <w:rFonts w:ascii="Arial" w:hAnsi="Arial" w:cs="Arial"/>
          <w:sz w:val="24"/>
          <w:szCs w:val="24"/>
        </w:rPr>
        <w:t xml:space="preserve"> (</w:t>
      </w:r>
      <w:proofErr w:type="spellStart"/>
      <w:r w:rsidR="0024757A" w:rsidRPr="00896313">
        <w:rPr>
          <w:rFonts w:ascii="Arial" w:hAnsi="Arial" w:cs="Arial"/>
          <w:sz w:val="24"/>
          <w:szCs w:val="24"/>
        </w:rPr>
        <w:t>Unicef</w:t>
      </w:r>
      <w:proofErr w:type="spellEnd"/>
      <w:r w:rsidR="0024757A" w:rsidRPr="00896313">
        <w:rPr>
          <w:rFonts w:ascii="Arial" w:hAnsi="Arial" w:cs="Arial"/>
          <w:sz w:val="24"/>
          <w:szCs w:val="24"/>
        </w:rPr>
        <w:t>, no date)</w:t>
      </w:r>
      <w:r w:rsidRPr="00A2671C">
        <w:rPr>
          <w:rFonts w:ascii="Arial" w:hAnsi="Arial" w:cs="Arial"/>
          <w:sz w:val="24"/>
          <w:szCs w:val="24"/>
        </w:rPr>
        <w:t xml:space="preserve">.   </w:t>
      </w:r>
    </w:p>
    <w:p w14:paraId="4148E23D" w14:textId="1CD4746C" w:rsidR="003039EC" w:rsidRPr="00A2671C" w:rsidRDefault="003039EC" w:rsidP="003039EC">
      <w:pPr>
        <w:rPr>
          <w:rFonts w:ascii="Arial" w:hAnsi="Arial" w:cs="Arial"/>
          <w:sz w:val="24"/>
          <w:szCs w:val="24"/>
        </w:rPr>
      </w:pPr>
      <w:r w:rsidRPr="00896313">
        <w:rPr>
          <w:rFonts w:ascii="Arial" w:hAnsi="Arial" w:cs="Arial"/>
          <w:sz w:val="24"/>
          <w:szCs w:val="24"/>
        </w:rPr>
        <w:t xml:space="preserve">Moving </w:t>
      </w:r>
      <w:r w:rsidR="009D4FA2" w:rsidRPr="00896313">
        <w:rPr>
          <w:rFonts w:ascii="Arial" w:hAnsi="Arial" w:cs="Arial"/>
          <w:sz w:val="24"/>
          <w:szCs w:val="24"/>
        </w:rPr>
        <w:t>on,</w:t>
      </w:r>
      <w:r w:rsidRPr="00896313">
        <w:rPr>
          <w:rFonts w:ascii="Arial" w:hAnsi="Arial" w:cs="Arial"/>
          <w:sz w:val="24"/>
          <w:szCs w:val="24"/>
        </w:rPr>
        <w:t xml:space="preserve"> I am pleased to announce t</w:t>
      </w:r>
      <w:r w:rsidRPr="00A2671C">
        <w:rPr>
          <w:rFonts w:ascii="Arial" w:hAnsi="Arial" w:cs="Arial"/>
          <w:sz w:val="24"/>
          <w:szCs w:val="24"/>
        </w:rPr>
        <w:t xml:space="preserve">he appointment of our </w:t>
      </w:r>
      <w:r w:rsidRPr="00896313">
        <w:rPr>
          <w:rFonts w:ascii="Arial" w:hAnsi="Arial" w:cs="Arial"/>
          <w:sz w:val="24"/>
          <w:szCs w:val="24"/>
        </w:rPr>
        <w:t xml:space="preserve">new </w:t>
      </w:r>
      <w:r w:rsidRPr="00A2671C">
        <w:rPr>
          <w:rFonts w:ascii="Arial" w:hAnsi="Arial" w:cs="Arial"/>
          <w:sz w:val="24"/>
          <w:szCs w:val="24"/>
        </w:rPr>
        <w:t>Well-being Officer</w:t>
      </w:r>
      <w:r w:rsidR="009D4FA2" w:rsidRPr="00896313">
        <w:rPr>
          <w:rFonts w:ascii="Arial" w:hAnsi="Arial" w:cs="Arial"/>
          <w:sz w:val="24"/>
          <w:szCs w:val="24"/>
        </w:rPr>
        <w:t xml:space="preserve">. </w:t>
      </w:r>
      <w:r w:rsidRPr="00896313">
        <w:rPr>
          <w:rFonts w:ascii="Arial" w:hAnsi="Arial" w:cs="Arial"/>
          <w:sz w:val="24"/>
          <w:szCs w:val="24"/>
        </w:rPr>
        <w:t xml:space="preserve"> </w:t>
      </w:r>
      <w:r w:rsidR="009D4FA2" w:rsidRPr="00896313">
        <w:rPr>
          <w:rFonts w:ascii="Arial" w:hAnsi="Arial" w:cs="Arial"/>
          <w:sz w:val="24"/>
          <w:szCs w:val="24"/>
        </w:rPr>
        <w:t>T</w:t>
      </w:r>
      <w:r w:rsidRPr="00896313">
        <w:rPr>
          <w:rFonts w:ascii="Arial" w:hAnsi="Arial" w:cs="Arial"/>
          <w:sz w:val="24"/>
          <w:szCs w:val="24"/>
        </w:rPr>
        <w:t>his</w:t>
      </w:r>
      <w:r w:rsidRPr="00A2671C">
        <w:rPr>
          <w:rFonts w:ascii="Arial" w:hAnsi="Arial" w:cs="Arial"/>
          <w:sz w:val="24"/>
          <w:szCs w:val="24"/>
        </w:rPr>
        <w:t xml:space="preserve"> </w:t>
      </w:r>
      <w:r w:rsidR="009D4FA2" w:rsidRPr="00896313">
        <w:rPr>
          <w:rFonts w:ascii="Arial" w:hAnsi="Arial" w:cs="Arial"/>
          <w:sz w:val="24"/>
          <w:szCs w:val="24"/>
        </w:rPr>
        <w:t xml:space="preserve">role is essential in supporting children </w:t>
      </w:r>
      <w:r w:rsidRPr="00A2671C">
        <w:rPr>
          <w:rFonts w:ascii="Arial" w:hAnsi="Arial" w:cs="Arial"/>
          <w:sz w:val="24"/>
          <w:szCs w:val="24"/>
        </w:rPr>
        <w:t xml:space="preserve">through transitions and addressing the impact of </w:t>
      </w:r>
      <w:r w:rsidR="000B7C5E" w:rsidRPr="00896313">
        <w:rPr>
          <w:rFonts w:ascii="Arial" w:hAnsi="Arial" w:cs="Arial"/>
          <w:sz w:val="24"/>
          <w:szCs w:val="24"/>
        </w:rPr>
        <w:t>Adverse Childhood Experiences (</w:t>
      </w:r>
      <w:r w:rsidRPr="00A2671C">
        <w:rPr>
          <w:rFonts w:ascii="Arial" w:hAnsi="Arial" w:cs="Arial"/>
          <w:sz w:val="24"/>
          <w:szCs w:val="24"/>
        </w:rPr>
        <w:t>ACEs</w:t>
      </w:r>
      <w:r w:rsidR="000B7C5E" w:rsidRPr="00896313">
        <w:rPr>
          <w:rFonts w:ascii="Arial" w:hAnsi="Arial" w:cs="Arial"/>
          <w:sz w:val="24"/>
          <w:szCs w:val="24"/>
        </w:rPr>
        <w:t>)</w:t>
      </w:r>
      <w:r w:rsidR="0024757A" w:rsidRPr="00896313">
        <w:rPr>
          <w:rFonts w:ascii="Arial" w:hAnsi="Arial" w:cs="Arial"/>
          <w:sz w:val="24"/>
          <w:szCs w:val="24"/>
        </w:rPr>
        <w:t xml:space="preserve"> (P</w:t>
      </w:r>
      <w:r w:rsidR="00034565" w:rsidRPr="00896313">
        <w:rPr>
          <w:rFonts w:ascii="Arial" w:hAnsi="Arial" w:cs="Arial"/>
          <w:sz w:val="24"/>
          <w:szCs w:val="24"/>
        </w:rPr>
        <w:t>ublic Health Wales, 2019).</w:t>
      </w:r>
      <w:r w:rsidR="009D4FA2" w:rsidRPr="00896313">
        <w:rPr>
          <w:rFonts w:ascii="Arial" w:hAnsi="Arial" w:cs="Arial"/>
          <w:sz w:val="24"/>
          <w:szCs w:val="24"/>
        </w:rPr>
        <w:t xml:space="preserve">  </w:t>
      </w:r>
      <w:r w:rsidRPr="00896313">
        <w:rPr>
          <w:rFonts w:ascii="Arial" w:hAnsi="Arial" w:cs="Arial"/>
          <w:sz w:val="24"/>
          <w:szCs w:val="24"/>
        </w:rPr>
        <w:t xml:space="preserve">Christie </w:t>
      </w:r>
      <w:r w:rsidRPr="00D66202">
        <w:rPr>
          <w:rFonts w:ascii="Arial" w:hAnsi="Arial" w:cs="Arial"/>
          <w:sz w:val="24"/>
          <w:szCs w:val="24"/>
        </w:rPr>
        <w:t xml:space="preserve">will also be </w:t>
      </w:r>
      <w:r w:rsidR="009D4FA2" w:rsidRPr="00896313">
        <w:rPr>
          <w:rFonts w:ascii="Arial" w:hAnsi="Arial" w:cs="Arial"/>
          <w:sz w:val="24"/>
          <w:szCs w:val="24"/>
        </w:rPr>
        <w:t>helping</w:t>
      </w:r>
      <w:r w:rsidRPr="00D66202">
        <w:rPr>
          <w:rFonts w:ascii="Arial" w:hAnsi="Arial" w:cs="Arial"/>
          <w:sz w:val="24"/>
          <w:szCs w:val="24"/>
        </w:rPr>
        <w:t xml:space="preserve"> the team </w:t>
      </w:r>
      <w:r w:rsidR="009D4FA2" w:rsidRPr="00896313">
        <w:rPr>
          <w:rFonts w:ascii="Arial" w:hAnsi="Arial" w:cs="Arial"/>
          <w:sz w:val="24"/>
          <w:szCs w:val="24"/>
        </w:rPr>
        <w:t xml:space="preserve">adopt </w:t>
      </w:r>
      <w:r w:rsidRPr="00D66202">
        <w:rPr>
          <w:rFonts w:ascii="Arial" w:hAnsi="Arial" w:cs="Arial"/>
          <w:sz w:val="24"/>
          <w:szCs w:val="24"/>
        </w:rPr>
        <w:t xml:space="preserve">trauma-informed </w:t>
      </w:r>
      <w:r w:rsidR="009D4FA2" w:rsidRPr="00896313">
        <w:rPr>
          <w:rFonts w:ascii="Arial" w:hAnsi="Arial" w:cs="Arial"/>
          <w:sz w:val="24"/>
          <w:szCs w:val="24"/>
        </w:rPr>
        <w:t>practices and align with</w:t>
      </w:r>
      <w:r w:rsidRPr="00D66202">
        <w:rPr>
          <w:rFonts w:ascii="Arial" w:hAnsi="Arial" w:cs="Arial"/>
          <w:sz w:val="24"/>
          <w:szCs w:val="24"/>
        </w:rPr>
        <w:t xml:space="preserve"> the latest research on </w:t>
      </w:r>
      <w:r w:rsidR="001C23DF" w:rsidRPr="00896313">
        <w:rPr>
          <w:rFonts w:ascii="Arial" w:hAnsi="Arial" w:cs="Arial"/>
          <w:sz w:val="24"/>
          <w:szCs w:val="24"/>
        </w:rPr>
        <w:t xml:space="preserve">child </w:t>
      </w:r>
      <w:r w:rsidRPr="00D66202">
        <w:rPr>
          <w:rFonts w:ascii="Arial" w:hAnsi="Arial" w:cs="Arial"/>
          <w:sz w:val="24"/>
          <w:szCs w:val="24"/>
        </w:rPr>
        <w:t>well-being</w:t>
      </w:r>
      <w:r w:rsidR="00034565" w:rsidRPr="00896313">
        <w:rPr>
          <w:rFonts w:ascii="Arial" w:hAnsi="Arial" w:cs="Arial"/>
          <w:sz w:val="24"/>
          <w:szCs w:val="24"/>
        </w:rPr>
        <w:t xml:space="preserve">, such as the work by the </w:t>
      </w:r>
      <w:r w:rsidR="000B7C5E" w:rsidRPr="00896313">
        <w:rPr>
          <w:rFonts w:ascii="Arial" w:hAnsi="Arial" w:cs="Arial"/>
          <w:sz w:val="24"/>
          <w:szCs w:val="24"/>
        </w:rPr>
        <w:t>ACE Hub Wales (</w:t>
      </w:r>
      <w:r w:rsidR="00034565" w:rsidRPr="00896313">
        <w:rPr>
          <w:rFonts w:ascii="Arial" w:hAnsi="Arial" w:cs="Arial"/>
          <w:sz w:val="24"/>
          <w:szCs w:val="24"/>
        </w:rPr>
        <w:t>202</w:t>
      </w:r>
      <w:r w:rsidR="000B7C5E" w:rsidRPr="00896313">
        <w:rPr>
          <w:rFonts w:ascii="Arial" w:hAnsi="Arial" w:cs="Arial"/>
          <w:sz w:val="24"/>
          <w:szCs w:val="24"/>
        </w:rPr>
        <w:t>2</w:t>
      </w:r>
      <w:r w:rsidR="00034565" w:rsidRPr="00896313">
        <w:rPr>
          <w:rFonts w:ascii="Arial" w:hAnsi="Arial" w:cs="Arial"/>
          <w:sz w:val="24"/>
          <w:szCs w:val="24"/>
        </w:rPr>
        <w:t>) on trauma-informed care.</w:t>
      </w:r>
      <w:r w:rsidRPr="00D66202">
        <w:rPr>
          <w:rFonts w:ascii="Arial" w:hAnsi="Arial" w:cs="Arial"/>
          <w:sz w:val="24"/>
          <w:szCs w:val="24"/>
        </w:rPr>
        <w:t xml:space="preserve"> </w:t>
      </w:r>
      <w:r w:rsidR="001C23DF" w:rsidRPr="00896313">
        <w:rPr>
          <w:rFonts w:ascii="Arial" w:hAnsi="Arial" w:cs="Arial"/>
          <w:sz w:val="24"/>
          <w:szCs w:val="24"/>
        </w:rPr>
        <w:t xml:space="preserve"> Christie could you please share your plans for supporting children who are going through transition</w:t>
      </w:r>
      <w:r w:rsidR="000B7C5E" w:rsidRPr="00896313">
        <w:rPr>
          <w:rFonts w:ascii="Arial" w:hAnsi="Arial" w:cs="Arial"/>
          <w:sz w:val="24"/>
          <w:szCs w:val="24"/>
        </w:rPr>
        <w:t xml:space="preserve">s </w:t>
      </w:r>
      <w:r w:rsidR="001C23DF" w:rsidRPr="00896313">
        <w:rPr>
          <w:rFonts w:ascii="Arial" w:hAnsi="Arial" w:cs="Arial"/>
          <w:sz w:val="24"/>
          <w:szCs w:val="24"/>
        </w:rPr>
        <w:t xml:space="preserve">and how you will address the needs of children affected by trauma or ACEs? </w:t>
      </w:r>
    </w:p>
    <w:p w14:paraId="3AF047B0" w14:textId="68204C7C" w:rsidR="003039EC" w:rsidRPr="00BD141D" w:rsidRDefault="003039EC" w:rsidP="003039EC">
      <w:pPr>
        <w:rPr>
          <w:rFonts w:ascii="Arial" w:hAnsi="Arial" w:cs="Arial"/>
          <w:color w:val="00B050"/>
          <w:sz w:val="24"/>
          <w:szCs w:val="24"/>
        </w:rPr>
      </w:pPr>
      <w:r w:rsidRPr="00BD141D">
        <w:rPr>
          <w:rFonts w:ascii="Arial" w:hAnsi="Arial" w:cs="Arial"/>
          <w:color w:val="00B050"/>
          <w:sz w:val="24"/>
          <w:szCs w:val="24"/>
        </w:rPr>
        <w:t>Christie</w:t>
      </w:r>
      <w:r w:rsidR="001C23DF" w:rsidRPr="00BD141D">
        <w:rPr>
          <w:rFonts w:ascii="Arial" w:hAnsi="Arial" w:cs="Arial"/>
          <w:color w:val="00B050"/>
          <w:sz w:val="24"/>
          <w:szCs w:val="24"/>
        </w:rPr>
        <w:t xml:space="preserve"> responds,</w:t>
      </w:r>
    </w:p>
    <w:p w14:paraId="6BB73D35" w14:textId="3A3ABF6C" w:rsidR="003039EC" w:rsidRPr="00896313" w:rsidRDefault="003039EC" w:rsidP="003039EC">
      <w:pPr>
        <w:rPr>
          <w:rFonts w:ascii="Arial" w:hAnsi="Arial" w:cs="Arial"/>
          <w:sz w:val="24"/>
          <w:szCs w:val="24"/>
        </w:rPr>
      </w:pPr>
      <w:r w:rsidRPr="00896313">
        <w:rPr>
          <w:rFonts w:ascii="Arial" w:hAnsi="Arial" w:cs="Arial"/>
          <w:sz w:val="24"/>
          <w:szCs w:val="24"/>
        </w:rPr>
        <w:t>Thank you</w:t>
      </w:r>
      <w:r w:rsidR="001C23DF" w:rsidRPr="00896313">
        <w:rPr>
          <w:rFonts w:ascii="Arial" w:hAnsi="Arial" w:cs="Arial"/>
          <w:sz w:val="24"/>
          <w:szCs w:val="24"/>
        </w:rPr>
        <w:t xml:space="preserve">, Christie. </w:t>
      </w:r>
      <w:r w:rsidRPr="00896313">
        <w:rPr>
          <w:rFonts w:ascii="Arial" w:hAnsi="Arial" w:cs="Arial"/>
          <w:sz w:val="24"/>
          <w:szCs w:val="24"/>
        </w:rPr>
        <w:t xml:space="preserve"> </w:t>
      </w:r>
      <w:r w:rsidRPr="00D66202">
        <w:rPr>
          <w:rFonts w:ascii="Arial" w:hAnsi="Arial" w:cs="Arial"/>
          <w:sz w:val="24"/>
          <w:szCs w:val="24"/>
        </w:rPr>
        <w:t>I</w:t>
      </w:r>
      <w:r w:rsidRPr="00896313">
        <w:rPr>
          <w:rFonts w:ascii="Arial" w:hAnsi="Arial" w:cs="Arial"/>
          <w:sz w:val="24"/>
          <w:szCs w:val="24"/>
        </w:rPr>
        <w:t xml:space="preserve"> a</w:t>
      </w:r>
      <w:r w:rsidRPr="00D66202">
        <w:rPr>
          <w:rFonts w:ascii="Arial" w:hAnsi="Arial" w:cs="Arial"/>
          <w:sz w:val="24"/>
          <w:szCs w:val="24"/>
        </w:rPr>
        <w:t xml:space="preserve">m confident </w:t>
      </w:r>
      <w:r w:rsidR="001C23DF" w:rsidRPr="00896313">
        <w:rPr>
          <w:rFonts w:ascii="Arial" w:hAnsi="Arial" w:cs="Arial"/>
          <w:sz w:val="24"/>
          <w:szCs w:val="24"/>
        </w:rPr>
        <w:t xml:space="preserve">that </w:t>
      </w:r>
      <w:r w:rsidRPr="00D66202">
        <w:rPr>
          <w:rFonts w:ascii="Arial" w:hAnsi="Arial" w:cs="Arial"/>
          <w:sz w:val="24"/>
          <w:szCs w:val="24"/>
        </w:rPr>
        <w:t xml:space="preserve">this </w:t>
      </w:r>
      <w:r w:rsidR="001C23DF" w:rsidRPr="00896313">
        <w:rPr>
          <w:rFonts w:ascii="Arial" w:hAnsi="Arial" w:cs="Arial"/>
          <w:sz w:val="24"/>
          <w:szCs w:val="24"/>
        </w:rPr>
        <w:t xml:space="preserve">new role will significantly contribute to our ability to provide a more supportive </w:t>
      </w:r>
      <w:r w:rsidRPr="00D66202">
        <w:rPr>
          <w:rFonts w:ascii="Arial" w:hAnsi="Arial" w:cs="Arial"/>
          <w:sz w:val="24"/>
          <w:szCs w:val="24"/>
        </w:rPr>
        <w:t>and holistic approach to each child’s well-being.</w:t>
      </w:r>
    </w:p>
    <w:p w14:paraId="737D2450" w14:textId="47C39103" w:rsidR="003039EC" w:rsidRPr="00A2671C" w:rsidRDefault="003039EC" w:rsidP="003039EC">
      <w:pPr>
        <w:rPr>
          <w:rFonts w:ascii="Arial" w:hAnsi="Arial" w:cs="Arial"/>
          <w:sz w:val="24"/>
          <w:szCs w:val="24"/>
        </w:rPr>
      </w:pPr>
      <w:r w:rsidRPr="00896313">
        <w:rPr>
          <w:rFonts w:ascii="Arial" w:hAnsi="Arial" w:cs="Arial"/>
          <w:sz w:val="24"/>
          <w:szCs w:val="24"/>
        </w:rPr>
        <w:t xml:space="preserve">Another important part of this preparation is the role of </w:t>
      </w:r>
      <w:r w:rsidRPr="00A2671C">
        <w:rPr>
          <w:rFonts w:ascii="Arial" w:hAnsi="Arial" w:cs="Arial"/>
          <w:sz w:val="24"/>
          <w:szCs w:val="24"/>
        </w:rPr>
        <w:t>The Flying Start Leader</w:t>
      </w:r>
      <w:r w:rsidR="001C23DF" w:rsidRPr="00896313">
        <w:rPr>
          <w:rFonts w:ascii="Arial" w:hAnsi="Arial" w:cs="Arial"/>
          <w:sz w:val="24"/>
          <w:szCs w:val="24"/>
        </w:rPr>
        <w:t>.</w:t>
      </w:r>
      <w:r w:rsidRPr="00A2671C">
        <w:rPr>
          <w:rFonts w:ascii="Arial" w:hAnsi="Arial" w:cs="Arial"/>
          <w:sz w:val="24"/>
          <w:szCs w:val="24"/>
        </w:rPr>
        <w:t xml:space="preserve"> </w:t>
      </w:r>
      <w:r w:rsidRPr="00896313">
        <w:rPr>
          <w:rFonts w:ascii="Arial" w:hAnsi="Arial" w:cs="Arial"/>
          <w:sz w:val="24"/>
          <w:szCs w:val="24"/>
        </w:rPr>
        <w:t xml:space="preserve"> Sophia, </w:t>
      </w:r>
      <w:r w:rsidR="001C23DF" w:rsidRPr="00896313">
        <w:rPr>
          <w:rFonts w:ascii="Arial" w:hAnsi="Arial" w:cs="Arial"/>
          <w:sz w:val="24"/>
          <w:szCs w:val="24"/>
        </w:rPr>
        <w:t>a</w:t>
      </w:r>
      <w:r w:rsidRPr="00D66202">
        <w:rPr>
          <w:rFonts w:ascii="Arial" w:hAnsi="Arial" w:cs="Arial"/>
          <w:sz w:val="24"/>
          <w:szCs w:val="24"/>
        </w:rPr>
        <w:t xml:space="preserve">s you know, the Flying Start programme </w:t>
      </w:r>
      <w:r w:rsidR="001C23DF" w:rsidRPr="00896313">
        <w:rPr>
          <w:rFonts w:ascii="Arial" w:hAnsi="Arial" w:cs="Arial"/>
          <w:sz w:val="24"/>
          <w:szCs w:val="24"/>
        </w:rPr>
        <w:t>plays a vital role in ensuring</w:t>
      </w:r>
      <w:r w:rsidRPr="00D66202">
        <w:rPr>
          <w:rFonts w:ascii="Arial" w:hAnsi="Arial" w:cs="Arial"/>
          <w:sz w:val="24"/>
          <w:szCs w:val="24"/>
        </w:rPr>
        <w:t xml:space="preserve"> high standards </w:t>
      </w:r>
      <w:r w:rsidR="001C23DF" w:rsidRPr="00896313">
        <w:rPr>
          <w:rFonts w:ascii="Arial" w:hAnsi="Arial" w:cs="Arial"/>
          <w:sz w:val="24"/>
          <w:szCs w:val="24"/>
        </w:rPr>
        <w:t>in</w:t>
      </w:r>
      <w:r w:rsidRPr="00D66202">
        <w:rPr>
          <w:rFonts w:ascii="Arial" w:hAnsi="Arial" w:cs="Arial"/>
          <w:sz w:val="24"/>
          <w:szCs w:val="24"/>
        </w:rPr>
        <w:t xml:space="preserve"> both resources and staff.</w:t>
      </w:r>
      <w:r w:rsidR="001C23DF" w:rsidRPr="00896313">
        <w:rPr>
          <w:rFonts w:ascii="Arial" w:hAnsi="Arial" w:cs="Arial"/>
          <w:sz w:val="24"/>
          <w:szCs w:val="24"/>
        </w:rPr>
        <w:t xml:space="preserve">  </w:t>
      </w:r>
      <w:r w:rsidRPr="00A2671C">
        <w:rPr>
          <w:rFonts w:ascii="Arial" w:hAnsi="Arial" w:cs="Arial"/>
          <w:sz w:val="24"/>
          <w:szCs w:val="24"/>
        </w:rPr>
        <w:t xml:space="preserve">Effective leadership within the Flying Start program ensures that resources are used </w:t>
      </w:r>
      <w:r w:rsidRPr="00896313">
        <w:rPr>
          <w:rFonts w:ascii="Arial" w:hAnsi="Arial" w:cs="Arial"/>
          <w:sz w:val="24"/>
          <w:szCs w:val="24"/>
        </w:rPr>
        <w:t>efficiently,</w:t>
      </w:r>
      <w:r w:rsidRPr="00A2671C">
        <w:rPr>
          <w:rFonts w:ascii="Arial" w:hAnsi="Arial" w:cs="Arial"/>
          <w:sz w:val="24"/>
          <w:szCs w:val="24"/>
        </w:rPr>
        <w:t xml:space="preserve"> and staff are well-supported.</w:t>
      </w:r>
      <w:r w:rsidR="001C23DF" w:rsidRPr="00896313">
        <w:rPr>
          <w:rFonts w:ascii="Arial" w:hAnsi="Arial" w:cs="Arial"/>
          <w:sz w:val="24"/>
          <w:szCs w:val="24"/>
        </w:rPr>
        <w:t xml:space="preserve"> Could you share your plans for ensuring that both resources and staff are of high quality moving forward? Additionally, I would like you to take on responsibility for conducting some staff appraisals to support staff development across the team. </w:t>
      </w:r>
    </w:p>
    <w:p w14:paraId="12793EC8" w14:textId="1D831925" w:rsidR="001C23DF" w:rsidRDefault="003039EC" w:rsidP="003039EC">
      <w:pPr>
        <w:rPr>
          <w:rFonts w:ascii="Arial" w:hAnsi="Arial" w:cs="Arial"/>
          <w:color w:val="FFFF00"/>
          <w:sz w:val="24"/>
          <w:szCs w:val="24"/>
        </w:rPr>
      </w:pPr>
      <w:r w:rsidRPr="00BD141D">
        <w:rPr>
          <w:rFonts w:ascii="Arial" w:hAnsi="Arial" w:cs="Arial"/>
          <w:b/>
          <w:bCs/>
          <w:color w:val="FFFF00"/>
          <w:sz w:val="24"/>
          <w:szCs w:val="24"/>
        </w:rPr>
        <w:t>Sophia</w:t>
      </w:r>
      <w:r w:rsidR="001C23DF" w:rsidRPr="00BD141D">
        <w:rPr>
          <w:rFonts w:ascii="Arial" w:hAnsi="Arial" w:cs="Arial"/>
          <w:b/>
          <w:bCs/>
          <w:color w:val="FFFF00"/>
          <w:sz w:val="24"/>
          <w:szCs w:val="24"/>
        </w:rPr>
        <w:t xml:space="preserve"> responds</w:t>
      </w:r>
      <w:r w:rsidR="000B7C5E" w:rsidRPr="00BD141D">
        <w:rPr>
          <w:rFonts w:ascii="Arial" w:hAnsi="Arial" w:cs="Arial"/>
          <w:b/>
          <w:bCs/>
          <w:color w:val="FFFF00"/>
          <w:sz w:val="24"/>
          <w:szCs w:val="24"/>
        </w:rPr>
        <w:t>,</w:t>
      </w:r>
      <w:r w:rsidRPr="00A2671C">
        <w:rPr>
          <w:rFonts w:ascii="Arial" w:hAnsi="Arial" w:cs="Arial"/>
          <w:color w:val="FFFF00"/>
          <w:sz w:val="24"/>
          <w:szCs w:val="24"/>
        </w:rPr>
        <w:t xml:space="preserve"> </w:t>
      </w:r>
    </w:p>
    <w:p w14:paraId="39FBEAEA" w14:textId="4F48EAA4" w:rsidR="00C33109" w:rsidRDefault="00C33109" w:rsidP="003039EC">
      <w:pPr>
        <w:rPr>
          <w:rFonts w:ascii="Arial" w:hAnsi="Arial" w:cs="Arial"/>
          <w:sz w:val="24"/>
          <w:szCs w:val="24"/>
        </w:rPr>
      </w:pPr>
      <w:r w:rsidRPr="00C33109">
        <w:rPr>
          <w:rFonts w:ascii="Arial" w:hAnsi="Arial" w:cs="Arial"/>
          <w:sz w:val="24"/>
          <w:szCs w:val="24"/>
        </w:rPr>
        <w:t>Promising idea Sophia, that is brilliant for meeting the minimum standards, is there anything else we could do to enhance quality and go beyond the minimum standards? </w:t>
      </w:r>
    </w:p>
    <w:p w14:paraId="2374E51F" w14:textId="6BFE9B42" w:rsidR="00C33109" w:rsidRPr="00C33109" w:rsidRDefault="00C33109" w:rsidP="003039EC">
      <w:pPr>
        <w:rPr>
          <w:rFonts w:ascii="Arial" w:hAnsi="Arial" w:cs="Arial"/>
          <w:color w:val="FFFF00"/>
          <w:sz w:val="24"/>
          <w:szCs w:val="24"/>
        </w:rPr>
      </w:pPr>
      <w:r w:rsidRPr="00C33109">
        <w:rPr>
          <w:rFonts w:ascii="Arial" w:hAnsi="Arial" w:cs="Arial"/>
          <w:color w:val="FFFF00"/>
          <w:sz w:val="24"/>
          <w:szCs w:val="24"/>
        </w:rPr>
        <w:t>Sophia answers.</w:t>
      </w:r>
    </w:p>
    <w:p w14:paraId="22E6F924" w14:textId="3193DBA9" w:rsidR="003039EC" w:rsidRPr="00896313" w:rsidRDefault="001C23DF" w:rsidP="003039EC">
      <w:pPr>
        <w:rPr>
          <w:rFonts w:ascii="Arial" w:hAnsi="Arial" w:cs="Arial"/>
          <w:sz w:val="24"/>
          <w:szCs w:val="24"/>
        </w:rPr>
      </w:pPr>
      <w:r w:rsidRPr="00896313">
        <w:rPr>
          <w:rFonts w:ascii="Arial" w:hAnsi="Arial" w:cs="Arial"/>
          <w:sz w:val="24"/>
          <w:szCs w:val="24"/>
        </w:rPr>
        <w:t>Thank you, Sophia.  Please</w:t>
      </w:r>
      <w:r w:rsidR="00C33109">
        <w:rPr>
          <w:rFonts w:ascii="Arial" w:hAnsi="Arial" w:cs="Arial"/>
          <w:sz w:val="24"/>
          <w:szCs w:val="24"/>
        </w:rPr>
        <w:t xml:space="preserve"> also</w:t>
      </w:r>
      <w:r w:rsidRPr="00896313">
        <w:rPr>
          <w:rFonts w:ascii="Arial" w:hAnsi="Arial" w:cs="Arial"/>
          <w:sz w:val="24"/>
          <w:szCs w:val="24"/>
        </w:rPr>
        <w:t xml:space="preserve"> implement a system </w:t>
      </w:r>
      <w:r w:rsidR="00C33109">
        <w:rPr>
          <w:rFonts w:ascii="Arial" w:hAnsi="Arial" w:cs="Arial"/>
          <w:sz w:val="24"/>
          <w:szCs w:val="24"/>
        </w:rPr>
        <w:t>for</w:t>
      </w:r>
      <w:r w:rsidRPr="00896313">
        <w:rPr>
          <w:rFonts w:ascii="Arial" w:hAnsi="Arial" w:cs="Arial"/>
          <w:sz w:val="24"/>
          <w:szCs w:val="24"/>
        </w:rPr>
        <w:t xml:space="preserve"> audit</w:t>
      </w:r>
      <w:r w:rsidR="00C33109">
        <w:rPr>
          <w:rFonts w:ascii="Arial" w:hAnsi="Arial" w:cs="Arial"/>
          <w:sz w:val="24"/>
          <w:szCs w:val="24"/>
        </w:rPr>
        <w:t>ing</w:t>
      </w:r>
      <w:r w:rsidRPr="00896313">
        <w:rPr>
          <w:rFonts w:ascii="Arial" w:hAnsi="Arial" w:cs="Arial"/>
          <w:sz w:val="24"/>
          <w:szCs w:val="24"/>
        </w:rPr>
        <w:t xml:space="preserve"> resources</w:t>
      </w:r>
      <w:r w:rsidR="00C33109">
        <w:rPr>
          <w:rFonts w:ascii="Arial" w:hAnsi="Arial" w:cs="Arial"/>
          <w:sz w:val="24"/>
          <w:szCs w:val="24"/>
        </w:rPr>
        <w:t xml:space="preserve"> to </w:t>
      </w:r>
      <w:r w:rsidRPr="00896313">
        <w:rPr>
          <w:rFonts w:ascii="Arial" w:hAnsi="Arial" w:cs="Arial"/>
          <w:sz w:val="24"/>
          <w:szCs w:val="24"/>
        </w:rPr>
        <w:t>ensur</w:t>
      </w:r>
      <w:r w:rsidR="00C33109">
        <w:rPr>
          <w:rFonts w:ascii="Arial" w:hAnsi="Arial" w:cs="Arial"/>
          <w:sz w:val="24"/>
          <w:szCs w:val="24"/>
        </w:rPr>
        <w:t>e</w:t>
      </w:r>
      <w:r w:rsidRPr="00896313">
        <w:rPr>
          <w:rFonts w:ascii="Arial" w:hAnsi="Arial" w:cs="Arial"/>
          <w:sz w:val="24"/>
          <w:szCs w:val="24"/>
        </w:rPr>
        <w:t xml:space="preserve"> they ar</w:t>
      </w:r>
      <w:r w:rsidR="00C33109">
        <w:rPr>
          <w:rFonts w:ascii="Arial" w:hAnsi="Arial" w:cs="Arial"/>
          <w:sz w:val="24"/>
          <w:szCs w:val="24"/>
        </w:rPr>
        <w:t xml:space="preserve">e </w:t>
      </w:r>
      <w:r w:rsidRPr="00896313">
        <w:rPr>
          <w:rFonts w:ascii="Arial" w:hAnsi="Arial" w:cs="Arial"/>
          <w:sz w:val="24"/>
          <w:szCs w:val="24"/>
        </w:rPr>
        <w:t>high quality and developmentally appropriate.  A</w:t>
      </w:r>
      <w:r w:rsidR="00C33109">
        <w:rPr>
          <w:rFonts w:ascii="Arial" w:hAnsi="Arial" w:cs="Arial"/>
          <w:sz w:val="24"/>
          <w:szCs w:val="24"/>
        </w:rPr>
        <w:t>dditionally</w:t>
      </w:r>
      <w:r w:rsidRPr="00896313">
        <w:rPr>
          <w:rFonts w:ascii="Arial" w:hAnsi="Arial" w:cs="Arial"/>
          <w:sz w:val="24"/>
          <w:szCs w:val="24"/>
        </w:rPr>
        <w:t xml:space="preserve">, consider </w:t>
      </w:r>
      <w:r w:rsidR="00C33109">
        <w:rPr>
          <w:rFonts w:ascii="Arial" w:hAnsi="Arial" w:cs="Arial"/>
          <w:sz w:val="24"/>
          <w:szCs w:val="24"/>
        </w:rPr>
        <w:t>introducing a</w:t>
      </w:r>
      <w:r w:rsidRPr="00896313">
        <w:rPr>
          <w:rFonts w:ascii="Arial" w:hAnsi="Arial" w:cs="Arial"/>
          <w:sz w:val="24"/>
          <w:szCs w:val="24"/>
        </w:rPr>
        <w:t xml:space="preserve"> peer observation</w:t>
      </w:r>
      <w:r w:rsidR="00C33109">
        <w:rPr>
          <w:rFonts w:ascii="Arial" w:hAnsi="Arial" w:cs="Arial"/>
          <w:sz w:val="24"/>
          <w:szCs w:val="24"/>
        </w:rPr>
        <w:t xml:space="preserve"> system </w:t>
      </w:r>
      <w:r w:rsidRPr="00896313">
        <w:rPr>
          <w:rFonts w:ascii="Arial" w:hAnsi="Arial" w:cs="Arial"/>
          <w:sz w:val="24"/>
          <w:szCs w:val="24"/>
        </w:rPr>
        <w:t xml:space="preserve">to help improve staff practices. </w:t>
      </w:r>
    </w:p>
    <w:p w14:paraId="3D833A87" w14:textId="4CF06D57" w:rsidR="003039EC" w:rsidRPr="00896313" w:rsidRDefault="00C33109" w:rsidP="003039EC">
      <w:pPr>
        <w:rPr>
          <w:rFonts w:ascii="Arial" w:hAnsi="Arial" w:cs="Arial"/>
          <w:sz w:val="24"/>
          <w:szCs w:val="24"/>
        </w:rPr>
      </w:pPr>
      <w:r w:rsidRPr="00C33109">
        <w:rPr>
          <w:rFonts w:ascii="Arial" w:hAnsi="Arial" w:cs="Arial"/>
          <w:sz w:val="24"/>
          <w:szCs w:val="24"/>
        </w:rPr>
        <w:t>Flying Start plays a crucial role in the Welsh Government's commitment to providing high-quality early years care, ensuring that children and families receive essential support during the most formative years of development (Welsh Government, 2024).</w:t>
      </w:r>
    </w:p>
    <w:p w14:paraId="6DF2E925" w14:textId="2FA053D8" w:rsidR="00250534" w:rsidRPr="00A2671C" w:rsidRDefault="001C23DF" w:rsidP="003039EC">
      <w:pPr>
        <w:rPr>
          <w:rFonts w:ascii="Arial" w:hAnsi="Arial" w:cs="Arial"/>
          <w:sz w:val="24"/>
          <w:szCs w:val="24"/>
        </w:rPr>
      </w:pPr>
      <w:r w:rsidRPr="00896313">
        <w:rPr>
          <w:rFonts w:ascii="Arial" w:hAnsi="Arial" w:cs="Arial"/>
          <w:sz w:val="24"/>
          <w:szCs w:val="24"/>
        </w:rPr>
        <w:t xml:space="preserve">Now let us discuss </w:t>
      </w:r>
      <w:r w:rsidR="00250534" w:rsidRPr="00896313">
        <w:rPr>
          <w:rFonts w:ascii="Arial" w:hAnsi="Arial" w:cs="Arial"/>
          <w:sz w:val="24"/>
          <w:szCs w:val="24"/>
        </w:rPr>
        <w:t>feedback</w:t>
      </w:r>
      <w:r w:rsidRPr="00896313">
        <w:rPr>
          <w:rFonts w:ascii="Arial" w:hAnsi="Arial" w:cs="Arial"/>
          <w:sz w:val="24"/>
          <w:szCs w:val="24"/>
        </w:rPr>
        <w:t xml:space="preserve"> mechanisms. </w:t>
      </w:r>
      <w:r w:rsidR="00250534" w:rsidRPr="00896313">
        <w:rPr>
          <w:rFonts w:ascii="Arial" w:hAnsi="Arial" w:cs="Arial"/>
          <w:sz w:val="24"/>
          <w:szCs w:val="24"/>
        </w:rPr>
        <w:t xml:space="preserve"> </w:t>
      </w:r>
      <w:r w:rsidR="00C33109">
        <w:rPr>
          <w:rFonts w:ascii="Arial" w:hAnsi="Arial" w:cs="Arial"/>
          <w:sz w:val="24"/>
          <w:szCs w:val="24"/>
        </w:rPr>
        <w:t>I will start with….</w:t>
      </w:r>
    </w:p>
    <w:p w14:paraId="542D9074" w14:textId="1AB36012" w:rsidR="003039EC" w:rsidRPr="00896313" w:rsidRDefault="003039EC" w:rsidP="003039EC">
      <w:pPr>
        <w:rPr>
          <w:rFonts w:ascii="Arial" w:hAnsi="Arial" w:cs="Arial"/>
          <w:b/>
          <w:bCs/>
          <w:sz w:val="24"/>
          <w:szCs w:val="24"/>
        </w:rPr>
      </w:pPr>
      <w:r w:rsidRPr="00A2671C">
        <w:rPr>
          <w:rFonts w:ascii="Arial" w:hAnsi="Arial" w:cs="Arial"/>
          <w:b/>
          <w:bCs/>
          <w:sz w:val="24"/>
          <w:szCs w:val="24"/>
        </w:rPr>
        <w:t xml:space="preserve">Parent Feedback – </w:t>
      </w:r>
    </w:p>
    <w:p w14:paraId="11B6330E" w14:textId="43C891A1" w:rsidR="00250534" w:rsidRPr="00D35C31" w:rsidRDefault="00250534" w:rsidP="00250534">
      <w:pPr>
        <w:rPr>
          <w:rFonts w:ascii="Arial" w:hAnsi="Arial" w:cs="Arial"/>
          <w:sz w:val="24"/>
          <w:szCs w:val="24"/>
        </w:rPr>
      </w:pPr>
      <w:r w:rsidRPr="00D35C31">
        <w:rPr>
          <w:rFonts w:ascii="Arial" w:hAnsi="Arial" w:cs="Arial"/>
          <w:sz w:val="24"/>
          <w:szCs w:val="24"/>
        </w:rPr>
        <w:t>We distribute regular surveys to parents to gather their opinions on the care and development of their children. These surveys ask parents about their satisfaction with the service, their child’s progress, and any suggestions for improvement</w:t>
      </w:r>
      <w:r w:rsidR="00F90C5D">
        <w:rPr>
          <w:rFonts w:ascii="Arial" w:hAnsi="Arial" w:cs="Arial"/>
          <w:sz w:val="24"/>
          <w:szCs w:val="24"/>
        </w:rPr>
        <w:t xml:space="preserve"> (Sone </w:t>
      </w:r>
      <w:r w:rsidR="00F90C5D" w:rsidRPr="00F90C5D">
        <w:rPr>
          <w:rFonts w:ascii="Arial" w:hAnsi="Arial" w:cs="Arial"/>
          <w:i/>
          <w:iCs/>
          <w:sz w:val="24"/>
          <w:szCs w:val="24"/>
        </w:rPr>
        <w:t>et al</w:t>
      </w:r>
      <w:r w:rsidR="00F90C5D">
        <w:rPr>
          <w:rFonts w:ascii="Arial" w:hAnsi="Arial" w:cs="Arial"/>
          <w:sz w:val="24"/>
          <w:szCs w:val="24"/>
        </w:rPr>
        <w:t>., 2023)</w:t>
      </w:r>
      <w:r w:rsidRPr="00D35C31">
        <w:rPr>
          <w:rFonts w:ascii="Arial" w:hAnsi="Arial" w:cs="Arial"/>
          <w:sz w:val="24"/>
          <w:szCs w:val="24"/>
        </w:rPr>
        <w:t>. Surveys provide a structured way to collect measurable data on parent satisfaction and identify areas for improvement</w:t>
      </w:r>
      <w:r w:rsidR="006F3B2F">
        <w:rPr>
          <w:rFonts w:ascii="Arial" w:hAnsi="Arial" w:cs="Arial"/>
          <w:sz w:val="24"/>
          <w:szCs w:val="24"/>
        </w:rPr>
        <w:t xml:space="preserve"> (Asmussen </w:t>
      </w:r>
      <w:r w:rsidR="006F3B2F" w:rsidRPr="006F3B2F">
        <w:rPr>
          <w:rFonts w:ascii="Arial" w:hAnsi="Arial" w:cs="Arial"/>
          <w:i/>
          <w:iCs/>
          <w:sz w:val="24"/>
          <w:szCs w:val="24"/>
        </w:rPr>
        <w:t>et al</w:t>
      </w:r>
      <w:r w:rsidR="006F3B2F">
        <w:rPr>
          <w:rFonts w:ascii="Arial" w:hAnsi="Arial" w:cs="Arial"/>
          <w:sz w:val="24"/>
          <w:szCs w:val="24"/>
        </w:rPr>
        <w:t>., 2016)</w:t>
      </w:r>
      <w:r w:rsidRPr="00D35C31">
        <w:rPr>
          <w:rFonts w:ascii="Arial" w:hAnsi="Arial" w:cs="Arial"/>
          <w:sz w:val="24"/>
          <w:szCs w:val="24"/>
        </w:rPr>
        <w:t>. They are also useful for tracking changes over time</w:t>
      </w:r>
      <w:r w:rsidR="006F3B2F">
        <w:rPr>
          <w:rFonts w:ascii="Arial" w:hAnsi="Arial" w:cs="Arial"/>
          <w:sz w:val="24"/>
          <w:szCs w:val="24"/>
        </w:rPr>
        <w:t xml:space="preserve"> (Wilson, 2024)</w:t>
      </w:r>
      <w:r w:rsidRPr="00D35C31">
        <w:rPr>
          <w:rFonts w:ascii="Arial" w:hAnsi="Arial" w:cs="Arial"/>
          <w:sz w:val="24"/>
          <w:szCs w:val="24"/>
        </w:rPr>
        <w:t xml:space="preserve">. However, sometimes </w:t>
      </w:r>
      <w:r w:rsidRPr="00D35C31">
        <w:rPr>
          <w:rFonts w:ascii="Arial" w:hAnsi="Arial" w:cs="Arial"/>
          <w:sz w:val="24"/>
          <w:szCs w:val="24"/>
        </w:rPr>
        <w:lastRenderedPageBreak/>
        <w:t>surveys can be lengthy or overwhelming, which might deter parents from completing them fully. Additionally, responses might be too general to offer specific insights into areas that need improvement</w:t>
      </w:r>
      <w:r w:rsidR="006F3B2F">
        <w:rPr>
          <w:rFonts w:ascii="Arial" w:hAnsi="Arial" w:cs="Arial"/>
          <w:sz w:val="24"/>
          <w:szCs w:val="24"/>
        </w:rPr>
        <w:t xml:space="preserve"> </w:t>
      </w:r>
      <w:r w:rsidR="00212641">
        <w:rPr>
          <w:rFonts w:ascii="Arial" w:hAnsi="Arial" w:cs="Arial"/>
          <w:sz w:val="24"/>
          <w:szCs w:val="24"/>
        </w:rPr>
        <w:t xml:space="preserve">(Gehlbach </w:t>
      </w:r>
      <w:r w:rsidR="00212641" w:rsidRPr="00212641">
        <w:rPr>
          <w:rFonts w:ascii="Arial" w:hAnsi="Arial" w:cs="Arial"/>
          <w:i/>
          <w:iCs/>
          <w:sz w:val="24"/>
          <w:szCs w:val="24"/>
        </w:rPr>
        <w:t>et al</w:t>
      </w:r>
      <w:r w:rsidR="00212641">
        <w:rPr>
          <w:rFonts w:ascii="Arial" w:hAnsi="Arial" w:cs="Arial"/>
          <w:sz w:val="24"/>
          <w:szCs w:val="24"/>
        </w:rPr>
        <w:t>., 2018)</w:t>
      </w:r>
      <w:r w:rsidRPr="00D35C31">
        <w:rPr>
          <w:rFonts w:ascii="Arial" w:hAnsi="Arial" w:cs="Arial"/>
          <w:sz w:val="24"/>
          <w:szCs w:val="24"/>
        </w:rPr>
        <w:t>.</w:t>
      </w:r>
    </w:p>
    <w:p w14:paraId="15D157FC" w14:textId="09436AD6" w:rsidR="00250534" w:rsidRPr="00D35C31" w:rsidRDefault="00250534" w:rsidP="00250534">
      <w:pPr>
        <w:rPr>
          <w:rFonts w:ascii="Arial" w:hAnsi="Arial" w:cs="Arial"/>
          <w:sz w:val="24"/>
          <w:szCs w:val="24"/>
        </w:rPr>
      </w:pPr>
      <w:r w:rsidRPr="00D35C31">
        <w:rPr>
          <w:rFonts w:ascii="Arial" w:hAnsi="Arial" w:cs="Arial"/>
          <w:sz w:val="24"/>
          <w:szCs w:val="24"/>
        </w:rPr>
        <w:t>In addition to surveys, we hold termly parent meetings where parents can engage directly with staff and share feedback about the setting</w:t>
      </w:r>
      <w:r w:rsidR="007D5555">
        <w:rPr>
          <w:rFonts w:ascii="Arial" w:hAnsi="Arial" w:cs="Arial"/>
          <w:sz w:val="24"/>
          <w:szCs w:val="24"/>
        </w:rPr>
        <w:t xml:space="preserve"> (McCrea, 2015)</w:t>
      </w:r>
      <w:r w:rsidRPr="00D35C31">
        <w:rPr>
          <w:rFonts w:ascii="Arial" w:hAnsi="Arial" w:cs="Arial"/>
          <w:sz w:val="24"/>
          <w:szCs w:val="24"/>
        </w:rPr>
        <w:t>. These meetings also provide an opportunity to discuss children’s development and address any concerns. Parent meetings offer a direct, personal way for parents to voice their concerns or suggestions, allowing for more in-depth discussions. They also strengthen the relationship between parents and staff</w:t>
      </w:r>
      <w:r w:rsidR="007D5555">
        <w:rPr>
          <w:rFonts w:ascii="Arial" w:hAnsi="Arial" w:cs="Arial"/>
          <w:sz w:val="24"/>
          <w:szCs w:val="24"/>
        </w:rPr>
        <w:t xml:space="preserve"> (Davis and Ryder, 2016)</w:t>
      </w:r>
      <w:r w:rsidRPr="00D35C31">
        <w:rPr>
          <w:rFonts w:ascii="Arial" w:hAnsi="Arial" w:cs="Arial"/>
          <w:sz w:val="24"/>
          <w:szCs w:val="24"/>
        </w:rPr>
        <w:t>. However, while meetings can be productive, not all parents can attend due to work schedules or other commitments, leading to a potential gap in feedback from some parents</w:t>
      </w:r>
      <w:r w:rsidR="007D5555">
        <w:rPr>
          <w:rFonts w:ascii="Arial" w:hAnsi="Arial" w:cs="Arial"/>
          <w:sz w:val="24"/>
          <w:szCs w:val="24"/>
        </w:rPr>
        <w:t xml:space="preserve"> (O’Sullivan, 2015)</w:t>
      </w:r>
      <w:r w:rsidRPr="00D35C31">
        <w:rPr>
          <w:rFonts w:ascii="Arial" w:hAnsi="Arial" w:cs="Arial"/>
          <w:sz w:val="24"/>
          <w:szCs w:val="24"/>
        </w:rPr>
        <w:t>.</w:t>
      </w:r>
    </w:p>
    <w:p w14:paraId="1B29255B" w14:textId="3A04199E" w:rsidR="00250534" w:rsidRPr="00D35C31" w:rsidRDefault="00250534" w:rsidP="00250534">
      <w:pPr>
        <w:rPr>
          <w:rFonts w:ascii="Arial" w:hAnsi="Arial" w:cs="Arial"/>
          <w:sz w:val="24"/>
          <w:szCs w:val="24"/>
        </w:rPr>
      </w:pPr>
      <w:r w:rsidRPr="00D35C31">
        <w:rPr>
          <w:rFonts w:ascii="Arial" w:hAnsi="Arial" w:cs="Arial"/>
          <w:sz w:val="24"/>
          <w:szCs w:val="24"/>
        </w:rPr>
        <w:t>We also have suggestion boxes placed in the entrance area, where parents can leave anonymous feedback on their experiences or ideas for improvement. The anonymity of suggestion boxes encourages honest feedback, especially from parents who might feel uncomfortable raising concerns directly</w:t>
      </w:r>
      <w:r w:rsidR="007D5555">
        <w:rPr>
          <w:rFonts w:ascii="Arial" w:hAnsi="Arial" w:cs="Arial"/>
          <w:sz w:val="24"/>
          <w:szCs w:val="24"/>
        </w:rPr>
        <w:t xml:space="preserve"> (</w:t>
      </w:r>
      <w:proofErr w:type="spellStart"/>
      <w:r w:rsidR="007D5555">
        <w:rPr>
          <w:rFonts w:ascii="Arial" w:hAnsi="Arial" w:cs="Arial"/>
          <w:sz w:val="24"/>
          <w:szCs w:val="24"/>
        </w:rPr>
        <w:t>Sancisi</w:t>
      </w:r>
      <w:proofErr w:type="spellEnd"/>
      <w:r w:rsidR="007D5555">
        <w:rPr>
          <w:rFonts w:ascii="Arial" w:hAnsi="Arial" w:cs="Arial"/>
          <w:sz w:val="24"/>
          <w:szCs w:val="24"/>
        </w:rPr>
        <w:t xml:space="preserve"> and Edgington, 2015)</w:t>
      </w:r>
      <w:r w:rsidRPr="00D35C31">
        <w:rPr>
          <w:rFonts w:ascii="Arial" w:hAnsi="Arial" w:cs="Arial"/>
          <w:sz w:val="24"/>
          <w:szCs w:val="24"/>
        </w:rPr>
        <w:t>. However, there is a risk that parents might not feel motivated to use the suggestion box, particularly if they believe no action will be taken in response to their feedback</w:t>
      </w:r>
      <w:r w:rsidR="007D5555">
        <w:rPr>
          <w:rFonts w:ascii="Arial" w:hAnsi="Arial" w:cs="Arial"/>
          <w:sz w:val="24"/>
          <w:szCs w:val="24"/>
        </w:rPr>
        <w:t xml:space="preserve"> (</w:t>
      </w:r>
      <w:proofErr w:type="spellStart"/>
      <w:r w:rsidR="007D5555">
        <w:rPr>
          <w:rFonts w:ascii="Arial" w:hAnsi="Arial" w:cs="Arial"/>
          <w:sz w:val="24"/>
          <w:szCs w:val="24"/>
        </w:rPr>
        <w:t>Stamopoulos</w:t>
      </w:r>
      <w:proofErr w:type="spellEnd"/>
      <w:r w:rsidR="007D5555">
        <w:rPr>
          <w:rFonts w:ascii="Arial" w:hAnsi="Arial" w:cs="Arial"/>
          <w:sz w:val="24"/>
          <w:szCs w:val="24"/>
        </w:rPr>
        <w:t>, 2020)</w:t>
      </w:r>
      <w:r w:rsidRPr="00D35C31">
        <w:rPr>
          <w:rFonts w:ascii="Arial" w:hAnsi="Arial" w:cs="Arial"/>
          <w:sz w:val="24"/>
          <w:szCs w:val="24"/>
        </w:rPr>
        <w:t>.</w:t>
      </w:r>
    </w:p>
    <w:p w14:paraId="148AE07D" w14:textId="3F4D3DD6" w:rsidR="00250534" w:rsidRPr="00D35C31" w:rsidRDefault="00250534" w:rsidP="00250534">
      <w:pPr>
        <w:rPr>
          <w:rFonts w:ascii="Arial" w:hAnsi="Arial" w:cs="Arial"/>
          <w:sz w:val="24"/>
          <w:szCs w:val="24"/>
        </w:rPr>
      </w:pPr>
      <w:r w:rsidRPr="00D35C31">
        <w:rPr>
          <w:rFonts w:ascii="Arial" w:hAnsi="Arial" w:cs="Arial"/>
          <w:sz w:val="24"/>
          <w:szCs w:val="24"/>
        </w:rPr>
        <w:t>To improve our methods, I suggest we shorten and simplify surveys to encourage higher response rates. By including both quantitative and qualitative questions, we can gather more targeted feedback. Additionally, offering alternative meeting times, such as evenings or weekends, would help accommodate more parents and ensure broader participation</w:t>
      </w:r>
      <w:r w:rsidR="005B1026">
        <w:rPr>
          <w:rFonts w:ascii="Arial" w:hAnsi="Arial" w:cs="Arial"/>
          <w:sz w:val="24"/>
          <w:szCs w:val="24"/>
        </w:rPr>
        <w:t xml:space="preserve"> (Lee, 2018)</w:t>
      </w:r>
      <w:r w:rsidRPr="00D35C31">
        <w:rPr>
          <w:rFonts w:ascii="Arial" w:hAnsi="Arial" w:cs="Arial"/>
          <w:sz w:val="24"/>
          <w:szCs w:val="24"/>
        </w:rPr>
        <w:t>. Finally, we should regularly follow up on feedback from suggestion boxes and openly share any resulting actions with parents, showing them that their input is valued and leading to tangible improvements in the setting</w:t>
      </w:r>
      <w:r w:rsidR="005B1026">
        <w:rPr>
          <w:rFonts w:ascii="Arial" w:hAnsi="Arial" w:cs="Arial"/>
          <w:sz w:val="24"/>
          <w:szCs w:val="24"/>
        </w:rPr>
        <w:t xml:space="preserve"> (Carruyo, 2017)</w:t>
      </w:r>
      <w:r w:rsidRPr="00D35C31">
        <w:rPr>
          <w:rFonts w:ascii="Arial" w:hAnsi="Arial" w:cs="Arial"/>
          <w:sz w:val="24"/>
          <w:szCs w:val="24"/>
        </w:rPr>
        <w:t>.</w:t>
      </w:r>
    </w:p>
    <w:p w14:paraId="40121B82" w14:textId="7F0987DE" w:rsidR="00250534" w:rsidRPr="00A2671C" w:rsidRDefault="00250534" w:rsidP="003039EC">
      <w:pPr>
        <w:rPr>
          <w:rFonts w:ascii="Arial" w:hAnsi="Arial" w:cs="Arial"/>
          <w:sz w:val="24"/>
          <w:szCs w:val="24"/>
        </w:rPr>
      </w:pPr>
      <w:r w:rsidRPr="00896313">
        <w:rPr>
          <w:rFonts w:ascii="Arial" w:hAnsi="Arial" w:cs="Arial"/>
          <w:sz w:val="24"/>
          <w:szCs w:val="24"/>
        </w:rPr>
        <w:t xml:space="preserve">Sophia </w:t>
      </w:r>
      <w:r w:rsidR="003B091F" w:rsidRPr="00896313">
        <w:rPr>
          <w:rFonts w:ascii="Arial" w:hAnsi="Arial" w:cs="Arial"/>
          <w:sz w:val="24"/>
          <w:szCs w:val="24"/>
        </w:rPr>
        <w:t xml:space="preserve">lets now turn to feedback from the children. </w:t>
      </w:r>
    </w:p>
    <w:p w14:paraId="3B139B98" w14:textId="17ED5220" w:rsidR="003039EC" w:rsidRPr="00BD141D" w:rsidRDefault="003039EC" w:rsidP="003039EC">
      <w:pPr>
        <w:rPr>
          <w:rFonts w:ascii="Arial" w:hAnsi="Arial" w:cs="Arial"/>
          <w:b/>
          <w:bCs/>
          <w:color w:val="FFFF00"/>
          <w:sz w:val="24"/>
          <w:szCs w:val="24"/>
        </w:rPr>
      </w:pPr>
      <w:r w:rsidRPr="00A2671C">
        <w:rPr>
          <w:rFonts w:ascii="Arial" w:hAnsi="Arial" w:cs="Arial"/>
          <w:b/>
          <w:bCs/>
          <w:color w:val="FFFF00"/>
          <w:sz w:val="24"/>
          <w:szCs w:val="24"/>
        </w:rPr>
        <w:t xml:space="preserve">Child Feedback </w:t>
      </w:r>
      <w:r w:rsidR="003B091F" w:rsidRPr="00BD141D">
        <w:rPr>
          <w:rFonts w:ascii="Arial" w:hAnsi="Arial" w:cs="Arial"/>
          <w:b/>
          <w:bCs/>
          <w:color w:val="FFFF00"/>
          <w:sz w:val="24"/>
          <w:szCs w:val="24"/>
        </w:rPr>
        <w:t>from Sophia</w:t>
      </w:r>
    </w:p>
    <w:p w14:paraId="3658EC3E" w14:textId="082B258D" w:rsidR="00A002FA" w:rsidRPr="00D35C31" w:rsidRDefault="00A002FA" w:rsidP="00250534">
      <w:pPr>
        <w:rPr>
          <w:rFonts w:ascii="Arial" w:hAnsi="Arial" w:cs="Arial"/>
          <w:b/>
          <w:bCs/>
          <w:sz w:val="24"/>
          <w:szCs w:val="24"/>
        </w:rPr>
      </w:pPr>
      <w:r w:rsidRPr="00A002FA">
        <w:rPr>
          <w:rFonts w:ascii="Arial" w:hAnsi="Arial" w:cs="Arial"/>
          <w:b/>
          <w:bCs/>
          <w:sz w:val="24"/>
          <w:szCs w:val="24"/>
        </w:rPr>
        <w:t>Given the potential for subjectivity in our observations, how can we ensure a more consistent and objective approach across the team to better identify developmental issues and emotional distress in children?</w:t>
      </w:r>
    </w:p>
    <w:p w14:paraId="19C64B5B" w14:textId="3134026C" w:rsidR="00916EDA" w:rsidRDefault="00916EDA" w:rsidP="003039EC">
      <w:pPr>
        <w:rPr>
          <w:rFonts w:ascii="Arial" w:hAnsi="Arial" w:cs="Arial"/>
          <w:color w:val="FFFF00"/>
          <w:sz w:val="24"/>
          <w:szCs w:val="24"/>
        </w:rPr>
      </w:pPr>
      <w:r>
        <w:rPr>
          <w:rFonts w:ascii="Arial" w:hAnsi="Arial" w:cs="Arial"/>
          <w:color w:val="FFFF00"/>
          <w:sz w:val="24"/>
          <w:szCs w:val="24"/>
        </w:rPr>
        <w:t>Sophia answers</w:t>
      </w:r>
    </w:p>
    <w:p w14:paraId="5A83C6A5" w14:textId="754601F7" w:rsidR="00250534" w:rsidRPr="00A2671C" w:rsidRDefault="00250534" w:rsidP="003039EC">
      <w:pPr>
        <w:rPr>
          <w:rFonts w:ascii="Arial" w:hAnsi="Arial" w:cs="Arial"/>
          <w:sz w:val="24"/>
          <w:szCs w:val="24"/>
        </w:rPr>
      </w:pPr>
      <w:r w:rsidRPr="00896313">
        <w:rPr>
          <w:rFonts w:ascii="Arial" w:hAnsi="Arial" w:cs="Arial"/>
          <w:sz w:val="24"/>
          <w:szCs w:val="24"/>
        </w:rPr>
        <w:t>Christie</w:t>
      </w:r>
      <w:r w:rsidR="003B091F" w:rsidRPr="00896313">
        <w:rPr>
          <w:rFonts w:ascii="Arial" w:hAnsi="Arial" w:cs="Arial"/>
          <w:sz w:val="24"/>
          <w:szCs w:val="24"/>
        </w:rPr>
        <w:t xml:space="preserve"> how about staff feedback?</w:t>
      </w:r>
    </w:p>
    <w:p w14:paraId="348DC60F" w14:textId="08EB08DB" w:rsidR="003039EC" w:rsidRPr="00BD141D" w:rsidRDefault="003039EC" w:rsidP="003039EC">
      <w:pPr>
        <w:rPr>
          <w:rFonts w:ascii="Arial" w:hAnsi="Arial" w:cs="Arial"/>
          <w:b/>
          <w:bCs/>
          <w:color w:val="00B050"/>
          <w:sz w:val="24"/>
          <w:szCs w:val="24"/>
        </w:rPr>
      </w:pPr>
      <w:r w:rsidRPr="00A2671C">
        <w:rPr>
          <w:rFonts w:ascii="Arial" w:hAnsi="Arial" w:cs="Arial"/>
          <w:b/>
          <w:bCs/>
          <w:color w:val="00B050"/>
          <w:sz w:val="24"/>
          <w:szCs w:val="24"/>
        </w:rPr>
        <w:t xml:space="preserve">Staff Feedback </w:t>
      </w:r>
      <w:r w:rsidR="003B091F" w:rsidRPr="00BD141D">
        <w:rPr>
          <w:rFonts w:ascii="Arial" w:hAnsi="Arial" w:cs="Arial"/>
          <w:b/>
          <w:bCs/>
          <w:color w:val="00B050"/>
          <w:sz w:val="24"/>
          <w:szCs w:val="24"/>
        </w:rPr>
        <w:t>from Christie</w:t>
      </w:r>
    </w:p>
    <w:p w14:paraId="5EF1CE0F" w14:textId="29A6AE6B" w:rsidR="00A002FA" w:rsidRPr="00D35C31" w:rsidRDefault="00A002FA" w:rsidP="00250534">
      <w:pPr>
        <w:rPr>
          <w:rFonts w:ascii="Arial" w:hAnsi="Arial" w:cs="Arial"/>
          <w:b/>
          <w:bCs/>
          <w:sz w:val="24"/>
          <w:szCs w:val="24"/>
        </w:rPr>
      </w:pPr>
      <w:r w:rsidRPr="00A002FA">
        <w:rPr>
          <w:rFonts w:ascii="Arial" w:hAnsi="Arial" w:cs="Arial"/>
          <w:b/>
          <w:bCs/>
          <w:sz w:val="24"/>
          <w:szCs w:val="24"/>
        </w:rPr>
        <w:t>How can we create a safer and more supportive environment in team meetings to encourage more open and honest feedback from all staff members, especially those who might feel uncomfortable speaking up?</w:t>
      </w:r>
    </w:p>
    <w:p w14:paraId="30E4825D" w14:textId="77777777" w:rsidR="00916EDA" w:rsidRDefault="00916EDA" w:rsidP="003039EC">
      <w:pPr>
        <w:rPr>
          <w:rFonts w:ascii="Arial" w:hAnsi="Arial" w:cs="Arial"/>
          <w:color w:val="00B050"/>
          <w:sz w:val="24"/>
          <w:szCs w:val="24"/>
        </w:rPr>
      </w:pPr>
      <w:r>
        <w:rPr>
          <w:rFonts w:ascii="Arial" w:hAnsi="Arial" w:cs="Arial"/>
          <w:color w:val="00B050"/>
          <w:sz w:val="24"/>
          <w:szCs w:val="24"/>
        </w:rPr>
        <w:t>Christie answers</w:t>
      </w:r>
    </w:p>
    <w:p w14:paraId="428255DF" w14:textId="3A10C864" w:rsidR="00250534" w:rsidRPr="00A2671C" w:rsidRDefault="00250534" w:rsidP="003039EC">
      <w:pPr>
        <w:rPr>
          <w:rFonts w:ascii="Arial" w:hAnsi="Arial" w:cs="Arial"/>
          <w:sz w:val="24"/>
          <w:szCs w:val="24"/>
        </w:rPr>
      </w:pPr>
      <w:r w:rsidRPr="00896313">
        <w:rPr>
          <w:rFonts w:ascii="Arial" w:hAnsi="Arial" w:cs="Arial"/>
          <w:sz w:val="24"/>
          <w:szCs w:val="24"/>
        </w:rPr>
        <w:t>Charis</w:t>
      </w:r>
      <w:r w:rsidR="003B091F" w:rsidRPr="00896313">
        <w:rPr>
          <w:rFonts w:ascii="Arial" w:hAnsi="Arial" w:cs="Arial"/>
          <w:sz w:val="24"/>
          <w:szCs w:val="24"/>
        </w:rPr>
        <w:t>, could you update us on the community feedback?</w:t>
      </w:r>
    </w:p>
    <w:p w14:paraId="555CF02D" w14:textId="4E00B983" w:rsidR="003039EC" w:rsidRPr="00BD141D" w:rsidRDefault="003039EC" w:rsidP="003039EC">
      <w:pPr>
        <w:rPr>
          <w:rFonts w:ascii="Arial" w:hAnsi="Arial" w:cs="Arial"/>
          <w:b/>
          <w:bCs/>
          <w:color w:val="0070C0"/>
          <w:sz w:val="24"/>
          <w:szCs w:val="24"/>
        </w:rPr>
      </w:pPr>
      <w:r w:rsidRPr="00A2671C">
        <w:rPr>
          <w:rFonts w:ascii="Arial" w:hAnsi="Arial" w:cs="Arial"/>
          <w:b/>
          <w:bCs/>
          <w:color w:val="0070C0"/>
          <w:sz w:val="24"/>
          <w:szCs w:val="24"/>
        </w:rPr>
        <w:lastRenderedPageBreak/>
        <w:t xml:space="preserve">Community Feedback </w:t>
      </w:r>
      <w:r w:rsidR="003B091F" w:rsidRPr="00BD141D">
        <w:rPr>
          <w:rFonts w:ascii="Arial" w:hAnsi="Arial" w:cs="Arial"/>
          <w:b/>
          <w:bCs/>
          <w:color w:val="0070C0"/>
          <w:sz w:val="24"/>
          <w:szCs w:val="24"/>
        </w:rPr>
        <w:t>from Charis</w:t>
      </w:r>
    </w:p>
    <w:p w14:paraId="7021571A" w14:textId="39B1784A" w:rsidR="00A002FA" w:rsidRPr="00D35C31" w:rsidRDefault="00A002FA" w:rsidP="00250534">
      <w:pPr>
        <w:rPr>
          <w:rFonts w:ascii="Arial" w:hAnsi="Arial" w:cs="Arial"/>
          <w:b/>
          <w:bCs/>
          <w:sz w:val="24"/>
          <w:szCs w:val="24"/>
        </w:rPr>
      </w:pPr>
      <w:r w:rsidRPr="00A002FA">
        <w:rPr>
          <w:rFonts w:ascii="Arial" w:hAnsi="Arial" w:cs="Arial"/>
          <w:b/>
          <w:bCs/>
          <w:sz w:val="24"/>
          <w:szCs w:val="24"/>
        </w:rPr>
        <w:t>Given that the feedback from the community is often general, how can we ensure that we are gathering more specific and relevant feedback that is directly applicable to improving our day-to-day practices for the children and families in our setting?</w:t>
      </w:r>
    </w:p>
    <w:p w14:paraId="02DD8584" w14:textId="0FD2C9D0" w:rsidR="00916EDA" w:rsidRDefault="00916EDA" w:rsidP="003039EC">
      <w:pPr>
        <w:rPr>
          <w:rFonts w:ascii="Arial" w:hAnsi="Arial" w:cs="Arial"/>
          <w:color w:val="0070C0"/>
          <w:sz w:val="24"/>
          <w:szCs w:val="24"/>
        </w:rPr>
      </w:pPr>
      <w:r>
        <w:rPr>
          <w:rFonts w:ascii="Arial" w:hAnsi="Arial" w:cs="Arial"/>
          <w:color w:val="0070C0"/>
          <w:sz w:val="24"/>
          <w:szCs w:val="24"/>
        </w:rPr>
        <w:t>Charis answers</w:t>
      </w:r>
    </w:p>
    <w:p w14:paraId="132820E4" w14:textId="62A3717D" w:rsidR="00250534" w:rsidRPr="00D35C31" w:rsidRDefault="00250534" w:rsidP="00250534">
      <w:pPr>
        <w:rPr>
          <w:rFonts w:ascii="Arial" w:hAnsi="Arial" w:cs="Arial"/>
          <w:sz w:val="24"/>
          <w:szCs w:val="24"/>
        </w:rPr>
      </w:pPr>
      <w:r w:rsidRPr="00D35C31">
        <w:rPr>
          <w:rFonts w:ascii="Arial" w:hAnsi="Arial" w:cs="Arial"/>
          <w:sz w:val="24"/>
          <w:szCs w:val="24"/>
        </w:rPr>
        <w:t>Once feedback is gathered from all stakeholders, it is essential that we use it effectively to drive improvements in the setting. For instance, if parents express a need for better communication, we could implement more frequent updates on children’s progress or introduce a monthly newsletter to share key updates</w:t>
      </w:r>
      <w:r w:rsidR="005B1026">
        <w:rPr>
          <w:rFonts w:ascii="Arial" w:hAnsi="Arial" w:cs="Arial"/>
          <w:sz w:val="24"/>
          <w:szCs w:val="24"/>
        </w:rPr>
        <w:t xml:space="preserve"> </w:t>
      </w:r>
      <w:r w:rsidR="0022518D">
        <w:rPr>
          <w:rFonts w:ascii="Arial" w:hAnsi="Arial" w:cs="Arial"/>
          <w:sz w:val="24"/>
          <w:szCs w:val="24"/>
        </w:rPr>
        <w:t>(Hawkinson and Davis-Tribble, 2019)</w:t>
      </w:r>
      <w:r w:rsidRPr="00D35C31">
        <w:rPr>
          <w:rFonts w:ascii="Arial" w:hAnsi="Arial" w:cs="Arial"/>
          <w:sz w:val="24"/>
          <w:szCs w:val="24"/>
        </w:rPr>
        <w:t>. If child feedback, through observations, suggests that some activities are not engaging, we can review the curriculum and introduce more stimulating activities tailored to the children's interests</w:t>
      </w:r>
      <w:r w:rsidR="0022518D">
        <w:rPr>
          <w:rFonts w:ascii="Arial" w:hAnsi="Arial" w:cs="Arial"/>
          <w:sz w:val="24"/>
          <w:szCs w:val="24"/>
        </w:rPr>
        <w:t xml:space="preserve"> (Pellecchia </w:t>
      </w:r>
      <w:r w:rsidR="0022518D" w:rsidRPr="0022518D">
        <w:rPr>
          <w:rFonts w:ascii="Arial" w:hAnsi="Arial" w:cs="Arial"/>
          <w:i/>
          <w:iCs/>
          <w:sz w:val="24"/>
          <w:szCs w:val="24"/>
        </w:rPr>
        <w:t>et al</w:t>
      </w:r>
      <w:r w:rsidR="0022518D">
        <w:rPr>
          <w:rFonts w:ascii="Arial" w:hAnsi="Arial" w:cs="Arial"/>
          <w:sz w:val="24"/>
          <w:szCs w:val="24"/>
        </w:rPr>
        <w:t>., 2022)</w:t>
      </w:r>
      <w:r w:rsidRPr="00D35C31">
        <w:rPr>
          <w:rFonts w:ascii="Arial" w:hAnsi="Arial" w:cs="Arial"/>
          <w:sz w:val="24"/>
          <w:szCs w:val="24"/>
        </w:rPr>
        <w:t>.</w:t>
      </w:r>
    </w:p>
    <w:p w14:paraId="058291A4" w14:textId="3174A291" w:rsidR="00250534" w:rsidRPr="00D35C31" w:rsidRDefault="00250534" w:rsidP="00250534">
      <w:pPr>
        <w:rPr>
          <w:rFonts w:ascii="Arial" w:hAnsi="Arial" w:cs="Arial"/>
          <w:sz w:val="24"/>
          <w:szCs w:val="24"/>
        </w:rPr>
      </w:pPr>
      <w:r w:rsidRPr="00D35C31">
        <w:rPr>
          <w:rFonts w:ascii="Arial" w:hAnsi="Arial" w:cs="Arial"/>
          <w:sz w:val="24"/>
          <w:szCs w:val="24"/>
        </w:rPr>
        <w:t xml:space="preserve">Staff feedback might indicate a need for further professional development in specific areas, such as special educational needs or </w:t>
      </w:r>
      <w:r w:rsidRPr="00896313">
        <w:rPr>
          <w:rFonts w:ascii="Arial" w:hAnsi="Arial" w:cs="Arial"/>
          <w:sz w:val="24"/>
          <w:szCs w:val="24"/>
        </w:rPr>
        <w:t>behaviour</w:t>
      </w:r>
      <w:r w:rsidRPr="00D35C31">
        <w:rPr>
          <w:rFonts w:ascii="Arial" w:hAnsi="Arial" w:cs="Arial"/>
          <w:sz w:val="24"/>
          <w:szCs w:val="24"/>
        </w:rPr>
        <w:t xml:space="preserve"> management. This could lead to organizing relevant training or creating mentoring opportunities to address the identified gaps. Community feedback could highlight the desire for more inclusive programming, which may result in a review of our services to ensure they cater to a diverse range of needs</w:t>
      </w:r>
      <w:r w:rsidR="00DC22A0">
        <w:rPr>
          <w:rFonts w:ascii="Arial" w:hAnsi="Arial" w:cs="Arial"/>
          <w:sz w:val="24"/>
          <w:szCs w:val="24"/>
        </w:rPr>
        <w:t xml:space="preserve"> (Davis </w:t>
      </w:r>
      <w:r w:rsidR="00DC22A0" w:rsidRPr="00DC22A0">
        <w:rPr>
          <w:rFonts w:ascii="Arial" w:hAnsi="Arial" w:cs="Arial"/>
          <w:i/>
          <w:iCs/>
          <w:sz w:val="24"/>
          <w:szCs w:val="24"/>
        </w:rPr>
        <w:t>et al</w:t>
      </w:r>
      <w:r w:rsidR="00DC22A0">
        <w:rPr>
          <w:rFonts w:ascii="Arial" w:hAnsi="Arial" w:cs="Arial"/>
          <w:sz w:val="24"/>
          <w:szCs w:val="24"/>
        </w:rPr>
        <w:t>., 2021)</w:t>
      </w:r>
      <w:r w:rsidRPr="00D35C31">
        <w:rPr>
          <w:rFonts w:ascii="Arial" w:hAnsi="Arial" w:cs="Arial"/>
          <w:sz w:val="24"/>
          <w:szCs w:val="24"/>
        </w:rPr>
        <w:t>.</w:t>
      </w:r>
    </w:p>
    <w:p w14:paraId="472EC65C" w14:textId="3363C7C8" w:rsidR="003039EC" w:rsidRPr="00A2671C" w:rsidRDefault="00250534" w:rsidP="003039EC">
      <w:pPr>
        <w:rPr>
          <w:rFonts w:ascii="Arial" w:hAnsi="Arial" w:cs="Arial"/>
          <w:sz w:val="24"/>
          <w:szCs w:val="24"/>
        </w:rPr>
      </w:pPr>
      <w:r w:rsidRPr="00D35C31">
        <w:rPr>
          <w:rFonts w:ascii="Arial" w:hAnsi="Arial" w:cs="Arial"/>
          <w:sz w:val="24"/>
          <w:szCs w:val="24"/>
        </w:rPr>
        <w:t xml:space="preserve">By </w:t>
      </w:r>
      <w:proofErr w:type="gramStart"/>
      <w:r w:rsidRPr="00D35C31">
        <w:rPr>
          <w:rFonts w:ascii="Arial" w:hAnsi="Arial" w:cs="Arial"/>
          <w:sz w:val="24"/>
          <w:szCs w:val="24"/>
        </w:rPr>
        <w:t>taking action</w:t>
      </w:r>
      <w:proofErr w:type="gramEnd"/>
      <w:r w:rsidRPr="00D35C31">
        <w:rPr>
          <w:rFonts w:ascii="Arial" w:hAnsi="Arial" w:cs="Arial"/>
          <w:sz w:val="24"/>
          <w:szCs w:val="24"/>
        </w:rPr>
        <w:t xml:space="preserve"> on feedback and sharing these actions transparently with our stakeholders, we demonstrate our commitment to continuous improvement. Moreover, aligning feedback-driven changes with CIW standards and other policy frameworks will ensure that our practices meet regulatory requirements and enhance the quality of care provided</w:t>
      </w:r>
      <w:r w:rsidR="00DC22A0">
        <w:rPr>
          <w:rFonts w:ascii="Arial" w:hAnsi="Arial" w:cs="Arial"/>
          <w:sz w:val="24"/>
          <w:szCs w:val="24"/>
        </w:rPr>
        <w:t xml:space="preserve"> (Anderson and Cook, 2021)</w:t>
      </w:r>
      <w:r w:rsidRPr="00D35C31">
        <w:rPr>
          <w:rFonts w:ascii="Arial" w:hAnsi="Arial" w:cs="Arial"/>
          <w:sz w:val="24"/>
          <w:szCs w:val="24"/>
        </w:rPr>
        <w:t>.</w:t>
      </w:r>
    </w:p>
    <w:p w14:paraId="47D1D840" w14:textId="77777777" w:rsidR="003B091F" w:rsidRPr="00896313" w:rsidRDefault="003039EC" w:rsidP="003039EC">
      <w:pPr>
        <w:rPr>
          <w:rFonts w:ascii="Arial" w:hAnsi="Arial" w:cs="Arial"/>
          <w:sz w:val="24"/>
          <w:szCs w:val="24"/>
        </w:rPr>
      </w:pPr>
      <w:r w:rsidRPr="00A2671C">
        <w:rPr>
          <w:rFonts w:ascii="Arial" w:hAnsi="Arial" w:cs="Arial"/>
          <w:sz w:val="24"/>
          <w:szCs w:val="24"/>
        </w:rPr>
        <w:t>Thank you all for your insightful contributions</w:t>
      </w:r>
      <w:r w:rsidR="003B091F" w:rsidRPr="00896313">
        <w:rPr>
          <w:rFonts w:ascii="Arial" w:hAnsi="Arial" w:cs="Arial"/>
          <w:sz w:val="24"/>
          <w:szCs w:val="24"/>
        </w:rPr>
        <w:t xml:space="preserve"> today</w:t>
      </w:r>
      <w:r w:rsidRPr="00A2671C">
        <w:rPr>
          <w:rFonts w:ascii="Arial" w:hAnsi="Arial" w:cs="Arial"/>
          <w:sz w:val="24"/>
          <w:szCs w:val="24"/>
        </w:rPr>
        <w:t xml:space="preserve">. </w:t>
      </w:r>
    </w:p>
    <w:p w14:paraId="0C734EFA" w14:textId="128C084B" w:rsidR="00250534" w:rsidRPr="00896313" w:rsidRDefault="003039EC" w:rsidP="003039EC">
      <w:pPr>
        <w:rPr>
          <w:rFonts w:ascii="Arial" w:hAnsi="Arial" w:cs="Arial"/>
          <w:sz w:val="24"/>
          <w:szCs w:val="24"/>
        </w:rPr>
      </w:pPr>
      <w:r w:rsidRPr="00A2671C">
        <w:rPr>
          <w:rFonts w:ascii="Arial" w:hAnsi="Arial" w:cs="Arial"/>
          <w:sz w:val="24"/>
          <w:szCs w:val="24"/>
        </w:rPr>
        <w:t xml:space="preserve">We </w:t>
      </w:r>
      <w:r w:rsidR="003B091F" w:rsidRPr="00896313">
        <w:rPr>
          <w:rFonts w:ascii="Arial" w:hAnsi="Arial" w:cs="Arial"/>
          <w:sz w:val="24"/>
          <w:szCs w:val="24"/>
        </w:rPr>
        <w:t xml:space="preserve">now </w:t>
      </w:r>
      <w:r w:rsidRPr="00A2671C">
        <w:rPr>
          <w:rFonts w:ascii="Arial" w:hAnsi="Arial" w:cs="Arial"/>
          <w:sz w:val="24"/>
          <w:szCs w:val="24"/>
        </w:rPr>
        <w:t>have a clear action plan, and I will ensure the necessary support and oversight</w:t>
      </w:r>
      <w:r w:rsidR="00250534" w:rsidRPr="00896313">
        <w:rPr>
          <w:rFonts w:ascii="Arial" w:hAnsi="Arial" w:cs="Arial"/>
          <w:sz w:val="24"/>
          <w:szCs w:val="24"/>
        </w:rPr>
        <w:t xml:space="preserve"> </w:t>
      </w:r>
      <w:r w:rsidR="003B091F" w:rsidRPr="00896313">
        <w:rPr>
          <w:rFonts w:ascii="Arial" w:hAnsi="Arial" w:cs="Arial"/>
          <w:sz w:val="24"/>
          <w:szCs w:val="24"/>
        </w:rPr>
        <w:t>are in place to make</w:t>
      </w:r>
      <w:r w:rsidR="00250534" w:rsidRPr="00D66202">
        <w:rPr>
          <w:rFonts w:ascii="Arial" w:hAnsi="Arial" w:cs="Arial"/>
          <w:sz w:val="24"/>
          <w:szCs w:val="24"/>
        </w:rPr>
        <w:t xml:space="preserve"> these improvements. I will review all actions with each of you individually </w:t>
      </w:r>
      <w:r w:rsidR="003B091F" w:rsidRPr="00896313">
        <w:rPr>
          <w:rFonts w:ascii="Arial" w:hAnsi="Arial" w:cs="Arial"/>
          <w:sz w:val="24"/>
          <w:szCs w:val="24"/>
        </w:rPr>
        <w:t>to ensure we a</w:t>
      </w:r>
      <w:r w:rsidR="00250534" w:rsidRPr="00D66202">
        <w:rPr>
          <w:rFonts w:ascii="Arial" w:hAnsi="Arial" w:cs="Arial"/>
          <w:sz w:val="24"/>
          <w:szCs w:val="24"/>
        </w:rPr>
        <w:t xml:space="preserve">re meeting our goals in preparation for the CIW inspection. We are a team, and each of </w:t>
      </w:r>
      <w:r w:rsidR="003B091F" w:rsidRPr="00896313">
        <w:rPr>
          <w:rFonts w:ascii="Arial" w:hAnsi="Arial" w:cs="Arial"/>
          <w:sz w:val="24"/>
          <w:szCs w:val="24"/>
        </w:rPr>
        <w:t>you</w:t>
      </w:r>
      <w:r w:rsidR="00250534" w:rsidRPr="00D66202">
        <w:rPr>
          <w:rFonts w:ascii="Arial" w:hAnsi="Arial" w:cs="Arial"/>
          <w:sz w:val="24"/>
          <w:szCs w:val="24"/>
        </w:rPr>
        <w:t xml:space="preserve"> plays a</w:t>
      </w:r>
      <w:r w:rsidR="003B091F" w:rsidRPr="00896313">
        <w:rPr>
          <w:rFonts w:ascii="Arial" w:hAnsi="Arial" w:cs="Arial"/>
          <w:sz w:val="24"/>
          <w:szCs w:val="24"/>
        </w:rPr>
        <w:t xml:space="preserve"> crucia</w:t>
      </w:r>
      <w:r w:rsidR="00250534" w:rsidRPr="00D66202">
        <w:rPr>
          <w:rFonts w:ascii="Arial" w:hAnsi="Arial" w:cs="Arial"/>
          <w:sz w:val="24"/>
          <w:szCs w:val="24"/>
        </w:rPr>
        <w:t>l role in delivering the high standards expected of us</w:t>
      </w:r>
      <w:r w:rsidRPr="00A2671C">
        <w:rPr>
          <w:rFonts w:ascii="Arial" w:hAnsi="Arial" w:cs="Arial"/>
          <w:sz w:val="24"/>
          <w:szCs w:val="24"/>
        </w:rPr>
        <w:t>.</w:t>
      </w:r>
    </w:p>
    <w:p w14:paraId="687C8379" w14:textId="2494E491" w:rsidR="003039EC" w:rsidRPr="00A2671C" w:rsidRDefault="003039EC" w:rsidP="003039EC">
      <w:pPr>
        <w:rPr>
          <w:rFonts w:ascii="Arial" w:hAnsi="Arial" w:cs="Arial"/>
          <w:sz w:val="24"/>
          <w:szCs w:val="24"/>
        </w:rPr>
      </w:pPr>
      <w:r w:rsidRPr="00A2671C">
        <w:rPr>
          <w:rFonts w:ascii="Arial" w:hAnsi="Arial" w:cs="Arial"/>
          <w:sz w:val="24"/>
          <w:szCs w:val="24"/>
        </w:rPr>
        <w:t xml:space="preserve">We will meet again </w:t>
      </w:r>
      <w:r w:rsidR="00250534" w:rsidRPr="00896313">
        <w:rPr>
          <w:rFonts w:ascii="Arial" w:hAnsi="Arial" w:cs="Arial"/>
          <w:sz w:val="24"/>
          <w:szCs w:val="24"/>
        </w:rPr>
        <w:t>on the 2 April 2025</w:t>
      </w:r>
      <w:r w:rsidRPr="00A2671C">
        <w:rPr>
          <w:rFonts w:ascii="Arial" w:hAnsi="Arial" w:cs="Arial"/>
          <w:sz w:val="24"/>
          <w:szCs w:val="24"/>
        </w:rPr>
        <w:t xml:space="preserve"> to review our progress. </w:t>
      </w:r>
      <w:r w:rsidR="003B091F" w:rsidRPr="00896313">
        <w:rPr>
          <w:rFonts w:ascii="Arial" w:hAnsi="Arial" w:cs="Arial"/>
          <w:sz w:val="24"/>
          <w:szCs w:val="24"/>
        </w:rPr>
        <w:t xml:space="preserve">Our commitment is clear </w:t>
      </w:r>
      <w:r w:rsidRPr="00A2671C">
        <w:rPr>
          <w:rFonts w:ascii="Arial" w:hAnsi="Arial" w:cs="Arial"/>
          <w:sz w:val="24"/>
          <w:szCs w:val="24"/>
        </w:rPr>
        <w:t>to provid</w:t>
      </w:r>
      <w:r w:rsidR="003B091F" w:rsidRPr="00896313">
        <w:rPr>
          <w:rFonts w:ascii="Arial" w:hAnsi="Arial" w:cs="Arial"/>
          <w:sz w:val="24"/>
          <w:szCs w:val="24"/>
        </w:rPr>
        <w:t>e</w:t>
      </w:r>
      <w:r w:rsidRPr="00A2671C">
        <w:rPr>
          <w:rFonts w:ascii="Arial" w:hAnsi="Arial" w:cs="Arial"/>
          <w:sz w:val="24"/>
          <w:szCs w:val="24"/>
        </w:rPr>
        <w:t xml:space="preserve"> a high-quality service that meets the needs of our children and families.</w:t>
      </w:r>
    </w:p>
    <w:p w14:paraId="4EAC2E7C" w14:textId="333E697C" w:rsidR="00DE6DD7" w:rsidRPr="00896313" w:rsidRDefault="00DE6DD7">
      <w:pPr>
        <w:rPr>
          <w:rFonts w:ascii="Arial" w:hAnsi="Arial" w:cs="Arial"/>
          <w:sz w:val="24"/>
          <w:szCs w:val="24"/>
        </w:rPr>
      </w:pPr>
      <w:r w:rsidRPr="00896313">
        <w:rPr>
          <w:rFonts w:ascii="Arial" w:hAnsi="Arial" w:cs="Arial"/>
          <w:sz w:val="24"/>
          <w:szCs w:val="24"/>
        </w:rPr>
        <w:br w:type="page"/>
      </w:r>
    </w:p>
    <w:p w14:paraId="4AE39C5B" w14:textId="2939D346" w:rsidR="005F5829" w:rsidRPr="00E90FD6" w:rsidRDefault="00DE6DD7" w:rsidP="00E90FD6">
      <w:pPr>
        <w:rPr>
          <w:rFonts w:ascii="Arial" w:hAnsi="Arial" w:cs="Arial"/>
          <w:b/>
          <w:bCs/>
          <w:sz w:val="24"/>
          <w:szCs w:val="24"/>
          <w:u w:val="single"/>
        </w:rPr>
      </w:pPr>
      <w:r w:rsidRPr="00EF4386">
        <w:rPr>
          <w:rFonts w:ascii="Arial" w:hAnsi="Arial" w:cs="Arial"/>
          <w:b/>
          <w:bCs/>
          <w:sz w:val="24"/>
          <w:szCs w:val="24"/>
          <w:u w:val="single"/>
        </w:rPr>
        <w:lastRenderedPageBreak/>
        <w:t>Reference list:</w:t>
      </w:r>
    </w:p>
    <w:p w14:paraId="18F23317" w14:textId="77777777" w:rsidR="005F5829" w:rsidRPr="00E90FD6" w:rsidRDefault="005F5829">
      <w:pPr>
        <w:rPr>
          <w:rFonts w:ascii="Arial" w:hAnsi="Arial" w:cs="Arial"/>
          <w:sz w:val="24"/>
          <w:szCs w:val="24"/>
        </w:rPr>
      </w:pPr>
      <w:r w:rsidRPr="00E90FD6">
        <w:rPr>
          <w:rFonts w:ascii="Arial" w:hAnsi="Arial" w:cs="Arial"/>
          <w:sz w:val="24"/>
          <w:szCs w:val="24"/>
        </w:rPr>
        <w:t xml:space="preserve">Ace Hub Wales (2022) </w:t>
      </w:r>
      <w:r w:rsidRPr="00E90FD6">
        <w:rPr>
          <w:rFonts w:ascii="Arial" w:hAnsi="Arial" w:cs="Arial"/>
          <w:i/>
          <w:iCs/>
          <w:sz w:val="24"/>
          <w:szCs w:val="24"/>
        </w:rPr>
        <w:t>Trauma informed Wales Framework</w:t>
      </w:r>
      <w:r w:rsidRPr="00E90FD6">
        <w:rPr>
          <w:rFonts w:ascii="Arial" w:hAnsi="Arial" w:cs="Arial"/>
          <w:sz w:val="24"/>
          <w:szCs w:val="24"/>
        </w:rPr>
        <w:t xml:space="preserve">. Available at: https://acehubwales.com/trauma-framework/ (Accessed: 9 March 2025). </w:t>
      </w:r>
    </w:p>
    <w:p w14:paraId="1E9EBFA4" w14:textId="77777777" w:rsidR="005F5829" w:rsidRPr="00E90FD6" w:rsidRDefault="005F5829">
      <w:pPr>
        <w:rPr>
          <w:rFonts w:ascii="Arial" w:hAnsi="Arial" w:cs="Arial"/>
          <w:sz w:val="24"/>
          <w:szCs w:val="24"/>
        </w:rPr>
      </w:pPr>
      <w:r w:rsidRPr="00E90FD6">
        <w:rPr>
          <w:rFonts w:ascii="Arial" w:hAnsi="Arial" w:cs="Arial"/>
          <w:sz w:val="24"/>
          <w:szCs w:val="24"/>
        </w:rPr>
        <w:t>Anderson, B. and Cook, T. (2021) ‘Developing early years leadership: Examining the practice of facilitation in and through action research’. </w:t>
      </w:r>
      <w:r w:rsidRPr="00E90FD6">
        <w:rPr>
          <w:rFonts w:ascii="Arial" w:hAnsi="Arial" w:cs="Arial"/>
          <w:i/>
          <w:iCs/>
          <w:sz w:val="24"/>
          <w:szCs w:val="24"/>
        </w:rPr>
        <w:t>Educational Action Research</w:t>
      </w:r>
      <w:r w:rsidRPr="00E90FD6">
        <w:rPr>
          <w:rFonts w:ascii="Arial" w:hAnsi="Arial" w:cs="Arial"/>
          <w:sz w:val="24"/>
          <w:szCs w:val="24"/>
        </w:rPr>
        <w:t>, </w:t>
      </w:r>
      <w:r w:rsidRPr="00E90FD6">
        <w:rPr>
          <w:rFonts w:ascii="Arial" w:hAnsi="Arial" w:cs="Arial"/>
          <w:i/>
          <w:iCs/>
          <w:sz w:val="24"/>
          <w:szCs w:val="24"/>
        </w:rPr>
        <w:t>29</w:t>
      </w:r>
      <w:r w:rsidRPr="00E90FD6">
        <w:rPr>
          <w:rFonts w:ascii="Arial" w:hAnsi="Arial" w:cs="Arial"/>
          <w:sz w:val="24"/>
          <w:szCs w:val="24"/>
        </w:rPr>
        <w:t>(5), pp. 787-803.</w:t>
      </w:r>
    </w:p>
    <w:p w14:paraId="4B2AB897"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Anna Freud (2024) </w:t>
      </w:r>
      <w:r w:rsidRPr="00E90FD6">
        <w:rPr>
          <w:rFonts w:ascii="Arial" w:hAnsi="Arial" w:cs="Arial"/>
          <w:i/>
          <w:iCs/>
          <w:sz w:val="24"/>
          <w:szCs w:val="24"/>
        </w:rPr>
        <w:t xml:space="preserve">Relationship with a key person. </w:t>
      </w:r>
      <w:r w:rsidRPr="00E90FD6">
        <w:rPr>
          <w:rFonts w:ascii="Arial" w:hAnsi="Arial" w:cs="Arial"/>
          <w:sz w:val="24"/>
          <w:szCs w:val="24"/>
        </w:rPr>
        <w:t>Available at: https://www.annafreud.org/resources/under-fives-wellbeing/common-difficulties/relationship-with-the-key-person-in-a-childcare-setting/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40F853AB"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Arthur Terry Learning Partnership (2023) </w:t>
      </w:r>
      <w:r w:rsidRPr="00E90FD6">
        <w:rPr>
          <w:rFonts w:ascii="Arial" w:hAnsi="Arial" w:cs="Arial"/>
          <w:i/>
          <w:iCs/>
          <w:sz w:val="24"/>
          <w:szCs w:val="24"/>
        </w:rPr>
        <w:t xml:space="preserve">Pupil Intervention and Well-Being Lead. </w:t>
      </w:r>
      <w:r w:rsidRPr="00E90FD6">
        <w:rPr>
          <w:rFonts w:ascii="Arial" w:hAnsi="Arial" w:cs="Arial"/>
          <w:sz w:val="24"/>
          <w:szCs w:val="24"/>
        </w:rPr>
        <w:t>Available at: https://atlp.org.uk/files/2023/05/Pupil-Intervention-Wellbing-Lead-JD-PS-May23.pdf (Accessed: 05 March 2025).</w:t>
      </w:r>
      <w:r w:rsidRPr="00E90FD6">
        <w:rPr>
          <w:rFonts w:ascii="Arial" w:hAnsi="Arial" w:cs="Arial"/>
          <w:sz w:val="24"/>
          <w:szCs w:val="24"/>
          <w:lang w:val="en-US"/>
        </w:rPr>
        <w:t> </w:t>
      </w:r>
    </w:p>
    <w:p w14:paraId="11AEA6A8" w14:textId="77777777" w:rsidR="005F5829" w:rsidRPr="00E90FD6" w:rsidRDefault="005F5829">
      <w:pPr>
        <w:rPr>
          <w:rFonts w:ascii="Arial" w:hAnsi="Arial" w:cs="Arial"/>
          <w:sz w:val="24"/>
          <w:szCs w:val="24"/>
        </w:rPr>
      </w:pPr>
      <w:r w:rsidRPr="00E90FD6">
        <w:rPr>
          <w:rFonts w:ascii="Arial" w:hAnsi="Arial" w:cs="Arial"/>
          <w:sz w:val="24"/>
          <w:szCs w:val="24"/>
        </w:rPr>
        <w:t xml:space="preserve">Asmussen, K., Feinstein, L., Martin, J. and Chowdry, H. (2016) </w:t>
      </w:r>
      <w:r w:rsidRPr="00E90FD6">
        <w:rPr>
          <w:rFonts w:ascii="Arial" w:hAnsi="Arial" w:cs="Arial"/>
          <w:i/>
          <w:iCs/>
          <w:sz w:val="24"/>
          <w:szCs w:val="24"/>
        </w:rPr>
        <w:t>Foundations for life: what works to support parent child interaction in the early years</w:t>
      </w:r>
      <w:r w:rsidRPr="00E90FD6">
        <w:rPr>
          <w:rFonts w:ascii="Arial" w:hAnsi="Arial" w:cs="Arial"/>
          <w:sz w:val="24"/>
          <w:szCs w:val="24"/>
        </w:rPr>
        <w:t>. London: Early Intervention Foundation.</w:t>
      </w:r>
    </w:p>
    <w:p w14:paraId="743C4535"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Birth To 5 Matters (n.d.) </w:t>
      </w:r>
      <w:r w:rsidRPr="00E90FD6">
        <w:rPr>
          <w:rFonts w:ascii="Arial" w:hAnsi="Arial" w:cs="Arial"/>
          <w:i/>
          <w:iCs/>
          <w:sz w:val="24"/>
          <w:szCs w:val="24"/>
        </w:rPr>
        <w:t xml:space="preserve">Promoting voice and inclusion. </w:t>
      </w:r>
      <w:r w:rsidRPr="00E90FD6">
        <w:rPr>
          <w:rFonts w:ascii="Arial" w:hAnsi="Arial" w:cs="Arial"/>
          <w:sz w:val="24"/>
          <w:szCs w:val="24"/>
        </w:rPr>
        <w:t>Available at: https://birthto5matters.org.uk/promoting-voice-and-inclusion/ (Accessed: 07 March 2025).</w:t>
      </w:r>
      <w:r w:rsidRPr="00E90FD6">
        <w:rPr>
          <w:rFonts w:ascii="Arial" w:hAnsi="Arial" w:cs="Arial"/>
          <w:sz w:val="24"/>
          <w:szCs w:val="24"/>
          <w:lang w:val="en-US"/>
        </w:rPr>
        <w:t> </w:t>
      </w:r>
    </w:p>
    <w:p w14:paraId="4737FBB6" w14:textId="77777777" w:rsidR="005F5829" w:rsidRPr="00E90FD6" w:rsidRDefault="005F5829">
      <w:pPr>
        <w:rPr>
          <w:rFonts w:ascii="Arial" w:hAnsi="Arial" w:cs="Arial"/>
          <w:sz w:val="24"/>
          <w:szCs w:val="24"/>
        </w:rPr>
      </w:pPr>
      <w:r w:rsidRPr="00E90FD6">
        <w:rPr>
          <w:rFonts w:ascii="Arial" w:hAnsi="Arial" w:cs="Arial"/>
          <w:sz w:val="24"/>
          <w:szCs w:val="24"/>
        </w:rPr>
        <w:t>Campbell-Barr, V. and Leeson, C. (2016)</w:t>
      </w:r>
      <w:r w:rsidRPr="00E90FD6">
        <w:rPr>
          <w:rFonts w:ascii="Arial" w:hAnsi="Arial" w:cs="Arial"/>
          <w:i/>
          <w:iCs/>
          <w:sz w:val="24"/>
          <w:szCs w:val="24"/>
        </w:rPr>
        <w:t xml:space="preserve"> Quality and Leadership in the Early Years: research, theory and practice</w:t>
      </w:r>
      <w:r w:rsidRPr="00E90FD6">
        <w:rPr>
          <w:rFonts w:ascii="Arial" w:hAnsi="Arial" w:cs="Arial"/>
          <w:sz w:val="24"/>
          <w:szCs w:val="24"/>
        </w:rPr>
        <w:t>. London: Sage Publications Limited.</w:t>
      </w:r>
    </w:p>
    <w:p w14:paraId="49C05FE4" w14:textId="77777777" w:rsidR="005F5829" w:rsidRPr="00E90FD6" w:rsidRDefault="005F5829">
      <w:pPr>
        <w:rPr>
          <w:rFonts w:ascii="Arial" w:hAnsi="Arial" w:cs="Arial"/>
          <w:sz w:val="24"/>
          <w:szCs w:val="24"/>
        </w:rPr>
      </w:pPr>
      <w:r w:rsidRPr="00E90FD6">
        <w:rPr>
          <w:rFonts w:ascii="Arial" w:hAnsi="Arial" w:cs="Arial"/>
          <w:sz w:val="24"/>
          <w:szCs w:val="24"/>
        </w:rPr>
        <w:t xml:space="preserve">Care Inspectorate Wales (2024) </w:t>
      </w:r>
      <w:r w:rsidRPr="00E90FD6">
        <w:rPr>
          <w:rFonts w:ascii="Arial" w:hAnsi="Arial" w:cs="Arial"/>
          <w:i/>
          <w:iCs/>
          <w:sz w:val="24"/>
          <w:szCs w:val="24"/>
        </w:rPr>
        <w:t>Code of Practice for Inspection of Regulated Services.</w:t>
      </w:r>
      <w:r w:rsidRPr="00E90FD6">
        <w:rPr>
          <w:rFonts w:ascii="Arial" w:hAnsi="Arial" w:cs="Arial"/>
          <w:sz w:val="24"/>
          <w:szCs w:val="24"/>
        </w:rPr>
        <w:t xml:space="preserve"> Available at: https://www.careinspectorate.wales/code-practice-inspection-regulated-services-html? (Accessed: 7 March 2025).</w:t>
      </w:r>
    </w:p>
    <w:p w14:paraId="742B8172" w14:textId="2A6B004B" w:rsidR="005F5829" w:rsidRPr="00E90FD6" w:rsidRDefault="005F5829" w:rsidP="00932155">
      <w:pPr>
        <w:rPr>
          <w:rFonts w:ascii="Arial" w:hAnsi="Arial" w:cs="Arial"/>
          <w:sz w:val="24"/>
          <w:szCs w:val="24"/>
          <w:lang w:val="en-US"/>
        </w:rPr>
      </w:pPr>
      <w:r w:rsidRPr="00E90FD6">
        <w:rPr>
          <w:rFonts w:ascii="Arial" w:hAnsi="Arial" w:cs="Arial"/>
          <w:sz w:val="24"/>
          <w:szCs w:val="24"/>
        </w:rPr>
        <w:t>Care Inspectorate Wales (2024</w:t>
      </w:r>
      <w:r>
        <w:rPr>
          <w:rFonts w:ascii="Arial" w:hAnsi="Arial" w:cs="Arial"/>
          <w:sz w:val="24"/>
          <w:szCs w:val="24"/>
        </w:rPr>
        <w:t>a</w:t>
      </w:r>
      <w:r w:rsidRPr="00E90FD6">
        <w:rPr>
          <w:rFonts w:ascii="Arial" w:hAnsi="Arial" w:cs="Arial"/>
          <w:sz w:val="24"/>
          <w:szCs w:val="24"/>
        </w:rPr>
        <w:t xml:space="preserve">) </w:t>
      </w:r>
      <w:r w:rsidRPr="00E90FD6">
        <w:rPr>
          <w:rFonts w:ascii="Arial" w:hAnsi="Arial" w:cs="Arial"/>
          <w:i/>
          <w:iCs/>
          <w:sz w:val="24"/>
          <w:szCs w:val="24"/>
        </w:rPr>
        <w:t xml:space="preserve">Code of Practice for Inspection of Child Minding, Day Care and Open Access Play Services. </w:t>
      </w:r>
      <w:r w:rsidRPr="00E90FD6">
        <w:rPr>
          <w:rFonts w:ascii="Arial" w:hAnsi="Arial" w:cs="Arial"/>
          <w:sz w:val="24"/>
          <w:szCs w:val="24"/>
        </w:rPr>
        <w:t>Available at: https://www.careinspectorate.wales/code-practice-inspection-child-minding-day-care-and-open-access-play-services-html (Accessed: 06 March 2025).</w:t>
      </w:r>
      <w:r w:rsidRPr="00E90FD6">
        <w:rPr>
          <w:rFonts w:ascii="Arial" w:hAnsi="Arial" w:cs="Arial"/>
          <w:sz w:val="24"/>
          <w:szCs w:val="24"/>
          <w:lang w:val="en-US"/>
        </w:rPr>
        <w:t> </w:t>
      </w:r>
    </w:p>
    <w:p w14:paraId="4411E787"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Care Inspectorate Wales (2025a) </w:t>
      </w:r>
      <w:r w:rsidRPr="00E90FD6">
        <w:rPr>
          <w:rFonts w:ascii="Arial" w:hAnsi="Arial" w:cs="Arial"/>
          <w:i/>
          <w:iCs/>
          <w:sz w:val="24"/>
          <w:szCs w:val="24"/>
        </w:rPr>
        <w:t xml:space="preserve">Self-Assessment of Service Statement (SASS). </w:t>
      </w:r>
      <w:r w:rsidRPr="00E90FD6">
        <w:rPr>
          <w:rFonts w:ascii="Arial" w:hAnsi="Arial" w:cs="Arial"/>
          <w:sz w:val="24"/>
          <w:szCs w:val="24"/>
        </w:rPr>
        <w:t>Available at: https://www.careinspectorate.wales/providing-a-care-service/already-registered-services/self-assessment-service-statement-sass (Accessed: 06 March 2025).</w:t>
      </w:r>
      <w:r w:rsidRPr="00E90FD6">
        <w:rPr>
          <w:rFonts w:ascii="Arial" w:hAnsi="Arial" w:cs="Arial"/>
          <w:sz w:val="24"/>
          <w:szCs w:val="24"/>
          <w:lang w:val="en-US"/>
        </w:rPr>
        <w:t> </w:t>
      </w:r>
    </w:p>
    <w:p w14:paraId="7DEBFC48"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Care Inspectorate Wales (2025b) </w:t>
      </w:r>
      <w:r w:rsidRPr="00E90FD6">
        <w:rPr>
          <w:rFonts w:ascii="Arial" w:hAnsi="Arial" w:cs="Arial"/>
          <w:i/>
          <w:iCs/>
          <w:sz w:val="24"/>
          <w:szCs w:val="24"/>
        </w:rPr>
        <w:t xml:space="preserve">How we inspect childcare and play services. </w:t>
      </w:r>
      <w:r w:rsidRPr="00E90FD6">
        <w:rPr>
          <w:rFonts w:ascii="Arial" w:hAnsi="Arial" w:cs="Arial"/>
          <w:sz w:val="24"/>
          <w:szCs w:val="24"/>
        </w:rPr>
        <w:t>Available at: https://www.careinspectorate.wales/how-we-inspect-childcare-and-play-services (Accessed: 06 March 2025).</w:t>
      </w:r>
      <w:r w:rsidRPr="00E90FD6">
        <w:rPr>
          <w:rFonts w:ascii="Arial" w:hAnsi="Arial" w:cs="Arial"/>
          <w:sz w:val="24"/>
          <w:szCs w:val="24"/>
          <w:lang w:val="en-US"/>
        </w:rPr>
        <w:t> </w:t>
      </w:r>
    </w:p>
    <w:p w14:paraId="613A58FB"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Care Quality Commission (2022) </w:t>
      </w:r>
      <w:r w:rsidRPr="00E90FD6">
        <w:rPr>
          <w:rFonts w:ascii="Arial" w:hAnsi="Arial" w:cs="Arial"/>
          <w:i/>
          <w:iCs/>
          <w:sz w:val="24"/>
          <w:szCs w:val="24"/>
        </w:rPr>
        <w:t xml:space="preserve">The five key questions we ask. </w:t>
      </w:r>
      <w:r w:rsidRPr="00E90FD6">
        <w:rPr>
          <w:rFonts w:ascii="Arial" w:hAnsi="Arial" w:cs="Arial"/>
          <w:sz w:val="24"/>
          <w:szCs w:val="24"/>
        </w:rPr>
        <w:t>Available at: https://www.cqc.org.uk/about-us/how-we-do-our-job/five-key-questions-we-ask (Accessed: 06 March 2025).</w:t>
      </w:r>
      <w:r w:rsidRPr="00E90FD6">
        <w:rPr>
          <w:rFonts w:ascii="Arial" w:hAnsi="Arial" w:cs="Arial"/>
          <w:sz w:val="24"/>
          <w:szCs w:val="24"/>
          <w:lang w:val="en-US"/>
        </w:rPr>
        <w:t> </w:t>
      </w:r>
    </w:p>
    <w:p w14:paraId="167474B8" w14:textId="77777777" w:rsidR="005F5829" w:rsidRPr="00E90FD6" w:rsidRDefault="005F5829">
      <w:pPr>
        <w:rPr>
          <w:rFonts w:ascii="Arial" w:hAnsi="Arial" w:cs="Arial"/>
          <w:sz w:val="24"/>
          <w:szCs w:val="24"/>
        </w:rPr>
      </w:pPr>
      <w:r w:rsidRPr="00E90FD6">
        <w:rPr>
          <w:rFonts w:ascii="Arial" w:hAnsi="Arial" w:cs="Arial"/>
          <w:sz w:val="24"/>
          <w:szCs w:val="24"/>
        </w:rPr>
        <w:lastRenderedPageBreak/>
        <w:t xml:space="preserve">Care Quality Commission (2024) </w:t>
      </w:r>
      <w:r w:rsidRPr="00E90FD6">
        <w:rPr>
          <w:rFonts w:ascii="Arial" w:hAnsi="Arial" w:cs="Arial"/>
          <w:i/>
          <w:iCs/>
          <w:sz w:val="24"/>
          <w:szCs w:val="24"/>
        </w:rPr>
        <w:t>Assessment Framework</w:t>
      </w:r>
      <w:r w:rsidRPr="00E90FD6">
        <w:rPr>
          <w:rFonts w:ascii="Arial" w:hAnsi="Arial" w:cs="Arial"/>
          <w:sz w:val="24"/>
          <w:szCs w:val="24"/>
        </w:rPr>
        <w:t>. Available at: https://www.cqc.org.uk/guidance-regulation/providers/assessment/single-assessment-framework/well-led/environmental-sustainability (Accessed: 7 March 2025).</w:t>
      </w:r>
    </w:p>
    <w:p w14:paraId="0CAE8107" w14:textId="77777777" w:rsidR="005F5829" w:rsidRPr="00E90FD6" w:rsidRDefault="005F5829">
      <w:pPr>
        <w:rPr>
          <w:rFonts w:ascii="Arial" w:hAnsi="Arial" w:cs="Arial"/>
          <w:sz w:val="24"/>
          <w:szCs w:val="24"/>
        </w:rPr>
      </w:pPr>
      <w:r w:rsidRPr="00E90FD6">
        <w:rPr>
          <w:rFonts w:ascii="Arial" w:hAnsi="Arial" w:cs="Arial"/>
          <w:sz w:val="24"/>
          <w:szCs w:val="24"/>
        </w:rPr>
        <w:t>Carruyo, U. (2017) </w:t>
      </w:r>
      <w:r w:rsidRPr="00E90FD6">
        <w:rPr>
          <w:rFonts w:ascii="Arial" w:hAnsi="Arial" w:cs="Arial"/>
          <w:i/>
          <w:iCs/>
          <w:sz w:val="24"/>
          <w:szCs w:val="24"/>
        </w:rPr>
        <w:t>Team Teaching in Early Childhood: Leadership Tools for Reflective Practice</w:t>
      </w:r>
      <w:r w:rsidRPr="00E90FD6">
        <w:rPr>
          <w:rFonts w:ascii="Arial" w:hAnsi="Arial" w:cs="Arial"/>
          <w:sz w:val="24"/>
          <w:szCs w:val="24"/>
        </w:rPr>
        <w:t>. United States: Redleaf Press.</w:t>
      </w:r>
    </w:p>
    <w:p w14:paraId="1D989647" w14:textId="77777777" w:rsidR="005F5829" w:rsidRPr="00E90FD6" w:rsidRDefault="005F5829">
      <w:pPr>
        <w:rPr>
          <w:rFonts w:ascii="Arial" w:hAnsi="Arial" w:cs="Arial"/>
          <w:sz w:val="24"/>
          <w:szCs w:val="24"/>
        </w:rPr>
      </w:pPr>
      <w:r w:rsidRPr="00E90FD6">
        <w:rPr>
          <w:rFonts w:ascii="Arial" w:hAnsi="Arial" w:cs="Arial"/>
          <w:sz w:val="24"/>
          <w:szCs w:val="24"/>
        </w:rPr>
        <w:t>Caruso, J. J. and Fawcett, M. T. (2014) </w:t>
      </w:r>
      <w:r w:rsidRPr="00E90FD6">
        <w:rPr>
          <w:rFonts w:ascii="Arial" w:hAnsi="Arial" w:cs="Arial"/>
          <w:i/>
          <w:iCs/>
          <w:sz w:val="24"/>
          <w:szCs w:val="24"/>
        </w:rPr>
        <w:t>Supervision in Early Childhood Education</w:t>
      </w:r>
      <w:r w:rsidRPr="00E90FD6">
        <w:rPr>
          <w:rFonts w:ascii="Arial" w:hAnsi="Arial" w:cs="Arial"/>
          <w:sz w:val="24"/>
          <w:szCs w:val="24"/>
        </w:rPr>
        <w:t>. United States: Teachers College Press.</w:t>
      </w:r>
    </w:p>
    <w:p w14:paraId="01C9E622" w14:textId="330CB89A" w:rsidR="005F5829" w:rsidRPr="00E90FD6" w:rsidRDefault="005F5829" w:rsidP="00E90FD6">
      <w:pPr>
        <w:rPr>
          <w:rFonts w:ascii="Arial" w:hAnsi="Arial" w:cs="Arial"/>
          <w:sz w:val="24"/>
          <w:szCs w:val="24"/>
        </w:rPr>
      </w:pPr>
      <w:r w:rsidRPr="00E90FD6">
        <w:rPr>
          <w:rFonts w:ascii="Arial" w:hAnsi="Arial" w:cs="Arial"/>
          <w:sz w:val="24"/>
          <w:szCs w:val="24"/>
        </w:rPr>
        <w:t>Choo, Y</w:t>
      </w:r>
      <w:r w:rsidR="00B50F64" w:rsidRPr="00B50F64">
        <w:rPr>
          <w:rFonts w:ascii="Arial" w:hAnsi="Arial" w:cs="Arial"/>
          <w:sz w:val="24"/>
          <w:szCs w:val="24"/>
        </w:rPr>
        <w:t xml:space="preserve">., Agarwal, P., How, C. and </w:t>
      </w:r>
      <w:proofErr w:type="spellStart"/>
      <w:r w:rsidR="00B50F64" w:rsidRPr="00B50F64">
        <w:rPr>
          <w:rFonts w:ascii="Arial" w:hAnsi="Arial" w:cs="Arial"/>
          <w:sz w:val="24"/>
          <w:szCs w:val="24"/>
        </w:rPr>
        <w:t>Yeleswarapu</w:t>
      </w:r>
      <w:proofErr w:type="spellEnd"/>
      <w:r w:rsidR="00B50F64" w:rsidRPr="00B50F64">
        <w:rPr>
          <w:rFonts w:ascii="Arial" w:hAnsi="Arial" w:cs="Arial"/>
          <w:sz w:val="24"/>
          <w:szCs w:val="24"/>
        </w:rPr>
        <w:t>, S.</w:t>
      </w:r>
      <w:r w:rsidRPr="00E90FD6">
        <w:rPr>
          <w:rFonts w:ascii="Arial" w:hAnsi="Arial" w:cs="Arial"/>
          <w:sz w:val="24"/>
          <w:szCs w:val="24"/>
        </w:rPr>
        <w:t xml:space="preserve"> (2019) ‘Developmental delay: identification and management at primary care level’, </w:t>
      </w:r>
      <w:r w:rsidRPr="00E90FD6">
        <w:rPr>
          <w:rFonts w:ascii="Arial" w:hAnsi="Arial" w:cs="Arial"/>
          <w:i/>
          <w:iCs/>
          <w:sz w:val="24"/>
          <w:szCs w:val="24"/>
        </w:rPr>
        <w:t>Singapore medical journal</w:t>
      </w:r>
      <w:r w:rsidRPr="00E90FD6">
        <w:rPr>
          <w:rFonts w:ascii="Arial" w:hAnsi="Arial" w:cs="Arial"/>
          <w:sz w:val="24"/>
          <w:szCs w:val="24"/>
        </w:rPr>
        <w:t xml:space="preserve">, </w:t>
      </w:r>
      <w:r w:rsidRPr="00E90FD6">
        <w:rPr>
          <w:rFonts w:ascii="Arial" w:hAnsi="Arial" w:cs="Arial"/>
          <w:i/>
          <w:iCs/>
          <w:sz w:val="24"/>
          <w:szCs w:val="24"/>
        </w:rPr>
        <w:t>60</w:t>
      </w:r>
      <w:r w:rsidRPr="00E90FD6">
        <w:rPr>
          <w:rFonts w:ascii="Arial" w:hAnsi="Arial" w:cs="Arial"/>
          <w:sz w:val="24"/>
          <w:szCs w:val="24"/>
        </w:rPr>
        <w:t>(3), pp. 119–123. https://doi.org/10.11622/smedj.2019025.  </w:t>
      </w:r>
    </w:p>
    <w:p w14:paraId="398E4CA4" w14:textId="77777777" w:rsidR="005F5829" w:rsidRPr="00E90FD6" w:rsidRDefault="005F5829">
      <w:pPr>
        <w:rPr>
          <w:rFonts w:ascii="Arial" w:hAnsi="Arial" w:cs="Arial"/>
          <w:sz w:val="24"/>
          <w:szCs w:val="24"/>
        </w:rPr>
      </w:pPr>
      <w:r w:rsidRPr="00E90FD6">
        <w:rPr>
          <w:rFonts w:ascii="Arial" w:hAnsi="Arial" w:cs="Arial"/>
          <w:sz w:val="24"/>
          <w:szCs w:val="24"/>
        </w:rPr>
        <w:t>Cintron, R. and Flaniken, F. (2017) ‘Performance appraisal: A supervision or leadership tool.’ </w:t>
      </w:r>
      <w:r w:rsidRPr="00E90FD6">
        <w:rPr>
          <w:rFonts w:ascii="Arial" w:hAnsi="Arial" w:cs="Arial"/>
          <w:i/>
          <w:iCs/>
          <w:sz w:val="24"/>
          <w:szCs w:val="24"/>
        </w:rPr>
        <w:t>International Journal of Business and Social Science</w:t>
      </w:r>
      <w:r w:rsidRPr="00E90FD6">
        <w:rPr>
          <w:rFonts w:ascii="Arial" w:hAnsi="Arial" w:cs="Arial"/>
          <w:sz w:val="24"/>
          <w:szCs w:val="24"/>
        </w:rPr>
        <w:t>, </w:t>
      </w:r>
      <w:r w:rsidRPr="00E90FD6">
        <w:rPr>
          <w:rFonts w:ascii="Arial" w:hAnsi="Arial" w:cs="Arial"/>
          <w:i/>
          <w:iCs/>
          <w:sz w:val="24"/>
          <w:szCs w:val="24"/>
        </w:rPr>
        <w:t>2</w:t>
      </w:r>
      <w:r w:rsidRPr="00E90FD6">
        <w:rPr>
          <w:rFonts w:ascii="Arial" w:hAnsi="Arial" w:cs="Arial"/>
          <w:sz w:val="24"/>
          <w:szCs w:val="24"/>
        </w:rPr>
        <w:t>(17), pp. 29-37.</w:t>
      </w:r>
    </w:p>
    <w:p w14:paraId="231F0274" w14:textId="4ABBA500" w:rsidR="005F5829" w:rsidRPr="00E90FD6" w:rsidRDefault="005F5829" w:rsidP="009F5CCD">
      <w:pPr>
        <w:rPr>
          <w:rFonts w:ascii="Arial" w:hAnsi="Arial" w:cs="Arial"/>
          <w:sz w:val="24"/>
          <w:szCs w:val="24"/>
        </w:rPr>
      </w:pPr>
      <w:r w:rsidRPr="00E90FD6">
        <w:rPr>
          <w:rFonts w:ascii="Arial" w:hAnsi="Arial" w:cs="Arial"/>
          <w:sz w:val="24"/>
          <w:szCs w:val="24"/>
          <w:lang w:val="en-US"/>
        </w:rPr>
        <w:t>Cottle, M. and Alexander, E. (</w:t>
      </w:r>
      <w:r w:rsidR="00536532" w:rsidRPr="00E90FD6">
        <w:rPr>
          <w:rFonts w:ascii="Arial" w:hAnsi="Arial" w:cs="Arial"/>
          <w:sz w:val="24"/>
          <w:szCs w:val="24"/>
          <w:lang w:val="en-US"/>
        </w:rPr>
        <w:t xml:space="preserve">2014) </w:t>
      </w:r>
      <w:r w:rsidRPr="00E90FD6">
        <w:rPr>
          <w:rFonts w:ascii="Arial" w:hAnsi="Arial" w:cs="Arial"/>
          <w:sz w:val="24"/>
          <w:szCs w:val="24"/>
          <w:lang w:val="en-US"/>
        </w:rPr>
        <w:t xml:space="preserve">Parent Partnerships and ‘Quality’ early years services: Practitioners Perspectives’, </w:t>
      </w:r>
      <w:r w:rsidRPr="00E90FD6">
        <w:rPr>
          <w:rFonts w:ascii="Arial" w:hAnsi="Arial" w:cs="Arial"/>
          <w:i/>
          <w:iCs/>
          <w:sz w:val="24"/>
          <w:szCs w:val="24"/>
          <w:lang w:val="en-US"/>
        </w:rPr>
        <w:t>European Early Childhood Research Journal</w:t>
      </w:r>
      <w:r w:rsidRPr="00E90FD6">
        <w:rPr>
          <w:rFonts w:ascii="Arial" w:hAnsi="Arial" w:cs="Arial"/>
          <w:sz w:val="24"/>
          <w:szCs w:val="24"/>
          <w:lang w:val="en-US"/>
        </w:rPr>
        <w:t xml:space="preserve">, 22(5), pp. 637-659. Available at: </w:t>
      </w:r>
      <w:r w:rsidRPr="00E90FD6">
        <w:rPr>
          <w:rFonts w:ascii="Arial" w:hAnsi="Arial" w:cs="Arial"/>
          <w:sz w:val="24"/>
          <w:szCs w:val="24"/>
        </w:rPr>
        <w:t>https://doi-org.ezproxy.uwtsd.ac.uk/10.1080/1350293X.2013.788314 (Accessed: 7 March 2025).</w:t>
      </w:r>
    </w:p>
    <w:p w14:paraId="77ADE292"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CPD (2024) </w:t>
      </w:r>
      <w:r w:rsidRPr="00E90FD6">
        <w:rPr>
          <w:rFonts w:ascii="Arial" w:hAnsi="Arial" w:cs="Arial"/>
          <w:i/>
          <w:iCs/>
          <w:sz w:val="24"/>
          <w:szCs w:val="24"/>
        </w:rPr>
        <w:t xml:space="preserve">CPD training for early years practitioners. </w:t>
      </w:r>
      <w:r w:rsidRPr="00E90FD6">
        <w:rPr>
          <w:rFonts w:ascii="Arial" w:hAnsi="Arial" w:cs="Arial"/>
          <w:sz w:val="24"/>
          <w:szCs w:val="24"/>
        </w:rPr>
        <w:t>Available at: https://www.cpduk.co.uk/news/cpd-training-for-early-years-practitioners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64D9F159"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CPD Online College (2025) </w:t>
      </w:r>
      <w:r w:rsidRPr="00E90FD6">
        <w:rPr>
          <w:rFonts w:ascii="Arial" w:hAnsi="Arial" w:cs="Arial"/>
          <w:i/>
          <w:iCs/>
          <w:sz w:val="24"/>
          <w:szCs w:val="24"/>
        </w:rPr>
        <w:t xml:space="preserve">What is an appraisal? </w:t>
      </w:r>
      <w:r w:rsidRPr="00E90FD6">
        <w:rPr>
          <w:rFonts w:ascii="Arial" w:hAnsi="Arial" w:cs="Arial"/>
          <w:sz w:val="24"/>
          <w:szCs w:val="24"/>
        </w:rPr>
        <w:t>Available at: https://cpdonline.co.uk/knowledge-base/business/appraisal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180CDC58" w14:textId="77777777" w:rsidR="005F5829" w:rsidRPr="00E90FD6" w:rsidRDefault="005F5829">
      <w:pPr>
        <w:rPr>
          <w:rFonts w:ascii="Arial" w:hAnsi="Arial" w:cs="Arial"/>
          <w:sz w:val="24"/>
          <w:szCs w:val="24"/>
        </w:rPr>
      </w:pPr>
      <w:r w:rsidRPr="00E90FD6">
        <w:rPr>
          <w:rFonts w:ascii="Arial" w:hAnsi="Arial" w:cs="Arial"/>
          <w:sz w:val="24"/>
          <w:szCs w:val="24"/>
        </w:rPr>
        <w:t xml:space="preserve">Davis, D., Miller, D., Mrema, D., </w:t>
      </w:r>
      <w:proofErr w:type="spellStart"/>
      <w:r w:rsidRPr="00E90FD6">
        <w:rPr>
          <w:rFonts w:ascii="Arial" w:hAnsi="Arial" w:cs="Arial"/>
          <w:sz w:val="24"/>
          <w:szCs w:val="24"/>
        </w:rPr>
        <w:t>Matsoai</w:t>
      </w:r>
      <w:proofErr w:type="spellEnd"/>
      <w:r w:rsidRPr="00E90FD6">
        <w:rPr>
          <w:rFonts w:ascii="Arial" w:hAnsi="Arial" w:cs="Arial"/>
          <w:sz w:val="24"/>
          <w:szCs w:val="24"/>
        </w:rPr>
        <w:t xml:space="preserve">, M., </w:t>
      </w:r>
      <w:proofErr w:type="spellStart"/>
      <w:r w:rsidRPr="00E90FD6">
        <w:rPr>
          <w:rFonts w:ascii="Arial" w:hAnsi="Arial" w:cs="Arial"/>
          <w:sz w:val="24"/>
          <w:szCs w:val="24"/>
        </w:rPr>
        <w:t>Mapetla</w:t>
      </w:r>
      <w:proofErr w:type="spellEnd"/>
      <w:r w:rsidRPr="00E90FD6">
        <w:rPr>
          <w:rFonts w:ascii="Arial" w:hAnsi="Arial" w:cs="Arial"/>
          <w:sz w:val="24"/>
          <w:szCs w:val="24"/>
        </w:rPr>
        <w:t>, N., Raikes, A. and Burton, A. (2021) ‘Understanding perceptions of quality among early childhood education stakeholders in Tanzania and Lesotho: A multiple qualitative case study.’ </w:t>
      </w:r>
      <w:r w:rsidRPr="00E90FD6">
        <w:rPr>
          <w:rFonts w:ascii="Arial" w:hAnsi="Arial" w:cs="Arial"/>
          <w:i/>
          <w:iCs/>
          <w:sz w:val="24"/>
          <w:szCs w:val="24"/>
        </w:rPr>
        <w:t>Social Sciences &amp; Humanities Open</w:t>
      </w:r>
      <w:r w:rsidRPr="00E90FD6">
        <w:rPr>
          <w:rFonts w:ascii="Arial" w:hAnsi="Arial" w:cs="Arial"/>
          <w:sz w:val="24"/>
          <w:szCs w:val="24"/>
        </w:rPr>
        <w:t>, </w:t>
      </w:r>
      <w:r w:rsidRPr="00E90FD6">
        <w:rPr>
          <w:rFonts w:ascii="Arial" w:hAnsi="Arial" w:cs="Arial"/>
          <w:i/>
          <w:iCs/>
          <w:sz w:val="24"/>
          <w:szCs w:val="24"/>
        </w:rPr>
        <w:t>4</w:t>
      </w:r>
      <w:r w:rsidRPr="00E90FD6">
        <w:rPr>
          <w:rFonts w:ascii="Arial" w:hAnsi="Arial" w:cs="Arial"/>
          <w:sz w:val="24"/>
          <w:szCs w:val="24"/>
        </w:rPr>
        <w:t>(1), pp. 100153.</w:t>
      </w:r>
    </w:p>
    <w:p w14:paraId="406DDCDB" w14:textId="77777777" w:rsidR="005F5829" w:rsidRPr="00E90FD6" w:rsidRDefault="005F5829">
      <w:pPr>
        <w:rPr>
          <w:rFonts w:ascii="Arial" w:hAnsi="Arial" w:cs="Arial"/>
          <w:sz w:val="24"/>
          <w:szCs w:val="24"/>
        </w:rPr>
      </w:pPr>
      <w:r w:rsidRPr="00E90FD6">
        <w:rPr>
          <w:rFonts w:ascii="Arial" w:hAnsi="Arial" w:cs="Arial"/>
          <w:sz w:val="24"/>
          <w:szCs w:val="24"/>
        </w:rPr>
        <w:t>Davis, G. and Ryder, G. (2016) </w:t>
      </w:r>
      <w:r w:rsidRPr="00E90FD6">
        <w:rPr>
          <w:rFonts w:ascii="Arial" w:hAnsi="Arial" w:cs="Arial"/>
          <w:i/>
          <w:iCs/>
          <w:sz w:val="24"/>
          <w:szCs w:val="24"/>
        </w:rPr>
        <w:t>Leading in Early Childhood</w:t>
      </w:r>
      <w:r w:rsidRPr="00E90FD6">
        <w:rPr>
          <w:rFonts w:ascii="Arial" w:hAnsi="Arial" w:cs="Arial"/>
          <w:sz w:val="24"/>
          <w:szCs w:val="24"/>
        </w:rPr>
        <w:t>. United Kingdom: SAGE Publications.</w:t>
      </w:r>
    </w:p>
    <w:p w14:paraId="51BEA2F0" w14:textId="77777777" w:rsidR="005F5829" w:rsidRPr="00E90FD6" w:rsidRDefault="005F5829" w:rsidP="00932155">
      <w:pPr>
        <w:rPr>
          <w:rFonts w:ascii="Arial" w:hAnsi="Arial" w:cs="Arial"/>
          <w:sz w:val="24"/>
          <w:szCs w:val="24"/>
          <w:lang w:val="en-US"/>
        </w:rPr>
      </w:pPr>
      <w:proofErr w:type="spellStart"/>
      <w:r w:rsidRPr="00E90FD6">
        <w:rPr>
          <w:rFonts w:ascii="Arial" w:hAnsi="Arial" w:cs="Arial"/>
          <w:sz w:val="24"/>
          <w:szCs w:val="24"/>
        </w:rPr>
        <w:t>Dawadi</w:t>
      </w:r>
      <w:proofErr w:type="spellEnd"/>
      <w:r w:rsidRPr="00E90FD6">
        <w:rPr>
          <w:rFonts w:ascii="Arial" w:hAnsi="Arial" w:cs="Arial"/>
          <w:sz w:val="24"/>
          <w:szCs w:val="24"/>
        </w:rPr>
        <w:t xml:space="preserve">, S., Shreshtha, S. and Giri, R.A. (2021) ‘Mixed-Methods Research: A Discussion on its Types, Challenges, and Criticisms’, </w:t>
      </w:r>
      <w:r w:rsidRPr="00E90FD6">
        <w:rPr>
          <w:rFonts w:ascii="Arial" w:hAnsi="Arial" w:cs="Arial"/>
          <w:i/>
          <w:iCs/>
          <w:sz w:val="24"/>
          <w:szCs w:val="24"/>
        </w:rPr>
        <w:t xml:space="preserve">Journal of Practical Studies in Education, </w:t>
      </w:r>
      <w:r w:rsidRPr="00E90FD6">
        <w:rPr>
          <w:rFonts w:ascii="Arial" w:hAnsi="Arial" w:cs="Arial"/>
          <w:sz w:val="24"/>
          <w:szCs w:val="24"/>
        </w:rPr>
        <w:t>2(2), pp. 25-36. Available at: https://doi.org/10.46809/jpse.v2i2.20 (Accessed: 06 March 2025).</w:t>
      </w:r>
      <w:r w:rsidRPr="00E90FD6">
        <w:rPr>
          <w:rFonts w:ascii="Arial" w:hAnsi="Arial" w:cs="Arial"/>
          <w:sz w:val="24"/>
          <w:szCs w:val="24"/>
          <w:lang w:val="en-US"/>
        </w:rPr>
        <w:t> </w:t>
      </w:r>
    </w:p>
    <w:p w14:paraId="197DA1D0" w14:textId="77777777" w:rsidR="005F5829" w:rsidRPr="00E90FD6" w:rsidRDefault="005F5829" w:rsidP="009F5CCD">
      <w:pPr>
        <w:rPr>
          <w:rFonts w:ascii="Arial" w:hAnsi="Arial" w:cs="Arial"/>
          <w:sz w:val="24"/>
          <w:szCs w:val="24"/>
        </w:rPr>
      </w:pPr>
      <w:r w:rsidRPr="00E90FD6">
        <w:rPr>
          <w:rFonts w:ascii="Arial" w:hAnsi="Arial" w:cs="Arial"/>
          <w:sz w:val="24"/>
          <w:szCs w:val="24"/>
        </w:rPr>
        <w:t xml:space="preserve">DeWitt, P. M. (2016) </w:t>
      </w:r>
      <w:r w:rsidRPr="00E90FD6">
        <w:rPr>
          <w:rFonts w:ascii="Arial" w:hAnsi="Arial" w:cs="Arial"/>
          <w:i/>
          <w:iCs/>
          <w:sz w:val="24"/>
          <w:szCs w:val="24"/>
        </w:rPr>
        <w:t>Collaborative Leadership: Six Influences That Matter Most</w:t>
      </w:r>
      <w:r w:rsidRPr="00E90FD6">
        <w:rPr>
          <w:rFonts w:ascii="Arial" w:hAnsi="Arial" w:cs="Arial"/>
          <w:sz w:val="24"/>
          <w:szCs w:val="24"/>
        </w:rPr>
        <w:t>. United States: SAGE Publications.</w:t>
      </w:r>
    </w:p>
    <w:p w14:paraId="03B56D20"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Early Years Alliance (2020) </w:t>
      </w:r>
      <w:r w:rsidRPr="00E90FD6">
        <w:rPr>
          <w:rFonts w:ascii="Arial" w:hAnsi="Arial" w:cs="Arial"/>
          <w:i/>
          <w:iCs/>
          <w:sz w:val="24"/>
          <w:szCs w:val="24"/>
        </w:rPr>
        <w:t xml:space="preserve">Report says childcare workers are “underpaid, overworked and undervalued”. </w:t>
      </w:r>
      <w:r w:rsidRPr="00E90FD6">
        <w:rPr>
          <w:rFonts w:ascii="Arial" w:hAnsi="Arial" w:cs="Arial"/>
          <w:sz w:val="24"/>
          <w:szCs w:val="24"/>
        </w:rPr>
        <w:t>Available at: https://www.eyalliance.org.uk/news/2020/08/report-says-childcare-workers-are-</w:t>
      </w:r>
      <w:r w:rsidRPr="00E90FD6">
        <w:rPr>
          <w:rFonts w:ascii="Arial" w:hAnsi="Arial" w:cs="Arial"/>
          <w:sz w:val="24"/>
          <w:szCs w:val="24"/>
        </w:rPr>
        <w:lastRenderedPageBreak/>
        <w:t>%E2%80%9Cunderpaid-overworked-and-undervalued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62281FD1"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Early Years Wales (2020) </w:t>
      </w:r>
      <w:r w:rsidRPr="00E90FD6">
        <w:rPr>
          <w:rFonts w:ascii="Arial" w:hAnsi="Arial" w:cs="Arial"/>
          <w:i/>
          <w:iCs/>
          <w:sz w:val="24"/>
          <w:szCs w:val="24"/>
        </w:rPr>
        <w:t xml:space="preserve">Flying start leader. </w:t>
      </w:r>
      <w:r w:rsidRPr="00E90FD6">
        <w:rPr>
          <w:rFonts w:ascii="Arial" w:hAnsi="Arial" w:cs="Arial"/>
          <w:sz w:val="24"/>
          <w:szCs w:val="24"/>
        </w:rPr>
        <w:t>Available at: https://www.earlyyears.wales/cy/content/flying-start-leader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385981CC"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Education Support (2024) </w:t>
      </w:r>
      <w:r w:rsidRPr="00E90FD6">
        <w:rPr>
          <w:rFonts w:ascii="Arial" w:hAnsi="Arial" w:cs="Arial"/>
          <w:i/>
          <w:iCs/>
          <w:sz w:val="24"/>
          <w:szCs w:val="24"/>
        </w:rPr>
        <w:t xml:space="preserve">Teacher Wellbeing index 2024. </w:t>
      </w:r>
      <w:r w:rsidRPr="00E90FD6">
        <w:rPr>
          <w:rFonts w:ascii="Arial" w:hAnsi="Arial" w:cs="Arial"/>
          <w:sz w:val="24"/>
          <w:szCs w:val="24"/>
        </w:rPr>
        <w:t>Available at: https://www.educationsupport.org.uk/media/ftwl04cs/twix-2024.pdf (Accessed: 04 March 2025).</w:t>
      </w:r>
      <w:r w:rsidRPr="00E90FD6">
        <w:rPr>
          <w:rFonts w:ascii="Arial" w:hAnsi="Arial" w:cs="Arial"/>
          <w:sz w:val="24"/>
          <w:szCs w:val="24"/>
          <w:lang w:val="en-US"/>
        </w:rPr>
        <w:t> </w:t>
      </w:r>
    </w:p>
    <w:p w14:paraId="5CD54606"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Ellison, J (2024) </w:t>
      </w:r>
      <w:r w:rsidRPr="00E90FD6">
        <w:rPr>
          <w:rFonts w:ascii="Arial" w:hAnsi="Arial" w:cs="Arial"/>
          <w:i/>
          <w:iCs/>
          <w:sz w:val="24"/>
          <w:szCs w:val="24"/>
        </w:rPr>
        <w:t xml:space="preserve">What Does a Gate Do? Exploring the Function and Importance of Gates. </w:t>
      </w:r>
      <w:r w:rsidRPr="00E90FD6">
        <w:rPr>
          <w:rFonts w:ascii="Arial" w:hAnsi="Arial" w:cs="Arial"/>
          <w:sz w:val="24"/>
          <w:szCs w:val="24"/>
        </w:rPr>
        <w:t xml:space="preserve">Available at: https://blinksandbuttons.net/what-does-a-gate-do/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7CEC48FD" w14:textId="64125EFE" w:rsidR="005F5829" w:rsidRPr="00E90FD6" w:rsidRDefault="005F5829" w:rsidP="00932155">
      <w:pPr>
        <w:rPr>
          <w:rFonts w:ascii="Arial" w:hAnsi="Arial" w:cs="Arial"/>
          <w:sz w:val="24"/>
          <w:szCs w:val="24"/>
          <w:lang w:val="en-US"/>
        </w:rPr>
      </w:pPr>
      <w:r w:rsidRPr="00E90FD6">
        <w:rPr>
          <w:rFonts w:ascii="Arial" w:hAnsi="Arial" w:cs="Arial"/>
          <w:sz w:val="24"/>
          <w:szCs w:val="24"/>
        </w:rPr>
        <w:t>Estyn (2020</w:t>
      </w:r>
      <w:r>
        <w:rPr>
          <w:rFonts w:ascii="Arial" w:hAnsi="Arial" w:cs="Arial"/>
          <w:sz w:val="24"/>
          <w:szCs w:val="24"/>
        </w:rPr>
        <w:t>b</w:t>
      </w:r>
      <w:r w:rsidRPr="00E90FD6">
        <w:rPr>
          <w:rFonts w:ascii="Arial" w:hAnsi="Arial" w:cs="Arial"/>
          <w:sz w:val="24"/>
          <w:szCs w:val="24"/>
        </w:rPr>
        <w:t xml:space="preserve">) </w:t>
      </w:r>
      <w:r w:rsidRPr="00E90FD6">
        <w:rPr>
          <w:rFonts w:ascii="Arial" w:hAnsi="Arial" w:cs="Arial"/>
          <w:i/>
          <w:iCs/>
          <w:sz w:val="24"/>
          <w:szCs w:val="24"/>
        </w:rPr>
        <w:t xml:space="preserve">Knowing your children – supporting pupils with adverse childhood experiences (ACES). </w:t>
      </w:r>
      <w:r w:rsidRPr="00E90FD6">
        <w:rPr>
          <w:rFonts w:ascii="Arial" w:hAnsi="Arial" w:cs="Arial"/>
          <w:sz w:val="24"/>
          <w:szCs w:val="24"/>
        </w:rPr>
        <w:t>Available at: https://www.estyn.gov.wales/system/files/2022-01 (Accessed: 05 March 2025).</w:t>
      </w:r>
      <w:r w:rsidRPr="00E90FD6">
        <w:rPr>
          <w:rFonts w:ascii="Arial" w:hAnsi="Arial" w:cs="Arial"/>
          <w:sz w:val="24"/>
          <w:szCs w:val="24"/>
          <w:lang w:val="en-US"/>
        </w:rPr>
        <w:t> </w:t>
      </w:r>
    </w:p>
    <w:p w14:paraId="0FB918EF" w14:textId="51774D19" w:rsidR="005F5829" w:rsidRPr="00E90FD6" w:rsidRDefault="005F5829" w:rsidP="00E90FD6">
      <w:pPr>
        <w:rPr>
          <w:rFonts w:ascii="Arial" w:hAnsi="Arial" w:cs="Arial"/>
          <w:sz w:val="24"/>
          <w:szCs w:val="24"/>
        </w:rPr>
      </w:pPr>
      <w:r w:rsidRPr="00E90FD6">
        <w:rPr>
          <w:rFonts w:ascii="Arial" w:hAnsi="Arial" w:cs="Arial"/>
          <w:sz w:val="24"/>
          <w:szCs w:val="24"/>
        </w:rPr>
        <w:t>Estyn (2020</w:t>
      </w:r>
      <w:r>
        <w:rPr>
          <w:rFonts w:ascii="Arial" w:hAnsi="Arial" w:cs="Arial"/>
          <w:sz w:val="24"/>
          <w:szCs w:val="24"/>
        </w:rPr>
        <w:t>a</w:t>
      </w:r>
      <w:r w:rsidRPr="00E90FD6">
        <w:rPr>
          <w:rFonts w:ascii="Arial" w:hAnsi="Arial" w:cs="Arial"/>
          <w:sz w:val="24"/>
          <w:szCs w:val="24"/>
        </w:rPr>
        <w:t xml:space="preserve">) </w:t>
      </w:r>
      <w:r w:rsidRPr="00E90FD6">
        <w:rPr>
          <w:rFonts w:ascii="Arial" w:hAnsi="Arial" w:cs="Arial"/>
          <w:i/>
          <w:iCs/>
          <w:sz w:val="24"/>
          <w:szCs w:val="24"/>
        </w:rPr>
        <w:t xml:space="preserve">Recommendations. </w:t>
      </w:r>
      <w:r w:rsidRPr="00E90FD6">
        <w:rPr>
          <w:rFonts w:ascii="Arial" w:hAnsi="Arial" w:cs="Arial"/>
          <w:sz w:val="24"/>
          <w:szCs w:val="24"/>
        </w:rPr>
        <w:t xml:space="preserve">Available at: https://estyn.gov.wales/improvement-resources/community-schools-families-and-communities-at-the-heart-of-school-life/.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4AFE4896"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Ferdman, B.M., Prime, J. and Riggio, R.E. (eds.) (2021) </w:t>
      </w:r>
      <w:r w:rsidRPr="00E90FD6">
        <w:rPr>
          <w:rFonts w:ascii="Arial" w:hAnsi="Arial" w:cs="Arial"/>
          <w:i/>
          <w:iCs/>
          <w:sz w:val="24"/>
          <w:szCs w:val="24"/>
        </w:rPr>
        <w:t xml:space="preserve">Inclusive Leadership. </w:t>
      </w:r>
      <w:r w:rsidRPr="00E90FD6">
        <w:rPr>
          <w:rFonts w:ascii="Arial" w:hAnsi="Arial" w:cs="Arial"/>
          <w:sz w:val="24"/>
          <w:szCs w:val="24"/>
        </w:rPr>
        <w:t>London: Routledge.</w:t>
      </w:r>
      <w:r w:rsidRPr="00E90FD6">
        <w:rPr>
          <w:rFonts w:ascii="Arial" w:hAnsi="Arial" w:cs="Arial"/>
          <w:sz w:val="24"/>
          <w:szCs w:val="24"/>
          <w:lang w:val="en-US"/>
        </w:rPr>
        <w:t> </w:t>
      </w:r>
    </w:p>
    <w:p w14:paraId="18339270" w14:textId="77777777" w:rsidR="005F5829" w:rsidRPr="00E90FD6" w:rsidRDefault="005F5829">
      <w:pPr>
        <w:rPr>
          <w:rFonts w:ascii="Arial" w:hAnsi="Arial" w:cs="Arial"/>
          <w:sz w:val="24"/>
          <w:szCs w:val="24"/>
        </w:rPr>
      </w:pPr>
      <w:r w:rsidRPr="00E90FD6">
        <w:rPr>
          <w:rFonts w:ascii="Arial" w:hAnsi="Arial" w:cs="Arial"/>
          <w:sz w:val="24"/>
          <w:szCs w:val="24"/>
        </w:rPr>
        <w:t>Feser, C., Rennie, M. and Nielsen, N. C. (2018)</w:t>
      </w:r>
      <w:r w:rsidRPr="00E90FD6">
        <w:rPr>
          <w:rFonts w:ascii="Arial" w:hAnsi="Arial" w:cs="Arial"/>
          <w:i/>
          <w:iCs/>
          <w:sz w:val="24"/>
          <w:szCs w:val="24"/>
        </w:rPr>
        <w:t> Leadership at Scale: Better Leadership, Better Results.</w:t>
      </w:r>
      <w:r w:rsidRPr="00E90FD6">
        <w:rPr>
          <w:rFonts w:ascii="Arial" w:hAnsi="Arial" w:cs="Arial"/>
          <w:sz w:val="24"/>
          <w:szCs w:val="24"/>
        </w:rPr>
        <w:t> United Kingdom: John Murray Press.</w:t>
      </w:r>
    </w:p>
    <w:p w14:paraId="0D859467"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Froebel Trust (2022) </w:t>
      </w:r>
      <w:r w:rsidRPr="00E90FD6">
        <w:rPr>
          <w:rFonts w:ascii="Arial" w:hAnsi="Arial" w:cs="Arial"/>
          <w:i/>
          <w:iCs/>
          <w:sz w:val="24"/>
          <w:szCs w:val="24"/>
        </w:rPr>
        <w:t xml:space="preserve">Observing young children. </w:t>
      </w:r>
      <w:r w:rsidRPr="00E90FD6">
        <w:rPr>
          <w:rFonts w:ascii="Arial" w:hAnsi="Arial" w:cs="Arial"/>
          <w:sz w:val="24"/>
          <w:szCs w:val="24"/>
        </w:rPr>
        <w:t>Available at: https://www.froebel.org.uk/uploads/documents/FT_Observing-young-children_Pamphlet_INTERACTIVE_REV-2.pdf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589AF25B" w14:textId="77777777" w:rsidR="005F5829" w:rsidRPr="00E90FD6" w:rsidRDefault="005F5829">
      <w:pPr>
        <w:rPr>
          <w:rFonts w:ascii="Arial" w:hAnsi="Arial" w:cs="Arial"/>
          <w:sz w:val="24"/>
          <w:szCs w:val="24"/>
        </w:rPr>
      </w:pPr>
      <w:r w:rsidRPr="00E90FD6">
        <w:rPr>
          <w:rFonts w:ascii="Arial" w:hAnsi="Arial" w:cs="Arial"/>
          <w:sz w:val="24"/>
          <w:szCs w:val="24"/>
        </w:rPr>
        <w:t xml:space="preserve">Future Generations Commissioner for Wales (2025) </w:t>
      </w:r>
      <w:r w:rsidRPr="00E90FD6">
        <w:rPr>
          <w:rFonts w:ascii="Arial" w:hAnsi="Arial" w:cs="Arial"/>
          <w:i/>
          <w:iCs/>
          <w:sz w:val="24"/>
          <w:szCs w:val="24"/>
        </w:rPr>
        <w:t>Well-being of Future Generations (Wales) Act 2015</w:t>
      </w:r>
      <w:r w:rsidRPr="00E90FD6">
        <w:rPr>
          <w:rFonts w:ascii="Arial" w:hAnsi="Arial" w:cs="Arial"/>
          <w:sz w:val="24"/>
          <w:szCs w:val="24"/>
        </w:rPr>
        <w:t>. Available at: https://www.futuregenerations.wales/about-us/future-generations-act/ (Accessed: 9 March 2025).</w:t>
      </w:r>
    </w:p>
    <w:p w14:paraId="4B507D13"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Gate safe (2022) </w:t>
      </w:r>
      <w:r w:rsidRPr="00E90FD6">
        <w:rPr>
          <w:rFonts w:ascii="Arial" w:hAnsi="Arial" w:cs="Arial"/>
          <w:i/>
          <w:iCs/>
          <w:sz w:val="24"/>
          <w:szCs w:val="24"/>
        </w:rPr>
        <w:t xml:space="preserve">School Gates: Children Remain </w:t>
      </w:r>
      <w:proofErr w:type="gramStart"/>
      <w:r w:rsidRPr="00E90FD6">
        <w:rPr>
          <w:rFonts w:ascii="Arial" w:hAnsi="Arial" w:cs="Arial"/>
          <w:i/>
          <w:iCs/>
          <w:sz w:val="24"/>
          <w:szCs w:val="24"/>
        </w:rPr>
        <w:t>At</w:t>
      </w:r>
      <w:proofErr w:type="gramEnd"/>
      <w:r w:rsidRPr="00E90FD6">
        <w:rPr>
          <w:rFonts w:ascii="Arial" w:hAnsi="Arial" w:cs="Arial"/>
          <w:i/>
          <w:iCs/>
          <w:sz w:val="24"/>
          <w:szCs w:val="24"/>
        </w:rPr>
        <w:t xml:space="preserve"> Risk. </w:t>
      </w:r>
      <w:r w:rsidRPr="00E90FD6">
        <w:rPr>
          <w:rFonts w:ascii="Arial" w:hAnsi="Arial" w:cs="Arial"/>
          <w:sz w:val="24"/>
          <w:szCs w:val="24"/>
        </w:rPr>
        <w:t xml:space="preserve">Available at: https://blog.gate-safe.org/school-gates-children-remain-at-risk/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69DB30F2" w14:textId="77777777" w:rsidR="005F5829" w:rsidRPr="00E90FD6" w:rsidRDefault="005F5829">
      <w:pPr>
        <w:rPr>
          <w:rFonts w:ascii="Arial" w:hAnsi="Arial" w:cs="Arial"/>
          <w:sz w:val="24"/>
          <w:szCs w:val="24"/>
        </w:rPr>
      </w:pPr>
      <w:r w:rsidRPr="00E90FD6">
        <w:rPr>
          <w:rFonts w:ascii="Arial" w:hAnsi="Arial" w:cs="Arial"/>
          <w:sz w:val="24"/>
          <w:szCs w:val="24"/>
        </w:rPr>
        <w:t xml:space="preserve">Gehlbach, H., Robinson, C. D., </w:t>
      </w:r>
      <w:proofErr w:type="spellStart"/>
      <w:r w:rsidRPr="00E90FD6">
        <w:rPr>
          <w:rFonts w:ascii="Arial" w:hAnsi="Arial" w:cs="Arial"/>
          <w:sz w:val="24"/>
          <w:szCs w:val="24"/>
        </w:rPr>
        <w:t>Finefter-Rosenbluh</w:t>
      </w:r>
      <w:proofErr w:type="spellEnd"/>
      <w:r w:rsidRPr="00E90FD6">
        <w:rPr>
          <w:rFonts w:ascii="Arial" w:hAnsi="Arial" w:cs="Arial"/>
          <w:sz w:val="24"/>
          <w:szCs w:val="24"/>
        </w:rPr>
        <w:t>, I., Benshoof, C. and Schneider, J. (2018) ‘Questionnaires as interventions: can taking a survey increase teachers’ openness to student feedback surveys?’ </w:t>
      </w:r>
      <w:r w:rsidRPr="00E90FD6">
        <w:rPr>
          <w:rFonts w:ascii="Arial" w:hAnsi="Arial" w:cs="Arial"/>
          <w:i/>
          <w:iCs/>
          <w:sz w:val="24"/>
          <w:szCs w:val="24"/>
        </w:rPr>
        <w:t>Educational Psychology</w:t>
      </w:r>
      <w:r w:rsidRPr="00E90FD6">
        <w:rPr>
          <w:rFonts w:ascii="Arial" w:hAnsi="Arial" w:cs="Arial"/>
          <w:sz w:val="24"/>
          <w:szCs w:val="24"/>
        </w:rPr>
        <w:t>, </w:t>
      </w:r>
      <w:r w:rsidRPr="00E90FD6">
        <w:rPr>
          <w:rFonts w:ascii="Arial" w:hAnsi="Arial" w:cs="Arial"/>
          <w:i/>
          <w:iCs/>
          <w:sz w:val="24"/>
          <w:szCs w:val="24"/>
        </w:rPr>
        <w:t>38</w:t>
      </w:r>
      <w:r w:rsidRPr="00E90FD6">
        <w:rPr>
          <w:rFonts w:ascii="Arial" w:hAnsi="Arial" w:cs="Arial"/>
          <w:sz w:val="24"/>
          <w:szCs w:val="24"/>
        </w:rPr>
        <w:t>(3), pp. 350-367.</w:t>
      </w:r>
    </w:p>
    <w:p w14:paraId="18F19519"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Government (n.d.) </w:t>
      </w:r>
      <w:r w:rsidRPr="00E90FD6">
        <w:rPr>
          <w:rFonts w:ascii="Arial" w:hAnsi="Arial" w:cs="Arial"/>
          <w:i/>
          <w:iCs/>
          <w:sz w:val="24"/>
          <w:szCs w:val="24"/>
        </w:rPr>
        <w:t xml:space="preserve">Data protection. </w:t>
      </w:r>
      <w:r w:rsidRPr="00E90FD6">
        <w:rPr>
          <w:rFonts w:ascii="Arial" w:hAnsi="Arial" w:cs="Arial"/>
          <w:sz w:val="24"/>
          <w:szCs w:val="24"/>
        </w:rPr>
        <w:t>Available at: https://www.gov.uk/data-protection (Accessed: 06 March 2025).</w:t>
      </w:r>
      <w:r w:rsidRPr="00E90FD6">
        <w:rPr>
          <w:rFonts w:ascii="Arial" w:hAnsi="Arial" w:cs="Arial"/>
          <w:sz w:val="24"/>
          <w:szCs w:val="24"/>
          <w:lang w:val="en-US"/>
        </w:rPr>
        <w:t> </w:t>
      </w:r>
    </w:p>
    <w:p w14:paraId="06F1AA1D" w14:textId="77777777" w:rsidR="005F5829" w:rsidRPr="00E90FD6" w:rsidRDefault="005F5829" w:rsidP="00E90FD6">
      <w:pPr>
        <w:rPr>
          <w:rFonts w:ascii="Arial" w:hAnsi="Arial" w:cs="Arial"/>
          <w:sz w:val="24"/>
          <w:szCs w:val="24"/>
        </w:rPr>
      </w:pPr>
      <w:r w:rsidRPr="00E90FD6">
        <w:rPr>
          <w:rFonts w:ascii="Arial" w:hAnsi="Arial" w:cs="Arial"/>
          <w:sz w:val="24"/>
          <w:szCs w:val="24"/>
        </w:rPr>
        <w:lastRenderedPageBreak/>
        <w:t xml:space="preserve">Government Security (2024) </w:t>
      </w:r>
      <w:r w:rsidRPr="00E90FD6">
        <w:rPr>
          <w:rFonts w:ascii="Arial" w:hAnsi="Arial" w:cs="Arial"/>
          <w:i/>
          <w:iCs/>
          <w:sz w:val="24"/>
          <w:szCs w:val="24"/>
        </w:rPr>
        <w:t xml:space="preserve">Improving security culture. </w:t>
      </w:r>
      <w:r w:rsidRPr="00E90FD6">
        <w:rPr>
          <w:rFonts w:ascii="Arial" w:hAnsi="Arial" w:cs="Arial"/>
          <w:sz w:val="24"/>
          <w:szCs w:val="24"/>
        </w:rPr>
        <w:t xml:space="preserve">Available at: https://www.security.gov.uk/policy-and-guidance/improving-security-culture/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0017DFB3"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Great School Partnerships (2025) </w:t>
      </w:r>
      <w:r w:rsidRPr="00E90FD6">
        <w:rPr>
          <w:rFonts w:ascii="Arial" w:hAnsi="Arial" w:cs="Arial"/>
          <w:i/>
          <w:iCs/>
          <w:sz w:val="24"/>
          <w:szCs w:val="24"/>
        </w:rPr>
        <w:t xml:space="preserve">The Case for Community Engagement. </w:t>
      </w:r>
      <w:r w:rsidRPr="00E90FD6">
        <w:rPr>
          <w:rFonts w:ascii="Arial" w:hAnsi="Arial" w:cs="Arial"/>
          <w:sz w:val="24"/>
          <w:szCs w:val="24"/>
        </w:rPr>
        <w:t xml:space="preserve">Available at: https://www.greatschoolspartnership.org/resources/equitable-community-engagement/the-case-for-community-engagement/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2EED7C3E" w14:textId="735590FD" w:rsidR="005F5829" w:rsidRPr="00E90FD6" w:rsidRDefault="005F5829" w:rsidP="00932155">
      <w:pPr>
        <w:rPr>
          <w:rFonts w:ascii="Arial" w:hAnsi="Arial" w:cs="Arial"/>
          <w:sz w:val="24"/>
          <w:szCs w:val="24"/>
          <w:lang w:val="en-US"/>
        </w:rPr>
      </w:pPr>
      <w:r w:rsidRPr="00E90FD6">
        <w:rPr>
          <w:rFonts w:ascii="Arial" w:hAnsi="Arial" w:cs="Arial"/>
          <w:sz w:val="24"/>
          <w:szCs w:val="24"/>
        </w:rPr>
        <w:t>Grey, C.</w:t>
      </w:r>
      <w:r>
        <w:rPr>
          <w:rFonts w:ascii="Arial" w:hAnsi="Arial" w:cs="Arial"/>
          <w:sz w:val="24"/>
          <w:szCs w:val="24"/>
        </w:rPr>
        <w:t xml:space="preserve"> </w:t>
      </w:r>
      <w:r w:rsidRPr="00E90FD6">
        <w:rPr>
          <w:rFonts w:ascii="Arial" w:hAnsi="Arial" w:cs="Arial"/>
          <w:sz w:val="24"/>
          <w:szCs w:val="24"/>
        </w:rPr>
        <w:t>N.</w:t>
      </w:r>
      <w:r>
        <w:rPr>
          <w:rFonts w:ascii="Arial" w:hAnsi="Arial" w:cs="Arial"/>
          <w:sz w:val="24"/>
          <w:szCs w:val="24"/>
        </w:rPr>
        <w:t xml:space="preserve"> </w:t>
      </w:r>
      <w:r w:rsidRPr="00E90FD6">
        <w:rPr>
          <w:rFonts w:ascii="Arial" w:hAnsi="Arial" w:cs="Arial"/>
          <w:sz w:val="24"/>
          <w:szCs w:val="24"/>
        </w:rPr>
        <w:t xml:space="preserve">B., </w:t>
      </w:r>
      <w:proofErr w:type="spellStart"/>
      <w:r w:rsidRPr="00E90FD6">
        <w:rPr>
          <w:rFonts w:ascii="Arial" w:hAnsi="Arial" w:cs="Arial"/>
          <w:sz w:val="24"/>
          <w:szCs w:val="24"/>
        </w:rPr>
        <w:t>Woodfine</w:t>
      </w:r>
      <w:proofErr w:type="spellEnd"/>
      <w:r w:rsidRPr="00E90FD6">
        <w:rPr>
          <w:rFonts w:ascii="Arial" w:hAnsi="Arial" w:cs="Arial"/>
          <w:sz w:val="24"/>
          <w:szCs w:val="24"/>
        </w:rPr>
        <w:t>, L., Davies, A.</w:t>
      </w:r>
      <w:r>
        <w:rPr>
          <w:rFonts w:ascii="Arial" w:hAnsi="Arial" w:cs="Arial"/>
          <w:sz w:val="24"/>
          <w:szCs w:val="24"/>
        </w:rPr>
        <w:t xml:space="preserve"> </w:t>
      </w:r>
      <w:r w:rsidRPr="00E90FD6">
        <w:rPr>
          <w:rFonts w:ascii="Arial" w:hAnsi="Arial" w:cs="Arial"/>
          <w:sz w:val="24"/>
          <w:szCs w:val="24"/>
        </w:rPr>
        <w:t xml:space="preserve">R. and Azam, S. (2021) ‘A mixed methods study of lived experiences of homelessness in Wales and childhood adversity’, </w:t>
      </w:r>
      <w:r w:rsidRPr="00E90FD6">
        <w:rPr>
          <w:rFonts w:ascii="Arial" w:hAnsi="Arial" w:cs="Arial"/>
          <w:i/>
          <w:iCs/>
          <w:sz w:val="24"/>
          <w:szCs w:val="24"/>
        </w:rPr>
        <w:t xml:space="preserve">European Journal of Public Health, </w:t>
      </w:r>
      <w:r w:rsidRPr="00E90FD6">
        <w:rPr>
          <w:rFonts w:ascii="Arial" w:hAnsi="Arial" w:cs="Arial"/>
          <w:sz w:val="24"/>
          <w:szCs w:val="24"/>
        </w:rPr>
        <w:t>31(3), pp.164. Available at: https://doi.org/10.1093/eurpub/ckab164.607 (Accessed: 05 March 2025).</w:t>
      </w:r>
      <w:r w:rsidRPr="00E90FD6">
        <w:rPr>
          <w:rFonts w:ascii="Arial" w:hAnsi="Arial" w:cs="Arial"/>
          <w:sz w:val="24"/>
          <w:szCs w:val="24"/>
          <w:lang w:val="en-US"/>
        </w:rPr>
        <w:t> </w:t>
      </w:r>
    </w:p>
    <w:p w14:paraId="67C4226D" w14:textId="7DD19389" w:rsidR="005F5829" w:rsidRPr="00E90FD6" w:rsidRDefault="005F5829" w:rsidP="00E90FD6">
      <w:pPr>
        <w:rPr>
          <w:rFonts w:ascii="Arial" w:hAnsi="Arial" w:cs="Arial"/>
          <w:sz w:val="24"/>
          <w:szCs w:val="24"/>
        </w:rPr>
      </w:pPr>
      <w:r w:rsidRPr="00E90FD6">
        <w:rPr>
          <w:rFonts w:ascii="Arial" w:hAnsi="Arial" w:cs="Arial"/>
          <w:sz w:val="24"/>
          <w:szCs w:val="24"/>
        </w:rPr>
        <w:t>Harms, T</w:t>
      </w:r>
      <w:r w:rsidR="00B50F64">
        <w:rPr>
          <w:rFonts w:ascii="Arial" w:hAnsi="Arial" w:cs="Arial"/>
          <w:sz w:val="24"/>
          <w:szCs w:val="24"/>
        </w:rPr>
        <w:t>.,</w:t>
      </w:r>
      <w:r w:rsidR="00B50F64" w:rsidRPr="00B50F64">
        <w:rPr>
          <w:rFonts w:ascii="Arial" w:hAnsi="Arial" w:cs="Arial"/>
          <w:sz w:val="24"/>
          <w:szCs w:val="24"/>
        </w:rPr>
        <w:t xml:space="preserve"> Cryer, D., Clifford, R. and </w:t>
      </w:r>
      <w:proofErr w:type="spellStart"/>
      <w:r w:rsidR="00B50F64" w:rsidRPr="00B50F64">
        <w:rPr>
          <w:rFonts w:ascii="Arial" w:hAnsi="Arial" w:cs="Arial"/>
          <w:sz w:val="24"/>
          <w:szCs w:val="24"/>
        </w:rPr>
        <w:t>Yazejian</w:t>
      </w:r>
      <w:proofErr w:type="spellEnd"/>
      <w:r w:rsidR="00B50F64" w:rsidRPr="00B50F64">
        <w:rPr>
          <w:rFonts w:ascii="Arial" w:hAnsi="Arial" w:cs="Arial"/>
          <w:sz w:val="24"/>
          <w:szCs w:val="24"/>
        </w:rPr>
        <w:t xml:space="preserve">, N. </w:t>
      </w:r>
      <w:r w:rsidRPr="00E90FD6">
        <w:rPr>
          <w:rFonts w:ascii="Arial" w:hAnsi="Arial" w:cs="Arial"/>
          <w:i/>
          <w:iCs/>
          <w:sz w:val="24"/>
          <w:szCs w:val="24"/>
        </w:rPr>
        <w:t xml:space="preserve"> </w:t>
      </w:r>
      <w:r w:rsidRPr="00E90FD6">
        <w:rPr>
          <w:rFonts w:ascii="Arial" w:hAnsi="Arial" w:cs="Arial"/>
          <w:sz w:val="24"/>
          <w:szCs w:val="24"/>
        </w:rPr>
        <w:t xml:space="preserve">(2017) </w:t>
      </w:r>
      <w:r w:rsidRPr="00E90FD6">
        <w:rPr>
          <w:rFonts w:ascii="Arial" w:hAnsi="Arial" w:cs="Arial"/>
          <w:i/>
          <w:iCs/>
          <w:sz w:val="24"/>
          <w:szCs w:val="24"/>
        </w:rPr>
        <w:t xml:space="preserve">Infant/Toddler Environment Rating Scale. </w:t>
      </w:r>
      <w:r w:rsidRPr="00E90FD6">
        <w:rPr>
          <w:rFonts w:ascii="Arial" w:hAnsi="Arial" w:cs="Arial"/>
          <w:sz w:val="24"/>
          <w:szCs w:val="24"/>
        </w:rPr>
        <w:t>3</w:t>
      </w:r>
      <w:r w:rsidRPr="00E90FD6">
        <w:rPr>
          <w:rFonts w:ascii="Arial" w:hAnsi="Arial" w:cs="Arial"/>
          <w:sz w:val="24"/>
          <w:szCs w:val="24"/>
          <w:vertAlign w:val="superscript"/>
        </w:rPr>
        <w:t>rd</w:t>
      </w:r>
      <w:r w:rsidRPr="00E90FD6">
        <w:rPr>
          <w:rFonts w:ascii="Arial" w:hAnsi="Arial" w:cs="Arial"/>
          <w:sz w:val="24"/>
          <w:szCs w:val="24"/>
        </w:rPr>
        <w:t xml:space="preserve"> </w:t>
      </w:r>
      <w:proofErr w:type="spellStart"/>
      <w:r w:rsidRPr="00E90FD6">
        <w:rPr>
          <w:rFonts w:ascii="Arial" w:hAnsi="Arial" w:cs="Arial"/>
          <w:sz w:val="24"/>
          <w:szCs w:val="24"/>
        </w:rPr>
        <w:t>edn</w:t>
      </w:r>
      <w:proofErr w:type="spellEnd"/>
      <w:r w:rsidRPr="00E90FD6">
        <w:rPr>
          <w:rFonts w:ascii="Arial" w:hAnsi="Arial" w:cs="Arial"/>
          <w:sz w:val="24"/>
          <w:szCs w:val="24"/>
        </w:rPr>
        <w:t>. New York: Teachers College Press.  </w:t>
      </w:r>
    </w:p>
    <w:p w14:paraId="6A699725"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Harvard (2023) </w:t>
      </w:r>
      <w:r w:rsidRPr="00E90FD6">
        <w:rPr>
          <w:rFonts w:ascii="Arial" w:hAnsi="Arial" w:cs="Arial"/>
          <w:i/>
          <w:iCs/>
          <w:sz w:val="24"/>
          <w:szCs w:val="24"/>
        </w:rPr>
        <w:t xml:space="preserve">The Case for Strong Family and Community Engagement in Schools. </w:t>
      </w:r>
      <w:r w:rsidRPr="00E90FD6">
        <w:rPr>
          <w:rFonts w:ascii="Arial" w:hAnsi="Arial" w:cs="Arial"/>
          <w:sz w:val="24"/>
          <w:szCs w:val="24"/>
        </w:rPr>
        <w:t xml:space="preserve">Available at: https://www.gse.harvard.edu/ideas/usable-knowledge/23/03/case-strong-family-and-community-engagement-schools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6FD867B1" w14:textId="77777777" w:rsidR="005F5829" w:rsidRPr="00E90FD6" w:rsidRDefault="005F5829">
      <w:pPr>
        <w:rPr>
          <w:rFonts w:ascii="Arial" w:hAnsi="Arial" w:cs="Arial"/>
          <w:sz w:val="24"/>
          <w:szCs w:val="24"/>
        </w:rPr>
      </w:pPr>
      <w:r w:rsidRPr="00E90FD6">
        <w:rPr>
          <w:rFonts w:ascii="Arial" w:hAnsi="Arial" w:cs="Arial"/>
          <w:sz w:val="24"/>
          <w:szCs w:val="24"/>
        </w:rPr>
        <w:t>Hawkinson, L. E. and Davis Tribble, B. L. (2019) ‘Implementation of an early care and education partnership: Perspectives of diverse stakeholders.’ </w:t>
      </w:r>
      <w:r w:rsidRPr="00E90FD6">
        <w:rPr>
          <w:rFonts w:ascii="Arial" w:hAnsi="Arial" w:cs="Arial"/>
          <w:i/>
          <w:iCs/>
          <w:sz w:val="24"/>
          <w:szCs w:val="24"/>
        </w:rPr>
        <w:t>Early Education and Development</w:t>
      </w:r>
      <w:r w:rsidRPr="00E90FD6">
        <w:rPr>
          <w:rFonts w:ascii="Arial" w:hAnsi="Arial" w:cs="Arial"/>
          <w:sz w:val="24"/>
          <w:szCs w:val="24"/>
        </w:rPr>
        <w:t>, </w:t>
      </w:r>
      <w:r w:rsidRPr="00E90FD6">
        <w:rPr>
          <w:rFonts w:ascii="Arial" w:hAnsi="Arial" w:cs="Arial"/>
          <w:i/>
          <w:iCs/>
          <w:sz w:val="24"/>
          <w:szCs w:val="24"/>
        </w:rPr>
        <w:t>30</w:t>
      </w:r>
      <w:r w:rsidRPr="00E90FD6">
        <w:rPr>
          <w:rFonts w:ascii="Arial" w:hAnsi="Arial" w:cs="Arial"/>
          <w:sz w:val="24"/>
          <w:szCs w:val="24"/>
        </w:rPr>
        <w:t>(8), pp. 1009-1028.</w:t>
      </w:r>
    </w:p>
    <w:p w14:paraId="5C0ED7CD" w14:textId="77777777" w:rsidR="005F5829" w:rsidRPr="00E90FD6" w:rsidRDefault="005F5829">
      <w:pPr>
        <w:rPr>
          <w:rFonts w:ascii="Arial" w:hAnsi="Arial" w:cs="Arial"/>
          <w:sz w:val="24"/>
          <w:szCs w:val="24"/>
        </w:rPr>
      </w:pPr>
      <w:r w:rsidRPr="00E90FD6">
        <w:rPr>
          <w:rFonts w:ascii="Arial" w:hAnsi="Arial" w:cs="Arial"/>
          <w:sz w:val="24"/>
          <w:szCs w:val="24"/>
        </w:rPr>
        <w:t>Hieker, C. and Pringle, J. (2020)</w:t>
      </w:r>
      <w:r w:rsidRPr="00E90FD6">
        <w:rPr>
          <w:rFonts w:ascii="Arial" w:hAnsi="Arial" w:cs="Arial"/>
          <w:i/>
          <w:iCs/>
          <w:sz w:val="24"/>
          <w:szCs w:val="24"/>
        </w:rPr>
        <w:t xml:space="preserve"> The Future of Leadership Development: Disruption and the Impact of Megatrends.</w:t>
      </w:r>
      <w:r w:rsidRPr="00E90FD6">
        <w:rPr>
          <w:rFonts w:ascii="Arial" w:hAnsi="Arial" w:cs="Arial"/>
          <w:sz w:val="24"/>
          <w:szCs w:val="24"/>
        </w:rPr>
        <w:t> Germany: Springer International Publishing.</w:t>
      </w:r>
    </w:p>
    <w:p w14:paraId="4079BFE5"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HM Government (2021) </w:t>
      </w:r>
      <w:r w:rsidRPr="00E90FD6">
        <w:rPr>
          <w:rFonts w:ascii="Arial" w:hAnsi="Arial" w:cs="Arial"/>
          <w:i/>
          <w:iCs/>
          <w:sz w:val="24"/>
          <w:szCs w:val="24"/>
        </w:rPr>
        <w:t xml:space="preserve">Promoting children and young people’s mental health and wellbeing: A whole school or college approach. </w:t>
      </w:r>
      <w:r w:rsidRPr="00E90FD6">
        <w:rPr>
          <w:rFonts w:ascii="Arial" w:hAnsi="Arial" w:cs="Arial"/>
          <w:sz w:val="24"/>
          <w:szCs w:val="24"/>
        </w:rPr>
        <w:t>Available at: https://assets.publishing.service.gov.uk/media/614cc965d3bf7f718518029c/Promoting_children_and_young_people_s_mental_health_and_wellbeing.pdf (Accessed: 04 March 2025).</w:t>
      </w:r>
      <w:r w:rsidRPr="00E90FD6">
        <w:rPr>
          <w:rFonts w:ascii="Arial" w:hAnsi="Arial" w:cs="Arial"/>
          <w:sz w:val="24"/>
          <w:szCs w:val="24"/>
          <w:lang w:val="en-US"/>
        </w:rPr>
        <w:t> </w:t>
      </w:r>
    </w:p>
    <w:p w14:paraId="19C387AA"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Hughes, K., Bellis, M.A., Cresswell, K., Hill, R., Ford, K. and Hopkins, J.C. (2024) ‘Examining relationships between adverse childhood experiences and coping during the cost-of-living crisis using a national cross-sectional survey in Wales, UK’, </w:t>
      </w:r>
      <w:r w:rsidRPr="00E90FD6">
        <w:rPr>
          <w:rFonts w:ascii="Arial" w:hAnsi="Arial" w:cs="Arial"/>
          <w:i/>
          <w:iCs/>
          <w:sz w:val="24"/>
          <w:szCs w:val="24"/>
        </w:rPr>
        <w:t xml:space="preserve">BMJ Open, </w:t>
      </w:r>
      <w:r w:rsidRPr="00E90FD6">
        <w:rPr>
          <w:rFonts w:ascii="Arial" w:hAnsi="Arial" w:cs="Arial"/>
          <w:sz w:val="24"/>
          <w:szCs w:val="24"/>
        </w:rPr>
        <w:t>(March) article 081924. Available at: https://doi.org/10.1136/bmjopen-2023-08192 (Accessed: 05 March 2025).</w:t>
      </w:r>
      <w:r w:rsidRPr="00E90FD6">
        <w:rPr>
          <w:rFonts w:ascii="Arial" w:hAnsi="Arial" w:cs="Arial"/>
          <w:sz w:val="24"/>
          <w:szCs w:val="24"/>
          <w:lang w:val="en-US"/>
        </w:rPr>
        <w:t> </w:t>
      </w:r>
    </w:p>
    <w:p w14:paraId="7D384591" w14:textId="77777777" w:rsidR="005F5829" w:rsidRPr="00E90FD6" w:rsidRDefault="005F5829">
      <w:pPr>
        <w:rPr>
          <w:rFonts w:ascii="Arial" w:hAnsi="Arial" w:cs="Arial"/>
          <w:sz w:val="24"/>
          <w:szCs w:val="24"/>
        </w:rPr>
      </w:pPr>
      <w:r w:rsidRPr="00E90FD6">
        <w:rPr>
          <w:rFonts w:ascii="Arial" w:hAnsi="Arial" w:cs="Arial"/>
          <w:sz w:val="24"/>
          <w:szCs w:val="24"/>
        </w:rPr>
        <w:t>Katzenbach, J. R. and Smith, D. K. (2015) </w:t>
      </w:r>
      <w:r w:rsidRPr="00E90FD6">
        <w:rPr>
          <w:rFonts w:ascii="Arial" w:hAnsi="Arial" w:cs="Arial"/>
          <w:i/>
          <w:iCs/>
          <w:sz w:val="24"/>
          <w:szCs w:val="24"/>
        </w:rPr>
        <w:t>The Wisdom of Teams: Creating the High-Performance Organization.</w:t>
      </w:r>
      <w:r w:rsidRPr="00E90FD6">
        <w:rPr>
          <w:rFonts w:ascii="Arial" w:hAnsi="Arial" w:cs="Arial"/>
          <w:sz w:val="24"/>
          <w:szCs w:val="24"/>
        </w:rPr>
        <w:t> United States: Harvard Business Review Press.</w:t>
      </w:r>
    </w:p>
    <w:p w14:paraId="72D1D072"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Knudsen, L. and Flynn J. (2024) ‘How can we make surveys more inclusive?’, </w:t>
      </w:r>
      <w:r w:rsidRPr="00E90FD6">
        <w:rPr>
          <w:rFonts w:ascii="Arial" w:hAnsi="Arial" w:cs="Arial"/>
          <w:i/>
          <w:iCs/>
          <w:sz w:val="24"/>
          <w:szCs w:val="24"/>
        </w:rPr>
        <w:t xml:space="preserve">National Centre for Social Research, </w:t>
      </w:r>
      <w:r w:rsidRPr="00E90FD6">
        <w:rPr>
          <w:rFonts w:ascii="Arial" w:hAnsi="Arial" w:cs="Arial"/>
          <w:sz w:val="24"/>
          <w:szCs w:val="24"/>
        </w:rPr>
        <w:t>(September). Available at: https://natcen.ac.uk/how-can-we-make-surveys-more-inclusive (Accessed: 06 March 2025).</w:t>
      </w:r>
      <w:r w:rsidRPr="00E90FD6">
        <w:rPr>
          <w:rFonts w:ascii="Arial" w:hAnsi="Arial" w:cs="Arial"/>
          <w:sz w:val="24"/>
          <w:szCs w:val="24"/>
          <w:lang w:val="en-US"/>
        </w:rPr>
        <w:t> </w:t>
      </w:r>
    </w:p>
    <w:p w14:paraId="7636A085"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Koch, E (2025) </w:t>
      </w:r>
      <w:r w:rsidRPr="00E90FD6">
        <w:rPr>
          <w:rFonts w:ascii="Arial" w:hAnsi="Arial" w:cs="Arial"/>
          <w:i/>
          <w:iCs/>
          <w:sz w:val="24"/>
          <w:szCs w:val="24"/>
        </w:rPr>
        <w:t>What is Physical Security?</w:t>
      </w:r>
      <w:r w:rsidRPr="00E90FD6">
        <w:rPr>
          <w:rFonts w:ascii="Arial" w:hAnsi="Arial" w:cs="Arial"/>
          <w:sz w:val="24"/>
          <w:szCs w:val="24"/>
        </w:rPr>
        <w:t xml:space="preserve"> Available at: https://oatridgesecurity.com/what-is-physical-security/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28B8F8F1" w14:textId="77777777" w:rsidR="005F5829" w:rsidRPr="00E90FD6" w:rsidRDefault="005F5829" w:rsidP="009F5CCD">
      <w:pPr>
        <w:rPr>
          <w:rFonts w:ascii="Arial" w:hAnsi="Arial" w:cs="Arial"/>
          <w:sz w:val="24"/>
          <w:szCs w:val="24"/>
        </w:rPr>
      </w:pPr>
      <w:r w:rsidRPr="00E90FD6">
        <w:rPr>
          <w:rFonts w:ascii="Arial" w:hAnsi="Arial" w:cs="Arial"/>
          <w:sz w:val="24"/>
          <w:szCs w:val="24"/>
        </w:rPr>
        <w:lastRenderedPageBreak/>
        <w:t>Lake, D., Baerg, K., Paslawski, T. (2015) </w:t>
      </w:r>
      <w:r w:rsidRPr="00E90FD6">
        <w:rPr>
          <w:rFonts w:ascii="Arial" w:hAnsi="Arial" w:cs="Arial"/>
          <w:i/>
          <w:iCs/>
          <w:sz w:val="24"/>
          <w:szCs w:val="24"/>
        </w:rPr>
        <w:t>Teamwork, Leadership and Communication: Collaboration Basics for Health Professionals</w:t>
      </w:r>
      <w:r w:rsidRPr="00E90FD6">
        <w:rPr>
          <w:rFonts w:ascii="Arial" w:hAnsi="Arial" w:cs="Arial"/>
          <w:sz w:val="24"/>
          <w:szCs w:val="24"/>
        </w:rPr>
        <w:t>. Canada: Brush Education.</w:t>
      </w:r>
    </w:p>
    <w:p w14:paraId="5B32FB4F" w14:textId="77777777" w:rsidR="005F5829" w:rsidRPr="00E90FD6" w:rsidRDefault="005F5829">
      <w:pPr>
        <w:rPr>
          <w:rFonts w:ascii="Arial" w:hAnsi="Arial" w:cs="Arial"/>
          <w:sz w:val="24"/>
          <w:szCs w:val="24"/>
        </w:rPr>
      </w:pPr>
      <w:r w:rsidRPr="00E90FD6">
        <w:rPr>
          <w:rFonts w:ascii="Arial" w:hAnsi="Arial" w:cs="Arial"/>
          <w:sz w:val="24"/>
          <w:szCs w:val="24"/>
        </w:rPr>
        <w:t>Lauritzen, H. H., Grøn, C. H., and Kjeldsen, A. M. (2022) ‘Leadership matters, but so do co-workers: A study of the relative importance of transformational leadership and team relations for employee outcomes and user satisfaction.’ </w:t>
      </w:r>
      <w:r w:rsidRPr="00E90FD6">
        <w:rPr>
          <w:rFonts w:ascii="Arial" w:hAnsi="Arial" w:cs="Arial"/>
          <w:i/>
          <w:iCs/>
          <w:sz w:val="24"/>
          <w:szCs w:val="24"/>
        </w:rPr>
        <w:t>Review of Public Personnel Administration</w:t>
      </w:r>
      <w:r w:rsidRPr="00E90FD6">
        <w:rPr>
          <w:rFonts w:ascii="Arial" w:hAnsi="Arial" w:cs="Arial"/>
          <w:sz w:val="24"/>
          <w:szCs w:val="24"/>
        </w:rPr>
        <w:t>, </w:t>
      </w:r>
      <w:r w:rsidRPr="00E90FD6">
        <w:rPr>
          <w:rFonts w:ascii="Arial" w:hAnsi="Arial" w:cs="Arial"/>
          <w:i/>
          <w:iCs/>
          <w:sz w:val="24"/>
          <w:szCs w:val="24"/>
        </w:rPr>
        <w:t>42</w:t>
      </w:r>
      <w:r w:rsidRPr="00E90FD6">
        <w:rPr>
          <w:rFonts w:ascii="Arial" w:hAnsi="Arial" w:cs="Arial"/>
          <w:sz w:val="24"/>
          <w:szCs w:val="24"/>
        </w:rPr>
        <w:t>(4), pp. 614-640.</w:t>
      </w:r>
    </w:p>
    <w:p w14:paraId="4DDFE3A9"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Law.Gov (2021) </w:t>
      </w:r>
      <w:r w:rsidRPr="00E90FD6">
        <w:rPr>
          <w:rFonts w:ascii="Arial" w:hAnsi="Arial" w:cs="Arial"/>
          <w:i/>
          <w:iCs/>
          <w:sz w:val="24"/>
          <w:szCs w:val="24"/>
        </w:rPr>
        <w:t xml:space="preserve">Safeguarding. </w:t>
      </w:r>
      <w:r w:rsidRPr="00E90FD6">
        <w:rPr>
          <w:rFonts w:ascii="Arial" w:hAnsi="Arial" w:cs="Arial"/>
          <w:sz w:val="24"/>
          <w:szCs w:val="24"/>
        </w:rPr>
        <w:t xml:space="preserve">Available at: https://law.gov.wales/safeguarding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212D9BB2"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Learning Journals (2025) </w:t>
      </w:r>
      <w:r w:rsidRPr="00E90FD6">
        <w:rPr>
          <w:rFonts w:ascii="Arial" w:hAnsi="Arial" w:cs="Arial"/>
          <w:i/>
          <w:iCs/>
          <w:sz w:val="24"/>
          <w:szCs w:val="24"/>
        </w:rPr>
        <w:t>What is the Leuven Scale and how to use it.</w:t>
      </w:r>
      <w:r w:rsidRPr="00E90FD6">
        <w:rPr>
          <w:rFonts w:ascii="Arial" w:hAnsi="Arial" w:cs="Arial"/>
          <w:sz w:val="24"/>
          <w:szCs w:val="24"/>
        </w:rPr>
        <w:t xml:space="preserve"> Available at: https://learningjournals.co.uk/what-is-the-leuven-scale-and-how-to-use-it/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6DBAB236" w14:textId="77777777" w:rsidR="005F5829" w:rsidRPr="00E90FD6" w:rsidRDefault="005F5829">
      <w:pPr>
        <w:rPr>
          <w:rFonts w:ascii="Arial" w:hAnsi="Arial" w:cs="Arial"/>
          <w:sz w:val="24"/>
          <w:szCs w:val="24"/>
        </w:rPr>
      </w:pPr>
      <w:r w:rsidRPr="00E90FD6">
        <w:rPr>
          <w:rFonts w:ascii="Arial" w:hAnsi="Arial" w:cs="Arial"/>
          <w:sz w:val="24"/>
          <w:szCs w:val="24"/>
        </w:rPr>
        <w:t>Lee, A. (2018) </w:t>
      </w:r>
      <w:r w:rsidRPr="00E90FD6">
        <w:rPr>
          <w:rFonts w:ascii="Arial" w:hAnsi="Arial" w:cs="Arial"/>
          <w:i/>
          <w:iCs/>
          <w:sz w:val="24"/>
          <w:szCs w:val="24"/>
        </w:rPr>
        <w:t>How to be an Outstanding Nursery Leader</w:t>
      </w:r>
      <w:r w:rsidRPr="00E90FD6">
        <w:rPr>
          <w:rFonts w:ascii="Arial" w:hAnsi="Arial" w:cs="Arial"/>
          <w:sz w:val="24"/>
          <w:szCs w:val="24"/>
        </w:rPr>
        <w:t>. London: Bloomsbury Publishing.</w:t>
      </w:r>
    </w:p>
    <w:p w14:paraId="2E53A473"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Legislation (2025) </w:t>
      </w:r>
      <w:r w:rsidRPr="00E90FD6">
        <w:rPr>
          <w:rFonts w:ascii="Arial" w:hAnsi="Arial" w:cs="Arial"/>
          <w:i/>
          <w:iCs/>
          <w:sz w:val="24"/>
          <w:szCs w:val="24"/>
        </w:rPr>
        <w:t xml:space="preserve">Social Services and Well-being (Wales) Act 2014. </w:t>
      </w:r>
      <w:r w:rsidRPr="00E90FD6">
        <w:rPr>
          <w:rFonts w:ascii="Arial" w:hAnsi="Arial" w:cs="Arial"/>
          <w:sz w:val="24"/>
          <w:szCs w:val="24"/>
        </w:rPr>
        <w:t>Available at: https://www.legislation.gov.uk/anaw/2014/4/contents (Accessed: 05 March 2025).</w:t>
      </w:r>
      <w:r w:rsidRPr="00E90FD6">
        <w:rPr>
          <w:rFonts w:ascii="Arial" w:hAnsi="Arial" w:cs="Arial"/>
          <w:sz w:val="24"/>
          <w:szCs w:val="24"/>
          <w:lang w:val="en-US"/>
        </w:rPr>
        <w:t> </w:t>
      </w:r>
    </w:p>
    <w:p w14:paraId="59D899BB" w14:textId="77777777" w:rsidR="005F5829" w:rsidRPr="00E90FD6" w:rsidRDefault="005F5829">
      <w:pPr>
        <w:rPr>
          <w:rFonts w:ascii="Arial" w:hAnsi="Arial" w:cs="Arial"/>
          <w:sz w:val="24"/>
          <w:szCs w:val="24"/>
          <w:lang w:val="en-US"/>
        </w:rPr>
      </w:pPr>
      <w:r w:rsidRPr="00E90FD6">
        <w:rPr>
          <w:rFonts w:ascii="Arial" w:hAnsi="Arial" w:cs="Arial"/>
          <w:sz w:val="24"/>
          <w:szCs w:val="24"/>
          <w:lang w:val="en-US"/>
        </w:rPr>
        <w:t xml:space="preserve">Lindon, J., Lindon, L. and Beckley, P. (2016) </w:t>
      </w:r>
      <w:r w:rsidRPr="00E90FD6">
        <w:rPr>
          <w:rFonts w:ascii="Arial" w:hAnsi="Arial" w:cs="Arial"/>
          <w:i/>
          <w:iCs/>
          <w:sz w:val="24"/>
          <w:szCs w:val="24"/>
          <w:lang w:val="en-US"/>
        </w:rPr>
        <w:t>Leadership in the Early Years</w:t>
      </w:r>
      <w:r w:rsidRPr="00E90FD6">
        <w:rPr>
          <w:rFonts w:ascii="Arial" w:hAnsi="Arial" w:cs="Arial"/>
          <w:sz w:val="24"/>
          <w:szCs w:val="24"/>
          <w:lang w:val="en-US"/>
        </w:rPr>
        <w:t>. 2</w:t>
      </w:r>
      <w:r w:rsidRPr="00E90FD6">
        <w:rPr>
          <w:rFonts w:ascii="Arial" w:hAnsi="Arial" w:cs="Arial"/>
          <w:sz w:val="24"/>
          <w:szCs w:val="24"/>
          <w:vertAlign w:val="superscript"/>
          <w:lang w:val="en-US"/>
        </w:rPr>
        <w:t>nd</w:t>
      </w:r>
      <w:r w:rsidRPr="00E90FD6">
        <w:rPr>
          <w:rFonts w:ascii="Arial" w:hAnsi="Arial" w:cs="Arial"/>
          <w:sz w:val="24"/>
          <w:szCs w:val="24"/>
          <w:lang w:val="en-US"/>
        </w:rPr>
        <w:t xml:space="preserve"> </w:t>
      </w:r>
      <w:proofErr w:type="spellStart"/>
      <w:proofErr w:type="gramStart"/>
      <w:r w:rsidRPr="00E90FD6">
        <w:rPr>
          <w:rFonts w:ascii="Arial" w:hAnsi="Arial" w:cs="Arial"/>
          <w:sz w:val="24"/>
          <w:szCs w:val="24"/>
          <w:lang w:val="en-US"/>
        </w:rPr>
        <w:t>edn</w:t>
      </w:r>
      <w:proofErr w:type="spellEnd"/>
      <w:proofErr w:type="gramEnd"/>
      <w:r w:rsidRPr="00E90FD6">
        <w:rPr>
          <w:rFonts w:ascii="Arial" w:hAnsi="Arial" w:cs="Arial"/>
          <w:sz w:val="24"/>
          <w:szCs w:val="24"/>
          <w:lang w:val="en-US"/>
        </w:rPr>
        <w:t>. London: Hodder Education.</w:t>
      </w:r>
    </w:p>
    <w:p w14:paraId="658E7F7C" w14:textId="77777777" w:rsidR="005F5829" w:rsidRPr="00E90FD6" w:rsidRDefault="005F5829">
      <w:pPr>
        <w:rPr>
          <w:rFonts w:ascii="Arial" w:hAnsi="Arial" w:cs="Arial"/>
          <w:sz w:val="24"/>
          <w:szCs w:val="24"/>
        </w:rPr>
      </w:pPr>
      <w:r w:rsidRPr="00E90FD6">
        <w:rPr>
          <w:rFonts w:ascii="Arial" w:hAnsi="Arial" w:cs="Arial"/>
          <w:sz w:val="24"/>
          <w:szCs w:val="24"/>
        </w:rPr>
        <w:t>McCrea, N. L. (2015) </w:t>
      </w:r>
      <w:r w:rsidRPr="00E90FD6">
        <w:rPr>
          <w:rFonts w:ascii="Arial" w:hAnsi="Arial" w:cs="Arial"/>
          <w:i/>
          <w:iCs/>
          <w:sz w:val="24"/>
          <w:szCs w:val="24"/>
        </w:rPr>
        <w:t>Leading and Managing Early Childhood Settings: Inspiring People, Places and Practices</w:t>
      </w:r>
      <w:r w:rsidRPr="00E90FD6">
        <w:rPr>
          <w:rFonts w:ascii="Arial" w:hAnsi="Arial" w:cs="Arial"/>
          <w:sz w:val="24"/>
          <w:szCs w:val="24"/>
        </w:rPr>
        <w:t>. Australia: Cambridge University Press.</w:t>
      </w:r>
    </w:p>
    <w:p w14:paraId="26BDAF1C"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Morgan, N.S. </w:t>
      </w:r>
      <w:r w:rsidRPr="00E90FD6">
        <w:rPr>
          <w:rFonts w:ascii="Arial" w:hAnsi="Arial" w:cs="Arial"/>
          <w:i/>
          <w:iCs/>
          <w:sz w:val="24"/>
          <w:szCs w:val="24"/>
        </w:rPr>
        <w:t xml:space="preserve">Engaging Families </w:t>
      </w:r>
      <w:proofErr w:type="gramStart"/>
      <w:r w:rsidRPr="00E90FD6">
        <w:rPr>
          <w:rFonts w:ascii="Arial" w:hAnsi="Arial" w:cs="Arial"/>
          <w:i/>
          <w:iCs/>
          <w:sz w:val="24"/>
          <w:szCs w:val="24"/>
        </w:rPr>
        <w:t>In</w:t>
      </w:r>
      <w:proofErr w:type="gramEnd"/>
      <w:r w:rsidRPr="00E90FD6">
        <w:rPr>
          <w:rFonts w:ascii="Arial" w:hAnsi="Arial" w:cs="Arial"/>
          <w:i/>
          <w:iCs/>
          <w:sz w:val="24"/>
          <w:szCs w:val="24"/>
        </w:rPr>
        <w:t xml:space="preserve"> Schools. </w:t>
      </w:r>
      <w:r w:rsidRPr="00E90FD6">
        <w:rPr>
          <w:rFonts w:ascii="Arial" w:hAnsi="Arial" w:cs="Arial"/>
          <w:sz w:val="24"/>
          <w:szCs w:val="24"/>
        </w:rPr>
        <w:t xml:space="preserve">London: Routledge. </w:t>
      </w:r>
      <w:r w:rsidRPr="00E90FD6">
        <w:rPr>
          <w:rFonts w:ascii="Arial" w:hAnsi="Arial" w:cs="Arial"/>
          <w:sz w:val="24"/>
          <w:szCs w:val="24"/>
          <w:lang w:val="en-US"/>
        </w:rPr>
        <w:t> </w:t>
      </w:r>
    </w:p>
    <w:p w14:paraId="55F390B3" w14:textId="77777777" w:rsidR="005F5829" w:rsidRPr="00E90FD6" w:rsidRDefault="005F5829">
      <w:pPr>
        <w:rPr>
          <w:rFonts w:ascii="Arial" w:hAnsi="Arial" w:cs="Arial"/>
          <w:sz w:val="24"/>
          <w:szCs w:val="24"/>
        </w:rPr>
      </w:pPr>
      <w:r w:rsidRPr="00E90FD6">
        <w:rPr>
          <w:rFonts w:ascii="Arial" w:hAnsi="Arial" w:cs="Arial"/>
          <w:sz w:val="24"/>
          <w:szCs w:val="24"/>
        </w:rPr>
        <w:t>Murphy, K. R., Cleveland, J. N. and Hanscom, M. E. (2019)</w:t>
      </w:r>
      <w:r w:rsidRPr="00E90FD6">
        <w:rPr>
          <w:rFonts w:ascii="Arial" w:hAnsi="Arial" w:cs="Arial"/>
          <w:i/>
          <w:iCs/>
          <w:sz w:val="24"/>
          <w:szCs w:val="24"/>
        </w:rPr>
        <w:t> Performance Appraisal and Management</w:t>
      </w:r>
      <w:r w:rsidRPr="00E90FD6">
        <w:rPr>
          <w:rFonts w:ascii="Arial" w:hAnsi="Arial" w:cs="Arial"/>
          <w:sz w:val="24"/>
          <w:szCs w:val="24"/>
        </w:rPr>
        <w:t>. India: SAGE Publications, Incorporated.</w:t>
      </w:r>
    </w:p>
    <w:p w14:paraId="7C030076"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NHS (2024) </w:t>
      </w:r>
      <w:r w:rsidRPr="00E90FD6">
        <w:rPr>
          <w:rFonts w:ascii="Arial" w:hAnsi="Arial" w:cs="Arial"/>
          <w:i/>
          <w:iCs/>
          <w:sz w:val="24"/>
          <w:szCs w:val="24"/>
        </w:rPr>
        <w:t xml:space="preserve">Safeguarding children, young people and adults at risk in the NHS. </w:t>
      </w:r>
      <w:r w:rsidRPr="00E90FD6">
        <w:rPr>
          <w:rFonts w:ascii="Arial" w:hAnsi="Arial" w:cs="Arial"/>
          <w:sz w:val="24"/>
          <w:szCs w:val="24"/>
        </w:rPr>
        <w:t xml:space="preserve">Available at: NHS England » Safeguarding children, young people and adults at risk in the NHS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1A359C1E"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NSPCC (2024) </w:t>
      </w:r>
      <w:r w:rsidRPr="00E90FD6">
        <w:rPr>
          <w:rFonts w:ascii="Arial" w:hAnsi="Arial" w:cs="Arial"/>
          <w:i/>
          <w:iCs/>
          <w:sz w:val="24"/>
          <w:szCs w:val="24"/>
        </w:rPr>
        <w:t xml:space="preserve">Protecting children from abuse in schools: roles and responsibilities. </w:t>
      </w:r>
      <w:r w:rsidRPr="00E90FD6">
        <w:rPr>
          <w:rFonts w:ascii="Arial" w:hAnsi="Arial" w:cs="Arial"/>
          <w:sz w:val="24"/>
          <w:szCs w:val="24"/>
        </w:rPr>
        <w:t xml:space="preserve">Available at: https://learning.nspcc.org.uk/safeguarding-child-protection-schools/roles-responsibilities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15B2D815"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OCL (2024) </w:t>
      </w:r>
      <w:r w:rsidRPr="00E90FD6">
        <w:rPr>
          <w:rFonts w:ascii="Arial" w:hAnsi="Arial" w:cs="Arial"/>
          <w:i/>
          <w:iCs/>
          <w:sz w:val="24"/>
          <w:szCs w:val="24"/>
        </w:rPr>
        <w:t xml:space="preserve">KEEPING CHILDREN SAFE IN EDUCATION: SAFEGUARDING &amp; CHILD PROTECTION POLICY 2024-25. </w:t>
      </w:r>
      <w:r w:rsidRPr="00E90FD6">
        <w:rPr>
          <w:rFonts w:ascii="Arial" w:hAnsi="Arial" w:cs="Arial"/>
          <w:sz w:val="24"/>
          <w:szCs w:val="24"/>
        </w:rPr>
        <w:t xml:space="preserve">Available at: https://www.oasisacademywarndon.org/uploaded/Warndon/About_Us/Policies/23-24/Safeguarding_policy.pdf </w:t>
      </w:r>
      <w:r w:rsidRPr="00E90FD6">
        <w:rPr>
          <w:rFonts w:ascii="Arial" w:hAnsi="Arial" w:cs="Arial"/>
          <w:sz w:val="24"/>
          <w:szCs w:val="24"/>
        </w:rPr>
        <w:t>(</w:t>
      </w:r>
      <w:r w:rsidRPr="00E90FD6">
        <w:rPr>
          <w:rFonts w:ascii="Arial" w:hAnsi="Arial" w:cs="Arial"/>
          <w:sz w:val="24"/>
          <w:szCs w:val="24"/>
        </w:rPr>
        <w:t>Accessed: 10</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0918656A"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One Education (2023) ‘Everything you need to know about the Children’s Acts’ </w:t>
      </w:r>
      <w:r w:rsidRPr="00E90FD6">
        <w:rPr>
          <w:rFonts w:ascii="Arial" w:hAnsi="Arial" w:cs="Arial"/>
          <w:i/>
          <w:iCs/>
          <w:sz w:val="24"/>
          <w:szCs w:val="24"/>
        </w:rPr>
        <w:t xml:space="preserve">One Education, </w:t>
      </w:r>
      <w:r w:rsidRPr="00E90FD6">
        <w:rPr>
          <w:rFonts w:ascii="Arial" w:hAnsi="Arial" w:cs="Arial"/>
          <w:sz w:val="24"/>
          <w:szCs w:val="24"/>
        </w:rPr>
        <w:t>11 October. Available at: https://www.oneeducation.org.uk/everything-you-need-to-know-about-the-childrens-acts/?srsltid=AfmBOorG2aH1-IYwIBhMCZv_Tu8cx5SpMRRoHV_ZY8VxC1izlHAVsmNS (Accessed: 06 March 2025).</w:t>
      </w:r>
      <w:r w:rsidRPr="00E90FD6">
        <w:rPr>
          <w:rFonts w:ascii="Arial" w:hAnsi="Arial" w:cs="Arial"/>
          <w:sz w:val="24"/>
          <w:szCs w:val="24"/>
          <w:lang w:val="en-US"/>
        </w:rPr>
        <w:t> </w:t>
      </w:r>
    </w:p>
    <w:p w14:paraId="07F74770" w14:textId="77777777" w:rsidR="005F5829" w:rsidRPr="00E90FD6" w:rsidRDefault="005F5829">
      <w:pPr>
        <w:rPr>
          <w:rFonts w:ascii="Arial" w:hAnsi="Arial" w:cs="Arial"/>
          <w:sz w:val="24"/>
          <w:szCs w:val="24"/>
        </w:rPr>
      </w:pPr>
      <w:r w:rsidRPr="00E90FD6">
        <w:rPr>
          <w:rFonts w:ascii="Arial" w:hAnsi="Arial" w:cs="Arial"/>
          <w:sz w:val="24"/>
          <w:szCs w:val="24"/>
        </w:rPr>
        <w:lastRenderedPageBreak/>
        <w:t xml:space="preserve">O'Sullivan, J. (2015) </w:t>
      </w:r>
      <w:r w:rsidRPr="00E90FD6">
        <w:rPr>
          <w:rFonts w:ascii="Arial" w:hAnsi="Arial" w:cs="Arial"/>
          <w:i/>
          <w:iCs/>
          <w:sz w:val="24"/>
          <w:szCs w:val="24"/>
        </w:rPr>
        <w:t>Successful Leadership in the Early Years</w:t>
      </w:r>
      <w:r w:rsidRPr="00E90FD6">
        <w:rPr>
          <w:rFonts w:ascii="Arial" w:hAnsi="Arial" w:cs="Arial"/>
          <w:sz w:val="24"/>
          <w:szCs w:val="24"/>
        </w:rPr>
        <w:t>. United Kingdom: Bloomsbury Publishing Plc.</w:t>
      </w:r>
    </w:p>
    <w:p w14:paraId="347C4272"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Our Derbyshire (2025) </w:t>
      </w:r>
      <w:r w:rsidRPr="00E90FD6">
        <w:rPr>
          <w:rFonts w:ascii="Arial" w:hAnsi="Arial" w:cs="Arial"/>
          <w:i/>
          <w:iCs/>
          <w:sz w:val="24"/>
          <w:szCs w:val="24"/>
        </w:rPr>
        <w:t xml:space="preserve">SMART goals. </w:t>
      </w:r>
      <w:r w:rsidRPr="00E90FD6">
        <w:rPr>
          <w:rFonts w:ascii="Arial" w:hAnsi="Arial" w:cs="Arial"/>
          <w:sz w:val="24"/>
          <w:szCs w:val="24"/>
        </w:rPr>
        <w:t>Available at: https://staff.derbyshire.gov.uk/learning-and-development/leadership-development-and-performance-management/performance-development-review/smart/smart-goals.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1E0DD014"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Pacey (2025) </w:t>
      </w:r>
      <w:r w:rsidRPr="00E90FD6">
        <w:rPr>
          <w:rFonts w:ascii="Arial" w:hAnsi="Arial" w:cs="Arial"/>
          <w:i/>
          <w:iCs/>
          <w:sz w:val="24"/>
          <w:szCs w:val="24"/>
        </w:rPr>
        <w:t xml:space="preserve">Frameworks in Wales. </w:t>
      </w:r>
      <w:r w:rsidRPr="00E90FD6">
        <w:rPr>
          <w:rFonts w:ascii="Arial" w:hAnsi="Arial" w:cs="Arial"/>
          <w:sz w:val="24"/>
          <w:szCs w:val="24"/>
        </w:rPr>
        <w:t>Available at: https://www.pacey.org.uk/frameworks-in-wales-fframweithiau-yng-nghymru/?gad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12F45FBE"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PACEY (n.d.) </w:t>
      </w:r>
      <w:r w:rsidRPr="00E90FD6">
        <w:rPr>
          <w:rFonts w:ascii="Arial" w:hAnsi="Arial" w:cs="Arial"/>
          <w:i/>
          <w:iCs/>
          <w:sz w:val="24"/>
          <w:szCs w:val="24"/>
        </w:rPr>
        <w:t xml:space="preserve">PACEY – The home of high-quality training for childcare and early years professionals. </w:t>
      </w:r>
      <w:r w:rsidRPr="00E90FD6">
        <w:rPr>
          <w:rFonts w:ascii="Arial" w:hAnsi="Arial" w:cs="Arial"/>
          <w:sz w:val="24"/>
          <w:szCs w:val="24"/>
        </w:rPr>
        <w:t>Available at: https://www.pacey.org.uk/training-and-qualifications/ (Accessed: 07 March 2025).</w:t>
      </w:r>
      <w:r w:rsidRPr="00E90FD6">
        <w:rPr>
          <w:rFonts w:ascii="Arial" w:hAnsi="Arial" w:cs="Arial"/>
          <w:sz w:val="24"/>
          <w:szCs w:val="24"/>
          <w:lang w:val="en-US"/>
        </w:rPr>
        <w:t> </w:t>
      </w:r>
    </w:p>
    <w:p w14:paraId="4409B2A5" w14:textId="77777777" w:rsidR="005F5829" w:rsidRPr="00E90FD6" w:rsidRDefault="005F5829">
      <w:pPr>
        <w:rPr>
          <w:rFonts w:ascii="Arial" w:hAnsi="Arial" w:cs="Arial"/>
          <w:sz w:val="24"/>
          <w:szCs w:val="24"/>
        </w:rPr>
      </w:pPr>
      <w:r w:rsidRPr="00E90FD6">
        <w:rPr>
          <w:rFonts w:ascii="Arial" w:hAnsi="Arial" w:cs="Arial"/>
          <w:sz w:val="24"/>
          <w:szCs w:val="24"/>
        </w:rPr>
        <w:t xml:space="preserve">Pacey (no date) </w:t>
      </w:r>
      <w:r w:rsidRPr="00E90FD6">
        <w:rPr>
          <w:rFonts w:ascii="Arial" w:hAnsi="Arial" w:cs="Arial"/>
          <w:i/>
          <w:iCs/>
          <w:sz w:val="24"/>
          <w:szCs w:val="24"/>
        </w:rPr>
        <w:t>What is safeguarding?</w:t>
      </w:r>
      <w:r w:rsidRPr="00E90FD6">
        <w:rPr>
          <w:rFonts w:ascii="Arial" w:hAnsi="Arial" w:cs="Arial"/>
          <w:sz w:val="24"/>
          <w:szCs w:val="24"/>
        </w:rPr>
        <w:t xml:space="preserve"> Available at: https://www.pacey.org.uk/safeguarding/?gad_source=1&amp;gclid (Accessed: 8 March 2025).</w:t>
      </w:r>
    </w:p>
    <w:p w14:paraId="43174DBE" w14:textId="77777777" w:rsidR="005F5829" w:rsidRPr="00E90FD6" w:rsidRDefault="005F5829">
      <w:pPr>
        <w:rPr>
          <w:rFonts w:ascii="Arial" w:hAnsi="Arial" w:cs="Arial"/>
          <w:sz w:val="24"/>
          <w:szCs w:val="24"/>
        </w:rPr>
      </w:pPr>
      <w:r w:rsidRPr="00E90FD6">
        <w:rPr>
          <w:rFonts w:ascii="Arial" w:hAnsi="Arial" w:cs="Arial"/>
          <w:sz w:val="24"/>
          <w:szCs w:val="24"/>
        </w:rPr>
        <w:t xml:space="preserve">Pellecchia, M., Arnold, K. T., Tomczuk, L. and </w:t>
      </w:r>
      <w:proofErr w:type="spellStart"/>
      <w:r w:rsidRPr="00E90FD6">
        <w:rPr>
          <w:rFonts w:ascii="Arial" w:hAnsi="Arial" w:cs="Arial"/>
          <w:sz w:val="24"/>
          <w:szCs w:val="24"/>
        </w:rPr>
        <w:t>Beidas</w:t>
      </w:r>
      <w:proofErr w:type="spellEnd"/>
      <w:r w:rsidRPr="00E90FD6">
        <w:rPr>
          <w:rFonts w:ascii="Arial" w:hAnsi="Arial" w:cs="Arial"/>
          <w:sz w:val="24"/>
          <w:szCs w:val="24"/>
        </w:rPr>
        <w:t xml:space="preserve">, R. S. (2022) ‘Engaging </w:t>
      </w:r>
      <w:proofErr w:type="gramStart"/>
      <w:r w:rsidRPr="00E90FD6">
        <w:rPr>
          <w:rFonts w:ascii="Arial" w:hAnsi="Arial" w:cs="Arial"/>
          <w:sz w:val="24"/>
          <w:szCs w:val="24"/>
        </w:rPr>
        <w:t>stakeholders’</w:t>
      </w:r>
      <w:proofErr w:type="gramEnd"/>
      <w:r w:rsidRPr="00E90FD6">
        <w:rPr>
          <w:rFonts w:ascii="Arial" w:hAnsi="Arial" w:cs="Arial"/>
          <w:sz w:val="24"/>
          <w:szCs w:val="24"/>
        </w:rPr>
        <w:t>. </w:t>
      </w:r>
      <w:r w:rsidRPr="00E90FD6">
        <w:rPr>
          <w:rFonts w:ascii="Arial" w:hAnsi="Arial" w:cs="Arial"/>
          <w:i/>
          <w:iCs/>
          <w:sz w:val="24"/>
          <w:szCs w:val="24"/>
        </w:rPr>
        <w:t>Practical implementation science. Springer</w:t>
      </w:r>
      <w:r w:rsidRPr="00E90FD6">
        <w:rPr>
          <w:rFonts w:ascii="Arial" w:hAnsi="Arial" w:cs="Arial"/>
          <w:sz w:val="24"/>
          <w:szCs w:val="24"/>
        </w:rPr>
        <w:t>, pp. 133-54.</w:t>
      </w:r>
    </w:p>
    <w:p w14:paraId="700E37C7" w14:textId="77777777" w:rsidR="005F5829" w:rsidRPr="00E90FD6" w:rsidRDefault="005F5829">
      <w:pPr>
        <w:rPr>
          <w:rFonts w:ascii="Arial" w:hAnsi="Arial" w:cs="Arial"/>
          <w:sz w:val="24"/>
          <w:szCs w:val="24"/>
        </w:rPr>
      </w:pPr>
      <w:r w:rsidRPr="00E90FD6">
        <w:rPr>
          <w:rFonts w:ascii="Arial" w:hAnsi="Arial" w:cs="Arial"/>
          <w:sz w:val="24"/>
          <w:szCs w:val="24"/>
        </w:rPr>
        <w:t>Pendleton, D. and Furnham, A. F. (2016) </w:t>
      </w:r>
      <w:r w:rsidRPr="00E90FD6">
        <w:rPr>
          <w:rFonts w:ascii="Arial" w:hAnsi="Arial" w:cs="Arial"/>
          <w:i/>
          <w:iCs/>
          <w:sz w:val="24"/>
          <w:szCs w:val="24"/>
        </w:rPr>
        <w:t xml:space="preserve">Leadership: All You Need </w:t>
      </w:r>
      <w:proofErr w:type="gramStart"/>
      <w:r w:rsidRPr="00E90FD6">
        <w:rPr>
          <w:rFonts w:ascii="Arial" w:hAnsi="Arial" w:cs="Arial"/>
          <w:i/>
          <w:iCs/>
          <w:sz w:val="24"/>
          <w:szCs w:val="24"/>
        </w:rPr>
        <w:t>To</w:t>
      </w:r>
      <w:proofErr w:type="gramEnd"/>
      <w:r w:rsidRPr="00E90FD6">
        <w:rPr>
          <w:rFonts w:ascii="Arial" w:hAnsi="Arial" w:cs="Arial"/>
          <w:i/>
          <w:iCs/>
          <w:sz w:val="24"/>
          <w:szCs w:val="24"/>
        </w:rPr>
        <w:t xml:space="preserve"> Know.  </w:t>
      </w:r>
      <w:r w:rsidRPr="00E90FD6">
        <w:rPr>
          <w:rFonts w:ascii="Arial" w:hAnsi="Arial" w:cs="Arial"/>
          <w:sz w:val="24"/>
          <w:szCs w:val="24"/>
        </w:rPr>
        <w:t>2</w:t>
      </w:r>
      <w:r w:rsidRPr="00E90FD6">
        <w:rPr>
          <w:rFonts w:ascii="Arial" w:hAnsi="Arial" w:cs="Arial"/>
          <w:sz w:val="24"/>
          <w:szCs w:val="24"/>
          <w:vertAlign w:val="superscript"/>
        </w:rPr>
        <w:t>nd</w:t>
      </w:r>
      <w:r w:rsidRPr="00E90FD6">
        <w:rPr>
          <w:rFonts w:ascii="Arial" w:hAnsi="Arial" w:cs="Arial"/>
          <w:sz w:val="24"/>
          <w:szCs w:val="24"/>
        </w:rPr>
        <w:t xml:space="preserve"> </w:t>
      </w:r>
      <w:proofErr w:type="spellStart"/>
      <w:r w:rsidRPr="00E90FD6">
        <w:rPr>
          <w:rFonts w:ascii="Arial" w:hAnsi="Arial" w:cs="Arial"/>
          <w:sz w:val="24"/>
          <w:szCs w:val="24"/>
        </w:rPr>
        <w:t>edn</w:t>
      </w:r>
      <w:proofErr w:type="spellEnd"/>
      <w:r w:rsidRPr="00E90FD6">
        <w:rPr>
          <w:rFonts w:ascii="Arial" w:hAnsi="Arial" w:cs="Arial"/>
          <w:sz w:val="24"/>
          <w:szCs w:val="24"/>
        </w:rPr>
        <w:t>. United Kingdom: Palgrave Macmillan UK.</w:t>
      </w:r>
    </w:p>
    <w:p w14:paraId="6C7ED19D"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Play Wales (2023) </w:t>
      </w:r>
      <w:r w:rsidRPr="00E90FD6">
        <w:rPr>
          <w:rFonts w:ascii="Arial" w:hAnsi="Arial" w:cs="Arial"/>
          <w:i/>
          <w:iCs/>
          <w:sz w:val="24"/>
          <w:szCs w:val="24"/>
        </w:rPr>
        <w:t xml:space="preserve">Developing community engagement in Community Focused Schools. </w:t>
      </w:r>
      <w:r w:rsidRPr="00E90FD6">
        <w:rPr>
          <w:rFonts w:ascii="Arial" w:hAnsi="Arial" w:cs="Arial"/>
          <w:sz w:val="24"/>
          <w:szCs w:val="24"/>
        </w:rPr>
        <w:t xml:space="preserve">Available at: https://play.wales/news_category/developing-community-engagement-in-community-focused-schools-new-guidance/ </w:t>
      </w:r>
      <w:r w:rsidRPr="00E90FD6">
        <w:rPr>
          <w:rFonts w:ascii="Arial" w:hAnsi="Arial" w:cs="Arial"/>
          <w:sz w:val="24"/>
          <w:szCs w:val="24"/>
        </w:rPr>
        <w:t>(</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583C6BD8" w14:textId="77777777" w:rsidR="005F5829" w:rsidRPr="00E90FD6" w:rsidRDefault="005F5829" w:rsidP="009F5CCD">
      <w:pPr>
        <w:rPr>
          <w:rFonts w:ascii="Arial" w:hAnsi="Arial" w:cs="Arial"/>
          <w:sz w:val="24"/>
          <w:szCs w:val="24"/>
        </w:rPr>
      </w:pPr>
      <w:r w:rsidRPr="00E90FD6">
        <w:rPr>
          <w:rFonts w:ascii="Arial" w:hAnsi="Arial" w:cs="Arial"/>
          <w:sz w:val="24"/>
          <w:szCs w:val="24"/>
        </w:rPr>
        <w:t xml:space="preserve">Play Wales (2025) </w:t>
      </w:r>
      <w:r w:rsidRPr="00E90FD6">
        <w:rPr>
          <w:rFonts w:ascii="Arial" w:hAnsi="Arial" w:cs="Arial"/>
          <w:i/>
          <w:iCs/>
          <w:sz w:val="24"/>
          <w:szCs w:val="24"/>
        </w:rPr>
        <w:t>Self-Assessment of Service Statement (SASS) for 2025</w:t>
      </w:r>
      <w:r w:rsidRPr="00E90FD6">
        <w:rPr>
          <w:rFonts w:ascii="Arial" w:hAnsi="Arial" w:cs="Arial"/>
          <w:sz w:val="24"/>
          <w:szCs w:val="24"/>
        </w:rPr>
        <w:t>. Available at: https://play.wales/news_category/sass-2025-live-on-31-january/ (Accessed: 7 March 2025).</w:t>
      </w:r>
    </w:p>
    <w:p w14:paraId="21022865" w14:textId="77777777" w:rsidR="005F5829" w:rsidRPr="00E90FD6" w:rsidRDefault="005F5829">
      <w:pPr>
        <w:rPr>
          <w:rFonts w:ascii="Arial" w:hAnsi="Arial" w:cs="Arial"/>
          <w:sz w:val="24"/>
          <w:szCs w:val="24"/>
        </w:rPr>
      </w:pPr>
      <w:r w:rsidRPr="00E90FD6">
        <w:rPr>
          <w:rFonts w:ascii="Arial" w:hAnsi="Arial" w:cs="Arial"/>
          <w:sz w:val="24"/>
          <w:szCs w:val="24"/>
        </w:rPr>
        <w:t xml:space="preserve">Public Health Wales (2019) </w:t>
      </w:r>
      <w:r w:rsidRPr="00E90FD6">
        <w:rPr>
          <w:rFonts w:ascii="Arial" w:hAnsi="Arial" w:cs="Arial"/>
          <w:i/>
          <w:iCs/>
          <w:sz w:val="24"/>
          <w:szCs w:val="24"/>
        </w:rPr>
        <w:t>Responding to Adverse Childhood Experiences</w:t>
      </w:r>
      <w:r w:rsidRPr="00E90FD6">
        <w:rPr>
          <w:rFonts w:ascii="Arial" w:hAnsi="Arial" w:cs="Arial"/>
          <w:sz w:val="24"/>
          <w:szCs w:val="24"/>
        </w:rPr>
        <w:t>. (Accessed: 8 March 2025).</w:t>
      </w:r>
    </w:p>
    <w:p w14:paraId="6AD465E2" w14:textId="77777777" w:rsidR="005F5829" w:rsidRPr="00E90FD6" w:rsidRDefault="005F5829">
      <w:pPr>
        <w:rPr>
          <w:rFonts w:ascii="Arial" w:hAnsi="Arial" w:cs="Arial"/>
          <w:sz w:val="24"/>
          <w:szCs w:val="24"/>
        </w:rPr>
      </w:pPr>
      <w:proofErr w:type="spellStart"/>
      <w:proofErr w:type="gramStart"/>
      <w:r w:rsidRPr="00E90FD6">
        <w:rPr>
          <w:rFonts w:ascii="Arial" w:hAnsi="Arial" w:cs="Arial"/>
          <w:sz w:val="24"/>
          <w:szCs w:val="24"/>
        </w:rPr>
        <w:t>Pulakos,E.D</w:t>
      </w:r>
      <w:proofErr w:type="spellEnd"/>
      <w:r w:rsidRPr="00E90FD6">
        <w:rPr>
          <w:rFonts w:ascii="Arial" w:hAnsi="Arial" w:cs="Arial"/>
          <w:sz w:val="24"/>
          <w:szCs w:val="24"/>
        </w:rPr>
        <w:t>.</w:t>
      </w:r>
      <w:proofErr w:type="gramEnd"/>
      <w:r w:rsidRPr="00E90FD6">
        <w:rPr>
          <w:rFonts w:ascii="Arial" w:hAnsi="Arial" w:cs="Arial"/>
          <w:sz w:val="24"/>
          <w:szCs w:val="24"/>
        </w:rPr>
        <w:t xml:space="preserve"> and Battista, M. (2020)</w:t>
      </w:r>
      <w:r w:rsidRPr="00E90FD6">
        <w:rPr>
          <w:rFonts w:ascii="Arial" w:hAnsi="Arial" w:cs="Arial"/>
          <w:i/>
          <w:iCs/>
          <w:sz w:val="24"/>
          <w:szCs w:val="24"/>
        </w:rPr>
        <w:t xml:space="preserve"> Performance Management Transformation: Lessons Learned and Next Steps. </w:t>
      </w:r>
      <w:r w:rsidRPr="00E90FD6">
        <w:rPr>
          <w:rFonts w:ascii="Arial" w:hAnsi="Arial" w:cs="Arial"/>
          <w:sz w:val="24"/>
          <w:szCs w:val="24"/>
        </w:rPr>
        <w:t>Italy: Oxford University Press.</w:t>
      </w:r>
    </w:p>
    <w:p w14:paraId="71557BF8" w14:textId="77777777" w:rsidR="005F5829" w:rsidRPr="00E90FD6" w:rsidRDefault="005F5829" w:rsidP="00932155">
      <w:pPr>
        <w:rPr>
          <w:rFonts w:ascii="Arial" w:hAnsi="Arial" w:cs="Arial"/>
          <w:sz w:val="24"/>
          <w:szCs w:val="24"/>
          <w:lang w:val="en-US"/>
        </w:rPr>
      </w:pPr>
      <w:proofErr w:type="spellStart"/>
      <w:r w:rsidRPr="00E90FD6">
        <w:rPr>
          <w:rFonts w:ascii="Arial" w:hAnsi="Arial" w:cs="Arial"/>
          <w:sz w:val="24"/>
          <w:szCs w:val="24"/>
        </w:rPr>
        <w:t>Rasberry</w:t>
      </w:r>
      <w:proofErr w:type="spellEnd"/>
      <w:r w:rsidRPr="00E90FD6">
        <w:rPr>
          <w:rFonts w:ascii="Arial" w:hAnsi="Arial" w:cs="Arial"/>
          <w:sz w:val="24"/>
          <w:szCs w:val="24"/>
        </w:rPr>
        <w:t xml:space="preserve">, C.N., Rose, I., Kroupa, E., Hebert, A., Geller, A., Morris, E. and Lesesne, C.A. (2018) ‘Overcoming Challenges in School-Wide Survey Administration’, </w:t>
      </w:r>
      <w:r w:rsidRPr="00E90FD6">
        <w:rPr>
          <w:rFonts w:ascii="Arial" w:hAnsi="Arial" w:cs="Arial"/>
          <w:i/>
          <w:iCs/>
          <w:sz w:val="24"/>
          <w:szCs w:val="24"/>
        </w:rPr>
        <w:t xml:space="preserve">Health promotion practice, </w:t>
      </w:r>
      <w:r w:rsidRPr="00E90FD6">
        <w:rPr>
          <w:rFonts w:ascii="Arial" w:hAnsi="Arial" w:cs="Arial"/>
          <w:sz w:val="24"/>
          <w:szCs w:val="24"/>
        </w:rPr>
        <w:t>19(1), pp. 110-118. Available at: https://doi.org/10.1177/1524839917733476 (Accessed: 06 March 2025).</w:t>
      </w:r>
      <w:r w:rsidRPr="00E90FD6">
        <w:rPr>
          <w:rFonts w:ascii="Arial" w:hAnsi="Arial" w:cs="Arial"/>
          <w:sz w:val="24"/>
          <w:szCs w:val="24"/>
          <w:lang w:val="en-US"/>
        </w:rPr>
        <w:t> </w:t>
      </w:r>
    </w:p>
    <w:p w14:paraId="7781D672" w14:textId="313B055B"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RGS (2023) </w:t>
      </w:r>
      <w:r w:rsidRPr="00E90FD6">
        <w:rPr>
          <w:rFonts w:ascii="Arial" w:hAnsi="Arial" w:cs="Arial"/>
          <w:i/>
          <w:iCs/>
          <w:sz w:val="24"/>
          <w:szCs w:val="24"/>
        </w:rPr>
        <w:t xml:space="preserve">Walk </w:t>
      </w:r>
      <w:r>
        <w:rPr>
          <w:rFonts w:ascii="Arial" w:hAnsi="Arial" w:cs="Arial"/>
          <w:i/>
          <w:iCs/>
          <w:sz w:val="24"/>
          <w:szCs w:val="24"/>
        </w:rPr>
        <w:t>a</w:t>
      </w:r>
      <w:r w:rsidRPr="00E90FD6">
        <w:rPr>
          <w:rFonts w:ascii="Arial" w:hAnsi="Arial" w:cs="Arial"/>
          <w:i/>
          <w:iCs/>
          <w:sz w:val="24"/>
          <w:szCs w:val="24"/>
        </w:rPr>
        <w:t xml:space="preserve">nd Talk. </w:t>
      </w:r>
      <w:r w:rsidRPr="00E90FD6">
        <w:rPr>
          <w:rFonts w:ascii="Arial" w:hAnsi="Arial" w:cs="Arial"/>
          <w:sz w:val="24"/>
          <w:szCs w:val="24"/>
        </w:rPr>
        <w:t>Available at: https://www.rgsw.org.uk/the-grange/pastoral/walk-and-talk/ (Accessed: 07 March 2025).</w:t>
      </w:r>
      <w:r w:rsidRPr="00E90FD6">
        <w:rPr>
          <w:rFonts w:ascii="Arial" w:hAnsi="Arial" w:cs="Arial"/>
          <w:sz w:val="24"/>
          <w:szCs w:val="24"/>
          <w:lang w:val="en-US"/>
        </w:rPr>
        <w:t> </w:t>
      </w:r>
    </w:p>
    <w:p w14:paraId="4B0CCF45" w14:textId="77777777" w:rsidR="005F5829" w:rsidRPr="00E90FD6" w:rsidRDefault="005F5829">
      <w:pPr>
        <w:rPr>
          <w:rFonts w:ascii="Arial" w:hAnsi="Arial" w:cs="Arial"/>
          <w:sz w:val="24"/>
          <w:szCs w:val="24"/>
        </w:rPr>
      </w:pPr>
      <w:proofErr w:type="spellStart"/>
      <w:r w:rsidRPr="00E90FD6">
        <w:rPr>
          <w:rFonts w:ascii="Arial" w:hAnsi="Arial" w:cs="Arial"/>
          <w:sz w:val="24"/>
          <w:szCs w:val="24"/>
        </w:rPr>
        <w:t>Sancisi</w:t>
      </w:r>
      <w:proofErr w:type="spellEnd"/>
      <w:r w:rsidRPr="00E90FD6">
        <w:rPr>
          <w:rFonts w:ascii="Arial" w:hAnsi="Arial" w:cs="Arial"/>
          <w:sz w:val="24"/>
          <w:szCs w:val="24"/>
        </w:rPr>
        <w:t>, L. and Edgington, M. (2015) </w:t>
      </w:r>
      <w:r w:rsidRPr="00E90FD6">
        <w:rPr>
          <w:rFonts w:ascii="Arial" w:hAnsi="Arial" w:cs="Arial"/>
          <w:i/>
          <w:iCs/>
          <w:sz w:val="24"/>
          <w:szCs w:val="24"/>
        </w:rPr>
        <w:t>Developing High Quality Observation, Assessment and Planning in the Early Years: Made to Measure</w:t>
      </w:r>
      <w:r w:rsidRPr="00E90FD6">
        <w:rPr>
          <w:rFonts w:ascii="Arial" w:hAnsi="Arial" w:cs="Arial"/>
          <w:sz w:val="24"/>
          <w:szCs w:val="24"/>
        </w:rPr>
        <w:t>. United Kingdom: Taylor &amp; Francis.</w:t>
      </w:r>
    </w:p>
    <w:p w14:paraId="45786DA5"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lastRenderedPageBreak/>
        <w:t xml:space="preserve">Singh, P. (2024) </w:t>
      </w:r>
      <w:r w:rsidRPr="00E90FD6">
        <w:rPr>
          <w:rFonts w:ascii="Arial" w:hAnsi="Arial" w:cs="Arial"/>
          <w:i/>
          <w:iCs/>
          <w:sz w:val="24"/>
          <w:szCs w:val="24"/>
        </w:rPr>
        <w:t xml:space="preserve">Empowering Students Through Inclusive Education. </w:t>
      </w:r>
      <w:r w:rsidRPr="00E90FD6">
        <w:rPr>
          <w:rFonts w:ascii="Arial" w:hAnsi="Arial" w:cs="Arial"/>
          <w:sz w:val="24"/>
          <w:szCs w:val="24"/>
        </w:rPr>
        <w:t xml:space="preserve">India: </w:t>
      </w:r>
      <w:proofErr w:type="spellStart"/>
      <w:r w:rsidRPr="00E90FD6">
        <w:rPr>
          <w:rFonts w:ascii="Arial" w:hAnsi="Arial" w:cs="Arial"/>
          <w:sz w:val="24"/>
          <w:szCs w:val="24"/>
        </w:rPr>
        <w:t>Prashas</w:t>
      </w:r>
      <w:proofErr w:type="spellEnd"/>
      <w:r w:rsidRPr="00E90FD6">
        <w:rPr>
          <w:rFonts w:ascii="Arial" w:hAnsi="Arial" w:cs="Arial"/>
          <w:sz w:val="24"/>
          <w:szCs w:val="24"/>
        </w:rPr>
        <w:t xml:space="preserve"> Publication.</w:t>
      </w:r>
      <w:r w:rsidRPr="00E90FD6">
        <w:rPr>
          <w:rFonts w:ascii="Arial" w:hAnsi="Arial" w:cs="Arial"/>
          <w:sz w:val="24"/>
          <w:szCs w:val="24"/>
          <w:lang w:val="en-US"/>
        </w:rPr>
        <w:t> </w:t>
      </w:r>
    </w:p>
    <w:p w14:paraId="38133C24"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Skills for care (2020) </w:t>
      </w:r>
      <w:r w:rsidRPr="00E90FD6">
        <w:rPr>
          <w:rFonts w:ascii="Arial" w:hAnsi="Arial" w:cs="Arial"/>
          <w:i/>
          <w:iCs/>
          <w:sz w:val="24"/>
          <w:szCs w:val="24"/>
        </w:rPr>
        <w:t xml:space="preserve">Effective supervision. </w:t>
      </w:r>
      <w:r w:rsidRPr="00E90FD6">
        <w:rPr>
          <w:rFonts w:ascii="Arial" w:hAnsi="Arial" w:cs="Arial"/>
          <w:sz w:val="24"/>
          <w:szCs w:val="24"/>
        </w:rPr>
        <w:t>Available at: https://www.skillsforcare.org.uk/resources/documents/Support-for-leaders-and-managers/Managing-people/Supervision/Effective-supervision-guide.pdf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54F70BD1" w14:textId="77777777" w:rsidR="005F5829" w:rsidRPr="00E90FD6" w:rsidRDefault="005F5829">
      <w:pPr>
        <w:rPr>
          <w:rFonts w:ascii="Arial" w:hAnsi="Arial" w:cs="Arial"/>
          <w:sz w:val="24"/>
          <w:szCs w:val="24"/>
        </w:rPr>
      </w:pPr>
      <w:r w:rsidRPr="00E90FD6">
        <w:rPr>
          <w:rFonts w:ascii="Arial" w:hAnsi="Arial" w:cs="Arial"/>
          <w:sz w:val="24"/>
          <w:szCs w:val="24"/>
        </w:rPr>
        <w:t xml:space="preserve">Social Care Wales (2025) </w:t>
      </w:r>
      <w:r w:rsidRPr="00E90FD6">
        <w:rPr>
          <w:rFonts w:ascii="Arial" w:hAnsi="Arial" w:cs="Arial"/>
          <w:i/>
          <w:iCs/>
          <w:sz w:val="24"/>
          <w:szCs w:val="24"/>
        </w:rPr>
        <w:t>Regulation and Inspection of Social Care (Wales) Act 2016</w:t>
      </w:r>
      <w:r w:rsidRPr="00E90FD6">
        <w:rPr>
          <w:rFonts w:ascii="Arial" w:hAnsi="Arial" w:cs="Arial"/>
          <w:sz w:val="24"/>
          <w:szCs w:val="24"/>
        </w:rPr>
        <w:t>. Available at: https://socialcare.wales/resources-guidance/information-and-learning-hub/regulation-and-inspection/overview (Accessed: 7 March 2025).</w:t>
      </w:r>
    </w:p>
    <w:p w14:paraId="248D297E" w14:textId="77777777" w:rsidR="005F5829" w:rsidRPr="00E90FD6" w:rsidRDefault="005F5829">
      <w:pPr>
        <w:rPr>
          <w:rFonts w:ascii="Arial" w:hAnsi="Arial" w:cs="Arial"/>
          <w:sz w:val="24"/>
          <w:szCs w:val="24"/>
        </w:rPr>
      </w:pPr>
      <w:r w:rsidRPr="00E90FD6">
        <w:rPr>
          <w:rFonts w:ascii="Arial" w:hAnsi="Arial" w:cs="Arial"/>
          <w:sz w:val="24"/>
          <w:szCs w:val="24"/>
        </w:rPr>
        <w:t>Sone, B. J., Lee, J., Grauzer, J., Kaat, A. and Roberts, M. Y. (2023) ‘Identifying effective strategies to instruct parents during parent-implemented intervention: The role of parent practice with feedback.’ </w:t>
      </w:r>
      <w:r w:rsidRPr="00E90FD6">
        <w:rPr>
          <w:rFonts w:ascii="Arial" w:hAnsi="Arial" w:cs="Arial"/>
          <w:i/>
          <w:iCs/>
          <w:sz w:val="24"/>
          <w:szCs w:val="24"/>
        </w:rPr>
        <w:t>Early Childhood Research Quarterly</w:t>
      </w:r>
      <w:r w:rsidRPr="00E90FD6">
        <w:rPr>
          <w:rFonts w:ascii="Arial" w:hAnsi="Arial" w:cs="Arial"/>
          <w:sz w:val="24"/>
          <w:szCs w:val="24"/>
        </w:rPr>
        <w:t>, </w:t>
      </w:r>
      <w:r w:rsidRPr="00E90FD6">
        <w:rPr>
          <w:rFonts w:ascii="Arial" w:hAnsi="Arial" w:cs="Arial"/>
          <w:i/>
          <w:iCs/>
          <w:sz w:val="24"/>
          <w:szCs w:val="24"/>
        </w:rPr>
        <w:t>62</w:t>
      </w:r>
      <w:r w:rsidRPr="00E90FD6">
        <w:rPr>
          <w:rFonts w:ascii="Arial" w:hAnsi="Arial" w:cs="Arial"/>
          <w:sz w:val="24"/>
          <w:szCs w:val="24"/>
        </w:rPr>
        <w:t>, pp. 394-404.</w:t>
      </w:r>
    </w:p>
    <w:p w14:paraId="567D9513" w14:textId="77777777" w:rsidR="005F5829" w:rsidRPr="00E90FD6" w:rsidRDefault="005F5829">
      <w:pPr>
        <w:rPr>
          <w:rFonts w:ascii="Arial" w:hAnsi="Arial" w:cs="Arial"/>
          <w:sz w:val="24"/>
          <w:szCs w:val="24"/>
        </w:rPr>
      </w:pPr>
      <w:proofErr w:type="spellStart"/>
      <w:r w:rsidRPr="00E90FD6">
        <w:rPr>
          <w:rFonts w:ascii="Arial" w:hAnsi="Arial" w:cs="Arial"/>
          <w:sz w:val="24"/>
          <w:szCs w:val="24"/>
        </w:rPr>
        <w:t>Stamopoulos</w:t>
      </w:r>
      <w:proofErr w:type="spellEnd"/>
      <w:r w:rsidRPr="00E90FD6">
        <w:rPr>
          <w:rFonts w:ascii="Arial" w:hAnsi="Arial" w:cs="Arial"/>
          <w:sz w:val="24"/>
          <w:szCs w:val="24"/>
        </w:rPr>
        <w:t>, E. (2020) </w:t>
      </w:r>
      <w:r w:rsidRPr="00E90FD6">
        <w:rPr>
          <w:rFonts w:ascii="Arial" w:hAnsi="Arial" w:cs="Arial"/>
          <w:i/>
          <w:iCs/>
          <w:sz w:val="24"/>
          <w:szCs w:val="24"/>
        </w:rPr>
        <w:t>Early Childhood Leadership in Action: Evidence-based Approaches for Effective Practice</w:t>
      </w:r>
      <w:r w:rsidRPr="00E90FD6">
        <w:rPr>
          <w:rFonts w:ascii="Arial" w:hAnsi="Arial" w:cs="Arial"/>
          <w:sz w:val="24"/>
          <w:szCs w:val="24"/>
        </w:rPr>
        <w:t>. London: Taylor &amp; Francis.</w:t>
      </w:r>
    </w:p>
    <w:p w14:paraId="2ACCCCA0"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Teach Early Years (2025) </w:t>
      </w:r>
      <w:r w:rsidRPr="00E90FD6">
        <w:rPr>
          <w:rFonts w:ascii="Arial" w:hAnsi="Arial" w:cs="Arial"/>
          <w:i/>
          <w:iCs/>
          <w:sz w:val="24"/>
          <w:szCs w:val="24"/>
        </w:rPr>
        <w:t xml:space="preserve">Valuing early years staff. </w:t>
      </w:r>
      <w:r w:rsidRPr="00E90FD6">
        <w:rPr>
          <w:rFonts w:ascii="Arial" w:hAnsi="Arial" w:cs="Arial"/>
          <w:sz w:val="24"/>
          <w:szCs w:val="24"/>
        </w:rPr>
        <w:t>Available at: https://www.teachearlyyears.com/nursery-management/view/valuing-early-years-staff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0DD2DDFC"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The University of Edinburgh (2024) </w:t>
      </w:r>
      <w:r w:rsidRPr="00E90FD6">
        <w:rPr>
          <w:rFonts w:ascii="Arial" w:hAnsi="Arial" w:cs="Arial"/>
          <w:i/>
          <w:iCs/>
          <w:sz w:val="24"/>
          <w:szCs w:val="24"/>
        </w:rPr>
        <w:t xml:space="preserve">Quality Assurance and Enhancement. </w:t>
      </w:r>
      <w:r w:rsidRPr="00E90FD6">
        <w:rPr>
          <w:rFonts w:ascii="Arial" w:hAnsi="Arial" w:cs="Arial"/>
          <w:sz w:val="24"/>
          <w:szCs w:val="24"/>
        </w:rPr>
        <w:t>Available at: https://education-sport.ed.ac.uk/about-us/mission/qae (Accessed: 07 March 2025).</w:t>
      </w:r>
      <w:r w:rsidRPr="00E90FD6">
        <w:rPr>
          <w:rFonts w:ascii="Arial" w:hAnsi="Arial" w:cs="Arial"/>
          <w:sz w:val="24"/>
          <w:szCs w:val="24"/>
          <w:lang w:val="en-US"/>
        </w:rPr>
        <w:t> </w:t>
      </w:r>
    </w:p>
    <w:p w14:paraId="6D9AC770" w14:textId="77777777" w:rsidR="005F5829" w:rsidRPr="00E90FD6" w:rsidRDefault="005F5829">
      <w:pPr>
        <w:rPr>
          <w:rFonts w:ascii="Arial" w:hAnsi="Arial" w:cs="Arial"/>
          <w:sz w:val="24"/>
          <w:szCs w:val="24"/>
        </w:rPr>
      </w:pPr>
      <w:proofErr w:type="spellStart"/>
      <w:r w:rsidRPr="00E90FD6">
        <w:rPr>
          <w:rFonts w:ascii="Arial" w:hAnsi="Arial" w:cs="Arial"/>
          <w:sz w:val="24"/>
          <w:szCs w:val="24"/>
        </w:rPr>
        <w:t>Tropman</w:t>
      </w:r>
      <w:proofErr w:type="spellEnd"/>
      <w:r w:rsidRPr="00E90FD6">
        <w:rPr>
          <w:rFonts w:ascii="Arial" w:hAnsi="Arial" w:cs="Arial"/>
          <w:sz w:val="24"/>
          <w:szCs w:val="24"/>
        </w:rPr>
        <w:t xml:space="preserve">, J. E. (2020) </w:t>
      </w:r>
      <w:r w:rsidRPr="00E90FD6">
        <w:rPr>
          <w:rFonts w:ascii="Arial" w:hAnsi="Arial" w:cs="Arial"/>
          <w:i/>
          <w:iCs/>
          <w:sz w:val="24"/>
          <w:szCs w:val="24"/>
        </w:rPr>
        <w:t>Supervision, Management, and Leadership: An Introduction to Building Community Benefit Organizations</w:t>
      </w:r>
      <w:r w:rsidRPr="00E90FD6">
        <w:rPr>
          <w:rFonts w:ascii="Arial" w:hAnsi="Arial" w:cs="Arial"/>
          <w:sz w:val="24"/>
          <w:szCs w:val="24"/>
        </w:rPr>
        <w:t>. United States: Oxford University Press.</w:t>
      </w:r>
    </w:p>
    <w:p w14:paraId="65E20B0C" w14:textId="77777777" w:rsidR="005F5829" w:rsidRPr="00E90FD6" w:rsidRDefault="005F5829">
      <w:pPr>
        <w:rPr>
          <w:rFonts w:ascii="Arial" w:hAnsi="Arial" w:cs="Arial"/>
          <w:sz w:val="24"/>
          <w:szCs w:val="24"/>
        </w:rPr>
      </w:pPr>
      <w:proofErr w:type="spellStart"/>
      <w:r w:rsidRPr="00E90FD6">
        <w:rPr>
          <w:rFonts w:ascii="Arial" w:hAnsi="Arial" w:cs="Arial"/>
          <w:sz w:val="24"/>
          <w:szCs w:val="24"/>
        </w:rPr>
        <w:t>Tziner</w:t>
      </w:r>
      <w:proofErr w:type="spellEnd"/>
      <w:r w:rsidRPr="00E90FD6">
        <w:rPr>
          <w:rFonts w:ascii="Arial" w:hAnsi="Arial" w:cs="Arial"/>
          <w:sz w:val="24"/>
          <w:szCs w:val="24"/>
        </w:rPr>
        <w:t xml:space="preserve">, R. and </w:t>
      </w:r>
      <w:proofErr w:type="spellStart"/>
      <w:r w:rsidRPr="00E90FD6">
        <w:rPr>
          <w:rFonts w:ascii="Arial" w:hAnsi="Arial" w:cs="Arial"/>
          <w:sz w:val="24"/>
          <w:szCs w:val="24"/>
        </w:rPr>
        <w:t>Rabenu</w:t>
      </w:r>
      <w:proofErr w:type="spellEnd"/>
      <w:r w:rsidRPr="00E90FD6">
        <w:rPr>
          <w:rFonts w:ascii="Arial" w:hAnsi="Arial" w:cs="Arial"/>
          <w:sz w:val="24"/>
          <w:szCs w:val="24"/>
        </w:rPr>
        <w:t xml:space="preserve">, E. (2018) </w:t>
      </w:r>
      <w:r w:rsidRPr="00E90FD6">
        <w:rPr>
          <w:rFonts w:ascii="Arial" w:hAnsi="Arial" w:cs="Arial"/>
          <w:i/>
          <w:iCs/>
          <w:sz w:val="24"/>
          <w:szCs w:val="24"/>
        </w:rPr>
        <w:t>Improving Performance Appraisal at Work; Evolution and Change.</w:t>
      </w:r>
      <w:r w:rsidRPr="00E90FD6">
        <w:rPr>
          <w:rFonts w:ascii="Arial" w:hAnsi="Arial" w:cs="Arial"/>
          <w:sz w:val="24"/>
          <w:szCs w:val="24"/>
        </w:rPr>
        <w:t xml:space="preserve"> Germany: Edward Elgar Publishing.</w:t>
      </w:r>
    </w:p>
    <w:p w14:paraId="2BCEB2D6" w14:textId="53D189AC" w:rsidR="005F5829" w:rsidRPr="00E90FD6" w:rsidRDefault="005F5829" w:rsidP="00932155">
      <w:pPr>
        <w:rPr>
          <w:rFonts w:ascii="Arial" w:hAnsi="Arial" w:cs="Arial"/>
          <w:sz w:val="24"/>
          <w:szCs w:val="24"/>
          <w:lang w:val="en-US"/>
        </w:rPr>
      </w:pPr>
      <w:proofErr w:type="spellStart"/>
      <w:r w:rsidRPr="00E90FD6">
        <w:rPr>
          <w:rFonts w:ascii="Arial" w:hAnsi="Arial" w:cs="Arial"/>
          <w:sz w:val="24"/>
          <w:szCs w:val="24"/>
        </w:rPr>
        <w:t>Unicef</w:t>
      </w:r>
      <w:proofErr w:type="spellEnd"/>
      <w:r w:rsidRPr="00E90FD6">
        <w:rPr>
          <w:rFonts w:ascii="Arial" w:hAnsi="Arial" w:cs="Arial"/>
          <w:sz w:val="24"/>
          <w:szCs w:val="24"/>
        </w:rPr>
        <w:t xml:space="preserve"> (2019) </w:t>
      </w:r>
      <w:r w:rsidRPr="00E90FD6">
        <w:rPr>
          <w:rFonts w:ascii="Arial" w:hAnsi="Arial" w:cs="Arial"/>
          <w:i/>
          <w:iCs/>
          <w:sz w:val="24"/>
          <w:szCs w:val="24"/>
        </w:rPr>
        <w:t xml:space="preserve">A Summary of The UN Convention </w:t>
      </w:r>
      <w:proofErr w:type="gramStart"/>
      <w:r w:rsidRPr="00E90FD6">
        <w:rPr>
          <w:rFonts w:ascii="Arial" w:hAnsi="Arial" w:cs="Arial"/>
          <w:i/>
          <w:iCs/>
          <w:sz w:val="24"/>
          <w:szCs w:val="24"/>
        </w:rPr>
        <w:t>On</w:t>
      </w:r>
      <w:proofErr w:type="gramEnd"/>
      <w:r w:rsidRPr="00E90FD6">
        <w:rPr>
          <w:rFonts w:ascii="Arial" w:hAnsi="Arial" w:cs="Arial"/>
          <w:i/>
          <w:iCs/>
          <w:sz w:val="24"/>
          <w:szCs w:val="24"/>
        </w:rPr>
        <w:t xml:space="preserve"> The Rights Of The Child. </w:t>
      </w:r>
      <w:r w:rsidRPr="00E90FD6">
        <w:rPr>
          <w:rFonts w:ascii="Arial" w:hAnsi="Arial" w:cs="Arial"/>
          <w:sz w:val="24"/>
          <w:szCs w:val="24"/>
          <w:lang w:val="en-US"/>
        </w:rPr>
        <w:t> </w:t>
      </w:r>
      <w:r w:rsidRPr="00E90FD6">
        <w:rPr>
          <w:rFonts w:ascii="Arial" w:hAnsi="Arial" w:cs="Arial"/>
          <w:sz w:val="24"/>
          <w:szCs w:val="24"/>
          <w:lang w:val="en-US"/>
        </w:rPr>
        <w:br/>
      </w:r>
      <w:r w:rsidRPr="00E90FD6">
        <w:rPr>
          <w:rFonts w:ascii="Arial" w:hAnsi="Arial" w:cs="Arial"/>
          <w:sz w:val="24"/>
          <w:szCs w:val="24"/>
        </w:rPr>
        <w:t>Available at: https://www.unicef.org.uk/wp-content/uploads/2019/10/UNCRC_summary-1_1.pdf (Accessed: 07 March 2025).</w:t>
      </w:r>
      <w:r w:rsidRPr="00E90FD6">
        <w:rPr>
          <w:rFonts w:ascii="Arial" w:hAnsi="Arial" w:cs="Arial"/>
          <w:sz w:val="24"/>
          <w:szCs w:val="24"/>
          <w:lang w:val="en-US"/>
        </w:rPr>
        <w:t> </w:t>
      </w:r>
    </w:p>
    <w:p w14:paraId="71273104" w14:textId="77777777" w:rsidR="005F5829" w:rsidRPr="00E90FD6" w:rsidRDefault="005F5829">
      <w:pPr>
        <w:rPr>
          <w:rFonts w:ascii="Arial" w:hAnsi="Arial" w:cs="Arial"/>
          <w:sz w:val="24"/>
          <w:szCs w:val="24"/>
        </w:rPr>
      </w:pPr>
      <w:proofErr w:type="spellStart"/>
      <w:r w:rsidRPr="00E90FD6">
        <w:rPr>
          <w:rFonts w:ascii="Arial" w:hAnsi="Arial" w:cs="Arial"/>
          <w:sz w:val="24"/>
          <w:szCs w:val="24"/>
        </w:rPr>
        <w:t>Unicef</w:t>
      </w:r>
      <w:proofErr w:type="spellEnd"/>
      <w:r w:rsidRPr="00E90FD6">
        <w:rPr>
          <w:rFonts w:ascii="Arial" w:hAnsi="Arial" w:cs="Arial"/>
          <w:sz w:val="24"/>
          <w:szCs w:val="24"/>
        </w:rPr>
        <w:t xml:space="preserve"> (no date) </w:t>
      </w:r>
      <w:r w:rsidRPr="00E90FD6">
        <w:rPr>
          <w:rFonts w:ascii="Arial" w:hAnsi="Arial" w:cs="Arial"/>
          <w:i/>
          <w:iCs/>
          <w:sz w:val="24"/>
          <w:szCs w:val="24"/>
        </w:rPr>
        <w:t>What is the UNCRC?</w:t>
      </w:r>
      <w:r w:rsidRPr="00E90FD6">
        <w:rPr>
          <w:rFonts w:ascii="Arial" w:hAnsi="Arial" w:cs="Arial"/>
          <w:sz w:val="24"/>
          <w:szCs w:val="24"/>
        </w:rPr>
        <w:t xml:space="preserve"> Available at: https://www.unicef.org.uk/what-we-do/un-convention-child-rights/? (Accessed: 8 March 2025). </w:t>
      </w:r>
    </w:p>
    <w:p w14:paraId="07905281"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Welsh Government (2015) </w:t>
      </w:r>
      <w:r w:rsidRPr="00E90FD6">
        <w:rPr>
          <w:rFonts w:ascii="Arial" w:hAnsi="Arial" w:cs="Arial"/>
          <w:i/>
          <w:iCs/>
          <w:sz w:val="24"/>
          <w:szCs w:val="24"/>
        </w:rPr>
        <w:t xml:space="preserve">Well-being of Future Generations (Wales) Act 2015: the essentials. </w:t>
      </w:r>
      <w:r w:rsidRPr="00E90FD6">
        <w:rPr>
          <w:rFonts w:ascii="Arial" w:hAnsi="Arial" w:cs="Arial"/>
          <w:sz w:val="24"/>
          <w:szCs w:val="24"/>
        </w:rPr>
        <w:t>Available at: https://www.gov.wales/well-being-future-generations-act-essentials-html</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46B9CFA4"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Welsh Government (2016) </w:t>
      </w:r>
      <w:r w:rsidRPr="00E90FD6">
        <w:rPr>
          <w:rFonts w:ascii="Arial" w:hAnsi="Arial" w:cs="Arial"/>
          <w:i/>
          <w:iCs/>
          <w:sz w:val="24"/>
          <w:szCs w:val="24"/>
        </w:rPr>
        <w:t xml:space="preserve">Theme 3: Welcoming families to engage with the school. </w:t>
      </w:r>
      <w:r w:rsidRPr="00E90FD6">
        <w:rPr>
          <w:rFonts w:ascii="Arial" w:hAnsi="Arial" w:cs="Arial"/>
          <w:sz w:val="24"/>
          <w:szCs w:val="24"/>
        </w:rPr>
        <w:t>Available at: https://www.gov.wales/sites/default/files/publications/2018-12/theme-3-welcoming-families-to-engage-with-the-school-resources-1-9.pdf</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615FA9EE" w14:textId="77777777" w:rsidR="005F5829" w:rsidRPr="00E90FD6" w:rsidRDefault="005F5829" w:rsidP="00E90FD6">
      <w:pPr>
        <w:rPr>
          <w:rFonts w:ascii="Arial" w:hAnsi="Arial" w:cs="Arial"/>
          <w:sz w:val="24"/>
          <w:szCs w:val="24"/>
        </w:rPr>
      </w:pPr>
      <w:r w:rsidRPr="00E90FD6">
        <w:rPr>
          <w:rFonts w:ascii="Arial" w:hAnsi="Arial" w:cs="Arial"/>
          <w:sz w:val="24"/>
          <w:szCs w:val="24"/>
        </w:rPr>
        <w:lastRenderedPageBreak/>
        <w:t xml:space="preserve">Welsh Government (2019) </w:t>
      </w:r>
      <w:r w:rsidRPr="00E90FD6">
        <w:rPr>
          <w:rFonts w:ascii="Arial" w:hAnsi="Arial" w:cs="Arial"/>
          <w:i/>
          <w:iCs/>
          <w:sz w:val="24"/>
          <w:szCs w:val="24"/>
        </w:rPr>
        <w:t xml:space="preserve">Early years outcomes framework. </w:t>
      </w:r>
      <w:r w:rsidRPr="00E90FD6">
        <w:rPr>
          <w:rFonts w:ascii="Arial" w:hAnsi="Arial" w:cs="Arial"/>
          <w:sz w:val="24"/>
          <w:szCs w:val="24"/>
        </w:rPr>
        <w:t>Available at: https://www.gov.wales/sites/default/files/publications/2019-07/early-years-outcomes-framework.pdf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2E070A1F"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Welsh Government (2021) </w:t>
      </w:r>
      <w:r w:rsidRPr="00E90FD6">
        <w:rPr>
          <w:rFonts w:ascii="Arial" w:hAnsi="Arial" w:cs="Arial"/>
          <w:i/>
          <w:iCs/>
          <w:sz w:val="24"/>
          <w:szCs w:val="24"/>
        </w:rPr>
        <w:t xml:space="preserve">Keeping Learners Safe.  </w:t>
      </w:r>
      <w:r w:rsidRPr="00E90FD6">
        <w:rPr>
          <w:rFonts w:ascii="Arial" w:hAnsi="Arial" w:cs="Arial"/>
          <w:sz w:val="24"/>
          <w:szCs w:val="24"/>
        </w:rPr>
        <w:t>Available at: https://www.gov.wales/sites/default/files/publications/2021-12/keeping-learners-safe.pdf</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5F1C0800"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Welsh Government (2022) </w:t>
      </w:r>
      <w:r w:rsidRPr="00E90FD6">
        <w:rPr>
          <w:rFonts w:ascii="Arial" w:hAnsi="Arial" w:cs="Arial"/>
          <w:i/>
          <w:iCs/>
          <w:sz w:val="24"/>
          <w:szCs w:val="24"/>
        </w:rPr>
        <w:t xml:space="preserve">Community Focused Schools. </w:t>
      </w:r>
      <w:r w:rsidRPr="00E90FD6">
        <w:rPr>
          <w:rFonts w:ascii="Arial" w:hAnsi="Arial" w:cs="Arial"/>
          <w:sz w:val="24"/>
          <w:szCs w:val="24"/>
        </w:rPr>
        <w:t>Available at: https://www.gov.wales/community-focused-schools-html</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516BBF71" w14:textId="289B5BCF" w:rsidR="005F5829" w:rsidRPr="00E90FD6" w:rsidRDefault="005F5829" w:rsidP="00E90FD6">
      <w:pPr>
        <w:rPr>
          <w:rFonts w:ascii="Arial" w:hAnsi="Arial" w:cs="Arial"/>
          <w:sz w:val="24"/>
          <w:szCs w:val="24"/>
        </w:rPr>
      </w:pPr>
      <w:r w:rsidRPr="00E90FD6">
        <w:rPr>
          <w:rFonts w:ascii="Arial" w:hAnsi="Arial" w:cs="Arial"/>
          <w:sz w:val="24"/>
          <w:szCs w:val="24"/>
        </w:rPr>
        <w:t>Welsh Government (2022</w:t>
      </w:r>
      <w:r>
        <w:rPr>
          <w:rFonts w:ascii="Arial" w:hAnsi="Arial" w:cs="Arial"/>
          <w:sz w:val="24"/>
          <w:szCs w:val="24"/>
        </w:rPr>
        <w:t>a</w:t>
      </w:r>
      <w:r w:rsidRPr="00E90FD6">
        <w:rPr>
          <w:rFonts w:ascii="Arial" w:hAnsi="Arial" w:cs="Arial"/>
          <w:sz w:val="24"/>
          <w:szCs w:val="24"/>
        </w:rPr>
        <w:t xml:space="preserve">) </w:t>
      </w:r>
      <w:r w:rsidRPr="00E90FD6">
        <w:rPr>
          <w:rFonts w:ascii="Arial" w:hAnsi="Arial" w:cs="Arial"/>
          <w:i/>
          <w:iCs/>
          <w:sz w:val="24"/>
          <w:szCs w:val="24"/>
        </w:rPr>
        <w:t xml:space="preserve">The Duty of Quality Statutory Guidance 2023 and Quality Standards 2023. </w:t>
      </w:r>
      <w:r w:rsidRPr="00E90FD6">
        <w:rPr>
          <w:rFonts w:ascii="Arial" w:hAnsi="Arial" w:cs="Arial"/>
          <w:sz w:val="24"/>
          <w:szCs w:val="24"/>
        </w:rPr>
        <w:t>Available at: https://www.gov.wales/sites/default/files/consultations/2022-10/the-duty-of-quality-statutory-guidance-2023-and-quality-standards-2023.pdf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2D9C2AEB" w14:textId="6B1DE33F" w:rsidR="005F5829" w:rsidRPr="00E90FD6" w:rsidRDefault="005F5829" w:rsidP="00E90FD6">
      <w:pPr>
        <w:rPr>
          <w:rFonts w:ascii="Arial" w:hAnsi="Arial" w:cs="Arial"/>
          <w:sz w:val="24"/>
          <w:szCs w:val="24"/>
        </w:rPr>
      </w:pPr>
      <w:r w:rsidRPr="00E90FD6">
        <w:rPr>
          <w:rFonts w:ascii="Arial" w:hAnsi="Arial" w:cs="Arial"/>
          <w:sz w:val="24"/>
          <w:szCs w:val="24"/>
        </w:rPr>
        <w:t>Welsh Government (2022</w:t>
      </w:r>
      <w:r>
        <w:rPr>
          <w:rFonts w:ascii="Arial" w:hAnsi="Arial" w:cs="Arial"/>
          <w:sz w:val="24"/>
          <w:szCs w:val="24"/>
        </w:rPr>
        <w:t>b</w:t>
      </w:r>
      <w:r w:rsidRPr="00E90FD6">
        <w:rPr>
          <w:rFonts w:ascii="Arial" w:hAnsi="Arial" w:cs="Arial"/>
          <w:sz w:val="24"/>
          <w:szCs w:val="24"/>
        </w:rPr>
        <w:t xml:space="preserve">) </w:t>
      </w:r>
      <w:r w:rsidRPr="00E90FD6">
        <w:rPr>
          <w:rFonts w:ascii="Arial" w:hAnsi="Arial" w:cs="Arial"/>
          <w:i/>
          <w:iCs/>
          <w:sz w:val="24"/>
          <w:szCs w:val="24"/>
        </w:rPr>
        <w:t xml:space="preserve">Working together to safeguard people: code of safeguarding practice. </w:t>
      </w:r>
      <w:r w:rsidRPr="00E90FD6">
        <w:rPr>
          <w:rFonts w:ascii="Arial" w:hAnsi="Arial" w:cs="Arial"/>
          <w:sz w:val="24"/>
          <w:szCs w:val="24"/>
        </w:rPr>
        <w:t>Available at: https://www.gov.wales/working-together-safeguard-people-code-safeguarding-practice</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5B273D2E"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Welsh Government (2023) </w:t>
      </w:r>
      <w:r w:rsidRPr="00E90FD6">
        <w:rPr>
          <w:rFonts w:ascii="Arial" w:hAnsi="Arial" w:cs="Arial"/>
          <w:i/>
          <w:iCs/>
          <w:sz w:val="24"/>
          <w:szCs w:val="24"/>
        </w:rPr>
        <w:t xml:space="preserve">Annex 4: Developing community engagement in Community Focused Schools. </w:t>
      </w:r>
      <w:r w:rsidRPr="00E90FD6">
        <w:rPr>
          <w:rFonts w:ascii="Arial" w:hAnsi="Arial" w:cs="Arial"/>
          <w:sz w:val="24"/>
          <w:szCs w:val="24"/>
        </w:rPr>
        <w:t>Available at: https://www.gov.wales/annex-4-developing-community-engagement-community-focused-schools-html</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p>
    <w:p w14:paraId="0B62F650" w14:textId="74A3D9ED" w:rsidR="005F5829" w:rsidRPr="00E90FD6" w:rsidRDefault="005F5829" w:rsidP="00932155">
      <w:pPr>
        <w:rPr>
          <w:rFonts w:ascii="Arial" w:hAnsi="Arial" w:cs="Arial"/>
          <w:sz w:val="24"/>
          <w:szCs w:val="24"/>
          <w:lang w:val="en-US"/>
        </w:rPr>
      </w:pPr>
      <w:r w:rsidRPr="00E90FD6">
        <w:rPr>
          <w:rFonts w:ascii="Arial" w:hAnsi="Arial" w:cs="Arial"/>
          <w:sz w:val="24"/>
          <w:szCs w:val="24"/>
        </w:rPr>
        <w:t>Welsh Government (2023</w:t>
      </w:r>
      <w:r>
        <w:rPr>
          <w:rFonts w:ascii="Arial" w:hAnsi="Arial" w:cs="Arial"/>
          <w:sz w:val="24"/>
          <w:szCs w:val="24"/>
        </w:rPr>
        <w:t>a</w:t>
      </w:r>
      <w:r w:rsidRPr="00E90FD6">
        <w:rPr>
          <w:rFonts w:ascii="Arial" w:hAnsi="Arial" w:cs="Arial"/>
          <w:sz w:val="24"/>
          <w:szCs w:val="24"/>
        </w:rPr>
        <w:t xml:space="preserve">) </w:t>
      </w:r>
      <w:r w:rsidRPr="00E90FD6">
        <w:rPr>
          <w:rFonts w:ascii="Arial" w:hAnsi="Arial" w:cs="Arial"/>
          <w:i/>
          <w:iCs/>
          <w:sz w:val="24"/>
          <w:szCs w:val="24"/>
        </w:rPr>
        <w:t xml:space="preserve">Annex1: Links between Community focused Schools and other policies. </w:t>
      </w:r>
      <w:r w:rsidRPr="00E90FD6">
        <w:rPr>
          <w:rFonts w:ascii="Arial" w:hAnsi="Arial" w:cs="Arial"/>
          <w:sz w:val="24"/>
          <w:szCs w:val="24"/>
        </w:rPr>
        <w:t>Available at: https://www.gov.wales/annex-1-links-between-community-focused-schools-and-other-policies-html (Accessed: 05 March 2025).</w:t>
      </w:r>
      <w:r w:rsidRPr="00E90FD6">
        <w:rPr>
          <w:rFonts w:ascii="Arial" w:hAnsi="Arial" w:cs="Arial"/>
          <w:sz w:val="24"/>
          <w:szCs w:val="24"/>
          <w:lang w:val="en-US"/>
        </w:rPr>
        <w:t> </w:t>
      </w:r>
    </w:p>
    <w:p w14:paraId="6E90246A" w14:textId="4CEC449F" w:rsidR="005F5829" w:rsidRPr="00E90FD6" w:rsidRDefault="005F5829" w:rsidP="00E90FD6">
      <w:pPr>
        <w:rPr>
          <w:rFonts w:ascii="Arial" w:hAnsi="Arial" w:cs="Arial"/>
          <w:sz w:val="24"/>
          <w:szCs w:val="24"/>
        </w:rPr>
      </w:pPr>
      <w:r w:rsidRPr="00E90FD6">
        <w:rPr>
          <w:rFonts w:ascii="Arial" w:hAnsi="Arial" w:cs="Arial"/>
          <w:sz w:val="24"/>
          <w:szCs w:val="24"/>
        </w:rPr>
        <w:t>Welsh Government (2023</w:t>
      </w:r>
      <w:r>
        <w:rPr>
          <w:rFonts w:ascii="Arial" w:hAnsi="Arial" w:cs="Arial"/>
          <w:sz w:val="24"/>
          <w:szCs w:val="24"/>
        </w:rPr>
        <w:t>b</w:t>
      </w:r>
      <w:r w:rsidRPr="00E90FD6">
        <w:rPr>
          <w:rFonts w:ascii="Arial" w:hAnsi="Arial" w:cs="Arial"/>
          <w:sz w:val="24"/>
          <w:szCs w:val="24"/>
        </w:rPr>
        <w:t xml:space="preserve">) </w:t>
      </w:r>
      <w:r w:rsidRPr="00E90FD6">
        <w:rPr>
          <w:rFonts w:ascii="Arial" w:hAnsi="Arial" w:cs="Arial"/>
          <w:i/>
          <w:iCs/>
          <w:sz w:val="24"/>
          <w:szCs w:val="24"/>
        </w:rPr>
        <w:t xml:space="preserve">National minimum standards for regulated childcare. </w:t>
      </w:r>
      <w:r w:rsidRPr="00E90FD6">
        <w:rPr>
          <w:rFonts w:ascii="Arial" w:hAnsi="Arial" w:cs="Arial"/>
          <w:sz w:val="24"/>
          <w:szCs w:val="24"/>
        </w:rPr>
        <w:t>Available at: https://www.gov.wales/national-minimum-standards-regulated-childcare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2AD1F00B" w14:textId="76E03960" w:rsidR="005F5829" w:rsidRPr="00E90FD6" w:rsidRDefault="005F5829" w:rsidP="00E90FD6">
      <w:pPr>
        <w:rPr>
          <w:rFonts w:ascii="Arial" w:hAnsi="Arial" w:cs="Arial"/>
          <w:sz w:val="24"/>
          <w:szCs w:val="24"/>
        </w:rPr>
      </w:pPr>
      <w:r w:rsidRPr="00E90FD6">
        <w:rPr>
          <w:rFonts w:ascii="Arial" w:hAnsi="Arial" w:cs="Arial"/>
          <w:sz w:val="24"/>
          <w:szCs w:val="24"/>
        </w:rPr>
        <w:t>Welsh Government (2023</w:t>
      </w:r>
      <w:r>
        <w:rPr>
          <w:rFonts w:ascii="Arial" w:hAnsi="Arial" w:cs="Arial"/>
          <w:sz w:val="24"/>
          <w:szCs w:val="24"/>
        </w:rPr>
        <w:t>c</w:t>
      </w:r>
      <w:r w:rsidRPr="00E90FD6">
        <w:rPr>
          <w:rFonts w:ascii="Arial" w:hAnsi="Arial" w:cs="Arial"/>
          <w:sz w:val="24"/>
          <w:szCs w:val="24"/>
        </w:rPr>
        <w:t xml:space="preserve">) </w:t>
      </w:r>
      <w:r w:rsidRPr="00E90FD6">
        <w:rPr>
          <w:rFonts w:ascii="Arial" w:hAnsi="Arial" w:cs="Arial"/>
          <w:i/>
          <w:iCs/>
          <w:sz w:val="24"/>
          <w:szCs w:val="24"/>
        </w:rPr>
        <w:t xml:space="preserve">How community focussed schools are helping to tackle inequality. </w:t>
      </w:r>
      <w:r w:rsidRPr="00E90FD6">
        <w:rPr>
          <w:rFonts w:ascii="Arial" w:hAnsi="Arial" w:cs="Arial"/>
          <w:sz w:val="24"/>
          <w:szCs w:val="24"/>
        </w:rPr>
        <w:t>Available at: https://media.service.gov.wales/news/how-community-focussed-schools-are-helping-to-tackle-inequality</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52F2A173" w14:textId="77777777" w:rsidR="005F5829" w:rsidRPr="00E90FD6" w:rsidRDefault="005F5829">
      <w:pPr>
        <w:rPr>
          <w:rFonts w:ascii="Arial" w:hAnsi="Arial" w:cs="Arial"/>
          <w:sz w:val="24"/>
          <w:szCs w:val="24"/>
        </w:rPr>
      </w:pPr>
      <w:r w:rsidRPr="00E90FD6">
        <w:rPr>
          <w:rFonts w:ascii="Arial" w:hAnsi="Arial" w:cs="Arial"/>
          <w:sz w:val="24"/>
          <w:szCs w:val="24"/>
        </w:rPr>
        <w:t xml:space="preserve">Welsh Government (2024) </w:t>
      </w:r>
      <w:r w:rsidRPr="00E90FD6">
        <w:rPr>
          <w:rFonts w:ascii="Arial" w:hAnsi="Arial" w:cs="Arial"/>
          <w:i/>
          <w:iCs/>
          <w:sz w:val="24"/>
          <w:szCs w:val="24"/>
        </w:rPr>
        <w:t>Flying Start Programme</w:t>
      </w:r>
      <w:r w:rsidRPr="00E90FD6">
        <w:rPr>
          <w:rFonts w:ascii="Arial" w:hAnsi="Arial" w:cs="Arial"/>
          <w:sz w:val="24"/>
          <w:szCs w:val="24"/>
        </w:rPr>
        <w:t>. Available at: https://www.gov.wales/flying-start-programme (Accessed: 9 March 2025).</w:t>
      </w:r>
    </w:p>
    <w:p w14:paraId="41288F3F"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Welsh Government (2024a) </w:t>
      </w:r>
      <w:r w:rsidRPr="00E90FD6">
        <w:rPr>
          <w:rFonts w:ascii="Arial" w:hAnsi="Arial" w:cs="Arial"/>
          <w:i/>
          <w:iCs/>
          <w:sz w:val="24"/>
          <w:szCs w:val="24"/>
        </w:rPr>
        <w:t xml:space="preserve">The Regulation and Inspection of Social Care (Wales) Act 2016: Statutory Guidance. </w:t>
      </w:r>
      <w:r w:rsidRPr="00E90FD6">
        <w:rPr>
          <w:rFonts w:ascii="Arial" w:hAnsi="Arial" w:cs="Arial"/>
          <w:sz w:val="24"/>
          <w:szCs w:val="24"/>
        </w:rPr>
        <w:t>Available at: https://www.gov.wales/sites/default/files/publications/2024-03/guidance-for-care-home-and-domiciliary-suppliers-2024.pdf (Accessed: 06 March 2025).</w:t>
      </w:r>
      <w:r w:rsidRPr="00E90FD6">
        <w:rPr>
          <w:rFonts w:ascii="Arial" w:hAnsi="Arial" w:cs="Arial"/>
          <w:sz w:val="24"/>
          <w:szCs w:val="24"/>
          <w:lang w:val="en-US"/>
        </w:rPr>
        <w:t> </w:t>
      </w:r>
    </w:p>
    <w:p w14:paraId="4C0C2EE4"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Welsh Government (2024b) </w:t>
      </w:r>
      <w:r w:rsidRPr="00E90FD6">
        <w:rPr>
          <w:rFonts w:ascii="Arial" w:hAnsi="Arial" w:cs="Arial"/>
          <w:i/>
          <w:iCs/>
          <w:sz w:val="24"/>
          <w:szCs w:val="24"/>
        </w:rPr>
        <w:t xml:space="preserve">Pupil Development Grant (PDG): overview. </w:t>
      </w:r>
      <w:r w:rsidRPr="00E90FD6">
        <w:rPr>
          <w:rFonts w:ascii="Arial" w:hAnsi="Arial" w:cs="Arial"/>
          <w:sz w:val="24"/>
          <w:szCs w:val="24"/>
        </w:rPr>
        <w:t>Available at: https://www.gov.wales/pupil-development-grant-pdg-overview-html (Accessed: 06 March 2025).</w:t>
      </w:r>
      <w:r w:rsidRPr="00E90FD6">
        <w:rPr>
          <w:rFonts w:ascii="Arial" w:hAnsi="Arial" w:cs="Arial"/>
          <w:sz w:val="24"/>
          <w:szCs w:val="24"/>
          <w:lang w:val="en-US"/>
        </w:rPr>
        <w:t> </w:t>
      </w:r>
    </w:p>
    <w:p w14:paraId="0A6FB3DA" w14:textId="77777777" w:rsidR="005F5829" w:rsidRPr="00E90FD6" w:rsidRDefault="005F5829" w:rsidP="00E90FD6">
      <w:pPr>
        <w:rPr>
          <w:rFonts w:ascii="Arial" w:hAnsi="Arial" w:cs="Arial"/>
          <w:sz w:val="24"/>
          <w:szCs w:val="24"/>
        </w:rPr>
      </w:pPr>
      <w:r w:rsidRPr="00E90FD6">
        <w:rPr>
          <w:rFonts w:ascii="Arial" w:hAnsi="Arial" w:cs="Arial"/>
          <w:sz w:val="24"/>
          <w:szCs w:val="24"/>
        </w:rPr>
        <w:lastRenderedPageBreak/>
        <w:t xml:space="preserve">Welsh Government (2025) </w:t>
      </w:r>
      <w:r w:rsidRPr="00E90FD6">
        <w:rPr>
          <w:rFonts w:ascii="Arial" w:hAnsi="Arial" w:cs="Arial"/>
          <w:i/>
          <w:iCs/>
          <w:sz w:val="24"/>
          <w:szCs w:val="24"/>
        </w:rPr>
        <w:t xml:space="preserve">Safeguarding guidance. </w:t>
      </w:r>
      <w:r w:rsidRPr="00E90FD6">
        <w:rPr>
          <w:rFonts w:ascii="Arial" w:hAnsi="Arial" w:cs="Arial"/>
          <w:sz w:val="24"/>
          <w:szCs w:val="24"/>
        </w:rPr>
        <w:t>Available at: https://www.gov.wales/safeguarding-guidance</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7A536F8F" w14:textId="13061409" w:rsidR="005F5829" w:rsidRPr="00E90FD6" w:rsidRDefault="005F5829" w:rsidP="00932155">
      <w:pPr>
        <w:rPr>
          <w:rFonts w:ascii="Arial" w:hAnsi="Arial" w:cs="Arial"/>
          <w:sz w:val="24"/>
          <w:szCs w:val="24"/>
          <w:lang w:val="en-US"/>
        </w:rPr>
      </w:pPr>
      <w:r w:rsidRPr="00E90FD6">
        <w:rPr>
          <w:rFonts w:ascii="Arial" w:hAnsi="Arial" w:cs="Arial"/>
          <w:sz w:val="24"/>
          <w:szCs w:val="24"/>
        </w:rPr>
        <w:t>Welsh Government (2025</w:t>
      </w:r>
      <w:r>
        <w:rPr>
          <w:rFonts w:ascii="Arial" w:hAnsi="Arial" w:cs="Arial"/>
          <w:sz w:val="24"/>
          <w:szCs w:val="24"/>
        </w:rPr>
        <w:t>a</w:t>
      </w:r>
      <w:r w:rsidRPr="00E90FD6">
        <w:rPr>
          <w:rFonts w:ascii="Arial" w:hAnsi="Arial" w:cs="Arial"/>
          <w:sz w:val="24"/>
          <w:szCs w:val="24"/>
        </w:rPr>
        <w:t xml:space="preserve">) </w:t>
      </w:r>
      <w:r w:rsidRPr="00E90FD6">
        <w:rPr>
          <w:rFonts w:ascii="Arial" w:hAnsi="Arial" w:cs="Arial"/>
          <w:i/>
          <w:iCs/>
          <w:sz w:val="24"/>
          <w:szCs w:val="24"/>
        </w:rPr>
        <w:t xml:space="preserve">Well-being of Future Generations (Wales) Act 2015: the essentials. </w:t>
      </w:r>
      <w:r w:rsidRPr="00E90FD6">
        <w:rPr>
          <w:rFonts w:ascii="Arial" w:hAnsi="Arial" w:cs="Arial"/>
          <w:sz w:val="24"/>
          <w:szCs w:val="24"/>
        </w:rPr>
        <w:t>Available at: https://www.gov.wales/well-being-future-generations-act-essentials-html#60668 (Accessed: 04 March 2025).</w:t>
      </w:r>
      <w:r w:rsidRPr="00E90FD6">
        <w:rPr>
          <w:rFonts w:ascii="Arial" w:hAnsi="Arial" w:cs="Arial"/>
          <w:sz w:val="24"/>
          <w:szCs w:val="24"/>
          <w:lang w:val="en-US"/>
        </w:rPr>
        <w:t> </w:t>
      </w:r>
    </w:p>
    <w:p w14:paraId="6DEBB815" w14:textId="5D78C25A" w:rsidR="005F5829" w:rsidRPr="00E90FD6" w:rsidRDefault="005F5829" w:rsidP="00E90FD6">
      <w:pPr>
        <w:rPr>
          <w:rFonts w:ascii="Arial" w:hAnsi="Arial" w:cs="Arial"/>
          <w:sz w:val="24"/>
          <w:szCs w:val="24"/>
        </w:rPr>
      </w:pPr>
      <w:r w:rsidRPr="00E90FD6">
        <w:rPr>
          <w:rFonts w:ascii="Arial" w:hAnsi="Arial" w:cs="Arial"/>
          <w:sz w:val="24"/>
          <w:szCs w:val="24"/>
        </w:rPr>
        <w:t>Welsh Government (2025</w:t>
      </w:r>
      <w:r>
        <w:rPr>
          <w:rFonts w:ascii="Arial" w:hAnsi="Arial" w:cs="Arial"/>
          <w:sz w:val="24"/>
          <w:szCs w:val="24"/>
        </w:rPr>
        <w:t>b</w:t>
      </w:r>
      <w:r w:rsidRPr="00E90FD6">
        <w:rPr>
          <w:rFonts w:ascii="Arial" w:hAnsi="Arial" w:cs="Arial"/>
          <w:sz w:val="24"/>
          <w:szCs w:val="24"/>
        </w:rPr>
        <w:t xml:space="preserve">) </w:t>
      </w:r>
      <w:r w:rsidRPr="00E90FD6">
        <w:rPr>
          <w:rFonts w:ascii="Arial" w:hAnsi="Arial" w:cs="Arial"/>
          <w:i/>
          <w:iCs/>
          <w:sz w:val="24"/>
          <w:szCs w:val="24"/>
        </w:rPr>
        <w:t xml:space="preserve">Flying start childcare: guidance. </w:t>
      </w:r>
      <w:r w:rsidRPr="00E90FD6">
        <w:rPr>
          <w:rFonts w:ascii="Arial" w:hAnsi="Arial" w:cs="Arial"/>
          <w:sz w:val="24"/>
          <w:szCs w:val="24"/>
        </w:rPr>
        <w:t>Available at: https://www.gov.wales/flying-start-childcare-guidance-html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0701F6A4" w14:textId="25DCE54E" w:rsidR="005F5829" w:rsidRPr="00E90FD6" w:rsidRDefault="005F5829" w:rsidP="00E90FD6">
      <w:pPr>
        <w:rPr>
          <w:rFonts w:ascii="Arial" w:hAnsi="Arial" w:cs="Arial"/>
          <w:sz w:val="24"/>
          <w:szCs w:val="24"/>
        </w:rPr>
      </w:pPr>
      <w:r w:rsidRPr="00E90FD6">
        <w:rPr>
          <w:rFonts w:ascii="Arial" w:hAnsi="Arial" w:cs="Arial"/>
          <w:sz w:val="24"/>
          <w:szCs w:val="24"/>
        </w:rPr>
        <w:t>Welsh Government (2025</w:t>
      </w:r>
      <w:r>
        <w:rPr>
          <w:rFonts w:ascii="Arial" w:hAnsi="Arial" w:cs="Arial"/>
          <w:sz w:val="24"/>
          <w:szCs w:val="24"/>
        </w:rPr>
        <w:t>c</w:t>
      </w:r>
      <w:r w:rsidRPr="00E90FD6">
        <w:rPr>
          <w:rFonts w:ascii="Arial" w:hAnsi="Arial" w:cs="Arial"/>
          <w:sz w:val="24"/>
          <w:szCs w:val="24"/>
        </w:rPr>
        <w:t xml:space="preserve">) </w:t>
      </w:r>
      <w:r w:rsidRPr="00E90FD6">
        <w:rPr>
          <w:rFonts w:ascii="Arial" w:hAnsi="Arial" w:cs="Arial"/>
          <w:i/>
          <w:iCs/>
          <w:sz w:val="24"/>
          <w:szCs w:val="24"/>
        </w:rPr>
        <w:t xml:space="preserve">Curriculum for funded non-maintained nursery settings. </w:t>
      </w:r>
      <w:r w:rsidRPr="00E90FD6">
        <w:rPr>
          <w:rFonts w:ascii="Arial" w:hAnsi="Arial" w:cs="Arial"/>
          <w:sz w:val="24"/>
          <w:szCs w:val="24"/>
        </w:rPr>
        <w:t>Available at: https://hwb.gov.wales/curriculum-for-wales/curriculum-for-funded-non-maintained-nursery-settings (Accessed: 10</w:t>
      </w:r>
      <w:r w:rsidRPr="00E90FD6">
        <w:rPr>
          <w:rFonts w:ascii="Arial" w:hAnsi="Arial" w:cs="Arial"/>
          <w:sz w:val="24"/>
          <w:szCs w:val="24"/>
          <w:vertAlign w:val="superscript"/>
        </w:rPr>
        <w:t>th</w:t>
      </w:r>
      <w:r w:rsidRPr="00E90FD6">
        <w:rPr>
          <w:rFonts w:ascii="Arial" w:hAnsi="Arial" w:cs="Arial"/>
          <w:sz w:val="24"/>
          <w:szCs w:val="24"/>
        </w:rPr>
        <w:t xml:space="preserve"> March 2025). </w:t>
      </w:r>
    </w:p>
    <w:p w14:paraId="715FB28A" w14:textId="77777777" w:rsidR="005F5829" w:rsidRPr="00E90FD6" w:rsidRDefault="005F5829" w:rsidP="00E90FD6">
      <w:pPr>
        <w:rPr>
          <w:rFonts w:ascii="Arial" w:hAnsi="Arial" w:cs="Arial"/>
          <w:sz w:val="24"/>
          <w:szCs w:val="24"/>
        </w:rPr>
      </w:pPr>
      <w:r w:rsidRPr="00E90FD6">
        <w:rPr>
          <w:rFonts w:ascii="Arial" w:hAnsi="Arial" w:cs="Arial"/>
          <w:sz w:val="24"/>
          <w:szCs w:val="24"/>
        </w:rPr>
        <w:t xml:space="preserve">Welsh Safeguarding Procedures (2025) </w:t>
      </w:r>
      <w:r w:rsidRPr="00E90FD6">
        <w:rPr>
          <w:rFonts w:ascii="Arial" w:hAnsi="Arial" w:cs="Arial"/>
          <w:i/>
          <w:iCs/>
          <w:sz w:val="24"/>
          <w:szCs w:val="24"/>
        </w:rPr>
        <w:t xml:space="preserve">Safeguarding principles. </w:t>
      </w:r>
      <w:r w:rsidRPr="00E90FD6">
        <w:rPr>
          <w:rFonts w:ascii="Arial" w:hAnsi="Arial" w:cs="Arial"/>
          <w:sz w:val="24"/>
          <w:szCs w:val="24"/>
        </w:rPr>
        <w:t>Available at: https://safeguarding.wales/en/chi-i/chi-i-c1/c1-p2/</w:t>
      </w:r>
      <w:r w:rsidRPr="00E90FD6">
        <w:rPr>
          <w:rFonts w:ascii="Arial" w:hAnsi="Arial" w:cs="Arial"/>
          <w:sz w:val="24"/>
          <w:szCs w:val="24"/>
        </w:rPr>
        <w:t xml:space="preserve"> (</w:t>
      </w:r>
      <w:r w:rsidRPr="00E90FD6">
        <w:rPr>
          <w:rFonts w:ascii="Arial" w:hAnsi="Arial" w:cs="Arial"/>
          <w:sz w:val="24"/>
          <w:szCs w:val="24"/>
        </w:rPr>
        <w:t>Accessed: 13</w:t>
      </w:r>
      <w:r w:rsidRPr="00E90FD6">
        <w:rPr>
          <w:rFonts w:ascii="Arial" w:hAnsi="Arial" w:cs="Arial"/>
          <w:sz w:val="24"/>
          <w:szCs w:val="24"/>
          <w:vertAlign w:val="superscript"/>
        </w:rPr>
        <w:t>th</w:t>
      </w:r>
      <w:r w:rsidRPr="00E90FD6">
        <w:rPr>
          <w:rFonts w:ascii="Arial" w:hAnsi="Arial" w:cs="Arial"/>
          <w:sz w:val="24"/>
          <w:szCs w:val="24"/>
        </w:rPr>
        <w:t xml:space="preserve"> March 2025</w:t>
      </w:r>
      <w:r w:rsidRPr="00E90FD6">
        <w:rPr>
          <w:rFonts w:ascii="Arial" w:hAnsi="Arial" w:cs="Arial"/>
          <w:sz w:val="24"/>
          <w:szCs w:val="24"/>
        </w:rPr>
        <w:t>).</w:t>
      </w:r>
      <w:r w:rsidRPr="00E90FD6">
        <w:rPr>
          <w:rFonts w:ascii="Arial" w:hAnsi="Arial" w:cs="Arial"/>
          <w:sz w:val="24"/>
          <w:szCs w:val="24"/>
        </w:rPr>
        <w:t> </w:t>
      </w:r>
    </w:p>
    <w:p w14:paraId="7F51447A" w14:textId="77777777" w:rsidR="005F5829" w:rsidRPr="00E90FD6" w:rsidRDefault="005F5829">
      <w:pPr>
        <w:rPr>
          <w:rFonts w:ascii="Arial" w:hAnsi="Arial" w:cs="Arial"/>
          <w:sz w:val="24"/>
          <w:szCs w:val="24"/>
        </w:rPr>
      </w:pPr>
      <w:r w:rsidRPr="00E90FD6">
        <w:rPr>
          <w:rFonts w:ascii="Arial" w:hAnsi="Arial" w:cs="Arial"/>
          <w:sz w:val="24"/>
          <w:szCs w:val="24"/>
        </w:rPr>
        <w:t>Wilson, T. (2024) </w:t>
      </w:r>
      <w:r w:rsidRPr="00E90FD6">
        <w:rPr>
          <w:rFonts w:ascii="Arial" w:hAnsi="Arial" w:cs="Arial"/>
          <w:i/>
          <w:iCs/>
          <w:sz w:val="24"/>
          <w:szCs w:val="24"/>
        </w:rPr>
        <w:t>Working with Parents, Carers and Families in the Early Years: The Essential Guide</w:t>
      </w:r>
      <w:r w:rsidRPr="00E90FD6">
        <w:rPr>
          <w:rFonts w:ascii="Arial" w:hAnsi="Arial" w:cs="Arial"/>
          <w:sz w:val="24"/>
          <w:szCs w:val="24"/>
        </w:rPr>
        <w:t>. United Kingdom: Taylor &amp; Francis.</w:t>
      </w:r>
    </w:p>
    <w:p w14:paraId="6BBCEF55" w14:textId="77777777" w:rsidR="005F5829" w:rsidRPr="00E90FD6" w:rsidRDefault="005F5829" w:rsidP="00932155">
      <w:pPr>
        <w:rPr>
          <w:rFonts w:ascii="Arial" w:hAnsi="Arial" w:cs="Arial"/>
          <w:sz w:val="24"/>
          <w:szCs w:val="24"/>
          <w:lang w:val="en-US"/>
        </w:rPr>
      </w:pPr>
      <w:r w:rsidRPr="00E90FD6">
        <w:rPr>
          <w:rFonts w:ascii="Arial" w:hAnsi="Arial" w:cs="Arial"/>
          <w:sz w:val="24"/>
          <w:szCs w:val="24"/>
        </w:rPr>
        <w:t xml:space="preserve">Zero To Three (2024) </w:t>
      </w:r>
      <w:r w:rsidRPr="00E90FD6">
        <w:rPr>
          <w:rFonts w:ascii="Arial" w:hAnsi="Arial" w:cs="Arial"/>
          <w:i/>
          <w:iCs/>
          <w:sz w:val="24"/>
          <w:szCs w:val="24"/>
        </w:rPr>
        <w:t xml:space="preserve">What is quality childcare? </w:t>
      </w:r>
      <w:r w:rsidRPr="00E90FD6">
        <w:rPr>
          <w:rFonts w:ascii="Arial" w:hAnsi="Arial" w:cs="Arial"/>
          <w:sz w:val="24"/>
          <w:szCs w:val="24"/>
        </w:rPr>
        <w:t>Available at: https://www.zerotothree.org/resource/what-is-quality-child-care/ (Accessed: 06 March 2025).</w:t>
      </w:r>
      <w:r w:rsidRPr="00E90FD6">
        <w:rPr>
          <w:rFonts w:ascii="Arial" w:hAnsi="Arial" w:cs="Arial"/>
          <w:sz w:val="24"/>
          <w:szCs w:val="24"/>
          <w:lang w:val="en-US"/>
        </w:rPr>
        <w:t> </w:t>
      </w:r>
    </w:p>
    <w:p w14:paraId="3E57FB43" w14:textId="77777777" w:rsidR="00E90FD6" w:rsidRPr="00E90FD6" w:rsidRDefault="00E90FD6" w:rsidP="00E90FD6">
      <w:pPr>
        <w:rPr>
          <w:rFonts w:ascii="Arial" w:hAnsi="Arial" w:cs="Arial"/>
          <w:color w:val="7030A0"/>
          <w:sz w:val="24"/>
          <w:szCs w:val="24"/>
        </w:rPr>
      </w:pPr>
      <w:r w:rsidRPr="00E90FD6">
        <w:rPr>
          <w:rFonts w:ascii="Arial" w:hAnsi="Arial" w:cs="Arial"/>
          <w:color w:val="7030A0"/>
          <w:sz w:val="24"/>
          <w:szCs w:val="24"/>
        </w:rPr>
        <w:t> </w:t>
      </w:r>
    </w:p>
    <w:p w14:paraId="504F04A4" w14:textId="77777777" w:rsidR="00E90FD6" w:rsidRPr="00E90FD6" w:rsidRDefault="00E90FD6" w:rsidP="00E90FD6">
      <w:pPr>
        <w:rPr>
          <w:rFonts w:ascii="Arial" w:hAnsi="Arial" w:cs="Arial"/>
          <w:color w:val="7030A0"/>
          <w:sz w:val="24"/>
          <w:szCs w:val="24"/>
        </w:rPr>
      </w:pPr>
      <w:r w:rsidRPr="00E90FD6">
        <w:rPr>
          <w:rFonts w:ascii="Arial" w:hAnsi="Arial" w:cs="Arial"/>
          <w:color w:val="7030A0"/>
          <w:sz w:val="24"/>
          <w:szCs w:val="24"/>
        </w:rPr>
        <w:t> </w:t>
      </w:r>
    </w:p>
    <w:p w14:paraId="0271F67A" w14:textId="77777777" w:rsidR="00E90FD6" w:rsidRPr="00E90FD6" w:rsidRDefault="00E90FD6" w:rsidP="00E90FD6">
      <w:pPr>
        <w:rPr>
          <w:rFonts w:ascii="Arial" w:hAnsi="Arial" w:cs="Arial"/>
          <w:color w:val="7030A0"/>
          <w:sz w:val="24"/>
          <w:szCs w:val="24"/>
        </w:rPr>
      </w:pPr>
      <w:r w:rsidRPr="00E90FD6">
        <w:rPr>
          <w:rFonts w:ascii="Arial" w:hAnsi="Arial" w:cs="Arial"/>
          <w:color w:val="7030A0"/>
          <w:sz w:val="24"/>
          <w:szCs w:val="24"/>
        </w:rPr>
        <w:t> </w:t>
      </w:r>
    </w:p>
    <w:p w14:paraId="69095333" w14:textId="77777777" w:rsidR="00E90FD6" w:rsidRPr="00E90FD6" w:rsidRDefault="00E90FD6" w:rsidP="00E90FD6">
      <w:pPr>
        <w:rPr>
          <w:rFonts w:ascii="Arial" w:hAnsi="Arial" w:cs="Arial"/>
          <w:color w:val="7030A0"/>
          <w:sz w:val="24"/>
          <w:szCs w:val="24"/>
        </w:rPr>
      </w:pPr>
      <w:r w:rsidRPr="00E90FD6">
        <w:rPr>
          <w:rFonts w:ascii="Arial" w:hAnsi="Arial" w:cs="Arial"/>
          <w:color w:val="7030A0"/>
          <w:sz w:val="24"/>
          <w:szCs w:val="24"/>
        </w:rPr>
        <w:t>         </w:t>
      </w:r>
    </w:p>
    <w:p w14:paraId="25C9C42B" w14:textId="77777777" w:rsidR="00E90FD6" w:rsidRPr="00E90FD6" w:rsidRDefault="00E90FD6" w:rsidP="00E90FD6">
      <w:pPr>
        <w:rPr>
          <w:rFonts w:ascii="Arial" w:hAnsi="Arial" w:cs="Arial"/>
          <w:color w:val="7030A0"/>
          <w:sz w:val="24"/>
          <w:szCs w:val="24"/>
        </w:rPr>
      </w:pPr>
      <w:r w:rsidRPr="00E90FD6">
        <w:rPr>
          <w:rFonts w:ascii="Arial" w:hAnsi="Arial" w:cs="Arial"/>
          <w:color w:val="7030A0"/>
          <w:sz w:val="24"/>
          <w:szCs w:val="24"/>
        </w:rPr>
        <w:t>  </w:t>
      </w:r>
    </w:p>
    <w:p w14:paraId="40D7DABC" w14:textId="77777777" w:rsidR="00932155" w:rsidRPr="00BD141D" w:rsidRDefault="00932155">
      <w:pPr>
        <w:rPr>
          <w:rFonts w:ascii="Arial" w:hAnsi="Arial" w:cs="Arial"/>
          <w:color w:val="7030A0"/>
          <w:sz w:val="24"/>
          <w:szCs w:val="24"/>
        </w:rPr>
      </w:pPr>
    </w:p>
    <w:sectPr w:rsidR="00932155" w:rsidRPr="00BD141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6DF9B" w14:textId="77777777" w:rsidR="00747CFF" w:rsidRDefault="00747CFF" w:rsidP="00251DE7">
      <w:pPr>
        <w:spacing w:after="0" w:line="240" w:lineRule="auto"/>
      </w:pPr>
      <w:r>
        <w:separator/>
      </w:r>
    </w:p>
  </w:endnote>
  <w:endnote w:type="continuationSeparator" w:id="0">
    <w:p w14:paraId="0C390D18" w14:textId="77777777" w:rsidR="00747CFF" w:rsidRDefault="00747CFF" w:rsidP="00251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E6004" w14:textId="77777777" w:rsidR="00747CFF" w:rsidRDefault="00747CFF" w:rsidP="00251DE7">
      <w:pPr>
        <w:spacing w:after="0" w:line="240" w:lineRule="auto"/>
      </w:pPr>
      <w:r>
        <w:separator/>
      </w:r>
    </w:p>
  </w:footnote>
  <w:footnote w:type="continuationSeparator" w:id="0">
    <w:p w14:paraId="7886C2D9" w14:textId="77777777" w:rsidR="00747CFF" w:rsidRDefault="00747CFF" w:rsidP="00251D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C53D6" w14:textId="5AADF68A" w:rsidR="00251DE7" w:rsidRDefault="00251DE7">
    <w:pPr>
      <w:pStyle w:val="Header"/>
    </w:pPr>
    <w:r>
      <w:rPr>
        <w:noProof/>
      </w:rPr>
      <mc:AlternateContent>
        <mc:Choice Requires="wps">
          <w:drawing>
            <wp:anchor distT="45720" distB="45720" distL="114300" distR="114300" simplePos="0" relativeHeight="251659264" behindDoc="0" locked="0" layoutInCell="1" allowOverlap="1" wp14:anchorId="22F1D788" wp14:editId="5BF91AC9">
              <wp:simplePos x="0" y="0"/>
              <wp:positionH relativeFrom="column">
                <wp:posOffset>5365750</wp:posOffset>
              </wp:positionH>
              <wp:positionV relativeFrom="paragraph">
                <wp:posOffset>-360680</wp:posOffset>
              </wp:positionV>
              <wp:extent cx="1069340" cy="615950"/>
              <wp:effectExtent l="0" t="0" r="1651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9340" cy="615950"/>
                      </a:xfrm>
                      <a:prstGeom prst="rect">
                        <a:avLst/>
                      </a:prstGeom>
                      <a:solidFill>
                        <a:srgbClr val="FFFFFF"/>
                      </a:solidFill>
                      <a:ln w="9525">
                        <a:solidFill>
                          <a:srgbClr val="000000"/>
                        </a:solidFill>
                        <a:miter lim="800000"/>
                        <a:headEnd/>
                        <a:tailEnd/>
                      </a:ln>
                    </wps:spPr>
                    <wps:txbx>
                      <w:txbxContent>
                        <w:p w14:paraId="3257764C" w14:textId="65DAC239" w:rsidR="00251DE7" w:rsidRDefault="00251DE7" w:rsidP="00251DE7">
                          <w:pPr>
                            <w:spacing w:after="0" w:line="240" w:lineRule="auto"/>
                          </w:pPr>
                          <w:r>
                            <w:t>ECEY6011</w:t>
                          </w:r>
                        </w:p>
                        <w:p w14:paraId="2B428381" w14:textId="253661ED" w:rsidR="00251DE7" w:rsidRDefault="00251DE7" w:rsidP="00251DE7">
                          <w:pPr>
                            <w:spacing w:after="0" w:line="240" w:lineRule="auto"/>
                          </w:pPr>
                          <w:r>
                            <w:t>1302143</w:t>
                          </w:r>
                        </w:p>
                        <w:p w14:paraId="580EA345" w14:textId="62A95850" w:rsidR="00251DE7" w:rsidRDefault="00251DE7" w:rsidP="00251DE7">
                          <w:pPr>
                            <w:spacing w:after="0" w:line="240" w:lineRule="auto"/>
                          </w:pPr>
                          <w:r>
                            <w:t>3</w:t>
                          </w:r>
                          <w:r w:rsidR="00536532">
                            <w:t xml:space="preserve">1 </w:t>
                          </w:r>
                          <w:r>
                            <w:t xml:space="preserve">mins </w:t>
                          </w:r>
                        </w:p>
                        <w:p w14:paraId="659DB679" w14:textId="77777777" w:rsidR="00251DE7" w:rsidRDefault="00251DE7" w:rsidP="00251DE7">
                          <w:pPr>
                            <w:spacing w:after="0" w:line="24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F1D788" id="_x0000_t202" coordsize="21600,21600" o:spt="202" path="m,l,21600r21600,l21600,xe">
              <v:stroke joinstyle="miter"/>
              <v:path gradientshapeok="t" o:connecttype="rect"/>
            </v:shapetype>
            <v:shape id="Text Box 2" o:spid="_x0000_s1026" type="#_x0000_t202" style="position:absolute;margin-left:422.5pt;margin-top:-28.4pt;width:84.2pt;height:4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">
              <v:textbox>
                <w:txbxContent>
                  <w:p w14:paraId="3257764C" w14:textId="65DAC239" w:rsidR="00251DE7" w:rsidRDefault="00251DE7" w:rsidP="00251DE7">
                    <w:pPr>
                      <w:spacing w:after="0" w:line="240" w:lineRule="auto"/>
                    </w:pPr>
                    <w:r>
                      <w:t>ECEY6011</w:t>
                    </w:r>
                  </w:p>
                  <w:p w14:paraId="2B428381" w14:textId="253661ED" w:rsidR="00251DE7" w:rsidRDefault="00251DE7" w:rsidP="00251DE7">
                    <w:pPr>
                      <w:spacing w:after="0" w:line="240" w:lineRule="auto"/>
                    </w:pPr>
                    <w:r>
                      <w:t>1302143</w:t>
                    </w:r>
                  </w:p>
                  <w:p w14:paraId="580EA345" w14:textId="62A95850" w:rsidR="00251DE7" w:rsidRDefault="00251DE7" w:rsidP="00251DE7">
                    <w:pPr>
                      <w:spacing w:after="0" w:line="240" w:lineRule="auto"/>
                    </w:pPr>
                    <w:r>
                      <w:t>3</w:t>
                    </w:r>
                    <w:r w:rsidR="00536532">
                      <w:t xml:space="preserve">1 </w:t>
                    </w:r>
                    <w:r>
                      <w:t xml:space="preserve">mins </w:t>
                    </w:r>
                  </w:p>
                  <w:p w14:paraId="659DB679" w14:textId="77777777" w:rsidR="00251DE7" w:rsidRDefault="00251DE7" w:rsidP="00251DE7">
                    <w:pPr>
                      <w:spacing w:after="0" w:line="240" w:lineRule="auto"/>
                    </w:pPr>
                  </w:p>
                </w:txbxContent>
              </v:textbox>
              <w10:wrap type="square"/>
            </v:shape>
          </w:pict>
        </mc:Fallback>
      </mc:AlternateContent>
    </w:r>
  </w:p>
  <w:p w14:paraId="2BD0CB96" w14:textId="189657AB" w:rsidR="00251DE7" w:rsidRDefault="00251D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9E6"/>
    <w:multiLevelType w:val="multilevel"/>
    <w:tmpl w:val="7148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E0B4A"/>
    <w:multiLevelType w:val="multilevel"/>
    <w:tmpl w:val="B2DE6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F63A21"/>
    <w:multiLevelType w:val="multilevel"/>
    <w:tmpl w:val="AC863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A82B9F"/>
    <w:multiLevelType w:val="multilevel"/>
    <w:tmpl w:val="451CD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A91517"/>
    <w:multiLevelType w:val="multilevel"/>
    <w:tmpl w:val="87BA6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D218B2"/>
    <w:multiLevelType w:val="multilevel"/>
    <w:tmpl w:val="2A38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7C3402"/>
    <w:multiLevelType w:val="multilevel"/>
    <w:tmpl w:val="D0B43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1E78B9"/>
    <w:multiLevelType w:val="multilevel"/>
    <w:tmpl w:val="45DED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6C6B69"/>
    <w:multiLevelType w:val="multilevel"/>
    <w:tmpl w:val="CE1C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D754A7"/>
    <w:multiLevelType w:val="multilevel"/>
    <w:tmpl w:val="B3FEA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1870250">
    <w:abstractNumId w:val="6"/>
  </w:num>
  <w:num w:numId="2" w16cid:durableId="1966302680">
    <w:abstractNumId w:val="4"/>
  </w:num>
  <w:num w:numId="3" w16cid:durableId="1832063181">
    <w:abstractNumId w:val="5"/>
  </w:num>
  <w:num w:numId="4" w16cid:durableId="338385194">
    <w:abstractNumId w:val="3"/>
  </w:num>
  <w:num w:numId="5" w16cid:durableId="310058598">
    <w:abstractNumId w:val="8"/>
  </w:num>
  <w:num w:numId="6" w16cid:durableId="1986349197">
    <w:abstractNumId w:val="9"/>
  </w:num>
  <w:num w:numId="7" w16cid:durableId="1531651704">
    <w:abstractNumId w:val="2"/>
  </w:num>
  <w:num w:numId="8" w16cid:durableId="1203975584">
    <w:abstractNumId w:val="1"/>
  </w:num>
  <w:num w:numId="9" w16cid:durableId="1314023818">
    <w:abstractNumId w:val="0"/>
  </w:num>
  <w:num w:numId="10" w16cid:durableId="6777778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9EC"/>
    <w:rsid w:val="00034565"/>
    <w:rsid w:val="00090FCA"/>
    <w:rsid w:val="00094CE6"/>
    <w:rsid w:val="000B7C5E"/>
    <w:rsid w:val="000C5504"/>
    <w:rsid w:val="00165FF4"/>
    <w:rsid w:val="001C23DF"/>
    <w:rsid w:val="00212641"/>
    <w:rsid w:val="0022518D"/>
    <w:rsid w:val="0024757A"/>
    <w:rsid w:val="00250534"/>
    <w:rsid w:val="00251DE7"/>
    <w:rsid w:val="003039EC"/>
    <w:rsid w:val="003B091F"/>
    <w:rsid w:val="00536532"/>
    <w:rsid w:val="005B1026"/>
    <w:rsid w:val="005B6861"/>
    <w:rsid w:val="005C366F"/>
    <w:rsid w:val="005F5829"/>
    <w:rsid w:val="00634F44"/>
    <w:rsid w:val="006F3B2F"/>
    <w:rsid w:val="00743B4B"/>
    <w:rsid w:val="00747CFF"/>
    <w:rsid w:val="007D5555"/>
    <w:rsid w:val="008258C6"/>
    <w:rsid w:val="00841B59"/>
    <w:rsid w:val="00896313"/>
    <w:rsid w:val="00916EDA"/>
    <w:rsid w:val="00932155"/>
    <w:rsid w:val="00983CF2"/>
    <w:rsid w:val="009A73CA"/>
    <w:rsid w:val="009C2C0E"/>
    <w:rsid w:val="009D4FA2"/>
    <w:rsid w:val="009F5CCD"/>
    <w:rsid w:val="00A002FA"/>
    <w:rsid w:val="00A3396E"/>
    <w:rsid w:val="00AD2248"/>
    <w:rsid w:val="00B136FD"/>
    <w:rsid w:val="00B30252"/>
    <w:rsid w:val="00B50F64"/>
    <w:rsid w:val="00BD141D"/>
    <w:rsid w:val="00C33109"/>
    <w:rsid w:val="00C74D65"/>
    <w:rsid w:val="00DC22A0"/>
    <w:rsid w:val="00DE6DD7"/>
    <w:rsid w:val="00E2192A"/>
    <w:rsid w:val="00E4037E"/>
    <w:rsid w:val="00E90FD6"/>
    <w:rsid w:val="00EA1A2E"/>
    <w:rsid w:val="00EA571B"/>
    <w:rsid w:val="00EC2513"/>
    <w:rsid w:val="00EE6FF9"/>
    <w:rsid w:val="00EF4386"/>
    <w:rsid w:val="00F05EF0"/>
    <w:rsid w:val="00F90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7D3CA4"/>
  <w15:chartTrackingRefBased/>
  <w15:docId w15:val="{64DEC171-31FA-4739-9647-4183FFC6D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9EC"/>
  </w:style>
  <w:style w:type="paragraph" w:styleId="Heading1">
    <w:name w:val="heading 1"/>
    <w:basedOn w:val="Normal"/>
    <w:next w:val="Normal"/>
    <w:link w:val="Heading1Char"/>
    <w:uiPriority w:val="9"/>
    <w:qFormat/>
    <w:rsid w:val="003039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9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9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9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9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9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9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9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9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9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9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9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9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9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9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9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9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9EC"/>
    <w:rPr>
      <w:rFonts w:eastAsiaTheme="majorEastAsia" w:cstheme="majorBidi"/>
      <w:color w:val="272727" w:themeColor="text1" w:themeTint="D8"/>
    </w:rPr>
  </w:style>
  <w:style w:type="paragraph" w:styleId="Title">
    <w:name w:val="Title"/>
    <w:basedOn w:val="Normal"/>
    <w:next w:val="Normal"/>
    <w:link w:val="TitleChar"/>
    <w:uiPriority w:val="10"/>
    <w:qFormat/>
    <w:rsid w:val="003039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9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9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9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9EC"/>
    <w:pPr>
      <w:spacing w:before="160"/>
      <w:jc w:val="center"/>
    </w:pPr>
    <w:rPr>
      <w:i/>
      <w:iCs/>
      <w:color w:val="404040" w:themeColor="text1" w:themeTint="BF"/>
    </w:rPr>
  </w:style>
  <w:style w:type="character" w:customStyle="1" w:styleId="QuoteChar">
    <w:name w:val="Quote Char"/>
    <w:basedOn w:val="DefaultParagraphFont"/>
    <w:link w:val="Quote"/>
    <w:uiPriority w:val="29"/>
    <w:rsid w:val="003039EC"/>
    <w:rPr>
      <w:i/>
      <w:iCs/>
      <w:color w:val="404040" w:themeColor="text1" w:themeTint="BF"/>
    </w:rPr>
  </w:style>
  <w:style w:type="paragraph" w:styleId="ListParagraph">
    <w:name w:val="List Paragraph"/>
    <w:basedOn w:val="Normal"/>
    <w:uiPriority w:val="34"/>
    <w:qFormat/>
    <w:rsid w:val="003039EC"/>
    <w:pPr>
      <w:ind w:left="720"/>
      <w:contextualSpacing/>
    </w:pPr>
  </w:style>
  <w:style w:type="character" w:styleId="IntenseEmphasis">
    <w:name w:val="Intense Emphasis"/>
    <w:basedOn w:val="DefaultParagraphFont"/>
    <w:uiPriority w:val="21"/>
    <w:qFormat/>
    <w:rsid w:val="003039EC"/>
    <w:rPr>
      <w:i/>
      <w:iCs/>
      <w:color w:val="0F4761" w:themeColor="accent1" w:themeShade="BF"/>
    </w:rPr>
  </w:style>
  <w:style w:type="paragraph" w:styleId="IntenseQuote">
    <w:name w:val="Intense Quote"/>
    <w:basedOn w:val="Normal"/>
    <w:next w:val="Normal"/>
    <w:link w:val="IntenseQuoteChar"/>
    <w:uiPriority w:val="30"/>
    <w:qFormat/>
    <w:rsid w:val="003039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9EC"/>
    <w:rPr>
      <w:i/>
      <w:iCs/>
      <w:color w:val="0F4761" w:themeColor="accent1" w:themeShade="BF"/>
    </w:rPr>
  </w:style>
  <w:style w:type="character" w:styleId="IntenseReference">
    <w:name w:val="Intense Reference"/>
    <w:basedOn w:val="DefaultParagraphFont"/>
    <w:uiPriority w:val="32"/>
    <w:qFormat/>
    <w:rsid w:val="003039EC"/>
    <w:rPr>
      <w:b/>
      <w:bCs/>
      <w:smallCaps/>
      <w:color w:val="0F4761" w:themeColor="accent1" w:themeShade="BF"/>
      <w:spacing w:val="5"/>
    </w:rPr>
  </w:style>
  <w:style w:type="character" w:styleId="Hyperlink">
    <w:name w:val="Hyperlink"/>
    <w:basedOn w:val="DefaultParagraphFont"/>
    <w:uiPriority w:val="99"/>
    <w:unhideWhenUsed/>
    <w:rsid w:val="00DE6DD7"/>
    <w:rPr>
      <w:color w:val="467886" w:themeColor="hyperlink"/>
      <w:u w:val="single"/>
    </w:rPr>
  </w:style>
  <w:style w:type="character" w:styleId="UnresolvedMention">
    <w:name w:val="Unresolved Mention"/>
    <w:basedOn w:val="DefaultParagraphFont"/>
    <w:uiPriority w:val="99"/>
    <w:semiHidden/>
    <w:unhideWhenUsed/>
    <w:rsid w:val="00DE6DD7"/>
    <w:rPr>
      <w:color w:val="605E5C"/>
      <w:shd w:val="clear" w:color="auto" w:fill="E1DFDD"/>
    </w:rPr>
  </w:style>
  <w:style w:type="character" w:styleId="FollowedHyperlink">
    <w:name w:val="FollowedHyperlink"/>
    <w:basedOn w:val="DefaultParagraphFont"/>
    <w:uiPriority w:val="99"/>
    <w:semiHidden/>
    <w:unhideWhenUsed/>
    <w:rsid w:val="009F5CCD"/>
    <w:rPr>
      <w:color w:val="96607D" w:themeColor="followedHyperlink"/>
      <w:u w:val="single"/>
    </w:rPr>
  </w:style>
  <w:style w:type="paragraph" w:styleId="Header">
    <w:name w:val="header"/>
    <w:basedOn w:val="Normal"/>
    <w:link w:val="HeaderChar"/>
    <w:uiPriority w:val="99"/>
    <w:unhideWhenUsed/>
    <w:rsid w:val="00251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DE7"/>
  </w:style>
  <w:style w:type="paragraph" w:styleId="Footer">
    <w:name w:val="footer"/>
    <w:basedOn w:val="Normal"/>
    <w:link w:val="FooterChar"/>
    <w:uiPriority w:val="99"/>
    <w:unhideWhenUsed/>
    <w:rsid w:val="00251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D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431329">
      <w:bodyDiv w:val="1"/>
      <w:marLeft w:val="0"/>
      <w:marRight w:val="0"/>
      <w:marTop w:val="0"/>
      <w:marBottom w:val="0"/>
      <w:divBdr>
        <w:top w:val="none" w:sz="0" w:space="0" w:color="auto"/>
        <w:left w:val="none" w:sz="0" w:space="0" w:color="auto"/>
        <w:bottom w:val="none" w:sz="0" w:space="0" w:color="auto"/>
        <w:right w:val="none" w:sz="0" w:space="0" w:color="auto"/>
      </w:divBdr>
    </w:div>
    <w:div w:id="151217612">
      <w:bodyDiv w:val="1"/>
      <w:marLeft w:val="0"/>
      <w:marRight w:val="0"/>
      <w:marTop w:val="0"/>
      <w:marBottom w:val="0"/>
      <w:divBdr>
        <w:top w:val="none" w:sz="0" w:space="0" w:color="auto"/>
        <w:left w:val="none" w:sz="0" w:space="0" w:color="auto"/>
        <w:bottom w:val="none" w:sz="0" w:space="0" w:color="auto"/>
        <w:right w:val="none" w:sz="0" w:space="0" w:color="auto"/>
      </w:divBdr>
      <w:divsChild>
        <w:div w:id="956639020">
          <w:marLeft w:val="0"/>
          <w:marRight w:val="0"/>
          <w:marTop w:val="0"/>
          <w:marBottom w:val="0"/>
          <w:divBdr>
            <w:top w:val="none" w:sz="0" w:space="0" w:color="auto"/>
            <w:left w:val="none" w:sz="0" w:space="0" w:color="auto"/>
            <w:bottom w:val="none" w:sz="0" w:space="0" w:color="auto"/>
            <w:right w:val="none" w:sz="0" w:space="0" w:color="auto"/>
          </w:divBdr>
        </w:div>
        <w:div w:id="1327434529">
          <w:marLeft w:val="0"/>
          <w:marRight w:val="0"/>
          <w:marTop w:val="0"/>
          <w:marBottom w:val="0"/>
          <w:divBdr>
            <w:top w:val="none" w:sz="0" w:space="0" w:color="auto"/>
            <w:left w:val="none" w:sz="0" w:space="0" w:color="auto"/>
            <w:bottom w:val="none" w:sz="0" w:space="0" w:color="auto"/>
            <w:right w:val="none" w:sz="0" w:space="0" w:color="auto"/>
          </w:divBdr>
        </w:div>
        <w:div w:id="1796943651">
          <w:marLeft w:val="0"/>
          <w:marRight w:val="0"/>
          <w:marTop w:val="0"/>
          <w:marBottom w:val="0"/>
          <w:divBdr>
            <w:top w:val="none" w:sz="0" w:space="0" w:color="auto"/>
            <w:left w:val="none" w:sz="0" w:space="0" w:color="auto"/>
            <w:bottom w:val="none" w:sz="0" w:space="0" w:color="auto"/>
            <w:right w:val="none" w:sz="0" w:space="0" w:color="auto"/>
          </w:divBdr>
        </w:div>
        <w:div w:id="1903439375">
          <w:marLeft w:val="0"/>
          <w:marRight w:val="0"/>
          <w:marTop w:val="0"/>
          <w:marBottom w:val="0"/>
          <w:divBdr>
            <w:top w:val="none" w:sz="0" w:space="0" w:color="auto"/>
            <w:left w:val="none" w:sz="0" w:space="0" w:color="auto"/>
            <w:bottom w:val="none" w:sz="0" w:space="0" w:color="auto"/>
            <w:right w:val="none" w:sz="0" w:space="0" w:color="auto"/>
          </w:divBdr>
        </w:div>
      </w:divsChild>
    </w:div>
    <w:div w:id="228275373">
      <w:bodyDiv w:val="1"/>
      <w:marLeft w:val="0"/>
      <w:marRight w:val="0"/>
      <w:marTop w:val="0"/>
      <w:marBottom w:val="0"/>
      <w:divBdr>
        <w:top w:val="none" w:sz="0" w:space="0" w:color="auto"/>
        <w:left w:val="none" w:sz="0" w:space="0" w:color="auto"/>
        <w:bottom w:val="none" w:sz="0" w:space="0" w:color="auto"/>
        <w:right w:val="none" w:sz="0" w:space="0" w:color="auto"/>
      </w:divBdr>
    </w:div>
    <w:div w:id="242957404">
      <w:bodyDiv w:val="1"/>
      <w:marLeft w:val="0"/>
      <w:marRight w:val="0"/>
      <w:marTop w:val="0"/>
      <w:marBottom w:val="0"/>
      <w:divBdr>
        <w:top w:val="none" w:sz="0" w:space="0" w:color="auto"/>
        <w:left w:val="none" w:sz="0" w:space="0" w:color="auto"/>
        <w:bottom w:val="none" w:sz="0" w:space="0" w:color="auto"/>
        <w:right w:val="none" w:sz="0" w:space="0" w:color="auto"/>
      </w:divBdr>
      <w:divsChild>
        <w:div w:id="2024746201">
          <w:marLeft w:val="0"/>
          <w:marRight w:val="0"/>
          <w:marTop w:val="0"/>
          <w:marBottom w:val="0"/>
          <w:divBdr>
            <w:top w:val="none" w:sz="0" w:space="0" w:color="auto"/>
            <w:left w:val="none" w:sz="0" w:space="0" w:color="auto"/>
            <w:bottom w:val="none" w:sz="0" w:space="0" w:color="auto"/>
            <w:right w:val="none" w:sz="0" w:space="0" w:color="auto"/>
          </w:divBdr>
        </w:div>
        <w:div w:id="600837536">
          <w:marLeft w:val="0"/>
          <w:marRight w:val="0"/>
          <w:marTop w:val="0"/>
          <w:marBottom w:val="0"/>
          <w:divBdr>
            <w:top w:val="none" w:sz="0" w:space="0" w:color="auto"/>
            <w:left w:val="none" w:sz="0" w:space="0" w:color="auto"/>
            <w:bottom w:val="none" w:sz="0" w:space="0" w:color="auto"/>
            <w:right w:val="none" w:sz="0" w:space="0" w:color="auto"/>
          </w:divBdr>
        </w:div>
        <w:div w:id="1229151829">
          <w:marLeft w:val="0"/>
          <w:marRight w:val="0"/>
          <w:marTop w:val="0"/>
          <w:marBottom w:val="0"/>
          <w:divBdr>
            <w:top w:val="none" w:sz="0" w:space="0" w:color="auto"/>
            <w:left w:val="none" w:sz="0" w:space="0" w:color="auto"/>
            <w:bottom w:val="none" w:sz="0" w:space="0" w:color="auto"/>
            <w:right w:val="none" w:sz="0" w:space="0" w:color="auto"/>
          </w:divBdr>
        </w:div>
        <w:div w:id="15540432">
          <w:marLeft w:val="0"/>
          <w:marRight w:val="0"/>
          <w:marTop w:val="0"/>
          <w:marBottom w:val="0"/>
          <w:divBdr>
            <w:top w:val="none" w:sz="0" w:space="0" w:color="auto"/>
            <w:left w:val="none" w:sz="0" w:space="0" w:color="auto"/>
            <w:bottom w:val="none" w:sz="0" w:space="0" w:color="auto"/>
            <w:right w:val="none" w:sz="0" w:space="0" w:color="auto"/>
          </w:divBdr>
        </w:div>
        <w:div w:id="1689062862">
          <w:marLeft w:val="0"/>
          <w:marRight w:val="0"/>
          <w:marTop w:val="0"/>
          <w:marBottom w:val="0"/>
          <w:divBdr>
            <w:top w:val="none" w:sz="0" w:space="0" w:color="auto"/>
            <w:left w:val="none" w:sz="0" w:space="0" w:color="auto"/>
            <w:bottom w:val="none" w:sz="0" w:space="0" w:color="auto"/>
            <w:right w:val="none" w:sz="0" w:space="0" w:color="auto"/>
          </w:divBdr>
        </w:div>
        <w:div w:id="535897414">
          <w:marLeft w:val="0"/>
          <w:marRight w:val="0"/>
          <w:marTop w:val="0"/>
          <w:marBottom w:val="0"/>
          <w:divBdr>
            <w:top w:val="none" w:sz="0" w:space="0" w:color="auto"/>
            <w:left w:val="none" w:sz="0" w:space="0" w:color="auto"/>
            <w:bottom w:val="none" w:sz="0" w:space="0" w:color="auto"/>
            <w:right w:val="none" w:sz="0" w:space="0" w:color="auto"/>
          </w:divBdr>
        </w:div>
        <w:div w:id="281501333">
          <w:marLeft w:val="0"/>
          <w:marRight w:val="0"/>
          <w:marTop w:val="0"/>
          <w:marBottom w:val="0"/>
          <w:divBdr>
            <w:top w:val="none" w:sz="0" w:space="0" w:color="auto"/>
            <w:left w:val="none" w:sz="0" w:space="0" w:color="auto"/>
            <w:bottom w:val="none" w:sz="0" w:space="0" w:color="auto"/>
            <w:right w:val="none" w:sz="0" w:space="0" w:color="auto"/>
          </w:divBdr>
        </w:div>
        <w:div w:id="408885299">
          <w:marLeft w:val="0"/>
          <w:marRight w:val="0"/>
          <w:marTop w:val="0"/>
          <w:marBottom w:val="0"/>
          <w:divBdr>
            <w:top w:val="none" w:sz="0" w:space="0" w:color="auto"/>
            <w:left w:val="none" w:sz="0" w:space="0" w:color="auto"/>
            <w:bottom w:val="none" w:sz="0" w:space="0" w:color="auto"/>
            <w:right w:val="none" w:sz="0" w:space="0" w:color="auto"/>
          </w:divBdr>
        </w:div>
        <w:div w:id="1981110372">
          <w:marLeft w:val="0"/>
          <w:marRight w:val="0"/>
          <w:marTop w:val="0"/>
          <w:marBottom w:val="0"/>
          <w:divBdr>
            <w:top w:val="none" w:sz="0" w:space="0" w:color="auto"/>
            <w:left w:val="none" w:sz="0" w:space="0" w:color="auto"/>
            <w:bottom w:val="none" w:sz="0" w:space="0" w:color="auto"/>
            <w:right w:val="none" w:sz="0" w:space="0" w:color="auto"/>
          </w:divBdr>
        </w:div>
        <w:div w:id="63450077">
          <w:marLeft w:val="0"/>
          <w:marRight w:val="0"/>
          <w:marTop w:val="0"/>
          <w:marBottom w:val="0"/>
          <w:divBdr>
            <w:top w:val="none" w:sz="0" w:space="0" w:color="auto"/>
            <w:left w:val="none" w:sz="0" w:space="0" w:color="auto"/>
            <w:bottom w:val="none" w:sz="0" w:space="0" w:color="auto"/>
            <w:right w:val="none" w:sz="0" w:space="0" w:color="auto"/>
          </w:divBdr>
        </w:div>
        <w:div w:id="1669209520">
          <w:marLeft w:val="0"/>
          <w:marRight w:val="0"/>
          <w:marTop w:val="0"/>
          <w:marBottom w:val="0"/>
          <w:divBdr>
            <w:top w:val="none" w:sz="0" w:space="0" w:color="auto"/>
            <w:left w:val="none" w:sz="0" w:space="0" w:color="auto"/>
            <w:bottom w:val="none" w:sz="0" w:space="0" w:color="auto"/>
            <w:right w:val="none" w:sz="0" w:space="0" w:color="auto"/>
          </w:divBdr>
        </w:div>
        <w:div w:id="1755392260">
          <w:marLeft w:val="0"/>
          <w:marRight w:val="0"/>
          <w:marTop w:val="0"/>
          <w:marBottom w:val="0"/>
          <w:divBdr>
            <w:top w:val="none" w:sz="0" w:space="0" w:color="auto"/>
            <w:left w:val="none" w:sz="0" w:space="0" w:color="auto"/>
            <w:bottom w:val="none" w:sz="0" w:space="0" w:color="auto"/>
            <w:right w:val="none" w:sz="0" w:space="0" w:color="auto"/>
          </w:divBdr>
        </w:div>
        <w:div w:id="136995874">
          <w:marLeft w:val="0"/>
          <w:marRight w:val="0"/>
          <w:marTop w:val="0"/>
          <w:marBottom w:val="0"/>
          <w:divBdr>
            <w:top w:val="none" w:sz="0" w:space="0" w:color="auto"/>
            <w:left w:val="none" w:sz="0" w:space="0" w:color="auto"/>
            <w:bottom w:val="none" w:sz="0" w:space="0" w:color="auto"/>
            <w:right w:val="none" w:sz="0" w:space="0" w:color="auto"/>
          </w:divBdr>
        </w:div>
        <w:div w:id="11037393">
          <w:marLeft w:val="0"/>
          <w:marRight w:val="0"/>
          <w:marTop w:val="0"/>
          <w:marBottom w:val="0"/>
          <w:divBdr>
            <w:top w:val="none" w:sz="0" w:space="0" w:color="auto"/>
            <w:left w:val="none" w:sz="0" w:space="0" w:color="auto"/>
            <w:bottom w:val="none" w:sz="0" w:space="0" w:color="auto"/>
            <w:right w:val="none" w:sz="0" w:space="0" w:color="auto"/>
          </w:divBdr>
        </w:div>
        <w:div w:id="1922332395">
          <w:marLeft w:val="0"/>
          <w:marRight w:val="0"/>
          <w:marTop w:val="0"/>
          <w:marBottom w:val="0"/>
          <w:divBdr>
            <w:top w:val="none" w:sz="0" w:space="0" w:color="auto"/>
            <w:left w:val="none" w:sz="0" w:space="0" w:color="auto"/>
            <w:bottom w:val="none" w:sz="0" w:space="0" w:color="auto"/>
            <w:right w:val="none" w:sz="0" w:space="0" w:color="auto"/>
          </w:divBdr>
        </w:div>
        <w:div w:id="958216859">
          <w:marLeft w:val="0"/>
          <w:marRight w:val="0"/>
          <w:marTop w:val="0"/>
          <w:marBottom w:val="0"/>
          <w:divBdr>
            <w:top w:val="none" w:sz="0" w:space="0" w:color="auto"/>
            <w:left w:val="none" w:sz="0" w:space="0" w:color="auto"/>
            <w:bottom w:val="none" w:sz="0" w:space="0" w:color="auto"/>
            <w:right w:val="none" w:sz="0" w:space="0" w:color="auto"/>
          </w:divBdr>
        </w:div>
        <w:div w:id="1870992669">
          <w:marLeft w:val="0"/>
          <w:marRight w:val="0"/>
          <w:marTop w:val="0"/>
          <w:marBottom w:val="0"/>
          <w:divBdr>
            <w:top w:val="none" w:sz="0" w:space="0" w:color="auto"/>
            <w:left w:val="none" w:sz="0" w:space="0" w:color="auto"/>
            <w:bottom w:val="none" w:sz="0" w:space="0" w:color="auto"/>
            <w:right w:val="none" w:sz="0" w:space="0" w:color="auto"/>
          </w:divBdr>
        </w:div>
        <w:div w:id="2062049455">
          <w:marLeft w:val="0"/>
          <w:marRight w:val="0"/>
          <w:marTop w:val="0"/>
          <w:marBottom w:val="0"/>
          <w:divBdr>
            <w:top w:val="none" w:sz="0" w:space="0" w:color="auto"/>
            <w:left w:val="none" w:sz="0" w:space="0" w:color="auto"/>
            <w:bottom w:val="none" w:sz="0" w:space="0" w:color="auto"/>
            <w:right w:val="none" w:sz="0" w:space="0" w:color="auto"/>
          </w:divBdr>
        </w:div>
        <w:div w:id="1317685181">
          <w:marLeft w:val="0"/>
          <w:marRight w:val="0"/>
          <w:marTop w:val="0"/>
          <w:marBottom w:val="0"/>
          <w:divBdr>
            <w:top w:val="none" w:sz="0" w:space="0" w:color="auto"/>
            <w:left w:val="none" w:sz="0" w:space="0" w:color="auto"/>
            <w:bottom w:val="none" w:sz="0" w:space="0" w:color="auto"/>
            <w:right w:val="none" w:sz="0" w:space="0" w:color="auto"/>
          </w:divBdr>
        </w:div>
        <w:div w:id="1295910429">
          <w:marLeft w:val="0"/>
          <w:marRight w:val="0"/>
          <w:marTop w:val="0"/>
          <w:marBottom w:val="0"/>
          <w:divBdr>
            <w:top w:val="none" w:sz="0" w:space="0" w:color="auto"/>
            <w:left w:val="none" w:sz="0" w:space="0" w:color="auto"/>
            <w:bottom w:val="none" w:sz="0" w:space="0" w:color="auto"/>
            <w:right w:val="none" w:sz="0" w:space="0" w:color="auto"/>
          </w:divBdr>
        </w:div>
        <w:div w:id="404229612">
          <w:marLeft w:val="0"/>
          <w:marRight w:val="0"/>
          <w:marTop w:val="0"/>
          <w:marBottom w:val="0"/>
          <w:divBdr>
            <w:top w:val="none" w:sz="0" w:space="0" w:color="auto"/>
            <w:left w:val="none" w:sz="0" w:space="0" w:color="auto"/>
            <w:bottom w:val="none" w:sz="0" w:space="0" w:color="auto"/>
            <w:right w:val="none" w:sz="0" w:space="0" w:color="auto"/>
          </w:divBdr>
        </w:div>
        <w:div w:id="671105479">
          <w:marLeft w:val="0"/>
          <w:marRight w:val="0"/>
          <w:marTop w:val="0"/>
          <w:marBottom w:val="0"/>
          <w:divBdr>
            <w:top w:val="none" w:sz="0" w:space="0" w:color="auto"/>
            <w:left w:val="none" w:sz="0" w:space="0" w:color="auto"/>
            <w:bottom w:val="none" w:sz="0" w:space="0" w:color="auto"/>
            <w:right w:val="none" w:sz="0" w:space="0" w:color="auto"/>
          </w:divBdr>
        </w:div>
        <w:div w:id="237058951">
          <w:marLeft w:val="0"/>
          <w:marRight w:val="0"/>
          <w:marTop w:val="0"/>
          <w:marBottom w:val="0"/>
          <w:divBdr>
            <w:top w:val="none" w:sz="0" w:space="0" w:color="auto"/>
            <w:left w:val="none" w:sz="0" w:space="0" w:color="auto"/>
            <w:bottom w:val="none" w:sz="0" w:space="0" w:color="auto"/>
            <w:right w:val="none" w:sz="0" w:space="0" w:color="auto"/>
          </w:divBdr>
        </w:div>
        <w:div w:id="1173106096">
          <w:marLeft w:val="0"/>
          <w:marRight w:val="0"/>
          <w:marTop w:val="0"/>
          <w:marBottom w:val="0"/>
          <w:divBdr>
            <w:top w:val="none" w:sz="0" w:space="0" w:color="auto"/>
            <w:left w:val="none" w:sz="0" w:space="0" w:color="auto"/>
            <w:bottom w:val="none" w:sz="0" w:space="0" w:color="auto"/>
            <w:right w:val="none" w:sz="0" w:space="0" w:color="auto"/>
          </w:divBdr>
        </w:div>
        <w:div w:id="1303920566">
          <w:marLeft w:val="0"/>
          <w:marRight w:val="0"/>
          <w:marTop w:val="0"/>
          <w:marBottom w:val="0"/>
          <w:divBdr>
            <w:top w:val="none" w:sz="0" w:space="0" w:color="auto"/>
            <w:left w:val="none" w:sz="0" w:space="0" w:color="auto"/>
            <w:bottom w:val="none" w:sz="0" w:space="0" w:color="auto"/>
            <w:right w:val="none" w:sz="0" w:space="0" w:color="auto"/>
          </w:divBdr>
        </w:div>
        <w:div w:id="1284460456">
          <w:marLeft w:val="0"/>
          <w:marRight w:val="0"/>
          <w:marTop w:val="0"/>
          <w:marBottom w:val="0"/>
          <w:divBdr>
            <w:top w:val="none" w:sz="0" w:space="0" w:color="auto"/>
            <w:left w:val="none" w:sz="0" w:space="0" w:color="auto"/>
            <w:bottom w:val="none" w:sz="0" w:space="0" w:color="auto"/>
            <w:right w:val="none" w:sz="0" w:space="0" w:color="auto"/>
          </w:divBdr>
        </w:div>
      </w:divsChild>
    </w:div>
    <w:div w:id="259220727">
      <w:bodyDiv w:val="1"/>
      <w:marLeft w:val="0"/>
      <w:marRight w:val="0"/>
      <w:marTop w:val="0"/>
      <w:marBottom w:val="0"/>
      <w:divBdr>
        <w:top w:val="none" w:sz="0" w:space="0" w:color="auto"/>
        <w:left w:val="none" w:sz="0" w:space="0" w:color="auto"/>
        <w:bottom w:val="none" w:sz="0" w:space="0" w:color="auto"/>
        <w:right w:val="none" w:sz="0" w:space="0" w:color="auto"/>
      </w:divBdr>
      <w:divsChild>
        <w:div w:id="2066681092">
          <w:marLeft w:val="0"/>
          <w:marRight w:val="0"/>
          <w:marTop w:val="0"/>
          <w:marBottom w:val="0"/>
          <w:divBdr>
            <w:top w:val="none" w:sz="0" w:space="0" w:color="auto"/>
            <w:left w:val="none" w:sz="0" w:space="0" w:color="auto"/>
            <w:bottom w:val="none" w:sz="0" w:space="0" w:color="auto"/>
            <w:right w:val="none" w:sz="0" w:space="0" w:color="auto"/>
          </w:divBdr>
        </w:div>
        <w:div w:id="1526091056">
          <w:marLeft w:val="0"/>
          <w:marRight w:val="0"/>
          <w:marTop w:val="0"/>
          <w:marBottom w:val="0"/>
          <w:divBdr>
            <w:top w:val="none" w:sz="0" w:space="0" w:color="auto"/>
            <w:left w:val="none" w:sz="0" w:space="0" w:color="auto"/>
            <w:bottom w:val="none" w:sz="0" w:space="0" w:color="auto"/>
            <w:right w:val="none" w:sz="0" w:space="0" w:color="auto"/>
          </w:divBdr>
        </w:div>
        <w:div w:id="1068187977">
          <w:marLeft w:val="0"/>
          <w:marRight w:val="0"/>
          <w:marTop w:val="0"/>
          <w:marBottom w:val="0"/>
          <w:divBdr>
            <w:top w:val="none" w:sz="0" w:space="0" w:color="auto"/>
            <w:left w:val="none" w:sz="0" w:space="0" w:color="auto"/>
            <w:bottom w:val="none" w:sz="0" w:space="0" w:color="auto"/>
            <w:right w:val="none" w:sz="0" w:space="0" w:color="auto"/>
          </w:divBdr>
        </w:div>
        <w:div w:id="691029047">
          <w:marLeft w:val="0"/>
          <w:marRight w:val="0"/>
          <w:marTop w:val="0"/>
          <w:marBottom w:val="0"/>
          <w:divBdr>
            <w:top w:val="none" w:sz="0" w:space="0" w:color="auto"/>
            <w:left w:val="none" w:sz="0" w:space="0" w:color="auto"/>
            <w:bottom w:val="none" w:sz="0" w:space="0" w:color="auto"/>
            <w:right w:val="none" w:sz="0" w:space="0" w:color="auto"/>
          </w:divBdr>
        </w:div>
      </w:divsChild>
    </w:div>
    <w:div w:id="401175778">
      <w:bodyDiv w:val="1"/>
      <w:marLeft w:val="0"/>
      <w:marRight w:val="0"/>
      <w:marTop w:val="0"/>
      <w:marBottom w:val="0"/>
      <w:divBdr>
        <w:top w:val="none" w:sz="0" w:space="0" w:color="auto"/>
        <w:left w:val="none" w:sz="0" w:space="0" w:color="auto"/>
        <w:bottom w:val="none" w:sz="0" w:space="0" w:color="auto"/>
        <w:right w:val="none" w:sz="0" w:space="0" w:color="auto"/>
      </w:divBdr>
    </w:div>
    <w:div w:id="522206733">
      <w:bodyDiv w:val="1"/>
      <w:marLeft w:val="0"/>
      <w:marRight w:val="0"/>
      <w:marTop w:val="0"/>
      <w:marBottom w:val="0"/>
      <w:divBdr>
        <w:top w:val="none" w:sz="0" w:space="0" w:color="auto"/>
        <w:left w:val="none" w:sz="0" w:space="0" w:color="auto"/>
        <w:bottom w:val="none" w:sz="0" w:space="0" w:color="auto"/>
        <w:right w:val="none" w:sz="0" w:space="0" w:color="auto"/>
      </w:divBdr>
      <w:divsChild>
        <w:div w:id="834958658">
          <w:marLeft w:val="0"/>
          <w:marRight w:val="0"/>
          <w:marTop w:val="0"/>
          <w:marBottom w:val="0"/>
          <w:divBdr>
            <w:top w:val="none" w:sz="0" w:space="0" w:color="auto"/>
            <w:left w:val="none" w:sz="0" w:space="0" w:color="auto"/>
            <w:bottom w:val="none" w:sz="0" w:space="0" w:color="auto"/>
            <w:right w:val="none" w:sz="0" w:space="0" w:color="auto"/>
          </w:divBdr>
        </w:div>
        <w:div w:id="257834037">
          <w:marLeft w:val="0"/>
          <w:marRight w:val="0"/>
          <w:marTop w:val="0"/>
          <w:marBottom w:val="0"/>
          <w:divBdr>
            <w:top w:val="none" w:sz="0" w:space="0" w:color="auto"/>
            <w:left w:val="none" w:sz="0" w:space="0" w:color="auto"/>
            <w:bottom w:val="none" w:sz="0" w:space="0" w:color="auto"/>
            <w:right w:val="none" w:sz="0" w:space="0" w:color="auto"/>
          </w:divBdr>
        </w:div>
        <w:div w:id="1432627546">
          <w:marLeft w:val="0"/>
          <w:marRight w:val="0"/>
          <w:marTop w:val="0"/>
          <w:marBottom w:val="0"/>
          <w:divBdr>
            <w:top w:val="none" w:sz="0" w:space="0" w:color="auto"/>
            <w:left w:val="none" w:sz="0" w:space="0" w:color="auto"/>
            <w:bottom w:val="none" w:sz="0" w:space="0" w:color="auto"/>
            <w:right w:val="none" w:sz="0" w:space="0" w:color="auto"/>
          </w:divBdr>
        </w:div>
        <w:div w:id="27149744">
          <w:marLeft w:val="0"/>
          <w:marRight w:val="0"/>
          <w:marTop w:val="0"/>
          <w:marBottom w:val="0"/>
          <w:divBdr>
            <w:top w:val="none" w:sz="0" w:space="0" w:color="auto"/>
            <w:left w:val="none" w:sz="0" w:space="0" w:color="auto"/>
            <w:bottom w:val="none" w:sz="0" w:space="0" w:color="auto"/>
            <w:right w:val="none" w:sz="0" w:space="0" w:color="auto"/>
          </w:divBdr>
        </w:div>
        <w:div w:id="21785880">
          <w:marLeft w:val="0"/>
          <w:marRight w:val="0"/>
          <w:marTop w:val="0"/>
          <w:marBottom w:val="0"/>
          <w:divBdr>
            <w:top w:val="none" w:sz="0" w:space="0" w:color="auto"/>
            <w:left w:val="none" w:sz="0" w:space="0" w:color="auto"/>
            <w:bottom w:val="none" w:sz="0" w:space="0" w:color="auto"/>
            <w:right w:val="none" w:sz="0" w:space="0" w:color="auto"/>
          </w:divBdr>
        </w:div>
        <w:div w:id="1640260702">
          <w:marLeft w:val="0"/>
          <w:marRight w:val="0"/>
          <w:marTop w:val="0"/>
          <w:marBottom w:val="0"/>
          <w:divBdr>
            <w:top w:val="none" w:sz="0" w:space="0" w:color="auto"/>
            <w:left w:val="none" w:sz="0" w:space="0" w:color="auto"/>
            <w:bottom w:val="none" w:sz="0" w:space="0" w:color="auto"/>
            <w:right w:val="none" w:sz="0" w:space="0" w:color="auto"/>
          </w:divBdr>
        </w:div>
        <w:div w:id="186143365">
          <w:marLeft w:val="0"/>
          <w:marRight w:val="0"/>
          <w:marTop w:val="0"/>
          <w:marBottom w:val="0"/>
          <w:divBdr>
            <w:top w:val="none" w:sz="0" w:space="0" w:color="auto"/>
            <w:left w:val="none" w:sz="0" w:space="0" w:color="auto"/>
            <w:bottom w:val="none" w:sz="0" w:space="0" w:color="auto"/>
            <w:right w:val="none" w:sz="0" w:space="0" w:color="auto"/>
          </w:divBdr>
        </w:div>
        <w:div w:id="1580403555">
          <w:marLeft w:val="0"/>
          <w:marRight w:val="0"/>
          <w:marTop w:val="0"/>
          <w:marBottom w:val="0"/>
          <w:divBdr>
            <w:top w:val="none" w:sz="0" w:space="0" w:color="auto"/>
            <w:left w:val="none" w:sz="0" w:space="0" w:color="auto"/>
            <w:bottom w:val="none" w:sz="0" w:space="0" w:color="auto"/>
            <w:right w:val="none" w:sz="0" w:space="0" w:color="auto"/>
          </w:divBdr>
        </w:div>
        <w:div w:id="1301300556">
          <w:marLeft w:val="0"/>
          <w:marRight w:val="0"/>
          <w:marTop w:val="0"/>
          <w:marBottom w:val="0"/>
          <w:divBdr>
            <w:top w:val="none" w:sz="0" w:space="0" w:color="auto"/>
            <w:left w:val="none" w:sz="0" w:space="0" w:color="auto"/>
            <w:bottom w:val="none" w:sz="0" w:space="0" w:color="auto"/>
            <w:right w:val="none" w:sz="0" w:space="0" w:color="auto"/>
          </w:divBdr>
        </w:div>
        <w:div w:id="79185079">
          <w:marLeft w:val="0"/>
          <w:marRight w:val="0"/>
          <w:marTop w:val="0"/>
          <w:marBottom w:val="0"/>
          <w:divBdr>
            <w:top w:val="none" w:sz="0" w:space="0" w:color="auto"/>
            <w:left w:val="none" w:sz="0" w:space="0" w:color="auto"/>
            <w:bottom w:val="none" w:sz="0" w:space="0" w:color="auto"/>
            <w:right w:val="none" w:sz="0" w:space="0" w:color="auto"/>
          </w:divBdr>
        </w:div>
        <w:div w:id="1278103353">
          <w:marLeft w:val="0"/>
          <w:marRight w:val="0"/>
          <w:marTop w:val="0"/>
          <w:marBottom w:val="0"/>
          <w:divBdr>
            <w:top w:val="none" w:sz="0" w:space="0" w:color="auto"/>
            <w:left w:val="none" w:sz="0" w:space="0" w:color="auto"/>
            <w:bottom w:val="none" w:sz="0" w:space="0" w:color="auto"/>
            <w:right w:val="none" w:sz="0" w:space="0" w:color="auto"/>
          </w:divBdr>
        </w:div>
        <w:div w:id="1315649019">
          <w:marLeft w:val="0"/>
          <w:marRight w:val="0"/>
          <w:marTop w:val="0"/>
          <w:marBottom w:val="0"/>
          <w:divBdr>
            <w:top w:val="none" w:sz="0" w:space="0" w:color="auto"/>
            <w:left w:val="none" w:sz="0" w:space="0" w:color="auto"/>
            <w:bottom w:val="none" w:sz="0" w:space="0" w:color="auto"/>
            <w:right w:val="none" w:sz="0" w:space="0" w:color="auto"/>
          </w:divBdr>
        </w:div>
        <w:div w:id="2030914894">
          <w:marLeft w:val="0"/>
          <w:marRight w:val="0"/>
          <w:marTop w:val="0"/>
          <w:marBottom w:val="0"/>
          <w:divBdr>
            <w:top w:val="none" w:sz="0" w:space="0" w:color="auto"/>
            <w:left w:val="none" w:sz="0" w:space="0" w:color="auto"/>
            <w:bottom w:val="none" w:sz="0" w:space="0" w:color="auto"/>
            <w:right w:val="none" w:sz="0" w:space="0" w:color="auto"/>
          </w:divBdr>
        </w:div>
        <w:div w:id="1473208719">
          <w:marLeft w:val="0"/>
          <w:marRight w:val="0"/>
          <w:marTop w:val="0"/>
          <w:marBottom w:val="0"/>
          <w:divBdr>
            <w:top w:val="none" w:sz="0" w:space="0" w:color="auto"/>
            <w:left w:val="none" w:sz="0" w:space="0" w:color="auto"/>
            <w:bottom w:val="none" w:sz="0" w:space="0" w:color="auto"/>
            <w:right w:val="none" w:sz="0" w:space="0" w:color="auto"/>
          </w:divBdr>
        </w:div>
        <w:div w:id="1168328211">
          <w:marLeft w:val="0"/>
          <w:marRight w:val="0"/>
          <w:marTop w:val="0"/>
          <w:marBottom w:val="0"/>
          <w:divBdr>
            <w:top w:val="none" w:sz="0" w:space="0" w:color="auto"/>
            <w:left w:val="none" w:sz="0" w:space="0" w:color="auto"/>
            <w:bottom w:val="none" w:sz="0" w:space="0" w:color="auto"/>
            <w:right w:val="none" w:sz="0" w:space="0" w:color="auto"/>
          </w:divBdr>
        </w:div>
        <w:div w:id="1395204329">
          <w:marLeft w:val="0"/>
          <w:marRight w:val="0"/>
          <w:marTop w:val="0"/>
          <w:marBottom w:val="0"/>
          <w:divBdr>
            <w:top w:val="none" w:sz="0" w:space="0" w:color="auto"/>
            <w:left w:val="none" w:sz="0" w:space="0" w:color="auto"/>
            <w:bottom w:val="none" w:sz="0" w:space="0" w:color="auto"/>
            <w:right w:val="none" w:sz="0" w:space="0" w:color="auto"/>
          </w:divBdr>
        </w:div>
        <w:div w:id="374476386">
          <w:marLeft w:val="0"/>
          <w:marRight w:val="0"/>
          <w:marTop w:val="0"/>
          <w:marBottom w:val="0"/>
          <w:divBdr>
            <w:top w:val="none" w:sz="0" w:space="0" w:color="auto"/>
            <w:left w:val="none" w:sz="0" w:space="0" w:color="auto"/>
            <w:bottom w:val="none" w:sz="0" w:space="0" w:color="auto"/>
            <w:right w:val="none" w:sz="0" w:space="0" w:color="auto"/>
          </w:divBdr>
        </w:div>
        <w:div w:id="1088308732">
          <w:marLeft w:val="0"/>
          <w:marRight w:val="0"/>
          <w:marTop w:val="0"/>
          <w:marBottom w:val="0"/>
          <w:divBdr>
            <w:top w:val="none" w:sz="0" w:space="0" w:color="auto"/>
            <w:left w:val="none" w:sz="0" w:space="0" w:color="auto"/>
            <w:bottom w:val="none" w:sz="0" w:space="0" w:color="auto"/>
            <w:right w:val="none" w:sz="0" w:space="0" w:color="auto"/>
          </w:divBdr>
        </w:div>
        <w:div w:id="1913616918">
          <w:marLeft w:val="0"/>
          <w:marRight w:val="0"/>
          <w:marTop w:val="0"/>
          <w:marBottom w:val="0"/>
          <w:divBdr>
            <w:top w:val="none" w:sz="0" w:space="0" w:color="auto"/>
            <w:left w:val="none" w:sz="0" w:space="0" w:color="auto"/>
            <w:bottom w:val="none" w:sz="0" w:space="0" w:color="auto"/>
            <w:right w:val="none" w:sz="0" w:space="0" w:color="auto"/>
          </w:divBdr>
        </w:div>
        <w:div w:id="1166091847">
          <w:marLeft w:val="0"/>
          <w:marRight w:val="0"/>
          <w:marTop w:val="0"/>
          <w:marBottom w:val="0"/>
          <w:divBdr>
            <w:top w:val="none" w:sz="0" w:space="0" w:color="auto"/>
            <w:left w:val="none" w:sz="0" w:space="0" w:color="auto"/>
            <w:bottom w:val="none" w:sz="0" w:space="0" w:color="auto"/>
            <w:right w:val="none" w:sz="0" w:space="0" w:color="auto"/>
          </w:divBdr>
        </w:div>
        <w:div w:id="220025149">
          <w:marLeft w:val="0"/>
          <w:marRight w:val="0"/>
          <w:marTop w:val="0"/>
          <w:marBottom w:val="0"/>
          <w:divBdr>
            <w:top w:val="none" w:sz="0" w:space="0" w:color="auto"/>
            <w:left w:val="none" w:sz="0" w:space="0" w:color="auto"/>
            <w:bottom w:val="none" w:sz="0" w:space="0" w:color="auto"/>
            <w:right w:val="none" w:sz="0" w:space="0" w:color="auto"/>
          </w:divBdr>
        </w:div>
        <w:div w:id="738598429">
          <w:marLeft w:val="0"/>
          <w:marRight w:val="0"/>
          <w:marTop w:val="0"/>
          <w:marBottom w:val="0"/>
          <w:divBdr>
            <w:top w:val="none" w:sz="0" w:space="0" w:color="auto"/>
            <w:left w:val="none" w:sz="0" w:space="0" w:color="auto"/>
            <w:bottom w:val="none" w:sz="0" w:space="0" w:color="auto"/>
            <w:right w:val="none" w:sz="0" w:space="0" w:color="auto"/>
          </w:divBdr>
        </w:div>
        <w:div w:id="1410425389">
          <w:marLeft w:val="0"/>
          <w:marRight w:val="0"/>
          <w:marTop w:val="0"/>
          <w:marBottom w:val="0"/>
          <w:divBdr>
            <w:top w:val="none" w:sz="0" w:space="0" w:color="auto"/>
            <w:left w:val="none" w:sz="0" w:space="0" w:color="auto"/>
            <w:bottom w:val="none" w:sz="0" w:space="0" w:color="auto"/>
            <w:right w:val="none" w:sz="0" w:space="0" w:color="auto"/>
          </w:divBdr>
        </w:div>
        <w:div w:id="172768686">
          <w:marLeft w:val="0"/>
          <w:marRight w:val="0"/>
          <w:marTop w:val="0"/>
          <w:marBottom w:val="0"/>
          <w:divBdr>
            <w:top w:val="none" w:sz="0" w:space="0" w:color="auto"/>
            <w:left w:val="none" w:sz="0" w:space="0" w:color="auto"/>
            <w:bottom w:val="none" w:sz="0" w:space="0" w:color="auto"/>
            <w:right w:val="none" w:sz="0" w:space="0" w:color="auto"/>
          </w:divBdr>
        </w:div>
        <w:div w:id="1398163117">
          <w:marLeft w:val="0"/>
          <w:marRight w:val="0"/>
          <w:marTop w:val="0"/>
          <w:marBottom w:val="0"/>
          <w:divBdr>
            <w:top w:val="none" w:sz="0" w:space="0" w:color="auto"/>
            <w:left w:val="none" w:sz="0" w:space="0" w:color="auto"/>
            <w:bottom w:val="none" w:sz="0" w:space="0" w:color="auto"/>
            <w:right w:val="none" w:sz="0" w:space="0" w:color="auto"/>
          </w:divBdr>
        </w:div>
        <w:div w:id="1888644885">
          <w:marLeft w:val="0"/>
          <w:marRight w:val="0"/>
          <w:marTop w:val="0"/>
          <w:marBottom w:val="0"/>
          <w:divBdr>
            <w:top w:val="none" w:sz="0" w:space="0" w:color="auto"/>
            <w:left w:val="none" w:sz="0" w:space="0" w:color="auto"/>
            <w:bottom w:val="none" w:sz="0" w:space="0" w:color="auto"/>
            <w:right w:val="none" w:sz="0" w:space="0" w:color="auto"/>
          </w:divBdr>
        </w:div>
        <w:div w:id="800878266">
          <w:marLeft w:val="0"/>
          <w:marRight w:val="0"/>
          <w:marTop w:val="0"/>
          <w:marBottom w:val="0"/>
          <w:divBdr>
            <w:top w:val="none" w:sz="0" w:space="0" w:color="auto"/>
            <w:left w:val="none" w:sz="0" w:space="0" w:color="auto"/>
            <w:bottom w:val="none" w:sz="0" w:space="0" w:color="auto"/>
            <w:right w:val="none" w:sz="0" w:space="0" w:color="auto"/>
          </w:divBdr>
        </w:div>
        <w:div w:id="1952466294">
          <w:marLeft w:val="0"/>
          <w:marRight w:val="0"/>
          <w:marTop w:val="0"/>
          <w:marBottom w:val="0"/>
          <w:divBdr>
            <w:top w:val="none" w:sz="0" w:space="0" w:color="auto"/>
            <w:left w:val="none" w:sz="0" w:space="0" w:color="auto"/>
            <w:bottom w:val="none" w:sz="0" w:space="0" w:color="auto"/>
            <w:right w:val="none" w:sz="0" w:space="0" w:color="auto"/>
          </w:divBdr>
        </w:div>
        <w:div w:id="1498418184">
          <w:marLeft w:val="0"/>
          <w:marRight w:val="0"/>
          <w:marTop w:val="0"/>
          <w:marBottom w:val="0"/>
          <w:divBdr>
            <w:top w:val="none" w:sz="0" w:space="0" w:color="auto"/>
            <w:left w:val="none" w:sz="0" w:space="0" w:color="auto"/>
            <w:bottom w:val="none" w:sz="0" w:space="0" w:color="auto"/>
            <w:right w:val="none" w:sz="0" w:space="0" w:color="auto"/>
          </w:divBdr>
        </w:div>
        <w:div w:id="450322091">
          <w:marLeft w:val="0"/>
          <w:marRight w:val="0"/>
          <w:marTop w:val="0"/>
          <w:marBottom w:val="0"/>
          <w:divBdr>
            <w:top w:val="none" w:sz="0" w:space="0" w:color="auto"/>
            <w:left w:val="none" w:sz="0" w:space="0" w:color="auto"/>
            <w:bottom w:val="none" w:sz="0" w:space="0" w:color="auto"/>
            <w:right w:val="none" w:sz="0" w:space="0" w:color="auto"/>
          </w:divBdr>
        </w:div>
        <w:div w:id="1512447650">
          <w:marLeft w:val="0"/>
          <w:marRight w:val="0"/>
          <w:marTop w:val="0"/>
          <w:marBottom w:val="0"/>
          <w:divBdr>
            <w:top w:val="none" w:sz="0" w:space="0" w:color="auto"/>
            <w:left w:val="none" w:sz="0" w:space="0" w:color="auto"/>
            <w:bottom w:val="none" w:sz="0" w:space="0" w:color="auto"/>
            <w:right w:val="none" w:sz="0" w:space="0" w:color="auto"/>
          </w:divBdr>
        </w:div>
        <w:div w:id="1220938460">
          <w:marLeft w:val="0"/>
          <w:marRight w:val="0"/>
          <w:marTop w:val="0"/>
          <w:marBottom w:val="0"/>
          <w:divBdr>
            <w:top w:val="none" w:sz="0" w:space="0" w:color="auto"/>
            <w:left w:val="none" w:sz="0" w:space="0" w:color="auto"/>
            <w:bottom w:val="none" w:sz="0" w:space="0" w:color="auto"/>
            <w:right w:val="none" w:sz="0" w:space="0" w:color="auto"/>
          </w:divBdr>
        </w:div>
        <w:div w:id="703135760">
          <w:marLeft w:val="0"/>
          <w:marRight w:val="0"/>
          <w:marTop w:val="0"/>
          <w:marBottom w:val="0"/>
          <w:divBdr>
            <w:top w:val="none" w:sz="0" w:space="0" w:color="auto"/>
            <w:left w:val="none" w:sz="0" w:space="0" w:color="auto"/>
            <w:bottom w:val="none" w:sz="0" w:space="0" w:color="auto"/>
            <w:right w:val="none" w:sz="0" w:space="0" w:color="auto"/>
          </w:divBdr>
        </w:div>
        <w:div w:id="1949701255">
          <w:marLeft w:val="0"/>
          <w:marRight w:val="0"/>
          <w:marTop w:val="0"/>
          <w:marBottom w:val="0"/>
          <w:divBdr>
            <w:top w:val="none" w:sz="0" w:space="0" w:color="auto"/>
            <w:left w:val="none" w:sz="0" w:space="0" w:color="auto"/>
            <w:bottom w:val="none" w:sz="0" w:space="0" w:color="auto"/>
            <w:right w:val="none" w:sz="0" w:space="0" w:color="auto"/>
          </w:divBdr>
        </w:div>
        <w:div w:id="488331243">
          <w:marLeft w:val="0"/>
          <w:marRight w:val="0"/>
          <w:marTop w:val="0"/>
          <w:marBottom w:val="0"/>
          <w:divBdr>
            <w:top w:val="none" w:sz="0" w:space="0" w:color="auto"/>
            <w:left w:val="none" w:sz="0" w:space="0" w:color="auto"/>
            <w:bottom w:val="none" w:sz="0" w:space="0" w:color="auto"/>
            <w:right w:val="none" w:sz="0" w:space="0" w:color="auto"/>
          </w:divBdr>
        </w:div>
        <w:div w:id="53938673">
          <w:marLeft w:val="0"/>
          <w:marRight w:val="0"/>
          <w:marTop w:val="0"/>
          <w:marBottom w:val="0"/>
          <w:divBdr>
            <w:top w:val="none" w:sz="0" w:space="0" w:color="auto"/>
            <w:left w:val="none" w:sz="0" w:space="0" w:color="auto"/>
            <w:bottom w:val="none" w:sz="0" w:space="0" w:color="auto"/>
            <w:right w:val="none" w:sz="0" w:space="0" w:color="auto"/>
          </w:divBdr>
        </w:div>
        <w:div w:id="1701317143">
          <w:marLeft w:val="0"/>
          <w:marRight w:val="0"/>
          <w:marTop w:val="0"/>
          <w:marBottom w:val="0"/>
          <w:divBdr>
            <w:top w:val="none" w:sz="0" w:space="0" w:color="auto"/>
            <w:left w:val="none" w:sz="0" w:space="0" w:color="auto"/>
            <w:bottom w:val="none" w:sz="0" w:space="0" w:color="auto"/>
            <w:right w:val="none" w:sz="0" w:space="0" w:color="auto"/>
          </w:divBdr>
        </w:div>
        <w:div w:id="606428442">
          <w:marLeft w:val="0"/>
          <w:marRight w:val="0"/>
          <w:marTop w:val="0"/>
          <w:marBottom w:val="0"/>
          <w:divBdr>
            <w:top w:val="none" w:sz="0" w:space="0" w:color="auto"/>
            <w:left w:val="none" w:sz="0" w:space="0" w:color="auto"/>
            <w:bottom w:val="none" w:sz="0" w:space="0" w:color="auto"/>
            <w:right w:val="none" w:sz="0" w:space="0" w:color="auto"/>
          </w:divBdr>
        </w:div>
        <w:div w:id="1538853026">
          <w:marLeft w:val="0"/>
          <w:marRight w:val="0"/>
          <w:marTop w:val="0"/>
          <w:marBottom w:val="0"/>
          <w:divBdr>
            <w:top w:val="none" w:sz="0" w:space="0" w:color="auto"/>
            <w:left w:val="none" w:sz="0" w:space="0" w:color="auto"/>
            <w:bottom w:val="none" w:sz="0" w:space="0" w:color="auto"/>
            <w:right w:val="none" w:sz="0" w:space="0" w:color="auto"/>
          </w:divBdr>
        </w:div>
        <w:div w:id="958074252">
          <w:marLeft w:val="0"/>
          <w:marRight w:val="0"/>
          <w:marTop w:val="0"/>
          <w:marBottom w:val="0"/>
          <w:divBdr>
            <w:top w:val="none" w:sz="0" w:space="0" w:color="auto"/>
            <w:left w:val="none" w:sz="0" w:space="0" w:color="auto"/>
            <w:bottom w:val="none" w:sz="0" w:space="0" w:color="auto"/>
            <w:right w:val="none" w:sz="0" w:space="0" w:color="auto"/>
          </w:divBdr>
        </w:div>
        <w:div w:id="1344624869">
          <w:marLeft w:val="0"/>
          <w:marRight w:val="0"/>
          <w:marTop w:val="0"/>
          <w:marBottom w:val="0"/>
          <w:divBdr>
            <w:top w:val="none" w:sz="0" w:space="0" w:color="auto"/>
            <w:left w:val="none" w:sz="0" w:space="0" w:color="auto"/>
            <w:bottom w:val="none" w:sz="0" w:space="0" w:color="auto"/>
            <w:right w:val="none" w:sz="0" w:space="0" w:color="auto"/>
          </w:divBdr>
        </w:div>
        <w:div w:id="1859075686">
          <w:marLeft w:val="0"/>
          <w:marRight w:val="0"/>
          <w:marTop w:val="0"/>
          <w:marBottom w:val="0"/>
          <w:divBdr>
            <w:top w:val="none" w:sz="0" w:space="0" w:color="auto"/>
            <w:left w:val="none" w:sz="0" w:space="0" w:color="auto"/>
            <w:bottom w:val="none" w:sz="0" w:space="0" w:color="auto"/>
            <w:right w:val="none" w:sz="0" w:space="0" w:color="auto"/>
          </w:divBdr>
        </w:div>
        <w:div w:id="2014455549">
          <w:marLeft w:val="0"/>
          <w:marRight w:val="0"/>
          <w:marTop w:val="0"/>
          <w:marBottom w:val="0"/>
          <w:divBdr>
            <w:top w:val="none" w:sz="0" w:space="0" w:color="auto"/>
            <w:left w:val="none" w:sz="0" w:space="0" w:color="auto"/>
            <w:bottom w:val="none" w:sz="0" w:space="0" w:color="auto"/>
            <w:right w:val="none" w:sz="0" w:space="0" w:color="auto"/>
          </w:divBdr>
        </w:div>
        <w:div w:id="1544516896">
          <w:marLeft w:val="0"/>
          <w:marRight w:val="0"/>
          <w:marTop w:val="0"/>
          <w:marBottom w:val="0"/>
          <w:divBdr>
            <w:top w:val="none" w:sz="0" w:space="0" w:color="auto"/>
            <w:left w:val="none" w:sz="0" w:space="0" w:color="auto"/>
            <w:bottom w:val="none" w:sz="0" w:space="0" w:color="auto"/>
            <w:right w:val="none" w:sz="0" w:space="0" w:color="auto"/>
          </w:divBdr>
        </w:div>
        <w:div w:id="1850094423">
          <w:marLeft w:val="0"/>
          <w:marRight w:val="0"/>
          <w:marTop w:val="0"/>
          <w:marBottom w:val="0"/>
          <w:divBdr>
            <w:top w:val="none" w:sz="0" w:space="0" w:color="auto"/>
            <w:left w:val="none" w:sz="0" w:space="0" w:color="auto"/>
            <w:bottom w:val="none" w:sz="0" w:space="0" w:color="auto"/>
            <w:right w:val="none" w:sz="0" w:space="0" w:color="auto"/>
          </w:divBdr>
        </w:div>
        <w:div w:id="731583967">
          <w:marLeft w:val="0"/>
          <w:marRight w:val="0"/>
          <w:marTop w:val="0"/>
          <w:marBottom w:val="0"/>
          <w:divBdr>
            <w:top w:val="none" w:sz="0" w:space="0" w:color="auto"/>
            <w:left w:val="none" w:sz="0" w:space="0" w:color="auto"/>
            <w:bottom w:val="none" w:sz="0" w:space="0" w:color="auto"/>
            <w:right w:val="none" w:sz="0" w:space="0" w:color="auto"/>
          </w:divBdr>
        </w:div>
      </w:divsChild>
    </w:div>
    <w:div w:id="739013701">
      <w:bodyDiv w:val="1"/>
      <w:marLeft w:val="0"/>
      <w:marRight w:val="0"/>
      <w:marTop w:val="0"/>
      <w:marBottom w:val="0"/>
      <w:divBdr>
        <w:top w:val="none" w:sz="0" w:space="0" w:color="auto"/>
        <w:left w:val="none" w:sz="0" w:space="0" w:color="auto"/>
        <w:bottom w:val="none" w:sz="0" w:space="0" w:color="auto"/>
        <w:right w:val="none" w:sz="0" w:space="0" w:color="auto"/>
      </w:divBdr>
      <w:divsChild>
        <w:div w:id="2025352460">
          <w:marLeft w:val="0"/>
          <w:marRight w:val="0"/>
          <w:marTop w:val="0"/>
          <w:marBottom w:val="0"/>
          <w:divBdr>
            <w:top w:val="none" w:sz="0" w:space="0" w:color="auto"/>
            <w:left w:val="none" w:sz="0" w:space="0" w:color="auto"/>
            <w:bottom w:val="none" w:sz="0" w:space="0" w:color="auto"/>
            <w:right w:val="none" w:sz="0" w:space="0" w:color="auto"/>
          </w:divBdr>
        </w:div>
        <w:div w:id="553395411">
          <w:marLeft w:val="0"/>
          <w:marRight w:val="0"/>
          <w:marTop w:val="0"/>
          <w:marBottom w:val="0"/>
          <w:divBdr>
            <w:top w:val="none" w:sz="0" w:space="0" w:color="auto"/>
            <w:left w:val="none" w:sz="0" w:space="0" w:color="auto"/>
            <w:bottom w:val="none" w:sz="0" w:space="0" w:color="auto"/>
            <w:right w:val="none" w:sz="0" w:space="0" w:color="auto"/>
          </w:divBdr>
        </w:div>
        <w:div w:id="1186747756">
          <w:marLeft w:val="0"/>
          <w:marRight w:val="0"/>
          <w:marTop w:val="0"/>
          <w:marBottom w:val="0"/>
          <w:divBdr>
            <w:top w:val="none" w:sz="0" w:space="0" w:color="auto"/>
            <w:left w:val="none" w:sz="0" w:space="0" w:color="auto"/>
            <w:bottom w:val="none" w:sz="0" w:space="0" w:color="auto"/>
            <w:right w:val="none" w:sz="0" w:space="0" w:color="auto"/>
          </w:divBdr>
        </w:div>
        <w:div w:id="1028947257">
          <w:marLeft w:val="0"/>
          <w:marRight w:val="0"/>
          <w:marTop w:val="0"/>
          <w:marBottom w:val="0"/>
          <w:divBdr>
            <w:top w:val="none" w:sz="0" w:space="0" w:color="auto"/>
            <w:left w:val="none" w:sz="0" w:space="0" w:color="auto"/>
            <w:bottom w:val="none" w:sz="0" w:space="0" w:color="auto"/>
            <w:right w:val="none" w:sz="0" w:space="0" w:color="auto"/>
          </w:divBdr>
        </w:div>
        <w:div w:id="605577126">
          <w:marLeft w:val="0"/>
          <w:marRight w:val="0"/>
          <w:marTop w:val="0"/>
          <w:marBottom w:val="0"/>
          <w:divBdr>
            <w:top w:val="none" w:sz="0" w:space="0" w:color="auto"/>
            <w:left w:val="none" w:sz="0" w:space="0" w:color="auto"/>
            <w:bottom w:val="none" w:sz="0" w:space="0" w:color="auto"/>
            <w:right w:val="none" w:sz="0" w:space="0" w:color="auto"/>
          </w:divBdr>
        </w:div>
        <w:div w:id="1976792000">
          <w:marLeft w:val="0"/>
          <w:marRight w:val="0"/>
          <w:marTop w:val="0"/>
          <w:marBottom w:val="0"/>
          <w:divBdr>
            <w:top w:val="none" w:sz="0" w:space="0" w:color="auto"/>
            <w:left w:val="none" w:sz="0" w:space="0" w:color="auto"/>
            <w:bottom w:val="none" w:sz="0" w:space="0" w:color="auto"/>
            <w:right w:val="none" w:sz="0" w:space="0" w:color="auto"/>
          </w:divBdr>
        </w:div>
        <w:div w:id="1147166139">
          <w:marLeft w:val="0"/>
          <w:marRight w:val="0"/>
          <w:marTop w:val="0"/>
          <w:marBottom w:val="0"/>
          <w:divBdr>
            <w:top w:val="none" w:sz="0" w:space="0" w:color="auto"/>
            <w:left w:val="none" w:sz="0" w:space="0" w:color="auto"/>
            <w:bottom w:val="none" w:sz="0" w:space="0" w:color="auto"/>
            <w:right w:val="none" w:sz="0" w:space="0" w:color="auto"/>
          </w:divBdr>
        </w:div>
        <w:div w:id="1608612960">
          <w:marLeft w:val="0"/>
          <w:marRight w:val="0"/>
          <w:marTop w:val="0"/>
          <w:marBottom w:val="0"/>
          <w:divBdr>
            <w:top w:val="none" w:sz="0" w:space="0" w:color="auto"/>
            <w:left w:val="none" w:sz="0" w:space="0" w:color="auto"/>
            <w:bottom w:val="none" w:sz="0" w:space="0" w:color="auto"/>
            <w:right w:val="none" w:sz="0" w:space="0" w:color="auto"/>
          </w:divBdr>
        </w:div>
        <w:div w:id="746803849">
          <w:marLeft w:val="0"/>
          <w:marRight w:val="0"/>
          <w:marTop w:val="0"/>
          <w:marBottom w:val="0"/>
          <w:divBdr>
            <w:top w:val="none" w:sz="0" w:space="0" w:color="auto"/>
            <w:left w:val="none" w:sz="0" w:space="0" w:color="auto"/>
            <w:bottom w:val="none" w:sz="0" w:space="0" w:color="auto"/>
            <w:right w:val="none" w:sz="0" w:space="0" w:color="auto"/>
          </w:divBdr>
        </w:div>
        <w:div w:id="1897008232">
          <w:marLeft w:val="0"/>
          <w:marRight w:val="0"/>
          <w:marTop w:val="0"/>
          <w:marBottom w:val="0"/>
          <w:divBdr>
            <w:top w:val="none" w:sz="0" w:space="0" w:color="auto"/>
            <w:left w:val="none" w:sz="0" w:space="0" w:color="auto"/>
            <w:bottom w:val="none" w:sz="0" w:space="0" w:color="auto"/>
            <w:right w:val="none" w:sz="0" w:space="0" w:color="auto"/>
          </w:divBdr>
        </w:div>
        <w:div w:id="2114090780">
          <w:marLeft w:val="0"/>
          <w:marRight w:val="0"/>
          <w:marTop w:val="0"/>
          <w:marBottom w:val="0"/>
          <w:divBdr>
            <w:top w:val="none" w:sz="0" w:space="0" w:color="auto"/>
            <w:left w:val="none" w:sz="0" w:space="0" w:color="auto"/>
            <w:bottom w:val="none" w:sz="0" w:space="0" w:color="auto"/>
            <w:right w:val="none" w:sz="0" w:space="0" w:color="auto"/>
          </w:divBdr>
        </w:div>
        <w:div w:id="276835568">
          <w:marLeft w:val="0"/>
          <w:marRight w:val="0"/>
          <w:marTop w:val="0"/>
          <w:marBottom w:val="0"/>
          <w:divBdr>
            <w:top w:val="none" w:sz="0" w:space="0" w:color="auto"/>
            <w:left w:val="none" w:sz="0" w:space="0" w:color="auto"/>
            <w:bottom w:val="none" w:sz="0" w:space="0" w:color="auto"/>
            <w:right w:val="none" w:sz="0" w:space="0" w:color="auto"/>
          </w:divBdr>
        </w:div>
        <w:div w:id="146751238">
          <w:marLeft w:val="0"/>
          <w:marRight w:val="0"/>
          <w:marTop w:val="0"/>
          <w:marBottom w:val="0"/>
          <w:divBdr>
            <w:top w:val="none" w:sz="0" w:space="0" w:color="auto"/>
            <w:left w:val="none" w:sz="0" w:space="0" w:color="auto"/>
            <w:bottom w:val="none" w:sz="0" w:space="0" w:color="auto"/>
            <w:right w:val="none" w:sz="0" w:space="0" w:color="auto"/>
          </w:divBdr>
        </w:div>
        <w:div w:id="1489246806">
          <w:marLeft w:val="0"/>
          <w:marRight w:val="0"/>
          <w:marTop w:val="0"/>
          <w:marBottom w:val="0"/>
          <w:divBdr>
            <w:top w:val="none" w:sz="0" w:space="0" w:color="auto"/>
            <w:left w:val="none" w:sz="0" w:space="0" w:color="auto"/>
            <w:bottom w:val="none" w:sz="0" w:space="0" w:color="auto"/>
            <w:right w:val="none" w:sz="0" w:space="0" w:color="auto"/>
          </w:divBdr>
        </w:div>
        <w:div w:id="1871532237">
          <w:marLeft w:val="0"/>
          <w:marRight w:val="0"/>
          <w:marTop w:val="0"/>
          <w:marBottom w:val="0"/>
          <w:divBdr>
            <w:top w:val="none" w:sz="0" w:space="0" w:color="auto"/>
            <w:left w:val="none" w:sz="0" w:space="0" w:color="auto"/>
            <w:bottom w:val="none" w:sz="0" w:space="0" w:color="auto"/>
            <w:right w:val="none" w:sz="0" w:space="0" w:color="auto"/>
          </w:divBdr>
        </w:div>
        <w:div w:id="1495216756">
          <w:marLeft w:val="0"/>
          <w:marRight w:val="0"/>
          <w:marTop w:val="0"/>
          <w:marBottom w:val="0"/>
          <w:divBdr>
            <w:top w:val="none" w:sz="0" w:space="0" w:color="auto"/>
            <w:left w:val="none" w:sz="0" w:space="0" w:color="auto"/>
            <w:bottom w:val="none" w:sz="0" w:space="0" w:color="auto"/>
            <w:right w:val="none" w:sz="0" w:space="0" w:color="auto"/>
          </w:divBdr>
        </w:div>
        <w:div w:id="900294041">
          <w:marLeft w:val="0"/>
          <w:marRight w:val="0"/>
          <w:marTop w:val="0"/>
          <w:marBottom w:val="0"/>
          <w:divBdr>
            <w:top w:val="none" w:sz="0" w:space="0" w:color="auto"/>
            <w:left w:val="none" w:sz="0" w:space="0" w:color="auto"/>
            <w:bottom w:val="none" w:sz="0" w:space="0" w:color="auto"/>
            <w:right w:val="none" w:sz="0" w:space="0" w:color="auto"/>
          </w:divBdr>
        </w:div>
        <w:div w:id="1346443392">
          <w:marLeft w:val="0"/>
          <w:marRight w:val="0"/>
          <w:marTop w:val="0"/>
          <w:marBottom w:val="0"/>
          <w:divBdr>
            <w:top w:val="none" w:sz="0" w:space="0" w:color="auto"/>
            <w:left w:val="none" w:sz="0" w:space="0" w:color="auto"/>
            <w:bottom w:val="none" w:sz="0" w:space="0" w:color="auto"/>
            <w:right w:val="none" w:sz="0" w:space="0" w:color="auto"/>
          </w:divBdr>
        </w:div>
        <w:div w:id="1833593844">
          <w:marLeft w:val="0"/>
          <w:marRight w:val="0"/>
          <w:marTop w:val="0"/>
          <w:marBottom w:val="0"/>
          <w:divBdr>
            <w:top w:val="none" w:sz="0" w:space="0" w:color="auto"/>
            <w:left w:val="none" w:sz="0" w:space="0" w:color="auto"/>
            <w:bottom w:val="none" w:sz="0" w:space="0" w:color="auto"/>
            <w:right w:val="none" w:sz="0" w:space="0" w:color="auto"/>
          </w:divBdr>
        </w:div>
        <w:div w:id="92481005">
          <w:marLeft w:val="0"/>
          <w:marRight w:val="0"/>
          <w:marTop w:val="0"/>
          <w:marBottom w:val="0"/>
          <w:divBdr>
            <w:top w:val="none" w:sz="0" w:space="0" w:color="auto"/>
            <w:left w:val="none" w:sz="0" w:space="0" w:color="auto"/>
            <w:bottom w:val="none" w:sz="0" w:space="0" w:color="auto"/>
            <w:right w:val="none" w:sz="0" w:space="0" w:color="auto"/>
          </w:divBdr>
        </w:div>
        <w:div w:id="71663219">
          <w:marLeft w:val="0"/>
          <w:marRight w:val="0"/>
          <w:marTop w:val="0"/>
          <w:marBottom w:val="0"/>
          <w:divBdr>
            <w:top w:val="none" w:sz="0" w:space="0" w:color="auto"/>
            <w:left w:val="none" w:sz="0" w:space="0" w:color="auto"/>
            <w:bottom w:val="none" w:sz="0" w:space="0" w:color="auto"/>
            <w:right w:val="none" w:sz="0" w:space="0" w:color="auto"/>
          </w:divBdr>
        </w:div>
        <w:div w:id="1059548414">
          <w:marLeft w:val="0"/>
          <w:marRight w:val="0"/>
          <w:marTop w:val="0"/>
          <w:marBottom w:val="0"/>
          <w:divBdr>
            <w:top w:val="none" w:sz="0" w:space="0" w:color="auto"/>
            <w:left w:val="none" w:sz="0" w:space="0" w:color="auto"/>
            <w:bottom w:val="none" w:sz="0" w:space="0" w:color="auto"/>
            <w:right w:val="none" w:sz="0" w:space="0" w:color="auto"/>
          </w:divBdr>
        </w:div>
        <w:div w:id="2146849562">
          <w:marLeft w:val="0"/>
          <w:marRight w:val="0"/>
          <w:marTop w:val="0"/>
          <w:marBottom w:val="0"/>
          <w:divBdr>
            <w:top w:val="none" w:sz="0" w:space="0" w:color="auto"/>
            <w:left w:val="none" w:sz="0" w:space="0" w:color="auto"/>
            <w:bottom w:val="none" w:sz="0" w:space="0" w:color="auto"/>
            <w:right w:val="none" w:sz="0" w:space="0" w:color="auto"/>
          </w:divBdr>
        </w:div>
        <w:div w:id="907614819">
          <w:marLeft w:val="0"/>
          <w:marRight w:val="0"/>
          <w:marTop w:val="0"/>
          <w:marBottom w:val="0"/>
          <w:divBdr>
            <w:top w:val="none" w:sz="0" w:space="0" w:color="auto"/>
            <w:left w:val="none" w:sz="0" w:space="0" w:color="auto"/>
            <w:bottom w:val="none" w:sz="0" w:space="0" w:color="auto"/>
            <w:right w:val="none" w:sz="0" w:space="0" w:color="auto"/>
          </w:divBdr>
        </w:div>
        <w:div w:id="1533298212">
          <w:marLeft w:val="0"/>
          <w:marRight w:val="0"/>
          <w:marTop w:val="0"/>
          <w:marBottom w:val="0"/>
          <w:divBdr>
            <w:top w:val="none" w:sz="0" w:space="0" w:color="auto"/>
            <w:left w:val="none" w:sz="0" w:space="0" w:color="auto"/>
            <w:bottom w:val="none" w:sz="0" w:space="0" w:color="auto"/>
            <w:right w:val="none" w:sz="0" w:space="0" w:color="auto"/>
          </w:divBdr>
        </w:div>
        <w:div w:id="1575238403">
          <w:marLeft w:val="0"/>
          <w:marRight w:val="0"/>
          <w:marTop w:val="0"/>
          <w:marBottom w:val="0"/>
          <w:divBdr>
            <w:top w:val="none" w:sz="0" w:space="0" w:color="auto"/>
            <w:left w:val="none" w:sz="0" w:space="0" w:color="auto"/>
            <w:bottom w:val="none" w:sz="0" w:space="0" w:color="auto"/>
            <w:right w:val="none" w:sz="0" w:space="0" w:color="auto"/>
          </w:divBdr>
        </w:div>
        <w:div w:id="1835492042">
          <w:marLeft w:val="0"/>
          <w:marRight w:val="0"/>
          <w:marTop w:val="0"/>
          <w:marBottom w:val="0"/>
          <w:divBdr>
            <w:top w:val="none" w:sz="0" w:space="0" w:color="auto"/>
            <w:left w:val="none" w:sz="0" w:space="0" w:color="auto"/>
            <w:bottom w:val="none" w:sz="0" w:space="0" w:color="auto"/>
            <w:right w:val="none" w:sz="0" w:space="0" w:color="auto"/>
          </w:divBdr>
        </w:div>
        <w:div w:id="259993436">
          <w:marLeft w:val="0"/>
          <w:marRight w:val="0"/>
          <w:marTop w:val="0"/>
          <w:marBottom w:val="0"/>
          <w:divBdr>
            <w:top w:val="none" w:sz="0" w:space="0" w:color="auto"/>
            <w:left w:val="none" w:sz="0" w:space="0" w:color="auto"/>
            <w:bottom w:val="none" w:sz="0" w:space="0" w:color="auto"/>
            <w:right w:val="none" w:sz="0" w:space="0" w:color="auto"/>
          </w:divBdr>
        </w:div>
        <w:div w:id="1627007222">
          <w:marLeft w:val="0"/>
          <w:marRight w:val="0"/>
          <w:marTop w:val="0"/>
          <w:marBottom w:val="0"/>
          <w:divBdr>
            <w:top w:val="none" w:sz="0" w:space="0" w:color="auto"/>
            <w:left w:val="none" w:sz="0" w:space="0" w:color="auto"/>
            <w:bottom w:val="none" w:sz="0" w:space="0" w:color="auto"/>
            <w:right w:val="none" w:sz="0" w:space="0" w:color="auto"/>
          </w:divBdr>
        </w:div>
        <w:div w:id="1762792010">
          <w:marLeft w:val="0"/>
          <w:marRight w:val="0"/>
          <w:marTop w:val="0"/>
          <w:marBottom w:val="0"/>
          <w:divBdr>
            <w:top w:val="none" w:sz="0" w:space="0" w:color="auto"/>
            <w:left w:val="none" w:sz="0" w:space="0" w:color="auto"/>
            <w:bottom w:val="none" w:sz="0" w:space="0" w:color="auto"/>
            <w:right w:val="none" w:sz="0" w:space="0" w:color="auto"/>
          </w:divBdr>
        </w:div>
        <w:div w:id="658461293">
          <w:marLeft w:val="0"/>
          <w:marRight w:val="0"/>
          <w:marTop w:val="0"/>
          <w:marBottom w:val="0"/>
          <w:divBdr>
            <w:top w:val="none" w:sz="0" w:space="0" w:color="auto"/>
            <w:left w:val="none" w:sz="0" w:space="0" w:color="auto"/>
            <w:bottom w:val="none" w:sz="0" w:space="0" w:color="auto"/>
            <w:right w:val="none" w:sz="0" w:space="0" w:color="auto"/>
          </w:divBdr>
        </w:div>
        <w:div w:id="982199854">
          <w:marLeft w:val="0"/>
          <w:marRight w:val="0"/>
          <w:marTop w:val="0"/>
          <w:marBottom w:val="0"/>
          <w:divBdr>
            <w:top w:val="none" w:sz="0" w:space="0" w:color="auto"/>
            <w:left w:val="none" w:sz="0" w:space="0" w:color="auto"/>
            <w:bottom w:val="none" w:sz="0" w:space="0" w:color="auto"/>
            <w:right w:val="none" w:sz="0" w:space="0" w:color="auto"/>
          </w:divBdr>
        </w:div>
        <w:div w:id="713195383">
          <w:marLeft w:val="0"/>
          <w:marRight w:val="0"/>
          <w:marTop w:val="0"/>
          <w:marBottom w:val="0"/>
          <w:divBdr>
            <w:top w:val="none" w:sz="0" w:space="0" w:color="auto"/>
            <w:left w:val="none" w:sz="0" w:space="0" w:color="auto"/>
            <w:bottom w:val="none" w:sz="0" w:space="0" w:color="auto"/>
            <w:right w:val="none" w:sz="0" w:space="0" w:color="auto"/>
          </w:divBdr>
        </w:div>
        <w:div w:id="768936434">
          <w:marLeft w:val="0"/>
          <w:marRight w:val="0"/>
          <w:marTop w:val="0"/>
          <w:marBottom w:val="0"/>
          <w:divBdr>
            <w:top w:val="none" w:sz="0" w:space="0" w:color="auto"/>
            <w:left w:val="none" w:sz="0" w:space="0" w:color="auto"/>
            <w:bottom w:val="none" w:sz="0" w:space="0" w:color="auto"/>
            <w:right w:val="none" w:sz="0" w:space="0" w:color="auto"/>
          </w:divBdr>
        </w:div>
        <w:div w:id="30738060">
          <w:marLeft w:val="0"/>
          <w:marRight w:val="0"/>
          <w:marTop w:val="0"/>
          <w:marBottom w:val="0"/>
          <w:divBdr>
            <w:top w:val="none" w:sz="0" w:space="0" w:color="auto"/>
            <w:left w:val="none" w:sz="0" w:space="0" w:color="auto"/>
            <w:bottom w:val="none" w:sz="0" w:space="0" w:color="auto"/>
            <w:right w:val="none" w:sz="0" w:space="0" w:color="auto"/>
          </w:divBdr>
        </w:div>
        <w:div w:id="1078138976">
          <w:marLeft w:val="0"/>
          <w:marRight w:val="0"/>
          <w:marTop w:val="0"/>
          <w:marBottom w:val="0"/>
          <w:divBdr>
            <w:top w:val="none" w:sz="0" w:space="0" w:color="auto"/>
            <w:left w:val="none" w:sz="0" w:space="0" w:color="auto"/>
            <w:bottom w:val="none" w:sz="0" w:space="0" w:color="auto"/>
            <w:right w:val="none" w:sz="0" w:space="0" w:color="auto"/>
          </w:divBdr>
        </w:div>
        <w:div w:id="495145116">
          <w:marLeft w:val="0"/>
          <w:marRight w:val="0"/>
          <w:marTop w:val="0"/>
          <w:marBottom w:val="0"/>
          <w:divBdr>
            <w:top w:val="none" w:sz="0" w:space="0" w:color="auto"/>
            <w:left w:val="none" w:sz="0" w:space="0" w:color="auto"/>
            <w:bottom w:val="none" w:sz="0" w:space="0" w:color="auto"/>
            <w:right w:val="none" w:sz="0" w:space="0" w:color="auto"/>
          </w:divBdr>
        </w:div>
        <w:div w:id="93786979">
          <w:marLeft w:val="0"/>
          <w:marRight w:val="0"/>
          <w:marTop w:val="0"/>
          <w:marBottom w:val="0"/>
          <w:divBdr>
            <w:top w:val="none" w:sz="0" w:space="0" w:color="auto"/>
            <w:left w:val="none" w:sz="0" w:space="0" w:color="auto"/>
            <w:bottom w:val="none" w:sz="0" w:space="0" w:color="auto"/>
            <w:right w:val="none" w:sz="0" w:space="0" w:color="auto"/>
          </w:divBdr>
        </w:div>
        <w:div w:id="1562792573">
          <w:marLeft w:val="0"/>
          <w:marRight w:val="0"/>
          <w:marTop w:val="0"/>
          <w:marBottom w:val="0"/>
          <w:divBdr>
            <w:top w:val="none" w:sz="0" w:space="0" w:color="auto"/>
            <w:left w:val="none" w:sz="0" w:space="0" w:color="auto"/>
            <w:bottom w:val="none" w:sz="0" w:space="0" w:color="auto"/>
            <w:right w:val="none" w:sz="0" w:space="0" w:color="auto"/>
          </w:divBdr>
        </w:div>
        <w:div w:id="336810170">
          <w:marLeft w:val="0"/>
          <w:marRight w:val="0"/>
          <w:marTop w:val="0"/>
          <w:marBottom w:val="0"/>
          <w:divBdr>
            <w:top w:val="none" w:sz="0" w:space="0" w:color="auto"/>
            <w:left w:val="none" w:sz="0" w:space="0" w:color="auto"/>
            <w:bottom w:val="none" w:sz="0" w:space="0" w:color="auto"/>
            <w:right w:val="none" w:sz="0" w:space="0" w:color="auto"/>
          </w:divBdr>
        </w:div>
        <w:div w:id="261493304">
          <w:marLeft w:val="0"/>
          <w:marRight w:val="0"/>
          <w:marTop w:val="0"/>
          <w:marBottom w:val="0"/>
          <w:divBdr>
            <w:top w:val="none" w:sz="0" w:space="0" w:color="auto"/>
            <w:left w:val="none" w:sz="0" w:space="0" w:color="auto"/>
            <w:bottom w:val="none" w:sz="0" w:space="0" w:color="auto"/>
            <w:right w:val="none" w:sz="0" w:space="0" w:color="auto"/>
          </w:divBdr>
        </w:div>
        <w:div w:id="2103916056">
          <w:marLeft w:val="0"/>
          <w:marRight w:val="0"/>
          <w:marTop w:val="0"/>
          <w:marBottom w:val="0"/>
          <w:divBdr>
            <w:top w:val="none" w:sz="0" w:space="0" w:color="auto"/>
            <w:left w:val="none" w:sz="0" w:space="0" w:color="auto"/>
            <w:bottom w:val="none" w:sz="0" w:space="0" w:color="auto"/>
            <w:right w:val="none" w:sz="0" w:space="0" w:color="auto"/>
          </w:divBdr>
        </w:div>
        <w:div w:id="1642728694">
          <w:marLeft w:val="0"/>
          <w:marRight w:val="0"/>
          <w:marTop w:val="0"/>
          <w:marBottom w:val="0"/>
          <w:divBdr>
            <w:top w:val="none" w:sz="0" w:space="0" w:color="auto"/>
            <w:left w:val="none" w:sz="0" w:space="0" w:color="auto"/>
            <w:bottom w:val="none" w:sz="0" w:space="0" w:color="auto"/>
            <w:right w:val="none" w:sz="0" w:space="0" w:color="auto"/>
          </w:divBdr>
        </w:div>
        <w:div w:id="1389841061">
          <w:marLeft w:val="0"/>
          <w:marRight w:val="0"/>
          <w:marTop w:val="0"/>
          <w:marBottom w:val="0"/>
          <w:divBdr>
            <w:top w:val="none" w:sz="0" w:space="0" w:color="auto"/>
            <w:left w:val="none" w:sz="0" w:space="0" w:color="auto"/>
            <w:bottom w:val="none" w:sz="0" w:space="0" w:color="auto"/>
            <w:right w:val="none" w:sz="0" w:space="0" w:color="auto"/>
          </w:divBdr>
        </w:div>
        <w:div w:id="998773871">
          <w:marLeft w:val="0"/>
          <w:marRight w:val="0"/>
          <w:marTop w:val="0"/>
          <w:marBottom w:val="0"/>
          <w:divBdr>
            <w:top w:val="none" w:sz="0" w:space="0" w:color="auto"/>
            <w:left w:val="none" w:sz="0" w:space="0" w:color="auto"/>
            <w:bottom w:val="none" w:sz="0" w:space="0" w:color="auto"/>
            <w:right w:val="none" w:sz="0" w:space="0" w:color="auto"/>
          </w:divBdr>
        </w:div>
        <w:div w:id="1631740436">
          <w:marLeft w:val="0"/>
          <w:marRight w:val="0"/>
          <w:marTop w:val="0"/>
          <w:marBottom w:val="0"/>
          <w:divBdr>
            <w:top w:val="none" w:sz="0" w:space="0" w:color="auto"/>
            <w:left w:val="none" w:sz="0" w:space="0" w:color="auto"/>
            <w:bottom w:val="none" w:sz="0" w:space="0" w:color="auto"/>
            <w:right w:val="none" w:sz="0" w:space="0" w:color="auto"/>
          </w:divBdr>
        </w:div>
      </w:divsChild>
    </w:div>
    <w:div w:id="1075978496">
      <w:bodyDiv w:val="1"/>
      <w:marLeft w:val="0"/>
      <w:marRight w:val="0"/>
      <w:marTop w:val="0"/>
      <w:marBottom w:val="0"/>
      <w:divBdr>
        <w:top w:val="none" w:sz="0" w:space="0" w:color="auto"/>
        <w:left w:val="none" w:sz="0" w:space="0" w:color="auto"/>
        <w:bottom w:val="none" w:sz="0" w:space="0" w:color="auto"/>
        <w:right w:val="none" w:sz="0" w:space="0" w:color="auto"/>
      </w:divBdr>
      <w:divsChild>
        <w:div w:id="51470463">
          <w:marLeft w:val="0"/>
          <w:marRight w:val="0"/>
          <w:marTop w:val="0"/>
          <w:marBottom w:val="0"/>
          <w:divBdr>
            <w:top w:val="none" w:sz="0" w:space="0" w:color="auto"/>
            <w:left w:val="none" w:sz="0" w:space="0" w:color="auto"/>
            <w:bottom w:val="none" w:sz="0" w:space="0" w:color="auto"/>
            <w:right w:val="none" w:sz="0" w:space="0" w:color="auto"/>
          </w:divBdr>
        </w:div>
        <w:div w:id="474643876">
          <w:marLeft w:val="0"/>
          <w:marRight w:val="0"/>
          <w:marTop w:val="0"/>
          <w:marBottom w:val="0"/>
          <w:divBdr>
            <w:top w:val="none" w:sz="0" w:space="0" w:color="auto"/>
            <w:left w:val="none" w:sz="0" w:space="0" w:color="auto"/>
            <w:bottom w:val="none" w:sz="0" w:space="0" w:color="auto"/>
            <w:right w:val="none" w:sz="0" w:space="0" w:color="auto"/>
          </w:divBdr>
        </w:div>
        <w:div w:id="496380585">
          <w:marLeft w:val="0"/>
          <w:marRight w:val="0"/>
          <w:marTop w:val="0"/>
          <w:marBottom w:val="0"/>
          <w:divBdr>
            <w:top w:val="none" w:sz="0" w:space="0" w:color="auto"/>
            <w:left w:val="none" w:sz="0" w:space="0" w:color="auto"/>
            <w:bottom w:val="none" w:sz="0" w:space="0" w:color="auto"/>
            <w:right w:val="none" w:sz="0" w:space="0" w:color="auto"/>
          </w:divBdr>
        </w:div>
        <w:div w:id="764543821">
          <w:marLeft w:val="0"/>
          <w:marRight w:val="0"/>
          <w:marTop w:val="0"/>
          <w:marBottom w:val="0"/>
          <w:divBdr>
            <w:top w:val="none" w:sz="0" w:space="0" w:color="auto"/>
            <w:left w:val="none" w:sz="0" w:space="0" w:color="auto"/>
            <w:bottom w:val="none" w:sz="0" w:space="0" w:color="auto"/>
            <w:right w:val="none" w:sz="0" w:space="0" w:color="auto"/>
          </w:divBdr>
        </w:div>
        <w:div w:id="1001397735">
          <w:marLeft w:val="0"/>
          <w:marRight w:val="0"/>
          <w:marTop w:val="0"/>
          <w:marBottom w:val="0"/>
          <w:divBdr>
            <w:top w:val="none" w:sz="0" w:space="0" w:color="auto"/>
            <w:left w:val="none" w:sz="0" w:space="0" w:color="auto"/>
            <w:bottom w:val="none" w:sz="0" w:space="0" w:color="auto"/>
            <w:right w:val="none" w:sz="0" w:space="0" w:color="auto"/>
          </w:divBdr>
        </w:div>
        <w:div w:id="841508736">
          <w:marLeft w:val="0"/>
          <w:marRight w:val="0"/>
          <w:marTop w:val="0"/>
          <w:marBottom w:val="0"/>
          <w:divBdr>
            <w:top w:val="none" w:sz="0" w:space="0" w:color="auto"/>
            <w:left w:val="none" w:sz="0" w:space="0" w:color="auto"/>
            <w:bottom w:val="none" w:sz="0" w:space="0" w:color="auto"/>
            <w:right w:val="none" w:sz="0" w:space="0" w:color="auto"/>
          </w:divBdr>
        </w:div>
        <w:div w:id="930505921">
          <w:marLeft w:val="0"/>
          <w:marRight w:val="0"/>
          <w:marTop w:val="0"/>
          <w:marBottom w:val="0"/>
          <w:divBdr>
            <w:top w:val="none" w:sz="0" w:space="0" w:color="auto"/>
            <w:left w:val="none" w:sz="0" w:space="0" w:color="auto"/>
            <w:bottom w:val="none" w:sz="0" w:space="0" w:color="auto"/>
            <w:right w:val="none" w:sz="0" w:space="0" w:color="auto"/>
          </w:divBdr>
        </w:div>
        <w:div w:id="1731532622">
          <w:marLeft w:val="0"/>
          <w:marRight w:val="0"/>
          <w:marTop w:val="0"/>
          <w:marBottom w:val="0"/>
          <w:divBdr>
            <w:top w:val="none" w:sz="0" w:space="0" w:color="auto"/>
            <w:left w:val="none" w:sz="0" w:space="0" w:color="auto"/>
            <w:bottom w:val="none" w:sz="0" w:space="0" w:color="auto"/>
            <w:right w:val="none" w:sz="0" w:space="0" w:color="auto"/>
          </w:divBdr>
        </w:div>
        <w:div w:id="437801808">
          <w:marLeft w:val="0"/>
          <w:marRight w:val="0"/>
          <w:marTop w:val="0"/>
          <w:marBottom w:val="0"/>
          <w:divBdr>
            <w:top w:val="none" w:sz="0" w:space="0" w:color="auto"/>
            <w:left w:val="none" w:sz="0" w:space="0" w:color="auto"/>
            <w:bottom w:val="none" w:sz="0" w:space="0" w:color="auto"/>
            <w:right w:val="none" w:sz="0" w:space="0" w:color="auto"/>
          </w:divBdr>
        </w:div>
        <w:div w:id="911545046">
          <w:marLeft w:val="0"/>
          <w:marRight w:val="0"/>
          <w:marTop w:val="0"/>
          <w:marBottom w:val="0"/>
          <w:divBdr>
            <w:top w:val="none" w:sz="0" w:space="0" w:color="auto"/>
            <w:left w:val="none" w:sz="0" w:space="0" w:color="auto"/>
            <w:bottom w:val="none" w:sz="0" w:space="0" w:color="auto"/>
            <w:right w:val="none" w:sz="0" w:space="0" w:color="auto"/>
          </w:divBdr>
        </w:div>
        <w:div w:id="661738571">
          <w:marLeft w:val="0"/>
          <w:marRight w:val="0"/>
          <w:marTop w:val="0"/>
          <w:marBottom w:val="0"/>
          <w:divBdr>
            <w:top w:val="none" w:sz="0" w:space="0" w:color="auto"/>
            <w:left w:val="none" w:sz="0" w:space="0" w:color="auto"/>
            <w:bottom w:val="none" w:sz="0" w:space="0" w:color="auto"/>
            <w:right w:val="none" w:sz="0" w:space="0" w:color="auto"/>
          </w:divBdr>
        </w:div>
        <w:div w:id="1787237015">
          <w:marLeft w:val="0"/>
          <w:marRight w:val="0"/>
          <w:marTop w:val="0"/>
          <w:marBottom w:val="0"/>
          <w:divBdr>
            <w:top w:val="none" w:sz="0" w:space="0" w:color="auto"/>
            <w:left w:val="none" w:sz="0" w:space="0" w:color="auto"/>
            <w:bottom w:val="none" w:sz="0" w:space="0" w:color="auto"/>
            <w:right w:val="none" w:sz="0" w:space="0" w:color="auto"/>
          </w:divBdr>
        </w:div>
        <w:div w:id="1127821242">
          <w:marLeft w:val="0"/>
          <w:marRight w:val="0"/>
          <w:marTop w:val="0"/>
          <w:marBottom w:val="0"/>
          <w:divBdr>
            <w:top w:val="none" w:sz="0" w:space="0" w:color="auto"/>
            <w:left w:val="none" w:sz="0" w:space="0" w:color="auto"/>
            <w:bottom w:val="none" w:sz="0" w:space="0" w:color="auto"/>
            <w:right w:val="none" w:sz="0" w:space="0" w:color="auto"/>
          </w:divBdr>
        </w:div>
        <w:div w:id="2104688695">
          <w:marLeft w:val="0"/>
          <w:marRight w:val="0"/>
          <w:marTop w:val="0"/>
          <w:marBottom w:val="0"/>
          <w:divBdr>
            <w:top w:val="none" w:sz="0" w:space="0" w:color="auto"/>
            <w:left w:val="none" w:sz="0" w:space="0" w:color="auto"/>
            <w:bottom w:val="none" w:sz="0" w:space="0" w:color="auto"/>
            <w:right w:val="none" w:sz="0" w:space="0" w:color="auto"/>
          </w:divBdr>
        </w:div>
        <w:div w:id="1227716146">
          <w:marLeft w:val="0"/>
          <w:marRight w:val="0"/>
          <w:marTop w:val="0"/>
          <w:marBottom w:val="0"/>
          <w:divBdr>
            <w:top w:val="none" w:sz="0" w:space="0" w:color="auto"/>
            <w:left w:val="none" w:sz="0" w:space="0" w:color="auto"/>
            <w:bottom w:val="none" w:sz="0" w:space="0" w:color="auto"/>
            <w:right w:val="none" w:sz="0" w:space="0" w:color="auto"/>
          </w:divBdr>
        </w:div>
        <w:div w:id="82461473">
          <w:marLeft w:val="0"/>
          <w:marRight w:val="0"/>
          <w:marTop w:val="0"/>
          <w:marBottom w:val="0"/>
          <w:divBdr>
            <w:top w:val="none" w:sz="0" w:space="0" w:color="auto"/>
            <w:left w:val="none" w:sz="0" w:space="0" w:color="auto"/>
            <w:bottom w:val="none" w:sz="0" w:space="0" w:color="auto"/>
            <w:right w:val="none" w:sz="0" w:space="0" w:color="auto"/>
          </w:divBdr>
        </w:div>
        <w:div w:id="1497961668">
          <w:marLeft w:val="0"/>
          <w:marRight w:val="0"/>
          <w:marTop w:val="0"/>
          <w:marBottom w:val="0"/>
          <w:divBdr>
            <w:top w:val="none" w:sz="0" w:space="0" w:color="auto"/>
            <w:left w:val="none" w:sz="0" w:space="0" w:color="auto"/>
            <w:bottom w:val="none" w:sz="0" w:space="0" w:color="auto"/>
            <w:right w:val="none" w:sz="0" w:space="0" w:color="auto"/>
          </w:divBdr>
        </w:div>
        <w:div w:id="918714773">
          <w:marLeft w:val="0"/>
          <w:marRight w:val="0"/>
          <w:marTop w:val="0"/>
          <w:marBottom w:val="0"/>
          <w:divBdr>
            <w:top w:val="none" w:sz="0" w:space="0" w:color="auto"/>
            <w:left w:val="none" w:sz="0" w:space="0" w:color="auto"/>
            <w:bottom w:val="none" w:sz="0" w:space="0" w:color="auto"/>
            <w:right w:val="none" w:sz="0" w:space="0" w:color="auto"/>
          </w:divBdr>
        </w:div>
        <w:div w:id="1906450362">
          <w:marLeft w:val="0"/>
          <w:marRight w:val="0"/>
          <w:marTop w:val="0"/>
          <w:marBottom w:val="0"/>
          <w:divBdr>
            <w:top w:val="none" w:sz="0" w:space="0" w:color="auto"/>
            <w:left w:val="none" w:sz="0" w:space="0" w:color="auto"/>
            <w:bottom w:val="none" w:sz="0" w:space="0" w:color="auto"/>
            <w:right w:val="none" w:sz="0" w:space="0" w:color="auto"/>
          </w:divBdr>
        </w:div>
        <w:div w:id="688486636">
          <w:marLeft w:val="0"/>
          <w:marRight w:val="0"/>
          <w:marTop w:val="0"/>
          <w:marBottom w:val="0"/>
          <w:divBdr>
            <w:top w:val="none" w:sz="0" w:space="0" w:color="auto"/>
            <w:left w:val="none" w:sz="0" w:space="0" w:color="auto"/>
            <w:bottom w:val="none" w:sz="0" w:space="0" w:color="auto"/>
            <w:right w:val="none" w:sz="0" w:space="0" w:color="auto"/>
          </w:divBdr>
        </w:div>
        <w:div w:id="401563246">
          <w:marLeft w:val="0"/>
          <w:marRight w:val="0"/>
          <w:marTop w:val="0"/>
          <w:marBottom w:val="0"/>
          <w:divBdr>
            <w:top w:val="none" w:sz="0" w:space="0" w:color="auto"/>
            <w:left w:val="none" w:sz="0" w:space="0" w:color="auto"/>
            <w:bottom w:val="none" w:sz="0" w:space="0" w:color="auto"/>
            <w:right w:val="none" w:sz="0" w:space="0" w:color="auto"/>
          </w:divBdr>
        </w:div>
        <w:div w:id="1494637714">
          <w:marLeft w:val="0"/>
          <w:marRight w:val="0"/>
          <w:marTop w:val="0"/>
          <w:marBottom w:val="0"/>
          <w:divBdr>
            <w:top w:val="none" w:sz="0" w:space="0" w:color="auto"/>
            <w:left w:val="none" w:sz="0" w:space="0" w:color="auto"/>
            <w:bottom w:val="none" w:sz="0" w:space="0" w:color="auto"/>
            <w:right w:val="none" w:sz="0" w:space="0" w:color="auto"/>
          </w:divBdr>
        </w:div>
        <w:div w:id="1936790480">
          <w:marLeft w:val="0"/>
          <w:marRight w:val="0"/>
          <w:marTop w:val="0"/>
          <w:marBottom w:val="0"/>
          <w:divBdr>
            <w:top w:val="none" w:sz="0" w:space="0" w:color="auto"/>
            <w:left w:val="none" w:sz="0" w:space="0" w:color="auto"/>
            <w:bottom w:val="none" w:sz="0" w:space="0" w:color="auto"/>
            <w:right w:val="none" w:sz="0" w:space="0" w:color="auto"/>
          </w:divBdr>
        </w:div>
        <w:div w:id="439687349">
          <w:marLeft w:val="0"/>
          <w:marRight w:val="0"/>
          <w:marTop w:val="0"/>
          <w:marBottom w:val="0"/>
          <w:divBdr>
            <w:top w:val="none" w:sz="0" w:space="0" w:color="auto"/>
            <w:left w:val="none" w:sz="0" w:space="0" w:color="auto"/>
            <w:bottom w:val="none" w:sz="0" w:space="0" w:color="auto"/>
            <w:right w:val="none" w:sz="0" w:space="0" w:color="auto"/>
          </w:divBdr>
        </w:div>
        <w:div w:id="1552618647">
          <w:marLeft w:val="0"/>
          <w:marRight w:val="0"/>
          <w:marTop w:val="0"/>
          <w:marBottom w:val="0"/>
          <w:divBdr>
            <w:top w:val="none" w:sz="0" w:space="0" w:color="auto"/>
            <w:left w:val="none" w:sz="0" w:space="0" w:color="auto"/>
            <w:bottom w:val="none" w:sz="0" w:space="0" w:color="auto"/>
            <w:right w:val="none" w:sz="0" w:space="0" w:color="auto"/>
          </w:divBdr>
        </w:div>
        <w:div w:id="1820074465">
          <w:marLeft w:val="0"/>
          <w:marRight w:val="0"/>
          <w:marTop w:val="0"/>
          <w:marBottom w:val="0"/>
          <w:divBdr>
            <w:top w:val="none" w:sz="0" w:space="0" w:color="auto"/>
            <w:left w:val="none" w:sz="0" w:space="0" w:color="auto"/>
            <w:bottom w:val="none" w:sz="0" w:space="0" w:color="auto"/>
            <w:right w:val="none" w:sz="0" w:space="0" w:color="auto"/>
          </w:divBdr>
        </w:div>
      </w:divsChild>
    </w:div>
    <w:div w:id="1466771257">
      <w:bodyDiv w:val="1"/>
      <w:marLeft w:val="0"/>
      <w:marRight w:val="0"/>
      <w:marTop w:val="0"/>
      <w:marBottom w:val="0"/>
      <w:divBdr>
        <w:top w:val="none" w:sz="0" w:space="0" w:color="auto"/>
        <w:left w:val="none" w:sz="0" w:space="0" w:color="auto"/>
        <w:bottom w:val="none" w:sz="0" w:space="0" w:color="auto"/>
        <w:right w:val="none" w:sz="0" w:space="0" w:color="auto"/>
      </w:divBdr>
    </w:div>
    <w:div w:id="167379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3099</TotalTime>
  <Pages>14</Pages>
  <Words>5075</Words>
  <Characters>28931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 HALL (Maes Y Morfa Primary Community School)</cp:lastModifiedBy>
  <cp:revision>10</cp:revision>
  <dcterms:created xsi:type="dcterms:W3CDTF">2025-03-05T20:13:00Z</dcterms:created>
  <dcterms:modified xsi:type="dcterms:W3CDTF">2025-03-25T18:52:00Z</dcterms:modified>
</cp:coreProperties>
</file>