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433269827"/>
        <w:docPartObj>
          <w:docPartGallery w:val="Cover Pages"/>
          <w:docPartUnique/>
        </w:docPartObj>
      </w:sdtPr>
      <w:sdtEndPr>
        <w:rPr>
          <w:rStyle w:val="Strong"/>
          <w:rFonts w:eastAsiaTheme="majorEastAsia"/>
          <w:color w:val="1F1F1F"/>
        </w:rPr>
      </w:sdtEndPr>
      <w:sdtContent>
        <w:p w14:paraId="338C0B3B" w14:textId="0563809C" w:rsidR="005F70C1" w:rsidRPr="005F70C1" w:rsidRDefault="005F70C1" w:rsidP="005F70C1">
          <w:pPr>
            <w:spacing w:line="480" w:lineRule="auto"/>
            <w:rPr>
              <w:rFonts w:ascii="Arial" w:hAnsi="Arial" w:cs="Arial"/>
            </w:rPr>
          </w:pPr>
          <w:r w:rsidRPr="005F70C1">
            <w:rPr>
              <w:rFonts w:ascii="Arial" w:hAnsi="Arial" w:cs="Arial"/>
              <w:noProof/>
            </w:rPr>
            <mc:AlternateContent>
              <mc:Choice Requires="wpg">
                <w:drawing>
                  <wp:anchor distT="0" distB="0" distL="114300" distR="114300" simplePos="0" relativeHeight="251659264" behindDoc="1" locked="0" layoutInCell="1" allowOverlap="1" wp14:anchorId="1E9792FA" wp14:editId="37EE51AB">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lang w:val="it-IT"/>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835C8A" w14:textId="4DD857EB" w:rsidR="005F70C1" w:rsidRPr="005F70C1" w:rsidRDefault="005F70C1">
                                      <w:pPr>
                                        <w:pStyle w:val="NoSpacing"/>
                                        <w:spacing w:before="120"/>
                                        <w:jc w:val="center"/>
                                        <w:rPr>
                                          <w:color w:val="FFFFFF" w:themeColor="background1"/>
                                          <w:lang w:val="it-IT"/>
                                        </w:rPr>
                                      </w:pPr>
                                      <w:r w:rsidRPr="005F70C1">
                                        <w:rPr>
                                          <w:color w:val="FFFFFF" w:themeColor="background1"/>
                                          <w:lang w:val="it-IT"/>
                                        </w:rPr>
                                        <w:t>Salvatore Riccobono (2108906)</w:t>
                                      </w:r>
                                    </w:p>
                                  </w:sdtContent>
                                </w:sdt>
                                <w:p w14:paraId="3E81C85D" w14:textId="746C94D8" w:rsidR="005F70C1" w:rsidRPr="005F70C1" w:rsidRDefault="005F70C1">
                                  <w:pPr>
                                    <w:pStyle w:val="NoSpacing"/>
                                    <w:spacing w:before="120"/>
                                    <w:jc w:val="center"/>
                                    <w:rPr>
                                      <w:color w:val="FFFFFF" w:themeColor="background1"/>
                                      <w:lang w:val="en-GB"/>
                                    </w:rPr>
                                  </w:pPr>
                                  <w:sdt>
                                    <w:sdtPr>
                                      <w:rPr>
                                        <w:caps/>
                                        <w:color w:val="FFFFFF" w:themeColor="background1"/>
                                        <w:lang w:val="en-GB"/>
                                      </w:rPr>
                                      <w:alias w:val="Company"/>
                                      <w:tag w:val=""/>
                                      <w:id w:val="1618182777"/>
                                      <w:dataBinding w:prefixMappings="xmlns:ns0='http://schemas.openxmlformats.org/officeDocument/2006/extended-properties' " w:xpath="/ns0:Properties[1]/ns0:Company[1]" w:storeItemID="{6668398D-A668-4E3E-A5EB-62B293D839F1}"/>
                                      <w:text/>
                                    </w:sdtPr>
                                    <w:sdtContent>
                                      <w:r w:rsidRPr="005F70C1">
                                        <w:rPr>
                                          <w:caps/>
                                          <w:color w:val="FFFFFF" w:themeColor="background1"/>
                                          <w:lang w:val="en-GB"/>
                                        </w:rPr>
                                        <w:t>University of wales t</w:t>
                                      </w:r>
                                      <w:r>
                                        <w:rPr>
                                          <w:caps/>
                                          <w:color w:val="FFFFFF" w:themeColor="background1"/>
                                          <w:lang w:val="en-GB"/>
                                        </w:rPr>
                                        <w:t>rinity saint david</w:t>
                                      </w:r>
                                    </w:sdtContent>
                                  </w:sdt>
                                  <w:r w:rsidRPr="005F70C1">
                                    <w:rPr>
                                      <w:color w:val="FFFFFF" w:themeColor="background1"/>
                                      <w:lang w:val="en-GB"/>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15/03/2024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AE3404" w14:textId="78D1EC52" w:rsidR="005F70C1" w:rsidRDefault="005F70C1">
                                      <w:pPr>
                                        <w:pStyle w:val="NoSpacing"/>
                                        <w:jc w:val="center"/>
                                        <w:rPr>
                                          <w:rFonts w:asciiTheme="majorHAnsi" w:eastAsiaTheme="majorEastAsia" w:hAnsiTheme="majorHAnsi" w:cstheme="majorBidi"/>
                                          <w:caps/>
                                          <w:color w:val="156082" w:themeColor="accent1"/>
                                          <w:sz w:val="72"/>
                                          <w:szCs w:val="72"/>
                                        </w:rPr>
                                      </w:pPr>
                                      <w:r w:rsidRPr="005F70C1">
                                        <w:rPr>
                                          <w:rFonts w:asciiTheme="majorHAnsi" w:eastAsiaTheme="majorEastAsia" w:hAnsiTheme="majorHAnsi" w:cstheme="majorBidi"/>
                                          <w:caps/>
                                          <w:color w:val="156082" w:themeColor="accent1"/>
                                          <w:sz w:val="72"/>
                                          <w:szCs w:val="72"/>
                                        </w:rPr>
                                        <w:t>BYD's Journey to Electric Vehicle Leadership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9792FA"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lang w:val="it-IT"/>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835C8A" w14:textId="4DD857EB" w:rsidR="005F70C1" w:rsidRPr="005F70C1" w:rsidRDefault="005F70C1">
                                <w:pPr>
                                  <w:pStyle w:val="NoSpacing"/>
                                  <w:spacing w:before="120"/>
                                  <w:jc w:val="center"/>
                                  <w:rPr>
                                    <w:color w:val="FFFFFF" w:themeColor="background1"/>
                                    <w:lang w:val="it-IT"/>
                                  </w:rPr>
                                </w:pPr>
                                <w:r w:rsidRPr="005F70C1">
                                  <w:rPr>
                                    <w:color w:val="FFFFFF" w:themeColor="background1"/>
                                    <w:lang w:val="it-IT"/>
                                  </w:rPr>
                                  <w:t>Salvatore Riccobono (2108906)</w:t>
                                </w:r>
                              </w:p>
                            </w:sdtContent>
                          </w:sdt>
                          <w:p w14:paraId="3E81C85D" w14:textId="746C94D8" w:rsidR="005F70C1" w:rsidRPr="005F70C1" w:rsidRDefault="005F70C1">
                            <w:pPr>
                              <w:pStyle w:val="NoSpacing"/>
                              <w:spacing w:before="120"/>
                              <w:jc w:val="center"/>
                              <w:rPr>
                                <w:color w:val="FFFFFF" w:themeColor="background1"/>
                                <w:lang w:val="en-GB"/>
                              </w:rPr>
                            </w:pPr>
                            <w:sdt>
                              <w:sdtPr>
                                <w:rPr>
                                  <w:caps/>
                                  <w:color w:val="FFFFFF" w:themeColor="background1"/>
                                  <w:lang w:val="en-GB"/>
                                </w:rPr>
                                <w:alias w:val="Company"/>
                                <w:tag w:val=""/>
                                <w:id w:val="1618182777"/>
                                <w:dataBinding w:prefixMappings="xmlns:ns0='http://schemas.openxmlformats.org/officeDocument/2006/extended-properties' " w:xpath="/ns0:Properties[1]/ns0:Company[1]" w:storeItemID="{6668398D-A668-4E3E-A5EB-62B293D839F1}"/>
                                <w:text/>
                              </w:sdtPr>
                              <w:sdtContent>
                                <w:r w:rsidRPr="005F70C1">
                                  <w:rPr>
                                    <w:caps/>
                                    <w:color w:val="FFFFFF" w:themeColor="background1"/>
                                    <w:lang w:val="en-GB"/>
                                  </w:rPr>
                                  <w:t>University of wales t</w:t>
                                </w:r>
                                <w:r>
                                  <w:rPr>
                                    <w:caps/>
                                    <w:color w:val="FFFFFF" w:themeColor="background1"/>
                                    <w:lang w:val="en-GB"/>
                                  </w:rPr>
                                  <w:t>rinity saint david</w:t>
                                </w:r>
                              </w:sdtContent>
                            </w:sdt>
                            <w:r w:rsidRPr="005F70C1">
                              <w:rPr>
                                <w:color w:val="FFFFFF" w:themeColor="background1"/>
                                <w:lang w:val="en-GB"/>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15/03/2024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AE3404" w14:textId="78D1EC52" w:rsidR="005F70C1" w:rsidRDefault="005F70C1">
                                <w:pPr>
                                  <w:pStyle w:val="NoSpacing"/>
                                  <w:jc w:val="center"/>
                                  <w:rPr>
                                    <w:rFonts w:asciiTheme="majorHAnsi" w:eastAsiaTheme="majorEastAsia" w:hAnsiTheme="majorHAnsi" w:cstheme="majorBidi"/>
                                    <w:caps/>
                                    <w:color w:val="156082" w:themeColor="accent1"/>
                                    <w:sz w:val="72"/>
                                    <w:szCs w:val="72"/>
                                  </w:rPr>
                                </w:pPr>
                                <w:r w:rsidRPr="005F70C1">
                                  <w:rPr>
                                    <w:rFonts w:asciiTheme="majorHAnsi" w:eastAsiaTheme="majorEastAsia" w:hAnsiTheme="majorHAnsi" w:cstheme="majorBidi"/>
                                    <w:caps/>
                                    <w:color w:val="156082" w:themeColor="accent1"/>
                                    <w:sz w:val="72"/>
                                    <w:szCs w:val="72"/>
                                  </w:rPr>
                                  <w:t>BYD's Journey to Electric Vehicle Leadership</w:t>
                                </w:r>
                              </w:p>
                            </w:sdtContent>
                          </w:sdt>
                        </w:txbxContent>
                      </v:textbox>
                    </v:shape>
                    <w10:wrap anchorx="page" anchory="page"/>
                  </v:group>
                </w:pict>
              </mc:Fallback>
            </mc:AlternateContent>
          </w:r>
        </w:p>
        <w:p w14:paraId="4747EB23" w14:textId="5ABA6F7F" w:rsidR="005F70C1" w:rsidRPr="005F70C1" w:rsidRDefault="005F70C1" w:rsidP="005F70C1">
          <w:pPr>
            <w:spacing w:line="480" w:lineRule="auto"/>
            <w:rPr>
              <w:rStyle w:val="Strong"/>
              <w:rFonts w:ascii="Arial" w:eastAsiaTheme="majorEastAsia" w:hAnsi="Arial" w:cs="Arial"/>
              <w:b w:val="0"/>
              <w:bCs w:val="0"/>
              <w:color w:val="1F1F1F"/>
              <w:kern w:val="0"/>
              <w:lang w:eastAsia="en-GB"/>
              <w14:ligatures w14:val="none"/>
            </w:rPr>
          </w:pPr>
          <w:r w:rsidRPr="005F70C1">
            <w:rPr>
              <w:rStyle w:val="Strong"/>
              <w:rFonts w:ascii="Arial" w:eastAsiaTheme="majorEastAsia" w:hAnsi="Arial" w:cs="Arial"/>
              <w:b w:val="0"/>
              <w:bCs w:val="0"/>
              <w:color w:val="1F1F1F"/>
            </w:rPr>
            <w:br w:type="page"/>
          </w:r>
        </w:p>
      </w:sdtContent>
    </w:sdt>
    <w:p w14:paraId="331A1451" w14:textId="58A183BE" w:rsidR="008B01BC" w:rsidRPr="005F70C1" w:rsidRDefault="008B01BC" w:rsidP="005F70C1">
      <w:pPr>
        <w:pStyle w:val="NormalWeb"/>
        <w:shd w:val="clear" w:color="auto" w:fill="FFFFFF"/>
        <w:spacing w:before="360" w:beforeAutospacing="0" w:after="360" w:afterAutospacing="0" w:line="480" w:lineRule="auto"/>
        <w:rPr>
          <w:rFonts w:ascii="Arial" w:hAnsi="Arial" w:cs="Arial"/>
          <w:color w:val="1F1F1F"/>
        </w:rPr>
      </w:pPr>
      <w:r w:rsidRPr="005F70C1">
        <w:rPr>
          <w:rStyle w:val="Strong"/>
          <w:rFonts w:ascii="Arial" w:eastAsiaTheme="majorEastAsia" w:hAnsi="Arial" w:cs="Arial"/>
          <w:b w:val="0"/>
          <w:bCs w:val="0"/>
          <w:color w:val="1F1F1F"/>
        </w:rPr>
        <w:lastRenderedPageBreak/>
        <w:t>Executive Summary</w:t>
      </w:r>
    </w:p>
    <w:p w14:paraId="28EDE824" w14:textId="77777777" w:rsidR="005F70C1" w:rsidRPr="005F70C1" w:rsidRDefault="005F70C1" w:rsidP="005F70C1">
      <w:pPr>
        <w:spacing w:line="480" w:lineRule="auto"/>
        <w:rPr>
          <w:rFonts w:ascii="Arial" w:eastAsia="Times New Roman" w:hAnsi="Arial" w:cs="Arial"/>
          <w:color w:val="1F1F1F"/>
          <w:kern w:val="0"/>
          <w:lang w:eastAsia="en-GB"/>
          <w14:ligatures w14:val="none"/>
        </w:rPr>
      </w:pPr>
      <w:r w:rsidRPr="005F70C1">
        <w:rPr>
          <w:rFonts w:ascii="Arial" w:eastAsia="Times New Roman" w:hAnsi="Arial" w:cs="Arial"/>
          <w:color w:val="1F1F1F"/>
          <w:kern w:val="0"/>
          <w:lang w:eastAsia="en-GB"/>
          <w14:ligatures w14:val="none"/>
        </w:rPr>
        <w:t>BYD's transformation from a modest battery manufacturer to a global leader in electric vehicles (EVs) epitomizes the intersection of visionary leadership, strategic innovation, and unwavering commitment to sustainability. Founded in 1995, BYD's pioneering spirit, under the stewardship of founder Wang Chuanfu, propelled the company to the forefront of the clean energy revolution. Leveraging their expertise in battery technology, BYD strategically shifted gears to become a powerhouse in the EV industry, culminating in the development of groundbreaking vehicles like the F3DM plug-in hybrid electric car. Through relentless innovation and strategic diversification into energy storage and renewable solutions, BYD has cemented its status as a trailblazer in automotive and energy sectors alike.</w:t>
      </w:r>
    </w:p>
    <w:p w14:paraId="719A2493" w14:textId="77777777" w:rsidR="005F70C1" w:rsidRPr="005F70C1" w:rsidRDefault="005F70C1" w:rsidP="005F70C1">
      <w:pPr>
        <w:spacing w:line="480" w:lineRule="auto"/>
        <w:rPr>
          <w:rFonts w:ascii="Arial" w:eastAsia="Times New Roman" w:hAnsi="Arial" w:cs="Arial"/>
          <w:color w:val="1F1F1F"/>
          <w:kern w:val="0"/>
          <w:lang w:eastAsia="en-GB"/>
          <w14:ligatures w14:val="none"/>
        </w:rPr>
      </w:pPr>
      <w:r w:rsidRPr="005F70C1">
        <w:rPr>
          <w:rFonts w:ascii="Arial" w:eastAsia="Times New Roman" w:hAnsi="Arial" w:cs="Arial"/>
          <w:color w:val="1F1F1F"/>
          <w:kern w:val="0"/>
          <w:lang w:eastAsia="en-GB"/>
          <w14:ligatures w14:val="none"/>
        </w:rPr>
        <w:t>This report critically examines BYD's strategic evolution, from batteries to electric vehicles, highlighting key milestones such as the development of the Blade Battery – a safety-first powerhouse redefining industry standards. Moreover, BYD's strategic expansion into diverse EV segments, coupled with a commitment to affordability and sustainability, underscores their comprehensive approach to shaping the future of transportation. However, amidst intensifying competition and challenges like fluctuating raw material costs, BYD's roadmap to sustained success necessitates a focus on technological advancement, global expansion, and open innovation. By prioritizing affordability, safety, and sustainability, BYD aims to not only dominate the electric vehicle landscape but also champion a cleaner, greener future for generations to come.</w:t>
      </w:r>
    </w:p>
    <w:p w14:paraId="02C72EFA" w14:textId="77777777" w:rsidR="005F70C1" w:rsidRPr="005F70C1" w:rsidRDefault="005F70C1" w:rsidP="005F70C1">
      <w:pPr>
        <w:spacing w:line="480" w:lineRule="auto"/>
        <w:rPr>
          <w:rFonts w:ascii="Arial" w:eastAsia="Times New Roman" w:hAnsi="Arial" w:cs="Arial"/>
          <w:color w:val="1F1F1F"/>
          <w:kern w:val="0"/>
          <w:lang w:eastAsia="en-GB"/>
          <w14:ligatures w14:val="none"/>
        </w:rPr>
      </w:pPr>
      <w:r w:rsidRPr="005F70C1">
        <w:rPr>
          <w:rFonts w:ascii="Arial" w:eastAsia="Times New Roman" w:hAnsi="Arial" w:cs="Arial"/>
          <w:color w:val="1F1F1F"/>
          <w:kern w:val="0"/>
          <w:lang w:eastAsia="en-GB"/>
          <w14:ligatures w14:val="none"/>
        </w:rPr>
        <w:br w:type="page"/>
      </w:r>
    </w:p>
    <w:sdt>
      <w:sdtPr>
        <w:rPr>
          <w:rFonts w:cs="Arial"/>
          <w:sz w:val="24"/>
          <w:szCs w:val="24"/>
        </w:rPr>
        <w:id w:val="-1338844130"/>
        <w:docPartObj>
          <w:docPartGallery w:val="Table of Contents"/>
          <w:docPartUnique/>
        </w:docPartObj>
      </w:sdtPr>
      <w:sdtEndPr>
        <w:rPr>
          <w:rFonts w:eastAsiaTheme="minorHAnsi"/>
          <w:b/>
          <w:bCs/>
          <w:noProof/>
          <w:color w:val="auto"/>
          <w:kern w:val="2"/>
          <w:lang w:val="en-GB"/>
          <w14:ligatures w14:val="standardContextual"/>
        </w:rPr>
      </w:sdtEndPr>
      <w:sdtContent>
        <w:p w14:paraId="0383BFD0" w14:textId="138B0A60" w:rsidR="005F70C1" w:rsidRPr="005F70C1" w:rsidRDefault="005F70C1" w:rsidP="005F70C1">
          <w:pPr>
            <w:pStyle w:val="TOCHeading"/>
            <w:spacing w:line="480" w:lineRule="auto"/>
            <w:rPr>
              <w:rFonts w:cs="Arial"/>
              <w:sz w:val="24"/>
              <w:szCs w:val="24"/>
            </w:rPr>
          </w:pPr>
          <w:r w:rsidRPr="005F70C1">
            <w:rPr>
              <w:rFonts w:cs="Arial"/>
              <w:sz w:val="24"/>
              <w:szCs w:val="24"/>
            </w:rPr>
            <w:t>Contents</w:t>
          </w:r>
        </w:p>
        <w:p w14:paraId="26E92052" w14:textId="450BEC69" w:rsidR="005F70C1" w:rsidRDefault="005F70C1">
          <w:pPr>
            <w:pStyle w:val="TOC1"/>
            <w:tabs>
              <w:tab w:val="right" w:leader="dot" w:pos="9016"/>
            </w:tabs>
            <w:rPr>
              <w:rFonts w:eastAsiaTheme="minorEastAsia"/>
              <w:noProof/>
              <w:lang w:eastAsia="en-GB"/>
            </w:rPr>
          </w:pPr>
          <w:r w:rsidRPr="005F70C1">
            <w:rPr>
              <w:rFonts w:ascii="Arial" w:hAnsi="Arial" w:cs="Arial"/>
            </w:rPr>
            <w:fldChar w:fldCharType="begin"/>
          </w:r>
          <w:r w:rsidRPr="005F70C1">
            <w:rPr>
              <w:rFonts w:ascii="Arial" w:hAnsi="Arial" w:cs="Arial"/>
            </w:rPr>
            <w:instrText xml:space="preserve"> TOC \o "1-3" \h \z \u </w:instrText>
          </w:r>
          <w:r w:rsidRPr="005F70C1">
            <w:rPr>
              <w:rFonts w:ascii="Arial" w:hAnsi="Arial" w:cs="Arial"/>
            </w:rPr>
            <w:fldChar w:fldCharType="separate"/>
          </w:r>
          <w:hyperlink w:anchor="_Toc161420411" w:history="1">
            <w:r w:rsidRPr="008E0A29">
              <w:rPr>
                <w:rStyle w:val="Hyperlink"/>
                <w:noProof/>
              </w:rPr>
              <w:t>1. Introduction</w:t>
            </w:r>
            <w:r>
              <w:rPr>
                <w:noProof/>
                <w:webHidden/>
              </w:rPr>
              <w:tab/>
            </w:r>
            <w:r>
              <w:rPr>
                <w:noProof/>
                <w:webHidden/>
              </w:rPr>
              <w:fldChar w:fldCharType="begin"/>
            </w:r>
            <w:r>
              <w:rPr>
                <w:noProof/>
                <w:webHidden/>
              </w:rPr>
              <w:instrText xml:space="preserve"> PAGEREF _Toc161420411 \h </w:instrText>
            </w:r>
            <w:r>
              <w:rPr>
                <w:noProof/>
                <w:webHidden/>
              </w:rPr>
            </w:r>
            <w:r>
              <w:rPr>
                <w:noProof/>
                <w:webHidden/>
              </w:rPr>
              <w:fldChar w:fldCharType="separate"/>
            </w:r>
            <w:r>
              <w:rPr>
                <w:noProof/>
                <w:webHidden/>
              </w:rPr>
              <w:t>3</w:t>
            </w:r>
            <w:r>
              <w:rPr>
                <w:noProof/>
                <w:webHidden/>
              </w:rPr>
              <w:fldChar w:fldCharType="end"/>
            </w:r>
          </w:hyperlink>
        </w:p>
        <w:p w14:paraId="5889AD26" w14:textId="0B09C4A5" w:rsidR="005F70C1" w:rsidRDefault="005F70C1">
          <w:pPr>
            <w:pStyle w:val="TOC1"/>
            <w:tabs>
              <w:tab w:val="right" w:leader="dot" w:pos="9016"/>
            </w:tabs>
            <w:rPr>
              <w:rFonts w:eastAsiaTheme="minorEastAsia"/>
              <w:noProof/>
              <w:lang w:eastAsia="en-GB"/>
            </w:rPr>
          </w:pPr>
          <w:hyperlink w:anchor="_Toc161420412" w:history="1">
            <w:r w:rsidRPr="008E0A29">
              <w:rPr>
                <w:rStyle w:val="Hyperlink"/>
                <w:noProof/>
              </w:rPr>
              <w:t>2. From Batteries to Colossus: BYD's Transformative Journey</w:t>
            </w:r>
            <w:r>
              <w:rPr>
                <w:noProof/>
                <w:webHidden/>
              </w:rPr>
              <w:tab/>
            </w:r>
            <w:r>
              <w:rPr>
                <w:noProof/>
                <w:webHidden/>
              </w:rPr>
              <w:fldChar w:fldCharType="begin"/>
            </w:r>
            <w:r>
              <w:rPr>
                <w:noProof/>
                <w:webHidden/>
              </w:rPr>
              <w:instrText xml:space="preserve"> PAGEREF _Toc161420412 \h </w:instrText>
            </w:r>
            <w:r>
              <w:rPr>
                <w:noProof/>
                <w:webHidden/>
              </w:rPr>
            </w:r>
            <w:r>
              <w:rPr>
                <w:noProof/>
                <w:webHidden/>
              </w:rPr>
              <w:fldChar w:fldCharType="separate"/>
            </w:r>
            <w:r>
              <w:rPr>
                <w:noProof/>
                <w:webHidden/>
              </w:rPr>
              <w:t>4</w:t>
            </w:r>
            <w:r>
              <w:rPr>
                <w:noProof/>
                <w:webHidden/>
              </w:rPr>
              <w:fldChar w:fldCharType="end"/>
            </w:r>
          </w:hyperlink>
        </w:p>
        <w:p w14:paraId="34C46FF5" w14:textId="39108B3E" w:rsidR="005F70C1" w:rsidRDefault="005F70C1">
          <w:pPr>
            <w:pStyle w:val="TOC1"/>
            <w:tabs>
              <w:tab w:val="right" w:leader="dot" w:pos="9016"/>
            </w:tabs>
            <w:rPr>
              <w:rFonts w:eastAsiaTheme="minorEastAsia"/>
              <w:noProof/>
              <w:lang w:eastAsia="en-GB"/>
            </w:rPr>
          </w:pPr>
          <w:hyperlink w:anchor="_Toc161420413" w:history="1">
            <w:r w:rsidRPr="008E0A29">
              <w:rPr>
                <w:rStyle w:val="Hyperlink"/>
                <w:noProof/>
              </w:rPr>
              <w:t>3. A Focus on Fundamentals: The Power of Batteries</w:t>
            </w:r>
            <w:r>
              <w:rPr>
                <w:noProof/>
                <w:webHidden/>
              </w:rPr>
              <w:tab/>
            </w:r>
            <w:r>
              <w:rPr>
                <w:noProof/>
                <w:webHidden/>
              </w:rPr>
              <w:fldChar w:fldCharType="begin"/>
            </w:r>
            <w:r>
              <w:rPr>
                <w:noProof/>
                <w:webHidden/>
              </w:rPr>
              <w:instrText xml:space="preserve"> PAGEREF _Toc161420413 \h </w:instrText>
            </w:r>
            <w:r>
              <w:rPr>
                <w:noProof/>
                <w:webHidden/>
              </w:rPr>
            </w:r>
            <w:r>
              <w:rPr>
                <w:noProof/>
                <w:webHidden/>
              </w:rPr>
              <w:fldChar w:fldCharType="separate"/>
            </w:r>
            <w:r>
              <w:rPr>
                <w:noProof/>
                <w:webHidden/>
              </w:rPr>
              <w:t>5</w:t>
            </w:r>
            <w:r>
              <w:rPr>
                <w:noProof/>
                <w:webHidden/>
              </w:rPr>
              <w:fldChar w:fldCharType="end"/>
            </w:r>
          </w:hyperlink>
        </w:p>
        <w:p w14:paraId="6F07EC15" w14:textId="672770A2" w:rsidR="005F70C1" w:rsidRDefault="005F70C1">
          <w:pPr>
            <w:pStyle w:val="TOC1"/>
            <w:tabs>
              <w:tab w:val="right" w:leader="dot" w:pos="9016"/>
            </w:tabs>
            <w:rPr>
              <w:rFonts w:eastAsiaTheme="minorEastAsia"/>
              <w:noProof/>
              <w:lang w:eastAsia="en-GB"/>
            </w:rPr>
          </w:pPr>
          <w:hyperlink w:anchor="_Toc161420414" w:history="1">
            <w:r w:rsidRPr="008E0A29">
              <w:rPr>
                <w:rStyle w:val="Hyperlink"/>
                <w:noProof/>
              </w:rPr>
              <w:t>5. A Panoramic View of BYD's Electric Vehicle Landscape</w:t>
            </w:r>
            <w:r>
              <w:rPr>
                <w:noProof/>
                <w:webHidden/>
              </w:rPr>
              <w:tab/>
            </w:r>
            <w:r>
              <w:rPr>
                <w:noProof/>
                <w:webHidden/>
              </w:rPr>
              <w:fldChar w:fldCharType="begin"/>
            </w:r>
            <w:r>
              <w:rPr>
                <w:noProof/>
                <w:webHidden/>
              </w:rPr>
              <w:instrText xml:space="preserve"> PAGEREF _Toc161420414 \h </w:instrText>
            </w:r>
            <w:r>
              <w:rPr>
                <w:noProof/>
                <w:webHidden/>
              </w:rPr>
            </w:r>
            <w:r>
              <w:rPr>
                <w:noProof/>
                <w:webHidden/>
              </w:rPr>
              <w:fldChar w:fldCharType="separate"/>
            </w:r>
            <w:r>
              <w:rPr>
                <w:noProof/>
                <w:webHidden/>
              </w:rPr>
              <w:t>7</w:t>
            </w:r>
            <w:r>
              <w:rPr>
                <w:noProof/>
                <w:webHidden/>
              </w:rPr>
              <w:fldChar w:fldCharType="end"/>
            </w:r>
          </w:hyperlink>
        </w:p>
        <w:p w14:paraId="1DF8D8EB" w14:textId="5D838B74" w:rsidR="005F70C1" w:rsidRDefault="005F70C1">
          <w:pPr>
            <w:pStyle w:val="TOC1"/>
            <w:tabs>
              <w:tab w:val="right" w:leader="dot" w:pos="9016"/>
            </w:tabs>
            <w:rPr>
              <w:rFonts w:eastAsiaTheme="minorEastAsia"/>
              <w:noProof/>
              <w:lang w:eastAsia="en-GB"/>
            </w:rPr>
          </w:pPr>
          <w:hyperlink w:anchor="_Toc161420415" w:history="1">
            <w:r w:rsidRPr="008E0A29">
              <w:rPr>
                <w:rStyle w:val="Hyperlink"/>
                <w:noProof/>
              </w:rPr>
              <w:t>6. Electrifying Growth: Statistics Behind BYD's Move to Electric Vehicles</w:t>
            </w:r>
            <w:r>
              <w:rPr>
                <w:noProof/>
                <w:webHidden/>
              </w:rPr>
              <w:tab/>
            </w:r>
            <w:r>
              <w:rPr>
                <w:noProof/>
                <w:webHidden/>
              </w:rPr>
              <w:fldChar w:fldCharType="begin"/>
            </w:r>
            <w:r>
              <w:rPr>
                <w:noProof/>
                <w:webHidden/>
              </w:rPr>
              <w:instrText xml:space="preserve"> PAGEREF _Toc161420415 \h </w:instrText>
            </w:r>
            <w:r>
              <w:rPr>
                <w:noProof/>
                <w:webHidden/>
              </w:rPr>
            </w:r>
            <w:r>
              <w:rPr>
                <w:noProof/>
                <w:webHidden/>
              </w:rPr>
              <w:fldChar w:fldCharType="separate"/>
            </w:r>
            <w:r>
              <w:rPr>
                <w:noProof/>
                <w:webHidden/>
              </w:rPr>
              <w:t>8</w:t>
            </w:r>
            <w:r>
              <w:rPr>
                <w:noProof/>
                <w:webHidden/>
              </w:rPr>
              <w:fldChar w:fldCharType="end"/>
            </w:r>
          </w:hyperlink>
        </w:p>
        <w:p w14:paraId="6EA66970" w14:textId="728286DE" w:rsidR="005F70C1" w:rsidRDefault="005F70C1">
          <w:pPr>
            <w:pStyle w:val="TOC1"/>
            <w:tabs>
              <w:tab w:val="right" w:leader="dot" w:pos="9016"/>
            </w:tabs>
            <w:rPr>
              <w:rFonts w:eastAsiaTheme="minorEastAsia"/>
              <w:noProof/>
              <w:lang w:eastAsia="en-GB"/>
            </w:rPr>
          </w:pPr>
          <w:hyperlink w:anchor="_Toc161420416" w:history="1">
            <w:r w:rsidRPr="008E0A29">
              <w:rPr>
                <w:rStyle w:val="Hyperlink"/>
                <w:noProof/>
              </w:rPr>
              <w:t>7. BYD Automotive: SWOT Analysis</w:t>
            </w:r>
            <w:r>
              <w:rPr>
                <w:noProof/>
                <w:webHidden/>
              </w:rPr>
              <w:tab/>
            </w:r>
            <w:r>
              <w:rPr>
                <w:noProof/>
                <w:webHidden/>
              </w:rPr>
              <w:fldChar w:fldCharType="begin"/>
            </w:r>
            <w:r>
              <w:rPr>
                <w:noProof/>
                <w:webHidden/>
              </w:rPr>
              <w:instrText xml:space="preserve"> PAGEREF _Toc161420416 \h </w:instrText>
            </w:r>
            <w:r>
              <w:rPr>
                <w:noProof/>
                <w:webHidden/>
              </w:rPr>
            </w:r>
            <w:r>
              <w:rPr>
                <w:noProof/>
                <w:webHidden/>
              </w:rPr>
              <w:fldChar w:fldCharType="separate"/>
            </w:r>
            <w:r>
              <w:rPr>
                <w:noProof/>
                <w:webHidden/>
              </w:rPr>
              <w:t>10</w:t>
            </w:r>
            <w:r>
              <w:rPr>
                <w:noProof/>
                <w:webHidden/>
              </w:rPr>
              <w:fldChar w:fldCharType="end"/>
            </w:r>
          </w:hyperlink>
        </w:p>
        <w:p w14:paraId="0127E521" w14:textId="45623A78" w:rsidR="005F70C1" w:rsidRDefault="005F70C1">
          <w:pPr>
            <w:pStyle w:val="TOC1"/>
            <w:tabs>
              <w:tab w:val="right" w:leader="dot" w:pos="9016"/>
            </w:tabs>
            <w:rPr>
              <w:rFonts w:eastAsiaTheme="minorEastAsia"/>
              <w:noProof/>
              <w:lang w:eastAsia="en-GB"/>
            </w:rPr>
          </w:pPr>
          <w:hyperlink w:anchor="_Toc161420417" w:history="1">
            <w:r w:rsidRPr="008E0A29">
              <w:rPr>
                <w:rStyle w:val="Hyperlink"/>
                <w:noProof/>
              </w:rPr>
              <w:t>9. The Road Ahead: A Sustainable Future among competitors</w:t>
            </w:r>
            <w:r>
              <w:rPr>
                <w:noProof/>
                <w:webHidden/>
              </w:rPr>
              <w:tab/>
            </w:r>
            <w:r>
              <w:rPr>
                <w:noProof/>
                <w:webHidden/>
              </w:rPr>
              <w:fldChar w:fldCharType="begin"/>
            </w:r>
            <w:r>
              <w:rPr>
                <w:noProof/>
                <w:webHidden/>
              </w:rPr>
              <w:instrText xml:space="preserve"> PAGEREF _Toc161420417 \h </w:instrText>
            </w:r>
            <w:r>
              <w:rPr>
                <w:noProof/>
                <w:webHidden/>
              </w:rPr>
            </w:r>
            <w:r>
              <w:rPr>
                <w:noProof/>
                <w:webHidden/>
              </w:rPr>
              <w:fldChar w:fldCharType="separate"/>
            </w:r>
            <w:r>
              <w:rPr>
                <w:noProof/>
                <w:webHidden/>
              </w:rPr>
              <w:t>13</w:t>
            </w:r>
            <w:r>
              <w:rPr>
                <w:noProof/>
                <w:webHidden/>
              </w:rPr>
              <w:fldChar w:fldCharType="end"/>
            </w:r>
          </w:hyperlink>
        </w:p>
        <w:p w14:paraId="728DC4C7" w14:textId="103609D0" w:rsidR="005F70C1" w:rsidRDefault="005F70C1">
          <w:pPr>
            <w:pStyle w:val="TOC1"/>
            <w:tabs>
              <w:tab w:val="right" w:leader="dot" w:pos="9016"/>
            </w:tabs>
            <w:rPr>
              <w:rFonts w:eastAsiaTheme="minorEastAsia"/>
              <w:noProof/>
              <w:lang w:eastAsia="en-GB"/>
            </w:rPr>
          </w:pPr>
          <w:hyperlink w:anchor="_Toc161420418" w:history="1">
            <w:r w:rsidRPr="008E0A29">
              <w:rPr>
                <w:rStyle w:val="Hyperlink"/>
                <w:rFonts w:cs="Arial"/>
                <w:noProof/>
              </w:rPr>
              <w:t>References</w:t>
            </w:r>
            <w:r>
              <w:rPr>
                <w:noProof/>
                <w:webHidden/>
              </w:rPr>
              <w:tab/>
            </w:r>
            <w:r>
              <w:rPr>
                <w:noProof/>
                <w:webHidden/>
              </w:rPr>
              <w:fldChar w:fldCharType="begin"/>
            </w:r>
            <w:r>
              <w:rPr>
                <w:noProof/>
                <w:webHidden/>
              </w:rPr>
              <w:instrText xml:space="preserve"> PAGEREF _Toc161420418 \h </w:instrText>
            </w:r>
            <w:r>
              <w:rPr>
                <w:noProof/>
                <w:webHidden/>
              </w:rPr>
            </w:r>
            <w:r>
              <w:rPr>
                <w:noProof/>
                <w:webHidden/>
              </w:rPr>
              <w:fldChar w:fldCharType="separate"/>
            </w:r>
            <w:r>
              <w:rPr>
                <w:noProof/>
                <w:webHidden/>
              </w:rPr>
              <w:t>16</w:t>
            </w:r>
            <w:r>
              <w:rPr>
                <w:noProof/>
                <w:webHidden/>
              </w:rPr>
              <w:fldChar w:fldCharType="end"/>
            </w:r>
          </w:hyperlink>
        </w:p>
        <w:p w14:paraId="70624B67" w14:textId="43C3036D" w:rsidR="005F70C1" w:rsidRPr="005F70C1" w:rsidRDefault="005F70C1" w:rsidP="005F70C1">
          <w:pPr>
            <w:spacing w:line="480" w:lineRule="auto"/>
            <w:rPr>
              <w:rFonts w:ascii="Arial" w:hAnsi="Arial" w:cs="Arial"/>
            </w:rPr>
          </w:pPr>
          <w:r w:rsidRPr="005F70C1">
            <w:rPr>
              <w:rFonts w:ascii="Arial" w:hAnsi="Arial" w:cs="Arial"/>
              <w:b/>
              <w:bCs/>
              <w:noProof/>
            </w:rPr>
            <w:fldChar w:fldCharType="end"/>
          </w:r>
        </w:p>
      </w:sdtContent>
    </w:sdt>
    <w:p w14:paraId="7A40084B" w14:textId="77777777" w:rsidR="005F70C1" w:rsidRPr="005F70C1" w:rsidRDefault="005F70C1" w:rsidP="005F70C1">
      <w:pPr>
        <w:spacing w:line="480" w:lineRule="auto"/>
        <w:rPr>
          <w:rFonts w:ascii="Arial" w:eastAsia="Times New Roman" w:hAnsi="Arial" w:cs="Arial"/>
          <w:color w:val="1F1F1F"/>
          <w:kern w:val="0"/>
          <w:lang w:eastAsia="en-GB"/>
          <w14:ligatures w14:val="none"/>
        </w:rPr>
      </w:pPr>
    </w:p>
    <w:p w14:paraId="429667A6" w14:textId="77777777" w:rsidR="005F70C1" w:rsidRPr="005F70C1" w:rsidRDefault="005F70C1" w:rsidP="005F70C1">
      <w:pPr>
        <w:spacing w:line="480" w:lineRule="auto"/>
        <w:rPr>
          <w:rFonts w:ascii="Arial" w:eastAsia="Times New Roman" w:hAnsi="Arial" w:cs="Arial"/>
          <w:color w:val="1F1F1F"/>
          <w:kern w:val="0"/>
          <w:lang w:eastAsia="en-GB"/>
          <w14:ligatures w14:val="none"/>
        </w:rPr>
      </w:pPr>
      <w:r w:rsidRPr="005F70C1">
        <w:rPr>
          <w:rFonts w:ascii="Arial" w:eastAsia="Times New Roman" w:hAnsi="Arial" w:cs="Arial"/>
          <w:color w:val="1F1F1F"/>
          <w:kern w:val="0"/>
          <w:lang w:eastAsia="en-GB"/>
          <w14:ligatures w14:val="none"/>
        </w:rPr>
        <w:br w:type="page"/>
      </w:r>
    </w:p>
    <w:p w14:paraId="3CB8BD6F" w14:textId="146F12AA" w:rsidR="008B01BC" w:rsidRPr="005F70C1" w:rsidRDefault="008B01BC" w:rsidP="005F70C1">
      <w:pPr>
        <w:pStyle w:val="Heading1"/>
      </w:pPr>
      <w:bookmarkStart w:id="0" w:name="_Toc161420411"/>
      <w:r w:rsidRPr="005F70C1">
        <w:lastRenderedPageBreak/>
        <w:t>1. Introduction</w:t>
      </w:r>
      <w:bookmarkEnd w:id="0"/>
    </w:p>
    <w:p w14:paraId="712D0D6C" w14:textId="43350E87" w:rsidR="009D0146" w:rsidRPr="005F70C1" w:rsidRDefault="008B01BC" w:rsidP="005F70C1">
      <w:pPr>
        <w:spacing w:line="480" w:lineRule="auto"/>
        <w:rPr>
          <w:rFonts w:ascii="Arial" w:hAnsi="Arial" w:cs="Arial"/>
        </w:rPr>
      </w:pPr>
      <w:r w:rsidRPr="005F70C1">
        <w:rPr>
          <w:rFonts w:ascii="Arial" w:hAnsi="Arial" w:cs="Arial"/>
        </w:rPr>
        <w:t>BYD's</w:t>
      </w:r>
      <w:r w:rsidR="005F70C1">
        <w:rPr>
          <w:rFonts w:ascii="Arial" w:hAnsi="Arial" w:cs="Arial"/>
        </w:rPr>
        <w:t xml:space="preserve"> (Build your dream)</w:t>
      </w:r>
      <w:r w:rsidRPr="005F70C1">
        <w:rPr>
          <w:rFonts w:ascii="Arial" w:hAnsi="Arial" w:cs="Arial"/>
        </w:rPr>
        <w:t xml:space="preserve"> story is one of transformative innovation. Founded in 1995</w:t>
      </w:r>
      <w:r w:rsidR="0081676B" w:rsidRPr="005F70C1">
        <w:rPr>
          <w:rFonts w:ascii="Arial" w:hAnsi="Arial" w:cs="Arial"/>
        </w:rPr>
        <w:t xml:space="preserve"> </w:t>
      </w:r>
      <w:sdt>
        <w:sdtPr>
          <w:rPr>
            <w:rFonts w:ascii="Arial" w:hAnsi="Arial" w:cs="Arial"/>
          </w:rPr>
          <w:id w:val="2036156271"/>
          <w:citation/>
        </w:sdtPr>
        <w:sdtEndPr>
          <w:rPr>
            <w:color w:val="FF0000"/>
          </w:rPr>
        </w:sdtEndPr>
        <w:sdtContent>
          <w:r w:rsidR="0081676B" w:rsidRPr="005F70C1">
            <w:rPr>
              <w:rFonts w:ascii="Arial" w:hAnsi="Arial" w:cs="Arial"/>
            </w:rPr>
            <w:fldChar w:fldCharType="begin"/>
          </w:r>
          <w:r w:rsidR="0081676B" w:rsidRPr="005F70C1">
            <w:rPr>
              <w:rFonts w:ascii="Arial" w:hAnsi="Arial" w:cs="Arial"/>
            </w:rPr>
            <w:instrText xml:space="preserve"> CITATION Sil23 \l 2057 </w:instrText>
          </w:r>
          <w:r w:rsidR="0081676B" w:rsidRPr="005F70C1">
            <w:rPr>
              <w:rFonts w:ascii="Arial" w:hAnsi="Arial" w:cs="Arial"/>
            </w:rPr>
            <w:fldChar w:fldCharType="separate"/>
          </w:r>
          <w:r w:rsidR="00D8000D" w:rsidRPr="005F70C1">
            <w:rPr>
              <w:rFonts w:ascii="Arial" w:hAnsi="Arial" w:cs="Arial"/>
              <w:noProof/>
            </w:rPr>
            <w:t>(Silverstoneleasing.com, 2023)</w:t>
          </w:r>
          <w:r w:rsidR="0081676B" w:rsidRPr="005F70C1">
            <w:rPr>
              <w:rFonts w:ascii="Arial" w:hAnsi="Arial" w:cs="Arial"/>
            </w:rPr>
            <w:fldChar w:fldCharType="end"/>
          </w:r>
        </w:sdtContent>
      </w:sdt>
      <w:r w:rsidRPr="005F70C1">
        <w:rPr>
          <w:rFonts w:ascii="Arial" w:hAnsi="Arial" w:cs="Arial"/>
        </w:rPr>
        <w:t>, the company began its journey as a modest producer of rechargeable batteries, a seemingly simple step that laid the groundwork for its future dominance in the electric vehicle industry</w:t>
      </w:r>
      <w:r w:rsidR="009D0146" w:rsidRPr="005F70C1">
        <w:rPr>
          <w:rFonts w:ascii="Arial" w:hAnsi="Arial" w:cs="Arial"/>
        </w:rPr>
        <w:t xml:space="preserve"> </w:t>
      </w:r>
      <w:sdt>
        <w:sdtPr>
          <w:rPr>
            <w:rFonts w:ascii="Arial" w:hAnsi="Arial" w:cs="Arial"/>
          </w:rPr>
          <w:id w:val="559596433"/>
          <w:citation/>
        </w:sdtPr>
        <w:sdtContent>
          <w:r w:rsidR="009D0146" w:rsidRPr="005F70C1">
            <w:rPr>
              <w:rFonts w:ascii="Arial" w:hAnsi="Arial" w:cs="Arial"/>
            </w:rPr>
            <w:fldChar w:fldCharType="begin"/>
          </w:r>
          <w:r w:rsidR="009D0146" w:rsidRPr="005F70C1">
            <w:rPr>
              <w:rFonts w:ascii="Arial" w:hAnsi="Arial" w:cs="Arial"/>
            </w:rPr>
            <w:instrText xml:space="preserve"> CITATION BYD23 \l 2057 </w:instrText>
          </w:r>
          <w:r w:rsidR="009D0146" w:rsidRPr="005F70C1">
            <w:rPr>
              <w:rFonts w:ascii="Arial" w:hAnsi="Arial" w:cs="Arial"/>
            </w:rPr>
            <w:fldChar w:fldCharType="separate"/>
          </w:r>
          <w:r w:rsidR="00D8000D" w:rsidRPr="005F70C1">
            <w:rPr>
              <w:rFonts w:ascii="Arial" w:hAnsi="Arial" w:cs="Arial"/>
              <w:noProof/>
            </w:rPr>
            <w:t>(BYD Company Ltd, 2023)</w:t>
          </w:r>
          <w:r w:rsidR="009D0146" w:rsidRPr="005F70C1">
            <w:rPr>
              <w:rFonts w:ascii="Arial" w:hAnsi="Arial" w:cs="Arial"/>
            </w:rPr>
            <w:fldChar w:fldCharType="end"/>
          </w:r>
        </w:sdtContent>
      </w:sdt>
      <w:r w:rsidRPr="005F70C1">
        <w:rPr>
          <w:rFonts w:ascii="Arial" w:hAnsi="Arial" w:cs="Arial"/>
        </w:rPr>
        <w:t>. This initial focus on battery technology proved to be pivotal, not only establishing BYD as a key player in the clean energy sector but also providing the crucial technological foundation for its future success. Inspired by its founder Wang Chuanfu's vision of revolutionizing transportation through cleaner alternatives, BYD strategically shifted gears, leveraging its battery expertise to design and manufacture a diverse range of electric vehicles. This bold move, marked by the groundbreaking development of the world's first mass-produced plug-in hybrid electric vehicle (PHEV), the F3DM in 2008, positioned BYD as a leader in EV technology and paved the way for its subsequent success</w:t>
      </w:r>
      <w:r w:rsidR="009D0146" w:rsidRPr="005F70C1">
        <w:rPr>
          <w:rFonts w:ascii="Arial" w:hAnsi="Arial" w:cs="Arial"/>
        </w:rPr>
        <w:t xml:space="preserve"> </w:t>
      </w:r>
      <w:sdt>
        <w:sdtPr>
          <w:rPr>
            <w:rFonts w:ascii="Arial" w:hAnsi="Arial" w:cs="Arial"/>
          </w:rPr>
          <w:id w:val="-117369832"/>
          <w:citation/>
        </w:sdtPr>
        <w:sdtContent>
          <w:r w:rsidR="009D0146" w:rsidRPr="005F70C1">
            <w:rPr>
              <w:rFonts w:ascii="Arial" w:hAnsi="Arial" w:cs="Arial"/>
            </w:rPr>
            <w:fldChar w:fldCharType="begin"/>
          </w:r>
          <w:r w:rsidR="009D0146" w:rsidRPr="005F70C1">
            <w:rPr>
              <w:rFonts w:ascii="Arial" w:hAnsi="Arial" w:cs="Arial"/>
            </w:rPr>
            <w:instrText xml:space="preserve"> CITATION Qui23 \l 2057 </w:instrText>
          </w:r>
          <w:r w:rsidR="009D0146" w:rsidRPr="005F70C1">
            <w:rPr>
              <w:rFonts w:ascii="Arial" w:hAnsi="Arial" w:cs="Arial"/>
            </w:rPr>
            <w:fldChar w:fldCharType="separate"/>
          </w:r>
          <w:r w:rsidR="00D8000D" w:rsidRPr="005F70C1">
            <w:rPr>
              <w:rFonts w:ascii="Arial" w:hAnsi="Arial" w:cs="Arial"/>
              <w:noProof/>
            </w:rPr>
            <w:t>(Yan, 2023)</w:t>
          </w:r>
          <w:r w:rsidR="009D0146" w:rsidRPr="005F70C1">
            <w:rPr>
              <w:rFonts w:ascii="Arial" w:hAnsi="Arial" w:cs="Arial"/>
            </w:rPr>
            <w:fldChar w:fldCharType="end"/>
          </w:r>
        </w:sdtContent>
      </w:sdt>
      <w:r w:rsidRPr="005F70C1">
        <w:rPr>
          <w:rFonts w:ascii="Arial" w:hAnsi="Arial" w:cs="Arial"/>
        </w:rPr>
        <w:t xml:space="preserve">. </w:t>
      </w:r>
    </w:p>
    <w:p w14:paraId="1A9E8E8A" w14:textId="77777777" w:rsidR="009D0146" w:rsidRPr="005F70C1" w:rsidRDefault="008B01BC" w:rsidP="005F70C1">
      <w:pPr>
        <w:spacing w:line="480" w:lineRule="auto"/>
        <w:rPr>
          <w:rFonts w:ascii="Arial" w:hAnsi="Arial" w:cs="Arial"/>
        </w:rPr>
      </w:pPr>
      <w:r w:rsidRPr="005F70C1">
        <w:rPr>
          <w:rFonts w:ascii="Arial" w:hAnsi="Arial" w:cs="Arial"/>
        </w:rPr>
        <w:t xml:space="preserve">Overcoming numerous challenges along the way, from established automakers to market fluctuations, BYD remained steadfast in its commitment to innovation and sustainability. This unwavering dedication </w:t>
      </w:r>
      <w:r w:rsidR="00B60DE9" w:rsidRPr="005F70C1">
        <w:rPr>
          <w:rFonts w:ascii="Arial" w:hAnsi="Arial" w:cs="Arial"/>
        </w:rPr>
        <w:t>fuelled</w:t>
      </w:r>
      <w:r w:rsidRPr="005F70C1">
        <w:rPr>
          <w:rFonts w:ascii="Arial" w:hAnsi="Arial" w:cs="Arial"/>
        </w:rPr>
        <w:t xml:space="preserve"> its remarkable growth, further solidified by strategic decisions like diversification into energy storage and renewable energy solutions. </w:t>
      </w:r>
    </w:p>
    <w:p w14:paraId="1BD38CC0" w14:textId="2011E6D0" w:rsidR="008B01BC" w:rsidRPr="005F70C1" w:rsidRDefault="008B01BC" w:rsidP="005F70C1">
      <w:pPr>
        <w:spacing w:line="480" w:lineRule="auto"/>
        <w:rPr>
          <w:rFonts w:ascii="Arial" w:hAnsi="Arial" w:cs="Arial"/>
        </w:rPr>
      </w:pPr>
      <w:r w:rsidRPr="005F70C1">
        <w:rPr>
          <w:rFonts w:ascii="Arial" w:hAnsi="Arial" w:cs="Arial"/>
        </w:rPr>
        <w:t xml:space="preserve">Today, BYD stands as a global powerhouse, recognized not just for its innovative electric vehicles but also for its trailblazing role in the automotive and energy sectors. This report delves into BYD's remarkable rise, critically evaluating its competitive and development strategies to understand the factors that </w:t>
      </w:r>
      <w:r w:rsidR="00B60DE9" w:rsidRPr="005F70C1">
        <w:rPr>
          <w:rFonts w:ascii="Arial" w:hAnsi="Arial" w:cs="Arial"/>
        </w:rPr>
        <w:t>fuelled</w:t>
      </w:r>
      <w:r w:rsidRPr="005F70C1">
        <w:rPr>
          <w:rFonts w:ascii="Arial" w:hAnsi="Arial" w:cs="Arial"/>
        </w:rPr>
        <w:t xml:space="preserve"> its success and the challenges it faces in a rapidly evolving landscape</w:t>
      </w:r>
      <w:r w:rsidR="009D0146" w:rsidRPr="005F70C1">
        <w:rPr>
          <w:rFonts w:ascii="Arial" w:hAnsi="Arial" w:cs="Arial"/>
        </w:rPr>
        <w:t xml:space="preserve"> </w:t>
      </w:r>
      <w:sdt>
        <w:sdtPr>
          <w:rPr>
            <w:rFonts w:ascii="Arial" w:hAnsi="Arial" w:cs="Arial"/>
          </w:rPr>
          <w:id w:val="-1340158407"/>
          <w:citation/>
        </w:sdtPr>
        <w:sdtContent>
          <w:r w:rsidR="009D0146" w:rsidRPr="005F70C1">
            <w:rPr>
              <w:rFonts w:ascii="Arial" w:hAnsi="Arial" w:cs="Arial"/>
            </w:rPr>
            <w:fldChar w:fldCharType="begin"/>
          </w:r>
          <w:r w:rsidR="009D0146" w:rsidRPr="005F70C1">
            <w:rPr>
              <w:rFonts w:ascii="Arial" w:hAnsi="Arial" w:cs="Arial"/>
            </w:rPr>
            <w:instrText xml:space="preserve"> CITATION Zhi23 \l 2057 </w:instrText>
          </w:r>
          <w:r w:rsidR="009D0146" w:rsidRPr="005F70C1">
            <w:rPr>
              <w:rFonts w:ascii="Arial" w:hAnsi="Arial" w:cs="Arial"/>
            </w:rPr>
            <w:fldChar w:fldCharType="separate"/>
          </w:r>
          <w:r w:rsidR="00D8000D" w:rsidRPr="005F70C1">
            <w:rPr>
              <w:rFonts w:ascii="Arial" w:hAnsi="Arial" w:cs="Arial"/>
              <w:noProof/>
            </w:rPr>
            <w:t>(Yuepang, 2023)</w:t>
          </w:r>
          <w:r w:rsidR="009D0146" w:rsidRPr="005F70C1">
            <w:rPr>
              <w:rFonts w:ascii="Arial" w:hAnsi="Arial" w:cs="Arial"/>
            </w:rPr>
            <w:fldChar w:fldCharType="end"/>
          </w:r>
        </w:sdtContent>
      </w:sdt>
      <w:r w:rsidRPr="005F70C1">
        <w:rPr>
          <w:rFonts w:ascii="Arial" w:hAnsi="Arial" w:cs="Arial"/>
        </w:rPr>
        <w:t>.</w:t>
      </w:r>
    </w:p>
    <w:p w14:paraId="77A98539" w14:textId="77777777" w:rsidR="009D0146" w:rsidRPr="005F70C1" w:rsidRDefault="009D0146" w:rsidP="005F70C1">
      <w:pPr>
        <w:spacing w:line="480" w:lineRule="auto"/>
        <w:rPr>
          <w:rFonts w:ascii="Arial" w:hAnsi="Arial" w:cs="Arial"/>
        </w:rPr>
      </w:pPr>
    </w:p>
    <w:p w14:paraId="43759DBC" w14:textId="4FCF04B8" w:rsidR="008B01BC" w:rsidRPr="005F70C1" w:rsidRDefault="008B01BC" w:rsidP="005F70C1">
      <w:pPr>
        <w:pStyle w:val="Heading1"/>
      </w:pPr>
      <w:bookmarkStart w:id="1" w:name="_Toc161420412"/>
      <w:r w:rsidRPr="005F70C1">
        <w:lastRenderedPageBreak/>
        <w:t>2. From Batteries to Colossus: BYD's Transformative Journey</w:t>
      </w:r>
      <w:bookmarkEnd w:id="1"/>
    </w:p>
    <w:p w14:paraId="12310A1E" w14:textId="4CA7A016" w:rsidR="008B01BC" w:rsidRPr="005F70C1" w:rsidRDefault="008B01BC" w:rsidP="005F70C1">
      <w:pPr>
        <w:spacing w:line="480" w:lineRule="auto"/>
        <w:rPr>
          <w:rFonts w:ascii="Arial" w:hAnsi="Arial" w:cs="Arial"/>
        </w:rPr>
      </w:pPr>
      <w:r w:rsidRPr="005F70C1">
        <w:rPr>
          <w:rStyle w:val="SubtitleChar"/>
        </w:rPr>
        <w:t>Analysis of BYD's founding principles and visionary leadership</w:t>
      </w:r>
      <w:r w:rsidR="00496668" w:rsidRPr="005F70C1">
        <w:rPr>
          <w:rStyle w:val="SubtitleChar"/>
        </w:rPr>
        <w:t>:</w:t>
      </w:r>
      <w:r w:rsidR="00496668" w:rsidRPr="005F70C1">
        <w:rPr>
          <w:rFonts w:ascii="Arial" w:hAnsi="Arial" w:cs="Arial"/>
        </w:rPr>
        <w:br/>
        <w:t xml:space="preserve">BYD's journey from batteries to colossus reflects the visionary leadership and steadfast commitment to innovation embodied by its founder, Wang Chuanfu. Wang's entrepreneurial vision and foresight propelled BYD into the forefront of the electric vehicle (EV) industry, driven by a deep commitment to societal change and sustainable development. Despite facing initial </w:t>
      </w:r>
      <w:r w:rsidR="00B60DE9" w:rsidRPr="005F70C1">
        <w:rPr>
          <w:rFonts w:ascii="Arial" w:hAnsi="Arial" w:cs="Arial"/>
        </w:rPr>
        <w:t>scepticism</w:t>
      </w:r>
      <w:r w:rsidR="00496668" w:rsidRPr="005F70C1">
        <w:rPr>
          <w:rFonts w:ascii="Arial" w:hAnsi="Arial" w:cs="Arial"/>
        </w:rPr>
        <w:t xml:space="preserve"> and formidable challenges, BYD remained resilient, embracing setbacks as opportunities for growth and adaptation. Wang's strategic direction enabled BYD to navigate strategic pivots with agility, transitioning seamlessly from battery manufacturing to EV production</w:t>
      </w:r>
      <w:r w:rsidR="009D0146" w:rsidRPr="005F70C1">
        <w:rPr>
          <w:rFonts w:ascii="Arial" w:hAnsi="Arial" w:cs="Arial"/>
        </w:rPr>
        <w:t xml:space="preserve"> </w:t>
      </w:r>
      <w:sdt>
        <w:sdtPr>
          <w:rPr>
            <w:rFonts w:ascii="Arial" w:hAnsi="Arial" w:cs="Arial"/>
          </w:rPr>
          <w:id w:val="-289289553"/>
          <w:citation/>
        </w:sdtPr>
        <w:sdtContent>
          <w:r w:rsidR="009D0146" w:rsidRPr="005F70C1">
            <w:rPr>
              <w:rFonts w:ascii="Arial" w:hAnsi="Arial" w:cs="Arial"/>
            </w:rPr>
            <w:fldChar w:fldCharType="begin"/>
          </w:r>
          <w:r w:rsidR="009D0146" w:rsidRPr="005F70C1">
            <w:rPr>
              <w:rFonts w:ascii="Arial" w:hAnsi="Arial" w:cs="Arial"/>
            </w:rPr>
            <w:instrText xml:space="preserve"> CITATION Elh23 \l 2057 </w:instrText>
          </w:r>
          <w:r w:rsidR="009D0146" w:rsidRPr="005F70C1">
            <w:rPr>
              <w:rFonts w:ascii="Arial" w:hAnsi="Arial" w:cs="Arial"/>
            </w:rPr>
            <w:fldChar w:fldCharType="separate"/>
          </w:r>
          <w:r w:rsidR="00D8000D" w:rsidRPr="005F70C1">
            <w:rPr>
              <w:rFonts w:ascii="Arial" w:hAnsi="Arial" w:cs="Arial"/>
              <w:noProof/>
            </w:rPr>
            <w:t>(Elharony, 2023)</w:t>
          </w:r>
          <w:r w:rsidR="009D0146" w:rsidRPr="005F70C1">
            <w:rPr>
              <w:rFonts w:ascii="Arial" w:hAnsi="Arial" w:cs="Arial"/>
            </w:rPr>
            <w:fldChar w:fldCharType="end"/>
          </w:r>
        </w:sdtContent>
      </w:sdt>
      <w:r w:rsidR="00496668" w:rsidRPr="005F70C1">
        <w:rPr>
          <w:rFonts w:ascii="Arial" w:hAnsi="Arial" w:cs="Arial"/>
        </w:rPr>
        <w:t>. Central to BYD's success was its culture of relentless innovation, underpinned by a strong sense of social and environmental consciousness. As BYD continues to chart its course towards a sustainable future, its founding principles serve as guiding beacons, illuminating the path forward in an ever-evolving industry landscape. Through visionary leadership and unwavering commitment to its founding principles, BYD has transformed from a modest battery manufacturer into a global colossus, driving innovation and shaping the future of transportation</w:t>
      </w:r>
      <w:r w:rsidR="009D0146" w:rsidRPr="005F70C1">
        <w:rPr>
          <w:rFonts w:ascii="Arial" w:hAnsi="Arial" w:cs="Arial"/>
        </w:rPr>
        <w:t xml:space="preserve"> </w:t>
      </w:r>
      <w:sdt>
        <w:sdtPr>
          <w:rPr>
            <w:rFonts w:ascii="Arial" w:hAnsi="Arial" w:cs="Arial"/>
          </w:rPr>
          <w:id w:val="-1565335534"/>
          <w:citation/>
        </w:sdtPr>
        <w:sdtContent>
          <w:r w:rsidR="009D0146" w:rsidRPr="005F70C1">
            <w:rPr>
              <w:rFonts w:ascii="Arial" w:hAnsi="Arial" w:cs="Arial"/>
            </w:rPr>
            <w:fldChar w:fldCharType="begin"/>
          </w:r>
          <w:r w:rsidR="009D0146" w:rsidRPr="005F70C1">
            <w:rPr>
              <w:rFonts w:ascii="Arial" w:hAnsi="Arial" w:cs="Arial"/>
            </w:rPr>
            <w:instrText xml:space="preserve"> CITATION BYD17 \l 2057 </w:instrText>
          </w:r>
          <w:r w:rsidR="009D0146" w:rsidRPr="005F70C1">
            <w:rPr>
              <w:rFonts w:ascii="Arial" w:hAnsi="Arial" w:cs="Arial"/>
            </w:rPr>
            <w:fldChar w:fldCharType="separate"/>
          </w:r>
          <w:r w:rsidR="00D8000D" w:rsidRPr="005F70C1">
            <w:rPr>
              <w:rFonts w:ascii="Arial" w:hAnsi="Arial" w:cs="Arial"/>
              <w:noProof/>
            </w:rPr>
            <w:t>(BYD, 2017)</w:t>
          </w:r>
          <w:r w:rsidR="009D0146" w:rsidRPr="005F70C1">
            <w:rPr>
              <w:rFonts w:ascii="Arial" w:hAnsi="Arial" w:cs="Arial"/>
            </w:rPr>
            <w:fldChar w:fldCharType="end"/>
          </w:r>
        </w:sdtContent>
      </w:sdt>
      <w:r w:rsidR="00496668" w:rsidRPr="005F70C1">
        <w:rPr>
          <w:rFonts w:ascii="Arial" w:hAnsi="Arial" w:cs="Arial"/>
        </w:rPr>
        <w:t>.</w:t>
      </w:r>
    </w:p>
    <w:p w14:paraId="7E5DEC0C" w14:textId="273BA3FB" w:rsidR="008B01BC" w:rsidRPr="005F70C1" w:rsidRDefault="008B01BC" w:rsidP="005F70C1">
      <w:pPr>
        <w:spacing w:line="480" w:lineRule="auto"/>
        <w:rPr>
          <w:rFonts w:ascii="Arial" w:hAnsi="Arial" w:cs="Arial"/>
        </w:rPr>
      </w:pPr>
      <w:r w:rsidRPr="005F70C1">
        <w:rPr>
          <w:rStyle w:val="SubtitleChar"/>
          <w:rFonts w:ascii="Arial" w:hAnsi="Arial" w:cs="Arial"/>
          <w:sz w:val="24"/>
          <w:szCs w:val="24"/>
        </w:rPr>
        <w:t>Examination of the strategic pivot from batteries to electric vehicles</w:t>
      </w:r>
      <w:r w:rsidR="00FE1B42" w:rsidRPr="005F70C1">
        <w:rPr>
          <w:rStyle w:val="SubtitleChar"/>
          <w:rFonts w:ascii="Arial" w:hAnsi="Arial" w:cs="Arial"/>
          <w:sz w:val="24"/>
          <w:szCs w:val="24"/>
        </w:rPr>
        <w:t>:</w:t>
      </w:r>
      <w:r w:rsidR="00FE1B42" w:rsidRPr="005F70C1">
        <w:rPr>
          <w:rStyle w:val="SubtitleChar"/>
          <w:rFonts w:ascii="Arial" w:hAnsi="Arial" w:cs="Arial"/>
          <w:sz w:val="24"/>
          <w:szCs w:val="24"/>
        </w:rPr>
        <w:br/>
      </w:r>
      <w:r w:rsidR="00FE1B42" w:rsidRPr="005F70C1">
        <w:rPr>
          <w:rFonts w:ascii="Arial" w:hAnsi="Arial" w:cs="Arial"/>
        </w:rPr>
        <w:t>BYD's success story began with a focus on core technology – rechargeable batteries. This expertise became the springboard for a strategic shift: transitioning from a battery supplier to a full-fledged electric vehicle (EV) manufacturer. This move, capitalizing on their battery knowledge, allowed BYD to control a critical component and cater directly to the growing EV market. This strategic pivot exemplifies BYD's adaptability and foresight, solidifying their position as a leader in the electric vehicle revolution</w:t>
      </w:r>
      <w:r w:rsidR="009D0146" w:rsidRPr="005F70C1">
        <w:rPr>
          <w:rFonts w:ascii="Arial" w:hAnsi="Arial" w:cs="Arial"/>
        </w:rPr>
        <w:t xml:space="preserve"> </w:t>
      </w:r>
      <w:sdt>
        <w:sdtPr>
          <w:rPr>
            <w:rFonts w:ascii="Arial" w:hAnsi="Arial" w:cs="Arial"/>
          </w:rPr>
          <w:id w:val="126673206"/>
          <w:citation/>
        </w:sdtPr>
        <w:sdtContent>
          <w:r w:rsidR="009D0146" w:rsidRPr="005F70C1">
            <w:rPr>
              <w:rFonts w:ascii="Arial" w:hAnsi="Arial" w:cs="Arial"/>
            </w:rPr>
            <w:fldChar w:fldCharType="begin"/>
          </w:r>
          <w:r w:rsidR="009D0146" w:rsidRPr="005F70C1">
            <w:rPr>
              <w:rFonts w:ascii="Arial" w:hAnsi="Arial" w:cs="Arial"/>
            </w:rPr>
            <w:instrText xml:space="preserve"> CITATION Bra24 \l 2057 </w:instrText>
          </w:r>
          <w:r w:rsidR="009D0146" w:rsidRPr="005F70C1">
            <w:rPr>
              <w:rFonts w:ascii="Arial" w:hAnsi="Arial" w:cs="Arial"/>
            </w:rPr>
            <w:fldChar w:fldCharType="separate"/>
          </w:r>
          <w:r w:rsidR="00D8000D" w:rsidRPr="005F70C1">
            <w:rPr>
              <w:rFonts w:ascii="Arial" w:hAnsi="Arial" w:cs="Arial"/>
              <w:noProof/>
            </w:rPr>
            <w:t>(Bradsher, 2024)</w:t>
          </w:r>
          <w:r w:rsidR="009D0146" w:rsidRPr="005F70C1">
            <w:rPr>
              <w:rFonts w:ascii="Arial" w:hAnsi="Arial" w:cs="Arial"/>
            </w:rPr>
            <w:fldChar w:fldCharType="end"/>
          </w:r>
        </w:sdtContent>
      </w:sdt>
      <w:r w:rsidR="00FE1B42" w:rsidRPr="005F70C1">
        <w:rPr>
          <w:rFonts w:ascii="Arial" w:hAnsi="Arial" w:cs="Arial"/>
        </w:rPr>
        <w:t>.</w:t>
      </w:r>
    </w:p>
    <w:p w14:paraId="74358FAD" w14:textId="509D51AA" w:rsidR="008B01BC" w:rsidRPr="005F70C1" w:rsidRDefault="008B01BC" w:rsidP="005F70C1">
      <w:pPr>
        <w:spacing w:line="480" w:lineRule="auto"/>
        <w:rPr>
          <w:rFonts w:ascii="Arial" w:hAnsi="Arial" w:cs="Arial"/>
        </w:rPr>
      </w:pPr>
      <w:r w:rsidRPr="005F70C1">
        <w:rPr>
          <w:rStyle w:val="SubtitleChar"/>
          <w:rFonts w:ascii="Arial" w:hAnsi="Arial" w:cs="Arial"/>
          <w:sz w:val="24"/>
          <w:szCs w:val="24"/>
        </w:rPr>
        <w:lastRenderedPageBreak/>
        <w:t>Case study: The development and success of the F3DM plug-in hybrid electric vehicle</w:t>
      </w:r>
      <w:r w:rsidR="00496668" w:rsidRPr="005F70C1">
        <w:rPr>
          <w:rStyle w:val="SubtitleChar"/>
          <w:rFonts w:ascii="Arial" w:hAnsi="Arial" w:cs="Arial"/>
          <w:sz w:val="24"/>
          <w:szCs w:val="24"/>
        </w:rPr>
        <w:t>:</w:t>
      </w:r>
      <w:r w:rsidR="00496668" w:rsidRPr="005F70C1">
        <w:rPr>
          <w:rFonts w:ascii="Arial" w:hAnsi="Arial" w:cs="Arial"/>
        </w:rPr>
        <w:br/>
        <w:t>BYD started out making rechargeable batteries, but then they saw a big opportunity in electric cars. This report looks at a specific car, the F3DM, which was a game-changer. It was the world's first mass-produced car that could run on both electricity (like a plug-in appliance) and gasoline</w:t>
      </w:r>
      <w:r w:rsidR="00247190" w:rsidRPr="005F70C1">
        <w:rPr>
          <w:rFonts w:ascii="Arial" w:hAnsi="Arial" w:cs="Arial"/>
        </w:rPr>
        <w:t xml:space="preserve"> </w:t>
      </w:r>
      <w:sdt>
        <w:sdtPr>
          <w:rPr>
            <w:rFonts w:ascii="Arial" w:hAnsi="Arial" w:cs="Arial"/>
          </w:rPr>
          <w:id w:val="365111165"/>
          <w:citation/>
        </w:sdtPr>
        <w:sdtContent>
          <w:r w:rsidR="00247190" w:rsidRPr="005F70C1">
            <w:rPr>
              <w:rFonts w:ascii="Arial" w:hAnsi="Arial" w:cs="Arial"/>
            </w:rPr>
            <w:fldChar w:fldCharType="begin"/>
          </w:r>
          <w:r w:rsidR="00247190" w:rsidRPr="005F70C1">
            <w:rPr>
              <w:rFonts w:ascii="Arial" w:hAnsi="Arial" w:cs="Arial"/>
            </w:rPr>
            <w:instrText xml:space="preserve"> CITATION BRA11 \l 2057 </w:instrText>
          </w:r>
          <w:r w:rsidR="00247190" w:rsidRPr="005F70C1">
            <w:rPr>
              <w:rFonts w:ascii="Arial" w:hAnsi="Arial" w:cs="Arial"/>
            </w:rPr>
            <w:fldChar w:fldCharType="separate"/>
          </w:r>
          <w:r w:rsidR="00D8000D" w:rsidRPr="005F70C1">
            <w:rPr>
              <w:rFonts w:ascii="Arial" w:hAnsi="Arial" w:cs="Arial"/>
              <w:noProof/>
            </w:rPr>
            <w:t>(BERMAN, 2011)</w:t>
          </w:r>
          <w:r w:rsidR="00247190" w:rsidRPr="005F70C1">
            <w:rPr>
              <w:rFonts w:ascii="Arial" w:hAnsi="Arial" w:cs="Arial"/>
            </w:rPr>
            <w:fldChar w:fldCharType="end"/>
          </w:r>
        </w:sdtContent>
      </w:sdt>
      <w:r w:rsidR="00496668" w:rsidRPr="005F70C1">
        <w:rPr>
          <w:rFonts w:ascii="Arial" w:hAnsi="Arial" w:cs="Arial"/>
        </w:rPr>
        <w:t>. This was a big deal because people worried electric cars wouldn't go very far on a single charge. The F3DM's success came from a few things: BYD already knew a lot about batteries, the car could switch between electric and gas, and the Chinese government helped people buy electric cars</w:t>
      </w:r>
      <w:r w:rsidR="009D0146" w:rsidRPr="005F70C1">
        <w:rPr>
          <w:rFonts w:ascii="Arial" w:hAnsi="Arial" w:cs="Arial"/>
        </w:rPr>
        <w:t xml:space="preserve"> </w:t>
      </w:r>
      <w:sdt>
        <w:sdtPr>
          <w:rPr>
            <w:rFonts w:ascii="Arial" w:hAnsi="Arial" w:cs="Arial"/>
          </w:rPr>
          <w:id w:val="1230416476"/>
          <w:citation/>
        </w:sdtPr>
        <w:sdtContent>
          <w:r w:rsidR="009D0146" w:rsidRPr="005F70C1">
            <w:rPr>
              <w:rFonts w:ascii="Arial" w:hAnsi="Arial" w:cs="Arial"/>
            </w:rPr>
            <w:fldChar w:fldCharType="begin"/>
          </w:r>
          <w:r w:rsidR="009D0146" w:rsidRPr="005F70C1">
            <w:rPr>
              <w:rFonts w:ascii="Arial" w:hAnsi="Arial" w:cs="Arial"/>
            </w:rPr>
            <w:instrText xml:space="preserve"> CITATION Joh19 \l 2057 </w:instrText>
          </w:r>
          <w:r w:rsidR="009D0146" w:rsidRPr="005F70C1">
            <w:rPr>
              <w:rFonts w:ascii="Arial" w:hAnsi="Arial" w:cs="Arial"/>
            </w:rPr>
            <w:fldChar w:fldCharType="separate"/>
          </w:r>
          <w:r w:rsidR="00D8000D" w:rsidRPr="005F70C1">
            <w:rPr>
              <w:rFonts w:ascii="Arial" w:hAnsi="Arial" w:cs="Arial"/>
              <w:noProof/>
            </w:rPr>
            <w:t>(Johnson, 2019)</w:t>
          </w:r>
          <w:r w:rsidR="009D0146" w:rsidRPr="005F70C1">
            <w:rPr>
              <w:rFonts w:ascii="Arial" w:hAnsi="Arial" w:cs="Arial"/>
            </w:rPr>
            <w:fldChar w:fldCharType="end"/>
          </w:r>
        </w:sdtContent>
      </w:sdt>
      <w:r w:rsidR="00496668" w:rsidRPr="005F70C1">
        <w:rPr>
          <w:rFonts w:ascii="Arial" w:hAnsi="Arial" w:cs="Arial"/>
        </w:rPr>
        <w:t>. The F3DM's success helped make electric cars more popular around the world and showed BYD was a leader in this new technology. BYD learned from this experience that it's important to make their own key parts (like batteries), design cars people actually want (with features like the gas backup), keep costs reasonable, and take advantage of government help for electric cars. These lessons helped BYD become a major player in the electric car revolution</w:t>
      </w:r>
      <w:r w:rsidR="009D0146" w:rsidRPr="005F70C1">
        <w:rPr>
          <w:rFonts w:ascii="Arial" w:hAnsi="Arial" w:cs="Arial"/>
        </w:rPr>
        <w:t xml:space="preserve"> </w:t>
      </w:r>
      <w:sdt>
        <w:sdtPr>
          <w:rPr>
            <w:rFonts w:ascii="Arial" w:hAnsi="Arial" w:cs="Arial"/>
          </w:rPr>
          <w:id w:val="1920830985"/>
          <w:citation/>
        </w:sdtPr>
        <w:sdtContent>
          <w:r w:rsidR="009D0146" w:rsidRPr="005F70C1">
            <w:rPr>
              <w:rFonts w:ascii="Arial" w:hAnsi="Arial" w:cs="Arial"/>
            </w:rPr>
            <w:fldChar w:fldCharType="begin"/>
          </w:r>
          <w:r w:rsidR="009D0146" w:rsidRPr="005F70C1">
            <w:rPr>
              <w:rFonts w:ascii="Arial" w:hAnsi="Arial" w:cs="Arial"/>
            </w:rPr>
            <w:instrText xml:space="preserve"> CITATION Che24 \l 2057 </w:instrText>
          </w:r>
          <w:r w:rsidR="009D0146" w:rsidRPr="005F70C1">
            <w:rPr>
              <w:rFonts w:ascii="Arial" w:hAnsi="Arial" w:cs="Arial"/>
            </w:rPr>
            <w:fldChar w:fldCharType="separate"/>
          </w:r>
          <w:r w:rsidR="00D8000D" w:rsidRPr="005F70C1">
            <w:rPr>
              <w:rFonts w:ascii="Arial" w:hAnsi="Arial" w:cs="Arial"/>
              <w:noProof/>
            </w:rPr>
            <w:t>(Cheng, 2024)</w:t>
          </w:r>
          <w:r w:rsidR="009D0146" w:rsidRPr="005F70C1">
            <w:rPr>
              <w:rFonts w:ascii="Arial" w:hAnsi="Arial" w:cs="Arial"/>
            </w:rPr>
            <w:fldChar w:fldCharType="end"/>
          </w:r>
        </w:sdtContent>
      </w:sdt>
      <w:r w:rsidR="00496668" w:rsidRPr="005F70C1">
        <w:rPr>
          <w:rFonts w:ascii="Arial" w:hAnsi="Arial" w:cs="Arial"/>
        </w:rPr>
        <w:t>.</w:t>
      </w:r>
    </w:p>
    <w:p w14:paraId="775F72B4" w14:textId="77777777" w:rsidR="009D0146" w:rsidRPr="005F70C1" w:rsidRDefault="009D0146" w:rsidP="005F70C1">
      <w:pPr>
        <w:spacing w:line="480" w:lineRule="auto"/>
        <w:rPr>
          <w:rFonts w:ascii="Arial" w:hAnsi="Arial" w:cs="Arial"/>
        </w:rPr>
      </w:pPr>
    </w:p>
    <w:p w14:paraId="45D5E1D9" w14:textId="77777777" w:rsidR="008B01BC" w:rsidRPr="005F70C1" w:rsidRDefault="008B01BC" w:rsidP="005F70C1">
      <w:pPr>
        <w:pStyle w:val="Heading1"/>
      </w:pPr>
      <w:bookmarkStart w:id="2" w:name="_Toc161420413"/>
      <w:r w:rsidRPr="005F70C1">
        <w:t>3. A Focus on Fundamentals: The Power of Batteries</w:t>
      </w:r>
      <w:bookmarkEnd w:id="2"/>
    </w:p>
    <w:p w14:paraId="09B8CF61" w14:textId="77777777" w:rsidR="00FE1B42" w:rsidRPr="005F70C1" w:rsidRDefault="00FE1B42" w:rsidP="005F70C1">
      <w:pPr>
        <w:pStyle w:val="Subtitle"/>
        <w:spacing w:line="480" w:lineRule="auto"/>
        <w:rPr>
          <w:rFonts w:ascii="Arial" w:hAnsi="Arial" w:cs="Arial"/>
          <w:sz w:val="24"/>
          <w:szCs w:val="24"/>
        </w:rPr>
      </w:pPr>
      <w:r w:rsidRPr="005F70C1">
        <w:rPr>
          <w:rFonts w:ascii="Arial" w:hAnsi="Arial" w:cs="Arial"/>
          <w:sz w:val="24"/>
          <w:szCs w:val="24"/>
        </w:rPr>
        <w:t>BYD's Blade Battery: A Safety-First Powerhouse</w:t>
      </w:r>
    </w:p>
    <w:p w14:paraId="00A68AE4" w14:textId="48EC792E" w:rsidR="00FE1B42" w:rsidRPr="005F70C1" w:rsidRDefault="00FE1B42" w:rsidP="005F70C1">
      <w:pPr>
        <w:spacing w:line="480" w:lineRule="auto"/>
        <w:rPr>
          <w:rFonts w:ascii="Arial" w:hAnsi="Arial" w:cs="Arial"/>
        </w:rPr>
      </w:pPr>
      <w:r w:rsidRPr="005F70C1">
        <w:rPr>
          <w:rFonts w:ascii="Arial" w:hAnsi="Arial" w:cs="Arial"/>
        </w:rPr>
        <w:t>BYD's decision to develop its own batteries, particularly the innovative Blade Battery, has proven to be a strategic triumph. This Lithium Iron Phosphate (LFP) technology prioritizes safety with a unique cell-to-pack design, reducing fire risk and simplifying manufacturing</w:t>
      </w:r>
      <w:r w:rsidR="009D0146" w:rsidRPr="005F70C1">
        <w:rPr>
          <w:rFonts w:ascii="Arial" w:hAnsi="Arial" w:cs="Arial"/>
        </w:rPr>
        <w:t xml:space="preserve"> </w:t>
      </w:r>
      <w:sdt>
        <w:sdtPr>
          <w:rPr>
            <w:rFonts w:ascii="Arial" w:hAnsi="Arial" w:cs="Arial"/>
          </w:rPr>
          <w:id w:val="-573741895"/>
          <w:citation/>
        </w:sdtPr>
        <w:sdtContent>
          <w:r w:rsidR="009D0146" w:rsidRPr="005F70C1">
            <w:rPr>
              <w:rFonts w:ascii="Arial" w:hAnsi="Arial" w:cs="Arial"/>
            </w:rPr>
            <w:fldChar w:fldCharType="begin"/>
          </w:r>
          <w:r w:rsidR="009D0146" w:rsidRPr="005F70C1">
            <w:rPr>
              <w:rFonts w:ascii="Arial" w:hAnsi="Arial" w:cs="Arial"/>
            </w:rPr>
            <w:instrText xml:space="preserve"> CITATION Car23 \l 2057 </w:instrText>
          </w:r>
          <w:r w:rsidR="009D0146" w:rsidRPr="005F70C1">
            <w:rPr>
              <w:rFonts w:ascii="Arial" w:hAnsi="Arial" w:cs="Arial"/>
            </w:rPr>
            <w:fldChar w:fldCharType="separate"/>
          </w:r>
          <w:r w:rsidR="00D8000D" w:rsidRPr="005F70C1">
            <w:rPr>
              <w:rFonts w:ascii="Arial" w:hAnsi="Arial" w:cs="Arial"/>
              <w:noProof/>
            </w:rPr>
            <w:t>(Carman, 2023)</w:t>
          </w:r>
          <w:r w:rsidR="009D0146" w:rsidRPr="005F70C1">
            <w:rPr>
              <w:rFonts w:ascii="Arial" w:hAnsi="Arial" w:cs="Arial"/>
            </w:rPr>
            <w:fldChar w:fldCharType="end"/>
          </w:r>
        </w:sdtContent>
      </w:sdt>
      <w:r w:rsidRPr="005F70C1">
        <w:rPr>
          <w:rFonts w:ascii="Arial" w:hAnsi="Arial" w:cs="Arial"/>
        </w:rPr>
        <w:t>. This translates to several benefits for BYD's electric vehicles (EVs)</w:t>
      </w:r>
      <w:r w:rsidR="009D0146" w:rsidRPr="005F70C1">
        <w:rPr>
          <w:rFonts w:ascii="Arial" w:hAnsi="Arial" w:cs="Arial"/>
        </w:rPr>
        <w:t>;</w:t>
      </w:r>
    </w:p>
    <w:p w14:paraId="102B0E52" w14:textId="7C7F0291" w:rsidR="00FE1B42" w:rsidRPr="005F70C1" w:rsidRDefault="00FE1B42" w:rsidP="005F70C1">
      <w:pPr>
        <w:spacing w:line="480" w:lineRule="auto"/>
        <w:rPr>
          <w:rFonts w:ascii="Arial" w:hAnsi="Arial" w:cs="Arial"/>
        </w:rPr>
      </w:pPr>
      <w:r w:rsidRPr="005F70C1">
        <w:rPr>
          <w:rFonts w:ascii="Arial" w:hAnsi="Arial" w:cs="Arial"/>
          <w:b/>
          <w:bCs/>
        </w:rPr>
        <w:lastRenderedPageBreak/>
        <w:t>Enhanced Safety</w:t>
      </w:r>
      <w:r w:rsidRPr="005F70C1">
        <w:rPr>
          <w:rFonts w:ascii="Arial" w:hAnsi="Arial" w:cs="Arial"/>
        </w:rPr>
        <w:t>: The Blade Battery's superior thermal stability minimizes the chance of thermal runaway, a major safety concern for EVs</w:t>
      </w:r>
      <w:r w:rsidR="009D0146" w:rsidRPr="005F70C1">
        <w:rPr>
          <w:rFonts w:ascii="Arial" w:hAnsi="Arial" w:cs="Arial"/>
        </w:rPr>
        <w:t xml:space="preserve"> </w:t>
      </w:r>
      <w:sdt>
        <w:sdtPr>
          <w:rPr>
            <w:rFonts w:ascii="Arial" w:hAnsi="Arial" w:cs="Arial"/>
          </w:rPr>
          <w:id w:val="227191215"/>
          <w:citation/>
        </w:sdtPr>
        <w:sdtContent>
          <w:r w:rsidR="009D0146" w:rsidRPr="005F70C1">
            <w:rPr>
              <w:rFonts w:ascii="Arial" w:hAnsi="Arial" w:cs="Arial"/>
            </w:rPr>
            <w:fldChar w:fldCharType="begin"/>
          </w:r>
          <w:r w:rsidR="009D0146" w:rsidRPr="005F70C1">
            <w:rPr>
              <w:rFonts w:ascii="Arial" w:hAnsi="Arial" w:cs="Arial"/>
            </w:rPr>
            <w:instrText xml:space="preserve"> CITATION Pen23 \l 2057 </w:instrText>
          </w:r>
          <w:r w:rsidR="009D0146" w:rsidRPr="005F70C1">
            <w:rPr>
              <w:rFonts w:ascii="Arial" w:hAnsi="Arial" w:cs="Arial"/>
            </w:rPr>
            <w:fldChar w:fldCharType="separate"/>
          </w:r>
          <w:r w:rsidR="00D8000D" w:rsidRPr="005F70C1">
            <w:rPr>
              <w:rFonts w:ascii="Arial" w:hAnsi="Arial" w:cs="Arial"/>
              <w:noProof/>
            </w:rPr>
            <w:t>(Pentagon, 2023)</w:t>
          </w:r>
          <w:r w:rsidR="009D0146" w:rsidRPr="005F70C1">
            <w:rPr>
              <w:rFonts w:ascii="Arial" w:hAnsi="Arial" w:cs="Arial"/>
            </w:rPr>
            <w:fldChar w:fldCharType="end"/>
          </w:r>
        </w:sdtContent>
      </w:sdt>
      <w:r w:rsidRPr="005F70C1">
        <w:rPr>
          <w:rFonts w:ascii="Arial" w:hAnsi="Arial" w:cs="Arial"/>
        </w:rPr>
        <w:t>.</w:t>
      </w:r>
    </w:p>
    <w:p w14:paraId="5ED109D3" w14:textId="33F9B948" w:rsidR="00FE1B42" w:rsidRPr="005F70C1" w:rsidRDefault="00FE1B42" w:rsidP="005F70C1">
      <w:pPr>
        <w:spacing w:line="480" w:lineRule="auto"/>
        <w:rPr>
          <w:rFonts w:ascii="Arial" w:hAnsi="Arial" w:cs="Arial"/>
        </w:rPr>
      </w:pPr>
      <w:r w:rsidRPr="005F70C1">
        <w:rPr>
          <w:rFonts w:ascii="Arial" w:hAnsi="Arial" w:cs="Arial"/>
          <w:b/>
          <w:bCs/>
        </w:rPr>
        <w:t>Improved Performance</w:t>
      </w:r>
      <w:r w:rsidRPr="005F70C1">
        <w:rPr>
          <w:rFonts w:ascii="Arial" w:hAnsi="Arial" w:cs="Arial"/>
        </w:rPr>
        <w:t>: The simplified design potentially allows for increased driving range and faster charging times</w:t>
      </w:r>
      <w:r w:rsidR="009D0146" w:rsidRPr="005F70C1">
        <w:rPr>
          <w:rFonts w:ascii="Arial" w:hAnsi="Arial" w:cs="Arial"/>
        </w:rPr>
        <w:t xml:space="preserve"> </w:t>
      </w:r>
      <w:sdt>
        <w:sdtPr>
          <w:rPr>
            <w:rFonts w:ascii="Arial" w:hAnsi="Arial" w:cs="Arial"/>
          </w:rPr>
          <w:id w:val="1117415308"/>
          <w:citation/>
        </w:sdtPr>
        <w:sdtContent>
          <w:r w:rsidR="009D0146" w:rsidRPr="005F70C1">
            <w:rPr>
              <w:rFonts w:ascii="Arial" w:hAnsi="Arial" w:cs="Arial"/>
            </w:rPr>
            <w:fldChar w:fldCharType="begin"/>
          </w:r>
          <w:r w:rsidR="009D0146" w:rsidRPr="005F70C1">
            <w:rPr>
              <w:rFonts w:ascii="Arial" w:hAnsi="Arial" w:cs="Arial"/>
            </w:rPr>
            <w:instrText xml:space="preserve"> CITATION Tea23 \l 2057 </w:instrText>
          </w:r>
          <w:r w:rsidR="009D0146" w:rsidRPr="005F70C1">
            <w:rPr>
              <w:rFonts w:ascii="Arial" w:hAnsi="Arial" w:cs="Arial"/>
            </w:rPr>
            <w:fldChar w:fldCharType="separate"/>
          </w:r>
          <w:r w:rsidR="00D8000D" w:rsidRPr="005F70C1">
            <w:rPr>
              <w:rFonts w:ascii="Arial" w:hAnsi="Arial" w:cs="Arial"/>
              <w:noProof/>
            </w:rPr>
            <w:t>(Team-BHP, 2023)</w:t>
          </w:r>
          <w:r w:rsidR="009D0146" w:rsidRPr="005F70C1">
            <w:rPr>
              <w:rFonts w:ascii="Arial" w:hAnsi="Arial" w:cs="Arial"/>
            </w:rPr>
            <w:fldChar w:fldCharType="end"/>
          </w:r>
        </w:sdtContent>
      </w:sdt>
      <w:r w:rsidRPr="005F70C1">
        <w:rPr>
          <w:rFonts w:ascii="Arial" w:hAnsi="Arial" w:cs="Arial"/>
        </w:rPr>
        <w:t>.</w:t>
      </w:r>
    </w:p>
    <w:p w14:paraId="1472C52D" w14:textId="66523FB6" w:rsidR="00FE1B42" w:rsidRPr="005F70C1" w:rsidRDefault="00FE1B42" w:rsidP="005F70C1">
      <w:pPr>
        <w:spacing w:line="480" w:lineRule="auto"/>
        <w:rPr>
          <w:rFonts w:ascii="Arial" w:hAnsi="Arial" w:cs="Arial"/>
        </w:rPr>
      </w:pPr>
      <w:r w:rsidRPr="005F70C1">
        <w:rPr>
          <w:rFonts w:ascii="Arial" w:hAnsi="Arial" w:cs="Arial"/>
          <w:b/>
          <w:bCs/>
        </w:rPr>
        <w:t>Cost-Effectiveness</w:t>
      </w:r>
      <w:r w:rsidRPr="005F70C1">
        <w:rPr>
          <w:rFonts w:ascii="Arial" w:hAnsi="Arial" w:cs="Arial"/>
        </w:rPr>
        <w:t>: The Blade Battery's design may lead to lower production costs, potentially making BYD's EVs more competitive</w:t>
      </w:r>
      <w:r w:rsidR="009D0146" w:rsidRPr="005F70C1">
        <w:rPr>
          <w:rFonts w:ascii="Arial" w:hAnsi="Arial" w:cs="Arial"/>
        </w:rPr>
        <w:t xml:space="preserve"> </w:t>
      </w:r>
      <w:sdt>
        <w:sdtPr>
          <w:rPr>
            <w:rFonts w:ascii="Arial" w:hAnsi="Arial" w:cs="Arial"/>
          </w:rPr>
          <w:id w:val="-488795246"/>
          <w:citation/>
        </w:sdtPr>
        <w:sdtContent>
          <w:r w:rsidR="009D0146" w:rsidRPr="005F70C1">
            <w:rPr>
              <w:rFonts w:ascii="Arial" w:hAnsi="Arial" w:cs="Arial"/>
            </w:rPr>
            <w:fldChar w:fldCharType="begin"/>
          </w:r>
          <w:r w:rsidR="009D0146" w:rsidRPr="005F70C1">
            <w:rPr>
              <w:rFonts w:ascii="Arial" w:hAnsi="Arial" w:cs="Arial"/>
            </w:rPr>
            <w:instrText xml:space="preserve"> CITATION Sak23 \l 2057 </w:instrText>
          </w:r>
          <w:r w:rsidR="009D0146" w:rsidRPr="005F70C1">
            <w:rPr>
              <w:rFonts w:ascii="Arial" w:hAnsi="Arial" w:cs="Arial"/>
            </w:rPr>
            <w:fldChar w:fldCharType="separate"/>
          </w:r>
          <w:r w:rsidR="00D8000D" w:rsidRPr="005F70C1">
            <w:rPr>
              <w:rFonts w:ascii="Arial" w:hAnsi="Arial" w:cs="Arial"/>
              <w:noProof/>
            </w:rPr>
            <w:t>(Sakib Hasan, 2023)</w:t>
          </w:r>
          <w:r w:rsidR="009D0146" w:rsidRPr="005F70C1">
            <w:rPr>
              <w:rFonts w:ascii="Arial" w:hAnsi="Arial" w:cs="Arial"/>
            </w:rPr>
            <w:fldChar w:fldCharType="end"/>
          </w:r>
        </w:sdtContent>
      </w:sdt>
      <w:r w:rsidRPr="005F70C1">
        <w:rPr>
          <w:rFonts w:ascii="Arial" w:hAnsi="Arial" w:cs="Arial"/>
        </w:rPr>
        <w:t>.</w:t>
      </w:r>
    </w:p>
    <w:p w14:paraId="1202FF28" w14:textId="77777777" w:rsidR="00FE1B42" w:rsidRPr="005F70C1" w:rsidRDefault="00FE1B42" w:rsidP="005F70C1">
      <w:pPr>
        <w:spacing w:line="480" w:lineRule="auto"/>
        <w:rPr>
          <w:rFonts w:ascii="Arial" w:hAnsi="Arial" w:cs="Arial"/>
        </w:rPr>
      </w:pPr>
      <w:r w:rsidRPr="005F70C1">
        <w:rPr>
          <w:rFonts w:ascii="Arial" w:hAnsi="Arial" w:cs="Arial"/>
        </w:rPr>
        <w:t>While some competitors' Nickel Manganese Cobalt (NMC) batteries boast higher energy density, BYD's focus on safety and potential cost savings with the Blade Battery offers a strong alternative.  Furthermore, advancements in LFP technology are narrowing the energy density gap.</w:t>
      </w:r>
    </w:p>
    <w:p w14:paraId="180350AA" w14:textId="77777777" w:rsidR="00FE1B42" w:rsidRPr="005F70C1" w:rsidRDefault="00FE1B42" w:rsidP="005F70C1">
      <w:pPr>
        <w:spacing w:line="480" w:lineRule="auto"/>
        <w:rPr>
          <w:rFonts w:ascii="Arial" w:hAnsi="Arial" w:cs="Arial"/>
        </w:rPr>
      </w:pPr>
    </w:p>
    <w:p w14:paraId="58D9C021" w14:textId="72AB274C" w:rsidR="008B01BC" w:rsidRPr="005F70C1" w:rsidRDefault="00FE1B42" w:rsidP="005F70C1">
      <w:pPr>
        <w:spacing w:line="480" w:lineRule="auto"/>
        <w:rPr>
          <w:rFonts w:ascii="Arial" w:hAnsi="Arial" w:cs="Arial"/>
        </w:rPr>
      </w:pPr>
      <w:r w:rsidRPr="005F70C1">
        <w:rPr>
          <w:rFonts w:ascii="Arial" w:hAnsi="Arial" w:cs="Arial"/>
        </w:rPr>
        <w:t>In essence, BYD's commitment to battery development has resulted in a technologically advanced Blade Battery that prioritizes safety and offers a compelling value proposition for BYD's EVs within the competitive electric vehicle landscape</w:t>
      </w:r>
      <w:r w:rsidR="009D0146" w:rsidRPr="005F70C1">
        <w:rPr>
          <w:rFonts w:ascii="Arial" w:hAnsi="Arial" w:cs="Arial"/>
        </w:rPr>
        <w:t xml:space="preserve"> </w:t>
      </w:r>
      <w:sdt>
        <w:sdtPr>
          <w:rPr>
            <w:rFonts w:ascii="Arial" w:hAnsi="Arial" w:cs="Arial"/>
          </w:rPr>
          <w:id w:val="2032372637"/>
          <w:citation/>
        </w:sdtPr>
        <w:sdtContent>
          <w:r w:rsidR="009D0146" w:rsidRPr="005F70C1">
            <w:rPr>
              <w:rFonts w:ascii="Arial" w:hAnsi="Arial" w:cs="Arial"/>
            </w:rPr>
            <w:fldChar w:fldCharType="begin"/>
          </w:r>
          <w:r w:rsidR="009D0146" w:rsidRPr="005F70C1">
            <w:rPr>
              <w:rFonts w:ascii="Arial" w:hAnsi="Arial" w:cs="Arial"/>
            </w:rPr>
            <w:instrText xml:space="preserve"> CITATION CCW20 \l 2057 </w:instrText>
          </w:r>
          <w:r w:rsidR="009D0146" w:rsidRPr="005F70C1">
            <w:rPr>
              <w:rFonts w:ascii="Arial" w:hAnsi="Arial" w:cs="Arial"/>
            </w:rPr>
            <w:fldChar w:fldCharType="separate"/>
          </w:r>
          <w:r w:rsidR="00D8000D" w:rsidRPr="005F70C1">
            <w:rPr>
              <w:rFonts w:ascii="Arial" w:hAnsi="Arial" w:cs="Arial"/>
              <w:noProof/>
            </w:rPr>
            <w:t>(Weiss, 2020)</w:t>
          </w:r>
          <w:r w:rsidR="009D0146" w:rsidRPr="005F70C1">
            <w:rPr>
              <w:rFonts w:ascii="Arial" w:hAnsi="Arial" w:cs="Arial"/>
            </w:rPr>
            <w:fldChar w:fldCharType="end"/>
          </w:r>
        </w:sdtContent>
      </w:sdt>
      <w:r w:rsidRPr="005F70C1">
        <w:rPr>
          <w:rFonts w:ascii="Arial" w:hAnsi="Arial" w:cs="Arial"/>
        </w:rPr>
        <w:t>.</w:t>
      </w:r>
      <w:r w:rsidRPr="005F70C1">
        <w:rPr>
          <w:rFonts w:ascii="Arial" w:hAnsi="Arial" w:cs="Arial"/>
        </w:rPr>
        <w:br/>
      </w:r>
      <w:r w:rsidR="00B60DE9" w:rsidRPr="005F70C1">
        <w:rPr>
          <w:rStyle w:val="Heading1Char"/>
        </w:rPr>
        <w:br/>
      </w:r>
      <w:r w:rsidR="008B01BC" w:rsidRPr="005F70C1">
        <w:rPr>
          <w:rStyle w:val="Heading1Char"/>
        </w:rPr>
        <w:t>4. Shifting Gears: The Move Towards Electric Vehicles</w:t>
      </w:r>
    </w:p>
    <w:p w14:paraId="70DD2414" w14:textId="65594266" w:rsidR="00C4468A" w:rsidRPr="005F70C1" w:rsidRDefault="00C4468A" w:rsidP="005F70C1">
      <w:pPr>
        <w:spacing w:line="480" w:lineRule="auto"/>
        <w:rPr>
          <w:rFonts w:ascii="Arial" w:hAnsi="Arial" w:cs="Arial"/>
        </w:rPr>
      </w:pPr>
      <w:r w:rsidRPr="005F70C1">
        <w:rPr>
          <w:rFonts w:ascii="Arial" w:hAnsi="Arial" w:cs="Arial"/>
        </w:rPr>
        <w:t xml:space="preserve">BYD's strategic shift from battery manufacturing to electric vehicle production proved to be a genius move that set the stage for their future success. Recognizing the burgeoning demand for eco-friendly transportation solutions, BYD leveraged their battery expertise to build entire electric cars, granting them greater control over costs and performance. This decision aligned perfectly with their mission of creating a cleaner future for transportation while capitalizing on the growing electric car market. </w:t>
      </w:r>
      <w:r w:rsidRPr="005F70C1">
        <w:rPr>
          <w:rFonts w:ascii="Arial" w:hAnsi="Arial" w:cs="Arial"/>
        </w:rPr>
        <w:lastRenderedPageBreak/>
        <w:t>By offering a diverse range of electric vehicles, such as the Dolphin and Atto 3, BYD catered to varying consumer needs and expanded their reach in the market. This strategic flexibility and adaptation to changing markets have propelled BYD to the forefront of the electric car revolution, positioning them as a major player in shaping a cleaner future for transportation</w:t>
      </w:r>
      <w:r w:rsidR="009D0146" w:rsidRPr="005F70C1">
        <w:rPr>
          <w:rFonts w:ascii="Arial" w:hAnsi="Arial" w:cs="Arial"/>
        </w:rPr>
        <w:t xml:space="preserve"> </w:t>
      </w:r>
      <w:sdt>
        <w:sdtPr>
          <w:rPr>
            <w:rFonts w:ascii="Arial" w:hAnsi="Arial" w:cs="Arial"/>
          </w:rPr>
          <w:id w:val="-402995342"/>
          <w:citation/>
        </w:sdtPr>
        <w:sdtContent>
          <w:r w:rsidR="009D0146" w:rsidRPr="005F70C1">
            <w:rPr>
              <w:rFonts w:ascii="Arial" w:hAnsi="Arial" w:cs="Arial"/>
            </w:rPr>
            <w:fldChar w:fldCharType="begin"/>
          </w:r>
          <w:r w:rsidR="009D0146" w:rsidRPr="005F70C1">
            <w:rPr>
              <w:rFonts w:ascii="Arial" w:hAnsi="Arial" w:cs="Arial"/>
            </w:rPr>
            <w:instrText xml:space="preserve"> CITATION Swa23 \l 2057 </w:instrText>
          </w:r>
          <w:r w:rsidR="009D0146" w:rsidRPr="005F70C1">
            <w:rPr>
              <w:rFonts w:ascii="Arial" w:hAnsi="Arial" w:cs="Arial"/>
            </w:rPr>
            <w:fldChar w:fldCharType="separate"/>
          </w:r>
          <w:r w:rsidR="00D8000D" w:rsidRPr="005F70C1">
            <w:rPr>
              <w:rFonts w:ascii="Arial" w:hAnsi="Arial" w:cs="Arial"/>
              <w:noProof/>
            </w:rPr>
            <w:t>(Swallow, 2023)</w:t>
          </w:r>
          <w:r w:rsidR="009D0146" w:rsidRPr="005F70C1">
            <w:rPr>
              <w:rFonts w:ascii="Arial" w:hAnsi="Arial" w:cs="Arial"/>
            </w:rPr>
            <w:fldChar w:fldCharType="end"/>
          </w:r>
        </w:sdtContent>
      </w:sdt>
      <w:r w:rsidRPr="005F70C1">
        <w:rPr>
          <w:rFonts w:ascii="Arial" w:hAnsi="Arial" w:cs="Arial"/>
        </w:rPr>
        <w:t>.</w:t>
      </w:r>
    </w:p>
    <w:p w14:paraId="6C553B61" w14:textId="77777777" w:rsidR="009D0146" w:rsidRPr="005F70C1" w:rsidRDefault="009D0146" w:rsidP="005F70C1">
      <w:pPr>
        <w:spacing w:line="480" w:lineRule="auto"/>
        <w:rPr>
          <w:rFonts w:ascii="Arial" w:hAnsi="Arial" w:cs="Arial"/>
        </w:rPr>
      </w:pPr>
    </w:p>
    <w:p w14:paraId="1F15FA3C" w14:textId="292D82E6" w:rsidR="009D0146" w:rsidRPr="005F70C1" w:rsidRDefault="008B01BC" w:rsidP="005F70C1">
      <w:pPr>
        <w:pStyle w:val="Heading1"/>
      </w:pPr>
      <w:bookmarkStart w:id="3" w:name="_Toc161420414"/>
      <w:r w:rsidRPr="005F70C1">
        <w:t>5. A Panoramic View of BYD's Electric Vehicle Landscape</w:t>
      </w:r>
      <w:bookmarkEnd w:id="3"/>
    </w:p>
    <w:p w14:paraId="2D8AF0CB" w14:textId="6F066940" w:rsidR="00C4468A" w:rsidRPr="005F70C1" w:rsidRDefault="00C4468A" w:rsidP="005F70C1">
      <w:pPr>
        <w:spacing w:line="480" w:lineRule="auto"/>
        <w:rPr>
          <w:rFonts w:ascii="Arial" w:hAnsi="Arial" w:cs="Arial"/>
        </w:rPr>
      </w:pPr>
      <w:r w:rsidRPr="005F70C1">
        <w:rPr>
          <w:rFonts w:ascii="Arial" w:hAnsi="Arial" w:cs="Arial"/>
        </w:rPr>
        <w:t xml:space="preserve">BYD's journey in the electric vehicle (EV) industry transcends mere manufacturing, as they've strategically crafted a comprehensive portfolio to cater to diverse needs and target markets. Their diverse range of EVs, including stylish sedans, spacious SUVs, and commercial vehicles like buses and trucks, positions them as a one-stop solution for various electric vehicle needs, maximizing market reach. By meticulously </w:t>
      </w:r>
      <w:r w:rsidR="001A1C61" w:rsidRPr="005F70C1">
        <w:rPr>
          <w:rFonts w:ascii="Arial" w:hAnsi="Arial" w:cs="Arial"/>
        </w:rPr>
        <w:t>analysing</w:t>
      </w:r>
      <w:r w:rsidRPr="005F70C1">
        <w:rPr>
          <w:rFonts w:ascii="Arial" w:hAnsi="Arial" w:cs="Arial"/>
        </w:rPr>
        <w:t xml:space="preserve"> and understanding the needs of different audience segments, from urban commuters to eco-conscious consumers, BYD tailors their marketing and product development efforts for maximum impact. Moreover, their strategic global expansion plan, spanning established and emerging markets while fostering strategic partnerships, solidifies their position for continued growth and leadership in the global EV landscape. Through strategic segmentation, audience understanding, and global expansion, BYD has cemented its status as a dominant force in shaping the future of electric transportation</w:t>
      </w:r>
      <w:r w:rsidR="009D0146" w:rsidRPr="005F70C1">
        <w:rPr>
          <w:rFonts w:ascii="Arial" w:hAnsi="Arial" w:cs="Arial"/>
        </w:rPr>
        <w:t xml:space="preserve"> </w:t>
      </w:r>
      <w:sdt>
        <w:sdtPr>
          <w:rPr>
            <w:rFonts w:ascii="Arial" w:hAnsi="Arial" w:cs="Arial"/>
          </w:rPr>
          <w:id w:val="-1134089565"/>
          <w:citation/>
        </w:sdtPr>
        <w:sdtContent>
          <w:r w:rsidR="009D0146" w:rsidRPr="005F70C1">
            <w:rPr>
              <w:rFonts w:ascii="Arial" w:hAnsi="Arial" w:cs="Arial"/>
            </w:rPr>
            <w:fldChar w:fldCharType="begin"/>
          </w:r>
          <w:r w:rsidR="009D0146" w:rsidRPr="005F70C1">
            <w:rPr>
              <w:rFonts w:ascii="Arial" w:hAnsi="Arial" w:cs="Arial"/>
            </w:rPr>
            <w:instrText xml:space="preserve"> CITATION SAX24 \l 2057 </w:instrText>
          </w:r>
          <w:r w:rsidR="009D0146" w:rsidRPr="005F70C1">
            <w:rPr>
              <w:rFonts w:ascii="Arial" w:hAnsi="Arial" w:cs="Arial"/>
            </w:rPr>
            <w:fldChar w:fldCharType="separate"/>
          </w:r>
          <w:r w:rsidR="00D8000D" w:rsidRPr="005F70C1">
            <w:rPr>
              <w:rFonts w:ascii="Arial" w:hAnsi="Arial" w:cs="Arial"/>
              <w:noProof/>
            </w:rPr>
            <w:t>(SAXTON 4X4, 2024)</w:t>
          </w:r>
          <w:r w:rsidR="009D0146" w:rsidRPr="005F70C1">
            <w:rPr>
              <w:rFonts w:ascii="Arial" w:hAnsi="Arial" w:cs="Arial"/>
            </w:rPr>
            <w:fldChar w:fldCharType="end"/>
          </w:r>
        </w:sdtContent>
      </w:sdt>
      <w:r w:rsidRPr="005F70C1">
        <w:rPr>
          <w:rFonts w:ascii="Arial" w:hAnsi="Arial" w:cs="Arial"/>
        </w:rPr>
        <w:t>.</w:t>
      </w:r>
    </w:p>
    <w:p w14:paraId="08E97014" w14:textId="77777777" w:rsidR="009D0146" w:rsidRPr="005F70C1" w:rsidRDefault="009D0146" w:rsidP="005F70C1">
      <w:pPr>
        <w:spacing w:line="480" w:lineRule="auto"/>
        <w:rPr>
          <w:rFonts w:ascii="Arial" w:hAnsi="Arial" w:cs="Arial"/>
        </w:rPr>
      </w:pPr>
    </w:p>
    <w:p w14:paraId="2E2CCF07" w14:textId="7E7D7625" w:rsidR="008B01BC" w:rsidRPr="005F70C1" w:rsidRDefault="008B01BC" w:rsidP="005F70C1">
      <w:pPr>
        <w:pStyle w:val="Heading1"/>
      </w:pPr>
      <w:bookmarkStart w:id="4" w:name="_Toc161420415"/>
      <w:r w:rsidRPr="005F70C1">
        <w:lastRenderedPageBreak/>
        <w:t>6. Electrifying Growth: Statistics Behind BYD's Move to Electric Vehicles</w:t>
      </w:r>
      <w:bookmarkEnd w:id="4"/>
    </w:p>
    <w:p w14:paraId="2B2C7BD0" w14:textId="0158A9E2" w:rsidR="009D0146" w:rsidRPr="005F70C1" w:rsidRDefault="003A0603" w:rsidP="005F70C1">
      <w:pPr>
        <w:spacing w:line="480" w:lineRule="auto"/>
        <w:rPr>
          <w:rFonts w:ascii="Arial" w:hAnsi="Arial" w:cs="Arial"/>
        </w:rPr>
      </w:pPr>
      <w:r w:rsidRPr="005F70C1">
        <w:rPr>
          <w:rFonts w:ascii="Arial" w:hAnsi="Arial" w:cs="Arial"/>
        </w:rPr>
        <w:t xml:space="preserve">BYD's transition to electric vehicles (EVs) was driven by several key trends in the automotive industry. The soaring demand for EVs, </w:t>
      </w:r>
      <w:r w:rsidR="001A1C61" w:rsidRPr="005F70C1">
        <w:rPr>
          <w:rFonts w:ascii="Arial" w:hAnsi="Arial" w:cs="Arial"/>
        </w:rPr>
        <w:t>fuelled</w:t>
      </w:r>
      <w:r w:rsidRPr="005F70C1">
        <w:rPr>
          <w:rFonts w:ascii="Arial" w:hAnsi="Arial" w:cs="Arial"/>
        </w:rPr>
        <w:t xml:space="preserve"> by environmental concerns and government incentives</w:t>
      </w:r>
      <w:r w:rsidR="0011497E" w:rsidRPr="005F70C1">
        <w:rPr>
          <w:rFonts w:ascii="Arial" w:hAnsi="Arial" w:cs="Arial"/>
        </w:rPr>
        <w:t xml:space="preserve"> </w:t>
      </w:r>
      <w:sdt>
        <w:sdtPr>
          <w:rPr>
            <w:rFonts w:ascii="Arial" w:hAnsi="Arial" w:cs="Arial"/>
          </w:rPr>
          <w:id w:val="-253587858"/>
          <w:citation/>
        </w:sdtPr>
        <w:sdtContent>
          <w:r w:rsidR="0011497E" w:rsidRPr="005F70C1">
            <w:rPr>
              <w:rFonts w:ascii="Arial" w:hAnsi="Arial" w:cs="Arial"/>
            </w:rPr>
            <w:fldChar w:fldCharType="begin"/>
          </w:r>
          <w:r w:rsidR="0011497E" w:rsidRPr="005F70C1">
            <w:rPr>
              <w:rFonts w:ascii="Arial" w:hAnsi="Arial" w:cs="Arial"/>
            </w:rPr>
            <w:instrText xml:space="preserve">CITATION Zey23 \l 2057 </w:instrText>
          </w:r>
          <w:r w:rsidR="0011497E" w:rsidRPr="005F70C1">
            <w:rPr>
              <w:rFonts w:ascii="Arial" w:hAnsi="Arial" w:cs="Arial"/>
            </w:rPr>
            <w:fldChar w:fldCharType="separate"/>
          </w:r>
          <w:r w:rsidR="00D8000D" w:rsidRPr="005F70C1">
            <w:rPr>
              <w:rFonts w:ascii="Arial" w:hAnsi="Arial" w:cs="Arial"/>
              <w:noProof/>
            </w:rPr>
            <w:t>(Yang, 2023)</w:t>
          </w:r>
          <w:r w:rsidR="0011497E" w:rsidRPr="005F70C1">
            <w:rPr>
              <w:rFonts w:ascii="Arial" w:hAnsi="Arial" w:cs="Arial"/>
            </w:rPr>
            <w:fldChar w:fldCharType="end"/>
          </w:r>
        </w:sdtContent>
      </w:sdt>
      <w:r w:rsidRPr="005F70C1">
        <w:rPr>
          <w:rFonts w:ascii="Arial" w:hAnsi="Arial" w:cs="Arial"/>
        </w:rPr>
        <w:t>, presented a significant opportunity for BYD to leverage their expertise in battery technology. Additionally, stringent emission regulations worldwide incentivized the shift towards cleaner transportation solutions, aligning well with BYD's electric vehicle offerings. Furthermore, advancements in battery technology, such as improved range and faster charging times, further supported BYD's transition to EVs</w:t>
      </w:r>
      <w:r w:rsidR="009D0146" w:rsidRPr="005F70C1">
        <w:rPr>
          <w:rFonts w:ascii="Arial" w:hAnsi="Arial" w:cs="Arial"/>
        </w:rPr>
        <w:t xml:space="preserve"> </w:t>
      </w:r>
      <w:sdt>
        <w:sdtPr>
          <w:rPr>
            <w:rFonts w:ascii="Arial" w:hAnsi="Arial" w:cs="Arial"/>
          </w:rPr>
          <w:id w:val="-929967049"/>
          <w:citation/>
        </w:sdtPr>
        <w:sdtContent>
          <w:r w:rsidR="009D0146" w:rsidRPr="005F70C1">
            <w:rPr>
              <w:rFonts w:ascii="Arial" w:hAnsi="Arial" w:cs="Arial"/>
            </w:rPr>
            <w:fldChar w:fldCharType="begin"/>
          </w:r>
          <w:r w:rsidR="009D0146" w:rsidRPr="005F70C1">
            <w:rPr>
              <w:rFonts w:ascii="Arial" w:hAnsi="Arial" w:cs="Arial"/>
            </w:rPr>
            <w:instrText xml:space="preserve"> CITATION Roo23 \l 2057 </w:instrText>
          </w:r>
          <w:r w:rsidR="009D0146" w:rsidRPr="005F70C1">
            <w:rPr>
              <w:rFonts w:ascii="Arial" w:hAnsi="Arial" w:cs="Arial"/>
            </w:rPr>
            <w:fldChar w:fldCharType="separate"/>
          </w:r>
          <w:r w:rsidR="00D8000D" w:rsidRPr="005F70C1">
            <w:rPr>
              <w:rFonts w:ascii="Arial" w:hAnsi="Arial" w:cs="Arial"/>
              <w:noProof/>
            </w:rPr>
            <w:t>(Root, 2023)</w:t>
          </w:r>
          <w:r w:rsidR="009D0146" w:rsidRPr="005F70C1">
            <w:rPr>
              <w:rFonts w:ascii="Arial" w:hAnsi="Arial" w:cs="Arial"/>
            </w:rPr>
            <w:fldChar w:fldCharType="end"/>
          </w:r>
        </w:sdtContent>
      </w:sdt>
      <w:r w:rsidRPr="005F70C1">
        <w:rPr>
          <w:rFonts w:ascii="Arial" w:hAnsi="Arial" w:cs="Arial"/>
        </w:rPr>
        <w:t xml:space="preserve">. </w:t>
      </w:r>
    </w:p>
    <w:p w14:paraId="180FAB50" w14:textId="4A64E338" w:rsidR="003A0603" w:rsidRPr="005F70C1" w:rsidRDefault="003A0603" w:rsidP="005F70C1">
      <w:pPr>
        <w:spacing w:line="480" w:lineRule="auto"/>
        <w:rPr>
          <w:rFonts w:ascii="Arial" w:hAnsi="Arial" w:cs="Arial"/>
        </w:rPr>
      </w:pPr>
      <w:r w:rsidRPr="005F70C1">
        <w:rPr>
          <w:rFonts w:ascii="Arial" w:hAnsi="Arial" w:cs="Arial"/>
        </w:rPr>
        <w:t>Key statistics underscore BYD's strategic position in the market, with the company holding the top spot for global EV sales in 2023 and boasting robust production capacity and innovative battery technology. Compared to traditional automakers and established EV players, BYD's vertical integration and focus on affordability give them a competitive edge, positioning them as a formidable player in the evolving electric vehicle landscape</w:t>
      </w:r>
      <w:r w:rsidR="009D0146" w:rsidRPr="005F70C1">
        <w:rPr>
          <w:rFonts w:ascii="Arial" w:hAnsi="Arial" w:cs="Arial"/>
        </w:rPr>
        <w:t xml:space="preserve"> </w:t>
      </w:r>
      <w:sdt>
        <w:sdtPr>
          <w:rPr>
            <w:rFonts w:ascii="Arial" w:hAnsi="Arial" w:cs="Arial"/>
          </w:rPr>
          <w:id w:val="-1873609450"/>
          <w:citation/>
        </w:sdtPr>
        <w:sdtContent>
          <w:r w:rsidR="009D0146" w:rsidRPr="005F70C1">
            <w:rPr>
              <w:rFonts w:ascii="Arial" w:hAnsi="Arial" w:cs="Arial"/>
            </w:rPr>
            <w:fldChar w:fldCharType="begin"/>
          </w:r>
          <w:r w:rsidR="009D0146" w:rsidRPr="005F70C1">
            <w:rPr>
              <w:rFonts w:ascii="Arial" w:hAnsi="Arial" w:cs="Arial"/>
            </w:rPr>
            <w:instrText xml:space="preserve"> CITATION Jam23 \l 2057 </w:instrText>
          </w:r>
          <w:r w:rsidR="009D0146" w:rsidRPr="005F70C1">
            <w:rPr>
              <w:rFonts w:ascii="Arial" w:hAnsi="Arial" w:cs="Arial"/>
            </w:rPr>
            <w:fldChar w:fldCharType="separate"/>
          </w:r>
          <w:r w:rsidR="00D8000D" w:rsidRPr="005F70C1">
            <w:rPr>
              <w:rFonts w:ascii="Arial" w:hAnsi="Arial" w:cs="Arial"/>
              <w:noProof/>
            </w:rPr>
            <w:t>(Roberts, 2023)</w:t>
          </w:r>
          <w:r w:rsidR="009D0146" w:rsidRPr="005F70C1">
            <w:rPr>
              <w:rFonts w:ascii="Arial" w:hAnsi="Arial" w:cs="Arial"/>
            </w:rPr>
            <w:fldChar w:fldCharType="end"/>
          </w:r>
        </w:sdtContent>
      </w:sdt>
      <w:r w:rsidRPr="005F70C1">
        <w:rPr>
          <w:rFonts w:ascii="Arial" w:hAnsi="Arial" w:cs="Arial"/>
        </w:rPr>
        <w:t>.</w:t>
      </w:r>
    </w:p>
    <w:p w14:paraId="12D04020" w14:textId="092F10C8" w:rsidR="003A0603" w:rsidRPr="005F70C1" w:rsidRDefault="003A0603" w:rsidP="005F70C1">
      <w:pPr>
        <w:spacing w:line="480" w:lineRule="auto"/>
        <w:rPr>
          <w:rFonts w:ascii="Arial" w:hAnsi="Arial" w:cs="Arial"/>
        </w:rPr>
      </w:pPr>
      <w:r w:rsidRPr="005F70C1">
        <w:rPr>
          <w:rFonts w:ascii="Arial" w:hAnsi="Arial" w:cs="Arial"/>
        </w:rPr>
        <w:t xml:space="preserve">The data analysis highlights promising aspects of BYD's position in the electric vehicle (EV) market, particularly with their robust production capacity and innovative Blade Battery technology. However, several considerations warrant strategic attention. Firstly, while BYD's lithium iron phosphate (LFP) batteries offer safety advantages, competitors' nickel-based batteries may boast higher energy density, potentially translating to greater range for their vehicles. To maintain competitiveness, BYD should focus on further innovating their battery technology to narrow this gap and enhance their vehicles' performance. Secondly, the lack of widespread charging infrastructure poses a challenge for EV adoption, necessitating </w:t>
      </w:r>
      <w:r w:rsidRPr="005F70C1">
        <w:rPr>
          <w:rFonts w:ascii="Arial" w:hAnsi="Arial" w:cs="Arial"/>
        </w:rPr>
        <w:lastRenderedPageBreak/>
        <w:t>collaboration with infrastructure providers or the development of proprietary solutions by BYD</w:t>
      </w:r>
      <w:sdt>
        <w:sdtPr>
          <w:rPr>
            <w:rFonts w:ascii="Arial" w:hAnsi="Arial" w:cs="Arial"/>
          </w:rPr>
          <w:id w:val="1218329052"/>
          <w:citation/>
        </w:sdtPr>
        <w:sdtContent>
          <w:r w:rsidR="000079A4" w:rsidRPr="005F70C1">
            <w:rPr>
              <w:rFonts w:ascii="Arial" w:hAnsi="Arial" w:cs="Arial"/>
            </w:rPr>
            <w:fldChar w:fldCharType="begin"/>
          </w:r>
          <w:r w:rsidR="000079A4" w:rsidRPr="005F70C1">
            <w:rPr>
              <w:rFonts w:ascii="Arial" w:hAnsi="Arial" w:cs="Arial"/>
            </w:rPr>
            <w:instrText xml:space="preserve"> CITATION Abd24 \l 2057 </w:instrText>
          </w:r>
          <w:r w:rsidR="000079A4" w:rsidRPr="005F70C1">
            <w:rPr>
              <w:rFonts w:ascii="Arial" w:hAnsi="Arial" w:cs="Arial"/>
            </w:rPr>
            <w:fldChar w:fldCharType="separate"/>
          </w:r>
          <w:r w:rsidR="00D8000D" w:rsidRPr="005F70C1">
            <w:rPr>
              <w:rFonts w:ascii="Arial" w:hAnsi="Arial" w:cs="Arial"/>
              <w:noProof/>
            </w:rPr>
            <w:t xml:space="preserve"> (Abdallah Mohammed, 2024)</w:t>
          </w:r>
          <w:r w:rsidR="000079A4" w:rsidRPr="005F70C1">
            <w:rPr>
              <w:rFonts w:ascii="Arial" w:hAnsi="Arial" w:cs="Arial"/>
            </w:rPr>
            <w:fldChar w:fldCharType="end"/>
          </w:r>
        </w:sdtContent>
      </w:sdt>
      <w:r w:rsidRPr="005F70C1">
        <w:rPr>
          <w:rFonts w:ascii="Arial" w:hAnsi="Arial" w:cs="Arial"/>
        </w:rPr>
        <w:t xml:space="preserve">. Also, with the EV market becoming increasingly crowded with new entrants, BYD must remain vigilant and continuously innovate to maintain their competitive edge amidst growing competition. By sharpening their focus on addressing these </w:t>
      </w:r>
      <w:r w:rsidR="00593566" w:rsidRPr="005F70C1">
        <w:rPr>
          <w:rFonts w:ascii="Arial" w:hAnsi="Arial" w:cs="Arial"/>
        </w:rPr>
        <w:t xml:space="preserve">challenges, </w:t>
      </w:r>
      <w:r w:rsidRPr="005F70C1">
        <w:rPr>
          <w:rFonts w:ascii="Arial" w:hAnsi="Arial" w:cs="Arial"/>
        </w:rPr>
        <w:t>BYD can solidify their position as a leader in the rapidly evolving EV landscape and sustain their growth trajectory.</w:t>
      </w:r>
    </w:p>
    <w:p w14:paraId="0FD0EF96" w14:textId="130506F3" w:rsidR="00D8000D" w:rsidRPr="005F70C1" w:rsidRDefault="000A3971" w:rsidP="005F70C1">
      <w:pPr>
        <w:spacing w:line="480" w:lineRule="auto"/>
        <w:rPr>
          <w:rFonts w:ascii="Arial" w:hAnsi="Arial" w:cs="Arial"/>
        </w:rPr>
      </w:pPr>
      <w:r w:rsidRPr="005F70C1">
        <w:rPr>
          <w:rFonts w:ascii="Arial" w:hAnsi="Arial" w:cs="Arial"/>
        </w:rPr>
        <w:br/>
      </w:r>
      <w:r w:rsidRPr="005F70C1">
        <w:rPr>
          <w:rFonts w:ascii="Arial" w:hAnsi="Arial" w:cs="Arial"/>
        </w:rPr>
        <w:br/>
      </w:r>
      <w:r w:rsidRPr="005F70C1">
        <w:rPr>
          <w:rFonts w:ascii="Arial" w:hAnsi="Arial" w:cs="Arial"/>
        </w:rPr>
        <w:br/>
      </w:r>
      <w:r w:rsidR="00B60DE9" w:rsidRPr="005F70C1">
        <w:rPr>
          <w:rFonts w:ascii="Arial" w:hAnsi="Arial" w:cs="Arial"/>
        </w:rPr>
        <w:br/>
      </w:r>
      <w:r w:rsidR="00B60DE9" w:rsidRPr="005F70C1">
        <w:rPr>
          <w:rFonts w:ascii="Arial" w:hAnsi="Arial" w:cs="Arial"/>
        </w:rPr>
        <w:br/>
      </w:r>
      <w:r w:rsidR="00B60DE9" w:rsidRPr="005F70C1">
        <w:rPr>
          <w:rFonts w:ascii="Arial" w:hAnsi="Arial" w:cs="Arial"/>
        </w:rPr>
        <w:br/>
      </w:r>
      <w:r w:rsidR="00B60DE9" w:rsidRPr="005F70C1">
        <w:rPr>
          <w:rFonts w:ascii="Arial" w:hAnsi="Arial" w:cs="Arial"/>
        </w:rPr>
        <w:br/>
      </w:r>
      <w:r w:rsidR="00B60DE9" w:rsidRPr="005F70C1">
        <w:rPr>
          <w:rFonts w:ascii="Arial" w:hAnsi="Arial" w:cs="Arial"/>
        </w:rPr>
        <w:br/>
      </w:r>
    </w:p>
    <w:tbl>
      <w:tblPr>
        <w:tblpPr w:leftFromText="180" w:rightFromText="180" w:vertAnchor="page" w:horzAnchor="margin" w:tblpXSpec="center" w:tblpY="3244"/>
        <w:tblW w:w="87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4338"/>
        <w:gridCol w:w="4421"/>
      </w:tblGrid>
      <w:tr w:rsidR="00D8000D" w:rsidRPr="005F70C1" w14:paraId="2C05170F" w14:textId="77777777" w:rsidTr="00D8000D">
        <w:trPr>
          <w:trHeight w:val="1081"/>
        </w:trPr>
        <w:tc>
          <w:tcPr>
            <w:tcW w:w="4338" w:type="dxa"/>
            <w:shd w:val="clear" w:color="auto" w:fill="156082"/>
            <w:tcMar>
              <w:top w:w="72" w:type="dxa"/>
              <w:left w:w="144" w:type="dxa"/>
              <w:bottom w:w="72" w:type="dxa"/>
              <w:right w:w="144" w:type="dxa"/>
            </w:tcMar>
            <w:hideMark/>
          </w:tcPr>
          <w:p w14:paraId="742B916B" w14:textId="77777777" w:rsidR="00D8000D" w:rsidRPr="005F70C1" w:rsidRDefault="00D8000D" w:rsidP="005F70C1">
            <w:pPr>
              <w:spacing w:line="480" w:lineRule="auto"/>
              <w:rPr>
                <w:rFonts w:ascii="Arial" w:hAnsi="Arial" w:cs="Arial"/>
                <w:color w:val="E8E8E8" w:themeColor="background2"/>
              </w:rPr>
            </w:pPr>
            <w:r w:rsidRPr="005F70C1">
              <w:rPr>
                <w:rFonts w:ascii="Arial" w:hAnsi="Arial" w:cs="Arial"/>
                <w:color w:val="E8E8E8" w:themeColor="background2"/>
              </w:rPr>
              <w:lastRenderedPageBreak/>
              <w:t>Strengths:</w:t>
            </w:r>
          </w:p>
          <w:p w14:paraId="4676BE64" w14:textId="77777777" w:rsidR="00D8000D" w:rsidRPr="005F70C1" w:rsidRDefault="00D8000D" w:rsidP="005F70C1">
            <w:pPr>
              <w:numPr>
                <w:ilvl w:val="0"/>
                <w:numId w:val="11"/>
              </w:numPr>
              <w:spacing w:line="480" w:lineRule="auto"/>
              <w:rPr>
                <w:rFonts w:ascii="Arial" w:hAnsi="Arial" w:cs="Arial"/>
                <w:color w:val="E8E8E8" w:themeColor="background2"/>
              </w:rPr>
            </w:pPr>
            <w:r w:rsidRPr="005F70C1">
              <w:rPr>
                <w:rFonts w:ascii="Arial" w:hAnsi="Arial" w:cs="Arial"/>
                <w:color w:val="E8E8E8" w:themeColor="background2"/>
              </w:rPr>
              <w:t>Technological Leadership: BYD's expertise in battery technology, exemplified by the Blade Battery.</w:t>
            </w:r>
          </w:p>
          <w:p w14:paraId="5472DA5E" w14:textId="77777777" w:rsidR="00D8000D" w:rsidRPr="005F70C1" w:rsidRDefault="00D8000D" w:rsidP="005F70C1">
            <w:pPr>
              <w:numPr>
                <w:ilvl w:val="0"/>
                <w:numId w:val="11"/>
              </w:numPr>
              <w:spacing w:line="480" w:lineRule="auto"/>
              <w:rPr>
                <w:rFonts w:ascii="Arial" w:hAnsi="Arial" w:cs="Arial"/>
                <w:color w:val="E8E8E8" w:themeColor="background2"/>
              </w:rPr>
            </w:pPr>
            <w:r w:rsidRPr="005F70C1">
              <w:rPr>
                <w:rFonts w:ascii="Arial" w:hAnsi="Arial" w:cs="Arial"/>
                <w:color w:val="E8E8E8" w:themeColor="background2"/>
              </w:rPr>
              <w:t>Vertical Integration: Control over the entire EV production.</w:t>
            </w:r>
          </w:p>
          <w:p w14:paraId="55303265" w14:textId="77777777" w:rsidR="00D8000D" w:rsidRPr="005F70C1" w:rsidRDefault="00D8000D" w:rsidP="005F70C1">
            <w:pPr>
              <w:numPr>
                <w:ilvl w:val="0"/>
                <w:numId w:val="11"/>
              </w:numPr>
              <w:spacing w:line="480" w:lineRule="auto"/>
              <w:rPr>
                <w:rFonts w:ascii="Arial" w:hAnsi="Arial" w:cs="Arial"/>
                <w:color w:val="E8E8E8" w:themeColor="background2"/>
              </w:rPr>
            </w:pPr>
            <w:r w:rsidRPr="005F70C1">
              <w:rPr>
                <w:rFonts w:ascii="Arial" w:hAnsi="Arial" w:cs="Arial"/>
                <w:color w:val="E8E8E8" w:themeColor="background2"/>
              </w:rPr>
              <w:t>Strong Brand Recognition: Established presence in China.</w:t>
            </w:r>
          </w:p>
        </w:tc>
        <w:tc>
          <w:tcPr>
            <w:tcW w:w="4421" w:type="dxa"/>
            <w:shd w:val="clear" w:color="auto" w:fill="156082"/>
            <w:tcMar>
              <w:top w:w="72" w:type="dxa"/>
              <w:left w:w="144" w:type="dxa"/>
              <w:bottom w:w="72" w:type="dxa"/>
              <w:right w:w="144" w:type="dxa"/>
            </w:tcMar>
            <w:hideMark/>
          </w:tcPr>
          <w:p w14:paraId="350A3C43" w14:textId="77777777" w:rsidR="00D8000D" w:rsidRPr="005F70C1" w:rsidRDefault="00D8000D" w:rsidP="005F70C1">
            <w:pPr>
              <w:spacing w:line="480" w:lineRule="auto"/>
              <w:rPr>
                <w:rFonts w:ascii="Arial" w:hAnsi="Arial" w:cs="Arial"/>
                <w:color w:val="E8E8E8" w:themeColor="background2"/>
              </w:rPr>
            </w:pPr>
            <w:r w:rsidRPr="005F70C1">
              <w:rPr>
                <w:rFonts w:ascii="Arial" w:hAnsi="Arial" w:cs="Arial"/>
                <w:color w:val="E8E8E8" w:themeColor="background2"/>
              </w:rPr>
              <w:t>Weaknesses:</w:t>
            </w:r>
          </w:p>
          <w:p w14:paraId="64B69B92" w14:textId="77777777" w:rsidR="00D8000D" w:rsidRPr="005F70C1" w:rsidRDefault="00D8000D" w:rsidP="005F70C1">
            <w:pPr>
              <w:numPr>
                <w:ilvl w:val="0"/>
                <w:numId w:val="12"/>
              </w:numPr>
              <w:spacing w:line="480" w:lineRule="auto"/>
              <w:rPr>
                <w:rFonts w:ascii="Arial" w:hAnsi="Arial" w:cs="Arial"/>
                <w:color w:val="E8E8E8" w:themeColor="background2"/>
              </w:rPr>
            </w:pPr>
            <w:r w:rsidRPr="005F70C1">
              <w:rPr>
                <w:rFonts w:ascii="Arial" w:hAnsi="Arial" w:cs="Arial"/>
                <w:color w:val="E8E8E8" w:themeColor="background2"/>
              </w:rPr>
              <w:t>Limited Global Presence: Lack in global market share.</w:t>
            </w:r>
          </w:p>
          <w:p w14:paraId="4C7B29F2" w14:textId="77777777" w:rsidR="00D8000D" w:rsidRPr="005F70C1" w:rsidRDefault="00D8000D" w:rsidP="005F70C1">
            <w:pPr>
              <w:numPr>
                <w:ilvl w:val="0"/>
                <w:numId w:val="12"/>
              </w:numPr>
              <w:spacing w:line="480" w:lineRule="auto"/>
              <w:rPr>
                <w:rFonts w:ascii="Arial" w:hAnsi="Arial" w:cs="Arial"/>
                <w:color w:val="E8E8E8" w:themeColor="background2"/>
              </w:rPr>
            </w:pPr>
            <w:r w:rsidRPr="005F70C1">
              <w:rPr>
                <w:rFonts w:ascii="Arial" w:hAnsi="Arial" w:cs="Arial"/>
                <w:color w:val="E8E8E8" w:themeColor="background2"/>
              </w:rPr>
              <w:t>Lower Profit Margins on Combustion Engine Vehicles: Manufacturing gasoline-powered vehicles may hinder profitability amidst the transition to EVs.</w:t>
            </w:r>
          </w:p>
        </w:tc>
      </w:tr>
      <w:tr w:rsidR="00D8000D" w:rsidRPr="005F70C1" w14:paraId="7C8D3B6B" w14:textId="77777777" w:rsidTr="00D8000D">
        <w:trPr>
          <w:trHeight w:val="1524"/>
        </w:trPr>
        <w:tc>
          <w:tcPr>
            <w:tcW w:w="4338" w:type="dxa"/>
            <w:shd w:val="clear" w:color="auto" w:fill="CCD2D8"/>
            <w:tcMar>
              <w:top w:w="72" w:type="dxa"/>
              <w:left w:w="144" w:type="dxa"/>
              <w:bottom w:w="72" w:type="dxa"/>
              <w:right w:w="144" w:type="dxa"/>
            </w:tcMar>
            <w:hideMark/>
          </w:tcPr>
          <w:p w14:paraId="5A5274BD" w14:textId="77777777" w:rsidR="00D8000D" w:rsidRPr="005F70C1" w:rsidRDefault="00D8000D" w:rsidP="005F70C1">
            <w:pPr>
              <w:spacing w:line="480" w:lineRule="auto"/>
              <w:rPr>
                <w:rFonts w:ascii="Arial" w:hAnsi="Arial" w:cs="Arial"/>
              </w:rPr>
            </w:pPr>
            <w:r w:rsidRPr="005F70C1">
              <w:rPr>
                <w:rFonts w:ascii="Arial" w:hAnsi="Arial" w:cs="Arial"/>
              </w:rPr>
              <w:t>Opportunities:</w:t>
            </w:r>
          </w:p>
          <w:p w14:paraId="28554BC8" w14:textId="77777777" w:rsidR="00D8000D" w:rsidRPr="005F70C1" w:rsidRDefault="00D8000D" w:rsidP="005F70C1">
            <w:pPr>
              <w:numPr>
                <w:ilvl w:val="0"/>
                <w:numId w:val="13"/>
              </w:numPr>
              <w:spacing w:line="480" w:lineRule="auto"/>
              <w:rPr>
                <w:rFonts w:ascii="Arial" w:hAnsi="Arial" w:cs="Arial"/>
              </w:rPr>
            </w:pPr>
            <w:r w:rsidRPr="005F70C1">
              <w:rPr>
                <w:rFonts w:ascii="Arial" w:hAnsi="Arial" w:cs="Arial"/>
              </w:rPr>
              <w:t>Growing Global Demand for Electric Vehicles: Expanding EV market presents a significant growth opportunity for BYD.</w:t>
            </w:r>
          </w:p>
          <w:p w14:paraId="6B48F851" w14:textId="77777777" w:rsidR="00D8000D" w:rsidRPr="005F70C1" w:rsidRDefault="00D8000D" w:rsidP="005F70C1">
            <w:pPr>
              <w:numPr>
                <w:ilvl w:val="0"/>
                <w:numId w:val="13"/>
              </w:numPr>
              <w:spacing w:line="480" w:lineRule="auto"/>
              <w:rPr>
                <w:rFonts w:ascii="Arial" w:hAnsi="Arial" w:cs="Arial"/>
              </w:rPr>
            </w:pPr>
            <w:r w:rsidRPr="005F70C1">
              <w:rPr>
                <w:rFonts w:ascii="Arial" w:hAnsi="Arial" w:cs="Arial"/>
              </w:rPr>
              <w:t>Technological Advancements: Continued focus on battery innovation can solidify BYD's technological edge.</w:t>
            </w:r>
          </w:p>
        </w:tc>
        <w:tc>
          <w:tcPr>
            <w:tcW w:w="4421" w:type="dxa"/>
            <w:shd w:val="clear" w:color="auto" w:fill="CCD2D8"/>
            <w:tcMar>
              <w:top w:w="72" w:type="dxa"/>
              <w:left w:w="144" w:type="dxa"/>
              <w:bottom w:w="72" w:type="dxa"/>
              <w:right w:w="144" w:type="dxa"/>
            </w:tcMar>
            <w:hideMark/>
          </w:tcPr>
          <w:p w14:paraId="696B3243" w14:textId="77777777" w:rsidR="00D8000D" w:rsidRPr="005F70C1" w:rsidRDefault="00D8000D" w:rsidP="005F70C1">
            <w:pPr>
              <w:spacing w:line="480" w:lineRule="auto"/>
              <w:rPr>
                <w:rFonts w:ascii="Arial" w:hAnsi="Arial" w:cs="Arial"/>
              </w:rPr>
            </w:pPr>
            <w:r w:rsidRPr="005F70C1">
              <w:rPr>
                <w:rFonts w:ascii="Arial" w:hAnsi="Arial" w:cs="Arial"/>
              </w:rPr>
              <w:t>Threats:</w:t>
            </w:r>
          </w:p>
          <w:p w14:paraId="5074117A" w14:textId="77777777" w:rsidR="00D8000D" w:rsidRPr="005F70C1" w:rsidRDefault="00D8000D" w:rsidP="005F70C1">
            <w:pPr>
              <w:numPr>
                <w:ilvl w:val="0"/>
                <w:numId w:val="14"/>
              </w:numPr>
              <w:spacing w:line="480" w:lineRule="auto"/>
              <w:rPr>
                <w:rFonts w:ascii="Arial" w:hAnsi="Arial" w:cs="Arial"/>
              </w:rPr>
            </w:pPr>
            <w:r w:rsidRPr="005F70C1">
              <w:rPr>
                <w:rFonts w:ascii="Arial" w:hAnsi="Arial" w:cs="Arial"/>
              </w:rPr>
              <w:t>Fluctuations in Battery Material Costs.</w:t>
            </w:r>
          </w:p>
          <w:p w14:paraId="0FCF46B2" w14:textId="77777777" w:rsidR="00D8000D" w:rsidRPr="005F70C1" w:rsidRDefault="00D8000D" w:rsidP="005F70C1">
            <w:pPr>
              <w:numPr>
                <w:ilvl w:val="0"/>
                <w:numId w:val="14"/>
              </w:numPr>
              <w:spacing w:line="480" w:lineRule="auto"/>
              <w:rPr>
                <w:rFonts w:ascii="Arial" w:hAnsi="Arial" w:cs="Arial"/>
              </w:rPr>
            </w:pPr>
            <w:r w:rsidRPr="005F70C1">
              <w:rPr>
                <w:rFonts w:ascii="Arial" w:hAnsi="Arial" w:cs="Arial"/>
              </w:rPr>
              <w:t>Competition from Established and New EV Manufacturers: Intensifying competition from traditional automakers and start-ups.</w:t>
            </w:r>
          </w:p>
          <w:p w14:paraId="1DD7D82F" w14:textId="77777777" w:rsidR="00D8000D" w:rsidRPr="005F70C1" w:rsidRDefault="00D8000D" w:rsidP="005F70C1">
            <w:pPr>
              <w:spacing w:line="480" w:lineRule="auto"/>
              <w:jc w:val="right"/>
              <w:rPr>
                <w:rFonts w:ascii="Arial" w:hAnsi="Arial" w:cs="Arial"/>
              </w:rPr>
            </w:pPr>
            <w:r w:rsidRPr="005F70C1">
              <w:rPr>
                <w:rFonts w:ascii="Arial" w:hAnsi="Arial" w:cs="Arial"/>
              </w:rPr>
              <w:t>Fig.01</w:t>
            </w:r>
          </w:p>
        </w:tc>
      </w:tr>
    </w:tbl>
    <w:p w14:paraId="21B5B476" w14:textId="25BAF18A" w:rsidR="008B034B" w:rsidRPr="005F70C1" w:rsidRDefault="008B01BC" w:rsidP="005F70C1">
      <w:pPr>
        <w:pStyle w:val="Heading1"/>
      </w:pPr>
      <w:bookmarkStart w:id="5" w:name="_Toc161420416"/>
      <w:r w:rsidRPr="005F70C1">
        <w:t>7. BYD Automotive: SWOT Analysis</w:t>
      </w:r>
      <w:bookmarkEnd w:id="5"/>
    </w:p>
    <w:p w14:paraId="37A7DA87" w14:textId="08C86DAF" w:rsidR="008B01BC" w:rsidRPr="005F70C1" w:rsidRDefault="008B034B" w:rsidP="005F70C1">
      <w:pPr>
        <w:spacing w:line="480" w:lineRule="auto"/>
        <w:rPr>
          <w:rFonts w:ascii="Arial" w:hAnsi="Arial" w:cs="Arial"/>
        </w:rPr>
      </w:pPr>
      <w:r w:rsidRPr="005F70C1">
        <w:rPr>
          <w:rFonts w:ascii="Arial" w:hAnsi="Arial" w:cs="Arial"/>
        </w:rPr>
        <w:t xml:space="preserve">BYD's position as a technological leader with strong brand recognition and vertical integration positions them well to capitalize on the booming electric vehicle market. </w:t>
      </w:r>
      <w:r w:rsidR="00D8000D" w:rsidRPr="005F70C1">
        <w:rPr>
          <w:rFonts w:ascii="Arial" w:hAnsi="Arial" w:cs="Arial"/>
        </w:rPr>
        <w:br/>
      </w:r>
      <w:sdt>
        <w:sdtPr>
          <w:rPr>
            <w:rFonts w:ascii="Arial" w:hAnsi="Arial" w:cs="Arial"/>
          </w:rPr>
          <w:id w:val="1434629204"/>
          <w:citation/>
        </w:sdtPr>
        <w:sdtContent>
          <w:r w:rsidR="00D8000D" w:rsidRPr="005F70C1">
            <w:rPr>
              <w:rFonts w:ascii="Arial" w:hAnsi="Arial" w:cs="Arial"/>
            </w:rPr>
            <w:fldChar w:fldCharType="begin"/>
          </w:r>
          <w:r w:rsidR="00D8000D" w:rsidRPr="005F70C1">
            <w:rPr>
              <w:rFonts w:ascii="Arial" w:hAnsi="Arial" w:cs="Arial"/>
            </w:rPr>
            <w:instrText xml:space="preserve"> CITATION Rob18 \l 2057 </w:instrText>
          </w:r>
          <w:r w:rsidR="00D8000D" w:rsidRPr="005F70C1">
            <w:rPr>
              <w:rFonts w:ascii="Arial" w:hAnsi="Arial" w:cs="Arial"/>
            </w:rPr>
            <w:fldChar w:fldCharType="separate"/>
          </w:r>
          <w:r w:rsidR="00D8000D" w:rsidRPr="005F70C1">
            <w:rPr>
              <w:rFonts w:ascii="Arial" w:hAnsi="Arial" w:cs="Arial"/>
              <w:noProof/>
            </w:rPr>
            <w:t>(Robert S. Huckman, 2018)</w:t>
          </w:r>
          <w:r w:rsidR="00D8000D" w:rsidRPr="005F70C1">
            <w:rPr>
              <w:rFonts w:ascii="Arial" w:hAnsi="Arial" w:cs="Arial"/>
            </w:rPr>
            <w:fldChar w:fldCharType="end"/>
          </w:r>
        </w:sdtContent>
      </w:sdt>
      <w:r w:rsidR="00D8000D" w:rsidRPr="005F70C1">
        <w:rPr>
          <w:rFonts w:ascii="Arial" w:hAnsi="Arial" w:cs="Arial"/>
        </w:rPr>
        <w:br/>
      </w:r>
      <w:r w:rsidRPr="005F70C1">
        <w:rPr>
          <w:rFonts w:ascii="Arial" w:hAnsi="Arial" w:cs="Arial"/>
        </w:rPr>
        <w:t>However, their limited global presence and lower profit margins from combustion engine vehicles necessitate a strategic focus on EV expansion. Addressing potential challenges like battery material cost fluctuations and intense competition will be crucial for BYD to maintain their dominance in the rapidly evolving electric vehicle landscape. Their ability to leverage opportunities through continuous technological innovation and strategic partnerships will determine their ultimate success in the electrifying future of transportation.</w:t>
      </w:r>
      <w:r w:rsidR="00D8000D" w:rsidRPr="005F70C1">
        <w:rPr>
          <w:rFonts w:ascii="Arial" w:hAnsi="Arial" w:cs="Arial"/>
        </w:rPr>
        <w:br/>
      </w:r>
      <w:r w:rsidR="00B0481F" w:rsidRPr="005F70C1">
        <w:rPr>
          <w:rFonts w:ascii="Arial" w:hAnsi="Arial" w:cs="Arial"/>
        </w:rPr>
        <w:br/>
      </w:r>
      <w:r w:rsidR="008B01BC" w:rsidRPr="005F70C1">
        <w:rPr>
          <w:rStyle w:val="Heading1Char"/>
        </w:rPr>
        <w:t>8. Comparison of Tesla Model 3, BYD Atto 3, and BYD Dolphin</w:t>
      </w:r>
    </w:p>
    <w:tbl>
      <w:tblPr>
        <w:tblpPr w:leftFromText="180" w:rightFromText="180" w:vertAnchor="text" w:horzAnchor="margin" w:tblpXSpec="center" w:tblpY="1373"/>
        <w:tblW w:w="1098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16"/>
        <w:gridCol w:w="3314"/>
        <w:gridCol w:w="3179"/>
        <w:gridCol w:w="2176"/>
      </w:tblGrid>
      <w:tr w:rsidR="00B60DE9" w:rsidRPr="005F70C1" w14:paraId="4B018AD9" w14:textId="77777777" w:rsidTr="00B0481F">
        <w:trPr>
          <w:trHeight w:val="247"/>
          <w:tblCellSpacing w:w="15" w:type="dxa"/>
        </w:trPr>
        <w:tc>
          <w:tcPr>
            <w:tcW w:w="0" w:type="auto"/>
            <w:vAlign w:val="center"/>
            <w:hideMark/>
          </w:tcPr>
          <w:p w14:paraId="3DCB0DF6"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Feature</w:t>
            </w:r>
          </w:p>
        </w:tc>
        <w:tc>
          <w:tcPr>
            <w:tcW w:w="0" w:type="auto"/>
            <w:vAlign w:val="center"/>
            <w:hideMark/>
          </w:tcPr>
          <w:p w14:paraId="31E35ADA"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Tesla Model 3 (UK)</w:t>
            </w:r>
          </w:p>
        </w:tc>
        <w:tc>
          <w:tcPr>
            <w:tcW w:w="0" w:type="auto"/>
            <w:vAlign w:val="center"/>
            <w:hideMark/>
          </w:tcPr>
          <w:p w14:paraId="7A2137C8"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BYD Atto 3 (UK)</w:t>
            </w:r>
          </w:p>
        </w:tc>
        <w:tc>
          <w:tcPr>
            <w:tcW w:w="0" w:type="auto"/>
            <w:vAlign w:val="center"/>
            <w:hideMark/>
          </w:tcPr>
          <w:p w14:paraId="6765E4A5"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BYD Dolphin (UK)</w:t>
            </w:r>
          </w:p>
        </w:tc>
      </w:tr>
      <w:tr w:rsidR="00B60DE9" w:rsidRPr="005F70C1" w14:paraId="02C23961" w14:textId="77777777" w:rsidTr="00B0481F">
        <w:trPr>
          <w:trHeight w:val="495"/>
          <w:tblCellSpacing w:w="15" w:type="dxa"/>
        </w:trPr>
        <w:tc>
          <w:tcPr>
            <w:tcW w:w="0" w:type="auto"/>
            <w:tcMar>
              <w:top w:w="240" w:type="dxa"/>
              <w:left w:w="240" w:type="dxa"/>
              <w:bottom w:w="240" w:type="dxa"/>
              <w:right w:w="240" w:type="dxa"/>
            </w:tcMar>
            <w:vAlign w:val="center"/>
            <w:hideMark/>
          </w:tcPr>
          <w:p w14:paraId="153878CE"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Starting Price</w:t>
            </w:r>
          </w:p>
        </w:tc>
        <w:tc>
          <w:tcPr>
            <w:tcW w:w="0" w:type="auto"/>
            <w:tcMar>
              <w:top w:w="240" w:type="dxa"/>
              <w:left w:w="240" w:type="dxa"/>
              <w:bottom w:w="240" w:type="dxa"/>
              <w:right w:w="240" w:type="dxa"/>
            </w:tcMar>
            <w:vAlign w:val="center"/>
            <w:hideMark/>
          </w:tcPr>
          <w:p w14:paraId="327F45BD"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£40,990 (Standard Range Plus)</w:t>
            </w:r>
          </w:p>
        </w:tc>
        <w:tc>
          <w:tcPr>
            <w:tcW w:w="0" w:type="auto"/>
            <w:tcMar>
              <w:top w:w="240" w:type="dxa"/>
              <w:left w:w="240" w:type="dxa"/>
              <w:bottom w:w="240" w:type="dxa"/>
              <w:right w:w="240" w:type="dxa"/>
            </w:tcMar>
            <w:vAlign w:val="center"/>
            <w:hideMark/>
          </w:tcPr>
          <w:p w14:paraId="57A32166"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£35,895 (Standard Range)</w:t>
            </w:r>
          </w:p>
        </w:tc>
        <w:tc>
          <w:tcPr>
            <w:tcW w:w="0" w:type="auto"/>
            <w:tcMar>
              <w:top w:w="240" w:type="dxa"/>
              <w:left w:w="240" w:type="dxa"/>
              <w:bottom w:w="240" w:type="dxa"/>
              <w:right w:w="240" w:type="dxa"/>
            </w:tcMar>
            <w:vAlign w:val="center"/>
            <w:hideMark/>
          </w:tcPr>
          <w:p w14:paraId="284539AC"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£25,490 (Comfort)</w:t>
            </w:r>
          </w:p>
        </w:tc>
      </w:tr>
      <w:tr w:rsidR="00B60DE9" w:rsidRPr="005F70C1" w14:paraId="630FD111" w14:textId="77777777" w:rsidTr="00B0481F">
        <w:trPr>
          <w:trHeight w:val="495"/>
          <w:tblCellSpacing w:w="15" w:type="dxa"/>
        </w:trPr>
        <w:tc>
          <w:tcPr>
            <w:tcW w:w="0" w:type="auto"/>
            <w:tcMar>
              <w:top w:w="240" w:type="dxa"/>
              <w:left w:w="240" w:type="dxa"/>
              <w:bottom w:w="240" w:type="dxa"/>
              <w:right w:w="240" w:type="dxa"/>
            </w:tcMar>
            <w:vAlign w:val="center"/>
            <w:hideMark/>
          </w:tcPr>
          <w:p w14:paraId="701FF30F"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Max Range (WLTP)</w:t>
            </w:r>
          </w:p>
        </w:tc>
        <w:tc>
          <w:tcPr>
            <w:tcW w:w="0" w:type="auto"/>
            <w:tcMar>
              <w:top w:w="240" w:type="dxa"/>
              <w:left w:w="240" w:type="dxa"/>
              <w:bottom w:w="240" w:type="dxa"/>
              <w:right w:w="240" w:type="dxa"/>
            </w:tcMar>
            <w:vAlign w:val="center"/>
            <w:hideMark/>
          </w:tcPr>
          <w:p w14:paraId="14BC88D4"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491 km (Standard Range Plus) - 624 km (Long Range)</w:t>
            </w:r>
          </w:p>
        </w:tc>
        <w:tc>
          <w:tcPr>
            <w:tcW w:w="0" w:type="auto"/>
            <w:tcMar>
              <w:top w:w="240" w:type="dxa"/>
              <w:left w:w="240" w:type="dxa"/>
              <w:bottom w:w="240" w:type="dxa"/>
              <w:right w:w="240" w:type="dxa"/>
            </w:tcMar>
            <w:vAlign w:val="center"/>
            <w:hideMark/>
          </w:tcPr>
          <w:p w14:paraId="1FD9F9AB"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420 km (Standard Range) - 520 km (Extended Range)</w:t>
            </w:r>
          </w:p>
        </w:tc>
        <w:tc>
          <w:tcPr>
            <w:tcW w:w="0" w:type="auto"/>
            <w:tcMar>
              <w:top w:w="240" w:type="dxa"/>
              <w:left w:w="240" w:type="dxa"/>
              <w:bottom w:w="240" w:type="dxa"/>
              <w:right w:w="240" w:type="dxa"/>
            </w:tcMar>
            <w:vAlign w:val="center"/>
            <w:hideMark/>
          </w:tcPr>
          <w:p w14:paraId="084BE7FF"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301 km</w:t>
            </w:r>
          </w:p>
        </w:tc>
      </w:tr>
      <w:tr w:rsidR="00B60DE9" w:rsidRPr="005F70C1" w14:paraId="12EFD9F3" w14:textId="77777777" w:rsidTr="00B0481F">
        <w:trPr>
          <w:trHeight w:val="504"/>
          <w:tblCellSpacing w:w="15" w:type="dxa"/>
        </w:trPr>
        <w:tc>
          <w:tcPr>
            <w:tcW w:w="0" w:type="auto"/>
            <w:tcMar>
              <w:top w:w="240" w:type="dxa"/>
              <w:left w:w="240" w:type="dxa"/>
              <w:bottom w:w="240" w:type="dxa"/>
              <w:right w:w="240" w:type="dxa"/>
            </w:tcMar>
            <w:vAlign w:val="center"/>
            <w:hideMark/>
          </w:tcPr>
          <w:p w14:paraId="70D45230"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Powertrain</w:t>
            </w:r>
          </w:p>
        </w:tc>
        <w:tc>
          <w:tcPr>
            <w:tcW w:w="0" w:type="auto"/>
            <w:tcMar>
              <w:top w:w="240" w:type="dxa"/>
              <w:left w:w="240" w:type="dxa"/>
              <w:bottom w:w="240" w:type="dxa"/>
              <w:right w:w="240" w:type="dxa"/>
            </w:tcMar>
            <w:vAlign w:val="center"/>
            <w:hideMark/>
          </w:tcPr>
          <w:p w14:paraId="1C61F38D"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Single or Dual Electric Motor (RWD/AWD)</w:t>
            </w:r>
          </w:p>
        </w:tc>
        <w:tc>
          <w:tcPr>
            <w:tcW w:w="0" w:type="auto"/>
            <w:tcMar>
              <w:top w:w="240" w:type="dxa"/>
              <w:left w:w="240" w:type="dxa"/>
              <w:bottom w:w="240" w:type="dxa"/>
              <w:right w:w="240" w:type="dxa"/>
            </w:tcMar>
            <w:vAlign w:val="center"/>
            <w:hideMark/>
          </w:tcPr>
          <w:p w14:paraId="74C9224A"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Single Electric Motor (RWD)</w:t>
            </w:r>
          </w:p>
        </w:tc>
        <w:tc>
          <w:tcPr>
            <w:tcW w:w="0" w:type="auto"/>
            <w:tcMar>
              <w:top w:w="240" w:type="dxa"/>
              <w:left w:w="240" w:type="dxa"/>
              <w:bottom w:w="240" w:type="dxa"/>
              <w:right w:w="240" w:type="dxa"/>
            </w:tcMar>
            <w:vAlign w:val="center"/>
            <w:hideMark/>
          </w:tcPr>
          <w:p w14:paraId="63356851"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Single Electric Motor (FWD)</w:t>
            </w:r>
          </w:p>
        </w:tc>
      </w:tr>
      <w:tr w:rsidR="00B60DE9" w:rsidRPr="005F70C1" w14:paraId="60ABA722" w14:textId="77777777" w:rsidTr="00B0481F">
        <w:trPr>
          <w:trHeight w:val="495"/>
          <w:tblCellSpacing w:w="15" w:type="dxa"/>
        </w:trPr>
        <w:tc>
          <w:tcPr>
            <w:tcW w:w="0" w:type="auto"/>
            <w:tcMar>
              <w:top w:w="240" w:type="dxa"/>
              <w:left w:w="240" w:type="dxa"/>
              <w:bottom w:w="240" w:type="dxa"/>
              <w:right w:w="240" w:type="dxa"/>
            </w:tcMar>
            <w:vAlign w:val="center"/>
            <w:hideMark/>
          </w:tcPr>
          <w:p w14:paraId="1688EFAF"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lastRenderedPageBreak/>
              <w:t>Battery Capacity</w:t>
            </w:r>
          </w:p>
        </w:tc>
        <w:tc>
          <w:tcPr>
            <w:tcW w:w="0" w:type="auto"/>
            <w:tcMar>
              <w:top w:w="240" w:type="dxa"/>
              <w:left w:w="240" w:type="dxa"/>
              <w:bottom w:w="240" w:type="dxa"/>
              <w:right w:w="240" w:type="dxa"/>
            </w:tcMar>
            <w:vAlign w:val="center"/>
            <w:hideMark/>
          </w:tcPr>
          <w:p w14:paraId="1E5FCD17"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54 kWh (Standard Range Plus) - 79 kWh (Long Range)</w:t>
            </w:r>
          </w:p>
        </w:tc>
        <w:tc>
          <w:tcPr>
            <w:tcW w:w="0" w:type="auto"/>
            <w:tcMar>
              <w:top w:w="240" w:type="dxa"/>
              <w:left w:w="240" w:type="dxa"/>
              <w:bottom w:w="240" w:type="dxa"/>
              <w:right w:w="240" w:type="dxa"/>
            </w:tcMar>
            <w:vAlign w:val="center"/>
            <w:hideMark/>
          </w:tcPr>
          <w:p w14:paraId="5C4BADE4"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60 kWh (Standard Range) - 88.3 kWh (Extended Range)</w:t>
            </w:r>
          </w:p>
        </w:tc>
        <w:tc>
          <w:tcPr>
            <w:tcW w:w="0" w:type="auto"/>
            <w:tcMar>
              <w:top w:w="240" w:type="dxa"/>
              <w:left w:w="240" w:type="dxa"/>
              <w:bottom w:w="240" w:type="dxa"/>
              <w:right w:w="240" w:type="dxa"/>
            </w:tcMar>
            <w:vAlign w:val="center"/>
            <w:hideMark/>
          </w:tcPr>
          <w:p w14:paraId="5E5AE90E"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44.5 kWh</w:t>
            </w:r>
          </w:p>
        </w:tc>
      </w:tr>
      <w:tr w:rsidR="00B60DE9" w:rsidRPr="005F70C1" w14:paraId="38F6B56C" w14:textId="77777777" w:rsidTr="00B0481F">
        <w:trPr>
          <w:trHeight w:val="238"/>
          <w:tblCellSpacing w:w="15" w:type="dxa"/>
        </w:trPr>
        <w:tc>
          <w:tcPr>
            <w:tcW w:w="0" w:type="auto"/>
            <w:tcMar>
              <w:top w:w="240" w:type="dxa"/>
              <w:left w:w="240" w:type="dxa"/>
              <w:bottom w:w="240" w:type="dxa"/>
              <w:right w:w="240" w:type="dxa"/>
            </w:tcMar>
            <w:vAlign w:val="center"/>
            <w:hideMark/>
          </w:tcPr>
          <w:p w14:paraId="3437B684"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Power Output</w:t>
            </w:r>
          </w:p>
        </w:tc>
        <w:tc>
          <w:tcPr>
            <w:tcW w:w="0" w:type="auto"/>
            <w:tcMar>
              <w:top w:w="240" w:type="dxa"/>
              <w:left w:w="240" w:type="dxa"/>
              <w:bottom w:w="240" w:type="dxa"/>
              <w:right w:w="240" w:type="dxa"/>
            </w:tcMar>
            <w:vAlign w:val="center"/>
            <w:hideMark/>
          </w:tcPr>
          <w:p w14:paraId="5861C6C2"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180 kW - 331 kW (RWD/AWD)</w:t>
            </w:r>
          </w:p>
        </w:tc>
        <w:tc>
          <w:tcPr>
            <w:tcW w:w="0" w:type="auto"/>
            <w:tcMar>
              <w:top w:w="240" w:type="dxa"/>
              <w:left w:w="240" w:type="dxa"/>
              <w:bottom w:w="240" w:type="dxa"/>
              <w:right w:w="240" w:type="dxa"/>
            </w:tcMar>
            <w:vAlign w:val="center"/>
            <w:hideMark/>
          </w:tcPr>
          <w:p w14:paraId="3A12F464"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150 kW</w:t>
            </w:r>
          </w:p>
        </w:tc>
        <w:tc>
          <w:tcPr>
            <w:tcW w:w="0" w:type="auto"/>
            <w:tcMar>
              <w:top w:w="240" w:type="dxa"/>
              <w:left w:w="240" w:type="dxa"/>
              <w:bottom w:w="240" w:type="dxa"/>
              <w:right w:w="240" w:type="dxa"/>
            </w:tcMar>
            <w:vAlign w:val="center"/>
            <w:hideMark/>
          </w:tcPr>
          <w:p w14:paraId="04367A19"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70 kW</w:t>
            </w:r>
          </w:p>
        </w:tc>
      </w:tr>
      <w:tr w:rsidR="00B60DE9" w:rsidRPr="005F70C1" w14:paraId="07F0902F" w14:textId="77777777" w:rsidTr="00B0481F">
        <w:trPr>
          <w:trHeight w:val="504"/>
          <w:tblCellSpacing w:w="15" w:type="dxa"/>
        </w:trPr>
        <w:tc>
          <w:tcPr>
            <w:tcW w:w="0" w:type="auto"/>
            <w:tcMar>
              <w:top w:w="240" w:type="dxa"/>
              <w:left w:w="240" w:type="dxa"/>
              <w:bottom w:w="240" w:type="dxa"/>
              <w:right w:w="240" w:type="dxa"/>
            </w:tcMar>
            <w:vAlign w:val="center"/>
            <w:hideMark/>
          </w:tcPr>
          <w:p w14:paraId="6B9ACDBE"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Acceleration (0-100 km/h)</w:t>
            </w:r>
          </w:p>
        </w:tc>
        <w:tc>
          <w:tcPr>
            <w:tcW w:w="0" w:type="auto"/>
            <w:tcMar>
              <w:top w:w="240" w:type="dxa"/>
              <w:left w:w="240" w:type="dxa"/>
              <w:bottom w:w="240" w:type="dxa"/>
              <w:right w:w="240" w:type="dxa"/>
            </w:tcMar>
            <w:vAlign w:val="center"/>
            <w:hideMark/>
          </w:tcPr>
          <w:p w14:paraId="2CD3E63D"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3.3 - 5.8 seconds (RWD/AWD)</w:t>
            </w:r>
          </w:p>
        </w:tc>
        <w:tc>
          <w:tcPr>
            <w:tcW w:w="0" w:type="auto"/>
            <w:tcMar>
              <w:top w:w="240" w:type="dxa"/>
              <w:left w:w="240" w:type="dxa"/>
              <w:bottom w:w="240" w:type="dxa"/>
              <w:right w:w="240" w:type="dxa"/>
            </w:tcMar>
            <w:vAlign w:val="center"/>
            <w:hideMark/>
          </w:tcPr>
          <w:p w14:paraId="58348182"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7.3 seconds</w:t>
            </w:r>
          </w:p>
        </w:tc>
        <w:tc>
          <w:tcPr>
            <w:tcW w:w="0" w:type="auto"/>
            <w:tcMar>
              <w:top w:w="240" w:type="dxa"/>
              <w:left w:w="240" w:type="dxa"/>
              <w:bottom w:w="240" w:type="dxa"/>
              <w:right w:w="240" w:type="dxa"/>
            </w:tcMar>
            <w:vAlign w:val="center"/>
            <w:hideMark/>
          </w:tcPr>
          <w:p w14:paraId="71593FC6" w14:textId="77777777" w:rsidR="00B60DE9" w:rsidRPr="005F70C1" w:rsidRDefault="00B60DE9" w:rsidP="005F70C1">
            <w:pPr>
              <w:spacing w:after="0" w:line="480" w:lineRule="auto"/>
              <w:rPr>
                <w:rFonts w:ascii="Arial" w:eastAsia="Times New Roman" w:hAnsi="Arial" w:cs="Arial"/>
                <w:kern w:val="0"/>
                <w:lang w:eastAsia="en-GB"/>
                <w14:ligatures w14:val="none"/>
              </w:rPr>
            </w:pPr>
            <w:r w:rsidRPr="005F70C1">
              <w:rPr>
                <w:rFonts w:ascii="Arial" w:eastAsia="Times New Roman" w:hAnsi="Arial" w:cs="Arial"/>
                <w:kern w:val="0"/>
                <w:lang w:eastAsia="en-GB"/>
                <w14:ligatures w14:val="none"/>
              </w:rPr>
              <w:t>7.9 seconds</w:t>
            </w:r>
          </w:p>
        </w:tc>
      </w:tr>
    </w:tbl>
    <w:p w14:paraId="69F23158" w14:textId="0E27AAD8" w:rsidR="00457DAF" w:rsidRPr="005F70C1" w:rsidRDefault="008B01BC" w:rsidP="005F70C1">
      <w:pPr>
        <w:spacing w:line="480" w:lineRule="auto"/>
        <w:rPr>
          <w:rFonts w:ascii="Arial" w:hAnsi="Arial" w:cs="Arial"/>
        </w:rPr>
      </w:pPr>
      <w:r w:rsidRPr="005F70C1">
        <w:rPr>
          <w:rFonts w:ascii="Arial" w:hAnsi="Arial" w:cs="Arial"/>
        </w:rPr>
        <w:t>Analysis of key features, pricing, and performance metrics</w:t>
      </w:r>
      <w:r w:rsidR="000079A4" w:rsidRPr="005F70C1">
        <w:rPr>
          <w:rFonts w:ascii="Arial" w:hAnsi="Arial" w:cs="Arial"/>
        </w:rPr>
        <w:t xml:space="preserve"> based on the two companies’ websites </w:t>
      </w:r>
      <w:sdt>
        <w:sdtPr>
          <w:rPr>
            <w:rFonts w:ascii="Arial" w:hAnsi="Arial" w:cs="Arial"/>
          </w:rPr>
          <w:id w:val="285778558"/>
          <w:citation/>
        </w:sdtPr>
        <w:sdtContent>
          <w:r w:rsidR="000079A4" w:rsidRPr="005F70C1">
            <w:rPr>
              <w:rFonts w:ascii="Arial" w:hAnsi="Arial" w:cs="Arial"/>
            </w:rPr>
            <w:fldChar w:fldCharType="begin"/>
          </w:r>
          <w:r w:rsidR="000079A4" w:rsidRPr="005F70C1">
            <w:rPr>
              <w:rFonts w:ascii="Arial" w:hAnsi="Arial" w:cs="Arial"/>
            </w:rPr>
            <w:instrText xml:space="preserve"> CITATION Tes24 \l 2057 </w:instrText>
          </w:r>
          <w:r w:rsidR="000079A4" w:rsidRPr="005F70C1">
            <w:rPr>
              <w:rFonts w:ascii="Arial" w:hAnsi="Arial" w:cs="Arial"/>
            </w:rPr>
            <w:fldChar w:fldCharType="separate"/>
          </w:r>
          <w:r w:rsidR="00D8000D" w:rsidRPr="005F70C1">
            <w:rPr>
              <w:rFonts w:ascii="Arial" w:hAnsi="Arial" w:cs="Arial"/>
              <w:noProof/>
            </w:rPr>
            <w:t>(Tesla, 2024)</w:t>
          </w:r>
          <w:r w:rsidR="000079A4" w:rsidRPr="005F70C1">
            <w:rPr>
              <w:rFonts w:ascii="Arial" w:hAnsi="Arial" w:cs="Arial"/>
            </w:rPr>
            <w:fldChar w:fldCharType="end"/>
          </w:r>
        </w:sdtContent>
      </w:sdt>
      <w:r w:rsidR="000079A4" w:rsidRPr="005F70C1">
        <w:rPr>
          <w:rFonts w:ascii="Arial" w:hAnsi="Arial" w:cs="Arial"/>
        </w:rPr>
        <w:t xml:space="preserve"> , </w:t>
      </w:r>
      <w:sdt>
        <w:sdtPr>
          <w:rPr>
            <w:rFonts w:ascii="Arial" w:hAnsi="Arial" w:cs="Arial"/>
          </w:rPr>
          <w:id w:val="-169572163"/>
          <w:citation/>
        </w:sdtPr>
        <w:sdtContent>
          <w:r w:rsidR="000079A4" w:rsidRPr="005F70C1">
            <w:rPr>
              <w:rFonts w:ascii="Arial" w:hAnsi="Arial" w:cs="Arial"/>
            </w:rPr>
            <w:fldChar w:fldCharType="begin"/>
          </w:r>
          <w:r w:rsidR="000079A4" w:rsidRPr="005F70C1">
            <w:rPr>
              <w:rFonts w:ascii="Arial" w:hAnsi="Arial" w:cs="Arial"/>
            </w:rPr>
            <w:instrText xml:space="preserve">CITATION BYD24 \l 2057 </w:instrText>
          </w:r>
          <w:r w:rsidR="000079A4" w:rsidRPr="005F70C1">
            <w:rPr>
              <w:rFonts w:ascii="Arial" w:hAnsi="Arial" w:cs="Arial"/>
            </w:rPr>
            <w:fldChar w:fldCharType="separate"/>
          </w:r>
          <w:r w:rsidR="00D8000D" w:rsidRPr="005F70C1">
            <w:rPr>
              <w:rFonts w:ascii="Arial" w:hAnsi="Arial" w:cs="Arial"/>
              <w:noProof/>
            </w:rPr>
            <w:t>(BYD, 2024)</w:t>
          </w:r>
          <w:r w:rsidR="000079A4" w:rsidRPr="005F70C1">
            <w:rPr>
              <w:rFonts w:ascii="Arial" w:hAnsi="Arial" w:cs="Arial"/>
            </w:rPr>
            <w:fldChar w:fldCharType="end"/>
          </w:r>
        </w:sdtContent>
      </w:sdt>
      <w:r w:rsidR="00457DAF" w:rsidRPr="005F70C1">
        <w:rPr>
          <w:rFonts w:ascii="Arial" w:hAnsi="Arial" w:cs="Arial"/>
        </w:rPr>
        <w:t>;</w:t>
      </w:r>
      <w:r w:rsidR="00457DAF" w:rsidRPr="005F70C1">
        <w:rPr>
          <w:rFonts w:ascii="Arial" w:hAnsi="Arial" w:cs="Arial"/>
        </w:rPr>
        <w:br/>
      </w:r>
      <w:r w:rsidR="00B0481F" w:rsidRPr="005F70C1">
        <w:rPr>
          <w:rFonts w:ascii="Arial" w:hAnsi="Arial" w:cs="Arial"/>
        </w:rPr>
        <w:t>Fig. 02</w:t>
      </w:r>
    </w:p>
    <w:p w14:paraId="2388420B" w14:textId="3D326E54" w:rsidR="008B01BC" w:rsidRPr="005F70C1" w:rsidRDefault="00B0481F" w:rsidP="005F70C1">
      <w:pPr>
        <w:spacing w:line="480" w:lineRule="auto"/>
        <w:rPr>
          <w:rFonts w:ascii="Arial" w:hAnsi="Arial" w:cs="Arial"/>
        </w:rPr>
      </w:pPr>
      <w:r w:rsidRPr="005F70C1">
        <w:rPr>
          <w:rFonts w:ascii="Arial" w:hAnsi="Arial" w:cs="Arial"/>
        </w:rPr>
        <w:t>As seen in the figure above</w:t>
      </w:r>
      <w:r w:rsidR="009D0146" w:rsidRPr="005F70C1">
        <w:rPr>
          <w:rFonts w:ascii="Arial" w:hAnsi="Arial" w:cs="Arial"/>
        </w:rPr>
        <w:t xml:space="preserve"> </w:t>
      </w:r>
      <w:r w:rsidRPr="005F70C1">
        <w:rPr>
          <w:rFonts w:ascii="Arial" w:hAnsi="Arial" w:cs="Arial"/>
        </w:rPr>
        <w:t>c</w:t>
      </w:r>
      <w:r w:rsidR="00457DAF" w:rsidRPr="005F70C1">
        <w:rPr>
          <w:rFonts w:ascii="Arial" w:hAnsi="Arial" w:cs="Arial"/>
        </w:rPr>
        <w:t>omparing these three electric vehicles reveals distinct trade-offs. The BYD Dolphin emerges as the most budget-friendly option, while the Tesla Model 3 boasts the longest range and most powerful engine configurations. The BYD Atto 3 strikes a middle ground in terms of price and range, offering a single motor setup similar to the Dolphin. Ultimately, the best choice hinges on individual subjective priorities. If affordability is paramount, the Dolphin might be ideal. For those prioritizing range and performance, the Model 3 shines. The Atto 3 might appeal to those seeking a balance between price, range, and a single motor configuration.</w:t>
      </w:r>
    </w:p>
    <w:p w14:paraId="631043DE" w14:textId="77777777" w:rsidR="0039416E" w:rsidRPr="005F70C1" w:rsidRDefault="0039416E" w:rsidP="005F70C1">
      <w:pPr>
        <w:spacing w:line="480" w:lineRule="auto"/>
        <w:rPr>
          <w:rFonts w:ascii="Arial" w:hAnsi="Arial" w:cs="Arial"/>
        </w:rPr>
      </w:pPr>
      <w:r w:rsidRPr="005F70C1">
        <w:rPr>
          <w:rFonts w:ascii="Arial" w:hAnsi="Arial" w:cs="Arial"/>
        </w:rPr>
        <w:t xml:space="preserve">BYD, while facing Tesla's dominance, presents compelling alternatives with the Atto 3 and Dolphin models. Understanding consumer preferences is key for their strategic positioning. Leveraging their Blade Battery technology, BYD aims to enhance range </w:t>
      </w:r>
      <w:r w:rsidRPr="005F70C1">
        <w:rPr>
          <w:rFonts w:ascii="Arial" w:hAnsi="Arial" w:cs="Arial"/>
        </w:rPr>
        <w:lastRenderedPageBreak/>
        <w:t>and reduce costs. Their marketing strategy emphasizes affordability, safety, and practicality, targeting specific segments for each model. Addressing range limitations and enhancing brand awareness are crucial for BYD's success in the electric vehicle market. Adaptation and innovation will determine their trajectory alongside Tesla.</w:t>
      </w:r>
    </w:p>
    <w:p w14:paraId="6EBE5807" w14:textId="0668488F" w:rsidR="008B01BC" w:rsidRPr="005F70C1" w:rsidRDefault="001E73B2" w:rsidP="005F70C1">
      <w:pPr>
        <w:pStyle w:val="Heading1"/>
      </w:pPr>
      <w:r w:rsidRPr="005F70C1">
        <w:br/>
      </w:r>
      <w:bookmarkStart w:id="6" w:name="_Toc161420417"/>
      <w:r w:rsidR="008B01BC" w:rsidRPr="005F70C1">
        <w:t>9. The Road Ahead: A Sustainable Future</w:t>
      </w:r>
      <w:r w:rsidR="009F7C88" w:rsidRPr="005F70C1">
        <w:t xml:space="preserve"> among competitors</w:t>
      </w:r>
      <w:bookmarkEnd w:id="6"/>
      <w:r w:rsidR="009F7C88" w:rsidRPr="005F70C1">
        <w:t xml:space="preserve"> </w:t>
      </w:r>
    </w:p>
    <w:p w14:paraId="1743EC52" w14:textId="4D7EF225" w:rsidR="008B01BC" w:rsidRPr="005F70C1" w:rsidRDefault="009F7C88" w:rsidP="005F70C1">
      <w:pPr>
        <w:spacing w:line="480" w:lineRule="auto"/>
        <w:rPr>
          <w:rFonts w:ascii="Arial" w:hAnsi="Arial" w:cs="Arial"/>
        </w:rPr>
      </w:pPr>
      <w:r w:rsidRPr="005F70C1">
        <w:rPr>
          <w:rFonts w:ascii="Arial" w:hAnsi="Arial" w:cs="Arial"/>
        </w:rPr>
        <w:t>In China's electric vehicle market, BYD, Tesla, NIO, XPeng Motors, and Geely are among the key competitors. BYD has historically held a significant market share, estimated at around 20-25%, with a strong presence across various segments. Tesla, known for its premium electric vehicles, holds around 15-20% of the market share, particularly in the high-end segment. NIO and XPeng Motors compete in the mid-range market, each holding approximately 5-10% of the market share. Geely, through its subsidiary Geometry, also competes in the mid-range segment</w:t>
      </w:r>
      <w:r w:rsidR="001963DE" w:rsidRPr="005F70C1">
        <w:rPr>
          <w:rFonts w:ascii="Arial" w:hAnsi="Arial" w:cs="Arial"/>
        </w:rPr>
        <w:t xml:space="preserve"> </w:t>
      </w:r>
      <w:sdt>
        <w:sdtPr>
          <w:rPr>
            <w:rFonts w:ascii="Arial" w:hAnsi="Arial" w:cs="Arial"/>
          </w:rPr>
          <w:id w:val="1069386146"/>
          <w:citation/>
        </w:sdtPr>
        <w:sdtContent>
          <w:r w:rsidR="001963DE" w:rsidRPr="005F70C1">
            <w:rPr>
              <w:rFonts w:ascii="Arial" w:hAnsi="Arial" w:cs="Arial"/>
            </w:rPr>
            <w:fldChar w:fldCharType="begin"/>
          </w:r>
          <w:r w:rsidR="001963DE" w:rsidRPr="005F70C1">
            <w:rPr>
              <w:rFonts w:ascii="Arial" w:hAnsi="Arial" w:cs="Arial"/>
            </w:rPr>
            <w:instrText xml:space="preserve"> CITATION Mor23 \l 2057 </w:instrText>
          </w:r>
          <w:r w:rsidR="001963DE" w:rsidRPr="005F70C1">
            <w:rPr>
              <w:rFonts w:ascii="Arial" w:hAnsi="Arial" w:cs="Arial"/>
            </w:rPr>
            <w:fldChar w:fldCharType="separate"/>
          </w:r>
          <w:r w:rsidR="00D8000D" w:rsidRPr="005F70C1">
            <w:rPr>
              <w:rFonts w:ascii="Arial" w:hAnsi="Arial" w:cs="Arial"/>
              <w:noProof/>
            </w:rPr>
            <w:t>(MordorIntelligence, 2023)</w:t>
          </w:r>
          <w:r w:rsidR="001963DE" w:rsidRPr="005F70C1">
            <w:rPr>
              <w:rFonts w:ascii="Arial" w:hAnsi="Arial" w:cs="Arial"/>
            </w:rPr>
            <w:fldChar w:fldCharType="end"/>
          </w:r>
        </w:sdtContent>
      </w:sdt>
      <w:r w:rsidRPr="005F70C1">
        <w:rPr>
          <w:rFonts w:ascii="Arial" w:hAnsi="Arial" w:cs="Arial"/>
        </w:rPr>
        <w:t>. These market share estimates are approximate and subject to change based on various factors like product offerings, market trends, and regulatory developments.</w:t>
      </w:r>
    </w:p>
    <w:p w14:paraId="1D11F84F" w14:textId="3DA5267A" w:rsidR="0068046E" w:rsidRPr="005F70C1" w:rsidRDefault="0068046E" w:rsidP="005F70C1">
      <w:pPr>
        <w:spacing w:line="480" w:lineRule="auto"/>
        <w:rPr>
          <w:rFonts w:ascii="Arial" w:hAnsi="Arial" w:cs="Arial"/>
          <w:color w:val="1F1F1F"/>
          <w:shd w:val="clear" w:color="auto" w:fill="FFFFFF"/>
        </w:rPr>
      </w:pPr>
      <w:r w:rsidRPr="005F70C1">
        <w:rPr>
          <w:rFonts w:ascii="Arial" w:hAnsi="Arial" w:cs="Arial"/>
          <w:color w:val="1F1F1F"/>
          <w:shd w:val="clear" w:color="auto" w:fill="FFFFFF"/>
        </w:rPr>
        <w:t>BYD's vision for the future is a global one, achieved through strategic partnerships that unlock new markets and capitalize on high-growth regions. They'll stay ahead of the curve by constantly innovating in battery technology, pushing for greater range, lower costs, and exploring the potential of solid-state batteries</w:t>
      </w:r>
      <w:r w:rsidR="009602F0" w:rsidRPr="005F70C1">
        <w:rPr>
          <w:rFonts w:ascii="Arial" w:hAnsi="Arial" w:cs="Arial"/>
          <w:color w:val="1F1F1F"/>
          <w:shd w:val="clear" w:color="auto" w:fill="FFFFFF"/>
        </w:rPr>
        <w:t xml:space="preserve"> </w:t>
      </w:r>
      <w:sdt>
        <w:sdtPr>
          <w:rPr>
            <w:rFonts w:ascii="Arial" w:hAnsi="Arial" w:cs="Arial"/>
            <w:color w:val="1F1F1F"/>
            <w:shd w:val="clear" w:color="auto" w:fill="FFFFFF"/>
          </w:rPr>
          <w:id w:val="-1253664518"/>
          <w:citation/>
        </w:sdtPr>
        <w:sdtContent>
          <w:r w:rsidR="009602F0" w:rsidRPr="005F70C1">
            <w:rPr>
              <w:rFonts w:ascii="Arial" w:hAnsi="Arial" w:cs="Arial"/>
              <w:color w:val="1F1F1F"/>
              <w:shd w:val="clear" w:color="auto" w:fill="FFFFFF"/>
            </w:rPr>
            <w:fldChar w:fldCharType="begin"/>
          </w:r>
          <w:r w:rsidR="009602F0" w:rsidRPr="005F70C1">
            <w:rPr>
              <w:rFonts w:ascii="Arial" w:hAnsi="Arial" w:cs="Arial"/>
              <w:color w:val="1F1F1F"/>
              <w:shd w:val="clear" w:color="auto" w:fill="FFFFFF"/>
            </w:rPr>
            <w:instrText xml:space="preserve"> CITATION Yun21 \l 2057 </w:instrText>
          </w:r>
          <w:r w:rsidR="009602F0" w:rsidRPr="005F70C1">
            <w:rPr>
              <w:rFonts w:ascii="Arial" w:hAnsi="Arial" w:cs="Arial"/>
              <w:color w:val="1F1F1F"/>
              <w:shd w:val="clear" w:color="auto" w:fill="FFFFFF"/>
            </w:rPr>
            <w:fldChar w:fldCharType="separate"/>
          </w:r>
          <w:r w:rsidR="00D8000D" w:rsidRPr="005F70C1">
            <w:rPr>
              <w:rFonts w:ascii="Arial" w:hAnsi="Arial" w:cs="Arial"/>
              <w:noProof/>
              <w:color w:val="1F1F1F"/>
              <w:shd w:val="clear" w:color="auto" w:fill="FFFFFF"/>
            </w:rPr>
            <w:t>(Gao, 2021)</w:t>
          </w:r>
          <w:r w:rsidR="009602F0" w:rsidRPr="005F70C1">
            <w:rPr>
              <w:rFonts w:ascii="Arial" w:hAnsi="Arial" w:cs="Arial"/>
              <w:color w:val="1F1F1F"/>
              <w:shd w:val="clear" w:color="auto" w:fill="FFFFFF"/>
            </w:rPr>
            <w:fldChar w:fldCharType="end"/>
          </w:r>
        </w:sdtContent>
      </w:sdt>
      <w:r w:rsidRPr="005F70C1">
        <w:rPr>
          <w:rFonts w:ascii="Arial" w:hAnsi="Arial" w:cs="Arial"/>
          <w:color w:val="1F1F1F"/>
          <w:shd w:val="clear" w:color="auto" w:fill="FFFFFF"/>
        </w:rPr>
        <w:t xml:space="preserve">. </w:t>
      </w:r>
      <w:r w:rsidR="00D8000D" w:rsidRPr="005F70C1">
        <w:rPr>
          <w:rFonts w:ascii="Arial" w:hAnsi="Arial" w:cs="Arial"/>
          <w:color w:val="1F1F1F"/>
          <w:shd w:val="clear" w:color="auto" w:fill="FFFFFF"/>
        </w:rPr>
        <w:t>Also</w:t>
      </w:r>
      <w:r w:rsidRPr="005F70C1">
        <w:rPr>
          <w:rFonts w:ascii="Arial" w:hAnsi="Arial" w:cs="Arial"/>
          <w:color w:val="1F1F1F"/>
          <w:shd w:val="clear" w:color="auto" w:fill="FFFFFF"/>
        </w:rPr>
        <w:t xml:space="preserve">, advancements in autonomous driving will position them for the future of mobility. But BYD's leadership ambitions extend beyond just technology, they're committed to sustainable practices. Through closed-loop battery recycling and a shift towards renewable energy sources for production, they aim to be a champion for </w:t>
      </w:r>
      <w:r w:rsidRPr="005F70C1">
        <w:rPr>
          <w:rFonts w:ascii="Arial" w:hAnsi="Arial" w:cs="Arial"/>
          <w:color w:val="1F1F1F"/>
          <w:shd w:val="clear" w:color="auto" w:fill="FFFFFF"/>
        </w:rPr>
        <w:lastRenderedPageBreak/>
        <w:t>environmental responsibility, a message that will resonate with eco-conscious consumers worldwide.</w:t>
      </w:r>
    </w:p>
    <w:p w14:paraId="1C2EC536" w14:textId="23F12CC3" w:rsidR="0068046E" w:rsidRPr="005F70C1" w:rsidRDefault="0068046E" w:rsidP="005F70C1">
      <w:pPr>
        <w:spacing w:line="480" w:lineRule="auto"/>
        <w:rPr>
          <w:rFonts w:ascii="Arial" w:hAnsi="Arial" w:cs="Arial"/>
        </w:rPr>
      </w:pPr>
      <w:r w:rsidRPr="005F70C1">
        <w:rPr>
          <w:rFonts w:ascii="Arial" w:hAnsi="Arial" w:cs="Arial"/>
        </w:rPr>
        <w:t>BYD's future success hinges on navigating a challenging landscape. While established automakers and nimble startups are rapidly entering the EV market, intensifying competition, BYD's vertically integrated structure and cost advantages offer a unique edge. However, a hidden threat lurks – the volatility of raw material prices, particularly those crucial for battery production. Fluctuations in lithium, cobalt, and other key materials can significantly impact BYD's production costs, potentially squeezing their profit margins and hindering their ability to compete on price</w:t>
      </w:r>
      <w:r w:rsidR="008B437B" w:rsidRPr="005F70C1">
        <w:rPr>
          <w:rFonts w:ascii="Arial" w:hAnsi="Arial" w:cs="Arial"/>
        </w:rPr>
        <w:t xml:space="preserve"> </w:t>
      </w:r>
      <w:sdt>
        <w:sdtPr>
          <w:rPr>
            <w:rFonts w:ascii="Arial" w:hAnsi="Arial" w:cs="Arial"/>
          </w:rPr>
          <w:id w:val="-1817479794"/>
          <w:citation/>
        </w:sdtPr>
        <w:sdtContent>
          <w:r w:rsidR="008B437B" w:rsidRPr="005F70C1">
            <w:rPr>
              <w:rFonts w:ascii="Arial" w:hAnsi="Arial" w:cs="Arial"/>
            </w:rPr>
            <w:fldChar w:fldCharType="begin"/>
          </w:r>
          <w:r w:rsidR="008B437B" w:rsidRPr="005F70C1">
            <w:rPr>
              <w:rFonts w:ascii="Arial" w:hAnsi="Arial" w:cs="Arial"/>
            </w:rPr>
            <w:instrText xml:space="preserve"> CITATION Mot22 \l 2057 </w:instrText>
          </w:r>
          <w:r w:rsidR="008B437B" w:rsidRPr="005F70C1">
            <w:rPr>
              <w:rFonts w:ascii="Arial" w:hAnsi="Arial" w:cs="Arial"/>
            </w:rPr>
            <w:fldChar w:fldCharType="separate"/>
          </w:r>
          <w:r w:rsidR="00D8000D" w:rsidRPr="005F70C1">
            <w:rPr>
              <w:rFonts w:ascii="Arial" w:hAnsi="Arial" w:cs="Arial"/>
              <w:noProof/>
            </w:rPr>
            <w:t>(MotorFinanceOnline, 2022)</w:t>
          </w:r>
          <w:r w:rsidR="008B437B" w:rsidRPr="005F70C1">
            <w:rPr>
              <w:rFonts w:ascii="Arial" w:hAnsi="Arial" w:cs="Arial"/>
            </w:rPr>
            <w:fldChar w:fldCharType="end"/>
          </w:r>
        </w:sdtContent>
      </w:sdt>
      <w:r w:rsidRPr="005F70C1">
        <w:rPr>
          <w:rFonts w:ascii="Arial" w:hAnsi="Arial" w:cs="Arial"/>
        </w:rPr>
        <w:t>.</w:t>
      </w:r>
      <w:r w:rsidR="008B437B" w:rsidRPr="005F70C1">
        <w:rPr>
          <w:rFonts w:ascii="Arial" w:hAnsi="Arial" w:cs="Arial"/>
        </w:rPr>
        <w:t xml:space="preserve"> </w:t>
      </w:r>
      <w:r w:rsidRPr="005F70C1">
        <w:rPr>
          <w:rFonts w:ascii="Arial" w:hAnsi="Arial" w:cs="Arial"/>
        </w:rPr>
        <w:t>This vulnerability creates a double-edged sword. While competition is fierce, BYD's cost management could be a significant advantage if they can find ways to mitigate the risk of raw material price swings. Collaboration with research institutions or even their Chinese EV competitors could be a strategic solution. By pooling resources and expertise, they could explore alternative materials or develop more efficient sourcing strategies to lessen their dependence on volatile markets. Addressing this raw material challenge is crucial for BYD to maintain their competitive edge and achieve their ambitious global goals.</w:t>
      </w:r>
      <w:r w:rsidRPr="005F70C1">
        <w:rPr>
          <w:rFonts w:ascii="Arial" w:hAnsi="Arial" w:cs="Arial"/>
        </w:rPr>
        <w:br/>
      </w:r>
    </w:p>
    <w:p w14:paraId="6E9F158A" w14:textId="4F9DE03A" w:rsidR="008B01BC" w:rsidRPr="005F70C1" w:rsidRDefault="001E73B2" w:rsidP="005F70C1">
      <w:pPr>
        <w:spacing w:line="480" w:lineRule="auto"/>
        <w:rPr>
          <w:rFonts w:ascii="Arial" w:hAnsi="Arial" w:cs="Arial"/>
        </w:rPr>
      </w:pPr>
      <w:r w:rsidRPr="005F70C1">
        <w:rPr>
          <w:rFonts w:ascii="Arial" w:hAnsi="Arial" w:cs="Arial"/>
        </w:rPr>
        <w:t xml:space="preserve">BYD's roadmap to sustained success is a carefully calibrated course. Affordability will remain their anchor, particularly as they navigate new markets. They'll also capitalize on the Blade Battery's inherent safety advantage, addressing a key consumer concern – fire risk in EVs.  To stay ahead of the curve, open innovation will be their fuel. Collaboration with research institutions, startups, and even potential competitors will not only accelerate their own advancements but benefit the entire EV industry. However, BYD's vision extends beyond simply winning the market.  </w:t>
      </w:r>
      <w:r w:rsidRPr="005F70C1">
        <w:rPr>
          <w:rFonts w:ascii="Arial" w:hAnsi="Arial" w:cs="Arial"/>
        </w:rPr>
        <w:lastRenderedPageBreak/>
        <w:t>Prioritizing sustainability through closed-loop battery recycling and a shift towards renewable energy sources is a commitment that goes beyond the bottom line</w:t>
      </w:r>
      <w:r w:rsidR="008B437B" w:rsidRPr="005F70C1">
        <w:rPr>
          <w:rFonts w:ascii="Arial" w:hAnsi="Arial" w:cs="Arial"/>
        </w:rPr>
        <w:t xml:space="preserve"> </w:t>
      </w:r>
      <w:sdt>
        <w:sdtPr>
          <w:rPr>
            <w:rFonts w:ascii="Arial" w:hAnsi="Arial" w:cs="Arial"/>
          </w:rPr>
          <w:id w:val="-1447069985"/>
          <w:citation/>
        </w:sdtPr>
        <w:sdtContent>
          <w:r w:rsidR="008B437B" w:rsidRPr="005F70C1">
            <w:rPr>
              <w:rFonts w:ascii="Arial" w:hAnsi="Arial" w:cs="Arial"/>
            </w:rPr>
            <w:fldChar w:fldCharType="begin"/>
          </w:r>
          <w:r w:rsidR="008B437B" w:rsidRPr="005F70C1">
            <w:rPr>
              <w:rFonts w:ascii="Arial" w:hAnsi="Arial" w:cs="Arial"/>
            </w:rPr>
            <w:instrText xml:space="preserve"> CITATION RYA24 \l 2057 </w:instrText>
          </w:r>
          <w:r w:rsidR="008B437B" w:rsidRPr="005F70C1">
            <w:rPr>
              <w:rFonts w:ascii="Arial" w:hAnsi="Arial" w:cs="Arial"/>
            </w:rPr>
            <w:fldChar w:fldCharType="separate"/>
          </w:r>
          <w:r w:rsidR="00D8000D" w:rsidRPr="005F70C1">
            <w:rPr>
              <w:rFonts w:ascii="Arial" w:hAnsi="Arial" w:cs="Arial"/>
              <w:noProof/>
            </w:rPr>
            <w:t>(HOGG, 2024)</w:t>
          </w:r>
          <w:r w:rsidR="008B437B" w:rsidRPr="005F70C1">
            <w:rPr>
              <w:rFonts w:ascii="Arial" w:hAnsi="Arial" w:cs="Arial"/>
            </w:rPr>
            <w:fldChar w:fldCharType="end"/>
          </w:r>
        </w:sdtContent>
      </w:sdt>
      <w:r w:rsidRPr="005F70C1">
        <w:rPr>
          <w:rFonts w:ascii="Arial" w:hAnsi="Arial" w:cs="Arial"/>
        </w:rPr>
        <w:t>. It's a message that resonates with environmentally conscious consumers worldwide, solidifying BYD's position as a leader not just in electric vehicles, but in shaping a cleaner future.</w:t>
      </w:r>
      <w:r w:rsidRPr="005F70C1">
        <w:rPr>
          <w:rFonts w:ascii="Arial" w:hAnsi="Arial" w:cs="Arial"/>
        </w:rPr>
        <w:br/>
      </w:r>
      <w:r w:rsidRPr="005F70C1">
        <w:rPr>
          <w:rFonts w:ascii="Arial" w:hAnsi="Arial" w:cs="Arial"/>
        </w:rPr>
        <w:br/>
      </w:r>
      <w:r w:rsidR="008B01BC" w:rsidRPr="005F70C1">
        <w:rPr>
          <w:rStyle w:val="Heading1Char"/>
        </w:rPr>
        <w:t>10. Conclusion</w:t>
      </w:r>
    </w:p>
    <w:p w14:paraId="4F825A85" w14:textId="77777777" w:rsidR="00B60DE9" w:rsidRPr="005F70C1" w:rsidRDefault="00B60DE9" w:rsidP="005F70C1">
      <w:pPr>
        <w:spacing w:line="480" w:lineRule="auto"/>
        <w:rPr>
          <w:rFonts w:ascii="Arial" w:hAnsi="Arial" w:cs="Arial"/>
        </w:rPr>
      </w:pPr>
      <w:r w:rsidRPr="005F70C1">
        <w:rPr>
          <w:rFonts w:ascii="Arial" w:hAnsi="Arial" w:cs="Arial"/>
        </w:rPr>
        <w:t>BYD's incredible journey, transitioning from a battery manufacturer to a global leader in electric vehicles (EVs), offers valuable insights into the future of eco-friendly transportation. Their success relies on several key factors outlined in this analysis.</w:t>
      </w:r>
    </w:p>
    <w:p w14:paraId="26A67D7A" w14:textId="77777777" w:rsidR="00B60DE9" w:rsidRPr="005F70C1" w:rsidRDefault="00B60DE9" w:rsidP="005F70C1">
      <w:pPr>
        <w:spacing w:line="480" w:lineRule="auto"/>
        <w:rPr>
          <w:rFonts w:ascii="Arial" w:hAnsi="Arial" w:cs="Arial"/>
        </w:rPr>
      </w:pPr>
      <w:r w:rsidRPr="005F70C1">
        <w:rPr>
          <w:rFonts w:ascii="Arial" w:hAnsi="Arial" w:cs="Arial"/>
        </w:rPr>
        <w:t>Firstly, their strategic decision to expand into complete electric vehicles, leveraging their expertise in battery technology, was a game-changer. This move allowed them to control costs and performance, giving them a competitive advantage. Secondly, the development of the innovative Blade Battery, prioritizing safety with its unique design, presents a strong option in the EV market. The potential for lower costs and solid performance further strengthens BYD's position. Lastly, their diverse range of EVs caters to various consumer preferences, from budget-friendly options to spacious SUVs. This broad approach maximizes their market reach and positions them as a comprehensive solution provider for electric mobility needs.</w:t>
      </w:r>
    </w:p>
    <w:p w14:paraId="1772D7F8" w14:textId="77777777" w:rsidR="00B60DE9" w:rsidRPr="005F70C1" w:rsidRDefault="00B60DE9" w:rsidP="005F70C1">
      <w:pPr>
        <w:spacing w:line="480" w:lineRule="auto"/>
        <w:rPr>
          <w:rFonts w:ascii="Arial" w:hAnsi="Arial" w:cs="Arial"/>
        </w:rPr>
      </w:pPr>
      <w:r w:rsidRPr="005F70C1">
        <w:rPr>
          <w:rFonts w:ascii="Arial" w:hAnsi="Arial" w:cs="Arial"/>
        </w:rPr>
        <w:t xml:space="preserve">However, navigating the swiftly changing EV market poses significant challenges for BYD. Expanding their global footprint beyond China is vital to establish themselves as a major contender. Additionally, while the Blade Battery offers safety benefits, closing the gap in energy density with rival technologies is crucial for long-term </w:t>
      </w:r>
      <w:r w:rsidRPr="005F70C1">
        <w:rPr>
          <w:rFonts w:ascii="Arial" w:hAnsi="Arial" w:cs="Arial"/>
        </w:rPr>
        <w:lastRenderedPageBreak/>
        <w:t>competitiveness. Collaborating with research institutions, startups, or other EV manufacturers could foster innovation and secure necessary resources.</w:t>
      </w:r>
    </w:p>
    <w:p w14:paraId="012FA578" w14:textId="77777777" w:rsidR="00B60DE9" w:rsidRPr="005F70C1" w:rsidRDefault="00B60DE9" w:rsidP="005F70C1">
      <w:pPr>
        <w:spacing w:line="480" w:lineRule="auto"/>
        <w:rPr>
          <w:rFonts w:ascii="Arial" w:hAnsi="Arial" w:cs="Arial"/>
        </w:rPr>
      </w:pPr>
      <w:r w:rsidRPr="005F70C1">
        <w:rPr>
          <w:rFonts w:ascii="Arial" w:hAnsi="Arial" w:cs="Arial"/>
        </w:rPr>
        <w:t>BYD's journey serves as a powerful example for the wider EV industry, highlighting the pivotal role of battery technology in driving progress. Their emphasis on affordability underscores the importance of making EVs accessible to a broader audience, accelerating the shift away from traditional fuel-powered vehicles. Furthermore, BYD's dedication to sustainability through initiatives like closed-loop battery recycling and renewable energy adoption sets a high standard for the sector. This commitment to environmental stewardship is likely to influence consumer preferences and contribute to long-term success in the EV market.</w:t>
      </w:r>
    </w:p>
    <w:p w14:paraId="7A268913" w14:textId="39B360DA" w:rsidR="008B01BC" w:rsidRPr="005F70C1" w:rsidRDefault="00B60DE9" w:rsidP="005F70C1">
      <w:pPr>
        <w:spacing w:line="480" w:lineRule="auto"/>
        <w:rPr>
          <w:rFonts w:ascii="Arial" w:hAnsi="Arial" w:cs="Arial"/>
        </w:rPr>
      </w:pPr>
      <w:r w:rsidRPr="005F70C1">
        <w:rPr>
          <w:rFonts w:ascii="Arial" w:hAnsi="Arial" w:cs="Arial"/>
        </w:rPr>
        <w:t>In conclusion, BYD's trajectory showcases how innovation, strategic planning, and a commitment to sustainability can propel a company to the forefront of an evolving industry. As BYD continues to navigate future challenges and opportunities, their experience will shape the future of electric vehicles and inspire others to embrace a cleaner, greener transportation landscape.</w:t>
      </w:r>
    </w:p>
    <w:p w14:paraId="09B5B6D4" w14:textId="2F1F7642" w:rsidR="009238AA" w:rsidRPr="005F70C1" w:rsidRDefault="009238AA" w:rsidP="005F70C1">
      <w:pPr>
        <w:spacing w:line="480" w:lineRule="auto"/>
        <w:rPr>
          <w:rFonts w:ascii="Arial" w:hAnsi="Arial" w:cs="Arial"/>
        </w:rPr>
      </w:pPr>
      <w:r w:rsidRPr="005F70C1">
        <w:rPr>
          <w:rFonts w:ascii="Arial" w:hAnsi="Arial" w:cs="Arial"/>
        </w:rPr>
        <w:br/>
      </w:r>
      <w:r w:rsidRPr="005F70C1">
        <w:rPr>
          <w:rFonts w:ascii="Arial" w:hAnsi="Arial" w:cs="Arial"/>
        </w:rPr>
        <w:br/>
      </w:r>
    </w:p>
    <w:bookmarkStart w:id="7" w:name="_Toc161420418" w:displacedByCustomXml="next"/>
    <w:sdt>
      <w:sdtPr>
        <w:rPr>
          <w:rFonts w:eastAsiaTheme="minorHAnsi" w:cs="Arial"/>
          <w:color w:val="auto"/>
          <w:sz w:val="24"/>
          <w:szCs w:val="24"/>
        </w:rPr>
        <w:id w:val="1402399733"/>
        <w:docPartObj>
          <w:docPartGallery w:val="Bibliographies"/>
          <w:docPartUnique/>
        </w:docPartObj>
      </w:sdtPr>
      <w:sdtContent>
        <w:p w14:paraId="1B33A34F" w14:textId="668224D1" w:rsidR="009238AA" w:rsidRPr="005F70C1" w:rsidRDefault="009238AA" w:rsidP="005F70C1">
          <w:pPr>
            <w:pStyle w:val="Heading1"/>
            <w:spacing w:line="480" w:lineRule="auto"/>
            <w:rPr>
              <w:rFonts w:cs="Arial"/>
              <w:sz w:val="24"/>
              <w:szCs w:val="24"/>
            </w:rPr>
          </w:pPr>
          <w:r w:rsidRPr="005F70C1">
            <w:rPr>
              <w:rFonts w:cs="Arial"/>
              <w:sz w:val="24"/>
              <w:szCs w:val="24"/>
            </w:rPr>
            <w:t>References</w:t>
          </w:r>
          <w:bookmarkEnd w:id="7"/>
        </w:p>
        <w:sdt>
          <w:sdtPr>
            <w:rPr>
              <w:rFonts w:ascii="Arial" w:hAnsi="Arial" w:cs="Arial"/>
            </w:rPr>
            <w:id w:val="-573587230"/>
            <w:bibliography/>
          </w:sdtPr>
          <w:sdtContent>
            <w:p w14:paraId="62A735A7" w14:textId="77777777" w:rsidR="00D8000D" w:rsidRPr="005F70C1" w:rsidRDefault="009238AA" w:rsidP="005F70C1">
              <w:pPr>
                <w:pStyle w:val="Bibliography"/>
                <w:spacing w:line="480" w:lineRule="auto"/>
                <w:rPr>
                  <w:rFonts w:ascii="Arial" w:hAnsi="Arial" w:cs="Arial"/>
                  <w:noProof/>
                  <w:kern w:val="0"/>
                  <w14:ligatures w14:val="none"/>
                </w:rPr>
              </w:pPr>
              <w:r w:rsidRPr="005F70C1">
                <w:rPr>
                  <w:rFonts w:ascii="Arial" w:hAnsi="Arial" w:cs="Arial"/>
                </w:rPr>
                <w:fldChar w:fldCharType="begin"/>
              </w:r>
              <w:r w:rsidRPr="005F70C1">
                <w:rPr>
                  <w:rFonts w:ascii="Arial" w:hAnsi="Arial" w:cs="Arial"/>
                </w:rPr>
                <w:instrText xml:space="preserve"> BIBLIOGRAPHY </w:instrText>
              </w:r>
              <w:r w:rsidRPr="005F70C1">
                <w:rPr>
                  <w:rFonts w:ascii="Arial" w:hAnsi="Arial" w:cs="Arial"/>
                </w:rPr>
                <w:fldChar w:fldCharType="separate"/>
              </w:r>
              <w:r w:rsidR="00D8000D" w:rsidRPr="005F70C1">
                <w:rPr>
                  <w:rFonts w:ascii="Arial" w:hAnsi="Arial" w:cs="Arial"/>
                  <w:noProof/>
                </w:rPr>
                <w:t xml:space="preserve">Abdallah Mohammed, O. S. M. A.-A. A. F., 2024. </w:t>
              </w:r>
              <w:r w:rsidR="00D8000D" w:rsidRPr="005F70C1">
                <w:rPr>
                  <w:rFonts w:ascii="Arial" w:hAnsi="Arial" w:cs="Arial"/>
                  <w:i/>
                  <w:iCs/>
                  <w:noProof/>
                </w:rPr>
                <w:t xml:space="preserve">Strategies and sustainability in fast charging station deployment for electric vehicles, </w:t>
              </w:r>
              <w:r w:rsidR="00D8000D" w:rsidRPr="005F70C1">
                <w:rPr>
                  <w:rFonts w:ascii="Arial" w:hAnsi="Arial" w:cs="Arial"/>
                  <w:noProof/>
                </w:rPr>
                <w:t>https://www.nature.com/articles/s41598-023-50825-7: Nature.</w:t>
              </w:r>
            </w:p>
            <w:p w14:paraId="43C23729"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lastRenderedPageBreak/>
                <w:t xml:space="preserve">BERMAN, B., 2011. </w:t>
              </w:r>
              <w:r w:rsidRPr="005F70C1">
                <w:rPr>
                  <w:rFonts w:ascii="Arial" w:hAnsi="Arial" w:cs="Arial"/>
                  <w:i/>
                  <w:iCs/>
                  <w:noProof/>
                </w:rPr>
                <w:t xml:space="preserve">BYD Is the First Ripple in a Potential Chinese Wave.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https://www.nytimes.com/2011/02/20/automobiles/autoreviews/byd-f3-dm-review.html</w:t>
              </w:r>
              <w:r w:rsidRPr="005F70C1">
                <w:rPr>
                  <w:rFonts w:ascii="Arial" w:hAnsi="Arial" w:cs="Arial"/>
                  <w:noProof/>
                </w:rPr>
                <w:br/>
                <w:t>[Accessed 27 02 2024].</w:t>
              </w:r>
            </w:p>
            <w:p w14:paraId="0CCB0487"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Bradsher, K., 2024. </w:t>
              </w:r>
              <w:r w:rsidRPr="005F70C1">
                <w:rPr>
                  <w:rFonts w:ascii="Arial" w:hAnsi="Arial" w:cs="Arial"/>
                  <w:i/>
                  <w:iCs/>
                  <w:noProof/>
                </w:rPr>
                <w:t xml:space="preserve">How China Built BYD, Its Tesla Killer, </w:t>
              </w:r>
              <w:r w:rsidRPr="005F70C1">
                <w:rPr>
                  <w:rFonts w:ascii="Arial" w:hAnsi="Arial" w:cs="Arial"/>
                  <w:noProof/>
                </w:rPr>
                <w:t>New York: The New York Times.</w:t>
              </w:r>
            </w:p>
            <w:p w14:paraId="63796058"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BYD Company Ltd, 2023. </w:t>
              </w:r>
              <w:r w:rsidRPr="005F70C1">
                <w:rPr>
                  <w:rFonts w:ascii="Arial" w:hAnsi="Arial" w:cs="Arial"/>
                  <w:i/>
                  <w:iCs/>
                  <w:noProof/>
                </w:rPr>
                <w:t xml:space="preserve">BYD Company Limited: Announcements and Notices - Poll Results of the Annual General Meeting Held on 28 March 2023,, </w:t>
              </w:r>
              <w:r w:rsidRPr="005F70C1">
                <w:rPr>
                  <w:rFonts w:ascii="Arial" w:hAnsi="Arial" w:cs="Arial"/>
                  <w:noProof/>
                </w:rPr>
                <w:t>Hong Kong : Hong Kong Exchanges and Clearing Limited.</w:t>
              </w:r>
            </w:p>
            <w:p w14:paraId="4271FDBD"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BYD, 2017. </w:t>
              </w:r>
              <w:r w:rsidRPr="005F70C1">
                <w:rPr>
                  <w:rFonts w:ascii="Arial" w:hAnsi="Arial" w:cs="Arial"/>
                  <w:i/>
                  <w:iCs/>
                  <w:noProof/>
                </w:rPr>
                <w:t xml:space="preserve">BYD CSR REPORT 2017, </w:t>
              </w:r>
              <w:r w:rsidRPr="005F70C1">
                <w:rPr>
                  <w:rFonts w:ascii="Arial" w:hAnsi="Arial" w:cs="Arial"/>
                  <w:noProof/>
                </w:rPr>
                <w:t>Shenzhen: BYD COMPANY LIMITED.</w:t>
              </w:r>
            </w:p>
            <w:p w14:paraId="2A201979"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BYD, C., 2024. [Online] </w:t>
              </w:r>
              <w:r w:rsidRPr="005F70C1">
                <w:rPr>
                  <w:rFonts w:ascii="Arial" w:hAnsi="Arial" w:cs="Arial"/>
                  <w:noProof/>
                </w:rPr>
                <w:br/>
                <w:t xml:space="preserve">Available at: </w:t>
              </w:r>
              <w:r w:rsidRPr="005F70C1">
                <w:rPr>
                  <w:rFonts w:ascii="Arial" w:hAnsi="Arial" w:cs="Arial"/>
                  <w:noProof/>
                  <w:u w:val="single"/>
                </w:rPr>
                <w:t>https://www.byd.com/uk</w:t>
              </w:r>
              <w:r w:rsidRPr="005F70C1">
                <w:rPr>
                  <w:rFonts w:ascii="Arial" w:hAnsi="Arial" w:cs="Arial"/>
                  <w:noProof/>
                </w:rPr>
                <w:br/>
                <w:t>[Accessed 01 03 2024].</w:t>
              </w:r>
            </w:p>
            <w:p w14:paraId="2C7DFA52"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Carman, M., 2023. </w:t>
              </w:r>
              <w:r w:rsidRPr="005F70C1">
                <w:rPr>
                  <w:rFonts w:ascii="Arial" w:hAnsi="Arial" w:cs="Arial"/>
                  <w:i/>
                  <w:iCs/>
                  <w:noProof/>
                </w:rPr>
                <w:t xml:space="preserve">BYD Blade Battery Changing the EV Battery Landscape., </w:t>
              </w:r>
              <w:r w:rsidRPr="005F70C1">
                <w:rPr>
                  <w:rFonts w:ascii="Arial" w:hAnsi="Arial" w:cs="Arial"/>
                  <w:noProof/>
                </w:rPr>
                <w:t>NSW: EV PowerHouse.</w:t>
              </w:r>
            </w:p>
            <w:p w14:paraId="77F8DA93"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Cheng, A., 2024. </w:t>
              </w:r>
              <w:r w:rsidRPr="005F70C1">
                <w:rPr>
                  <w:rFonts w:ascii="Arial" w:hAnsi="Arial" w:cs="Arial"/>
                  <w:i/>
                  <w:iCs/>
                  <w:noProof/>
                </w:rPr>
                <w:t xml:space="preserve">Musk once laughed off BYD as a threat. Now the Chinese giant has taken Tesla’s EV crown, </w:t>
              </w:r>
              <w:r w:rsidRPr="005F70C1">
                <w:rPr>
                  <w:rFonts w:ascii="Arial" w:hAnsi="Arial" w:cs="Arial"/>
                  <w:noProof/>
                </w:rPr>
                <w:t>New York: CNBC.</w:t>
              </w:r>
            </w:p>
            <w:p w14:paraId="20E641D9"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Elharony, A., 2023. </w:t>
              </w:r>
              <w:r w:rsidRPr="005F70C1">
                <w:rPr>
                  <w:rFonts w:ascii="Arial" w:hAnsi="Arial" w:cs="Arial"/>
                  <w:i/>
                  <w:iCs/>
                  <w:noProof/>
                </w:rPr>
                <w:t xml:space="preserve">The Rise of BYD: A Journey from Obscurity to EV Dominance, </w:t>
              </w:r>
              <w:r w:rsidRPr="005F70C1">
                <w:rPr>
                  <w:rFonts w:ascii="Arial" w:hAnsi="Arial" w:cs="Arial"/>
                  <w:noProof/>
                </w:rPr>
                <w:t>New York: LinkedIn.</w:t>
              </w:r>
            </w:p>
            <w:p w14:paraId="3C78F2D4"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Gao, Y., 2021. </w:t>
              </w:r>
              <w:r w:rsidRPr="005F70C1">
                <w:rPr>
                  <w:rFonts w:ascii="Arial" w:hAnsi="Arial" w:cs="Arial"/>
                  <w:i/>
                  <w:iCs/>
                  <w:noProof/>
                </w:rPr>
                <w:t xml:space="preserve">Analysis of BYD’s Business Model and Future, </w:t>
              </w:r>
              <w:r w:rsidRPr="005F70C1">
                <w:rPr>
                  <w:rFonts w:ascii="Arial" w:hAnsi="Arial" w:cs="Arial"/>
                  <w:noProof/>
                </w:rPr>
                <w:t>Edinburgh: Business School, The University of Edinburgh.</w:t>
              </w:r>
            </w:p>
            <w:p w14:paraId="0708966C"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HOGG, R., 2024. </w:t>
              </w:r>
              <w:r w:rsidRPr="005F70C1">
                <w:rPr>
                  <w:rFonts w:ascii="Arial" w:hAnsi="Arial" w:cs="Arial"/>
                  <w:i/>
                  <w:iCs/>
                  <w:noProof/>
                </w:rPr>
                <w:t xml:space="preserve">BYD is coming for Europe—but high labor costs, connectivity issues, and stubbornly loyal customers might trip up the Warren Buffett-backed EV </w:t>
              </w:r>
              <w:r w:rsidRPr="005F70C1">
                <w:rPr>
                  <w:rFonts w:ascii="Arial" w:hAnsi="Arial" w:cs="Arial"/>
                  <w:i/>
                  <w:iCs/>
                  <w:noProof/>
                </w:rPr>
                <w:lastRenderedPageBreak/>
                <w:t xml:space="preserve">maker that’s leaving competitors in a ‘state of shock'.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https://fortune.com/europe/2024/01/28/byd-evs-europe-challenges/</w:t>
              </w:r>
              <w:r w:rsidRPr="005F70C1">
                <w:rPr>
                  <w:rFonts w:ascii="Arial" w:hAnsi="Arial" w:cs="Arial"/>
                  <w:noProof/>
                </w:rPr>
                <w:br/>
                <w:t>[Accessed 08 03 2024].</w:t>
              </w:r>
            </w:p>
            <w:p w14:paraId="6F7F53D2"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Johnson, B., 2019. </w:t>
              </w:r>
              <w:r w:rsidRPr="005F70C1">
                <w:rPr>
                  <w:rFonts w:ascii="Arial" w:hAnsi="Arial" w:cs="Arial"/>
                  <w:i/>
                  <w:iCs/>
                  <w:noProof/>
                </w:rPr>
                <w:t xml:space="preserve">Chinese electric car maker upbeat despite gloomy sales, </w:t>
              </w:r>
              <w:r w:rsidRPr="005F70C1">
                <w:rPr>
                  <w:rFonts w:ascii="Arial" w:hAnsi="Arial" w:cs="Arial"/>
                  <w:noProof/>
                </w:rPr>
                <w:t>London: The Guardian.</w:t>
              </w:r>
            </w:p>
            <w:p w14:paraId="02BF8E0A"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MordorIntelligence, 2023. </w:t>
              </w:r>
              <w:r w:rsidRPr="005F70C1">
                <w:rPr>
                  <w:rFonts w:ascii="Arial" w:hAnsi="Arial" w:cs="Arial"/>
                  <w:i/>
                  <w:iCs/>
                  <w:noProof/>
                </w:rPr>
                <w:t xml:space="preserve">China EV Market Size &amp; Share Analysis - Growth Trends &amp; Forecasts (2024 - 2029).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https://www.mordorintelligence.com/industry-reports/china-electric-vehicles-ev-market-outlook</w:t>
              </w:r>
              <w:r w:rsidRPr="005F70C1">
                <w:rPr>
                  <w:rFonts w:ascii="Arial" w:hAnsi="Arial" w:cs="Arial"/>
                  <w:noProof/>
                </w:rPr>
                <w:br/>
                <w:t>[Accessed 02 03 2024].</w:t>
              </w:r>
            </w:p>
            <w:p w14:paraId="09B8B4BB"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MotorFinanceOnline, 2022. </w:t>
              </w:r>
              <w:r w:rsidRPr="005F70C1">
                <w:rPr>
                  <w:rFonts w:ascii="Arial" w:hAnsi="Arial" w:cs="Arial"/>
                  <w:i/>
                  <w:iCs/>
                  <w:noProof/>
                </w:rPr>
                <w:t xml:space="preserve">Research highlights impact of raw materials on BEV market.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https://www.motorfinanceonline.com/features/research-highlights-impact-of-raw-materials-on-bev-market/?cf-view</w:t>
              </w:r>
              <w:r w:rsidRPr="005F70C1">
                <w:rPr>
                  <w:rFonts w:ascii="Arial" w:hAnsi="Arial" w:cs="Arial"/>
                  <w:noProof/>
                </w:rPr>
                <w:br/>
                <w:t>[Accessed 03 03 2024].</w:t>
              </w:r>
            </w:p>
            <w:p w14:paraId="0DFA2C07"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Pentagon, 2023. </w:t>
              </w:r>
              <w:r w:rsidRPr="005F70C1">
                <w:rPr>
                  <w:rFonts w:ascii="Arial" w:hAnsi="Arial" w:cs="Arial"/>
                  <w:i/>
                  <w:iCs/>
                  <w:noProof/>
                </w:rPr>
                <w:t xml:space="preserve">Pentagon Motor Group.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https://www.pentagon-group.co.uk/byd/blade-battery-technology#:~:text=BYD's%20innovation%20resulted%20in%20the,of%20over%2060%20degrees%20centigrade.</w:t>
              </w:r>
              <w:r w:rsidRPr="005F70C1">
                <w:rPr>
                  <w:rFonts w:ascii="Arial" w:hAnsi="Arial" w:cs="Arial"/>
                  <w:noProof/>
                </w:rPr>
                <w:br/>
                <w:t>[Accessed 09 03 2024].</w:t>
              </w:r>
            </w:p>
            <w:p w14:paraId="5177B497"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Robert S. Huckman, A. M., 2018. </w:t>
              </w:r>
              <w:r w:rsidRPr="005F70C1">
                <w:rPr>
                  <w:rFonts w:ascii="Arial" w:hAnsi="Arial" w:cs="Arial"/>
                  <w:i/>
                  <w:iCs/>
                  <w:noProof/>
                </w:rPr>
                <w:t xml:space="preserve">BYD Company, Ltd. Harvard Business Review Case Study, </w:t>
              </w:r>
              <w:r w:rsidRPr="005F70C1">
                <w:rPr>
                  <w:rFonts w:ascii="Arial" w:hAnsi="Arial" w:cs="Arial"/>
                  <w:noProof/>
                </w:rPr>
                <w:t>s.l.: HBR Publications.</w:t>
              </w:r>
            </w:p>
            <w:p w14:paraId="7857EE50"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Roberts, J., 2023. </w:t>
              </w:r>
              <w:r w:rsidRPr="005F70C1">
                <w:rPr>
                  <w:rFonts w:ascii="Arial" w:hAnsi="Arial" w:cs="Arial"/>
                  <w:i/>
                  <w:iCs/>
                  <w:noProof/>
                </w:rPr>
                <w:t xml:space="preserve">BYD fills top spots behind Tesla in global EV market in October, </w:t>
              </w:r>
              <w:r w:rsidRPr="005F70C1">
                <w:rPr>
                  <w:rFonts w:ascii="Arial" w:hAnsi="Arial" w:cs="Arial"/>
                  <w:noProof/>
                </w:rPr>
                <w:t>Washington: Autovista24.</w:t>
              </w:r>
            </w:p>
            <w:p w14:paraId="605E7955"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lastRenderedPageBreak/>
                <w:t xml:space="preserve">Root, A., 2023. </w:t>
              </w:r>
              <w:r w:rsidRPr="005F70C1">
                <w:rPr>
                  <w:rFonts w:ascii="Arial" w:hAnsi="Arial" w:cs="Arial"/>
                  <w:i/>
                  <w:iCs/>
                  <w:noProof/>
                </w:rPr>
                <w:t xml:space="preserve">BYD Deliveries Jump, </w:t>
              </w:r>
              <w:r w:rsidRPr="005F70C1">
                <w:rPr>
                  <w:rFonts w:ascii="Arial" w:hAnsi="Arial" w:cs="Arial"/>
                  <w:noProof/>
                </w:rPr>
                <w:t>London: Barrons.</w:t>
              </w:r>
            </w:p>
            <w:p w14:paraId="23619EE7"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Sakib Hasan, M. S. I. S. M. A. B. A. A. N. T., 2023. Beyond Lithium-Ion: The Promise and Pitfalls of BYD’s Blade Batteries for Electric Vehicles. </w:t>
              </w:r>
              <w:r w:rsidRPr="005F70C1">
                <w:rPr>
                  <w:rFonts w:ascii="Arial" w:hAnsi="Arial" w:cs="Arial"/>
                  <w:i/>
                  <w:iCs/>
                  <w:noProof/>
                </w:rPr>
                <w:t xml:space="preserve">E3S Web of Conferences, </w:t>
              </w:r>
              <w:r w:rsidRPr="005F70C1">
                <w:rPr>
                  <w:rFonts w:ascii="Arial" w:hAnsi="Arial" w:cs="Arial"/>
                  <w:noProof/>
                </w:rPr>
                <w:t>1(1), pp. 2-9.</w:t>
              </w:r>
            </w:p>
            <w:p w14:paraId="7319C268"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SAXTON 4X4, 2024. </w:t>
              </w:r>
              <w:r w:rsidRPr="005F70C1">
                <w:rPr>
                  <w:rFonts w:ascii="Arial" w:hAnsi="Arial" w:cs="Arial"/>
                  <w:i/>
                  <w:iCs/>
                  <w:noProof/>
                </w:rPr>
                <w:t xml:space="preserve">The Rise of Chinese EV Powerhouse BYD, </w:t>
              </w:r>
              <w:r w:rsidRPr="005F70C1">
                <w:rPr>
                  <w:rFonts w:ascii="Arial" w:hAnsi="Arial" w:cs="Arial"/>
                  <w:noProof/>
                </w:rPr>
                <w:t>Essex: SAXTON 4X4.</w:t>
              </w:r>
            </w:p>
            <w:p w14:paraId="3E43FC5A"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Silverstoneleasing.com, 2023. </w:t>
              </w:r>
              <w:r w:rsidRPr="005F70C1">
                <w:rPr>
                  <w:rFonts w:ascii="Arial" w:hAnsi="Arial" w:cs="Arial"/>
                  <w:i/>
                  <w:iCs/>
                  <w:noProof/>
                </w:rPr>
                <w:t xml:space="preserve">Electrifying the Future: The Remarkable History of BYD and Its Innovative Electric Vehicle Lineup.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https://www.silverstoneleasing.com/the-history-of-byd</w:t>
              </w:r>
              <w:r w:rsidRPr="005F70C1">
                <w:rPr>
                  <w:rFonts w:ascii="Arial" w:hAnsi="Arial" w:cs="Arial"/>
                  <w:noProof/>
                </w:rPr>
                <w:br/>
                <w:t>[Accessed 20 02 2024].</w:t>
              </w:r>
            </w:p>
            <w:p w14:paraId="5134EA2D"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Swallow, T., 2023. </w:t>
              </w:r>
              <w:r w:rsidRPr="005F70C1">
                <w:rPr>
                  <w:rFonts w:ascii="Arial" w:hAnsi="Arial" w:cs="Arial"/>
                  <w:i/>
                  <w:iCs/>
                  <w:noProof/>
                </w:rPr>
                <w:t xml:space="preserve">BYD builds affordable electric vehicles, </w:t>
              </w:r>
              <w:r w:rsidRPr="005F70C1">
                <w:rPr>
                  <w:rFonts w:ascii="Arial" w:hAnsi="Arial" w:cs="Arial"/>
                  <w:noProof/>
                </w:rPr>
                <w:t>London: EVmagazine.</w:t>
              </w:r>
            </w:p>
            <w:p w14:paraId="7608A63F"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Team-BHP, 2023. </w:t>
              </w:r>
              <w:r w:rsidRPr="005F70C1">
                <w:rPr>
                  <w:rFonts w:ascii="Arial" w:hAnsi="Arial" w:cs="Arial"/>
                  <w:i/>
                  <w:iCs/>
                  <w:noProof/>
                </w:rPr>
                <w:t xml:space="preserve">BYD Atto 3 Review.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https://www.team-bhp.com/forum/electric-cars/261018-byd-atto-3-review.html</w:t>
              </w:r>
              <w:r w:rsidRPr="005F70C1">
                <w:rPr>
                  <w:rFonts w:ascii="Arial" w:hAnsi="Arial" w:cs="Arial"/>
                  <w:noProof/>
                </w:rPr>
                <w:br/>
                <w:t>[Accessed 09 03 2024].</w:t>
              </w:r>
            </w:p>
            <w:p w14:paraId="44DEC04A"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Tesla, I., 2024. [Online] </w:t>
              </w:r>
              <w:r w:rsidRPr="005F70C1">
                <w:rPr>
                  <w:rFonts w:ascii="Arial" w:hAnsi="Arial" w:cs="Arial"/>
                  <w:noProof/>
                </w:rPr>
                <w:br/>
                <w:t xml:space="preserve">Available at: </w:t>
              </w:r>
              <w:r w:rsidRPr="005F70C1">
                <w:rPr>
                  <w:rFonts w:ascii="Arial" w:hAnsi="Arial" w:cs="Arial"/>
                  <w:noProof/>
                  <w:u w:val="single"/>
                </w:rPr>
                <w:t>https://www.tesla.com/</w:t>
              </w:r>
              <w:r w:rsidRPr="005F70C1">
                <w:rPr>
                  <w:rFonts w:ascii="Arial" w:hAnsi="Arial" w:cs="Arial"/>
                  <w:noProof/>
                </w:rPr>
                <w:br/>
                <w:t>[Accessed 01 03 2024].</w:t>
              </w:r>
            </w:p>
            <w:p w14:paraId="3083A509"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Weiss, C., 2020. </w:t>
              </w:r>
              <w:r w:rsidRPr="005F70C1">
                <w:rPr>
                  <w:rFonts w:ascii="Arial" w:hAnsi="Arial" w:cs="Arial"/>
                  <w:i/>
                  <w:iCs/>
                  <w:noProof/>
                </w:rPr>
                <w:t xml:space="preserve">Space-saving, structural-grade Blade Battery to help improve EV safety, </w:t>
              </w:r>
              <w:r w:rsidRPr="005F70C1">
                <w:rPr>
                  <w:rFonts w:ascii="Arial" w:hAnsi="Arial" w:cs="Arial"/>
                  <w:noProof/>
                </w:rPr>
                <w:t>Chicago: New Atlas.</w:t>
              </w:r>
            </w:p>
            <w:p w14:paraId="455F0F0E"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Yang, Z., 2023. </w:t>
              </w:r>
              <w:r w:rsidRPr="005F70C1">
                <w:rPr>
                  <w:rFonts w:ascii="Arial" w:hAnsi="Arial" w:cs="Arial"/>
                  <w:i/>
                  <w:iCs/>
                  <w:noProof/>
                </w:rPr>
                <w:t xml:space="preserve">MITtechnologyreview. </w:t>
              </w:r>
              <w:r w:rsidRPr="005F70C1">
                <w:rPr>
                  <w:rFonts w:ascii="Arial" w:hAnsi="Arial" w:cs="Arial"/>
                  <w:noProof/>
                </w:rPr>
                <w:t xml:space="preserve">[Online] </w:t>
              </w:r>
              <w:r w:rsidRPr="005F70C1">
                <w:rPr>
                  <w:rFonts w:ascii="Arial" w:hAnsi="Arial" w:cs="Arial"/>
                  <w:noProof/>
                </w:rPr>
                <w:br/>
                <w:t xml:space="preserve">Available at: </w:t>
              </w:r>
              <w:r w:rsidRPr="005F70C1">
                <w:rPr>
                  <w:rFonts w:ascii="Arial" w:hAnsi="Arial" w:cs="Arial"/>
                  <w:noProof/>
                  <w:u w:val="single"/>
                </w:rPr>
                <w:t>https://www.technologyreview.com/2023/02/21/1068880/how-did-china-</w:t>
              </w:r>
              <w:r w:rsidRPr="005F70C1">
                <w:rPr>
                  <w:rFonts w:ascii="Arial" w:hAnsi="Arial" w:cs="Arial"/>
                  <w:noProof/>
                  <w:u w:val="single"/>
                </w:rPr>
                <w:lastRenderedPageBreak/>
                <w:t>dominate-electric-cars-policy/</w:t>
              </w:r>
              <w:r w:rsidRPr="005F70C1">
                <w:rPr>
                  <w:rFonts w:ascii="Arial" w:hAnsi="Arial" w:cs="Arial"/>
                  <w:noProof/>
                </w:rPr>
                <w:br/>
                <w:t>[Accessed 2024 March 12].</w:t>
              </w:r>
            </w:p>
            <w:p w14:paraId="6AD15C2F"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Yan, Q., 2023. </w:t>
              </w:r>
              <w:r w:rsidRPr="005F70C1">
                <w:rPr>
                  <w:rFonts w:ascii="Arial" w:hAnsi="Arial" w:cs="Arial"/>
                  <w:i/>
                  <w:iCs/>
                  <w:noProof/>
                </w:rPr>
                <w:t xml:space="preserve">BYD sold 3.02 million vehicles in 2023, up 61.9%, </w:t>
              </w:r>
              <w:r w:rsidRPr="005F70C1">
                <w:rPr>
                  <w:rFonts w:ascii="Arial" w:hAnsi="Arial" w:cs="Arial"/>
                  <w:noProof/>
                </w:rPr>
                <w:t>China: CarNewsChina 2024.</w:t>
              </w:r>
            </w:p>
            <w:p w14:paraId="7CCA5794" w14:textId="77777777" w:rsidR="00D8000D" w:rsidRPr="005F70C1" w:rsidRDefault="00D8000D" w:rsidP="005F70C1">
              <w:pPr>
                <w:pStyle w:val="Bibliography"/>
                <w:spacing w:line="480" w:lineRule="auto"/>
                <w:rPr>
                  <w:rFonts w:ascii="Arial" w:hAnsi="Arial" w:cs="Arial"/>
                  <w:noProof/>
                </w:rPr>
              </w:pPr>
              <w:r w:rsidRPr="005F70C1">
                <w:rPr>
                  <w:rFonts w:ascii="Arial" w:hAnsi="Arial" w:cs="Arial"/>
                  <w:noProof/>
                </w:rPr>
                <w:t xml:space="preserve">Yuepang, Z. F. Y., 2023. </w:t>
              </w:r>
              <w:r w:rsidRPr="005F70C1">
                <w:rPr>
                  <w:rFonts w:ascii="Arial" w:hAnsi="Arial" w:cs="Arial"/>
                  <w:i/>
                  <w:iCs/>
                  <w:noProof/>
                </w:rPr>
                <w:t xml:space="preserve">BYD (002594.SZ) released its 2022 annual results. Annual sales of new energy passenger vehicles hit a new high, and net profit increased by 446% to 16.6 billion yuan. It plans to send 10 units to 11.42 yuan., </w:t>
              </w:r>
              <w:r w:rsidRPr="005F70C1">
                <w:rPr>
                  <w:rFonts w:ascii="Arial" w:hAnsi="Arial" w:cs="Arial"/>
                  <w:noProof/>
                </w:rPr>
                <w:t>Hong Kong: Zhitongcaijing.</w:t>
              </w:r>
            </w:p>
            <w:p w14:paraId="270CBB55" w14:textId="16BCDD4A" w:rsidR="009238AA" w:rsidRPr="005F70C1" w:rsidRDefault="009238AA" w:rsidP="005F70C1">
              <w:pPr>
                <w:spacing w:line="480" w:lineRule="auto"/>
                <w:rPr>
                  <w:rFonts w:ascii="Arial" w:hAnsi="Arial" w:cs="Arial"/>
                </w:rPr>
              </w:pPr>
              <w:r w:rsidRPr="005F70C1">
                <w:rPr>
                  <w:rFonts w:ascii="Arial" w:hAnsi="Arial" w:cs="Arial"/>
                  <w:b/>
                  <w:bCs/>
                  <w:noProof/>
                </w:rPr>
                <w:fldChar w:fldCharType="end"/>
              </w:r>
            </w:p>
          </w:sdtContent>
        </w:sdt>
      </w:sdtContent>
    </w:sdt>
    <w:p w14:paraId="36B385DF" w14:textId="11BC8E8F" w:rsidR="009D0146" w:rsidRPr="005F70C1" w:rsidRDefault="00151430" w:rsidP="005F70C1">
      <w:pPr>
        <w:spacing w:line="480" w:lineRule="auto"/>
        <w:rPr>
          <w:rFonts w:ascii="Arial" w:hAnsi="Arial" w:cs="Arial"/>
        </w:rPr>
      </w:pPr>
      <w:r w:rsidRPr="005F70C1">
        <w:rPr>
          <w:rFonts w:ascii="Arial" w:hAnsi="Arial" w:cs="Arial"/>
        </w:rPr>
        <w:br/>
      </w:r>
      <w:r w:rsidRPr="005F70C1">
        <w:rPr>
          <w:rFonts w:ascii="Arial" w:hAnsi="Arial" w:cs="Arial"/>
        </w:rPr>
        <w:br/>
      </w:r>
    </w:p>
    <w:sectPr w:rsidR="009D0146" w:rsidRPr="005F70C1" w:rsidSect="00CF7CE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081DF" w14:textId="77777777" w:rsidR="00CF7CE6" w:rsidRDefault="00CF7CE6" w:rsidP="005F70C1">
      <w:pPr>
        <w:spacing w:after="0" w:line="240" w:lineRule="auto"/>
      </w:pPr>
      <w:r>
        <w:separator/>
      </w:r>
    </w:p>
  </w:endnote>
  <w:endnote w:type="continuationSeparator" w:id="0">
    <w:p w14:paraId="255A7E02" w14:textId="77777777" w:rsidR="00CF7CE6" w:rsidRDefault="00CF7CE6" w:rsidP="005F7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314195"/>
      <w:docPartObj>
        <w:docPartGallery w:val="Page Numbers (Bottom of Page)"/>
        <w:docPartUnique/>
      </w:docPartObj>
    </w:sdtPr>
    <w:sdtEndPr>
      <w:rPr>
        <w:noProof/>
      </w:rPr>
    </w:sdtEndPr>
    <w:sdtContent>
      <w:p w14:paraId="7C3C9F02" w14:textId="5FBF3F79" w:rsidR="005F70C1" w:rsidRDefault="005F70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ADA222" w14:textId="77777777" w:rsidR="005F70C1" w:rsidRDefault="005F7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8352F" w14:textId="77777777" w:rsidR="00CF7CE6" w:rsidRDefault="00CF7CE6" w:rsidP="005F70C1">
      <w:pPr>
        <w:spacing w:after="0" w:line="240" w:lineRule="auto"/>
      </w:pPr>
      <w:r>
        <w:separator/>
      </w:r>
    </w:p>
  </w:footnote>
  <w:footnote w:type="continuationSeparator" w:id="0">
    <w:p w14:paraId="155CD857" w14:textId="77777777" w:rsidR="00CF7CE6" w:rsidRDefault="00CF7CE6" w:rsidP="005F70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675E5"/>
    <w:multiLevelType w:val="multilevel"/>
    <w:tmpl w:val="23FA9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23439D"/>
    <w:multiLevelType w:val="hybridMultilevel"/>
    <w:tmpl w:val="3CCCB2C0"/>
    <w:lvl w:ilvl="0" w:tplc="DCF8C592">
      <w:start w:val="1"/>
      <w:numFmt w:val="bullet"/>
      <w:lvlText w:val="•"/>
      <w:lvlJc w:val="left"/>
      <w:pPr>
        <w:tabs>
          <w:tab w:val="num" w:pos="720"/>
        </w:tabs>
        <w:ind w:left="720" w:hanging="360"/>
      </w:pPr>
      <w:rPr>
        <w:rFonts w:ascii="Arial" w:hAnsi="Arial" w:hint="default"/>
      </w:rPr>
    </w:lvl>
    <w:lvl w:ilvl="1" w:tplc="06ECD844" w:tentative="1">
      <w:start w:val="1"/>
      <w:numFmt w:val="bullet"/>
      <w:lvlText w:val="•"/>
      <w:lvlJc w:val="left"/>
      <w:pPr>
        <w:tabs>
          <w:tab w:val="num" w:pos="1440"/>
        </w:tabs>
        <w:ind w:left="1440" w:hanging="360"/>
      </w:pPr>
      <w:rPr>
        <w:rFonts w:ascii="Arial" w:hAnsi="Arial" w:hint="default"/>
      </w:rPr>
    </w:lvl>
    <w:lvl w:ilvl="2" w:tplc="45122808" w:tentative="1">
      <w:start w:val="1"/>
      <w:numFmt w:val="bullet"/>
      <w:lvlText w:val="•"/>
      <w:lvlJc w:val="left"/>
      <w:pPr>
        <w:tabs>
          <w:tab w:val="num" w:pos="2160"/>
        </w:tabs>
        <w:ind w:left="2160" w:hanging="360"/>
      </w:pPr>
      <w:rPr>
        <w:rFonts w:ascii="Arial" w:hAnsi="Arial" w:hint="default"/>
      </w:rPr>
    </w:lvl>
    <w:lvl w:ilvl="3" w:tplc="40DA762E" w:tentative="1">
      <w:start w:val="1"/>
      <w:numFmt w:val="bullet"/>
      <w:lvlText w:val="•"/>
      <w:lvlJc w:val="left"/>
      <w:pPr>
        <w:tabs>
          <w:tab w:val="num" w:pos="2880"/>
        </w:tabs>
        <w:ind w:left="2880" w:hanging="360"/>
      </w:pPr>
      <w:rPr>
        <w:rFonts w:ascii="Arial" w:hAnsi="Arial" w:hint="default"/>
      </w:rPr>
    </w:lvl>
    <w:lvl w:ilvl="4" w:tplc="3E54A7C2" w:tentative="1">
      <w:start w:val="1"/>
      <w:numFmt w:val="bullet"/>
      <w:lvlText w:val="•"/>
      <w:lvlJc w:val="left"/>
      <w:pPr>
        <w:tabs>
          <w:tab w:val="num" w:pos="3600"/>
        </w:tabs>
        <w:ind w:left="3600" w:hanging="360"/>
      </w:pPr>
      <w:rPr>
        <w:rFonts w:ascii="Arial" w:hAnsi="Arial" w:hint="default"/>
      </w:rPr>
    </w:lvl>
    <w:lvl w:ilvl="5" w:tplc="6038C8D6" w:tentative="1">
      <w:start w:val="1"/>
      <w:numFmt w:val="bullet"/>
      <w:lvlText w:val="•"/>
      <w:lvlJc w:val="left"/>
      <w:pPr>
        <w:tabs>
          <w:tab w:val="num" w:pos="4320"/>
        </w:tabs>
        <w:ind w:left="4320" w:hanging="360"/>
      </w:pPr>
      <w:rPr>
        <w:rFonts w:ascii="Arial" w:hAnsi="Arial" w:hint="default"/>
      </w:rPr>
    </w:lvl>
    <w:lvl w:ilvl="6" w:tplc="657CBBC6" w:tentative="1">
      <w:start w:val="1"/>
      <w:numFmt w:val="bullet"/>
      <w:lvlText w:val="•"/>
      <w:lvlJc w:val="left"/>
      <w:pPr>
        <w:tabs>
          <w:tab w:val="num" w:pos="5040"/>
        </w:tabs>
        <w:ind w:left="5040" w:hanging="360"/>
      </w:pPr>
      <w:rPr>
        <w:rFonts w:ascii="Arial" w:hAnsi="Arial" w:hint="default"/>
      </w:rPr>
    </w:lvl>
    <w:lvl w:ilvl="7" w:tplc="3262693A" w:tentative="1">
      <w:start w:val="1"/>
      <w:numFmt w:val="bullet"/>
      <w:lvlText w:val="•"/>
      <w:lvlJc w:val="left"/>
      <w:pPr>
        <w:tabs>
          <w:tab w:val="num" w:pos="5760"/>
        </w:tabs>
        <w:ind w:left="5760" w:hanging="360"/>
      </w:pPr>
      <w:rPr>
        <w:rFonts w:ascii="Arial" w:hAnsi="Arial" w:hint="default"/>
      </w:rPr>
    </w:lvl>
    <w:lvl w:ilvl="8" w:tplc="4D1812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5E1C6C"/>
    <w:multiLevelType w:val="multilevel"/>
    <w:tmpl w:val="13785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3C6AB9"/>
    <w:multiLevelType w:val="multilevel"/>
    <w:tmpl w:val="F650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D9230B"/>
    <w:multiLevelType w:val="multilevel"/>
    <w:tmpl w:val="1D10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3140A5"/>
    <w:multiLevelType w:val="hybridMultilevel"/>
    <w:tmpl w:val="6CBE445C"/>
    <w:lvl w:ilvl="0" w:tplc="CE68FD22">
      <w:start w:val="1"/>
      <w:numFmt w:val="bullet"/>
      <w:lvlText w:val="•"/>
      <w:lvlJc w:val="left"/>
      <w:pPr>
        <w:tabs>
          <w:tab w:val="num" w:pos="720"/>
        </w:tabs>
        <w:ind w:left="720" w:hanging="360"/>
      </w:pPr>
      <w:rPr>
        <w:rFonts w:ascii="Arial" w:hAnsi="Arial" w:hint="default"/>
      </w:rPr>
    </w:lvl>
    <w:lvl w:ilvl="1" w:tplc="AD38ED4A" w:tentative="1">
      <w:start w:val="1"/>
      <w:numFmt w:val="bullet"/>
      <w:lvlText w:val="•"/>
      <w:lvlJc w:val="left"/>
      <w:pPr>
        <w:tabs>
          <w:tab w:val="num" w:pos="1440"/>
        </w:tabs>
        <w:ind w:left="1440" w:hanging="360"/>
      </w:pPr>
      <w:rPr>
        <w:rFonts w:ascii="Arial" w:hAnsi="Arial" w:hint="default"/>
      </w:rPr>
    </w:lvl>
    <w:lvl w:ilvl="2" w:tplc="B9DE045C" w:tentative="1">
      <w:start w:val="1"/>
      <w:numFmt w:val="bullet"/>
      <w:lvlText w:val="•"/>
      <w:lvlJc w:val="left"/>
      <w:pPr>
        <w:tabs>
          <w:tab w:val="num" w:pos="2160"/>
        </w:tabs>
        <w:ind w:left="2160" w:hanging="360"/>
      </w:pPr>
      <w:rPr>
        <w:rFonts w:ascii="Arial" w:hAnsi="Arial" w:hint="default"/>
      </w:rPr>
    </w:lvl>
    <w:lvl w:ilvl="3" w:tplc="8C54F748" w:tentative="1">
      <w:start w:val="1"/>
      <w:numFmt w:val="bullet"/>
      <w:lvlText w:val="•"/>
      <w:lvlJc w:val="left"/>
      <w:pPr>
        <w:tabs>
          <w:tab w:val="num" w:pos="2880"/>
        </w:tabs>
        <w:ind w:left="2880" w:hanging="360"/>
      </w:pPr>
      <w:rPr>
        <w:rFonts w:ascii="Arial" w:hAnsi="Arial" w:hint="default"/>
      </w:rPr>
    </w:lvl>
    <w:lvl w:ilvl="4" w:tplc="4F8E5C66" w:tentative="1">
      <w:start w:val="1"/>
      <w:numFmt w:val="bullet"/>
      <w:lvlText w:val="•"/>
      <w:lvlJc w:val="left"/>
      <w:pPr>
        <w:tabs>
          <w:tab w:val="num" w:pos="3600"/>
        </w:tabs>
        <w:ind w:left="3600" w:hanging="360"/>
      </w:pPr>
      <w:rPr>
        <w:rFonts w:ascii="Arial" w:hAnsi="Arial" w:hint="default"/>
      </w:rPr>
    </w:lvl>
    <w:lvl w:ilvl="5" w:tplc="4DDE9626" w:tentative="1">
      <w:start w:val="1"/>
      <w:numFmt w:val="bullet"/>
      <w:lvlText w:val="•"/>
      <w:lvlJc w:val="left"/>
      <w:pPr>
        <w:tabs>
          <w:tab w:val="num" w:pos="4320"/>
        </w:tabs>
        <w:ind w:left="4320" w:hanging="360"/>
      </w:pPr>
      <w:rPr>
        <w:rFonts w:ascii="Arial" w:hAnsi="Arial" w:hint="default"/>
      </w:rPr>
    </w:lvl>
    <w:lvl w:ilvl="6" w:tplc="D9FC2A42" w:tentative="1">
      <w:start w:val="1"/>
      <w:numFmt w:val="bullet"/>
      <w:lvlText w:val="•"/>
      <w:lvlJc w:val="left"/>
      <w:pPr>
        <w:tabs>
          <w:tab w:val="num" w:pos="5040"/>
        </w:tabs>
        <w:ind w:left="5040" w:hanging="360"/>
      </w:pPr>
      <w:rPr>
        <w:rFonts w:ascii="Arial" w:hAnsi="Arial" w:hint="default"/>
      </w:rPr>
    </w:lvl>
    <w:lvl w:ilvl="7" w:tplc="AF96A0AE" w:tentative="1">
      <w:start w:val="1"/>
      <w:numFmt w:val="bullet"/>
      <w:lvlText w:val="•"/>
      <w:lvlJc w:val="left"/>
      <w:pPr>
        <w:tabs>
          <w:tab w:val="num" w:pos="5760"/>
        </w:tabs>
        <w:ind w:left="5760" w:hanging="360"/>
      </w:pPr>
      <w:rPr>
        <w:rFonts w:ascii="Arial" w:hAnsi="Arial" w:hint="default"/>
      </w:rPr>
    </w:lvl>
    <w:lvl w:ilvl="8" w:tplc="D13EED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A720F6"/>
    <w:multiLevelType w:val="multilevel"/>
    <w:tmpl w:val="4E1AC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6BF5FA4"/>
    <w:multiLevelType w:val="hybridMultilevel"/>
    <w:tmpl w:val="C360DE0A"/>
    <w:lvl w:ilvl="0" w:tplc="D5D285DE">
      <w:start w:val="1"/>
      <w:numFmt w:val="bullet"/>
      <w:lvlText w:val="•"/>
      <w:lvlJc w:val="left"/>
      <w:pPr>
        <w:tabs>
          <w:tab w:val="num" w:pos="720"/>
        </w:tabs>
        <w:ind w:left="720" w:hanging="360"/>
      </w:pPr>
      <w:rPr>
        <w:rFonts w:ascii="Arial" w:hAnsi="Arial" w:hint="default"/>
      </w:rPr>
    </w:lvl>
    <w:lvl w:ilvl="1" w:tplc="14345944" w:tentative="1">
      <w:start w:val="1"/>
      <w:numFmt w:val="bullet"/>
      <w:lvlText w:val="•"/>
      <w:lvlJc w:val="left"/>
      <w:pPr>
        <w:tabs>
          <w:tab w:val="num" w:pos="1440"/>
        </w:tabs>
        <w:ind w:left="1440" w:hanging="360"/>
      </w:pPr>
      <w:rPr>
        <w:rFonts w:ascii="Arial" w:hAnsi="Arial" w:hint="default"/>
      </w:rPr>
    </w:lvl>
    <w:lvl w:ilvl="2" w:tplc="F7588F96" w:tentative="1">
      <w:start w:val="1"/>
      <w:numFmt w:val="bullet"/>
      <w:lvlText w:val="•"/>
      <w:lvlJc w:val="left"/>
      <w:pPr>
        <w:tabs>
          <w:tab w:val="num" w:pos="2160"/>
        </w:tabs>
        <w:ind w:left="2160" w:hanging="360"/>
      </w:pPr>
      <w:rPr>
        <w:rFonts w:ascii="Arial" w:hAnsi="Arial" w:hint="default"/>
      </w:rPr>
    </w:lvl>
    <w:lvl w:ilvl="3" w:tplc="CF0A6200" w:tentative="1">
      <w:start w:val="1"/>
      <w:numFmt w:val="bullet"/>
      <w:lvlText w:val="•"/>
      <w:lvlJc w:val="left"/>
      <w:pPr>
        <w:tabs>
          <w:tab w:val="num" w:pos="2880"/>
        </w:tabs>
        <w:ind w:left="2880" w:hanging="360"/>
      </w:pPr>
      <w:rPr>
        <w:rFonts w:ascii="Arial" w:hAnsi="Arial" w:hint="default"/>
      </w:rPr>
    </w:lvl>
    <w:lvl w:ilvl="4" w:tplc="000C1668" w:tentative="1">
      <w:start w:val="1"/>
      <w:numFmt w:val="bullet"/>
      <w:lvlText w:val="•"/>
      <w:lvlJc w:val="left"/>
      <w:pPr>
        <w:tabs>
          <w:tab w:val="num" w:pos="3600"/>
        </w:tabs>
        <w:ind w:left="3600" w:hanging="360"/>
      </w:pPr>
      <w:rPr>
        <w:rFonts w:ascii="Arial" w:hAnsi="Arial" w:hint="default"/>
      </w:rPr>
    </w:lvl>
    <w:lvl w:ilvl="5" w:tplc="EEC48D1C" w:tentative="1">
      <w:start w:val="1"/>
      <w:numFmt w:val="bullet"/>
      <w:lvlText w:val="•"/>
      <w:lvlJc w:val="left"/>
      <w:pPr>
        <w:tabs>
          <w:tab w:val="num" w:pos="4320"/>
        </w:tabs>
        <w:ind w:left="4320" w:hanging="360"/>
      </w:pPr>
      <w:rPr>
        <w:rFonts w:ascii="Arial" w:hAnsi="Arial" w:hint="default"/>
      </w:rPr>
    </w:lvl>
    <w:lvl w:ilvl="6" w:tplc="E05855F8" w:tentative="1">
      <w:start w:val="1"/>
      <w:numFmt w:val="bullet"/>
      <w:lvlText w:val="•"/>
      <w:lvlJc w:val="left"/>
      <w:pPr>
        <w:tabs>
          <w:tab w:val="num" w:pos="5040"/>
        </w:tabs>
        <w:ind w:left="5040" w:hanging="360"/>
      </w:pPr>
      <w:rPr>
        <w:rFonts w:ascii="Arial" w:hAnsi="Arial" w:hint="default"/>
      </w:rPr>
    </w:lvl>
    <w:lvl w:ilvl="7" w:tplc="876E0DAC" w:tentative="1">
      <w:start w:val="1"/>
      <w:numFmt w:val="bullet"/>
      <w:lvlText w:val="•"/>
      <w:lvlJc w:val="left"/>
      <w:pPr>
        <w:tabs>
          <w:tab w:val="num" w:pos="5760"/>
        </w:tabs>
        <w:ind w:left="5760" w:hanging="360"/>
      </w:pPr>
      <w:rPr>
        <w:rFonts w:ascii="Arial" w:hAnsi="Arial" w:hint="default"/>
      </w:rPr>
    </w:lvl>
    <w:lvl w:ilvl="8" w:tplc="BD60A15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1455F7"/>
    <w:multiLevelType w:val="multilevel"/>
    <w:tmpl w:val="5FE8B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B28442B"/>
    <w:multiLevelType w:val="multilevel"/>
    <w:tmpl w:val="ECDC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E92FAF"/>
    <w:multiLevelType w:val="hybridMultilevel"/>
    <w:tmpl w:val="21287D46"/>
    <w:lvl w:ilvl="0" w:tplc="6F1AAB6E">
      <w:start w:val="1"/>
      <w:numFmt w:val="bullet"/>
      <w:lvlText w:val="•"/>
      <w:lvlJc w:val="left"/>
      <w:pPr>
        <w:tabs>
          <w:tab w:val="num" w:pos="720"/>
        </w:tabs>
        <w:ind w:left="720" w:hanging="360"/>
      </w:pPr>
      <w:rPr>
        <w:rFonts w:ascii="Arial" w:hAnsi="Arial" w:hint="default"/>
      </w:rPr>
    </w:lvl>
    <w:lvl w:ilvl="1" w:tplc="4034587A" w:tentative="1">
      <w:start w:val="1"/>
      <w:numFmt w:val="bullet"/>
      <w:lvlText w:val="•"/>
      <w:lvlJc w:val="left"/>
      <w:pPr>
        <w:tabs>
          <w:tab w:val="num" w:pos="1440"/>
        </w:tabs>
        <w:ind w:left="1440" w:hanging="360"/>
      </w:pPr>
      <w:rPr>
        <w:rFonts w:ascii="Arial" w:hAnsi="Arial" w:hint="default"/>
      </w:rPr>
    </w:lvl>
    <w:lvl w:ilvl="2" w:tplc="C8E6A57A" w:tentative="1">
      <w:start w:val="1"/>
      <w:numFmt w:val="bullet"/>
      <w:lvlText w:val="•"/>
      <w:lvlJc w:val="left"/>
      <w:pPr>
        <w:tabs>
          <w:tab w:val="num" w:pos="2160"/>
        </w:tabs>
        <w:ind w:left="2160" w:hanging="360"/>
      </w:pPr>
      <w:rPr>
        <w:rFonts w:ascii="Arial" w:hAnsi="Arial" w:hint="default"/>
      </w:rPr>
    </w:lvl>
    <w:lvl w:ilvl="3" w:tplc="CE228D04" w:tentative="1">
      <w:start w:val="1"/>
      <w:numFmt w:val="bullet"/>
      <w:lvlText w:val="•"/>
      <w:lvlJc w:val="left"/>
      <w:pPr>
        <w:tabs>
          <w:tab w:val="num" w:pos="2880"/>
        </w:tabs>
        <w:ind w:left="2880" w:hanging="360"/>
      </w:pPr>
      <w:rPr>
        <w:rFonts w:ascii="Arial" w:hAnsi="Arial" w:hint="default"/>
      </w:rPr>
    </w:lvl>
    <w:lvl w:ilvl="4" w:tplc="7D1C3C42" w:tentative="1">
      <w:start w:val="1"/>
      <w:numFmt w:val="bullet"/>
      <w:lvlText w:val="•"/>
      <w:lvlJc w:val="left"/>
      <w:pPr>
        <w:tabs>
          <w:tab w:val="num" w:pos="3600"/>
        </w:tabs>
        <w:ind w:left="3600" w:hanging="360"/>
      </w:pPr>
      <w:rPr>
        <w:rFonts w:ascii="Arial" w:hAnsi="Arial" w:hint="default"/>
      </w:rPr>
    </w:lvl>
    <w:lvl w:ilvl="5" w:tplc="FF8C2B08" w:tentative="1">
      <w:start w:val="1"/>
      <w:numFmt w:val="bullet"/>
      <w:lvlText w:val="•"/>
      <w:lvlJc w:val="left"/>
      <w:pPr>
        <w:tabs>
          <w:tab w:val="num" w:pos="4320"/>
        </w:tabs>
        <w:ind w:left="4320" w:hanging="360"/>
      </w:pPr>
      <w:rPr>
        <w:rFonts w:ascii="Arial" w:hAnsi="Arial" w:hint="default"/>
      </w:rPr>
    </w:lvl>
    <w:lvl w:ilvl="6" w:tplc="4DC6FDA4" w:tentative="1">
      <w:start w:val="1"/>
      <w:numFmt w:val="bullet"/>
      <w:lvlText w:val="•"/>
      <w:lvlJc w:val="left"/>
      <w:pPr>
        <w:tabs>
          <w:tab w:val="num" w:pos="5040"/>
        </w:tabs>
        <w:ind w:left="5040" w:hanging="360"/>
      </w:pPr>
      <w:rPr>
        <w:rFonts w:ascii="Arial" w:hAnsi="Arial" w:hint="default"/>
      </w:rPr>
    </w:lvl>
    <w:lvl w:ilvl="7" w:tplc="0E703C40" w:tentative="1">
      <w:start w:val="1"/>
      <w:numFmt w:val="bullet"/>
      <w:lvlText w:val="•"/>
      <w:lvlJc w:val="left"/>
      <w:pPr>
        <w:tabs>
          <w:tab w:val="num" w:pos="5760"/>
        </w:tabs>
        <w:ind w:left="5760" w:hanging="360"/>
      </w:pPr>
      <w:rPr>
        <w:rFonts w:ascii="Arial" w:hAnsi="Arial" w:hint="default"/>
      </w:rPr>
    </w:lvl>
    <w:lvl w:ilvl="8" w:tplc="F25E9E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2912F31"/>
    <w:multiLevelType w:val="multilevel"/>
    <w:tmpl w:val="3C1C7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606131A"/>
    <w:multiLevelType w:val="multilevel"/>
    <w:tmpl w:val="102C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6282AA9"/>
    <w:multiLevelType w:val="multilevel"/>
    <w:tmpl w:val="C5FE4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6293967">
    <w:abstractNumId w:val="12"/>
  </w:num>
  <w:num w:numId="2" w16cid:durableId="664358128">
    <w:abstractNumId w:val="11"/>
  </w:num>
  <w:num w:numId="3" w16cid:durableId="47343911">
    <w:abstractNumId w:val="9"/>
  </w:num>
  <w:num w:numId="4" w16cid:durableId="1480147165">
    <w:abstractNumId w:val="8"/>
  </w:num>
  <w:num w:numId="5" w16cid:durableId="1378238427">
    <w:abstractNumId w:val="3"/>
  </w:num>
  <w:num w:numId="6" w16cid:durableId="2071883017">
    <w:abstractNumId w:val="13"/>
  </w:num>
  <w:num w:numId="7" w16cid:durableId="6903833">
    <w:abstractNumId w:val="6"/>
  </w:num>
  <w:num w:numId="8" w16cid:durableId="2096631225">
    <w:abstractNumId w:val="0"/>
  </w:num>
  <w:num w:numId="9" w16cid:durableId="1422098164">
    <w:abstractNumId w:val="2"/>
  </w:num>
  <w:num w:numId="10" w16cid:durableId="193540562">
    <w:abstractNumId w:val="4"/>
  </w:num>
  <w:num w:numId="11" w16cid:durableId="875309856">
    <w:abstractNumId w:val="7"/>
  </w:num>
  <w:num w:numId="12" w16cid:durableId="622465440">
    <w:abstractNumId w:val="10"/>
  </w:num>
  <w:num w:numId="13" w16cid:durableId="141045919">
    <w:abstractNumId w:val="5"/>
  </w:num>
  <w:num w:numId="14" w16cid:durableId="1927617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1BC"/>
    <w:rsid w:val="000079A4"/>
    <w:rsid w:val="000A3971"/>
    <w:rsid w:val="0011497E"/>
    <w:rsid w:val="00151430"/>
    <w:rsid w:val="001963DE"/>
    <w:rsid w:val="001A1C61"/>
    <w:rsid w:val="001E73B2"/>
    <w:rsid w:val="00247190"/>
    <w:rsid w:val="0039416E"/>
    <w:rsid w:val="003A0603"/>
    <w:rsid w:val="00457DAF"/>
    <w:rsid w:val="00496668"/>
    <w:rsid w:val="00593566"/>
    <w:rsid w:val="005F70C1"/>
    <w:rsid w:val="0068046E"/>
    <w:rsid w:val="0081676B"/>
    <w:rsid w:val="008B01BC"/>
    <w:rsid w:val="008B034B"/>
    <w:rsid w:val="008B437B"/>
    <w:rsid w:val="009238AA"/>
    <w:rsid w:val="009602F0"/>
    <w:rsid w:val="009D0146"/>
    <w:rsid w:val="009F7C88"/>
    <w:rsid w:val="00B0481F"/>
    <w:rsid w:val="00B07CD1"/>
    <w:rsid w:val="00B60DE9"/>
    <w:rsid w:val="00C4468A"/>
    <w:rsid w:val="00CF7CE6"/>
    <w:rsid w:val="00D8000D"/>
    <w:rsid w:val="00FE1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5B47A"/>
  <w15:chartTrackingRefBased/>
  <w15:docId w15:val="{81A4B121-126C-497E-91A0-F8C7E413A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0C1"/>
    <w:pPr>
      <w:keepNext/>
      <w:keepLines/>
      <w:spacing w:before="360" w:after="80"/>
      <w:outlineLvl w:val="0"/>
    </w:pPr>
    <w:rPr>
      <w:rFonts w:ascii="Arial" w:eastAsiaTheme="majorEastAsia" w:hAnsi="Arial"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8B01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01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01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01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01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1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1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1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0C1"/>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8B01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01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01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01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01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1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1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1BC"/>
    <w:rPr>
      <w:rFonts w:eastAsiaTheme="majorEastAsia" w:cstheme="majorBidi"/>
      <w:color w:val="272727" w:themeColor="text1" w:themeTint="D8"/>
    </w:rPr>
  </w:style>
  <w:style w:type="paragraph" w:styleId="Title">
    <w:name w:val="Title"/>
    <w:basedOn w:val="Normal"/>
    <w:next w:val="Normal"/>
    <w:link w:val="TitleChar"/>
    <w:uiPriority w:val="10"/>
    <w:qFormat/>
    <w:rsid w:val="008B01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1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1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1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1BC"/>
    <w:pPr>
      <w:spacing w:before="160"/>
      <w:jc w:val="center"/>
    </w:pPr>
    <w:rPr>
      <w:i/>
      <w:iCs/>
      <w:color w:val="404040" w:themeColor="text1" w:themeTint="BF"/>
    </w:rPr>
  </w:style>
  <w:style w:type="character" w:customStyle="1" w:styleId="QuoteChar">
    <w:name w:val="Quote Char"/>
    <w:basedOn w:val="DefaultParagraphFont"/>
    <w:link w:val="Quote"/>
    <w:uiPriority w:val="29"/>
    <w:rsid w:val="008B01BC"/>
    <w:rPr>
      <w:i/>
      <w:iCs/>
      <w:color w:val="404040" w:themeColor="text1" w:themeTint="BF"/>
    </w:rPr>
  </w:style>
  <w:style w:type="paragraph" w:styleId="ListParagraph">
    <w:name w:val="List Paragraph"/>
    <w:basedOn w:val="Normal"/>
    <w:uiPriority w:val="34"/>
    <w:qFormat/>
    <w:rsid w:val="008B01BC"/>
    <w:pPr>
      <w:ind w:left="720"/>
      <w:contextualSpacing/>
    </w:pPr>
  </w:style>
  <w:style w:type="character" w:styleId="IntenseEmphasis">
    <w:name w:val="Intense Emphasis"/>
    <w:basedOn w:val="DefaultParagraphFont"/>
    <w:uiPriority w:val="21"/>
    <w:qFormat/>
    <w:rsid w:val="008B01BC"/>
    <w:rPr>
      <w:i/>
      <w:iCs/>
      <w:color w:val="0F4761" w:themeColor="accent1" w:themeShade="BF"/>
    </w:rPr>
  </w:style>
  <w:style w:type="paragraph" w:styleId="IntenseQuote">
    <w:name w:val="Intense Quote"/>
    <w:basedOn w:val="Normal"/>
    <w:next w:val="Normal"/>
    <w:link w:val="IntenseQuoteChar"/>
    <w:uiPriority w:val="30"/>
    <w:qFormat/>
    <w:rsid w:val="008B01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01BC"/>
    <w:rPr>
      <w:i/>
      <w:iCs/>
      <w:color w:val="0F4761" w:themeColor="accent1" w:themeShade="BF"/>
    </w:rPr>
  </w:style>
  <w:style w:type="character" w:styleId="IntenseReference">
    <w:name w:val="Intense Reference"/>
    <w:basedOn w:val="DefaultParagraphFont"/>
    <w:uiPriority w:val="32"/>
    <w:qFormat/>
    <w:rsid w:val="008B01BC"/>
    <w:rPr>
      <w:b/>
      <w:bCs/>
      <w:smallCaps/>
      <w:color w:val="0F4761" w:themeColor="accent1" w:themeShade="BF"/>
      <w:spacing w:val="5"/>
    </w:rPr>
  </w:style>
  <w:style w:type="paragraph" w:styleId="NormalWeb">
    <w:name w:val="Normal (Web)"/>
    <w:basedOn w:val="Normal"/>
    <w:uiPriority w:val="99"/>
    <w:semiHidden/>
    <w:unhideWhenUsed/>
    <w:rsid w:val="008B01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B01BC"/>
    <w:rPr>
      <w:b/>
      <w:bCs/>
    </w:rPr>
  </w:style>
  <w:style w:type="paragraph" w:styleId="Bibliography">
    <w:name w:val="Bibliography"/>
    <w:basedOn w:val="Normal"/>
    <w:next w:val="Normal"/>
    <w:uiPriority w:val="37"/>
    <w:unhideWhenUsed/>
    <w:rsid w:val="00151430"/>
  </w:style>
  <w:style w:type="paragraph" w:styleId="NoSpacing">
    <w:name w:val="No Spacing"/>
    <w:link w:val="NoSpacingChar"/>
    <w:uiPriority w:val="1"/>
    <w:qFormat/>
    <w:rsid w:val="005F70C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F70C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F70C1"/>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5F70C1"/>
    <w:pPr>
      <w:spacing w:after="100"/>
    </w:pPr>
  </w:style>
  <w:style w:type="character" w:styleId="Hyperlink">
    <w:name w:val="Hyperlink"/>
    <w:basedOn w:val="DefaultParagraphFont"/>
    <w:uiPriority w:val="99"/>
    <w:unhideWhenUsed/>
    <w:rsid w:val="005F70C1"/>
    <w:rPr>
      <w:color w:val="467886" w:themeColor="hyperlink"/>
      <w:u w:val="single"/>
    </w:rPr>
  </w:style>
  <w:style w:type="paragraph" w:styleId="Header">
    <w:name w:val="header"/>
    <w:basedOn w:val="Normal"/>
    <w:link w:val="HeaderChar"/>
    <w:uiPriority w:val="99"/>
    <w:unhideWhenUsed/>
    <w:rsid w:val="005F7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0C1"/>
  </w:style>
  <w:style w:type="paragraph" w:styleId="Footer">
    <w:name w:val="footer"/>
    <w:basedOn w:val="Normal"/>
    <w:link w:val="FooterChar"/>
    <w:uiPriority w:val="99"/>
    <w:unhideWhenUsed/>
    <w:rsid w:val="005F7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5085">
      <w:bodyDiv w:val="1"/>
      <w:marLeft w:val="0"/>
      <w:marRight w:val="0"/>
      <w:marTop w:val="0"/>
      <w:marBottom w:val="0"/>
      <w:divBdr>
        <w:top w:val="none" w:sz="0" w:space="0" w:color="auto"/>
        <w:left w:val="none" w:sz="0" w:space="0" w:color="auto"/>
        <w:bottom w:val="none" w:sz="0" w:space="0" w:color="auto"/>
        <w:right w:val="none" w:sz="0" w:space="0" w:color="auto"/>
      </w:divBdr>
    </w:div>
    <w:div w:id="57558950">
      <w:bodyDiv w:val="1"/>
      <w:marLeft w:val="0"/>
      <w:marRight w:val="0"/>
      <w:marTop w:val="0"/>
      <w:marBottom w:val="0"/>
      <w:divBdr>
        <w:top w:val="none" w:sz="0" w:space="0" w:color="auto"/>
        <w:left w:val="none" w:sz="0" w:space="0" w:color="auto"/>
        <w:bottom w:val="none" w:sz="0" w:space="0" w:color="auto"/>
        <w:right w:val="none" w:sz="0" w:space="0" w:color="auto"/>
      </w:divBdr>
    </w:div>
    <w:div w:id="77026448">
      <w:bodyDiv w:val="1"/>
      <w:marLeft w:val="0"/>
      <w:marRight w:val="0"/>
      <w:marTop w:val="0"/>
      <w:marBottom w:val="0"/>
      <w:divBdr>
        <w:top w:val="none" w:sz="0" w:space="0" w:color="auto"/>
        <w:left w:val="none" w:sz="0" w:space="0" w:color="auto"/>
        <w:bottom w:val="none" w:sz="0" w:space="0" w:color="auto"/>
        <w:right w:val="none" w:sz="0" w:space="0" w:color="auto"/>
      </w:divBdr>
    </w:div>
    <w:div w:id="127674876">
      <w:bodyDiv w:val="1"/>
      <w:marLeft w:val="0"/>
      <w:marRight w:val="0"/>
      <w:marTop w:val="0"/>
      <w:marBottom w:val="0"/>
      <w:divBdr>
        <w:top w:val="none" w:sz="0" w:space="0" w:color="auto"/>
        <w:left w:val="none" w:sz="0" w:space="0" w:color="auto"/>
        <w:bottom w:val="none" w:sz="0" w:space="0" w:color="auto"/>
        <w:right w:val="none" w:sz="0" w:space="0" w:color="auto"/>
      </w:divBdr>
    </w:div>
    <w:div w:id="154146751">
      <w:bodyDiv w:val="1"/>
      <w:marLeft w:val="0"/>
      <w:marRight w:val="0"/>
      <w:marTop w:val="0"/>
      <w:marBottom w:val="0"/>
      <w:divBdr>
        <w:top w:val="none" w:sz="0" w:space="0" w:color="auto"/>
        <w:left w:val="none" w:sz="0" w:space="0" w:color="auto"/>
        <w:bottom w:val="none" w:sz="0" w:space="0" w:color="auto"/>
        <w:right w:val="none" w:sz="0" w:space="0" w:color="auto"/>
      </w:divBdr>
    </w:div>
    <w:div w:id="171265178">
      <w:bodyDiv w:val="1"/>
      <w:marLeft w:val="0"/>
      <w:marRight w:val="0"/>
      <w:marTop w:val="0"/>
      <w:marBottom w:val="0"/>
      <w:divBdr>
        <w:top w:val="none" w:sz="0" w:space="0" w:color="auto"/>
        <w:left w:val="none" w:sz="0" w:space="0" w:color="auto"/>
        <w:bottom w:val="none" w:sz="0" w:space="0" w:color="auto"/>
        <w:right w:val="none" w:sz="0" w:space="0" w:color="auto"/>
      </w:divBdr>
    </w:div>
    <w:div w:id="273292758">
      <w:bodyDiv w:val="1"/>
      <w:marLeft w:val="0"/>
      <w:marRight w:val="0"/>
      <w:marTop w:val="0"/>
      <w:marBottom w:val="0"/>
      <w:divBdr>
        <w:top w:val="none" w:sz="0" w:space="0" w:color="auto"/>
        <w:left w:val="none" w:sz="0" w:space="0" w:color="auto"/>
        <w:bottom w:val="none" w:sz="0" w:space="0" w:color="auto"/>
        <w:right w:val="none" w:sz="0" w:space="0" w:color="auto"/>
      </w:divBdr>
    </w:div>
    <w:div w:id="278295912">
      <w:bodyDiv w:val="1"/>
      <w:marLeft w:val="0"/>
      <w:marRight w:val="0"/>
      <w:marTop w:val="0"/>
      <w:marBottom w:val="0"/>
      <w:divBdr>
        <w:top w:val="none" w:sz="0" w:space="0" w:color="auto"/>
        <w:left w:val="none" w:sz="0" w:space="0" w:color="auto"/>
        <w:bottom w:val="none" w:sz="0" w:space="0" w:color="auto"/>
        <w:right w:val="none" w:sz="0" w:space="0" w:color="auto"/>
      </w:divBdr>
    </w:div>
    <w:div w:id="297106300">
      <w:bodyDiv w:val="1"/>
      <w:marLeft w:val="0"/>
      <w:marRight w:val="0"/>
      <w:marTop w:val="0"/>
      <w:marBottom w:val="0"/>
      <w:divBdr>
        <w:top w:val="none" w:sz="0" w:space="0" w:color="auto"/>
        <w:left w:val="none" w:sz="0" w:space="0" w:color="auto"/>
        <w:bottom w:val="none" w:sz="0" w:space="0" w:color="auto"/>
        <w:right w:val="none" w:sz="0" w:space="0" w:color="auto"/>
      </w:divBdr>
    </w:div>
    <w:div w:id="297762803">
      <w:bodyDiv w:val="1"/>
      <w:marLeft w:val="0"/>
      <w:marRight w:val="0"/>
      <w:marTop w:val="0"/>
      <w:marBottom w:val="0"/>
      <w:divBdr>
        <w:top w:val="none" w:sz="0" w:space="0" w:color="auto"/>
        <w:left w:val="none" w:sz="0" w:space="0" w:color="auto"/>
        <w:bottom w:val="none" w:sz="0" w:space="0" w:color="auto"/>
        <w:right w:val="none" w:sz="0" w:space="0" w:color="auto"/>
      </w:divBdr>
    </w:div>
    <w:div w:id="319817862">
      <w:bodyDiv w:val="1"/>
      <w:marLeft w:val="0"/>
      <w:marRight w:val="0"/>
      <w:marTop w:val="0"/>
      <w:marBottom w:val="0"/>
      <w:divBdr>
        <w:top w:val="none" w:sz="0" w:space="0" w:color="auto"/>
        <w:left w:val="none" w:sz="0" w:space="0" w:color="auto"/>
        <w:bottom w:val="none" w:sz="0" w:space="0" w:color="auto"/>
        <w:right w:val="none" w:sz="0" w:space="0" w:color="auto"/>
      </w:divBdr>
    </w:div>
    <w:div w:id="370031324">
      <w:bodyDiv w:val="1"/>
      <w:marLeft w:val="0"/>
      <w:marRight w:val="0"/>
      <w:marTop w:val="0"/>
      <w:marBottom w:val="0"/>
      <w:divBdr>
        <w:top w:val="none" w:sz="0" w:space="0" w:color="auto"/>
        <w:left w:val="none" w:sz="0" w:space="0" w:color="auto"/>
        <w:bottom w:val="none" w:sz="0" w:space="0" w:color="auto"/>
        <w:right w:val="none" w:sz="0" w:space="0" w:color="auto"/>
      </w:divBdr>
    </w:div>
    <w:div w:id="423844025">
      <w:bodyDiv w:val="1"/>
      <w:marLeft w:val="0"/>
      <w:marRight w:val="0"/>
      <w:marTop w:val="0"/>
      <w:marBottom w:val="0"/>
      <w:divBdr>
        <w:top w:val="none" w:sz="0" w:space="0" w:color="auto"/>
        <w:left w:val="none" w:sz="0" w:space="0" w:color="auto"/>
        <w:bottom w:val="none" w:sz="0" w:space="0" w:color="auto"/>
        <w:right w:val="none" w:sz="0" w:space="0" w:color="auto"/>
      </w:divBdr>
    </w:div>
    <w:div w:id="468549588">
      <w:bodyDiv w:val="1"/>
      <w:marLeft w:val="0"/>
      <w:marRight w:val="0"/>
      <w:marTop w:val="0"/>
      <w:marBottom w:val="0"/>
      <w:divBdr>
        <w:top w:val="none" w:sz="0" w:space="0" w:color="auto"/>
        <w:left w:val="none" w:sz="0" w:space="0" w:color="auto"/>
        <w:bottom w:val="none" w:sz="0" w:space="0" w:color="auto"/>
        <w:right w:val="none" w:sz="0" w:space="0" w:color="auto"/>
      </w:divBdr>
    </w:div>
    <w:div w:id="468597858">
      <w:bodyDiv w:val="1"/>
      <w:marLeft w:val="0"/>
      <w:marRight w:val="0"/>
      <w:marTop w:val="0"/>
      <w:marBottom w:val="0"/>
      <w:divBdr>
        <w:top w:val="none" w:sz="0" w:space="0" w:color="auto"/>
        <w:left w:val="none" w:sz="0" w:space="0" w:color="auto"/>
        <w:bottom w:val="none" w:sz="0" w:space="0" w:color="auto"/>
        <w:right w:val="none" w:sz="0" w:space="0" w:color="auto"/>
      </w:divBdr>
    </w:div>
    <w:div w:id="472795233">
      <w:bodyDiv w:val="1"/>
      <w:marLeft w:val="0"/>
      <w:marRight w:val="0"/>
      <w:marTop w:val="0"/>
      <w:marBottom w:val="0"/>
      <w:divBdr>
        <w:top w:val="none" w:sz="0" w:space="0" w:color="auto"/>
        <w:left w:val="none" w:sz="0" w:space="0" w:color="auto"/>
        <w:bottom w:val="none" w:sz="0" w:space="0" w:color="auto"/>
        <w:right w:val="none" w:sz="0" w:space="0" w:color="auto"/>
      </w:divBdr>
    </w:div>
    <w:div w:id="486558396">
      <w:bodyDiv w:val="1"/>
      <w:marLeft w:val="0"/>
      <w:marRight w:val="0"/>
      <w:marTop w:val="0"/>
      <w:marBottom w:val="0"/>
      <w:divBdr>
        <w:top w:val="none" w:sz="0" w:space="0" w:color="auto"/>
        <w:left w:val="none" w:sz="0" w:space="0" w:color="auto"/>
        <w:bottom w:val="none" w:sz="0" w:space="0" w:color="auto"/>
        <w:right w:val="none" w:sz="0" w:space="0" w:color="auto"/>
      </w:divBdr>
    </w:div>
    <w:div w:id="487668394">
      <w:bodyDiv w:val="1"/>
      <w:marLeft w:val="0"/>
      <w:marRight w:val="0"/>
      <w:marTop w:val="0"/>
      <w:marBottom w:val="0"/>
      <w:divBdr>
        <w:top w:val="none" w:sz="0" w:space="0" w:color="auto"/>
        <w:left w:val="none" w:sz="0" w:space="0" w:color="auto"/>
        <w:bottom w:val="none" w:sz="0" w:space="0" w:color="auto"/>
        <w:right w:val="none" w:sz="0" w:space="0" w:color="auto"/>
      </w:divBdr>
    </w:div>
    <w:div w:id="500698629">
      <w:bodyDiv w:val="1"/>
      <w:marLeft w:val="0"/>
      <w:marRight w:val="0"/>
      <w:marTop w:val="0"/>
      <w:marBottom w:val="0"/>
      <w:divBdr>
        <w:top w:val="none" w:sz="0" w:space="0" w:color="auto"/>
        <w:left w:val="none" w:sz="0" w:space="0" w:color="auto"/>
        <w:bottom w:val="none" w:sz="0" w:space="0" w:color="auto"/>
        <w:right w:val="none" w:sz="0" w:space="0" w:color="auto"/>
      </w:divBdr>
    </w:div>
    <w:div w:id="558588263">
      <w:bodyDiv w:val="1"/>
      <w:marLeft w:val="0"/>
      <w:marRight w:val="0"/>
      <w:marTop w:val="0"/>
      <w:marBottom w:val="0"/>
      <w:divBdr>
        <w:top w:val="none" w:sz="0" w:space="0" w:color="auto"/>
        <w:left w:val="none" w:sz="0" w:space="0" w:color="auto"/>
        <w:bottom w:val="none" w:sz="0" w:space="0" w:color="auto"/>
        <w:right w:val="none" w:sz="0" w:space="0" w:color="auto"/>
      </w:divBdr>
    </w:div>
    <w:div w:id="569079106">
      <w:bodyDiv w:val="1"/>
      <w:marLeft w:val="0"/>
      <w:marRight w:val="0"/>
      <w:marTop w:val="0"/>
      <w:marBottom w:val="0"/>
      <w:divBdr>
        <w:top w:val="none" w:sz="0" w:space="0" w:color="auto"/>
        <w:left w:val="none" w:sz="0" w:space="0" w:color="auto"/>
        <w:bottom w:val="none" w:sz="0" w:space="0" w:color="auto"/>
        <w:right w:val="none" w:sz="0" w:space="0" w:color="auto"/>
      </w:divBdr>
    </w:div>
    <w:div w:id="596598401">
      <w:bodyDiv w:val="1"/>
      <w:marLeft w:val="0"/>
      <w:marRight w:val="0"/>
      <w:marTop w:val="0"/>
      <w:marBottom w:val="0"/>
      <w:divBdr>
        <w:top w:val="none" w:sz="0" w:space="0" w:color="auto"/>
        <w:left w:val="none" w:sz="0" w:space="0" w:color="auto"/>
        <w:bottom w:val="none" w:sz="0" w:space="0" w:color="auto"/>
        <w:right w:val="none" w:sz="0" w:space="0" w:color="auto"/>
      </w:divBdr>
    </w:div>
    <w:div w:id="611598771">
      <w:bodyDiv w:val="1"/>
      <w:marLeft w:val="0"/>
      <w:marRight w:val="0"/>
      <w:marTop w:val="0"/>
      <w:marBottom w:val="0"/>
      <w:divBdr>
        <w:top w:val="none" w:sz="0" w:space="0" w:color="auto"/>
        <w:left w:val="none" w:sz="0" w:space="0" w:color="auto"/>
        <w:bottom w:val="none" w:sz="0" w:space="0" w:color="auto"/>
        <w:right w:val="none" w:sz="0" w:space="0" w:color="auto"/>
      </w:divBdr>
    </w:div>
    <w:div w:id="644241765">
      <w:bodyDiv w:val="1"/>
      <w:marLeft w:val="0"/>
      <w:marRight w:val="0"/>
      <w:marTop w:val="0"/>
      <w:marBottom w:val="0"/>
      <w:divBdr>
        <w:top w:val="none" w:sz="0" w:space="0" w:color="auto"/>
        <w:left w:val="none" w:sz="0" w:space="0" w:color="auto"/>
        <w:bottom w:val="none" w:sz="0" w:space="0" w:color="auto"/>
        <w:right w:val="none" w:sz="0" w:space="0" w:color="auto"/>
      </w:divBdr>
    </w:div>
    <w:div w:id="667442704">
      <w:bodyDiv w:val="1"/>
      <w:marLeft w:val="0"/>
      <w:marRight w:val="0"/>
      <w:marTop w:val="0"/>
      <w:marBottom w:val="0"/>
      <w:divBdr>
        <w:top w:val="none" w:sz="0" w:space="0" w:color="auto"/>
        <w:left w:val="none" w:sz="0" w:space="0" w:color="auto"/>
        <w:bottom w:val="none" w:sz="0" w:space="0" w:color="auto"/>
        <w:right w:val="none" w:sz="0" w:space="0" w:color="auto"/>
      </w:divBdr>
    </w:div>
    <w:div w:id="736166385">
      <w:bodyDiv w:val="1"/>
      <w:marLeft w:val="0"/>
      <w:marRight w:val="0"/>
      <w:marTop w:val="0"/>
      <w:marBottom w:val="0"/>
      <w:divBdr>
        <w:top w:val="none" w:sz="0" w:space="0" w:color="auto"/>
        <w:left w:val="none" w:sz="0" w:space="0" w:color="auto"/>
        <w:bottom w:val="none" w:sz="0" w:space="0" w:color="auto"/>
        <w:right w:val="none" w:sz="0" w:space="0" w:color="auto"/>
      </w:divBdr>
    </w:div>
    <w:div w:id="744569087">
      <w:bodyDiv w:val="1"/>
      <w:marLeft w:val="0"/>
      <w:marRight w:val="0"/>
      <w:marTop w:val="0"/>
      <w:marBottom w:val="0"/>
      <w:divBdr>
        <w:top w:val="none" w:sz="0" w:space="0" w:color="auto"/>
        <w:left w:val="none" w:sz="0" w:space="0" w:color="auto"/>
        <w:bottom w:val="none" w:sz="0" w:space="0" w:color="auto"/>
        <w:right w:val="none" w:sz="0" w:space="0" w:color="auto"/>
      </w:divBdr>
    </w:div>
    <w:div w:id="745108143">
      <w:bodyDiv w:val="1"/>
      <w:marLeft w:val="0"/>
      <w:marRight w:val="0"/>
      <w:marTop w:val="0"/>
      <w:marBottom w:val="0"/>
      <w:divBdr>
        <w:top w:val="none" w:sz="0" w:space="0" w:color="auto"/>
        <w:left w:val="none" w:sz="0" w:space="0" w:color="auto"/>
        <w:bottom w:val="none" w:sz="0" w:space="0" w:color="auto"/>
        <w:right w:val="none" w:sz="0" w:space="0" w:color="auto"/>
      </w:divBdr>
    </w:div>
    <w:div w:id="795877300">
      <w:bodyDiv w:val="1"/>
      <w:marLeft w:val="0"/>
      <w:marRight w:val="0"/>
      <w:marTop w:val="0"/>
      <w:marBottom w:val="0"/>
      <w:divBdr>
        <w:top w:val="none" w:sz="0" w:space="0" w:color="auto"/>
        <w:left w:val="none" w:sz="0" w:space="0" w:color="auto"/>
        <w:bottom w:val="none" w:sz="0" w:space="0" w:color="auto"/>
        <w:right w:val="none" w:sz="0" w:space="0" w:color="auto"/>
      </w:divBdr>
    </w:div>
    <w:div w:id="837772722">
      <w:bodyDiv w:val="1"/>
      <w:marLeft w:val="0"/>
      <w:marRight w:val="0"/>
      <w:marTop w:val="0"/>
      <w:marBottom w:val="0"/>
      <w:divBdr>
        <w:top w:val="none" w:sz="0" w:space="0" w:color="auto"/>
        <w:left w:val="none" w:sz="0" w:space="0" w:color="auto"/>
        <w:bottom w:val="none" w:sz="0" w:space="0" w:color="auto"/>
        <w:right w:val="none" w:sz="0" w:space="0" w:color="auto"/>
      </w:divBdr>
    </w:div>
    <w:div w:id="913735613">
      <w:bodyDiv w:val="1"/>
      <w:marLeft w:val="0"/>
      <w:marRight w:val="0"/>
      <w:marTop w:val="0"/>
      <w:marBottom w:val="0"/>
      <w:divBdr>
        <w:top w:val="none" w:sz="0" w:space="0" w:color="auto"/>
        <w:left w:val="none" w:sz="0" w:space="0" w:color="auto"/>
        <w:bottom w:val="none" w:sz="0" w:space="0" w:color="auto"/>
        <w:right w:val="none" w:sz="0" w:space="0" w:color="auto"/>
      </w:divBdr>
    </w:div>
    <w:div w:id="984357477">
      <w:bodyDiv w:val="1"/>
      <w:marLeft w:val="0"/>
      <w:marRight w:val="0"/>
      <w:marTop w:val="0"/>
      <w:marBottom w:val="0"/>
      <w:divBdr>
        <w:top w:val="none" w:sz="0" w:space="0" w:color="auto"/>
        <w:left w:val="none" w:sz="0" w:space="0" w:color="auto"/>
        <w:bottom w:val="none" w:sz="0" w:space="0" w:color="auto"/>
        <w:right w:val="none" w:sz="0" w:space="0" w:color="auto"/>
      </w:divBdr>
    </w:div>
    <w:div w:id="1003705658">
      <w:bodyDiv w:val="1"/>
      <w:marLeft w:val="0"/>
      <w:marRight w:val="0"/>
      <w:marTop w:val="0"/>
      <w:marBottom w:val="0"/>
      <w:divBdr>
        <w:top w:val="none" w:sz="0" w:space="0" w:color="auto"/>
        <w:left w:val="none" w:sz="0" w:space="0" w:color="auto"/>
        <w:bottom w:val="none" w:sz="0" w:space="0" w:color="auto"/>
        <w:right w:val="none" w:sz="0" w:space="0" w:color="auto"/>
      </w:divBdr>
    </w:div>
    <w:div w:id="1012300722">
      <w:bodyDiv w:val="1"/>
      <w:marLeft w:val="0"/>
      <w:marRight w:val="0"/>
      <w:marTop w:val="0"/>
      <w:marBottom w:val="0"/>
      <w:divBdr>
        <w:top w:val="none" w:sz="0" w:space="0" w:color="auto"/>
        <w:left w:val="none" w:sz="0" w:space="0" w:color="auto"/>
        <w:bottom w:val="none" w:sz="0" w:space="0" w:color="auto"/>
        <w:right w:val="none" w:sz="0" w:space="0" w:color="auto"/>
      </w:divBdr>
    </w:div>
    <w:div w:id="1013455332">
      <w:bodyDiv w:val="1"/>
      <w:marLeft w:val="0"/>
      <w:marRight w:val="0"/>
      <w:marTop w:val="0"/>
      <w:marBottom w:val="0"/>
      <w:divBdr>
        <w:top w:val="none" w:sz="0" w:space="0" w:color="auto"/>
        <w:left w:val="none" w:sz="0" w:space="0" w:color="auto"/>
        <w:bottom w:val="none" w:sz="0" w:space="0" w:color="auto"/>
        <w:right w:val="none" w:sz="0" w:space="0" w:color="auto"/>
      </w:divBdr>
    </w:div>
    <w:div w:id="1032457674">
      <w:bodyDiv w:val="1"/>
      <w:marLeft w:val="0"/>
      <w:marRight w:val="0"/>
      <w:marTop w:val="0"/>
      <w:marBottom w:val="0"/>
      <w:divBdr>
        <w:top w:val="none" w:sz="0" w:space="0" w:color="auto"/>
        <w:left w:val="none" w:sz="0" w:space="0" w:color="auto"/>
        <w:bottom w:val="none" w:sz="0" w:space="0" w:color="auto"/>
        <w:right w:val="none" w:sz="0" w:space="0" w:color="auto"/>
      </w:divBdr>
    </w:div>
    <w:div w:id="1215892629">
      <w:bodyDiv w:val="1"/>
      <w:marLeft w:val="0"/>
      <w:marRight w:val="0"/>
      <w:marTop w:val="0"/>
      <w:marBottom w:val="0"/>
      <w:divBdr>
        <w:top w:val="none" w:sz="0" w:space="0" w:color="auto"/>
        <w:left w:val="none" w:sz="0" w:space="0" w:color="auto"/>
        <w:bottom w:val="none" w:sz="0" w:space="0" w:color="auto"/>
        <w:right w:val="none" w:sz="0" w:space="0" w:color="auto"/>
      </w:divBdr>
    </w:div>
    <w:div w:id="1238637363">
      <w:bodyDiv w:val="1"/>
      <w:marLeft w:val="0"/>
      <w:marRight w:val="0"/>
      <w:marTop w:val="0"/>
      <w:marBottom w:val="0"/>
      <w:divBdr>
        <w:top w:val="none" w:sz="0" w:space="0" w:color="auto"/>
        <w:left w:val="none" w:sz="0" w:space="0" w:color="auto"/>
        <w:bottom w:val="none" w:sz="0" w:space="0" w:color="auto"/>
        <w:right w:val="none" w:sz="0" w:space="0" w:color="auto"/>
      </w:divBdr>
    </w:div>
    <w:div w:id="1250044723">
      <w:bodyDiv w:val="1"/>
      <w:marLeft w:val="0"/>
      <w:marRight w:val="0"/>
      <w:marTop w:val="0"/>
      <w:marBottom w:val="0"/>
      <w:divBdr>
        <w:top w:val="none" w:sz="0" w:space="0" w:color="auto"/>
        <w:left w:val="none" w:sz="0" w:space="0" w:color="auto"/>
        <w:bottom w:val="none" w:sz="0" w:space="0" w:color="auto"/>
        <w:right w:val="none" w:sz="0" w:space="0" w:color="auto"/>
      </w:divBdr>
    </w:div>
    <w:div w:id="1273443391">
      <w:bodyDiv w:val="1"/>
      <w:marLeft w:val="0"/>
      <w:marRight w:val="0"/>
      <w:marTop w:val="0"/>
      <w:marBottom w:val="0"/>
      <w:divBdr>
        <w:top w:val="none" w:sz="0" w:space="0" w:color="auto"/>
        <w:left w:val="none" w:sz="0" w:space="0" w:color="auto"/>
        <w:bottom w:val="none" w:sz="0" w:space="0" w:color="auto"/>
        <w:right w:val="none" w:sz="0" w:space="0" w:color="auto"/>
      </w:divBdr>
    </w:div>
    <w:div w:id="1296332826">
      <w:bodyDiv w:val="1"/>
      <w:marLeft w:val="0"/>
      <w:marRight w:val="0"/>
      <w:marTop w:val="0"/>
      <w:marBottom w:val="0"/>
      <w:divBdr>
        <w:top w:val="none" w:sz="0" w:space="0" w:color="auto"/>
        <w:left w:val="none" w:sz="0" w:space="0" w:color="auto"/>
        <w:bottom w:val="none" w:sz="0" w:space="0" w:color="auto"/>
        <w:right w:val="none" w:sz="0" w:space="0" w:color="auto"/>
      </w:divBdr>
    </w:div>
    <w:div w:id="1341467270">
      <w:bodyDiv w:val="1"/>
      <w:marLeft w:val="0"/>
      <w:marRight w:val="0"/>
      <w:marTop w:val="0"/>
      <w:marBottom w:val="0"/>
      <w:divBdr>
        <w:top w:val="none" w:sz="0" w:space="0" w:color="auto"/>
        <w:left w:val="none" w:sz="0" w:space="0" w:color="auto"/>
        <w:bottom w:val="none" w:sz="0" w:space="0" w:color="auto"/>
        <w:right w:val="none" w:sz="0" w:space="0" w:color="auto"/>
      </w:divBdr>
    </w:div>
    <w:div w:id="1464956092">
      <w:bodyDiv w:val="1"/>
      <w:marLeft w:val="0"/>
      <w:marRight w:val="0"/>
      <w:marTop w:val="0"/>
      <w:marBottom w:val="0"/>
      <w:divBdr>
        <w:top w:val="none" w:sz="0" w:space="0" w:color="auto"/>
        <w:left w:val="none" w:sz="0" w:space="0" w:color="auto"/>
        <w:bottom w:val="none" w:sz="0" w:space="0" w:color="auto"/>
        <w:right w:val="none" w:sz="0" w:space="0" w:color="auto"/>
      </w:divBdr>
    </w:div>
    <w:div w:id="1500461653">
      <w:bodyDiv w:val="1"/>
      <w:marLeft w:val="0"/>
      <w:marRight w:val="0"/>
      <w:marTop w:val="0"/>
      <w:marBottom w:val="0"/>
      <w:divBdr>
        <w:top w:val="none" w:sz="0" w:space="0" w:color="auto"/>
        <w:left w:val="none" w:sz="0" w:space="0" w:color="auto"/>
        <w:bottom w:val="none" w:sz="0" w:space="0" w:color="auto"/>
        <w:right w:val="none" w:sz="0" w:space="0" w:color="auto"/>
      </w:divBdr>
      <w:divsChild>
        <w:div w:id="1731532901">
          <w:marLeft w:val="446"/>
          <w:marRight w:val="0"/>
          <w:marTop w:val="0"/>
          <w:marBottom w:val="0"/>
          <w:divBdr>
            <w:top w:val="none" w:sz="0" w:space="0" w:color="auto"/>
            <w:left w:val="none" w:sz="0" w:space="0" w:color="auto"/>
            <w:bottom w:val="none" w:sz="0" w:space="0" w:color="auto"/>
            <w:right w:val="none" w:sz="0" w:space="0" w:color="auto"/>
          </w:divBdr>
        </w:div>
        <w:div w:id="35593810">
          <w:marLeft w:val="446"/>
          <w:marRight w:val="0"/>
          <w:marTop w:val="0"/>
          <w:marBottom w:val="0"/>
          <w:divBdr>
            <w:top w:val="none" w:sz="0" w:space="0" w:color="auto"/>
            <w:left w:val="none" w:sz="0" w:space="0" w:color="auto"/>
            <w:bottom w:val="none" w:sz="0" w:space="0" w:color="auto"/>
            <w:right w:val="none" w:sz="0" w:space="0" w:color="auto"/>
          </w:divBdr>
        </w:div>
        <w:div w:id="1316296605">
          <w:marLeft w:val="446"/>
          <w:marRight w:val="0"/>
          <w:marTop w:val="0"/>
          <w:marBottom w:val="0"/>
          <w:divBdr>
            <w:top w:val="none" w:sz="0" w:space="0" w:color="auto"/>
            <w:left w:val="none" w:sz="0" w:space="0" w:color="auto"/>
            <w:bottom w:val="none" w:sz="0" w:space="0" w:color="auto"/>
            <w:right w:val="none" w:sz="0" w:space="0" w:color="auto"/>
          </w:divBdr>
        </w:div>
        <w:div w:id="963003077">
          <w:marLeft w:val="446"/>
          <w:marRight w:val="0"/>
          <w:marTop w:val="0"/>
          <w:marBottom w:val="0"/>
          <w:divBdr>
            <w:top w:val="none" w:sz="0" w:space="0" w:color="auto"/>
            <w:left w:val="none" w:sz="0" w:space="0" w:color="auto"/>
            <w:bottom w:val="none" w:sz="0" w:space="0" w:color="auto"/>
            <w:right w:val="none" w:sz="0" w:space="0" w:color="auto"/>
          </w:divBdr>
        </w:div>
        <w:div w:id="276185490">
          <w:marLeft w:val="446"/>
          <w:marRight w:val="0"/>
          <w:marTop w:val="0"/>
          <w:marBottom w:val="0"/>
          <w:divBdr>
            <w:top w:val="none" w:sz="0" w:space="0" w:color="auto"/>
            <w:left w:val="none" w:sz="0" w:space="0" w:color="auto"/>
            <w:bottom w:val="none" w:sz="0" w:space="0" w:color="auto"/>
            <w:right w:val="none" w:sz="0" w:space="0" w:color="auto"/>
          </w:divBdr>
        </w:div>
        <w:div w:id="959720998">
          <w:marLeft w:val="446"/>
          <w:marRight w:val="0"/>
          <w:marTop w:val="0"/>
          <w:marBottom w:val="0"/>
          <w:divBdr>
            <w:top w:val="none" w:sz="0" w:space="0" w:color="auto"/>
            <w:left w:val="none" w:sz="0" w:space="0" w:color="auto"/>
            <w:bottom w:val="none" w:sz="0" w:space="0" w:color="auto"/>
            <w:right w:val="none" w:sz="0" w:space="0" w:color="auto"/>
          </w:divBdr>
        </w:div>
        <w:div w:id="814680879">
          <w:marLeft w:val="446"/>
          <w:marRight w:val="0"/>
          <w:marTop w:val="0"/>
          <w:marBottom w:val="0"/>
          <w:divBdr>
            <w:top w:val="none" w:sz="0" w:space="0" w:color="auto"/>
            <w:left w:val="none" w:sz="0" w:space="0" w:color="auto"/>
            <w:bottom w:val="none" w:sz="0" w:space="0" w:color="auto"/>
            <w:right w:val="none" w:sz="0" w:space="0" w:color="auto"/>
          </w:divBdr>
        </w:div>
        <w:div w:id="1913157569">
          <w:marLeft w:val="446"/>
          <w:marRight w:val="0"/>
          <w:marTop w:val="0"/>
          <w:marBottom w:val="0"/>
          <w:divBdr>
            <w:top w:val="none" w:sz="0" w:space="0" w:color="auto"/>
            <w:left w:val="none" w:sz="0" w:space="0" w:color="auto"/>
            <w:bottom w:val="none" w:sz="0" w:space="0" w:color="auto"/>
            <w:right w:val="none" w:sz="0" w:space="0" w:color="auto"/>
          </w:divBdr>
        </w:div>
        <w:div w:id="493035202">
          <w:marLeft w:val="446"/>
          <w:marRight w:val="0"/>
          <w:marTop w:val="0"/>
          <w:marBottom w:val="0"/>
          <w:divBdr>
            <w:top w:val="none" w:sz="0" w:space="0" w:color="auto"/>
            <w:left w:val="none" w:sz="0" w:space="0" w:color="auto"/>
            <w:bottom w:val="none" w:sz="0" w:space="0" w:color="auto"/>
            <w:right w:val="none" w:sz="0" w:space="0" w:color="auto"/>
          </w:divBdr>
        </w:div>
      </w:divsChild>
    </w:div>
    <w:div w:id="1509176759">
      <w:bodyDiv w:val="1"/>
      <w:marLeft w:val="0"/>
      <w:marRight w:val="0"/>
      <w:marTop w:val="0"/>
      <w:marBottom w:val="0"/>
      <w:divBdr>
        <w:top w:val="none" w:sz="0" w:space="0" w:color="auto"/>
        <w:left w:val="none" w:sz="0" w:space="0" w:color="auto"/>
        <w:bottom w:val="none" w:sz="0" w:space="0" w:color="auto"/>
        <w:right w:val="none" w:sz="0" w:space="0" w:color="auto"/>
      </w:divBdr>
    </w:div>
    <w:div w:id="1513296570">
      <w:bodyDiv w:val="1"/>
      <w:marLeft w:val="0"/>
      <w:marRight w:val="0"/>
      <w:marTop w:val="0"/>
      <w:marBottom w:val="0"/>
      <w:divBdr>
        <w:top w:val="none" w:sz="0" w:space="0" w:color="auto"/>
        <w:left w:val="none" w:sz="0" w:space="0" w:color="auto"/>
        <w:bottom w:val="none" w:sz="0" w:space="0" w:color="auto"/>
        <w:right w:val="none" w:sz="0" w:space="0" w:color="auto"/>
      </w:divBdr>
    </w:div>
    <w:div w:id="1552186461">
      <w:bodyDiv w:val="1"/>
      <w:marLeft w:val="0"/>
      <w:marRight w:val="0"/>
      <w:marTop w:val="0"/>
      <w:marBottom w:val="0"/>
      <w:divBdr>
        <w:top w:val="none" w:sz="0" w:space="0" w:color="auto"/>
        <w:left w:val="none" w:sz="0" w:space="0" w:color="auto"/>
        <w:bottom w:val="none" w:sz="0" w:space="0" w:color="auto"/>
        <w:right w:val="none" w:sz="0" w:space="0" w:color="auto"/>
      </w:divBdr>
    </w:div>
    <w:div w:id="1552573244">
      <w:bodyDiv w:val="1"/>
      <w:marLeft w:val="0"/>
      <w:marRight w:val="0"/>
      <w:marTop w:val="0"/>
      <w:marBottom w:val="0"/>
      <w:divBdr>
        <w:top w:val="none" w:sz="0" w:space="0" w:color="auto"/>
        <w:left w:val="none" w:sz="0" w:space="0" w:color="auto"/>
        <w:bottom w:val="none" w:sz="0" w:space="0" w:color="auto"/>
        <w:right w:val="none" w:sz="0" w:space="0" w:color="auto"/>
      </w:divBdr>
    </w:div>
    <w:div w:id="1556507192">
      <w:bodyDiv w:val="1"/>
      <w:marLeft w:val="0"/>
      <w:marRight w:val="0"/>
      <w:marTop w:val="0"/>
      <w:marBottom w:val="0"/>
      <w:divBdr>
        <w:top w:val="none" w:sz="0" w:space="0" w:color="auto"/>
        <w:left w:val="none" w:sz="0" w:space="0" w:color="auto"/>
        <w:bottom w:val="none" w:sz="0" w:space="0" w:color="auto"/>
        <w:right w:val="none" w:sz="0" w:space="0" w:color="auto"/>
      </w:divBdr>
    </w:div>
    <w:div w:id="1604454153">
      <w:bodyDiv w:val="1"/>
      <w:marLeft w:val="0"/>
      <w:marRight w:val="0"/>
      <w:marTop w:val="0"/>
      <w:marBottom w:val="0"/>
      <w:divBdr>
        <w:top w:val="none" w:sz="0" w:space="0" w:color="auto"/>
        <w:left w:val="none" w:sz="0" w:space="0" w:color="auto"/>
        <w:bottom w:val="none" w:sz="0" w:space="0" w:color="auto"/>
        <w:right w:val="none" w:sz="0" w:space="0" w:color="auto"/>
      </w:divBdr>
    </w:div>
    <w:div w:id="1661883626">
      <w:bodyDiv w:val="1"/>
      <w:marLeft w:val="0"/>
      <w:marRight w:val="0"/>
      <w:marTop w:val="0"/>
      <w:marBottom w:val="0"/>
      <w:divBdr>
        <w:top w:val="none" w:sz="0" w:space="0" w:color="auto"/>
        <w:left w:val="none" w:sz="0" w:space="0" w:color="auto"/>
        <w:bottom w:val="none" w:sz="0" w:space="0" w:color="auto"/>
        <w:right w:val="none" w:sz="0" w:space="0" w:color="auto"/>
      </w:divBdr>
    </w:div>
    <w:div w:id="1694962945">
      <w:bodyDiv w:val="1"/>
      <w:marLeft w:val="0"/>
      <w:marRight w:val="0"/>
      <w:marTop w:val="0"/>
      <w:marBottom w:val="0"/>
      <w:divBdr>
        <w:top w:val="none" w:sz="0" w:space="0" w:color="auto"/>
        <w:left w:val="none" w:sz="0" w:space="0" w:color="auto"/>
        <w:bottom w:val="none" w:sz="0" w:space="0" w:color="auto"/>
        <w:right w:val="none" w:sz="0" w:space="0" w:color="auto"/>
      </w:divBdr>
    </w:div>
    <w:div w:id="1701128942">
      <w:bodyDiv w:val="1"/>
      <w:marLeft w:val="0"/>
      <w:marRight w:val="0"/>
      <w:marTop w:val="0"/>
      <w:marBottom w:val="0"/>
      <w:divBdr>
        <w:top w:val="none" w:sz="0" w:space="0" w:color="auto"/>
        <w:left w:val="none" w:sz="0" w:space="0" w:color="auto"/>
        <w:bottom w:val="none" w:sz="0" w:space="0" w:color="auto"/>
        <w:right w:val="none" w:sz="0" w:space="0" w:color="auto"/>
      </w:divBdr>
    </w:div>
    <w:div w:id="1734229742">
      <w:bodyDiv w:val="1"/>
      <w:marLeft w:val="0"/>
      <w:marRight w:val="0"/>
      <w:marTop w:val="0"/>
      <w:marBottom w:val="0"/>
      <w:divBdr>
        <w:top w:val="none" w:sz="0" w:space="0" w:color="auto"/>
        <w:left w:val="none" w:sz="0" w:space="0" w:color="auto"/>
        <w:bottom w:val="none" w:sz="0" w:space="0" w:color="auto"/>
        <w:right w:val="none" w:sz="0" w:space="0" w:color="auto"/>
      </w:divBdr>
    </w:div>
    <w:div w:id="1739474065">
      <w:bodyDiv w:val="1"/>
      <w:marLeft w:val="0"/>
      <w:marRight w:val="0"/>
      <w:marTop w:val="0"/>
      <w:marBottom w:val="0"/>
      <w:divBdr>
        <w:top w:val="none" w:sz="0" w:space="0" w:color="auto"/>
        <w:left w:val="none" w:sz="0" w:space="0" w:color="auto"/>
        <w:bottom w:val="none" w:sz="0" w:space="0" w:color="auto"/>
        <w:right w:val="none" w:sz="0" w:space="0" w:color="auto"/>
      </w:divBdr>
    </w:div>
    <w:div w:id="1789006927">
      <w:bodyDiv w:val="1"/>
      <w:marLeft w:val="0"/>
      <w:marRight w:val="0"/>
      <w:marTop w:val="0"/>
      <w:marBottom w:val="0"/>
      <w:divBdr>
        <w:top w:val="none" w:sz="0" w:space="0" w:color="auto"/>
        <w:left w:val="none" w:sz="0" w:space="0" w:color="auto"/>
        <w:bottom w:val="none" w:sz="0" w:space="0" w:color="auto"/>
        <w:right w:val="none" w:sz="0" w:space="0" w:color="auto"/>
      </w:divBdr>
    </w:div>
    <w:div w:id="1838308122">
      <w:bodyDiv w:val="1"/>
      <w:marLeft w:val="0"/>
      <w:marRight w:val="0"/>
      <w:marTop w:val="0"/>
      <w:marBottom w:val="0"/>
      <w:divBdr>
        <w:top w:val="none" w:sz="0" w:space="0" w:color="auto"/>
        <w:left w:val="none" w:sz="0" w:space="0" w:color="auto"/>
        <w:bottom w:val="none" w:sz="0" w:space="0" w:color="auto"/>
        <w:right w:val="none" w:sz="0" w:space="0" w:color="auto"/>
      </w:divBdr>
    </w:div>
    <w:div w:id="1854879356">
      <w:bodyDiv w:val="1"/>
      <w:marLeft w:val="0"/>
      <w:marRight w:val="0"/>
      <w:marTop w:val="0"/>
      <w:marBottom w:val="0"/>
      <w:divBdr>
        <w:top w:val="none" w:sz="0" w:space="0" w:color="auto"/>
        <w:left w:val="none" w:sz="0" w:space="0" w:color="auto"/>
        <w:bottom w:val="none" w:sz="0" w:space="0" w:color="auto"/>
        <w:right w:val="none" w:sz="0" w:space="0" w:color="auto"/>
      </w:divBdr>
    </w:div>
    <w:div w:id="1864435155">
      <w:bodyDiv w:val="1"/>
      <w:marLeft w:val="0"/>
      <w:marRight w:val="0"/>
      <w:marTop w:val="0"/>
      <w:marBottom w:val="0"/>
      <w:divBdr>
        <w:top w:val="none" w:sz="0" w:space="0" w:color="auto"/>
        <w:left w:val="none" w:sz="0" w:space="0" w:color="auto"/>
        <w:bottom w:val="none" w:sz="0" w:space="0" w:color="auto"/>
        <w:right w:val="none" w:sz="0" w:space="0" w:color="auto"/>
      </w:divBdr>
    </w:div>
    <w:div w:id="1924292344">
      <w:bodyDiv w:val="1"/>
      <w:marLeft w:val="0"/>
      <w:marRight w:val="0"/>
      <w:marTop w:val="0"/>
      <w:marBottom w:val="0"/>
      <w:divBdr>
        <w:top w:val="none" w:sz="0" w:space="0" w:color="auto"/>
        <w:left w:val="none" w:sz="0" w:space="0" w:color="auto"/>
        <w:bottom w:val="none" w:sz="0" w:space="0" w:color="auto"/>
        <w:right w:val="none" w:sz="0" w:space="0" w:color="auto"/>
      </w:divBdr>
    </w:div>
    <w:div w:id="1949653750">
      <w:bodyDiv w:val="1"/>
      <w:marLeft w:val="0"/>
      <w:marRight w:val="0"/>
      <w:marTop w:val="0"/>
      <w:marBottom w:val="0"/>
      <w:divBdr>
        <w:top w:val="none" w:sz="0" w:space="0" w:color="auto"/>
        <w:left w:val="none" w:sz="0" w:space="0" w:color="auto"/>
        <w:bottom w:val="none" w:sz="0" w:space="0" w:color="auto"/>
        <w:right w:val="none" w:sz="0" w:space="0" w:color="auto"/>
      </w:divBdr>
    </w:div>
    <w:div w:id="1950237675">
      <w:bodyDiv w:val="1"/>
      <w:marLeft w:val="0"/>
      <w:marRight w:val="0"/>
      <w:marTop w:val="0"/>
      <w:marBottom w:val="0"/>
      <w:divBdr>
        <w:top w:val="none" w:sz="0" w:space="0" w:color="auto"/>
        <w:left w:val="none" w:sz="0" w:space="0" w:color="auto"/>
        <w:bottom w:val="none" w:sz="0" w:space="0" w:color="auto"/>
        <w:right w:val="none" w:sz="0" w:space="0" w:color="auto"/>
      </w:divBdr>
    </w:div>
    <w:div w:id="1961719424">
      <w:bodyDiv w:val="1"/>
      <w:marLeft w:val="0"/>
      <w:marRight w:val="0"/>
      <w:marTop w:val="0"/>
      <w:marBottom w:val="0"/>
      <w:divBdr>
        <w:top w:val="none" w:sz="0" w:space="0" w:color="auto"/>
        <w:left w:val="none" w:sz="0" w:space="0" w:color="auto"/>
        <w:bottom w:val="none" w:sz="0" w:space="0" w:color="auto"/>
        <w:right w:val="none" w:sz="0" w:space="0" w:color="auto"/>
      </w:divBdr>
    </w:div>
    <w:div w:id="1975869964">
      <w:bodyDiv w:val="1"/>
      <w:marLeft w:val="0"/>
      <w:marRight w:val="0"/>
      <w:marTop w:val="0"/>
      <w:marBottom w:val="0"/>
      <w:divBdr>
        <w:top w:val="none" w:sz="0" w:space="0" w:color="auto"/>
        <w:left w:val="none" w:sz="0" w:space="0" w:color="auto"/>
        <w:bottom w:val="none" w:sz="0" w:space="0" w:color="auto"/>
        <w:right w:val="none" w:sz="0" w:space="0" w:color="auto"/>
      </w:divBdr>
    </w:div>
    <w:div w:id="2018261818">
      <w:bodyDiv w:val="1"/>
      <w:marLeft w:val="0"/>
      <w:marRight w:val="0"/>
      <w:marTop w:val="0"/>
      <w:marBottom w:val="0"/>
      <w:divBdr>
        <w:top w:val="none" w:sz="0" w:space="0" w:color="auto"/>
        <w:left w:val="none" w:sz="0" w:space="0" w:color="auto"/>
        <w:bottom w:val="none" w:sz="0" w:space="0" w:color="auto"/>
        <w:right w:val="none" w:sz="0" w:space="0" w:color="auto"/>
      </w:divBdr>
    </w:div>
    <w:div w:id="2031493107">
      <w:bodyDiv w:val="1"/>
      <w:marLeft w:val="0"/>
      <w:marRight w:val="0"/>
      <w:marTop w:val="0"/>
      <w:marBottom w:val="0"/>
      <w:divBdr>
        <w:top w:val="none" w:sz="0" w:space="0" w:color="auto"/>
        <w:left w:val="none" w:sz="0" w:space="0" w:color="auto"/>
        <w:bottom w:val="none" w:sz="0" w:space="0" w:color="auto"/>
        <w:right w:val="none" w:sz="0" w:space="0" w:color="auto"/>
      </w:divBdr>
    </w:div>
    <w:div w:id="2074355156">
      <w:bodyDiv w:val="1"/>
      <w:marLeft w:val="0"/>
      <w:marRight w:val="0"/>
      <w:marTop w:val="0"/>
      <w:marBottom w:val="0"/>
      <w:divBdr>
        <w:top w:val="none" w:sz="0" w:space="0" w:color="auto"/>
        <w:left w:val="none" w:sz="0" w:space="0" w:color="auto"/>
        <w:bottom w:val="none" w:sz="0" w:space="0" w:color="auto"/>
        <w:right w:val="none" w:sz="0" w:space="0" w:color="auto"/>
      </w:divBdr>
    </w:div>
    <w:div w:id="2093626751">
      <w:bodyDiv w:val="1"/>
      <w:marLeft w:val="0"/>
      <w:marRight w:val="0"/>
      <w:marTop w:val="0"/>
      <w:marBottom w:val="0"/>
      <w:divBdr>
        <w:top w:val="none" w:sz="0" w:space="0" w:color="auto"/>
        <w:left w:val="none" w:sz="0" w:space="0" w:color="auto"/>
        <w:bottom w:val="none" w:sz="0" w:space="0" w:color="auto"/>
        <w:right w:val="none" w:sz="0" w:space="0" w:color="auto"/>
      </w:divBdr>
    </w:div>
    <w:div w:id="2113931223">
      <w:bodyDiv w:val="1"/>
      <w:marLeft w:val="0"/>
      <w:marRight w:val="0"/>
      <w:marTop w:val="0"/>
      <w:marBottom w:val="0"/>
      <w:divBdr>
        <w:top w:val="none" w:sz="0" w:space="0" w:color="auto"/>
        <w:left w:val="none" w:sz="0" w:space="0" w:color="auto"/>
        <w:bottom w:val="none" w:sz="0" w:space="0" w:color="auto"/>
        <w:right w:val="none" w:sz="0" w:space="0" w:color="auto"/>
      </w:divBdr>
    </w:div>
    <w:div w:id="2144345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15/03/2024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BYD23</b:Tag>
    <b:SourceType>Report</b:SourceType>
    <b:Guid>{2AA223B2-9E95-40EC-92CA-78A338E97177}</b:Guid>
    <b:Title>BYD Company Limited: Announcements and Notices - Poll Results of the Annual General Meeting Held on 28 March 2023,</b:Title>
    <b:Year>2023</b:Year>
    <b:Author>
      <b:Author>
        <b:Corporate>BYD Company Ltd</b:Corporate>
      </b:Author>
    </b:Author>
    <b:Publisher>Hong Kong Exchanges and Clearing Limited</b:Publisher>
    <b:City>Hong Kong </b:City>
    <b:RefOrder>2</b:RefOrder>
  </b:Source>
  <b:Source>
    <b:Tag>Qui23</b:Tag>
    <b:SourceType>Report</b:SourceType>
    <b:Guid>{72CFEF83-9E65-449E-A87A-C2AFC783D3F7}</b:Guid>
    <b:Title>BYD sold 3.02 million vehicles in 2023, up 61.9%</b:Title>
    <b:Year>2023</b:Year>
    <b:Publisher>CarNewsChina 2024</b:Publisher>
    <b:City>China</b:City>
    <b:JournalName>CarNewsChina 2024</b:JournalName>
    <b:Author>
      <b:Author>
        <b:NameList>
          <b:Person>
            <b:Last>Yan</b:Last>
            <b:First>Quin</b:First>
          </b:Person>
        </b:NameList>
      </b:Author>
    </b:Author>
    <b:RefOrder>3</b:RefOrder>
  </b:Source>
  <b:Source>
    <b:Tag>Zhi23</b:Tag>
    <b:SourceType>Report</b:SourceType>
    <b:Guid>{15F1BA14-EFD9-48A8-B064-A551A48E766E}</b:Guid>
    <b:Author>
      <b:Author>
        <b:NameList>
          <b:Person>
            <b:Last>Yuepang</b:Last>
            <b:First>Zhitong</b:First>
            <b:Middle>Finance Yang</b:Middle>
          </b:Person>
        </b:NameList>
      </b:Author>
    </b:Author>
    <b:Title>BYD (002594.SZ) released its 2022 annual results. Annual sales of new energy passenger vehicles hit a new high, and net profit increased by 446% to 16.6 billion yuan. It plans to send 10 units to 11.42 yuan.</b:Title>
    <b:Year>2023</b:Year>
    <b:Publisher>Zhitongcaijing</b:Publisher>
    <b:City>Hong Kong</b:City>
    <b:RefOrder>4</b:RefOrder>
  </b:Source>
  <b:Source>
    <b:Tag>Elh23</b:Tag>
    <b:SourceType>Report</b:SourceType>
    <b:Guid>{26AD77FB-E1BD-4816-BDCF-948D52C4BA02}</b:Guid>
    <b:Title>The Rise of BYD: A Journey from Obscurity to EV Dominance</b:Title>
    <b:Year>2023</b:Year>
    <b:Publisher>LinkedIn</b:Publisher>
    <b:City>New York</b:City>
    <b:Author>
      <b:Author>
        <b:NameList>
          <b:Person>
            <b:Last>Elharony</b:Last>
            <b:First>Amr</b:First>
          </b:Person>
        </b:NameList>
      </b:Author>
    </b:Author>
    <b:RefOrder>5</b:RefOrder>
  </b:Source>
  <b:Source>
    <b:Tag>BYD17</b:Tag>
    <b:SourceType>Report</b:SourceType>
    <b:Guid>{974936FC-6ACB-4F3E-93E1-ED8E33048B0B}</b:Guid>
    <b:Author>
      <b:Author>
        <b:NameList>
          <b:Person>
            <b:Last>BYD</b:Last>
          </b:Person>
        </b:NameList>
      </b:Author>
    </b:Author>
    <b:Title>BYD CSR REPORT 2017</b:Title>
    <b:Year>2017</b:Year>
    <b:Publisher>BYD COMPANY LIMITED</b:Publisher>
    <b:City>Shenzhen</b:City>
    <b:RefOrder>6</b:RefOrder>
  </b:Source>
  <b:Source>
    <b:Tag>Bra24</b:Tag>
    <b:SourceType>Report</b:SourceType>
    <b:Guid>{56EB7B0D-8110-44A4-B228-D2B335DA08B5}</b:Guid>
    <b:Author>
      <b:Author>
        <b:NameList>
          <b:Person>
            <b:Last>Bradsher</b:Last>
            <b:First>K</b:First>
          </b:Person>
        </b:NameList>
      </b:Author>
    </b:Author>
    <b:Title>How China Built BYD, Its Tesla Killer</b:Title>
    <b:Year>2024</b:Year>
    <b:Publisher>The New York Times</b:Publisher>
    <b:City>New York</b:City>
    <b:RefOrder>7</b:RefOrder>
  </b:Source>
  <b:Source>
    <b:Tag>Joh19</b:Tag>
    <b:SourceType>Report</b:SourceType>
    <b:Guid>{BFFEBB40-8AD4-43E7-9CEB-D733764E0D09}</b:Guid>
    <b:Author>
      <b:Author>
        <b:NameList>
          <b:Person>
            <b:Last>Johnson</b:Last>
            <b:First>B</b:First>
          </b:Person>
        </b:NameList>
      </b:Author>
    </b:Author>
    <b:Title>Chinese electric car maker upbeat despite gloomy sales</b:Title>
    <b:Year>2019</b:Year>
    <b:Publisher>The Guardian</b:Publisher>
    <b:City>London</b:City>
    <b:RefOrder>9</b:RefOrder>
  </b:Source>
  <b:Source>
    <b:Tag>Che24</b:Tag>
    <b:SourceType>Report</b:SourceType>
    <b:Guid>{D92C9343-BE71-4ACA-9FF7-E63531E278AE}</b:Guid>
    <b:Author>
      <b:Author>
        <b:NameList>
          <b:Person>
            <b:Last>Cheng</b:Last>
            <b:First>A.K</b:First>
          </b:Person>
        </b:NameList>
      </b:Author>
    </b:Author>
    <b:Title>Musk once laughed off BYD as a threat. Now the Chinese giant has taken Tesla’s EV crown</b:Title>
    <b:Year>2024</b:Year>
    <b:Publisher>CNBC</b:Publisher>
    <b:City>New York</b:City>
    <b:RefOrder>10</b:RefOrder>
  </b:Source>
  <b:Source>
    <b:Tag>Car23</b:Tag>
    <b:SourceType>Report</b:SourceType>
    <b:Guid>{385F458E-B7E1-43E0-8987-06F3AECC2D52}</b:Guid>
    <b:Title>BYD Blade Battery Changing the EV Battery Landscape.</b:Title>
    <b:Year>2023</b:Year>
    <b:Publisher>EV PowerHouse</b:Publisher>
    <b:City>NSW</b:City>
    <b:Author>
      <b:Author>
        <b:NameList>
          <b:Person>
            <b:Last>Carman</b:Last>
            <b:First>M</b:First>
          </b:Person>
        </b:NameList>
      </b:Author>
    </b:Author>
    <b:RefOrder>11</b:RefOrder>
  </b:Source>
  <b:Source>
    <b:Tag>Pen23</b:Tag>
    <b:SourceType>InternetSite</b:SourceType>
    <b:Guid>{1A15AA23-7B18-4930-AC0D-BBA777CCFCDD}</b:Guid>
    <b:Title>Pentagon Motor Group</b:Title>
    <b:Year>2023</b:Year>
    <b:Author>
      <b:Author>
        <b:NameList>
          <b:Person>
            <b:Last>Pentagon</b:Last>
          </b:Person>
        </b:NameList>
      </b:Author>
    </b:Author>
    <b:YearAccessed>2024</b:YearAccessed>
    <b:MonthAccessed>03</b:MonthAccessed>
    <b:DayAccessed>09</b:DayAccessed>
    <b:URL>https://www.pentagon-group.co.uk/byd/blade-battery-technology#:~:text=BYD's%20innovation%20resulted%20in%20the,of%20over%2060%20degrees%20centigrade.</b:URL>
    <b:RefOrder>12</b:RefOrder>
  </b:Source>
  <b:Source>
    <b:Tag>Tea23</b:Tag>
    <b:SourceType>InternetSite</b:SourceType>
    <b:Guid>{68573572-2C26-4F73-B9E8-DCE10BC034AC}</b:Guid>
    <b:Author>
      <b:Author>
        <b:NameList>
          <b:Person>
            <b:Last>Team-BHP</b:Last>
          </b:Person>
        </b:NameList>
      </b:Author>
    </b:Author>
    <b:Title>BYD Atto 3 Review</b:Title>
    <b:Year>2023</b:Year>
    <b:YearAccessed>2024</b:YearAccessed>
    <b:MonthAccessed>03</b:MonthAccessed>
    <b:DayAccessed>09</b:DayAccessed>
    <b:URL>https://www.team-bhp.com/forum/electric-cars/261018-byd-atto-3-review.html</b:URL>
    <b:RefOrder>13</b:RefOrder>
  </b:Source>
  <b:Source>
    <b:Tag>Sak23</b:Tag>
    <b:SourceType>JournalArticle</b:SourceType>
    <b:Guid>{E6601D29-5753-4FF9-BD83-457F4A0F4BA2}</b:Guid>
    <b:Title>Beyond Lithium-Ion: The Promise and Pitfalls of BYD’s Blade Batteries for Electric Vehicles</b:Title>
    <b:Year>2023</b:Year>
    <b:Author>
      <b:Author>
        <b:NameList>
          <b:Person>
            <b:Last>Sakib Hasan</b:Last>
            <b:First>Md.</b:First>
            <b:Middle>Shariful Islam, S. M. Abul Bashar, Abdullah Al Noman Tamzid.</b:Middle>
          </b:Person>
        </b:NameList>
      </b:Author>
    </b:Author>
    <b:JournalName>E3S Web of Conferences</b:JournalName>
    <b:Pages>2-9</b:Pages>
    <b:Volume>1</b:Volume>
    <b:Issue>1</b:Issue>
    <b:RefOrder>14</b:RefOrder>
  </b:Source>
  <b:Source>
    <b:Tag>CCW20</b:Tag>
    <b:SourceType>Report</b:SourceType>
    <b:Guid>{7A161CD2-821C-4B67-A838-E2AECA90EB29}</b:Guid>
    <b:Title>Space-saving, structural-grade Blade Battery to help improve EV safety</b:Title>
    <b:Year>2020</b:Year>
    <b:Author>
      <b:Author>
        <b:NameList>
          <b:Person>
            <b:Last>Weiss</b:Last>
            <b:First>C.C.</b:First>
          </b:Person>
        </b:NameList>
      </b:Author>
    </b:Author>
    <b:Publisher>New Atlas</b:Publisher>
    <b:City>Chicago</b:City>
    <b:RefOrder>15</b:RefOrder>
  </b:Source>
  <b:Source>
    <b:Tag>Swa23</b:Tag>
    <b:SourceType>Report</b:SourceType>
    <b:Guid>{21A31646-E568-4681-B342-8D9E575C4303}</b:Guid>
    <b:Author>
      <b:Author>
        <b:NameList>
          <b:Person>
            <b:Last>Swallow</b:Last>
            <b:First>T</b:First>
          </b:Person>
        </b:NameList>
      </b:Author>
    </b:Author>
    <b:Title>BYD builds affordable electric vehicles</b:Title>
    <b:Year>2023</b:Year>
    <b:Publisher>EVmagazine</b:Publisher>
    <b:City>London</b:City>
    <b:RefOrder>16</b:RefOrder>
  </b:Source>
  <b:Source>
    <b:Tag>SAX24</b:Tag>
    <b:SourceType>Report</b:SourceType>
    <b:Guid>{BCAB84C4-6648-4BF2-B1D4-A5695A24D64C}</b:Guid>
    <b:Author>
      <b:Author>
        <b:Corporate>SAXTON 4X4</b:Corporate>
      </b:Author>
    </b:Author>
    <b:Title>The Rise of Chinese EV Powerhouse BYD</b:Title>
    <b:Year>2024</b:Year>
    <b:Publisher>SAXTON 4X4</b:Publisher>
    <b:City>Essex</b:City>
    <b:RefOrder>17</b:RefOrder>
  </b:Source>
  <b:Source>
    <b:Tag>Roo23</b:Tag>
    <b:SourceType>Report</b:SourceType>
    <b:Guid>{21122582-18EC-4548-93FC-3B593FC7F128}</b:Guid>
    <b:Author>
      <b:Author>
        <b:NameList>
          <b:Person>
            <b:Last>Root</b:Last>
            <b:First>A</b:First>
          </b:Person>
        </b:NameList>
      </b:Author>
    </b:Author>
    <b:Title>BYD Deliveries Jump</b:Title>
    <b:Year>2023</b:Year>
    <b:Publisher>Barrons</b:Publisher>
    <b:City>London</b:City>
    <b:RefOrder>19</b:RefOrder>
  </b:Source>
  <b:Source>
    <b:Tag>Jam23</b:Tag>
    <b:SourceType>Report</b:SourceType>
    <b:Guid>{DC5A9149-A685-4FB0-900D-127D6382AD88}</b:Guid>
    <b:Author>
      <b:Author>
        <b:NameList>
          <b:Person>
            <b:Last>Roberts</b:Last>
            <b:First>James</b:First>
          </b:Person>
        </b:NameList>
      </b:Author>
    </b:Author>
    <b:Title>BYD fills top spots behind Tesla in global EV market in October</b:Title>
    <b:Year>2023</b:Year>
    <b:Publisher>Autovista24</b:Publisher>
    <b:City>Washington</b:City>
    <b:RefOrder>20</b:RefOrder>
  </b:Source>
  <b:Source>
    <b:Tag>Zey23</b:Tag>
    <b:SourceType>InternetSite</b:SourceType>
    <b:Guid>{0B345527-CC66-4DE3-9737-2A1FBB19885C}</b:Guid>
    <b:Title>MITtechnologyreview</b:Title>
    <b:Year>2023</b:Year>
    <b:Author>
      <b:Author>
        <b:NameList>
          <b:Person>
            <b:Last>Yang</b:Last>
            <b:First>Zeyi</b:First>
          </b:Person>
        </b:NameList>
      </b:Author>
    </b:Author>
    <b:YearAccessed>12</b:YearAccessed>
    <b:MonthAccessed>March</b:MonthAccessed>
    <b:DayAccessed>2024</b:DayAccessed>
    <b:URL>https://www.technologyreview.com/2023/02/21/1068880/how-did-china-dominate-electric-cars-policy/</b:URL>
    <b:RefOrder>18</b:RefOrder>
  </b:Source>
  <b:Source>
    <b:Tag>Abd24</b:Tag>
    <b:SourceType>Report</b:SourceType>
    <b:Guid>{D8ED7AA5-930D-47C0-BE80-720EE49AC277}</b:Guid>
    <b:Title>Strategies and sustainability in fast charging station deployment for electric vehicles</b:Title>
    <b:Year>2024</b:Year>
    <b:Author>
      <b:Author>
        <b:NameList>
          <b:Person>
            <b:Last>Abdallah Mohammed</b:Last>
            <b:First>Omar</b:First>
            <b:Middle>Saif, Maged Abo-Adma, Ashraf Fahmy</b:Middle>
          </b:Person>
        </b:NameList>
      </b:Author>
    </b:Author>
    <b:Publisher>Nature</b:Publisher>
    <b:City>https://www.nature.com/articles/s41598-023-50825-7</b:City>
    <b:RefOrder>21</b:RefOrder>
  </b:Source>
  <b:Source>
    <b:Tag>Rob18</b:Tag>
    <b:SourceType>Report</b:SourceType>
    <b:Guid>{BC348E63-E85C-4CBE-8644-A1F0098ECE5B}</b:Guid>
    <b:Author>
      <b:Author>
        <b:NameList>
          <b:Person>
            <b:Last>Robert S. Huckman</b:Last>
            <b:First>Alan</b:First>
            <b:Middle>MacCormack</b:Middle>
          </b:Person>
        </b:NameList>
      </b:Author>
    </b:Author>
    <b:Title>BYD Company, Ltd. Harvard Business Review Case Study</b:Title>
    <b:Year>2018</b:Year>
    <b:Publisher>HBR Publications</b:Publisher>
    <b:RefOrder>22</b:RefOrder>
  </b:Source>
  <b:Source>
    <b:Tag>Tes24</b:Tag>
    <b:SourceType>InternetSite</b:SourceType>
    <b:Guid>{EE8967A9-9D83-4CBE-B37F-1FEEB11AF51E}</b:Guid>
    <b:Author>
      <b:Author>
        <b:NameList>
          <b:Person>
            <b:Last>Tesla</b:Last>
            <b:First>Inc.</b:First>
          </b:Person>
        </b:NameList>
      </b:Author>
    </b:Author>
    <b:Year>2024</b:Year>
    <b:YearAccessed>2024</b:YearAccessed>
    <b:MonthAccessed>03</b:MonthAccessed>
    <b:DayAccessed>01</b:DayAccessed>
    <b:URL>https://www.tesla.com/</b:URL>
    <b:RefOrder>23</b:RefOrder>
  </b:Source>
  <b:Source>
    <b:Tag>BYD24</b:Tag>
    <b:SourceType>InternetSite</b:SourceType>
    <b:Guid>{AA8AB901-69D4-4492-8AD4-D4DC2C699D4E}</b:Guid>
    <b:Author>
      <b:Author>
        <b:NameList>
          <b:Person>
            <b:Last>BYD</b:Last>
            <b:First>Company</b:First>
          </b:Person>
        </b:NameList>
      </b:Author>
    </b:Author>
    <b:Year>2024</b:Year>
    <b:YearAccessed>2024</b:YearAccessed>
    <b:MonthAccessed>03</b:MonthAccessed>
    <b:DayAccessed>01</b:DayAccessed>
    <b:URL>https://www.byd.com/uk</b:URL>
    <b:RefOrder>24</b:RefOrder>
  </b:Source>
  <b:Source>
    <b:Tag>Mor23</b:Tag>
    <b:SourceType>InternetSite</b:SourceType>
    <b:Guid>{1E5997D0-E97B-45CB-899F-03C1E4EB81F5}</b:Guid>
    <b:Author>
      <b:Author>
        <b:NameList>
          <b:Person>
            <b:Last>MordorIntelligence</b:Last>
          </b:Person>
        </b:NameList>
      </b:Author>
    </b:Author>
    <b:Title>China EV Market Size &amp; Share Analysis - Growth Trends &amp; Forecasts (2024 - 2029) </b:Title>
    <b:Year>2023</b:Year>
    <b:YearAccessed>2024</b:YearAccessed>
    <b:MonthAccessed>03</b:MonthAccessed>
    <b:DayAccessed>02</b:DayAccessed>
    <b:URL>https://www.mordorintelligence.com/industry-reports/china-electric-vehicles-ev-market-outlook</b:URL>
    <b:RefOrder>25</b:RefOrder>
  </b:Source>
  <b:Source>
    <b:Tag>Yun21</b:Tag>
    <b:SourceType>Report</b:SourceType>
    <b:Guid>{E6A42BDA-1656-4C6C-AC5C-6F0430B67A2F}</b:Guid>
    <b:Title>Analysis of BYD’s Business Model and Future</b:Title>
    <b:Year>2021</b:Year>
    <b:Author>
      <b:Author>
        <b:NameList>
          <b:Person>
            <b:Last>Gao</b:Last>
            <b:First>Yundi</b:First>
          </b:Person>
        </b:NameList>
      </b:Author>
    </b:Author>
    <b:Publisher> Business School, The University of Edinburgh</b:Publisher>
    <b:City>Edinburgh</b:City>
    <b:RefOrder>26</b:RefOrder>
  </b:Source>
  <b:Source>
    <b:Tag>Mot22</b:Tag>
    <b:SourceType>InternetSite</b:SourceType>
    <b:Guid>{F3CA87D9-1596-4109-AF16-A47250C44D66}</b:Guid>
    <b:Title>Research highlights impact of raw materials on BEV market</b:Title>
    <b:Year>2022</b:Year>
    <b:Author>
      <b:Author>
        <b:NameList>
          <b:Person>
            <b:Last>MotorFinanceOnline</b:Last>
          </b:Person>
        </b:NameList>
      </b:Author>
    </b:Author>
    <b:YearAccessed>2024</b:YearAccessed>
    <b:MonthAccessed>03</b:MonthAccessed>
    <b:DayAccessed>03</b:DayAccessed>
    <b:URL>https://www.motorfinanceonline.com/features/research-highlights-impact-of-raw-materials-on-bev-market/?cf-view</b:URL>
    <b:RefOrder>27</b:RefOrder>
  </b:Source>
  <b:Source>
    <b:Tag>RYA24</b:Tag>
    <b:SourceType>InternetSite</b:SourceType>
    <b:Guid>{9884AB5F-7190-4C1A-BC23-670B0E2A5A37}</b:Guid>
    <b:Author>
      <b:Author>
        <b:NameList>
          <b:Person>
            <b:Last>HOGG</b:Last>
            <b:First>RYAN</b:First>
          </b:Person>
        </b:NameList>
      </b:Author>
    </b:Author>
    <b:Title>BYD is coming for Europe—but high labor costs, connectivity issues, and stubbornly loyal customers might trip up the Warren Buffett-backed EV maker that’s leaving competitors in a ‘state of shock'</b:Title>
    <b:Year>2024</b:Year>
    <b:YearAccessed>2024</b:YearAccessed>
    <b:MonthAccessed>03</b:MonthAccessed>
    <b:DayAccessed>08</b:DayAccessed>
    <b:URL>https://fortune.com/europe/2024/01/28/byd-evs-europe-challenges/</b:URL>
    <b:RefOrder>28</b:RefOrder>
  </b:Source>
  <b:Source>
    <b:Tag>BRA11</b:Tag>
    <b:SourceType>InternetSite</b:SourceType>
    <b:Guid>{76DEFE4B-C413-4DF8-8F9D-259E96296962}</b:Guid>
    <b:Author>
      <b:Author>
        <b:NameList>
          <b:Person>
            <b:Last>BERMAN</b:Last>
            <b:First>BRADLEY</b:First>
          </b:Person>
        </b:NameList>
      </b:Author>
    </b:Author>
    <b:Title>BYD Is the First Ripple in a Potential Chinese Wave</b:Title>
    <b:Year>2011</b:Year>
    <b:YearAccessed>2024</b:YearAccessed>
    <b:MonthAccessed>02</b:MonthAccessed>
    <b:DayAccessed>27</b:DayAccessed>
    <b:URL>https://www.nytimes.com/2011/02/20/automobiles/autoreviews/byd-f3-dm-review.html</b:URL>
    <b:RefOrder>8</b:RefOrder>
  </b:Source>
  <b:Source>
    <b:Tag>Sil23</b:Tag>
    <b:SourceType>InternetSite</b:SourceType>
    <b:Guid>{100746B1-F5F4-47FF-80D4-61E83C8FC1B7}</b:Guid>
    <b:Title>Electrifying the Future: The Remarkable History of BYD and Its Innovative Electric Vehicle Lineup</b:Title>
    <b:Year>2023</b:Year>
    <b:Author>
      <b:Author>
        <b:NameList>
          <b:Person>
            <b:Last>Silverstoneleasing.com</b:Last>
          </b:Person>
        </b:NameList>
      </b:Author>
    </b:Author>
    <b:YearAccessed>2024</b:YearAccessed>
    <b:MonthAccessed>02</b:MonthAccessed>
    <b:DayAccessed>20</b:DayAccessed>
    <b:URL>https://www.silverstoneleasing.com/the-history-of-byd</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678682-0D0C-4B75-8E47-0147CBA99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21</Pages>
  <Words>4226</Words>
  <Characters>24090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BYD's Journey to Electric Vehicle Leadership</dc:title>
  <dc:subject/>
  <dc:creator>Salvatore Riccobono (2108906)</dc:creator>
  <cp:keywords/>
  <dc:description/>
  <cp:lastModifiedBy>Salvo Riccobono (2108906)</cp:lastModifiedBy>
  <cp:revision>11</cp:revision>
  <dcterms:created xsi:type="dcterms:W3CDTF">2024-03-11T17:41:00Z</dcterms:created>
  <dcterms:modified xsi:type="dcterms:W3CDTF">2024-03-15T18:40:00Z</dcterms:modified>
</cp:coreProperties>
</file>