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B1CB9C" w14:textId="053B8EE5" w:rsidR="00AC043C" w:rsidRDefault="00530761">
      <w:pPr>
        <w:rPr>
          <w:lang w:val="en-US"/>
        </w:rPr>
      </w:pPr>
      <w:r>
        <w:rPr>
          <w:lang w:val="en-US"/>
        </w:rPr>
        <w:t xml:space="preserve">Anghel Adrian </w:t>
      </w:r>
      <w:proofErr w:type="spellStart"/>
      <w:r>
        <w:rPr>
          <w:lang w:val="en-US"/>
        </w:rPr>
        <w:t>Brezeanu</w:t>
      </w:r>
      <w:proofErr w:type="spellEnd"/>
      <w:r>
        <w:rPr>
          <w:lang w:val="en-US"/>
        </w:rPr>
        <w:t xml:space="preserve"> – 1918103</w:t>
      </w:r>
    </w:p>
    <w:p w14:paraId="048F9B41" w14:textId="58E59B1E" w:rsidR="00530761" w:rsidRDefault="00530761">
      <w:pPr>
        <w:rPr>
          <w:lang w:val="en-US"/>
        </w:rPr>
      </w:pPr>
    </w:p>
    <w:p w14:paraId="7B7CA304" w14:textId="1D592D3F" w:rsidR="00530761" w:rsidRDefault="00530761">
      <w:pPr>
        <w:rPr>
          <w:lang w:val="en-US"/>
        </w:rPr>
      </w:pPr>
      <w:r>
        <w:rPr>
          <w:lang w:val="en-US"/>
        </w:rPr>
        <w:t xml:space="preserve">Link: </w:t>
      </w:r>
      <w:hyperlink r:id="rId5" w:history="1">
        <w:r w:rsidR="00F73287" w:rsidRPr="00A13984">
          <w:rPr>
            <w:rStyle w:val="Hyperlink"/>
            <w:lang w:val="en-US"/>
          </w:rPr>
          <w:t>https://web.microsoftstream.com/video/bbd407c6-e37f-42d1-a9f1-bf48721bae2b</w:t>
        </w:r>
      </w:hyperlink>
      <w:r w:rsidR="00F73287">
        <w:rPr>
          <w:lang w:val="en-US"/>
        </w:rPr>
        <w:t xml:space="preserve"> </w:t>
      </w:r>
    </w:p>
    <w:p w14:paraId="0C8E2218" w14:textId="77777777" w:rsidR="00530761" w:rsidRPr="00530761" w:rsidRDefault="00530761" w:rsidP="00530761">
      <w:pPr>
        <w:numPr>
          <w:ilvl w:val="0"/>
          <w:numId w:val="1"/>
        </w:numPr>
      </w:pPr>
      <w:proofErr w:type="spellStart"/>
      <w:r w:rsidRPr="00530761">
        <w:t>Chrisafis</w:t>
      </w:r>
      <w:proofErr w:type="spellEnd"/>
      <w:r w:rsidRPr="00530761">
        <w:t xml:space="preserve">, A. (2013) </w:t>
      </w:r>
      <w:r w:rsidRPr="00530761">
        <w:rPr>
          <w:i/>
          <w:iCs/>
        </w:rPr>
        <w:t>Ryanair fined €9m by French court over breach of labour laws</w:t>
      </w:r>
      <w:r w:rsidRPr="00530761">
        <w:t xml:space="preserve">. Available at: </w:t>
      </w:r>
      <w:hyperlink r:id="rId6" w:history="1">
        <w:r w:rsidRPr="00530761">
          <w:rPr>
            <w:rStyle w:val="Hyperlink"/>
          </w:rPr>
          <w:t>https://www.theguardian.com/business/2013/oct/02/ryanair-fined-french-court-labour-laws</w:t>
        </w:r>
      </w:hyperlink>
      <w:r w:rsidRPr="00530761">
        <w:t xml:space="preserve"> (Accessed: 6</w:t>
      </w:r>
      <w:r w:rsidRPr="00530761">
        <w:rPr>
          <w:vertAlign w:val="superscript"/>
        </w:rPr>
        <w:t>th</w:t>
      </w:r>
      <w:r w:rsidRPr="00530761">
        <w:t xml:space="preserve"> of March 2022). </w:t>
      </w:r>
    </w:p>
    <w:p w14:paraId="43BEB2DC" w14:textId="59AF91EA" w:rsidR="00530761" w:rsidRPr="00530761" w:rsidRDefault="00530761" w:rsidP="00530761">
      <w:pPr>
        <w:ind w:left="360"/>
      </w:pPr>
    </w:p>
    <w:p w14:paraId="05E067FC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Farrell, S. and Davies, R. (2018) </w:t>
      </w:r>
      <w:r w:rsidRPr="00530761">
        <w:rPr>
          <w:i/>
          <w:iCs/>
        </w:rPr>
        <w:t>Ryanair strike: unions accuse airline of breaching labour laws</w:t>
      </w:r>
      <w:r w:rsidRPr="00530761">
        <w:t xml:space="preserve">. Available at: </w:t>
      </w:r>
      <w:hyperlink r:id="rId7" w:history="1">
        <w:r w:rsidRPr="00530761">
          <w:rPr>
            <w:rStyle w:val="Hyperlink"/>
          </w:rPr>
          <w:t>https://www.theguardian.com/business/2018/aug/09/unions-accuse-ryanair-of-breaching-labour-law-after-crews-go-on-strike</w:t>
        </w:r>
      </w:hyperlink>
      <w:r w:rsidRPr="00530761">
        <w:t xml:space="preserve"> (Accessed: 6</w:t>
      </w:r>
      <w:r w:rsidRPr="00530761">
        <w:rPr>
          <w:vertAlign w:val="superscript"/>
        </w:rPr>
        <w:t>th</w:t>
      </w:r>
      <w:r w:rsidRPr="00530761">
        <w:t xml:space="preserve"> of March 2022). </w:t>
      </w:r>
    </w:p>
    <w:p w14:paraId="0D01DBA8" w14:textId="646033C9" w:rsidR="00530761" w:rsidRPr="00530761" w:rsidRDefault="00530761" w:rsidP="00530761">
      <w:pPr>
        <w:ind w:left="360"/>
      </w:pPr>
    </w:p>
    <w:p w14:paraId="1B547CD9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Lawton, C.T. (2000). </w:t>
      </w:r>
      <w:r w:rsidRPr="00530761">
        <w:rPr>
          <w:i/>
          <w:iCs/>
        </w:rPr>
        <w:t>Flying lessons: learning from Ryanair’s cost reduction culture</w:t>
      </w:r>
      <w:r w:rsidRPr="00530761">
        <w:t>, Journal of air transportation worldwide, Vol.5</w:t>
      </w:r>
    </w:p>
    <w:p w14:paraId="134648E2" w14:textId="38746555" w:rsidR="00530761" w:rsidRPr="00530761" w:rsidRDefault="00530761" w:rsidP="00530761">
      <w:pPr>
        <w:ind w:left="360"/>
      </w:pPr>
    </w:p>
    <w:p w14:paraId="0A66B47C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O’Connell, J.F., Williams, G. (2005). </w:t>
      </w:r>
      <w:r w:rsidRPr="00530761">
        <w:rPr>
          <w:i/>
          <w:iCs/>
        </w:rPr>
        <w:t>Passengers’ perceptions of low-cost airlines and full-service carriers: a case study involving Ryanair, Aer Lingus, Air Asia and Malaysia Airlines</w:t>
      </w:r>
      <w:r w:rsidRPr="00530761">
        <w:t xml:space="preserve">, Journal of Air Transport Management, Vol. 11. </w:t>
      </w:r>
    </w:p>
    <w:p w14:paraId="2126BD3C" w14:textId="6A898306" w:rsidR="00530761" w:rsidRPr="00530761" w:rsidRDefault="00530761" w:rsidP="00530761">
      <w:pPr>
        <w:ind w:left="360"/>
      </w:pPr>
    </w:p>
    <w:p w14:paraId="66366583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>Pate, J.M. and Beaumont, P.B (2006). T</w:t>
      </w:r>
      <w:r w:rsidRPr="00530761">
        <w:rPr>
          <w:i/>
          <w:iCs/>
        </w:rPr>
        <w:t>he European Low-Cost Airline Industry: The Interplay of Business Strategy and Human Resources</w:t>
      </w:r>
      <w:r w:rsidRPr="00530761">
        <w:t>. European Management Journal, Vol. 24.</w:t>
      </w:r>
    </w:p>
    <w:p w14:paraId="4FE12DB4" w14:textId="54D0D508" w:rsidR="00530761" w:rsidRPr="00530761" w:rsidRDefault="00530761" w:rsidP="00530761">
      <w:pPr>
        <w:ind w:left="360"/>
      </w:pPr>
    </w:p>
    <w:p w14:paraId="0CA32770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Ruddock, A. (2008). </w:t>
      </w:r>
      <w:r w:rsidRPr="00530761">
        <w:rPr>
          <w:i/>
          <w:iCs/>
        </w:rPr>
        <w:t>Michael O’Leary: A Life in Full Flight</w:t>
      </w:r>
      <w:r w:rsidRPr="00530761">
        <w:t>, Ireland: Penguin</w:t>
      </w:r>
    </w:p>
    <w:p w14:paraId="6A2CAD61" w14:textId="79B2A0D4" w:rsidR="00530761" w:rsidRPr="00530761" w:rsidRDefault="00530761" w:rsidP="00530761">
      <w:pPr>
        <w:ind w:left="360"/>
      </w:pPr>
    </w:p>
    <w:p w14:paraId="4F045D32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Ryanair (2021) </w:t>
      </w:r>
      <w:r w:rsidRPr="00530761">
        <w:rPr>
          <w:i/>
          <w:iCs/>
        </w:rPr>
        <w:t>Ryanair report full year loss of €815m as traffic falls 81% due to Covid-19 travel restrictions</w:t>
      </w:r>
      <w:r w:rsidRPr="00530761">
        <w:t xml:space="preserve">. Available at: </w:t>
      </w:r>
      <w:hyperlink r:id="rId8" w:history="1">
        <w:r w:rsidRPr="00530761">
          <w:rPr>
            <w:rStyle w:val="Hyperlink"/>
          </w:rPr>
          <w:t>https://corporate.ryanair.com/news/ryanair-reports-full-year-loss-of-e815m-as-traffic-falls-81-due-to-covid-19-travel-restrictions-2/</w:t>
        </w:r>
      </w:hyperlink>
      <w:r w:rsidRPr="00530761">
        <w:t xml:space="preserve"> (Accessed: 6</w:t>
      </w:r>
      <w:r w:rsidRPr="00530761">
        <w:rPr>
          <w:vertAlign w:val="superscript"/>
        </w:rPr>
        <w:t>th</w:t>
      </w:r>
      <w:r w:rsidRPr="00530761">
        <w:t xml:space="preserve"> of March 2022).</w:t>
      </w:r>
    </w:p>
    <w:p w14:paraId="757823C6" w14:textId="3E270333" w:rsidR="00530761" w:rsidRPr="00530761" w:rsidRDefault="00530761" w:rsidP="00530761">
      <w:pPr>
        <w:ind w:left="360"/>
      </w:pPr>
    </w:p>
    <w:p w14:paraId="1D015041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Ryanair (2022) </w:t>
      </w:r>
      <w:r w:rsidRPr="00530761">
        <w:rPr>
          <w:i/>
          <w:iCs/>
        </w:rPr>
        <w:t>Important information when travelling.</w:t>
      </w:r>
      <w:r w:rsidRPr="00530761">
        <w:t xml:space="preserve"> Available at: </w:t>
      </w:r>
      <w:hyperlink r:id="rId9" w:history="1">
        <w:r w:rsidRPr="00530761">
          <w:rPr>
            <w:rStyle w:val="Hyperlink"/>
          </w:rPr>
          <w:t>https://www.ryanair.com/ie/en/useful-info/map-page</w:t>
        </w:r>
      </w:hyperlink>
      <w:r w:rsidRPr="00530761">
        <w:t xml:space="preserve"> (Accessed: 6</w:t>
      </w:r>
      <w:r w:rsidRPr="00530761">
        <w:rPr>
          <w:vertAlign w:val="superscript"/>
        </w:rPr>
        <w:t>th</w:t>
      </w:r>
      <w:r w:rsidRPr="00530761">
        <w:t xml:space="preserve"> of March 2022).</w:t>
      </w:r>
    </w:p>
    <w:p w14:paraId="567081B0" w14:textId="588695A0" w:rsidR="00530761" w:rsidRPr="00530761" w:rsidRDefault="00530761" w:rsidP="00530761">
      <w:pPr>
        <w:ind w:left="720"/>
      </w:pPr>
    </w:p>
    <w:p w14:paraId="352C1FFE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Schwab, P.N. (2021) </w:t>
      </w:r>
      <w:r w:rsidRPr="00530761">
        <w:rPr>
          <w:i/>
          <w:iCs/>
        </w:rPr>
        <w:t>Customer satisfaction: the beginning of a radical change for Ryanair.</w:t>
      </w:r>
      <w:r w:rsidRPr="00530761">
        <w:t xml:space="preserve"> Available at: </w:t>
      </w:r>
      <w:hyperlink r:id="rId10" w:history="1">
        <w:r w:rsidRPr="00530761">
          <w:rPr>
            <w:rStyle w:val="Hyperlink"/>
          </w:rPr>
          <w:t>https://www.intotheminds.com/blog/en/ryanair-customer-advisory-panel/</w:t>
        </w:r>
      </w:hyperlink>
      <w:r w:rsidRPr="00530761">
        <w:t xml:space="preserve"> (Accessed: 6</w:t>
      </w:r>
      <w:r w:rsidRPr="00530761">
        <w:rPr>
          <w:vertAlign w:val="superscript"/>
        </w:rPr>
        <w:t>th</w:t>
      </w:r>
      <w:r w:rsidRPr="00530761">
        <w:t xml:space="preserve"> of March 2022).</w:t>
      </w:r>
    </w:p>
    <w:p w14:paraId="78D4320E" w14:textId="3542A37C" w:rsidR="00530761" w:rsidRPr="00530761" w:rsidRDefault="00530761" w:rsidP="00530761">
      <w:pPr>
        <w:ind w:left="360"/>
      </w:pPr>
    </w:p>
    <w:p w14:paraId="7F913AAB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lastRenderedPageBreak/>
        <w:t xml:space="preserve">Sweney, M. (2021) </w:t>
      </w:r>
      <w:r w:rsidRPr="00530761">
        <w:rPr>
          <w:i/>
          <w:iCs/>
        </w:rPr>
        <w:t>Ryanair ends talks with Boeing over large 737 Max order.</w:t>
      </w:r>
      <w:r w:rsidRPr="00530761">
        <w:t xml:space="preserve"> Available at: </w:t>
      </w:r>
      <w:hyperlink r:id="rId11" w:history="1">
        <w:r w:rsidRPr="00530761">
          <w:rPr>
            <w:rStyle w:val="Hyperlink"/>
          </w:rPr>
          <w:t>https://www.theguardian.com/business/2021/sep/06/ryanair-boeing-737-max-price</w:t>
        </w:r>
      </w:hyperlink>
      <w:r w:rsidRPr="00530761">
        <w:t xml:space="preserve"> (Accessed: 6</w:t>
      </w:r>
      <w:r w:rsidRPr="00530761">
        <w:rPr>
          <w:vertAlign w:val="superscript"/>
        </w:rPr>
        <w:t>th</w:t>
      </w:r>
      <w:r w:rsidRPr="00530761">
        <w:t xml:space="preserve"> of March 2022).</w:t>
      </w:r>
    </w:p>
    <w:p w14:paraId="0184AE6E" w14:textId="67E0C717" w:rsidR="00530761" w:rsidRPr="00530761" w:rsidRDefault="00530761" w:rsidP="00530761">
      <w:pPr>
        <w:ind w:left="720"/>
      </w:pPr>
    </w:p>
    <w:p w14:paraId="5A24729F" w14:textId="77777777" w:rsidR="00530761" w:rsidRPr="00530761" w:rsidRDefault="00530761" w:rsidP="00530761">
      <w:pPr>
        <w:numPr>
          <w:ilvl w:val="0"/>
          <w:numId w:val="1"/>
        </w:numPr>
      </w:pPr>
      <w:r w:rsidRPr="00530761">
        <w:t xml:space="preserve">Wrights, A. (2021) </w:t>
      </w:r>
      <w:r w:rsidRPr="00530761">
        <w:rPr>
          <w:i/>
          <w:iCs/>
        </w:rPr>
        <w:t>Ryanair customer can offset CO2 emissions with green carbon calculator.</w:t>
      </w:r>
      <w:r w:rsidRPr="00530761">
        <w:t xml:space="preserve"> Available at: </w:t>
      </w:r>
      <w:hyperlink r:id="rId12" w:history="1">
        <w:r w:rsidRPr="00530761">
          <w:rPr>
            <w:rStyle w:val="Hyperlink"/>
          </w:rPr>
          <w:t>https://www.gasworld.com/ryanair-customers-can-offset-co2-emissions-with-green-carbon-calculator/2021396.article</w:t>
        </w:r>
      </w:hyperlink>
      <w:r w:rsidRPr="00530761">
        <w:t xml:space="preserve"> (Accessed: 6</w:t>
      </w:r>
      <w:r w:rsidRPr="00530761">
        <w:rPr>
          <w:vertAlign w:val="superscript"/>
        </w:rPr>
        <w:t>th</w:t>
      </w:r>
      <w:r w:rsidRPr="00530761">
        <w:t xml:space="preserve"> of March 2022).</w:t>
      </w:r>
    </w:p>
    <w:p w14:paraId="0256105E" w14:textId="77777777" w:rsidR="00530761" w:rsidRDefault="00530761">
      <w:pPr>
        <w:rPr>
          <w:lang w:val="en-US"/>
        </w:rPr>
      </w:pPr>
    </w:p>
    <w:p w14:paraId="1C409593" w14:textId="77777777" w:rsidR="00530761" w:rsidRPr="00530761" w:rsidRDefault="00530761">
      <w:pPr>
        <w:rPr>
          <w:lang w:val="en-US"/>
        </w:rPr>
      </w:pPr>
    </w:p>
    <w:sectPr w:rsidR="00530761" w:rsidRPr="005307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CE6A92"/>
    <w:multiLevelType w:val="hybridMultilevel"/>
    <w:tmpl w:val="575A7992"/>
    <w:lvl w:ilvl="0" w:tplc="636CA1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F03C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A864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FE61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CC4D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5CE7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3D89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436C6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A6DB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761"/>
    <w:rsid w:val="00530761"/>
    <w:rsid w:val="00732347"/>
    <w:rsid w:val="00AC043C"/>
    <w:rsid w:val="00F73287"/>
    <w:rsid w:val="00FF4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8DDF9"/>
  <w15:chartTrackingRefBased/>
  <w15:docId w15:val="{3B763022-7173-4826-AF05-CF794B0F19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530761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5307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22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49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1909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3529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3317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243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412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1818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6471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1932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54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801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5948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3082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71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460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1008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3272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4837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827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5399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9413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porate.ryanair.com/news/ryanair-reports-full-year-loss-of-e815m-as-traffic-falls-81-due-to-covid-19-travel-restrictions-2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business/2018/aug/09/unions-accuse-ryanair-of-breaching-labour-law-after-crews-go-on-strike" TargetMode="External"/><Relationship Id="rId12" Type="http://schemas.openxmlformats.org/officeDocument/2006/relationships/hyperlink" Target="https://www.gasworld.com/ryanair-customers-can-offset-co2-emissions-with-green-carbon-calculator/2021396.articl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business/2013/oct/02/ryanair-fined-french-court-labour-laws" TargetMode="External"/><Relationship Id="rId11" Type="http://schemas.openxmlformats.org/officeDocument/2006/relationships/hyperlink" Target="https://www.theguardian.com/business/2021/sep/06/ryanair-boeing-737-max-price" TargetMode="External"/><Relationship Id="rId5" Type="http://schemas.openxmlformats.org/officeDocument/2006/relationships/hyperlink" Target="https://web.microsoftstream.com/video/bbd407c6-e37f-42d1-a9f1-bf48721bae2b" TargetMode="External"/><Relationship Id="rId10" Type="http://schemas.openxmlformats.org/officeDocument/2006/relationships/hyperlink" Target="https://www.intotheminds.com/blog/en/ryanair-customer-advisory-pane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yanair.com/ie/en/useful-info/map-pag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473</Words>
  <Characters>2699</Characters>
  <Application>Microsoft Office Word</Application>
  <DocSecurity>0</DocSecurity>
  <Lines>22</Lines>
  <Paragraphs>6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anghel adrian brezeanu</dc:creator>
  <cp:keywords/>
  <dc:description/>
  <cp:lastModifiedBy>Alina Culea</cp:lastModifiedBy>
  <cp:revision>1</cp:revision>
  <dcterms:created xsi:type="dcterms:W3CDTF">2022-03-11T09:23:00Z</dcterms:created>
  <dcterms:modified xsi:type="dcterms:W3CDTF">2022-03-11T09:32:00Z</dcterms:modified>
</cp:coreProperties>
</file>