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EEB" w:rsidRPr="00975171" w:rsidRDefault="00273EEB" w:rsidP="004B4AEE">
      <w:pPr>
        <w:pStyle w:val="Normal1"/>
        <w:spacing w:line="360" w:lineRule="auto"/>
        <w:jc w:val="center"/>
        <w:rPr>
          <w:rFonts w:ascii="Times New Roman" w:eastAsia="Times New Roman" w:hAnsi="Times New Roman" w:cs="Times New Roman"/>
          <w:b/>
          <w:sz w:val="28"/>
          <w:szCs w:val="28"/>
          <w:lang w:val="en-GB"/>
        </w:rPr>
      </w:pPr>
    </w:p>
    <w:p w:rsidR="00273EEB" w:rsidRPr="00975171" w:rsidRDefault="00273EEB" w:rsidP="004B4AEE">
      <w:pPr>
        <w:pStyle w:val="Normal1"/>
        <w:spacing w:line="360" w:lineRule="auto"/>
        <w:jc w:val="center"/>
        <w:rPr>
          <w:rFonts w:ascii="Times New Roman" w:eastAsia="Times New Roman" w:hAnsi="Times New Roman" w:cs="Times New Roman"/>
          <w:b/>
          <w:sz w:val="28"/>
          <w:szCs w:val="28"/>
          <w:lang w:val="en-GB"/>
        </w:rPr>
      </w:pPr>
    </w:p>
    <w:p w:rsidR="00273EEB" w:rsidRPr="00975171" w:rsidRDefault="00273EEB" w:rsidP="004B4AEE">
      <w:pPr>
        <w:pStyle w:val="Normal1"/>
        <w:spacing w:line="360" w:lineRule="auto"/>
        <w:jc w:val="center"/>
        <w:rPr>
          <w:rFonts w:ascii="Times New Roman" w:eastAsia="Times New Roman" w:hAnsi="Times New Roman" w:cs="Times New Roman"/>
          <w:b/>
          <w:sz w:val="32"/>
          <w:szCs w:val="28"/>
          <w:lang w:val="en-GB"/>
        </w:rPr>
      </w:pPr>
    </w:p>
    <w:p w:rsidR="00273EEB" w:rsidRPr="00975171" w:rsidRDefault="00273EEB" w:rsidP="004B4AEE">
      <w:pPr>
        <w:pStyle w:val="Normal1"/>
        <w:spacing w:line="360" w:lineRule="auto"/>
        <w:jc w:val="center"/>
        <w:rPr>
          <w:rFonts w:ascii="Times New Roman" w:eastAsia="Times New Roman" w:hAnsi="Times New Roman" w:cs="Times New Roman"/>
          <w:b/>
          <w:sz w:val="32"/>
          <w:szCs w:val="28"/>
          <w:lang w:val="en-GB"/>
        </w:rPr>
      </w:pPr>
    </w:p>
    <w:p w:rsidR="00273EEB" w:rsidRPr="00975171" w:rsidRDefault="00273EEB" w:rsidP="004B4AEE">
      <w:pPr>
        <w:pStyle w:val="Normal1"/>
        <w:spacing w:line="360" w:lineRule="auto"/>
        <w:jc w:val="center"/>
        <w:rPr>
          <w:rFonts w:ascii="Times New Roman" w:eastAsia="Times New Roman" w:hAnsi="Times New Roman" w:cs="Times New Roman"/>
          <w:b/>
          <w:sz w:val="32"/>
          <w:szCs w:val="28"/>
          <w:lang w:val="en-GB"/>
        </w:rPr>
      </w:pPr>
    </w:p>
    <w:p w:rsidR="00273EEB" w:rsidRPr="00975171" w:rsidRDefault="00273EEB" w:rsidP="004B4AEE">
      <w:pPr>
        <w:pStyle w:val="Normal1"/>
        <w:spacing w:line="360" w:lineRule="auto"/>
        <w:jc w:val="center"/>
        <w:rPr>
          <w:rFonts w:ascii="Times New Roman" w:eastAsia="Times New Roman" w:hAnsi="Times New Roman" w:cs="Times New Roman"/>
          <w:b/>
          <w:sz w:val="32"/>
          <w:szCs w:val="28"/>
          <w:lang w:val="en-GB"/>
        </w:rPr>
      </w:pPr>
    </w:p>
    <w:p w:rsidR="00273EEB" w:rsidRPr="00975171" w:rsidRDefault="00273EEB" w:rsidP="004B4AEE">
      <w:pPr>
        <w:pStyle w:val="Normal1"/>
        <w:spacing w:line="360" w:lineRule="auto"/>
        <w:jc w:val="center"/>
        <w:rPr>
          <w:rFonts w:ascii="Times New Roman" w:eastAsia="Times New Roman" w:hAnsi="Times New Roman" w:cs="Times New Roman"/>
          <w:b/>
          <w:sz w:val="32"/>
          <w:szCs w:val="28"/>
          <w:lang w:val="en-GB"/>
        </w:rPr>
      </w:pPr>
    </w:p>
    <w:p w:rsidR="00273EEB" w:rsidRPr="00975171" w:rsidRDefault="008432E8" w:rsidP="004B4AEE">
      <w:pPr>
        <w:pStyle w:val="Normal1"/>
        <w:spacing w:line="360" w:lineRule="auto"/>
        <w:jc w:val="center"/>
        <w:rPr>
          <w:rFonts w:ascii="Times New Roman" w:eastAsia="Times New Roman" w:hAnsi="Times New Roman" w:cs="Times New Roman"/>
          <w:b/>
          <w:sz w:val="32"/>
          <w:szCs w:val="28"/>
          <w:lang w:val="en-GB"/>
        </w:rPr>
      </w:pPr>
      <w:r w:rsidRPr="00975171">
        <w:rPr>
          <w:rFonts w:ascii="Times New Roman" w:eastAsia="Times New Roman" w:hAnsi="Times New Roman" w:cs="Times New Roman"/>
          <w:b/>
          <w:sz w:val="32"/>
          <w:szCs w:val="28"/>
          <w:lang w:val="en-GB"/>
        </w:rPr>
        <w:t>ENVIRONMENTAL MARKET ANALYSIS OF TESCO</w:t>
      </w:r>
    </w:p>
    <w:p w:rsidR="00273EEB" w:rsidRPr="00975171" w:rsidRDefault="00273EEB" w:rsidP="004B4AEE">
      <w:pPr>
        <w:pStyle w:val="Normal1"/>
        <w:spacing w:line="360" w:lineRule="auto"/>
        <w:jc w:val="center"/>
        <w:rPr>
          <w:rFonts w:ascii="Times New Roman" w:hAnsi="Times New Roman" w:cs="Times New Roman"/>
          <w:b/>
          <w:bCs/>
          <w:sz w:val="28"/>
          <w:szCs w:val="28"/>
          <w:lang w:val="en-GB"/>
        </w:rPr>
      </w:pPr>
    </w:p>
    <w:p w:rsidR="00273EEB" w:rsidRPr="00975171" w:rsidRDefault="008432E8" w:rsidP="004B4AEE">
      <w:pPr>
        <w:pStyle w:val="Normal1"/>
        <w:spacing w:line="360" w:lineRule="auto"/>
        <w:jc w:val="center"/>
        <w:rPr>
          <w:rFonts w:ascii="Times New Roman" w:hAnsi="Times New Roman" w:cs="Times New Roman"/>
          <w:b/>
          <w:bCs/>
          <w:sz w:val="28"/>
          <w:szCs w:val="28"/>
          <w:lang w:val="en-GB"/>
        </w:rPr>
      </w:pPr>
      <w:r w:rsidRPr="00975171">
        <w:rPr>
          <w:rFonts w:ascii="Times New Roman" w:hAnsi="Times New Roman" w:cs="Times New Roman"/>
          <w:b/>
          <w:bCs/>
          <w:sz w:val="28"/>
          <w:szCs w:val="28"/>
          <w:lang w:val="en-GB"/>
        </w:rPr>
        <w:t>Student ID: 2216647</w:t>
      </w:r>
    </w:p>
    <w:p w:rsidR="00273EEB" w:rsidRPr="00975171" w:rsidRDefault="008432E8" w:rsidP="004B4AEE">
      <w:pPr>
        <w:pStyle w:val="Normal1"/>
        <w:spacing w:line="360" w:lineRule="auto"/>
        <w:jc w:val="center"/>
        <w:rPr>
          <w:rFonts w:ascii="Times New Roman" w:hAnsi="Times New Roman" w:cs="Times New Roman"/>
          <w:b/>
          <w:bCs/>
          <w:sz w:val="28"/>
          <w:szCs w:val="28"/>
          <w:lang w:val="en-GB"/>
        </w:rPr>
      </w:pPr>
      <w:r w:rsidRPr="00975171">
        <w:rPr>
          <w:rFonts w:ascii="Times New Roman" w:hAnsi="Times New Roman" w:cs="Times New Roman"/>
          <w:b/>
          <w:bCs/>
          <w:sz w:val="28"/>
          <w:szCs w:val="28"/>
          <w:lang w:val="en-GB"/>
        </w:rPr>
        <w:t>Student Name:Lovepreetsingh</w:t>
      </w:r>
    </w:p>
    <w:p w:rsidR="00273EEB" w:rsidRPr="00975171" w:rsidRDefault="008432E8" w:rsidP="004B4AEE">
      <w:pPr>
        <w:pStyle w:val="Normal1"/>
        <w:spacing w:line="360" w:lineRule="auto"/>
        <w:jc w:val="center"/>
        <w:rPr>
          <w:rFonts w:ascii="Times New Roman" w:hAnsi="Times New Roman" w:cs="Times New Roman"/>
          <w:b/>
          <w:bCs/>
          <w:sz w:val="28"/>
          <w:szCs w:val="28"/>
          <w:lang w:val="en-GB"/>
        </w:rPr>
      </w:pPr>
      <w:r w:rsidRPr="00975171">
        <w:rPr>
          <w:rFonts w:ascii="Times New Roman" w:hAnsi="Times New Roman" w:cs="Times New Roman"/>
          <w:b/>
          <w:bCs/>
          <w:sz w:val="28"/>
          <w:szCs w:val="28"/>
          <w:lang w:val="en-GB"/>
        </w:rPr>
        <w:t>Module Code: LCMB7001</w:t>
      </w:r>
    </w:p>
    <w:p w:rsidR="00273EEB" w:rsidRPr="00975171" w:rsidRDefault="004E318D" w:rsidP="004B4AEE">
      <w:pPr>
        <w:pStyle w:val="Normal1"/>
        <w:spacing w:line="360" w:lineRule="auto"/>
        <w:jc w:val="center"/>
        <w:rPr>
          <w:rFonts w:ascii="Times New Roman" w:hAnsi="Times New Roman" w:cs="Times New Roman"/>
          <w:b/>
          <w:bCs/>
          <w:sz w:val="28"/>
          <w:szCs w:val="28"/>
          <w:lang w:val="en-GB"/>
        </w:rPr>
      </w:pPr>
      <w:r w:rsidRPr="00975171">
        <w:rPr>
          <w:rFonts w:ascii="Times New Roman" w:hAnsi="Times New Roman" w:cs="Times New Roman"/>
          <w:b/>
          <w:bCs/>
          <w:sz w:val="28"/>
          <w:szCs w:val="28"/>
          <w:lang w:val="en-GB"/>
        </w:rPr>
        <w:t>Word Count: 3097</w:t>
      </w:r>
    </w:p>
    <w:p w:rsidR="00273EEB" w:rsidRPr="00975171" w:rsidRDefault="00273EEB" w:rsidP="004B4AEE">
      <w:pPr>
        <w:pStyle w:val="Normal1"/>
        <w:spacing w:line="360" w:lineRule="auto"/>
        <w:jc w:val="center"/>
        <w:rPr>
          <w:rFonts w:ascii="Times New Roman" w:hAnsi="Times New Roman" w:cs="Times New Roman"/>
          <w:b/>
          <w:bCs/>
          <w:sz w:val="28"/>
          <w:szCs w:val="28"/>
          <w:lang w:val="en-GB"/>
        </w:rPr>
      </w:pPr>
    </w:p>
    <w:p w:rsidR="00273EEB" w:rsidRPr="00975171" w:rsidRDefault="008432E8" w:rsidP="004B4AEE">
      <w:pPr>
        <w:spacing w:line="360" w:lineRule="auto"/>
        <w:rPr>
          <w:rFonts w:ascii="Times New Roman" w:hAnsi="Times New Roman" w:cs="Times New Roman"/>
          <w:b/>
          <w:bCs/>
          <w:sz w:val="28"/>
          <w:szCs w:val="28"/>
          <w:lang w:val="en-GB"/>
        </w:rPr>
      </w:pPr>
      <w:r w:rsidRPr="00975171">
        <w:rPr>
          <w:rFonts w:ascii="Times New Roman" w:hAnsi="Times New Roman" w:cs="Times New Roman"/>
          <w:b/>
          <w:bCs/>
          <w:sz w:val="28"/>
          <w:szCs w:val="28"/>
          <w:lang w:val="en-GB"/>
        </w:rPr>
        <w:br w:type="page"/>
      </w:r>
    </w:p>
    <w:p w:rsidR="00273EEB" w:rsidRPr="00975171" w:rsidRDefault="008432E8" w:rsidP="004B4AEE">
      <w:pPr>
        <w:pStyle w:val="TOCHeading"/>
        <w:spacing w:before="0" w:line="360" w:lineRule="auto"/>
        <w:jc w:val="center"/>
        <w:rPr>
          <w:rFonts w:ascii="Times New Roman" w:hAnsi="Times New Roman" w:cs="Times New Roman"/>
          <w:b/>
          <w:color w:val="auto"/>
          <w:sz w:val="28"/>
          <w:szCs w:val="28"/>
          <w:lang w:val="en-GB"/>
        </w:rPr>
      </w:pPr>
      <w:r w:rsidRPr="00975171">
        <w:rPr>
          <w:rFonts w:ascii="Times New Roman" w:hAnsi="Times New Roman" w:cs="Times New Roman"/>
          <w:b/>
          <w:color w:val="auto"/>
          <w:sz w:val="28"/>
          <w:szCs w:val="28"/>
          <w:lang w:val="en-GB"/>
        </w:rPr>
        <w:lastRenderedPageBreak/>
        <w:t>Table of Contents</w:t>
      </w:r>
    </w:p>
    <w:p w:rsidR="00EC597D" w:rsidRPr="00EC597D" w:rsidRDefault="008331A4" w:rsidP="00EC597D">
      <w:pPr>
        <w:pStyle w:val="TOC1"/>
        <w:tabs>
          <w:tab w:val="right" w:leader="dot" w:pos="9350"/>
        </w:tabs>
        <w:spacing w:line="360" w:lineRule="auto"/>
        <w:rPr>
          <w:rFonts w:ascii="Times New Roman" w:eastAsiaTheme="minorEastAsia" w:hAnsi="Times New Roman" w:cs="Times New Roman"/>
          <w:noProof/>
          <w:sz w:val="24"/>
          <w:lang w:val="en-US"/>
        </w:rPr>
      </w:pPr>
      <w:r w:rsidRPr="00975171">
        <w:rPr>
          <w:rFonts w:ascii="Times New Roman" w:hAnsi="Times New Roman" w:cs="Times New Roman"/>
          <w:bCs/>
          <w:noProof/>
          <w:color w:val="000000"/>
          <w:sz w:val="24"/>
          <w:szCs w:val="24"/>
          <w:lang w:val="en-GB"/>
        </w:rPr>
        <w:fldChar w:fldCharType="begin"/>
      </w:r>
      <w:r w:rsidR="008432E8" w:rsidRPr="00975171">
        <w:rPr>
          <w:rFonts w:ascii="Times New Roman" w:hAnsi="Times New Roman" w:cs="Times New Roman"/>
          <w:bCs/>
          <w:noProof/>
          <w:color w:val="000000"/>
          <w:sz w:val="24"/>
          <w:szCs w:val="24"/>
          <w:lang w:val="en-GB"/>
        </w:rPr>
        <w:instrText xml:space="preserve"> TOC \o "1-3" \h \z \u </w:instrText>
      </w:r>
      <w:r w:rsidRPr="00975171">
        <w:rPr>
          <w:rFonts w:ascii="Times New Roman" w:hAnsi="Times New Roman" w:cs="Times New Roman"/>
          <w:bCs/>
          <w:noProof/>
          <w:color w:val="000000"/>
          <w:sz w:val="24"/>
          <w:szCs w:val="24"/>
          <w:lang w:val="en-GB"/>
        </w:rPr>
        <w:fldChar w:fldCharType="separate"/>
      </w:r>
      <w:hyperlink w:anchor="_Toc121320243" w:history="1">
        <w:r w:rsidR="00EC597D" w:rsidRPr="00EC597D">
          <w:rPr>
            <w:rStyle w:val="Hyperlink"/>
            <w:rFonts w:ascii="Times New Roman" w:hAnsi="Times New Roman" w:cs="Times New Roman"/>
            <w:noProof/>
            <w:sz w:val="24"/>
            <w:lang w:val="en-GB"/>
          </w:rPr>
          <w:t>Introduction</w:t>
        </w:r>
        <w:r w:rsidR="00EC597D" w:rsidRPr="00EC597D">
          <w:rPr>
            <w:rFonts w:ascii="Times New Roman" w:hAnsi="Times New Roman" w:cs="Times New Roman"/>
            <w:noProof/>
            <w:webHidden/>
            <w:sz w:val="24"/>
          </w:rPr>
          <w:tab/>
        </w:r>
        <w:r w:rsidR="00EC597D" w:rsidRPr="00EC597D">
          <w:rPr>
            <w:rFonts w:ascii="Times New Roman" w:hAnsi="Times New Roman" w:cs="Times New Roman"/>
            <w:noProof/>
            <w:webHidden/>
            <w:sz w:val="24"/>
          </w:rPr>
          <w:fldChar w:fldCharType="begin"/>
        </w:r>
        <w:r w:rsidR="00EC597D" w:rsidRPr="00EC597D">
          <w:rPr>
            <w:rFonts w:ascii="Times New Roman" w:hAnsi="Times New Roman" w:cs="Times New Roman"/>
            <w:noProof/>
            <w:webHidden/>
            <w:sz w:val="24"/>
          </w:rPr>
          <w:instrText xml:space="preserve"> PAGEREF _Toc121320243 \h </w:instrText>
        </w:r>
        <w:r w:rsidR="00EC597D" w:rsidRPr="00EC597D">
          <w:rPr>
            <w:rFonts w:ascii="Times New Roman" w:hAnsi="Times New Roman" w:cs="Times New Roman"/>
            <w:noProof/>
            <w:webHidden/>
            <w:sz w:val="24"/>
          </w:rPr>
        </w:r>
        <w:r w:rsidR="00EC597D" w:rsidRPr="00EC597D">
          <w:rPr>
            <w:rFonts w:ascii="Times New Roman" w:hAnsi="Times New Roman" w:cs="Times New Roman"/>
            <w:noProof/>
            <w:webHidden/>
            <w:sz w:val="24"/>
          </w:rPr>
          <w:fldChar w:fldCharType="separate"/>
        </w:r>
        <w:r w:rsidR="00EC597D" w:rsidRPr="00EC597D">
          <w:rPr>
            <w:rFonts w:ascii="Times New Roman" w:hAnsi="Times New Roman" w:cs="Times New Roman"/>
            <w:noProof/>
            <w:webHidden/>
            <w:sz w:val="24"/>
          </w:rPr>
          <w:t>3</w:t>
        </w:r>
        <w:r w:rsidR="00EC597D" w:rsidRPr="00EC597D">
          <w:rPr>
            <w:rFonts w:ascii="Times New Roman" w:hAnsi="Times New Roman" w:cs="Times New Roman"/>
            <w:noProof/>
            <w:webHidden/>
            <w:sz w:val="24"/>
          </w:rPr>
          <w:fldChar w:fldCharType="end"/>
        </w:r>
      </w:hyperlink>
    </w:p>
    <w:p w:rsidR="00EC597D" w:rsidRPr="00EC597D" w:rsidRDefault="00EC597D" w:rsidP="00EC597D">
      <w:pPr>
        <w:pStyle w:val="TOC1"/>
        <w:tabs>
          <w:tab w:val="right" w:leader="dot" w:pos="9350"/>
        </w:tabs>
        <w:spacing w:line="360" w:lineRule="auto"/>
        <w:rPr>
          <w:rFonts w:ascii="Times New Roman" w:eastAsiaTheme="minorEastAsia" w:hAnsi="Times New Roman" w:cs="Times New Roman"/>
          <w:noProof/>
          <w:sz w:val="24"/>
          <w:lang w:val="en-US"/>
        </w:rPr>
      </w:pPr>
      <w:hyperlink w:anchor="_Toc121320244" w:history="1">
        <w:r w:rsidRPr="00EC597D">
          <w:rPr>
            <w:rStyle w:val="Hyperlink"/>
            <w:rFonts w:ascii="Times New Roman" w:hAnsi="Times New Roman" w:cs="Times New Roman"/>
            <w:noProof/>
            <w:sz w:val="24"/>
            <w:lang w:val="en-GB"/>
          </w:rPr>
          <w:t>External Influencing Factors</w:t>
        </w:r>
        <w:r w:rsidRPr="00EC597D">
          <w:rPr>
            <w:rFonts w:ascii="Times New Roman" w:hAnsi="Times New Roman" w:cs="Times New Roman"/>
            <w:noProof/>
            <w:webHidden/>
            <w:sz w:val="24"/>
          </w:rPr>
          <w:tab/>
        </w:r>
        <w:r w:rsidRPr="00EC597D">
          <w:rPr>
            <w:rFonts w:ascii="Times New Roman" w:hAnsi="Times New Roman" w:cs="Times New Roman"/>
            <w:noProof/>
            <w:webHidden/>
            <w:sz w:val="24"/>
          </w:rPr>
          <w:fldChar w:fldCharType="begin"/>
        </w:r>
        <w:r w:rsidRPr="00EC597D">
          <w:rPr>
            <w:rFonts w:ascii="Times New Roman" w:hAnsi="Times New Roman" w:cs="Times New Roman"/>
            <w:noProof/>
            <w:webHidden/>
            <w:sz w:val="24"/>
          </w:rPr>
          <w:instrText xml:space="preserve"> PAGEREF _Toc121320244 \h </w:instrText>
        </w:r>
        <w:r w:rsidRPr="00EC597D">
          <w:rPr>
            <w:rFonts w:ascii="Times New Roman" w:hAnsi="Times New Roman" w:cs="Times New Roman"/>
            <w:noProof/>
            <w:webHidden/>
            <w:sz w:val="24"/>
          </w:rPr>
        </w:r>
        <w:r w:rsidRPr="00EC597D">
          <w:rPr>
            <w:rFonts w:ascii="Times New Roman" w:hAnsi="Times New Roman" w:cs="Times New Roman"/>
            <w:noProof/>
            <w:webHidden/>
            <w:sz w:val="24"/>
          </w:rPr>
          <w:fldChar w:fldCharType="separate"/>
        </w:r>
        <w:r w:rsidRPr="00EC597D">
          <w:rPr>
            <w:rFonts w:ascii="Times New Roman" w:hAnsi="Times New Roman" w:cs="Times New Roman"/>
            <w:noProof/>
            <w:webHidden/>
            <w:sz w:val="24"/>
          </w:rPr>
          <w:t>3</w:t>
        </w:r>
        <w:r w:rsidRPr="00EC597D">
          <w:rPr>
            <w:rFonts w:ascii="Times New Roman" w:hAnsi="Times New Roman" w:cs="Times New Roman"/>
            <w:noProof/>
            <w:webHidden/>
            <w:sz w:val="24"/>
          </w:rPr>
          <w:fldChar w:fldCharType="end"/>
        </w:r>
      </w:hyperlink>
    </w:p>
    <w:p w:rsidR="00EC597D" w:rsidRPr="00EC597D" w:rsidRDefault="00EC597D" w:rsidP="00EC597D">
      <w:pPr>
        <w:pStyle w:val="TOC1"/>
        <w:tabs>
          <w:tab w:val="right" w:leader="dot" w:pos="9350"/>
        </w:tabs>
        <w:spacing w:line="360" w:lineRule="auto"/>
        <w:rPr>
          <w:rFonts w:ascii="Times New Roman" w:eastAsiaTheme="minorEastAsia" w:hAnsi="Times New Roman" w:cs="Times New Roman"/>
          <w:noProof/>
          <w:sz w:val="24"/>
          <w:lang w:val="en-US"/>
        </w:rPr>
      </w:pPr>
      <w:hyperlink w:anchor="_Toc121320245" w:history="1">
        <w:r w:rsidRPr="00EC597D">
          <w:rPr>
            <w:rStyle w:val="Hyperlink"/>
            <w:rFonts w:ascii="Times New Roman" w:hAnsi="Times New Roman" w:cs="Times New Roman"/>
            <w:noProof/>
            <w:sz w:val="24"/>
            <w:lang w:val="en-GB"/>
          </w:rPr>
          <w:t>Competitor’s Analysis using Porter’s five forces model</w:t>
        </w:r>
        <w:r w:rsidRPr="00EC597D">
          <w:rPr>
            <w:rFonts w:ascii="Times New Roman" w:hAnsi="Times New Roman" w:cs="Times New Roman"/>
            <w:noProof/>
            <w:webHidden/>
            <w:sz w:val="24"/>
          </w:rPr>
          <w:tab/>
        </w:r>
        <w:r w:rsidRPr="00EC597D">
          <w:rPr>
            <w:rFonts w:ascii="Times New Roman" w:hAnsi="Times New Roman" w:cs="Times New Roman"/>
            <w:noProof/>
            <w:webHidden/>
            <w:sz w:val="24"/>
          </w:rPr>
          <w:fldChar w:fldCharType="begin"/>
        </w:r>
        <w:r w:rsidRPr="00EC597D">
          <w:rPr>
            <w:rFonts w:ascii="Times New Roman" w:hAnsi="Times New Roman" w:cs="Times New Roman"/>
            <w:noProof/>
            <w:webHidden/>
            <w:sz w:val="24"/>
          </w:rPr>
          <w:instrText xml:space="preserve"> PAGEREF _Toc121320245 \h </w:instrText>
        </w:r>
        <w:r w:rsidRPr="00EC597D">
          <w:rPr>
            <w:rFonts w:ascii="Times New Roman" w:hAnsi="Times New Roman" w:cs="Times New Roman"/>
            <w:noProof/>
            <w:webHidden/>
            <w:sz w:val="24"/>
          </w:rPr>
        </w:r>
        <w:r w:rsidRPr="00EC597D">
          <w:rPr>
            <w:rFonts w:ascii="Times New Roman" w:hAnsi="Times New Roman" w:cs="Times New Roman"/>
            <w:noProof/>
            <w:webHidden/>
            <w:sz w:val="24"/>
          </w:rPr>
          <w:fldChar w:fldCharType="separate"/>
        </w:r>
        <w:r w:rsidRPr="00EC597D">
          <w:rPr>
            <w:rFonts w:ascii="Times New Roman" w:hAnsi="Times New Roman" w:cs="Times New Roman"/>
            <w:noProof/>
            <w:webHidden/>
            <w:sz w:val="24"/>
          </w:rPr>
          <w:t>5</w:t>
        </w:r>
        <w:r w:rsidRPr="00EC597D">
          <w:rPr>
            <w:rFonts w:ascii="Times New Roman" w:hAnsi="Times New Roman" w:cs="Times New Roman"/>
            <w:noProof/>
            <w:webHidden/>
            <w:sz w:val="24"/>
          </w:rPr>
          <w:fldChar w:fldCharType="end"/>
        </w:r>
      </w:hyperlink>
    </w:p>
    <w:p w:rsidR="00EC597D" w:rsidRPr="00EC597D" w:rsidRDefault="00EC597D" w:rsidP="00EC597D">
      <w:pPr>
        <w:pStyle w:val="TOC1"/>
        <w:tabs>
          <w:tab w:val="right" w:leader="dot" w:pos="9350"/>
        </w:tabs>
        <w:spacing w:line="360" w:lineRule="auto"/>
        <w:rPr>
          <w:rFonts w:ascii="Times New Roman" w:eastAsiaTheme="minorEastAsia" w:hAnsi="Times New Roman" w:cs="Times New Roman"/>
          <w:noProof/>
          <w:sz w:val="24"/>
          <w:lang w:val="en-US"/>
        </w:rPr>
      </w:pPr>
      <w:hyperlink w:anchor="_Toc121320246" w:history="1">
        <w:r w:rsidRPr="00EC597D">
          <w:rPr>
            <w:rStyle w:val="Hyperlink"/>
            <w:rFonts w:ascii="Times New Roman" w:hAnsi="Times New Roman" w:cs="Times New Roman"/>
            <w:noProof/>
            <w:sz w:val="24"/>
            <w:lang w:val="en-GB"/>
          </w:rPr>
          <w:t>Analysis of the internal environment of organisation</w:t>
        </w:r>
        <w:r w:rsidRPr="00EC597D">
          <w:rPr>
            <w:rFonts w:ascii="Times New Roman" w:hAnsi="Times New Roman" w:cs="Times New Roman"/>
            <w:noProof/>
            <w:webHidden/>
            <w:sz w:val="24"/>
          </w:rPr>
          <w:tab/>
        </w:r>
        <w:r w:rsidRPr="00EC597D">
          <w:rPr>
            <w:rFonts w:ascii="Times New Roman" w:hAnsi="Times New Roman" w:cs="Times New Roman"/>
            <w:noProof/>
            <w:webHidden/>
            <w:sz w:val="24"/>
          </w:rPr>
          <w:fldChar w:fldCharType="begin"/>
        </w:r>
        <w:r w:rsidRPr="00EC597D">
          <w:rPr>
            <w:rFonts w:ascii="Times New Roman" w:hAnsi="Times New Roman" w:cs="Times New Roman"/>
            <w:noProof/>
            <w:webHidden/>
            <w:sz w:val="24"/>
          </w:rPr>
          <w:instrText xml:space="preserve"> PAGEREF _Toc121320246 \h </w:instrText>
        </w:r>
        <w:r w:rsidRPr="00EC597D">
          <w:rPr>
            <w:rFonts w:ascii="Times New Roman" w:hAnsi="Times New Roman" w:cs="Times New Roman"/>
            <w:noProof/>
            <w:webHidden/>
            <w:sz w:val="24"/>
          </w:rPr>
        </w:r>
        <w:r w:rsidRPr="00EC597D">
          <w:rPr>
            <w:rFonts w:ascii="Times New Roman" w:hAnsi="Times New Roman" w:cs="Times New Roman"/>
            <w:noProof/>
            <w:webHidden/>
            <w:sz w:val="24"/>
          </w:rPr>
          <w:fldChar w:fldCharType="separate"/>
        </w:r>
        <w:r w:rsidRPr="00EC597D">
          <w:rPr>
            <w:rFonts w:ascii="Times New Roman" w:hAnsi="Times New Roman" w:cs="Times New Roman"/>
            <w:noProof/>
            <w:webHidden/>
            <w:sz w:val="24"/>
          </w:rPr>
          <w:t>7</w:t>
        </w:r>
        <w:r w:rsidRPr="00EC597D">
          <w:rPr>
            <w:rFonts w:ascii="Times New Roman" w:hAnsi="Times New Roman" w:cs="Times New Roman"/>
            <w:noProof/>
            <w:webHidden/>
            <w:sz w:val="24"/>
          </w:rPr>
          <w:fldChar w:fldCharType="end"/>
        </w:r>
      </w:hyperlink>
    </w:p>
    <w:p w:rsidR="00EC597D" w:rsidRPr="00EC597D" w:rsidRDefault="00EC597D" w:rsidP="00EC597D">
      <w:pPr>
        <w:pStyle w:val="TOC1"/>
        <w:tabs>
          <w:tab w:val="right" w:leader="dot" w:pos="9350"/>
        </w:tabs>
        <w:spacing w:line="360" w:lineRule="auto"/>
        <w:rPr>
          <w:rFonts w:ascii="Times New Roman" w:eastAsiaTheme="minorEastAsia" w:hAnsi="Times New Roman" w:cs="Times New Roman"/>
          <w:noProof/>
          <w:sz w:val="24"/>
          <w:lang w:val="en-US"/>
        </w:rPr>
      </w:pPr>
      <w:hyperlink w:anchor="_Toc121320247" w:history="1">
        <w:r w:rsidRPr="00EC597D">
          <w:rPr>
            <w:rStyle w:val="Hyperlink"/>
            <w:rFonts w:ascii="Times New Roman" w:hAnsi="Times New Roman" w:cs="Times New Roman"/>
            <w:noProof/>
            <w:sz w:val="24"/>
            <w:lang w:val="en-GB"/>
          </w:rPr>
          <w:t>Advantage disadvantage of using Porter’s Five Factors framework</w:t>
        </w:r>
        <w:r w:rsidRPr="00EC597D">
          <w:rPr>
            <w:rFonts w:ascii="Times New Roman" w:hAnsi="Times New Roman" w:cs="Times New Roman"/>
            <w:noProof/>
            <w:webHidden/>
            <w:sz w:val="24"/>
          </w:rPr>
          <w:tab/>
        </w:r>
        <w:r w:rsidRPr="00EC597D">
          <w:rPr>
            <w:rFonts w:ascii="Times New Roman" w:hAnsi="Times New Roman" w:cs="Times New Roman"/>
            <w:noProof/>
            <w:webHidden/>
            <w:sz w:val="24"/>
          </w:rPr>
          <w:fldChar w:fldCharType="begin"/>
        </w:r>
        <w:r w:rsidRPr="00EC597D">
          <w:rPr>
            <w:rFonts w:ascii="Times New Roman" w:hAnsi="Times New Roman" w:cs="Times New Roman"/>
            <w:noProof/>
            <w:webHidden/>
            <w:sz w:val="24"/>
          </w:rPr>
          <w:instrText xml:space="preserve"> PAGEREF _Toc121320247 \h </w:instrText>
        </w:r>
        <w:r w:rsidRPr="00EC597D">
          <w:rPr>
            <w:rFonts w:ascii="Times New Roman" w:hAnsi="Times New Roman" w:cs="Times New Roman"/>
            <w:noProof/>
            <w:webHidden/>
            <w:sz w:val="24"/>
          </w:rPr>
        </w:r>
        <w:r w:rsidRPr="00EC597D">
          <w:rPr>
            <w:rFonts w:ascii="Times New Roman" w:hAnsi="Times New Roman" w:cs="Times New Roman"/>
            <w:noProof/>
            <w:webHidden/>
            <w:sz w:val="24"/>
          </w:rPr>
          <w:fldChar w:fldCharType="separate"/>
        </w:r>
        <w:r w:rsidRPr="00EC597D">
          <w:rPr>
            <w:rFonts w:ascii="Times New Roman" w:hAnsi="Times New Roman" w:cs="Times New Roman"/>
            <w:noProof/>
            <w:webHidden/>
            <w:sz w:val="24"/>
          </w:rPr>
          <w:t>9</w:t>
        </w:r>
        <w:r w:rsidRPr="00EC597D">
          <w:rPr>
            <w:rFonts w:ascii="Times New Roman" w:hAnsi="Times New Roman" w:cs="Times New Roman"/>
            <w:noProof/>
            <w:webHidden/>
            <w:sz w:val="24"/>
          </w:rPr>
          <w:fldChar w:fldCharType="end"/>
        </w:r>
      </w:hyperlink>
    </w:p>
    <w:p w:rsidR="00EC597D" w:rsidRPr="00EC597D" w:rsidRDefault="00EC597D" w:rsidP="00EC597D">
      <w:pPr>
        <w:pStyle w:val="TOC1"/>
        <w:tabs>
          <w:tab w:val="right" w:leader="dot" w:pos="9350"/>
        </w:tabs>
        <w:spacing w:line="360" w:lineRule="auto"/>
        <w:rPr>
          <w:rFonts w:ascii="Times New Roman" w:eastAsiaTheme="minorEastAsia" w:hAnsi="Times New Roman" w:cs="Times New Roman"/>
          <w:noProof/>
          <w:sz w:val="24"/>
          <w:lang w:val="en-US"/>
        </w:rPr>
      </w:pPr>
      <w:hyperlink w:anchor="_Toc121320248" w:history="1">
        <w:r w:rsidRPr="00EC597D">
          <w:rPr>
            <w:rStyle w:val="Hyperlink"/>
            <w:rFonts w:ascii="Times New Roman" w:hAnsi="Times New Roman" w:cs="Times New Roman"/>
            <w:noProof/>
            <w:sz w:val="24"/>
            <w:lang w:val="en-GB"/>
          </w:rPr>
          <w:t>Target customers using STP framework</w:t>
        </w:r>
        <w:r w:rsidRPr="00EC597D">
          <w:rPr>
            <w:rFonts w:ascii="Times New Roman" w:hAnsi="Times New Roman" w:cs="Times New Roman"/>
            <w:noProof/>
            <w:webHidden/>
            <w:sz w:val="24"/>
          </w:rPr>
          <w:tab/>
        </w:r>
        <w:r w:rsidRPr="00EC597D">
          <w:rPr>
            <w:rFonts w:ascii="Times New Roman" w:hAnsi="Times New Roman" w:cs="Times New Roman"/>
            <w:noProof/>
            <w:webHidden/>
            <w:sz w:val="24"/>
          </w:rPr>
          <w:fldChar w:fldCharType="begin"/>
        </w:r>
        <w:r w:rsidRPr="00EC597D">
          <w:rPr>
            <w:rFonts w:ascii="Times New Roman" w:hAnsi="Times New Roman" w:cs="Times New Roman"/>
            <w:noProof/>
            <w:webHidden/>
            <w:sz w:val="24"/>
          </w:rPr>
          <w:instrText xml:space="preserve"> PAGEREF _Toc121320248 \h </w:instrText>
        </w:r>
        <w:r w:rsidRPr="00EC597D">
          <w:rPr>
            <w:rFonts w:ascii="Times New Roman" w:hAnsi="Times New Roman" w:cs="Times New Roman"/>
            <w:noProof/>
            <w:webHidden/>
            <w:sz w:val="24"/>
          </w:rPr>
        </w:r>
        <w:r w:rsidRPr="00EC597D">
          <w:rPr>
            <w:rFonts w:ascii="Times New Roman" w:hAnsi="Times New Roman" w:cs="Times New Roman"/>
            <w:noProof/>
            <w:webHidden/>
            <w:sz w:val="24"/>
          </w:rPr>
          <w:fldChar w:fldCharType="separate"/>
        </w:r>
        <w:r w:rsidRPr="00EC597D">
          <w:rPr>
            <w:rFonts w:ascii="Times New Roman" w:hAnsi="Times New Roman" w:cs="Times New Roman"/>
            <w:noProof/>
            <w:webHidden/>
            <w:sz w:val="24"/>
          </w:rPr>
          <w:t>9</w:t>
        </w:r>
        <w:r w:rsidRPr="00EC597D">
          <w:rPr>
            <w:rFonts w:ascii="Times New Roman" w:hAnsi="Times New Roman" w:cs="Times New Roman"/>
            <w:noProof/>
            <w:webHidden/>
            <w:sz w:val="24"/>
          </w:rPr>
          <w:fldChar w:fldCharType="end"/>
        </w:r>
      </w:hyperlink>
    </w:p>
    <w:p w:rsidR="00EC597D" w:rsidRPr="00EC597D" w:rsidRDefault="00EC597D" w:rsidP="00EC597D">
      <w:pPr>
        <w:pStyle w:val="TOC1"/>
        <w:tabs>
          <w:tab w:val="right" w:leader="dot" w:pos="9350"/>
        </w:tabs>
        <w:spacing w:line="360" w:lineRule="auto"/>
        <w:rPr>
          <w:rFonts w:ascii="Times New Roman" w:eastAsiaTheme="minorEastAsia" w:hAnsi="Times New Roman" w:cs="Times New Roman"/>
          <w:noProof/>
          <w:sz w:val="24"/>
          <w:lang w:val="en-US"/>
        </w:rPr>
      </w:pPr>
      <w:hyperlink w:anchor="_Toc121320249" w:history="1">
        <w:r w:rsidRPr="00EC597D">
          <w:rPr>
            <w:rStyle w:val="Hyperlink"/>
            <w:rFonts w:ascii="Times New Roman" w:hAnsi="Times New Roman" w:cs="Times New Roman"/>
            <w:noProof/>
            <w:sz w:val="24"/>
            <w:lang w:val="en-GB"/>
          </w:rPr>
          <w:t>Role of marketing</w:t>
        </w:r>
        <w:r w:rsidRPr="00EC597D">
          <w:rPr>
            <w:rFonts w:ascii="Times New Roman" w:hAnsi="Times New Roman" w:cs="Times New Roman"/>
            <w:noProof/>
            <w:webHidden/>
            <w:sz w:val="24"/>
          </w:rPr>
          <w:tab/>
        </w:r>
        <w:r w:rsidRPr="00EC597D">
          <w:rPr>
            <w:rFonts w:ascii="Times New Roman" w:hAnsi="Times New Roman" w:cs="Times New Roman"/>
            <w:noProof/>
            <w:webHidden/>
            <w:sz w:val="24"/>
          </w:rPr>
          <w:fldChar w:fldCharType="begin"/>
        </w:r>
        <w:r w:rsidRPr="00EC597D">
          <w:rPr>
            <w:rFonts w:ascii="Times New Roman" w:hAnsi="Times New Roman" w:cs="Times New Roman"/>
            <w:noProof/>
            <w:webHidden/>
            <w:sz w:val="24"/>
          </w:rPr>
          <w:instrText xml:space="preserve"> PAGEREF _Toc121320249 \h </w:instrText>
        </w:r>
        <w:r w:rsidRPr="00EC597D">
          <w:rPr>
            <w:rFonts w:ascii="Times New Roman" w:hAnsi="Times New Roman" w:cs="Times New Roman"/>
            <w:noProof/>
            <w:webHidden/>
            <w:sz w:val="24"/>
          </w:rPr>
        </w:r>
        <w:r w:rsidRPr="00EC597D">
          <w:rPr>
            <w:rFonts w:ascii="Times New Roman" w:hAnsi="Times New Roman" w:cs="Times New Roman"/>
            <w:noProof/>
            <w:webHidden/>
            <w:sz w:val="24"/>
          </w:rPr>
          <w:fldChar w:fldCharType="separate"/>
        </w:r>
        <w:r w:rsidRPr="00EC597D">
          <w:rPr>
            <w:rFonts w:ascii="Times New Roman" w:hAnsi="Times New Roman" w:cs="Times New Roman"/>
            <w:noProof/>
            <w:webHidden/>
            <w:sz w:val="24"/>
          </w:rPr>
          <w:t>10</w:t>
        </w:r>
        <w:r w:rsidRPr="00EC597D">
          <w:rPr>
            <w:rFonts w:ascii="Times New Roman" w:hAnsi="Times New Roman" w:cs="Times New Roman"/>
            <w:noProof/>
            <w:webHidden/>
            <w:sz w:val="24"/>
          </w:rPr>
          <w:fldChar w:fldCharType="end"/>
        </w:r>
      </w:hyperlink>
    </w:p>
    <w:p w:rsidR="00EC597D" w:rsidRPr="00EC597D" w:rsidRDefault="00EC597D" w:rsidP="00EC597D">
      <w:pPr>
        <w:pStyle w:val="TOC1"/>
        <w:tabs>
          <w:tab w:val="right" w:leader="dot" w:pos="9350"/>
        </w:tabs>
        <w:spacing w:line="360" w:lineRule="auto"/>
        <w:rPr>
          <w:rFonts w:ascii="Times New Roman" w:eastAsiaTheme="minorEastAsia" w:hAnsi="Times New Roman" w:cs="Times New Roman"/>
          <w:noProof/>
          <w:sz w:val="24"/>
          <w:lang w:val="en-US"/>
        </w:rPr>
      </w:pPr>
      <w:hyperlink w:anchor="_Toc121320250" w:history="1">
        <w:r w:rsidRPr="00EC597D">
          <w:rPr>
            <w:rStyle w:val="Hyperlink"/>
            <w:rFonts w:ascii="Times New Roman" w:hAnsi="Times New Roman" w:cs="Times New Roman"/>
            <w:noProof/>
            <w:sz w:val="24"/>
            <w:lang w:val="en-GB"/>
          </w:rPr>
          <w:t>Recommendation</w:t>
        </w:r>
        <w:r w:rsidRPr="00EC597D">
          <w:rPr>
            <w:rFonts w:ascii="Times New Roman" w:hAnsi="Times New Roman" w:cs="Times New Roman"/>
            <w:noProof/>
            <w:webHidden/>
            <w:sz w:val="24"/>
          </w:rPr>
          <w:tab/>
        </w:r>
        <w:r w:rsidRPr="00EC597D">
          <w:rPr>
            <w:rFonts w:ascii="Times New Roman" w:hAnsi="Times New Roman" w:cs="Times New Roman"/>
            <w:noProof/>
            <w:webHidden/>
            <w:sz w:val="24"/>
          </w:rPr>
          <w:fldChar w:fldCharType="begin"/>
        </w:r>
        <w:r w:rsidRPr="00EC597D">
          <w:rPr>
            <w:rFonts w:ascii="Times New Roman" w:hAnsi="Times New Roman" w:cs="Times New Roman"/>
            <w:noProof/>
            <w:webHidden/>
            <w:sz w:val="24"/>
          </w:rPr>
          <w:instrText xml:space="preserve"> PAGEREF _Toc121320250 \h </w:instrText>
        </w:r>
        <w:r w:rsidRPr="00EC597D">
          <w:rPr>
            <w:rFonts w:ascii="Times New Roman" w:hAnsi="Times New Roman" w:cs="Times New Roman"/>
            <w:noProof/>
            <w:webHidden/>
            <w:sz w:val="24"/>
          </w:rPr>
        </w:r>
        <w:r w:rsidRPr="00EC597D">
          <w:rPr>
            <w:rFonts w:ascii="Times New Roman" w:hAnsi="Times New Roman" w:cs="Times New Roman"/>
            <w:noProof/>
            <w:webHidden/>
            <w:sz w:val="24"/>
          </w:rPr>
          <w:fldChar w:fldCharType="separate"/>
        </w:r>
        <w:r w:rsidRPr="00EC597D">
          <w:rPr>
            <w:rFonts w:ascii="Times New Roman" w:hAnsi="Times New Roman" w:cs="Times New Roman"/>
            <w:noProof/>
            <w:webHidden/>
            <w:sz w:val="24"/>
          </w:rPr>
          <w:t>11</w:t>
        </w:r>
        <w:r w:rsidRPr="00EC597D">
          <w:rPr>
            <w:rFonts w:ascii="Times New Roman" w:hAnsi="Times New Roman" w:cs="Times New Roman"/>
            <w:noProof/>
            <w:webHidden/>
            <w:sz w:val="24"/>
          </w:rPr>
          <w:fldChar w:fldCharType="end"/>
        </w:r>
      </w:hyperlink>
    </w:p>
    <w:p w:rsidR="00EC597D" w:rsidRPr="00EC597D" w:rsidRDefault="00EC597D" w:rsidP="00EC597D">
      <w:pPr>
        <w:pStyle w:val="TOC1"/>
        <w:tabs>
          <w:tab w:val="right" w:leader="dot" w:pos="9350"/>
        </w:tabs>
        <w:spacing w:line="360" w:lineRule="auto"/>
        <w:rPr>
          <w:rFonts w:ascii="Times New Roman" w:eastAsiaTheme="minorEastAsia" w:hAnsi="Times New Roman" w:cs="Times New Roman"/>
          <w:noProof/>
          <w:sz w:val="24"/>
          <w:lang w:val="en-US"/>
        </w:rPr>
      </w:pPr>
      <w:hyperlink w:anchor="_Toc121320251" w:history="1">
        <w:r w:rsidRPr="00EC597D">
          <w:rPr>
            <w:rStyle w:val="Hyperlink"/>
            <w:rFonts w:ascii="Times New Roman" w:hAnsi="Times New Roman" w:cs="Times New Roman"/>
            <w:noProof/>
            <w:sz w:val="24"/>
            <w:lang w:val="en-GB"/>
          </w:rPr>
          <w:t>Conclusion</w:t>
        </w:r>
        <w:r w:rsidRPr="00EC597D">
          <w:rPr>
            <w:rFonts w:ascii="Times New Roman" w:hAnsi="Times New Roman" w:cs="Times New Roman"/>
            <w:noProof/>
            <w:webHidden/>
            <w:sz w:val="24"/>
          </w:rPr>
          <w:tab/>
        </w:r>
        <w:r w:rsidRPr="00EC597D">
          <w:rPr>
            <w:rFonts w:ascii="Times New Roman" w:hAnsi="Times New Roman" w:cs="Times New Roman"/>
            <w:noProof/>
            <w:webHidden/>
            <w:sz w:val="24"/>
          </w:rPr>
          <w:fldChar w:fldCharType="begin"/>
        </w:r>
        <w:r w:rsidRPr="00EC597D">
          <w:rPr>
            <w:rFonts w:ascii="Times New Roman" w:hAnsi="Times New Roman" w:cs="Times New Roman"/>
            <w:noProof/>
            <w:webHidden/>
            <w:sz w:val="24"/>
          </w:rPr>
          <w:instrText xml:space="preserve"> PAGEREF _Toc121320251 \h </w:instrText>
        </w:r>
        <w:r w:rsidRPr="00EC597D">
          <w:rPr>
            <w:rFonts w:ascii="Times New Roman" w:hAnsi="Times New Roman" w:cs="Times New Roman"/>
            <w:noProof/>
            <w:webHidden/>
            <w:sz w:val="24"/>
          </w:rPr>
        </w:r>
        <w:r w:rsidRPr="00EC597D">
          <w:rPr>
            <w:rFonts w:ascii="Times New Roman" w:hAnsi="Times New Roman" w:cs="Times New Roman"/>
            <w:noProof/>
            <w:webHidden/>
            <w:sz w:val="24"/>
          </w:rPr>
          <w:fldChar w:fldCharType="separate"/>
        </w:r>
        <w:r w:rsidRPr="00EC597D">
          <w:rPr>
            <w:rFonts w:ascii="Times New Roman" w:hAnsi="Times New Roman" w:cs="Times New Roman"/>
            <w:noProof/>
            <w:webHidden/>
            <w:sz w:val="24"/>
          </w:rPr>
          <w:t>13</w:t>
        </w:r>
        <w:r w:rsidRPr="00EC597D">
          <w:rPr>
            <w:rFonts w:ascii="Times New Roman" w:hAnsi="Times New Roman" w:cs="Times New Roman"/>
            <w:noProof/>
            <w:webHidden/>
            <w:sz w:val="24"/>
          </w:rPr>
          <w:fldChar w:fldCharType="end"/>
        </w:r>
      </w:hyperlink>
    </w:p>
    <w:p w:rsidR="00EC597D" w:rsidRDefault="00EC597D" w:rsidP="00EC597D">
      <w:pPr>
        <w:pStyle w:val="TOC1"/>
        <w:tabs>
          <w:tab w:val="right" w:leader="dot" w:pos="9350"/>
        </w:tabs>
        <w:spacing w:line="360" w:lineRule="auto"/>
        <w:rPr>
          <w:rFonts w:asciiTheme="minorHAnsi" w:eastAsiaTheme="minorEastAsia" w:hAnsiTheme="minorHAnsi" w:cstheme="minorBidi"/>
          <w:noProof/>
          <w:lang w:val="en-US"/>
        </w:rPr>
      </w:pPr>
      <w:hyperlink w:anchor="_Toc121320252" w:history="1">
        <w:r w:rsidRPr="00EC597D">
          <w:rPr>
            <w:rStyle w:val="Hyperlink"/>
            <w:rFonts w:ascii="Times New Roman" w:hAnsi="Times New Roman" w:cs="Times New Roman"/>
            <w:noProof/>
            <w:sz w:val="24"/>
            <w:lang w:val="en-GB"/>
          </w:rPr>
          <w:t>Reference List</w:t>
        </w:r>
        <w:r w:rsidRPr="00EC597D">
          <w:rPr>
            <w:rFonts w:ascii="Times New Roman" w:hAnsi="Times New Roman" w:cs="Times New Roman"/>
            <w:noProof/>
            <w:webHidden/>
            <w:sz w:val="24"/>
          </w:rPr>
          <w:tab/>
        </w:r>
        <w:r w:rsidRPr="00EC597D">
          <w:rPr>
            <w:rFonts w:ascii="Times New Roman" w:hAnsi="Times New Roman" w:cs="Times New Roman"/>
            <w:noProof/>
            <w:webHidden/>
            <w:sz w:val="24"/>
          </w:rPr>
          <w:fldChar w:fldCharType="begin"/>
        </w:r>
        <w:r w:rsidRPr="00EC597D">
          <w:rPr>
            <w:rFonts w:ascii="Times New Roman" w:hAnsi="Times New Roman" w:cs="Times New Roman"/>
            <w:noProof/>
            <w:webHidden/>
            <w:sz w:val="24"/>
          </w:rPr>
          <w:instrText xml:space="preserve"> PAGEREF _Toc121320252 \h </w:instrText>
        </w:r>
        <w:r w:rsidRPr="00EC597D">
          <w:rPr>
            <w:rFonts w:ascii="Times New Roman" w:hAnsi="Times New Roman" w:cs="Times New Roman"/>
            <w:noProof/>
            <w:webHidden/>
            <w:sz w:val="24"/>
          </w:rPr>
        </w:r>
        <w:r w:rsidRPr="00EC597D">
          <w:rPr>
            <w:rFonts w:ascii="Times New Roman" w:hAnsi="Times New Roman" w:cs="Times New Roman"/>
            <w:noProof/>
            <w:webHidden/>
            <w:sz w:val="24"/>
          </w:rPr>
          <w:fldChar w:fldCharType="separate"/>
        </w:r>
        <w:r w:rsidRPr="00EC597D">
          <w:rPr>
            <w:rFonts w:ascii="Times New Roman" w:hAnsi="Times New Roman" w:cs="Times New Roman"/>
            <w:noProof/>
            <w:webHidden/>
            <w:sz w:val="24"/>
          </w:rPr>
          <w:t>14</w:t>
        </w:r>
        <w:r w:rsidRPr="00EC597D">
          <w:rPr>
            <w:rFonts w:ascii="Times New Roman" w:hAnsi="Times New Roman" w:cs="Times New Roman"/>
            <w:noProof/>
            <w:webHidden/>
            <w:sz w:val="24"/>
          </w:rPr>
          <w:fldChar w:fldCharType="end"/>
        </w:r>
      </w:hyperlink>
    </w:p>
    <w:p w:rsidR="00273EEB" w:rsidRPr="00975171" w:rsidRDefault="008331A4" w:rsidP="004B4AEE">
      <w:pPr>
        <w:spacing w:line="360" w:lineRule="auto"/>
        <w:jc w:val="both"/>
        <w:rPr>
          <w:rFonts w:ascii="Times New Roman" w:hAnsi="Times New Roman" w:cs="Times New Roman"/>
          <w:color w:val="000000"/>
          <w:sz w:val="24"/>
          <w:szCs w:val="24"/>
          <w:lang w:val="en-GB"/>
        </w:rPr>
      </w:pPr>
      <w:r w:rsidRPr="00975171">
        <w:rPr>
          <w:rFonts w:ascii="Times New Roman" w:hAnsi="Times New Roman" w:cs="Times New Roman"/>
          <w:bCs/>
          <w:noProof/>
          <w:color w:val="000000"/>
          <w:sz w:val="24"/>
          <w:szCs w:val="24"/>
          <w:lang w:val="en-GB"/>
        </w:rPr>
        <w:fldChar w:fldCharType="end"/>
      </w:r>
    </w:p>
    <w:p w:rsidR="00273EEB" w:rsidRPr="00975171" w:rsidRDefault="00DE64A7" w:rsidP="004B4AEE">
      <w:pPr>
        <w:pStyle w:val="Normal1"/>
        <w:tabs>
          <w:tab w:val="left" w:pos="1470"/>
          <w:tab w:val="center" w:pos="4680"/>
        </w:tabs>
        <w:spacing w:line="360" w:lineRule="auto"/>
        <w:rPr>
          <w:rFonts w:ascii="Times New Roman" w:eastAsia="Times New Roman" w:hAnsi="Times New Roman" w:cs="Times New Roman"/>
          <w:b/>
          <w:sz w:val="28"/>
          <w:szCs w:val="28"/>
          <w:lang w:val="en-GB"/>
        </w:rPr>
      </w:pPr>
      <w:r w:rsidRPr="00975171">
        <w:rPr>
          <w:lang w:val="en-GB"/>
        </w:rPr>
        <w:tab/>
      </w:r>
      <w:r w:rsidRPr="00975171">
        <w:rPr>
          <w:lang w:val="en-GB"/>
        </w:rPr>
        <w:tab/>
      </w:r>
      <w:r w:rsidR="008432E8" w:rsidRPr="00975171">
        <w:rPr>
          <w:lang w:val="en-GB"/>
        </w:rPr>
        <w:br w:type="page"/>
      </w:r>
    </w:p>
    <w:p w:rsidR="00273EEB" w:rsidRPr="00975171" w:rsidRDefault="008432E8" w:rsidP="004B4AEE">
      <w:pPr>
        <w:pStyle w:val="Heading1"/>
        <w:rPr>
          <w:lang w:val="en-GB"/>
        </w:rPr>
      </w:pPr>
      <w:bookmarkStart w:id="0" w:name="_Toc120976377"/>
      <w:bookmarkStart w:id="1" w:name="_Toc121320243"/>
      <w:r w:rsidRPr="00975171">
        <w:rPr>
          <w:lang w:val="en-GB"/>
        </w:rPr>
        <w:lastRenderedPageBreak/>
        <w:t>Introduction</w:t>
      </w:r>
      <w:bookmarkEnd w:id="0"/>
      <w:bookmarkEnd w:id="1"/>
    </w:p>
    <w:p w:rsidR="00273EEB" w:rsidRPr="00975171" w:rsidRDefault="008432E8" w:rsidP="004B4AEE">
      <w:pP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Environmental market analysis is one of the crucial factors of strategic analysis that identifies the internal and external factors of an organisation that positively or negatively affects the work performances and productivity of the employees in the organisation. Internal factors include the strengths and weaknesses of the industry, while external components are the opportunities and threats that occurred outside the organisation. Environmental analysis is important to improve the strategic plan of an organisation by identifying the issues and threats and implementing effective strategies and marketing plans as well. Analysis of external and internal factor is useful to find the factors that may impact the growth and profitability of their business. This analysis will be helpful to understand the opportunities and threats factors of their business which leads to the future growth of the organisation. The study aims to find out the external and internal factors through environmental marketing analysis that influence the marketing of </w:t>
      </w:r>
      <w:r w:rsidRPr="00975171">
        <w:rPr>
          <w:rFonts w:ascii="Times New Roman" w:eastAsia="Times New Roman" w:hAnsi="Times New Roman" w:cs="Times New Roman"/>
          <w:b/>
          <w:i/>
          <w:sz w:val="24"/>
          <w:szCs w:val="24"/>
          <w:lang w:val="en-GB"/>
        </w:rPr>
        <w:t xml:space="preserve">Tesco. </w:t>
      </w:r>
    </w:p>
    <w:p w:rsidR="00273EEB" w:rsidRPr="00975171" w:rsidRDefault="008432E8" w:rsidP="004B4AEE">
      <w:pPr>
        <w:pStyle w:val="Heading1"/>
        <w:rPr>
          <w:lang w:val="en-GB"/>
        </w:rPr>
      </w:pPr>
      <w:bookmarkStart w:id="2" w:name="_Toc121320244"/>
      <w:r w:rsidRPr="00975171">
        <w:rPr>
          <w:lang w:val="en-GB"/>
        </w:rPr>
        <w:t>External Influencing Factors</w:t>
      </w:r>
      <w:bookmarkEnd w:id="2"/>
    </w:p>
    <w:tbl>
      <w:tblPr>
        <w:tblW w:w="959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980"/>
        <w:gridCol w:w="5996"/>
        <w:gridCol w:w="1620"/>
      </w:tblGrid>
      <w:tr w:rsidR="00273EEB" w:rsidRPr="00975171" w:rsidTr="00A46D62">
        <w:trPr>
          <w:jc w:val="center"/>
        </w:trPr>
        <w:tc>
          <w:tcPr>
            <w:tcW w:w="1980" w:type="dxa"/>
            <w:shd w:val="clear" w:color="auto" w:fill="C6D9F1"/>
            <w:tcMar>
              <w:top w:w="100" w:type="dxa"/>
              <w:left w:w="100" w:type="dxa"/>
              <w:bottom w:w="100" w:type="dxa"/>
              <w:right w:w="100" w:type="dxa"/>
            </w:tcMar>
          </w:tcPr>
          <w:p w:rsidR="00273EEB" w:rsidRPr="00975171" w:rsidRDefault="008432E8" w:rsidP="004B4AEE">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8"/>
                <w:lang w:val="en-GB"/>
              </w:rPr>
            </w:pPr>
            <w:r w:rsidRPr="00975171">
              <w:rPr>
                <w:rFonts w:ascii="Times New Roman" w:eastAsia="Times New Roman" w:hAnsi="Times New Roman" w:cs="Times New Roman"/>
                <w:b/>
                <w:sz w:val="24"/>
                <w:szCs w:val="28"/>
                <w:lang w:val="en-GB"/>
              </w:rPr>
              <w:t>Factors</w:t>
            </w:r>
          </w:p>
        </w:tc>
        <w:tc>
          <w:tcPr>
            <w:tcW w:w="5996" w:type="dxa"/>
            <w:shd w:val="clear" w:color="auto" w:fill="C6D9F1"/>
            <w:tcMar>
              <w:top w:w="100" w:type="dxa"/>
              <w:left w:w="100" w:type="dxa"/>
              <w:bottom w:w="100" w:type="dxa"/>
              <w:right w:w="100" w:type="dxa"/>
            </w:tcMar>
          </w:tcPr>
          <w:p w:rsidR="00273EEB" w:rsidRPr="00975171" w:rsidRDefault="008432E8" w:rsidP="004B4AEE">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8"/>
                <w:lang w:val="en-GB"/>
              </w:rPr>
            </w:pPr>
            <w:r w:rsidRPr="00975171">
              <w:rPr>
                <w:rFonts w:ascii="Times New Roman" w:eastAsia="Times New Roman" w:hAnsi="Times New Roman" w:cs="Times New Roman"/>
                <w:b/>
                <w:sz w:val="24"/>
                <w:szCs w:val="28"/>
                <w:lang w:val="en-GB"/>
              </w:rPr>
              <w:t>Description</w:t>
            </w:r>
          </w:p>
        </w:tc>
        <w:tc>
          <w:tcPr>
            <w:tcW w:w="1620" w:type="dxa"/>
            <w:shd w:val="clear" w:color="auto" w:fill="C6D9F1"/>
            <w:tcMar>
              <w:top w:w="100" w:type="dxa"/>
              <w:left w:w="100" w:type="dxa"/>
              <w:bottom w:w="100" w:type="dxa"/>
              <w:right w:w="100" w:type="dxa"/>
            </w:tcMar>
          </w:tcPr>
          <w:p w:rsidR="00273EEB" w:rsidRPr="00975171" w:rsidRDefault="008432E8" w:rsidP="004B4AEE">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8"/>
                <w:lang w:val="en-GB"/>
              </w:rPr>
            </w:pPr>
            <w:r w:rsidRPr="00975171">
              <w:rPr>
                <w:rFonts w:ascii="Times New Roman" w:eastAsia="Times New Roman" w:hAnsi="Times New Roman" w:cs="Times New Roman"/>
                <w:b/>
                <w:sz w:val="24"/>
                <w:szCs w:val="28"/>
                <w:lang w:val="en-GB"/>
              </w:rPr>
              <w:t>Impact</w:t>
            </w:r>
          </w:p>
        </w:tc>
      </w:tr>
      <w:tr w:rsidR="00273EEB" w:rsidRPr="00975171" w:rsidTr="00A46D62">
        <w:trPr>
          <w:jc w:val="center"/>
        </w:trPr>
        <w:tc>
          <w:tcPr>
            <w:tcW w:w="1980" w:type="dxa"/>
            <w:shd w:val="clear" w:color="auto" w:fill="EAF1DD"/>
            <w:tcMar>
              <w:top w:w="100" w:type="dxa"/>
              <w:left w:w="100" w:type="dxa"/>
              <w:bottom w:w="100" w:type="dxa"/>
              <w:right w:w="100" w:type="dxa"/>
            </w:tcMar>
          </w:tcPr>
          <w:p w:rsidR="00273EEB" w:rsidRPr="00975171" w:rsidRDefault="008432E8" w:rsidP="004B4A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Political</w:t>
            </w:r>
          </w:p>
        </w:tc>
        <w:tc>
          <w:tcPr>
            <w:tcW w:w="5996" w:type="dxa"/>
            <w:shd w:val="clear" w:color="auto" w:fill="EAF1DD"/>
            <w:tcMar>
              <w:top w:w="100" w:type="dxa"/>
              <w:left w:w="100" w:type="dxa"/>
              <w:bottom w:w="100" w:type="dxa"/>
              <w:right w:w="100" w:type="dxa"/>
            </w:tcMar>
          </w:tcPr>
          <w:p w:rsidR="00273EEB" w:rsidRPr="00975171" w:rsidRDefault="008432E8" w:rsidP="004B4AEE">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Many factors associated with stable government include the </w:t>
            </w:r>
            <w:r w:rsidRPr="00975171">
              <w:rPr>
                <w:rFonts w:ascii="Times New Roman" w:eastAsia="Times New Roman" w:hAnsi="Times New Roman" w:cs="Times New Roman"/>
                <w:i/>
                <w:sz w:val="24"/>
                <w:szCs w:val="24"/>
                <w:lang w:val="en-GB"/>
              </w:rPr>
              <w:t>“rule of law”, “less corruption”, and “effective government policies”</w:t>
            </w:r>
            <w:r w:rsidRPr="00975171">
              <w:rPr>
                <w:rFonts w:ascii="Times New Roman" w:eastAsia="Times New Roman" w:hAnsi="Times New Roman" w:cs="Times New Roman"/>
                <w:sz w:val="24"/>
                <w:szCs w:val="24"/>
                <w:lang w:val="en-GB"/>
              </w:rPr>
              <w:t>. Successful government performs these factors well to maintain stability (Shaw, 2022).</w:t>
            </w:r>
          </w:p>
          <w:p w:rsidR="00273EEB" w:rsidRPr="00975171" w:rsidRDefault="008432E8" w:rsidP="004B4AEE">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With a strong economy, the UK possesses a permanent position in the UN that has a significant impact on the political, economic, social, cultural, military and scientific issues faced globally.</w:t>
            </w:r>
          </w:p>
          <w:p w:rsidR="00273EEB" w:rsidRPr="00975171" w:rsidRDefault="008432E8" w:rsidP="004B4AEE">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The strong relationship between the UK and the USA helps in reflecting democratic ideals and values, which are supported by an understanding on the political, security, and economic issues (state.gov, 2022).</w:t>
            </w:r>
          </w:p>
        </w:tc>
        <w:tc>
          <w:tcPr>
            <w:tcW w:w="1620" w:type="dxa"/>
            <w:shd w:val="clear" w:color="auto" w:fill="EAF1DD"/>
            <w:tcMar>
              <w:top w:w="100" w:type="dxa"/>
              <w:left w:w="100" w:type="dxa"/>
              <w:bottom w:w="100" w:type="dxa"/>
              <w:right w:w="100" w:type="dxa"/>
            </w:tcMar>
          </w:tcPr>
          <w:p w:rsidR="00273EEB" w:rsidRPr="00975171" w:rsidRDefault="00A46D62" w:rsidP="004B4A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Favourable</w:t>
            </w:r>
          </w:p>
        </w:tc>
      </w:tr>
      <w:tr w:rsidR="00273EEB" w:rsidRPr="00975171" w:rsidTr="00A46D62">
        <w:trPr>
          <w:jc w:val="center"/>
        </w:trPr>
        <w:tc>
          <w:tcPr>
            <w:tcW w:w="1980" w:type="dxa"/>
            <w:shd w:val="clear" w:color="auto" w:fill="EAF1DD"/>
            <w:tcMar>
              <w:top w:w="100" w:type="dxa"/>
              <w:left w:w="100" w:type="dxa"/>
              <w:bottom w:w="100" w:type="dxa"/>
              <w:right w:w="100" w:type="dxa"/>
            </w:tcMar>
          </w:tcPr>
          <w:p w:rsidR="00273EEB" w:rsidRPr="00975171" w:rsidRDefault="008432E8" w:rsidP="004B4A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Economical</w:t>
            </w:r>
          </w:p>
        </w:tc>
        <w:tc>
          <w:tcPr>
            <w:tcW w:w="5996" w:type="dxa"/>
            <w:shd w:val="clear" w:color="auto" w:fill="EAF1DD"/>
            <w:tcMar>
              <w:top w:w="100" w:type="dxa"/>
              <w:left w:w="100" w:type="dxa"/>
              <w:bottom w:w="100" w:type="dxa"/>
              <w:right w:w="100" w:type="dxa"/>
            </w:tcMar>
          </w:tcPr>
          <w:p w:rsidR="00273EEB" w:rsidRPr="00975171" w:rsidRDefault="008432E8" w:rsidP="004B4AEE">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GDP has fallen nearly 0.6% in September 2022 after </w:t>
            </w:r>
            <w:r w:rsidRPr="00975171">
              <w:rPr>
                <w:rFonts w:ascii="Times New Roman" w:eastAsia="Times New Roman" w:hAnsi="Times New Roman" w:cs="Times New Roman"/>
                <w:sz w:val="24"/>
                <w:szCs w:val="24"/>
                <w:lang w:val="en-GB"/>
              </w:rPr>
              <w:lastRenderedPageBreak/>
              <w:t>growth of 0.1% in August (gov.uk, 2021) but GNI has increased 13.94% in 2021 from 2020 (macrotrends, 2022).</w:t>
            </w:r>
          </w:p>
          <w:p w:rsidR="00273EEB" w:rsidRPr="00975171" w:rsidRDefault="008432E8" w:rsidP="004B4AEE">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Diverse economy in the UK tends to support all businesses to grow and earn more profit (Shaw, 2022).</w:t>
            </w:r>
          </w:p>
          <w:p w:rsidR="00273EEB" w:rsidRPr="00975171" w:rsidRDefault="008432E8" w:rsidP="004B4AEE">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The highest inflation rate was noted in October as 11.1% since October 1981 (trading economics, 2022).</w:t>
            </w:r>
          </w:p>
          <w:p w:rsidR="00273EEB" w:rsidRPr="00975171" w:rsidRDefault="008432E8" w:rsidP="004B4AEE">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Reducing the tax rate invites more investors, hence, the tax rate was announced to reduce 18% by end of 2020 (CNBC, 2022).</w:t>
            </w:r>
          </w:p>
        </w:tc>
        <w:tc>
          <w:tcPr>
            <w:tcW w:w="1620" w:type="dxa"/>
            <w:shd w:val="clear" w:color="auto" w:fill="EAF1DD"/>
            <w:tcMar>
              <w:top w:w="100" w:type="dxa"/>
              <w:left w:w="100" w:type="dxa"/>
              <w:bottom w:w="100" w:type="dxa"/>
              <w:right w:w="100" w:type="dxa"/>
            </w:tcMar>
          </w:tcPr>
          <w:p w:rsidR="00273EEB" w:rsidRPr="00975171" w:rsidRDefault="00A46D62" w:rsidP="004B4A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lastRenderedPageBreak/>
              <w:t>Favourable</w:t>
            </w:r>
          </w:p>
        </w:tc>
      </w:tr>
      <w:tr w:rsidR="00273EEB" w:rsidRPr="00975171" w:rsidTr="00A46D62">
        <w:trPr>
          <w:trHeight w:val="470"/>
          <w:jc w:val="center"/>
        </w:trPr>
        <w:tc>
          <w:tcPr>
            <w:tcW w:w="1980" w:type="dxa"/>
            <w:shd w:val="clear" w:color="auto" w:fill="EAF1DD"/>
            <w:tcMar>
              <w:top w:w="100" w:type="dxa"/>
              <w:left w:w="100" w:type="dxa"/>
              <w:bottom w:w="100" w:type="dxa"/>
              <w:right w:w="100" w:type="dxa"/>
            </w:tcMar>
          </w:tcPr>
          <w:p w:rsidR="00273EEB" w:rsidRPr="00975171" w:rsidRDefault="008432E8" w:rsidP="004B4A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lastRenderedPageBreak/>
              <w:t xml:space="preserve">Social </w:t>
            </w:r>
          </w:p>
        </w:tc>
        <w:tc>
          <w:tcPr>
            <w:tcW w:w="5996" w:type="dxa"/>
            <w:shd w:val="clear" w:color="auto" w:fill="EAF1DD"/>
            <w:tcMar>
              <w:top w:w="100" w:type="dxa"/>
              <w:left w:w="100" w:type="dxa"/>
              <w:bottom w:w="100" w:type="dxa"/>
              <w:right w:w="100" w:type="dxa"/>
            </w:tcMar>
          </w:tcPr>
          <w:p w:rsidR="00273EEB" w:rsidRPr="00975171" w:rsidRDefault="008432E8" w:rsidP="004B4AEE">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The unemployment rate decreased by 0.2% for July to September 2022, while the number of self-employed workers has increased (gov.uk, 2022).</w:t>
            </w:r>
          </w:p>
          <w:p w:rsidR="00273EEB" w:rsidRPr="00975171" w:rsidRDefault="008432E8" w:rsidP="004B4AEE">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Growing health care and education system in the UK has a significant benefit on the social factors that influence business and the economy. </w:t>
            </w:r>
          </w:p>
          <w:p w:rsidR="00273EEB" w:rsidRPr="00975171" w:rsidRDefault="008432E8" w:rsidP="004B4AEE">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CPI has increased by 11.1% from 10.1% in September 2022 (gov.uk, 2022). </w:t>
            </w:r>
          </w:p>
        </w:tc>
        <w:tc>
          <w:tcPr>
            <w:tcW w:w="1620" w:type="dxa"/>
            <w:shd w:val="clear" w:color="auto" w:fill="EAF1DD"/>
            <w:tcMar>
              <w:top w:w="100" w:type="dxa"/>
              <w:left w:w="100" w:type="dxa"/>
              <w:bottom w:w="100" w:type="dxa"/>
              <w:right w:w="100" w:type="dxa"/>
            </w:tcMar>
          </w:tcPr>
          <w:p w:rsidR="00273EEB" w:rsidRPr="00975171" w:rsidRDefault="00A46D62" w:rsidP="004B4A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Unfavourable</w:t>
            </w:r>
          </w:p>
        </w:tc>
      </w:tr>
      <w:tr w:rsidR="00273EEB" w:rsidRPr="00975171" w:rsidTr="00A46D62">
        <w:trPr>
          <w:jc w:val="center"/>
        </w:trPr>
        <w:tc>
          <w:tcPr>
            <w:tcW w:w="1980" w:type="dxa"/>
            <w:shd w:val="clear" w:color="auto" w:fill="EAF1DD"/>
            <w:tcMar>
              <w:top w:w="100" w:type="dxa"/>
              <w:left w:w="100" w:type="dxa"/>
              <w:bottom w:w="100" w:type="dxa"/>
              <w:right w:w="100" w:type="dxa"/>
            </w:tcMar>
          </w:tcPr>
          <w:p w:rsidR="00273EEB" w:rsidRPr="00975171" w:rsidRDefault="008432E8" w:rsidP="004B4A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Technological</w:t>
            </w:r>
          </w:p>
        </w:tc>
        <w:tc>
          <w:tcPr>
            <w:tcW w:w="5996" w:type="dxa"/>
            <w:shd w:val="clear" w:color="auto" w:fill="EAF1DD"/>
            <w:tcMar>
              <w:top w:w="100" w:type="dxa"/>
              <w:left w:w="100" w:type="dxa"/>
              <w:bottom w:w="100" w:type="dxa"/>
              <w:right w:w="100" w:type="dxa"/>
            </w:tcMar>
          </w:tcPr>
          <w:p w:rsidR="00273EEB" w:rsidRPr="00975171" w:rsidRDefault="008432E8" w:rsidP="004B4AEE">
            <w:pPr>
              <w:widowControl w:val="0"/>
              <w:numPr>
                <w:ilvl w:val="0"/>
                <w:numId w:val="9"/>
              </w:numP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The UK has several leading research and development institutes which are continuously working on developing new technologies to support their business and economy as well.</w:t>
            </w:r>
          </w:p>
          <w:p w:rsidR="00273EEB" w:rsidRPr="00975171" w:rsidRDefault="008432E8" w:rsidP="004B4AEE">
            <w:pPr>
              <w:widowControl w:val="0"/>
              <w:numPr>
                <w:ilvl w:val="0"/>
                <w:numId w:val="9"/>
              </w:numP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The economy of the UK is very much beneficial for entrepreneurs and their invention and development strategies positively contribute to the economy.</w:t>
            </w:r>
          </w:p>
        </w:tc>
        <w:tc>
          <w:tcPr>
            <w:tcW w:w="1620" w:type="dxa"/>
            <w:shd w:val="clear" w:color="auto" w:fill="EAF1DD"/>
            <w:tcMar>
              <w:top w:w="100" w:type="dxa"/>
              <w:left w:w="100" w:type="dxa"/>
              <w:bottom w:w="100" w:type="dxa"/>
              <w:right w:w="100" w:type="dxa"/>
            </w:tcMar>
          </w:tcPr>
          <w:p w:rsidR="00273EEB" w:rsidRPr="00975171" w:rsidRDefault="00A46D62" w:rsidP="004B4A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Favourable</w:t>
            </w:r>
          </w:p>
        </w:tc>
      </w:tr>
      <w:tr w:rsidR="00273EEB" w:rsidRPr="00975171" w:rsidTr="00A46D62">
        <w:trPr>
          <w:jc w:val="center"/>
        </w:trPr>
        <w:tc>
          <w:tcPr>
            <w:tcW w:w="1980" w:type="dxa"/>
            <w:shd w:val="clear" w:color="auto" w:fill="EAF1DD"/>
            <w:tcMar>
              <w:top w:w="100" w:type="dxa"/>
              <w:left w:w="100" w:type="dxa"/>
              <w:bottom w:w="100" w:type="dxa"/>
              <w:right w:w="100" w:type="dxa"/>
            </w:tcMar>
          </w:tcPr>
          <w:p w:rsidR="00273EEB" w:rsidRPr="00975171" w:rsidRDefault="008432E8" w:rsidP="004B4A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Legal </w:t>
            </w:r>
          </w:p>
        </w:tc>
        <w:tc>
          <w:tcPr>
            <w:tcW w:w="5996" w:type="dxa"/>
            <w:shd w:val="clear" w:color="auto" w:fill="EAF1DD"/>
            <w:tcMar>
              <w:top w:w="100" w:type="dxa"/>
              <w:left w:w="100" w:type="dxa"/>
              <w:bottom w:w="100" w:type="dxa"/>
              <w:right w:w="100" w:type="dxa"/>
            </w:tcMar>
          </w:tcPr>
          <w:p w:rsidR="00273EEB" w:rsidRPr="00975171" w:rsidRDefault="008432E8" w:rsidP="004B4AEE">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Organisations in the UK follow the law of Employment Act 1996, which provides various </w:t>
            </w:r>
            <w:r w:rsidRPr="00975171">
              <w:rPr>
                <w:rFonts w:ascii="Times New Roman" w:eastAsia="Times New Roman" w:hAnsi="Times New Roman" w:cs="Times New Roman"/>
                <w:sz w:val="24"/>
                <w:szCs w:val="24"/>
                <w:lang w:val="en-GB"/>
              </w:rPr>
              <w:lastRenderedPageBreak/>
              <w:t>benefits to the employees including “</w:t>
            </w:r>
            <w:r w:rsidRPr="00975171">
              <w:rPr>
                <w:rFonts w:ascii="Times New Roman" w:eastAsia="Times New Roman" w:hAnsi="Times New Roman" w:cs="Times New Roman"/>
                <w:i/>
                <w:sz w:val="24"/>
                <w:szCs w:val="24"/>
                <w:lang w:val="en-GB"/>
              </w:rPr>
              <w:t xml:space="preserve">sick pay, minimum wage, holiday pay, maternity or paternity leave” </w:t>
            </w:r>
            <w:r w:rsidRPr="00975171">
              <w:rPr>
                <w:rFonts w:ascii="Times New Roman" w:eastAsia="Times New Roman" w:hAnsi="Times New Roman" w:cs="Times New Roman"/>
                <w:sz w:val="24"/>
                <w:szCs w:val="24"/>
                <w:lang w:val="en-GB"/>
              </w:rPr>
              <w:t xml:space="preserve">which leads to employee satisfaction. Employee satisfaction is one of the crucial components of business growth as it leads to effective productivity from the workers. </w:t>
            </w:r>
          </w:p>
        </w:tc>
        <w:tc>
          <w:tcPr>
            <w:tcW w:w="1620" w:type="dxa"/>
            <w:shd w:val="clear" w:color="auto" w:fill="EAF1DD"/>
            <w:tcMar>
              <w:top w:w="100" w:type="dxa"/>
              <w:left w:w="100" w:type="dxa"/>
              <w:bottom w:w="100" w:type="dxa"/>
              <w:right w:w="100" w:type="dxa"/>
            </w:tcMar>
          </w:tcPr>
          <w:p w:rsidR="00273EEB" w:rsidRPr="00975171" w:rsidRDefault="00273EEB" w:rsidP="004B4A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r>
      <w:tr w:rsidR="00273EEB" w:rsidRPr="00975171" w:rsidTr="00A46D62">
        <w:trPr>
          <w:jc w:val="center"/>
        </w:trPr>
        <w:tc>
          <w:tcPr>
            <w:tcW w:w="1980" w:type="dxa"/>
            <w:shd w:val="clear" w:color="auto" w:fill="EAF1DD"/>
            <w:tcMar>
              <w:top w:w="100" w:type="dxa"/>
              <w:left w:w="100" w:type="dxa"/>
              <w:bottom w:w="100" w:type="dxa"/>
              <w:right w:w="100" w:type="dxa"/>
            </w:tcMar>
          </w:tcPr>
          <w:p w:rsidR="00273EEB" w:rsidRPr="00975171" w:rsidRDefault="008432E8" w:rsidP="004B4A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lastRenderedPageBreak/>
              <w:t xml:space="preserve">Environmental </w:t>
            </w:r>
          </w:p>
        </w:tc>
        <w:tc>
          <w:tcPr>
            <w:tcW w:w="5996" w:type="dxa"/>
            <w:shd w:val="clear" w:color="auto" w:fill="EAF1DD"/>
            <w:tcMar>
              <w:top w:w="100" w:type="dxa"/>
              <w:left w:w="100" w:type="dxa"/>
              <w:bottom w:w="100" w:type="dxa"/>
              <w:right w:w="100" w:type="dxa"/>
            </w:tcMar>
          </w:tcPr>
          <w:p w:rsidR="00273EEB" w:rsidRPr="00975171" w:rsidRDefault="008432E8" w:rsidP="004B4AEE">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The UK has focused on sustainable development to minimise environmental challenges and issues. </w:t>
            </w:r>
          </w:p>
          <w:p w:rsidR="00273EEB" w:rsidRPr="00975171" w:rsidRDefault="008432E8" w:rsidP="004B4AEE">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Various technologies are adopted in the UK to reduce food waste and should use the food waste composition model and land use changes model to mitigate the problem furthermore (Tonini, </w:t>
            </w:r>
            <w:r w:rsidRPr="00975171">
              <w:rPr>
                <w:rFonts w:ascii="Times New Roman" w:eastAsia="Times New Roman" w:hAnsi="Times New Roman" w:cs="Times New Roman"/>
                <w:i/>
                <w:sz w:val="24"/>
                <w:szCs w:val="24"/>
                <w:lang w:val="en-GB"/>
              </w:rPr>
              <w:t>et al</w:t>
            </w:r>
            <w:r w:rsidRPr="00975171">
              <w:rPr>
                <w:rFonts w:ascii="Times New Roman" w:eastAsia="Times New Roman" w:hAnsi="Times New Roman" w:cs="Times New Roman"/>
                <w:sz w:val="24"/>
                <w:szCs w:val="24"/>
                <w:lang w:val="en-GB"/>
              </w:rPr>
              <w:t>. 2018).</w:t>
            </w:r>
          </w:p>
        </w:tc>
        <w:tc>
          <w:tcPr>
            <w:tcW w:w="1620" w:type="dxa"/>
            <w:shd w:val="clear" w:color="auto" w:fill="EAF1DD"/>
            <w:tcMar>
              <w:top w:w="100" w:type="dxa"/>
              <w:left w:w="100" w:type="dxa"/>
              <w:bottom w:w="100" w:type="dxa"/>
              <w:right w:w="100" w:type="dxa"/>
            </w:tcMar>
          </w:tcPr>
          <w:p w:rsidR="00273EEB" w:rsidRPr="00975171" w:rsidRDefault="00A46D62" w:rsidP="004B4AEE">
            <w:pPr>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Favourable</w:t>
            </w:r>
          </w:p>
        </w:tc>
      </w:tr>
    </w:tbl>
    <w:p w:rsidR="00273EEB" w:rsidRPr="00975171" w:rsidRDefault="008432E8" w:rsidP="004B4AEE">
      <w:pPr>
        <w:spacing w:line="360" w:lineRule="auto"/>
        <w:jc w:val="center"/>
        <w:rPr>
          <w:rFonts w:ascii="Times New Roman" w:eastAsia="Times New Roman" w:hAnsi="Times New Roman" w:cs="Times New Roman"/>
          <w:b/>
          <w:sz w:val="24"/>
          <w:szCs w:val="24"/>
          <w:lang w:val="en-GB"/>
        </w:rPr>
      </w:pPr>
      <w:r w:rsidRPr="00975171">
        <w:rPr>
          <w:rFonts w:ascii="Times New Roman" w:eastAsia="Times New Roman" w:hAnsi="Times New Roman" w:cs="Times New Roman"/>
          <w:b/>
          <w:sz w:val="24"/>
          <w:szCs w:val="24"/>
          <w:lang w:val="en-GB"/>
        </w:rPr>
        <w:t>Table 1: PESTLE Analysis of UK</w:t>
      </w:r>
    </w:p>
    <w:p w:rsidR="003527E4" w:rsidRPr="00975171" w:rsidRDefault="008432E8" w:rsidP="004B4AEE">
      <w:pPr>
        <w:spacing w:line="360" w:lineRule="auto"/>
        <w:jc w:val="center"/>
        <w:rPr>
          <w:rFonts w:ascii="Times New Roman" w:eastAsia="Times New Roman" w:hAnsi="Times New Roman" w:cs="Times New Roman"/>
          <w:bCs/>
          <w:sz w:val="24"/>
          <w:szCs w:val="24"/>
          <w:lang w:val="en-GB"/>
        </w:rPr>
      </w:pPr>
      <w:r w:rsidRPr="00975171">
        <w:rPr>
          <w:rFonts w:ascii="Times New Roman" w:eastAsia="Times New Roman" w:hAnsi="Times New Roman" w:cs="Times New Roman"/>
          <w:bCs/>
          <w:sz w:val="24"/>
          <w:szCs w:val="24"/>
          <w:lang w:val="en-GB"/>
        </w:rPr>
        <w:t>(Source: Self-developed)</w:t>
      </w:r>
    </w:p>
    <w:p w:rsidR="00C44D13" w:rsidRPr="00975171" w:rsidRDefault="005D4821" w:rsidP="004B4AEE">
      <w:pPr>
        <w:pStyle w:val="Heading1"/>
        <w:rPr>
          <w:lang w:val="en-GB"/>
        </w:rPr>
      </w:pPr>
      <w:bookmarkStart w:id="3" w:name="_Toc121320245"/>
      <w:r w:rsidRPr="00975171">
        <w:rPr>
          <w:lang w:val="en-GB"/>
        </w:rPr>
        <w:t>Competitor’s</w:t>
      </w:r>
      <w:r w:rsidR="00C44D13" w:rsidRPr="00975171">
        <w:rPr>
          <w:lang w:val="en-GB"/>
        </w:rPr>
        <w:t xml:space="preserve"> Analysis using Porter’s five forces model</w:t>
      </w:r>
      <w:bookmarkEnd w:id="3"/>
    </w:p>
    <w:p w:rsidR="00C44D13" w:rsidRPr="00975171" w:rsidRDefault="00C44D13" w:rsidP="004B4AEE">
      <w:pPr>
        <w:pStyle w:val="normal0"/>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Competitor analysis of a company helps to find out the external problems of the company specifically in the market (Mubeen </w:t>
      </w:r>
      <w:r w:rsidRPr="00975171">
        <w:rPr>
          <w:rFonts w:ascii="Times New Roman" w:eastAsia="Times New Roman" w:hAnsi="Times New Roman" w:cs="Times New Roman"/>
          <w:i/>
          <w:sz w:val="24"/>
          <w:szCs w:val="24"/>
          <w:lang w:val="en-GB"/>
        </w:rPr>
        <w:t>et al</w:t>
      </w:r>
      <w:r w:rsidRPr="00975171">
        <w:rPr>
          <w:rFonts w:ascii="Times New Roman" w:eastAsia="Times New Roman" w:hAnsi="Times New Roman" w:cs="Times New Roman"/>
          <w:sz w:val="24"/>
          <w:szCs w:val="24"/>
          <w:lang w:val="en-GB"/>
        </w:rPr>
        <w:t xml:space="preserve">., 2022). This analysis helps to identify the effectiveness of the marketing strategies and the unserved gaps of the company in the market.  </w:t>
      </w:r>
    </w:p>
    <w:tbl>
      <w:tblPr>
        <w:tblW w:w="93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445"/>
        <w:gridCol w:w="5190"/>
        <w:gridCol w:w="1740"/>
      </w:tblGrid>
      <w:tr w:rsidR="00C44D13" w:rsidRPr="00975171" w:rsidTr="00382AE0">
        <w:trPr>
          <w:cantSplit/>
          <w:tblHeader/>
        </w:trPr>
        <w:tc>
          <w:tcPr>
            <w:tcW w:w="2445" w:type="dxa"/>
            <w:shd w:val="clear" w:color="auto" w:fill="auto"/>
            <w:tcMar>
              <w:top w:w="100" w:type="dxa"/>
              <w:left w:w="100" w:type="dxa"/>
              <w:bottom w:w="100" w:type="dxa"/>
              <w:right w:w="100" w:type="dxa"/>
            </w:tcMar>
          </w:tcPr>
          <w:p w:rsidR="00C44D13" w:rsidRPr="00975171" w:rsidRDefault="00C44D13" w:rsidP="004B4AEE">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975171">
              <w:rPr>
                <w:rFonts w:ascii="Times New Roman" w:eastAsia="Times New Roman" w:hAnsi="Times New Roman" w:cs="Times New Roman"/>
                <w:b/>
                <w:sz w:val="24"/>
                <w:szCs w:val="24"/>
                <w:lang w:val="en-GB"/>
              </w:rPr>
              <w:t>Factors</w:t>
            </w:r>
          </w:p>
        </w:tc>
        <w:tc>
          <w:tcPr>
            <w:tcW w:w="5190" w:type="dxa"/>
            <w:shd w:val="clear" w:color="auto" w:fill="auto"/>
            <w:tcMar>
              <w:top w:w="100" w:type="dxa"/>
              <w:left w:w="100" w:type="dxa"/>
              <w:bottom w:w="100" w:type="dxa"/>
              <w:right w:w="100" w:type="dxa"/>
            </w:tcMar>
          </w:tcPr>
          <w:p w:rsidR="00C44D13" w:rsidRPr="00975171" w:rsidRDefault="00C44D13" w:rsidP="004B4AEE">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975171">
              <w:rPr>
                <w:rFonts w:ascii="Times New Roman" w:eastAsia="Times New Roman" w:hAnsi="Times New Roman" w:cs="Times New Roman"/>
                <w:b/>
                <w:sz w:val="24"/>
                <w:szCs w:val="24"/>
                <w:lang w:val="en-GB"/>
              </w:rPr>
              <w:t xml:space="preserve">Significance </w:t>
            </w:r>
          </w:p>
        </w:tc>
        <w:tc>
          <w:tcPr>
            <w:tcW w:w="1740" w:type="dxa"/>
            <w:shd w:val="clear" w:color="auto" w:fill="auto"/>
            <w:tcMar>
              <w:top w:w="100" w:type="dxa"/>
              <w:left w:w="100" w:type="dxa"/>
              <w:bottom w:w="100" w:type="dxa"/>
              <w:right w:w="100" w:type="dxa"/>
            </w:tcMar>
          </w:tcPr>
          <w:p w:rsidR="00C44D13" w:rsidRPr="00975171" w:rsidRDefault="00C44D13" w:rsidP="004B4AEE">
            <w:pPr>
              <w:pStyle w:val="normal0"/>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975171">
              <w:rPr>
                <w:rFonts w:ascii="Times New Roman" w:eastAsia="Times New Roman" w:hAnsi="Times New Roman" w:cs="Times New Roman"/>
                <w:b/>
                <w:sz w:val="24"/>
                <w:szCs w:val="24"/>
                <w:lang w:val="en-GB"/>
              </w:rPr>
              <w:t>Impact</w:t>
            </w:r>
          </w:p>
        </w:tc>
      </w:tr>
      <w:tr w:rsidR="00C44D13" w:rsidRPr="00975171" w:rsidTr="00382AE0">
        <w:trPr>
          <w:cantSplit/>
          <w:trHeight w:val="1280"/>
          <w:tblHeader/>
        </w:trPr>
        <w:tc>
          <w:tcPr>
            <w:tcW w:w="2445" w:type="dxa"/>
            <w:shd w:val="clear" w:color="auto" w:fill="auto"/>
            <w:tcMar>
              <w:top w:w="100" w:type="dxa"/>
              <w:left w:w="100" w:type="dxa"/>
              <w:bottom w:w="100" w:type="dxa"/>
              <w:right w:w="100" w:type="dxa"/>
            </w:tcMar>
          </w:tcPr>
          <w:p w:rsidR="00C44D13" w:rsidRPr="00975171" w:rsidRDefault="00C44D13" w:rsidP="004B4AEE">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Threats of new entries</w:t>
            </w:r>
          </w:p>
        </w:tc>
        <w:tc>
          <w:tcPr>
            <w:tcW w:w="5190" w:type="dxa"/>
            <w:shd w:val="clear" w:color="auto" w:fill="auto"/>
            <w:tcMar>
              <w:top w:w="100" w:type="dxa"/>
              <w:left w:w="100" w:type="dxa"/>
              <w:bottom w:w="100" w:type="dxa"/>
              <w:right w:w="100" w:type="dxa"/>
            </w:tcMar>
          </w:tcPr>
          <w:p w:rsidR="00C44D13" w:rsidRPr="00975171" w:rsidRDefault="00C44D13" w:rsidP="004B4AEE">
            <w:pPr>
              <w:pStyle w:val="normal0"/>
              <w:widowControl w:val="0"/>
              <w:numPr>
                <w:ilvl w:val="0"/>
                <w:numId w:val="16"/>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It is difficult for new entrants to establish a giant business as Tesco have already built</w:t>
            </w:r>
          </w:p>
          <w:p w:rsidR="00C44D13" w:rsidRPr="00975171" w:rsidRDefault="00C44D13" w:rsidP="004B4AEE">
            <w:pPr>
              <w:pStyle w:val="normal0"/>
              <w:widowControl w:val="0"/>
              <w:numPr>
                <w:ilvl w:val="0"/>
                <w:numId w:val="16"/>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Existing other big businesses in this industry can come up with their own economic scale</w:t>
            </w:r>
          </w:p>
        </w:tc>
        <w:tc>
          <w:tcPr>
            <w:tcW w:w="1740" w:type="dxa"/>
            <w:shd w:val="clear" w:color="auto" w:fill="auto"/>
            <w:tcMar>
              <w:top w:w="100" w:type="dxa"/>
              <w:left w:w="100" w:type="dxa"/>
              <w:bottom w:w="100" w:type="dxa"/>
              <w:right w:w="100" w:type="dxa"/>
            </w:tcMar>
          </w:tcPr>
          <w:p w:rsidR="00C44D13" w:rsidRPr="00975171" w:rsidRDefault="00C44D13" w:rsidP="004B4AEE">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 Low</w:t>
            </w:r>
          </w:p>
        </w:tc>
      </w:tr>
      <w:tr w:rsidR="00C44D13" w:rsidRPr="00975171" w:rsidTr="00382AE0">
        <w:trPr>
          <w:cantSplit/>
          <w:trHeight w:val="1511"/>
          <w:tblHeader/>
        </w:trPr>
        <w:tc>
          <w:tcPr>
            <w:tcW w:w="2445" w:type="dxa"/>
            <w:shd w:val="clear" w:color="auto" w:fill="auto"/>
            <w:tcMar>
              <w:top w:w="100" w:type="dxa"/>
              <w:left w:w="100" w:type="dxa"/>
              <w:bottom w:w="100" w:type="dxa"/>
              <w:right w:w="100" w:type="dxa"/>
            </w:tcMar>
          </w:tcPr>
          <w:p w:rsidR="00C44D13" w:rsidRPr="00975171" w:rsidRDefault="00C44D13" w:rsidP="004B4AEE">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lastRenderedPageBreak/>
              <w:t xml:space="preserve">Bargaining power of buyers </w:t>
            </w:r>
          </w:p>
        </w:tc>
        <w:tc>
          <w:tcPr>
            <w:tcW w:w="5190" w:type="dxa"/>
            <w:shd w:val="clear" w:color="auto" w:fill="auto"/>
            <w:tcMar>
              <w:top w:w="100" w:type="dxa"/>
              <w:left w:w="100" w:type="dxa"/>
              <w:bottom w:w="100" w:type="dxa"/>
              <w:right w:w="100" w:type="dxa"/>
            </w:tcMar>
          </w:tcPr>
          <w:p w:rsidR="00C44D13" w:rsidRPr="00975171" w:rsidRDefault="00C44D13" w:rsidP="004B4AEE">
            <w:pPr>
              <w:pStyle w:val="normal0"/>
              <w:widowControl w:val="0"/>
              <w:numPr>
                <w:ilvl w:val="0"/>
                <w:numId w:val="19"/>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There are multiple companies operating in the same sector, hence there is a chance that the customers can shift to other companies </w:t>
            </w:r>
          </w:p>
          <w:p w:rsidR="00C44D13" w:rsidRPr="00975171" w:rsidRDefault="00C44D13" w:rsidP="004B4AEE">
            <w:pPr>
              <w:pStyle w:val="normal0"/>
              <w:widowControl w:val="0"/>
              <w:numPr>
                <w:ilvl w:val="0"/>
                <w:numId w:val="19"/>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Contradictorily, Tesco provides good products in a low price, customers barely shift to other stores for purchasing their products </w:t>
            </w:r>
          </w:p>
        </w:tc>
        <w:tc>
          <w:tcPr>
            <w:tcW w:w="1740" w:type="dxa"/>
            <w:shd w:val="clear" w:color="auto" w:fill="auto"/>
            <w:tcMar>
              <w:top w:w="100" w:type="dxa"/>
              <w:left w:w="100" w:type="dxa"/>
              <w:bottom w:w="100" w:type="dxa"/>
              <w:right w:w="100" w:type="dxa"/>
            </w:tcMar>
          </w:tcPr>
          <w:p w:rsidR="00C44D13" w:rsidRPr="00975171" w:rsidRDefault="00C44D13" w:rsidP="004B4AEE">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Medium </w:t>
            </w:r>
          </w:p>
          <w:p w:rsidR="00C44D13" w:rsidRPr="00975171" w:rsidRDefault="00C44D13" w:rsidP="004B4AEE">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p w:rsidR="00C44D13" w:rsidRPr="00975171" w:rsidRDefault="00C44D13" w:rsidP="004B4AEE">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r>
      <w:tr w:rsidR="00C44D13" w:rsidRPr="00975171" w:rsidTr="00382AE0">
        <w:trPr>
          <w:cantSplit/>
          <w:trHeight w:val="1256"/>
          <w:tblHeader/>
        </w:trPr>
        <w:tc>
          <w:tcPr>
            <w:tcW w:w="2445" w:type="dxa"/>
            <w:shd w:val="clear" w:color="auto" w:fill="auto"/>
            <w:tcMar>
              <w:top w:w="100" w:type="dxa"/>
              <w:left w:w="100" w:type="dxa"/>
              <w:bottom w:w="100" w:type="dxa"/>
              <w:right w:w="100" w:type="dxa"/>
            </w:tcMar>
          </w:tcPr>
          <w:p w:rsidR="00C44D13" w:rsidRPr="00975171" w:rsidRDefault="00C44D13" w:rsidP="004B4AEE">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Bargaining power of suppliers</w:t>
            </w:r>
          </w:p>
        </w:tc>
        <w:tc>
          <w:tcPr>
            <w:tcW w:w="5190" w:type="dxa"/>
            <w:shd w:val="clear" w:color="auto" w:fill="auto"/>
            <w:tcMar>
              <w:top w:w="100" w:type="dxa"/>
              <w:left w:w="100" w:type="dxa"/>
              <w:bottom w:w="100" w:type="dxa"/>
              <w:right w:w="100" w:type="dxa"/>
            </w:tcMar>
          </w:tcPr>
          <w:p w:rsidR="00C44D13" w:rsidRPr="00975171" w:rsidRDefault="00C44D13" w:rsidP="004B4AEE">
            <w:pPr>
              <w:pStyle w:val="normal0"/>
              <w:widowControl w:val="0"/>
              <w:numPr>
                <w:ilvl w:val="0"/>
                <w:numId w:val="20"/>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Supplier have less bargaining power when it comes to the products offered by Tesco</w:t>
            </w:r>
          </w:p>
          <w:p w:rsidR="00C44D13" w:rsidRPr="00975171" w:rsidRDefault="00C44D13" w:rsidP="004B4AEE">
            <w:pPr>
              <w:pStyle w:val="normal0"/>
              <w:widowControl w:val="0"/>
              <w:numPr>
                <w:ilvl w:val="0"/>
                <w:numId w:val="20"/>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Retailer companies can choose products with good quality in low price from any suppliers operating in market </w:t>
            </w:r>
          </w:p>
        </w:tc>
        <w:tc>
          <w:tcPr>
            <w:tcW w:w="1740" w:type="dxa"/>
            <w:shd w:val="clear" w:color="auto" w:fill="auto"/>
            <w:tcMar>
              <w:top w:w="100" w:type="dxa"/>
              <w:left w:w="100" w:type="dxa"/>
              <w:bottom w:w="100" w:type="dxa"/>
              <w:right w:w="100" w:type="dxa"/>
            </w:tcMar>
          </w:tcPr>
          <w:p w:rsidR="00C44D13" w:rsidRPr="00975171" w:rsidRDefault="00C44D13" w:rsidP="004B4AEE">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Low</w:t>
            </w:r>
          </w:p>
          <w:p w:rsidR="00C44D13" w:rsidRPr="00975171" w:rsidRDefault="00C44D13" w:rsidP="004B4AEE">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r>
      <w:tr w:rsidR="00C44D13" w:rsidRPr="00975171" w:rsidTr="00382AE0">
        <w:trPr>
          <w:cantSplit/>
          <w:trHeight w:val="1205"/>
          <w:tblHeader/>
        </w:trPr>
        <w:tc>
          <w:tcPr>
            <w:tcW w:w="2445" w:type="dxa"/>
            <w:shd w:val="clear" w:color="auto" w:fill="auto"/>
            <w:tcMar>
              <w:top w:w="100" w:type="dxa"/>
              <w:left w:w="100" w:type="dxa"/>
              <w:bottom w:w="100" w:type="dxa"/>
              <w:right w:w="100" w:type="dxa"/>
            </w:tcMar>
          </w:tcPr>
          <w:p w:rsidR="00C44D13" w:rsidRPr="00975171" w:rsidRDefault="00C44D13" w:rsidP="004B4AEE">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Threats of substitutes</w:t>
            </w:r>
          </w:p>
        </w:tc>
        <w:tc>
          <w:tcPr>
            <w:tcW w:w="5190" w:type="dxa"/>
            <w:shd w:val="clear" w:color="auto" w:fill="auto"/>
            <w:tcMar>
              <w:top w:w="100" w:type="dxa"/>
              <w:left w:w="100" w:type="dxa"/>
              <w:bottom w:w="100" w:type="dxa"/>
              <w:right w:w="100" w:type="dxa"/>
            </w:tcMar>
          </w:tcPr>
          <w:p w:rsidR="00C44D13" w:rsidRPr="00975171" w:rsidRDefault="00C44D13" w:rsidP="004B4AEE">
            <w:pPr>
              <w:pStyle w:val="normal0"/>
              <w:widowControl w:val="0"/>
              <w:numPr>
                <w:ilvl w:val="0"/>
                <w:numId w:val="18"/>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As Tesco provides products of basic needs of human beings, the range of substitution is moderate </w:t>
            </w:r>
          </w:p>
        </w:tc>
        <w:tc>
          <w:tcPr>
            <w:tcW w:w="1740" w:type="dxa"/>
            <w:shd w:val="clear" w:color="auto" w:fill="auto"/>
            <w:tcMar>
              <w:top w:w="100" w:type="dxa"/>
              <w:left w:w="100" w:type="dxa"/>
              <w:bottom w:w="100" w:type="dxa"/>
              <w:right w:w="100" w:type="dxa"/>
            </w:tcMar>
          </w:tcPr>
          <w:p w:rsidR="00C44D13" w:rsidRPr="00975171" w:rsidRDefault="00C44D13" w:rsidP="004B4AEE">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Moderate</w:t>
            </w:r>
          </w:p>
        </w:tc>
      </w:tr>
      <w:tr w:rsidR="00C44D13" w:rsidRPr="00975171" w:rsidTr="00382AE0">
        <w:trPr>
          <w:cantSplit/>
          <w:trHeight w:val="1655"/>
          <w:tblHeader/>
        </w:trPr>
        <w:tc>
          <w:tcPr>
            <w:tcW w:w="2445" w:type="dxa"/>
            <w:shd w:val="clear" w:color="auto" w:fill="auto"/>
            <w:tcMar>
              <w:top w:w="100" w:type="dxa"/>
              <w:left w:w="100" w:type="dxa"/>
              <w:bottom w:w="100" w:type="dxa"/>
              <w:right w:w="100" w:type="dxa"/>
            </w:tcMar>
          </w:tcPr>
          <w:p w:rsidR="00C44D13" w:rsidRPr="00975171" w:rsidRDefault="00C44D13" w:rsidP="004B4AEE">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Industry rivalry</w:t>
            </w:r>
          </w:p>
        </w:tc>
        <w:tc>
          <w:tcPr>
            <w:tcW w:w="5190" w:type="dxa"/>
            <w:shd w:val="clear" w:color="auto" w:fill="auto"/>
            <w:tcMar>
              <w:top w:w="100" w:type="dxa"/>
              <w:left w:w="100" w:type="dxa"/>
              <w:bottom w:w="100" w:type="dxa"/>
              <w:right w:w="100" w:type="dxa"/>
            </w:tcMar>
          </w:tcPr>
          <w:p w:rsidR="00C44D13" w:rsidRPr="00975171" w:rsidRDefault="00C44D13" w:rsidP="004B4AEE">
            <w:pPr>
              <w:pStyle w:val="normal0"/>
              <w:widowControl w:val="0"/>
              <w:numPr>
                <w:ilvl w:val="0"/>
                <w:numId w:val="17"/>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There are many competitors of Tesco in the market such as Walmart, Carrefour, </w:t>
            </w:r>
            <w:r w:rsidR="005D4821" w:rsidRPr="00975171">
              <w:rPr>
                <w:rFonts w:ascii="Times New Roman" w:eastAsia="Times New Roman" w:hAnsi="Times New Roman" w:cs="Times New Roman"/>
                <w:sz w:val="24"/>
                <w:szCs w:val="24"/>
                <w:lang w:val="en-GB"/>
              </w:rPr>
              <w:t>Sainsbury’s</w:t>
            </w:r>
            <w:r w:rsidRPr="00975171">
              <w:rPr>
                <w:rFonts w:ascii="Times New Roman" w:eastAsia="Times New Roman" w:hAnsi="Times New Roman" w:cs="Times New Roman"/>
                <w:sz w:val="24"/>
                <w:szCs w:val="24"/>
                <w:lang w:val="en-GB"/>
              </w:rPr>
              <w:t xml:space="preserve"> and others </w:t>
            </w:r>
          </w:p>
          <w:p w:rsidR="00C44D13" w:rsidRPr="00975171" w:rsidRDefault="00C44D13" w:rsidP="004B4AEE">
            <w:pPr>
              <w:pStyle w:val="normal0"/>
              <w:widowControl w:val="0"/>
              <w:numPr>
                <w:ilvl w:val="0"/>
                <w:numId w:val="17"/>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The tactics implemented by Tesco will always replicated by the competitors in the market</w:t>
            </w:r>
          </w:p>
        </w:tc>
        <w:tc>
          <w:tcPr>
            <w:tcW w:w="1740" w:type="dxa"/>
            <w:shd w:val="clear" w:color="auto" w:fill="auto"/>
            <w:tcMar>
              <w:top w:w="100" w:type="dxa"/>
              <w:left w:w="100" w:type="dxa"/>
              <w:bottom w:w="100" w:type="dxa"/>
              <w:right w:w="100" w:type="dxa"/>
            </w:tcMar>
          </w:tcPr>
          <w:p w:rsidR="00C44D13" w:rsidRPr="00975171" w:rsidRDefault="00C44D13" w:rsidP="004B4AEE">
            <w:pPr>
              <w:pStyle w:val="normal0"/>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High</w:t>
            </w:r>
          </w:p>
        </w:tc>
      </w:tr>
    </w:tbl>
    <w:p w:rsidR="00C44D13" w:rsidRPr="00975171" w:rsidRDefault="00C44D13" w:rsidP="004B4AEE">
      <w:pPr>
        <w:pStyle w:val="normal0"/>
        <w:spacing w:line="360" w:lineRule="auto"/>
        <w:jc w:val="center"/>
        <w:rPr>
          <w:rFonts w:ascii="Times New Roman" w:eastAsia="Times New Roman" w:hAnsi="Times New Roman" w:cs="Times New Roman"/>
          <w:b/>
          <w:sz w:val="24"/>
          <w:szCs w:val="24"/>
          <w:lang w:val="en-GB"/>
        </w:rPr>
      </w:pPr>
      <w:r w:rsidRPr="00975171">
        <w:rPr>
          <w:rFonts w:ascii="Times New Roman" w:eastAsia="Times New Roman" w:hAnsi="Times New Roman" w:cs="Times New Roman"/>
          <w:b/>
          <w:sz w:val="24"/>
          <w:szCs w:val="24"/>
          <w:lang w:val="en-GB"/>
        </w:rPr>
        <w:t>Table 2: Porter’s Five Factor Model</w:t>
      </w:r>
    </w:p>
    <w:p w:rsidR="00C44D13" w:rsidRPr="00975171" w:rsidRDefault="00C44D13" w:rsidP="004B4AEE">
      <w:pPr>
        <w:pStyle w:val="normal0"/>
        <w:spacing w:line="360" w:lineRule="auto"/>
        <w:jc w:val="center"/>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(Source: Self-developed)</w:t>
      </w:r>
    </w:p>
    <w:p w:rsidR="00C44D13" w:rsidRPr="00975171" w:rsidRDefault="00C44D13" w:rsidP="004B4AEE">
      <w:pPr>
        <w:pStyle w:val="normal0"/>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The above Porter’s five factors analysis of Tesco helps to find out the various elements of external factors and its impact on the competitive environment of Tesco. Tesco is one of the leading grocery retailer stores in the UK and its business has expanded across the world. As a leading brand in the international market, there are many competitors of the company. The firm already has a robust amount of competitors in the </w:t>
      </w:r>
      <w:r w:rsidR="005D4821" w:rsidRPr="00975171">
        <w:rPr>
          <w:rFonts w:ascii="Times New Roman" w:eastAsia="Times New Roman" w:hAnsi="Times New Roman" w:cs="Times New Roman"/>
          <w:sz w:val="24"/>
          <w:szCs w:val="24"/>
          <w:lang w:val="en-GB"/>
        </w:rPr>
        <w:t>market;</w:t>
      </w:r>
      <w:r w:rsidRPr="00975171">
        <w:rPr>
          <w:rFonts w:ascii="Times New Roman" w:eastAsia="Times New Roman" w:hAnsi="Times New Roman" w:cs="Times New Roman"/>
          <w:sz w:val="24"/>
          <w:szCs w:val="24"/>
          <w:lang w:val="en-GB"/>
        </w:rPr>
        <w:t xml:space="preserve"> however, new entrants in the market </w:t>
      </w:r>
      <w:r w:rsidRPr="00975171">
        <w:rPr>
          <w:rFonts w:ascii="Times New Roman" w:eastAsia="Times New Roman" w:hAnsi="Times New Roman" w:cs="Times New Roman"/>
          <w:sz w:val="24"/>
          <w:szCs w:val="24"/>
          <w:lang w:val="en-GB"/>
        </w:rPr>
        <w:lastRenderedPageBreak/>
        <w:t xml:space="preserve">will face various issues while capturing such a giant market share as Tesco. Tesco is holding 41.5% market share together with Sainsbury’s as of 2022 (Bedford, 2022). </w:t>
      </w:r>
    </w:p>
    <w:p w:rsidR="00C44D13" w:rsidRPr="00975171" w:rsidRDefault="00C44D13" w:rsidP="004B4AEE">
      <w:pPr>
        <w:pStyle w:val="normal0"/>
        <w:spacing w:line="360" w:lineRule="auto"/>
        <w:jc w:val="center"/>
        <w:rPr>
          <w:rFonts w:ascii="Times New Roman" w:eastAsia="Times New Roman" w:hAnsi="Times New Roman" w:cs="Times New Roman"/>
          <w:sz w:val="24"/>
          <w:szCs w:val="24"/>
          <w:lang w:val="en-GB"/>
        </w:rPr>
      </w:pPr>
      <w:r w:rsidRPr="00975171">
        <w:rPr>
          <w:rFonts w:ascii="Times New Roman" w:eastAsia="Times New Roman" w:hAnsi="Times New Roman" w:cs="Times New Roman"/>
          <w:noProof/>
          <w:sz w:val="24"/>
          <w:szCs w:val="24"/>
          <w:lang w:val="en-GB"/>
        </w:rPr>
        <w:drawing>
          <wp:inline distT="114300" distB="114300" distL="114300" distR="114300">
            <wp:extent cx="4643438" cy="2893219"/>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643438" cy="2893219"/>
                    </a:xfrm>
                    <a:prstGeom prst="rect">
                      <a:avLst/>
                    </a:prstGeom>
                    <a:ln w="25400">
                      <a:solidFill>
                        <a:srgbClr val="000000"/>
                      </a:solidFill>
                      <a:prstDash val="solid"/>
                    </a:ln>
                  </pic:spPr>
                </pic:pic>
              </a:graphicData>
            </a:graphic>
          </wp:inline>
        </w:drawing>
      </w:r>
    </w:p>
    <w:p w:rsidR="00C44D13" w:rsidRPr="00975171" w:rsidRDefault="00C44D13" w:rsidP="004B4AEE">
      <w:pPr>
        <w:pStyle w:val="normal0"/>
        <w:spacing w:line="360" w:lineRule="auto"/>
        <w:jc w:val="center"/>
        <w:rPr>
          <w:rFonts w:ascii="Times New Roman" w:eastAsia="Times New Roman" w:hAnsi="Times New Roman" w:cs="Times New Roman"/>
          <w:b/>
          <w:sz w:val="24"/>
          <w:szCs w:val="24"/>
          <w:lang w:val="en-GB"/>
        </w:rPr>
      </w:pPr>
      <w:r w:rsidRPr="00975171">
        <w:rPr>
          <w:rFonts w:ascii="Times New Roman" w:eastAsia="Times New Roman" w:hAnsi="Times New Roman" w:cs="Times New Roman"/>
          <w:b/>
          <w:sz w:val="24"/>
          <w:szCs w:val="24"/>
          <w:lang w:val="en-GB"/>
        </w:rPr>
        <w:t>Figure 1: Market share of grocery stores in the UK 2017 - 2022</w:t>
      </w:r>
    </w:p>
    <w:p w:rsidR="00C44D13" w:rsidRPr="00975171" w:rsidRDefault="00C44D13" w:rsidP="004B4AEE">
      <w:pPr>
        <w:pStyle w:val="normal0"/>
        <w:spacing w:line="360" w:lineRule="auto"/>
        <w:jc w:val="center"/>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(Source: Bedford, 2022) </w:t>
      </w:r>
    </w:p>
    <w:p w:rsidR="00547C08" w:rsidRPr="00975171" w:rsidRDefault="00C44D13" w:rsidP="004B4AEE">
      <w:pP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There are many other companies in the market which provide the same products as Tesco, but because of the low cost strategy of Tesco, the shifting level of customers to other companies is moderate. Retailers can choose any products in a low range with good quality as Tesco provides, which lowers the bargaining power of suppliers. A big retailer company, Tesco, has many rival companies such as Walmart, Sainsbury’s and others which provide the same products with the same price range as Tesco. In this regard, the price wars between these companies through advertisements and campaigns however, increase the threat l</w:t>
      </w:r>
      <w:r w:rsidR="00547C08" w:rsidRPr="00975171">
        <w:rPr>
          <w:rFonts w:ascii="Times New Roman" w:eastAsia="Times New Roman" w:hAnsi="Times New Roman" w:cs="Times New Roman"/>
          <w:sz w:val="24"/>
          <w:szCs w:val="24"/>
          <w:lang w:val="en-GB"/>
        </w:rPr>
        <w:t>evel higher in industry rivalry.</w:t>
      </w:r>
    </w:p>
    <w:p w:rsidR="00273EEB" w:rsidRPr="00975171" w:rsidRDefault="008432E8" w:rsidP="004B4AEE">
      <w:pPr>
        <w:pStyle w:val="Heading1"/>
        <w:rPr>
          <w:lang w:val="en-GB"/>
        </w:rPr>
      </w:pPr>
      <w:bookmarkStart w:id="4" w:name="_Toc120976378"/>
      <w:bookmarkStart w:id="5" w:name="_Toc121320246"/>
      <w:r w:rsidRPr="00975171">
        <w:rPr>
          <w:lang w:val="en-GB"/>
        </w:rPr>
        <w:t>Analysis of the internal environment of organisation</w:t>
      </w:r>
      <w:bookmarkEnd w:id="4"/>
      <w:bookmarkEnd w:id="5"/>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273EEB" w:rsidRPr="00975171">
        <w:tc>
          <w:tcPr>
            <w:tcW w:w="4680" w:type="dxa"/>
            <w:shd w:val="clear" w:color="auto" w:fill="C6D9F1"/>
            <w:tcMar>
              <w:top w:w="100" w:type="dxa"/>
              <w:left w:w="100" w:type="dxa"/>
              <w:bottom w:w="100" w:type="dxa"/>
              <w:right w:w="100" w:type="dxa"/>
            </w:tcMar>
          </w:tcPr>
          <w:p w:rsidR="00273EEB" w:rsidRPr="00975171" w:rsidRDefault="008432E8" w:rsidP="004B4AEE">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975171">
              <w:rPr>
                <w:rFonts w:ascii="Times New Roman" w:eastAsia="Times New Roman" w:hAnsi="Times New Roman" w:cs="Times New Roman"/>
                <w:b/>
                <w:sz w:val="24"/>
                <w:szCs w:val="24"/>
                <w:lang w:val="en-GB"/>
              </w:rPr>
              <w:t>Strengths</w:t>
            </w:r>
          </w:p>
        </w:tc>
        <w:tc>
          <w:tcPr>
            <w:tcW w:w="4680" w:type="dxa"/>
            <w:shd w:val="clear" w:color="auto" w:fill="C6D9F1"/>
            <w:tcMar>
              <w:top w:w="100" w:type="dxa"/>
              <w:left w:w="100" w:type="dxa"/>
              <w:bottom w:w="100" w:type="dxa"/>
              <w:right w:w="100" w:type="dxa"/>
            </w:tcMar>
          </w:tcPr>
          <w:p w:rsidR="00273EEB" w:rsidRPr="00975171" w:rsidRDefault="008432E8" w:rsidP="004B4AEE">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975171">
              <w:rPr>
                <w:rFonts w:ascii="Times New Roman" w:eastAsia="Times New Roman" w:hAnsi="Times New Roman" w:cs="Times New Roman"/>
                <w:b/>
                <w:sz w:val="24"/>
                <w:szCs w:val="24"/>
                <w:lang w:val="en-GB"/>
              </w:rPr>
              <w:t>Weaknesses</w:t>
            </w:r>
          </w:p>
        </w:tc>
      </w:tr>
      <w:tr w:rsidR="00273EEB" w:rsidRPr="00975171">
        <w:trPr>
          <w:trHeight w:val="1581"/>
        </w:trPr>
        <w:tc>
          <w:tcPr>
            <w:tcW w:w="4680" w:type="dxa"/>
            <w:shd w:val="clear" w:color="auto" w:fill="EAF1DD"/>
            <w:tcMar>
              <w:top w:w="100" w:type="dxa"/>
              <w:left w:w="100" w:type="dxa"/>
              <w:bottom w:w="100" w:type="dxa"/>
              <w:right w:w="100" w:type="dxa"/>
            </w:tcMar>
          </w:tcPr>
          <w:p w:rsidR="00273EEB" w:rsidRPr="00975171" w:rsidRDefault="008432E8" w:rsidP="004B4AEE">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0"/>
                <w:szCs w:val="20"/>
                <w:lang w:val="en-GB"/>
              </w:rPr>
            </w:pPr>
            <w:r w:rsidRPr="00975171">
              <w:rPr>
                <w:rFonts w:ascii="Times New Roman" w:eastAsia="Times New Roman" w:hAnsi="Times New Roman" w:cs="Times New Roman"/>
                <w:sz w:val="24"/>
                <w:szCs w:val="24"/>
                <w:lang w:val="en-GB"/>
              </w:rPr>
              <w:t>Leading grocery retailer in the world and number 1 supermarket in the UK.</w:t>
            </w:r>
          </w:p>
          <w:p w:rsidR="00273EEB" w:rsidRPr="00975171" w:rsidRDefault="008432E8" w:rsidP="004B4AEE">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Market shares are higher than any other supermarkets in the UK.</w:t>
            </w:r>
          </w:p>
          <w:p w:rsidR="00273EEB" w:rsidRPr="00975171" w:rsidRDefault="008432E8" w:rsidP="004B4AEE">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Tesco has 4673 stores in 14 countries.</w:t>
            </w:r>
          </w:p>
          <w:p w:rsidR="00273EEB" w:rsidRPr="00975171" w:rsidRDefault="008432E8" w:rsidP="004B4AEE">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lastRenderedPageBreak/>
              <w:t xml:space="preserve">Tesco has launched different forms of stores such as </w:t>
            </w:r>
            <w:r w:rsidRPr="00975171">
              <w:rPr>
                <w:rFonts w:ascii="Times New Roman" w:eastAsia="Times New Roman" w:hAnsi="Times New Roman" w:cs="Times New Roman"/>
                <w:i/>
                <w:sz w:val="24"/>
                <w:szCs w:val="24"/>
                <w:lang w:val="en-GB"/>
              </w:rPr>
              <w:t>Tesco Homeplus, Tesco Metro, Tesco Express, Tesco Superstores</w:t>
            </w:r>
            <w:r w:rsidRPr="00975171">
              <w:rPr>
                <w:rFonts w:ascii="Times New Roman" w:eastAsia="Times New Roman" w:hAnsi="Times New Roman" w:cs="Times New Roman"/>
                <w:sz w:val="24"/>
                <w:szCs w:val="24"/>
                <w:lang w:val="en-GB"/>
              </w:rPr>
              <w:t xml:space="preserve">, and others. </w:t>
            </w:r>
          </w:p>
        </w:tc>
        <w:tc>
          <w:tcPr>
            <w:tcW w:w="4680" w:type="dxa"/>
            <w:shd w:val="clear" w:color="auto" w:fill="EAF1DD"/>
            <w:tcMar>
              <w:top w:w="100" w:type="dxa"/>
              <w:left w:w="100" w:type="dxa"/>
              <w:bottom w:w="100" w:type="dxa"/>
              <w:right w:w="100" w:type="dxa"/>
            </w:tcMar>
          </w:tcPr>
          <w:p w:rsidR="00273EEB" w:rsidRPr="00975171" w:rsidRDefault="008432E8" w:rsidP="004B4AEE">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lastRenderedPageBreak/>
              <w:t>Tesco has failed its business in Japan and the US.</w:t>
            </w:r>
          </w:p>
          <w:p w:rsidR="00273EEB" w:rsidRPr="00975171" w:rsidRDefault="008432E8" w:rsidP="004B4AEE">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Tesco was charged with fines for selling 67 expired food items. </w:t>
            </w:r>
          </w:p>
          <w:p w:rsidR="00273EEB" w:rsidRPr="00975171" w:rsidRDefault="008432E8" w:rsidP="004B4AEE">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Poor performance in some Tesco </w:t>
            </w:r>
            <w:r w:rsidRPr="00975171">
              <w:rPr>
                <w:rFonts w:ascii="Times New Roman" w:eastAsia="Times New Roman" w:hAnsi="Times New Roman" w:cs="Times New Roman"/>
                <w:sz w:val="24"/>
                <w:szCs w:val="24"/>
                <w:lang w:val="en-GB"/>
              </w:rPr>
              <w:lastRenderedPageBreak/>
              <w:t xml:space="preserve">stores. </w:t>
            </w:r>
          </w:p>
          <w:p w:rsidR="00273EEB" w:rsidRPr="00975171" w:rsidRDefault="008432E8" w:rsidP="004B4AEE">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The low-cost strategy of this company is harming its shares in the market. </w:t>
            </w:r>
          </w:p>
          <w:p w:rsidR="00273EEB" w:rsidRPr="00975171" w:rsidRDefault="00273EEB" w:rsidP="004B4A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r>
      <w:tr w:rsidR="00273EEB" w:rsidRPr="00975171">
        <w:trPr>
          <w:trHeight w:val="483"/>
        </w:trPr>
        <w:tc>
          <w:tcPr>
            <w:tcW w:w="4680" w:type="dxa"/>
            <w:shd w:val="clear" w:color="auto" w:fill="C6D9F1"/>
            <w:tcMar>
              <w:top w:w="100" w:type="dxa"/>
              <w:left w:w="100" w:type="dxa"/>
              <w:bottom w:w="100" w:type="dxa"/>
              <w:right w:w="100" w:type="dxa"/>
            </w:tcMar>
          </w:tcPr>
          <w:p w:rsidR="00273EEB" w:rsidRPr="00975171" w:rsidRDefault="008432E8" w:rsidP="004B4AEE">
            <w:pPr>
              <w:pStyle w:val="Normal1"/>
              <w:widowControl w:val="0"/>
              <w:pBdr>
                <w:top w:val="nil"/>
                <w:left w:val="nil"/>
                <w:bottom w:val="nil"/>
                <w:right w:val="nil"/>
                <w:between w:val="nil"/>
              </w:pBdr>
              <w:spacing w:line="360" w:lineRule="auto"/>
              <w:ind w:left="720" w:hanging="360"/>
              <w:jc w:val="center"/>
              <w:rPr>
                <w:rFonts w:ascii="Times New Roman" w:eastAsia="Times New Roman" w:hAnsi="Times New Roman" w:cs="Times New Roman"/>
                <w:b/>
                <w:sz w:val="24"/>
                <w:szCs w:val="24"/>
                <w:lang w:val="en-GB"/>
              </w:rPr>
            </w:pPr>
            <w:r w:rsidRPr="00975171">
              <w:rPr>
                <w:rFonts w:ascii="Times New Roman" w:eastAsia="Times New Roman" w:hAnsi="Times New Roman" w:cs="Times New Roman"/>
                <w:b/>
                <w:sz w:val="24"/>
                <w:szCs w:val="24"/>
                <w:lang w:val="en-GB"/>
              </w:rPr>
              <w:lastRenderedPageBreak/>
              <w:t xml:space="preserve">Opportunities </w:t>
            </w:r>
          </w:p>
        </w:tc>
        <w:tc>
          <w:tcPr>
            <w:tcW w:w="4680" w:type="dxa"/>
            <w:shd w:val="clear" w:color="auto" w:fill="C6D9F1"/>
            <w:tcMar>
              <w:top w:w="100" w:type="dxa"/>
              <w:left w:w="100" w:type="dxa"/>
              <w:bottom w:w="100" w:type="dxa"/>
              <w:right w:w="100" w:type="dxa"/>
            </w:tcMar>
          </w:tcPr>
          <w:p w:rsidR="00273EEB" w:rsidRPr="00975171" w:rsidRDefault="008432E8" w:rsidP="004B4AEE">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975171">
              <w:rPr>
                <w:rFonts w:ascii="Times New Roman" w:eastAsia="Times New Roman" w:hAnsi="Times New Roman" w:cs="Times New Roman"/>
                <w:b/>
                <w:sz w:val="24"/>
                <w:szCs w:val="24"/>
                <w:lang w:val="en-GB"/>
              </w:rPr>
              <w:t xml:space="preserve">Threats  </w:t>
            </w:r>
          </w:p>
        </w:tc>
      </w:tr>
      <w:tr w:rsidR="00273EEB" w:rsidRPr="00975171">
        <w:trPr>
          <w:trHeight w:val="1581"/>
        </w:trPr>
        <w:tc>
          <w:tcPr>
            <w:tcW w:w="4680" w:type="dxa"/>
            <w:shd w:val="clear" w:color="auto" w:fill="EAF1DD"/>
            <w:tcMar>
              <w:top w:w="100" w:type="dxa"/>
              <w:left w:w="100" w:type="dxa"/>
              <w:bottom w:w="100" w:type="dxa"/>
              <w:right w:w="100" w:type="dxa"/>
            </w:tcMar>
          </w:tcPr>
          <w:p w:rsidR="00273EEB" w:rsidRPr="00975171" w:rsidRDefault="008432E8" w:rsidP="004B4AE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Jack, a new </w:t>
            </w:r>
            <w:r w:rsidRPr="00975171">
              <w:rPr>
                <w:rFonts w:ascii="Times New Roman" w:eastAsia="Times New Roman" w:hAnsi="Times New Roman" w:cs="Times New Roman"/>
                <w:i/>
                <w:sz w:val="24"/>
                <w:szCs w:val="24"/>
                <w:lang w:val="en-GB"/>
              </w:rPr>
              <w:t>“discount store”</w:t>
            </w:r>
            <w:r w:rsidRPr="00975171">
              <w:rPr>
                <w:rFonts w:ascii="Times New Roman" w:eastAsia="Times New Roman" w:hAnsi="Times New Roman" w:cs="Times New Roman"/>
                <w:sz w:val="24"/>
                <w:szCs w:val="24"/>
                <w:lang w:val="en-GB"/>
              </w:rPr>
              <w:t xml:space="preserve"> of Tesco has shown significant growth in the market.</w:t>
            </w:r>
          </w:p>
          <w:p w:rsidR="00273EEB" w:rsidRPr="00975171" w:rsidRDefault="008432E8" w:rsidP="004B4AE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Partnering with other reputed companies and brands can offer greater opportunities to Tesco. </w:t>
            </w:r>
          </w:p>
          <w:p w:rsidR="00273EEB" w:rsidRPr="00975171" w:rsidRDefault="008432E8" w:rsidP="004B4AE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Expanding its business internationally is profitable for Tesco.</w:t>
            </w:r>
          </w:p>
          <w:p w:rsidR="00273EEB" w:rsidRPr="00975171" w:rsidRDefault="008432E8" w:rsidP="004B4AE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One hour home delivery app of Tesco "Whoosh" is getting more profits for the company. </w:t>
            </w:r>
          </w:p>
        </w:tc>
        <w:tc>
          <w:tcPr>
            <w:tcW w:w="4680" w:type="dxa"/>
            <w:shd w:val="clear" w:color="auto" w:fill="EAF1DD"/>
            <w:tcMar>
              <w:top w:w="100" w:type="dxa"/>
              <w:left w:w="100" w:type="dxa"/>
              <w:bottom w:w="100" w:type="dxa"/>
              <w:right w:w="100" w:type="dxa"/>
            </w:tcMar>
          </w:tcPr>
          <w:p w:rsidR="00273EEB" w:rsidRPr="00975171" w:rsidRDefault="008432E8" w:rsidP="004B4AEE">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The trade deals and cost matters are threats to Tesco.</w:t>
            </w:r>
          </w:p>
          <w:p w:rsidR="00273EEB" w:rsidRPr="00975171" w:rsidRDefault="008432E8" w:rsidP="004B4AEE">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Rising competitors in the market can be a threat to Tesco.</w:t>
            </w:r>
          </w:p>
          <w:p w:rsidR="00273EEB" w:rsidRPr="00975171" w:rsidRDefault="008432E8" w:rsidP="004B4AEE">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Supply chain issues are threats to Tesco.</w:t>
            </w:r>
          </w:p>
          <w:p w:rsidR="00273EEB" w:rsidRPr="00975171" w:rsidRDefault="008432E8" w:rsidP="004B4AEE">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Bad cleaning standards in the stores are another threat to Tesco.</w:t>
            </w:r>
          </w:p>
        </w:tc>
      </w:tr>
    </w:tbl>
    <w:p w:rsidR="00273EEB" w:rsidRPr="00975171" w:rsidRDefault="00372359" w:rsidP="004B4AEE">
      <w:pPr>
        <w:pStyle w:val="Normal1"/>
        <w:spacing w:line="360" w:lineRule="auto"/>
        <w:jc w:val="center"/>
        <w:rPr>
          <w:rFonts w:ascii="Times New Roman" w:eastAsia="Times New Roman" w:hAnsi="Times New Roman" w:cs="Times New Roman"/>
          <w:b/>
          <w:sz w:val="24"/>
          <w:szCs w:val="24"/>
          <w:lang w:val="en-GB"/>
        </w:rPr>
      </w:pPr>
      <w:r w:rsidRPr="00975171">
        <w:rPr>
          <w:rFonts w:ascii="Times New Roman" w:eastAsia="Times New Roman" w:hAnsi="Times New Roman" w:cs="Times New Roman"/>
          <w:b/>
          <w:sz w:val="24"/>
          <w:szCs w:val="24"/>
          <w:lang w:val="en-GB"/>
        </w:rPr>
        <w:t>Table 3</w:t>
      </w:r>
      <w:r w:rsidR="008432E8" w:rsidRPr="00975171">
        <w:rPr>
          <w:rFonts w:ascii="Times New Roman" w:eastAsia="Times New Roman" w:hAnsi="Times New Roman" w:cs="Times New Roman"/>
          <w:b/>
          <w:sz w:val="24"/>
          <w:szCs w:val="24"/>
          <w:lang w:val="en-GB"/>
        </w:rPr>
        <w:t>: SWOT Analysis of Tesco</w:t>
      </w:r>
    </w:p>
    <w:p w:rsidR="00273EEB" w:rsidRPr="00975171" w:rsidRDefault="008432E8" w:rsidP="004B4AEE">
      <w:pPr>
        <w:pStyle w:val="Normal1"/>
        <w:spacing w:line="360" w:lineRule="auto"/>
        <w:jc w:val="center"/>
        <w:rPr>
          <w:rFonts w:ascii="Times New Roman" w:eastAsia="Times New Roman" w:hAnsi="Times New Roman" w:cs="Times New Roman"/>
          <w:bCs/>
          <w:sz w:val="24"/>
          <w:szCs w:val="24"/>
          <w:lang w:val="en-GB"/>
        </w:rPr>
      </w:pPr>
      <w:r w:rsidRPr="00975171">
        <w:rPr>
          <w:rFonts w:ascii="Times New Roman" w:eastAsia="Times New Roman" w:hAnsi="Times New Roman" w:cs="Times New Roman"/>
          <w:bCs/>
          <w:sz w:val="24"/>
          <w:szCs w:val="24"/>
          <w:lang w:val="en-GB"/>
        </w:rPr>
        <w:t>(Source: Self-developed)</w:t>
      </w:r>
    </w:p>
    <w:p w:rsidR="00E117A4" w:rsidRPr="00975171" w:rsidRDefault="00E117A4" w:rsidP="004B4AEE">
      <w:pPr>
        <w:pStyle w:val="Normal1"/>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Tesco is one of the leading grocery retailers in the UK and its strength is it has higher market shares than any other supermarket in the UK. Tesco has 4673 stores in 14 countries in the world and the business is expanding every year. It has diversified stores over the world which is the main strength of Tesco. However, the company has its weaknesses also such as the company has failed to build its business in the UN and Japan. It has been charged with fines for selling expired food items which reduced its reputation in the market and has led to negative publicity.</w:t>
      </w:r>
    </w:p>
    <w:p w:rsidR="00E117A4" w:rsidRPr="00975171" w:rsidRDefault="00E117A4" w:rsidP="004B4AEE">
      <w:pPr>
        <w:pStyle w:val="Normal1"/>
        <w:spacing w:line="360" w:lineRule="auto"/>
        <w:jc w:val="both"/>
        <w:rPr>
          <w:rFonts w:ascii="Times New Roman" w:eastAsia="Times New Roman" w:hAnsi="Times New Roman" w:cs="Times New Roman"/>
          <w:bCs/>
          <w:sz w:val="24"/>
          <w:szCs w:val="24"/>
          <w:lang w:val="en-GB"/>
        </w:rPr>
      </w:pPr>
      <w:r w:rsidRPr="00975171">
        <w:rPr>
          <w:rFonts w:ascii="Times New Roman" w:eastAsia="Times New Roman" w:hAnsi="Times New Roman" w:cs="Times New Roman"/>
          <w:sz w:val="24"/>
          <w:szCs w:val="24"/>
          <w:lang w:val="en-GB"/>
        </w:rPr>
        <w:t xml:space="preserve">The company is expanding its business internationally by emerging with new countries such as South Korea, Turkey, and Indonesia which is providing new opportunities for the company. The firm is getting new opportunities from the new discount store "Jack" and also from the one-hour home delivery app "Whoosh". Partnering with other renowned companies and brands are getting new opportunities for the company. However, there are threats also as the company is gaining </w:t>
      </w:r>
      <w:r w:rsidRPr="00975171">
        <w:rPr>
          <w:rFonts w:ascii="Times New Roman" w:eastAsia="Times New Roman" w:hAnsi="Times New Roman" w:cs="Times New Roman"/>
          <w:sz w:val="24"/>
          <w:szCs w:val="24"/>
          <w:lang w:val="en-GB"/>
        </w:rPr>
        <w:lastRenderedPageBreak/>
        <w:t>more competitors in the market. Trading deals and low-cost strategies have been identified to be risk factors to the company as well.</w:t>
      </w:r>
    </w:p>
    <w:p w:rsidR="00FD7A55" w:rsidRPr="00975171" w:rsidRDefault="00FD7A55" w:rsidP="004B4AEE">
      <w:pPr>
        <w:pStyle w:val="Heading1"/>
        <w:rPr>
          <w:lang w:val="en-GB"/>
        </w:rPr>
      </w:pPr>
      <w:bookmarkStart w:id="6" w:name="_Toc121320247"/>
      <w:r w:rsidRPr="00975171">
        <w:rPr>
          <w:lang w:val="en-GB"/>
        </w:rPr>
        <w:t>Adva</w:t>
      </w:r>
      <w:r w:rsidR="009E1129" w:rsidRPr="00975171">
        <w:rPr>
          <w:lang w:val="en-GB"/>
        </w:rPr>
        <w:t>ntage disadvantage of using Porter’s Five Factors</w:t>
      </w:r>
      <w:r w:rsidRPr="00975171">
        <w:rPr>
          <w:lang w:val="en-GB"/>
        </w:rPr>
        <w:t xml:space="preserve"> framework</w:t>
      </w:r>
      <w:bookmarkEnd w:id="6"/>
      <w:r w:rsidRPr="00975171">
        <w:rPr>
          <w:lang w:val="en-GB"/>
        </w:rPr>
        <w:t xml:space="preserve"> </w:t>
      </w:r>
    </w:p>
    <w:p w:rsidR="00FD7A55" w:rsidRPr="00975171" w:rsidRDefault="00FD7A55" w:rsidP="004B4AEE">
      <w:pPr>
        <w:pStyle w:val="Normal1"/>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b/>
          <w:i/>
          <w:sz w:val="24"/>
          <w:szCs w:val="24"/>
          <w:lang w:val="en-GB"/>
        </w:rPr>
        <w:t xml:space="preserve">Advantage of porter’s five factors: </w:t>
      </w:r>
    </w:p>
    <w:p w:rsidR="00FD7A55" w:rsidRPr="00975171" w:rsidRDefault="00FD7A55" w:rsidP="004B4AEE">
      <w:pPr>
        <w:pStyle w:val="Normal1"/>
        <w:numPr>
          <w:ilvl w:val="0"/>
          <w:numId w:val="22"/>
        </w:numP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It helps to measure the threats of the company such as new entrants, substitution, bargaining power of customers and suppliers, industrial rivalry which helps to </w:t>
      </w:r>
      <w:r w:rsidR="005D4821" w:rsidRPr="00975171">
        <w:rPr>
          <w:rFonts w:ascii="Times New Roman" w:eastAsia="Times New Roman" w:hAnsi="Times New Roman" w:cs="Times New Roman"/>
          <w:sz w:val="24"/>
          <w:szCs w:val="24"/>
          <w:lang w:val="en-GB"/>
        </w:rPr>
        <w:t>understand the</w:t>
      </w:r>
      <w:r w:rsidRPr="00975171">
        <w:rPr>
          <w:rFonts w:ascii="Times New Roman" w:eastAsia="Times New Roman" w:hAnsi="Times New Roman" w:cs="Times New Roman"/>
          <w:sz w:val="24"/>
          <w:szCs w:val="24"/>
          <w:lang w:val="en-GB"/>
        </w:rPr>
        <w:t xml:space="preserve"> competitions of the market.</w:t>
      </w:r>
    </w:p>
    <w:p w:rsidR="00FD7A55" w:rsidRPr="00975171" w:rsidRDefault="00FD7A55" w:rsidP="004B4AEE">
      <w:pPr>
        <w:pStyle w:val="Normal1"/>
        <w:numPr>
          <w:ilvl w:val="0"/>
          <w:numId w:val="22"/>
        </w:numP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The analysis helps to understand the effectiveness of the three main entities, suppliers, buyers and competitors and provide strategies to handle these entities.</w:t>
      </w:r>
    </w:p>
    <w:p w:rsidR="00FD7A55" w:rsidRPr="00975171" w:rsidRDefault="00FD7A55" w:rsidP="004B4AEE">
      <w:pPr>
        <w:pStyle w:val="Normal1"/>
        <w:numPr>
          <w:ilvl w:val="0"/>
          <w:numId w:val="22"/>
        </w:numP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It shows the threats and the strengths of the company and gives a brief understanding about the opportunities to expand the business in the market. </w:t>
      </w:r>
    </w:p>
    <w:p w:rsidR="00FD7A55" w:rsidRPr="00975171" w:rsidRDefault="00FD7A55" w:rsidP="004B4AEE">
      <w:pPr>
        <w:pStyle w:val="Normal1"/>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b/>
          <w:i/>
          <w:sz w:val="24"/>
          <w:szCs w:val="24"/>
          <w:lang w:val="en-GB"/>
        </w:rPr>
        <w:t>Disadvantages:</w:t>
      </w:r>
    </w:p>
    <w:p w:rsidR="00FD7A55" w:rsidRPr="00975171" w:rsidRDefault="00FD7A55" w:rsidP="004B4AEE">
      <w:pPr>
        <w:pStyle w:val="Normal1"/>
        <w:numPr>
          <w:ilvl w:val="0"/>
          <w:numId w:val="21"/>
        </w:numP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Porter’s five factor analysis covers only the external factors that are concentrated on power of suppliers, buyers and customers but not to other technological and internal issues that affect the company.</w:t>
      </w:r>
    </w:p>
    <w:p w:rsidR="000C2D7E" w:rsidRPr="00975171" w:rsidRDefault="00FD7A55" w:rsidP="004B4AEE">
      <w:pPr>
        <w:pStyle w:val="Normal1"/>
        <w:numPr>
          <w:ilvl w:val="0"/>
          <w:numId w:val="21"/>
        </w:numPr>
        <w:spacing w:line="360" w:lineRule="auto"/>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This analysis is unable to </w:t>
      </w:r>
      <w:r w:rsidR="000C2D7E" w:rsidRPr="00975171">
        <w:rPr>
          <w:rFonts w:ascii="Times New Roman" w:eastAsia="Times New Roman" w:hAnsi="Times New Roman" w:cs="Times New Roman"/>
          <w:sz w:val="24"/>
          <w:szCs w:val="24"/>
          <w:lang w:val="en-GB"/>
        </w:rPr>
        <w:t>analyze</w:t>
      </w:r>
      <w:r w:rsidRPr="00975171">
        <w:rPr>
          <w:rFonts w:ascii="Times New Roman" w:eastAsia="Times New Roman" w:hAnsi="Times New Roman" w:cs="Times New Roman"/>
          <w:sz w:val="24"/>
          <w:szCs w:val="24"/>
          <w:lang w:val="en-GB"/>
        </w:rPr>
        <w:t xml:space="preserve"> the other dimensions that are affecting the company and this framework can only </w:t>
      </w:r>
      <w:r w:rsidR="000C2D7E" w:rsidRPr="00975171">
        <w:rPr>
          <w:rFonts w:ascii="Times New Roman" w:eastAsia="Times New Roman" w:hAnsi="Times New Roman" w:cs="Times New Roman"/>
          <w:sz w:val="24"/>
          <w:szCs w:val="24"/>
          <w:lang w:val="en-GB"/>
        </w:rPr>
        <w:t>analyze</w:t>
      </w:r>
      <w:r w:rsidRPr="00975171">
        <w:rPr>
          <w:rFonts w:ascii="Times New Roman" w:eastAsia="Times New Roman" w:hAnsi="Times New Roman" w:cs="Times New Roman"/>
          <w:sz w:val="24"/>
          <w:szCs w:val="24"/>
          <w:lang w:val="en-GB"/>
        </w:rPr>
        <w:t xml:space="preserve"> about one industry at a time. </w:t>
      </w:r>
    </w:p>
    <w:p w:rsidR="00AC4FAE" w:rsidRPr="00975171" w:rsidRDefault="00AC4FAE" w:rsidP="004B4AEE">
      <w:pPr>
        <w:pStyle w:val="Heading1"/>
        <w:rPr>
          <w:lang w:val="en-GB"/>
        </w:rPr>
      </w:pPr>
      <w:bookmarkStart w:id="7" w:name="_Toc121320248"/>
      <w:r w:rsidRPr="00975171">
        <w:rPr>
          <w:lang w:val="en-GB"/>
        </w:rPr>
        <w:t>Target customers using STP framework</w:t>
      </w:r>
      <w:bookmarkEnd w:id="7"/>
      <w:r w:rsidRPr="00975171">
        <w:rPr>
          <w:lang w:val="en-GB"/>
        </w:rPr>
        <w:t xml:space="preserve">  </w:t>
      </w:r>
    </w:p>
    <w:p w:rsidR="00AC4FAE" w:rsidRPr="00975171" w:rsidRDefault="00AC4FAE" w:rsidP="004B4AEE">
      <w:pPr>
        <w:pStyle w:val="normal0"/>
        <w:numPr>
          <w:ilvl w:val="0"/>
          <w:numId w:val="21"/>
        </w:numP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Targeting customers using STP (Segmentation, Targeting and Positioning) is very effective as the company focuses on innovative ideas to gain customers attention (Paptsov </w:t>
      </w:r>
      <w:r w:rsidRPr="00975171">
        <w:rPr>
          <w:rFonts w:ascii="Times New Roman" w:eastAsia="Times New Roman" w:hAnsi="Times New Roman" w:cs="Times New Roman"/>
          <w:i/>
          <w:sz w:val="24"/>
          <w:szCs w:val="24"/>
          <w:lang w:val="en-GB"/>
        </w:rPr>
        <w:t>et al</w:t>
      </w:r>
      <w:r w:rsidRPr="00975171">
        <w:rPr>
          <w:rFonts w:ascii="Times New Roman" w:eastAsia="Times New Roman" w:hAnsi="Times New Roman" w:cs="Times New Roman"/>
          <w:sz w:val="24"/>
          <w:szCs w:val="24"/>
          <w:lang w:val="en-GB"/>
        </w:rPr>
        <w:t xml:space="preserve">., 2019). </w:t>
      </w:r>
    </w:p>
    <w:p w:rsidR="00AC4FAE" w:rsidRPr="00975171" w:rsidRDefault="00AC4FAE" w:rsidP="004B4AEE">
      <w:pPr>
        <w:pStyle w:val="normal0"/>
        <w:numPr>
          <w:ilvl w:val="0"/>
          <w:numId w:val="21"/>
        </w:numP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b/>
          <w:i/>
          <w:sz w:val="24"/>
          <w:szCs w:val="24"/>
          <w:lang w:val="en-GB"/>
        </w:rPr>
        <w:t>Segmentation:</w:t>
      </w:r>
      <w:r w:rsidRPr="00975171">
        <w:rPr>
          <w:rFonts w:ascii="Times New Roman" w:eastAsia="Times New Roman" w:hAnsi="Times New Roman" w:cs="Times New Roman"/>
          <w:sz w:val="24"/>
          <w:szCs w:val="24"/>
          <w:lang w:val="en-GB"/>
        </w:rPr>
        <w:t xml:space="preserve"> The leading multinational retailer business Tesco has more than 3</w:t>
      </w:r>
      <w:r w:rsidR="005D4821" w:rsidRPr="00975171">
        <w:rPr>
          <w:rFonts w:ascii="Times New Roman" w:eastAsia="Times New Roman" w:hAnsi="Times New Roman" w:cs="Times New Roman"/>
          <w:sz w:val="24"/>
          <w:szCs w:val="24"/>
          <w:lang w:val="en-GB"/>
        </w:rPr>
        <w:t>, 45,000</w:t>
      </w:r>
      <w:r w:rsidRPr="00975171">
        <w:rPr>
          <w:rFonts w:ascii="Times New Roman" w:eastAsia="Times New Roman" w:hAnsi="Times New Roman" w:cs="Times New Roman"/>
          <w:sz w:val="24"/>
          <w:szCs w:val="24"/>
          <w:lang w:val="en-GB"/>
        </w:rPr>
        <w:t xml:space="preserve"> people working in their company (Tesco PLC, 2022). The market segment of the company attracts more customers by commercial advertisements, brochures, flyers and in many other ways.  </w:t>
      </w:r>
    </w:p>
    <w:p w:rsidR="00AC4FAE" w:rsidRPr="00975171" w:rsidRDefault="00AC4FAE" w:rsidP="004B4AEE">
      <w:pPr>
        <w:pStyle w:val="normal0"/>
        <w:numPr>
          <w:ilvl w:val="0"/>
          <w:numId w:val="21"/>
        </w:numP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b/>
          <w:i/>
          <w:sz w:val="24"/>
          <w:szCs w:val="24"/>
          <w:lang w:val="en-GB"/>
        </w:rPr>
        <w:t>Targeting:</w:t>
      </w:r>
      <w:r w:rsidRPr="00975171">
        <w:rPr>
          <w:rFonts w:ascii="Times New Roman" w:eastAsia="Times New Roman" w:hAnsi="Times New Roman" w:cs="Times New Roman"/>
          <w:sz w:val="24"/>
          <w:szCs w:val="24"/>
          <w:lang w:val="en-GB"/>
        </w:rPr>
        <w:t xml:space="preserve"> Tesco doesn’t differentiate between their customers and target to serve as many customers as they can (Tesco PLC, 2022). Tesco provides good quality products at a convenient price which increases the number of customers and their attraction to the company. </w:t>
      </w:r>
    </w:p>
    <w:p w:rsidR="00AC4FAE" w:rsidRPr="00975171" w:rsidRDefault="00AC4FAE" w:rsidP="004B4AEE">
      <w:pPr>
        <w:pStyle w:val="normal0"/>
        <w:numPr>
          <w:ilvl w:val="0"/>
          <w:numId w:val="21"/>
        </w:numP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b/>
          <w:i/>
          <w:sz w:val="24"/>
          <w:szCs w:val="24"/>
          <w:lang w:val="en-GB"/>
        </w:rPr>
        <w:t>Positioning:</w:t>
      </w:r>
      <w:r w:rsidRPr="00975171">
        <w:rPr>
          <w:rFonts w:ascii="Times New Roman" w:eastAsia="Times New Roman" w:hAnsi="Times New Roman" w:cs="Times New Roman"/>
          <w:sz w:val="24"/>
          <w:szCs w:val="24"/>
          <w:lang w:val="en-GB"/>
        </w:rPr>
        <w:t xml:space="preserve"> The main goal of Tesco is to locate the brand in the customer’s mind in large numbers to increase the potential benefits of the company. Tesco has done the job </w:t>
      </w:r>
      <w:r w:rsidRPr="00975171">
        <w:rPr>
          <w:rFonts w:ascii="Times New Roman" w:eastAsia="Times New Roman" w:hAnsi="Times New Roman" w:cs="Times New Roman"/>
          <w:sz w:val="24"/>
          <w:szCs w:val="24"/>
          <w:lang w:val="en-GB"/>
        </w:rPr>
        <w:lastRenderedPageBreak/>
        <w:t xml:space="preserve">very efficiently as it provides the products in a low range which successfully attracts the customer’s attention (Tesco PLC, 2022). </w:t>
      </w:r>
    </w:p>
    <w:p w:rsidR="00AC4FAE" w:rsidRPr="00975171" w:rsidRDefault="00AC4FAE" w:rsidP="004B4AEE">
      <w:pPr>
        <w:pStyle w:val="normal0"/>
        <w:numPr>
          <w:ilvl w:val="0"/>
          <w:numId w:val="21"/>
        </w:numPr>
        <w:spacing w:line="360" w:lineRule="auto"/>
        <w:jc w:val="both"/>
        <w:rPr>
          <w:rFonts w:ascii="Times New Roman" w:eastAsia="Times New Roman" w:hAnsi="Times New Roman" w:cs="Times New Roman"/>
          <w:b/>
          <w:sz w:val="24"/>
          <w:szCs w:val="24"/>
          <w:lang w:val="en-GB"/>
        </w:rPr>
      </w:pPr>
      <w:r w:rsidRPr="00975171">
        <w:rPr>
          <w:rFonts w:ascii="Times New Roman" w:eastAsia="Times New Roman" w:hAnsi="Times New Roman" w:cs="Times New Roman"/>
          <w:b/>
          <w:sz w:val="24"/>
          <w:szCs w:val="24"/>
          <w:lang w:val="en-GB"/>
        </w:rPr>
        <w:t xml:space="preserve">Marketing Strategies using 4Ps of marketing mix </w:t>
      </w:r>
    </w:p>
    <w:p w:rsidR="00AC4FAE" w:rsidRPr="00975171" w:rsidRDefault="00AC4FAE" w:rsidP="004B4AEE">
      <w:pPr>
        <w:pStyle w:val="normal0"/>
        <w:numPr>
          <w:ilvl w:val="0"/>
          <w:numId w:val="21"/>
        </w:numP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b/>
          <w:i/>
          <w:sz w:val="24"/>
          <w:szCs w:val="24"/>
          <w:lang w:val="en-GB"/>
        </w:rPr>
        <w:t xml:space="preserve">Products: </w:t>
      </w:r>
      <w:r w:rsidRPr="00975171">
        <w:rPr>
          <w:rFonts w:ascii="Times New Roman" w:eastAsia="Times New Roman" w:hAnsi="Times New Roman" w:cs="Times New Roman"/>
          <w:sz w:val="24"/>
          <w:szCs w:val="24"/>
          <w:lang w:val="en-GB"/>
        </w:rPr>
        <w:t>Tesco sells foods, electronics, merchandise, furniture and many more other things to their cu</w:t>
      </w:r>
      <w:r w:rsidR="00FE7F82" w:rsidRPr="00975171">
        <w:rPr>
          <w:rFonts w:ascii="Times New Roman" w:eastAsia="Times New Roman" w:hAnsi="Times New Roman" w:cs="Times New Roman"/>
          <w:sz w:val="24"/>
          <w:szCs w:val="24"/>
          <w:lang w:val="en-GB"/>
        </w:rPr>
        <w:t>stomers at a convenient price (</w:t>
      </w:r>
      <w:r w:rsidRPr="00975171">
        <w:rPr>
          <w:rFonts w:ascii="Times New Roman" w:eastAsia="Times New Roman" w:hAnsi="Times New Roman" w:cs="Times New Roman"/>
          <w:sz w:val="24"/>
          <w:szCs w:val="24"/>
          <w:lang w:val="en-GB"/>
        </w:rPr>
        <w:t>Tesco PLC, 2022).</w:t>
      </w:r>
    </w:p>
    <w:p w:rsidR="00AC4FAE" w:rsidRPr="00975171" w:rsidRDefault="00AC4FAE" w:rsidP="004B4AEE">
      <w:pPr>
        <w:pStyle w:val="normal0"/>
        <w:numPr>
          <w:ilvl w:val="0"/>
          <w:numId w:val="21"/>
        </w:numP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b/>
          <w:i/>
          <w:sz w:val="24"/>
          <w:szCs w:val="24"/>
          <w:lang w:val="en-GB"/>
        </w:rPr>
        <w:t xml:space="preserve">Place: </w:t>
      </w:r>
      <w:r w:rsidRPr="00975171">
        <w:rPr>
          <w:rFonts w:ascii="Times New Roman" w:eastAsia="Times New Roman" w:hAnsi="Times New Roman" w:cs="Times New Roman"/>
          <w:sz w:val="24"/>
          <w:szCs w:val="24"/>
          <w:lang w:val="en-GB"/>
        </w:rPr>
        <w:t xml:space="preserve"> Tesco has 4,752 stores around the world</w:t>
      </w:r>
      <w:r w:rsidR="001F23E5" w:rsidRPr="00975171">
        <w:rPr>
          <w:rFonts w:ascii="Times New Roman" w:eastAsia="Times New Roman" w:hAnsi="Times New Roman" w:cs="Times New Roman"/>
          <w:sz w:val="24"/>
          <w:szCs w:val="24"/>
          <w:lang w:val="en-GB"/>
        </w:rPr>
        <w:t xml:space="preserve"> including franchise stores (Bed</w:t>
      </w:r>
      <w:r w:rsidRPr="00975171">
        <w:rPr>
          <w:rFonts w:ascii="Times New Roman" w:eastAsia="Times New Roman" w:hAnsi="Times New Roman" w:cs="Times New Roman"/>
          <w:sz w:val="24"/>
          <w:szCs w:val="24"/>
          <w:lang w:val="en-GB"/>
        </w:rPr>
        <w:t xml:space="preserve">ford, 2022) and the company has established the business in the UK and 11 other countries including Ireland, Slovakia and many others (Tesco PLC, 2022).    </w:t>
      </w:r>
    </w:p>
    <w:p w:rsidR="00AC4FAE" w:rsidRPr="00975171" w:rsidRDefault="00AC4FAE" w:rsidP="004B4AEE">
      <w:pPr>
        <w:pStyle w:val="normal0"/>
        <w:numPr>
          <w:ilvl w:val="0"/>
          <w:numId w:val="21"/>
        </w:numP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b/>
          <w:i/>
          <w:sz w:val="24"/>
          <w:szCs w:val="24"/>
          <w:lang w:val="en-GB"/>
        </w:rPr>
        <w:t>Promotions:</w:t>
      </w:r>
      <w:r w:rsidRPr="00975171">
        <w:rPr>
          <w:rFonts w:ascii="Times New Roman" w:eastAsia="Times New Roman" w:hAnsi="Times New Roman" w:cs="Times New Roman"/>
          <w:sz w:val="24"/>
          <w:szCs w:val="24"/>
          <w:lang w:val="en-GB"/>
        </w:rPr>
        <w:t xml:space="preserve"> Tesco promotes its business through online platforms, in store promotions and commercial advertisement.</w:t>
      </w:r>
    </w:p>
    <w:p w:rsidR="003527E4" w:rsidRPr="00975171" w:rsidRDefault="00AC4FAE" w:rsidP="004B4AEE">
      <w:pPr>
        <w:pStyle w:val="Normal1"/>
        <w:numPr>
          <w:ilvl w:val="0"/>
          <w:numId w:val="21"/>
        </w:numP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b/>
          <w:i/>
          <w:sz w:val="24"/>
          <w:szCs w:val="24"/>
          <w:lang w:val="en-GB"/>
        </w:rPr>
        <w:t>Price:</w:t>
      </w:r>
      <w:r w:rsidRPr="00975171">
        <w:rPr>
          <w:rFonts w:ascii="Times New Roman" w:eastAsia="Times New Roman" w:hAnsi="Times New Roman" w:cs="Times New Roman"/>
          <w:sz w:val="24"/>
          <w:szCs w:val="24"/>
          <w:lang w:val="en-GB"/>
        </w:rPr>
        <w:t xml:space="preserve"> Tesco follows cost leadership pricing policy which aims to reduce cost purchase through economics scale and pass the advantages of low cost policy to the customers.</w:t>
      </w:r>
    </w:p>
    <w:p w:rsidR="00273EEB" w:rsidRPr="00975171" w:rsidRDefault="008432E8" w:rsidP="004B4AEE">
      <w:pPr>
        <w:pStyle w:val="Heading1"/>
        <w:rPr>
          <w:lang w:val="en-GB"/>
        </w:rPr>
      </w:pPr>
      <w:bookmarkStart w:id="8" w:name="_Toc120976379"/>
      <w:bookmarkStart w:id="9" w:name="_Toc121320249"/>
      <w:r w:rsidRPr="00975171">
        <w:rPr>
          <w:lang w:val="en-GB"/>
        </w:rPr>
        <w:t>Role of marketing</w:t>
      </w:r>
      <w:bookmarkEnd w:id="8"/>
      <w:bookmarkEnd w:id="9"/>
    </w:p>
    <w:p w:rsidR="00273EEB" w:rsidRPr="00975171" w:rsidRDefault="008432E8" w:rsidP="004B4AEE">
      <w:pP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Marketing includes the advertisement, designing of the product, and setting the proper market prices of the products that engage in the success of any industry. A good marketing approach is responsible for having customer engagement, maintaining effective relationships with customers and increasing sales as well (Krizanova</w:t>
      </w:r>
      <w:r w:rsidRPr="00975171">
        <w:rPr>
          <w:rFonts w:ascii="Times New Roman" w:eastAsia="Times New Roman" w:hAnsi="Times New Roman" w:cs="Times New Roman"/>
          <w:i/>
          <w:sz w:val="24"/>
          <w:szCs w:val="24"/>
          <w:lang w:val="en-GB"/>
        </w:rPr>
        <w:t>et al.</w:t>
      </w:r>
      <w:r w:rsidRPr="00975171">
        <w:rPr>
          <w:rFonts w:ascii="Times New Roman" w:eastAsia="Times New Roman" w:hAnsi="Times New Roman" w:cs="Times New Roman"/>
          <w:sz w:val="24"/>
          <w:szCs w:val="24"/>
          <w:lang w:val="en-GB"/>
        </w:rPr>
        <w:t xml:space="preserve"> 2019). Effective marketing strategies support the firms to compete with other industries for attaining competitive advantage. In this regard, social media marketing has emerged as most effective aspects of marketing and advertising for business promotion of the companies. </w:t>
      </w:r>
    </w:p>
    <w:p w:rsidR="00273EEB" w:rsidRPr="00975171" w:rsidRDefault="008432E8" w:rsidP="004B4AEE">
      <w:pP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Tesco is one of the world’s leading multinational grocery retailers that incorporated various marketing strategies for their successful business growth. The aim of the industry is to provide the best quality products and to reduce the cost as much as possible as they give high priority to their consumers. Close and trusted partnerships with their suppliers are one of the key factors of their success as it allows them to source the best quality products for their customers (Tesco plc, 2022). Tesco provides a healthy and safe work environment for their employees for efficient and productive outcomes from them. They enhanced their health and wellness programme to provide the necessary support to their workers. Their team is always working to evaluate feedback from the consumers to meet their customer’s demand which ensures more customer satisfaction. </w:t>
      </w:r>
    </w:p>
    <w:p w:rsidR="00273EEB" w:rsidRPr="00975171" w:rsidRDefault="008432E8" w:rsidP="004B4AEE">
      <w:pPr>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Tesco needs to focus on online platforms for marketing rather than traditional approaches such as newspapers, media, and magazines. They should concentrate on the analysis of competitors for </w:t>
      </w:r>
      <w:r w:rsidRPr="00975171">
        <w:rPr>
          <w:rFonts w:ascii="Times New Roman" w:eastAsia="Times New Roman" w:hAnsi="Times New Roman" w:cs="Times New Roman"/>
          <w:sz w:val="24"/>
          <w:szCs w:val="24"/>
          <w:lang w:val="en-GB"/>
        </w:rPr>
        <w:lastRenderedPageBreak/>
        <w:t>achieving better advantages in today’s competitive world (Rosnizam</w:t>
      </w:r>
      <w:r w:rsidRPr="00975171">
        <w:rPr>
          <w:rFonts w:ascii="Times New Roman" w:eastAsia="Times New Roman" w:hAnsi="Times New Roman" w:cs="Times New Roman"/>
          <w:i/>
          <w:sz w:val="24"/>
          <w:szCs w:val="24"/>
          <w:lang w:val="en-GB"/>
        </w:rPr>
        <w:t xml:space="preserve">et al, </w:t>
      </w:r>
      <w:r w:rsidRPr="00975171">
        <w:rPr>
          <w:rFonts w:ascii="Times New Roman" w:eastAsia="Times New Roman" w:hAnsi="Times New Roman" w:cs="Times New Roman"/>
          <w:sz w:val="24"/>
          <w:szCs w:val="24"/>
          <w:lang w:val="en-GB"/>
        </w:rPr>
        <w:t xml:space="preserve">2020).  During the past two years, the industry is facing challenges due to covid-19 pandemic and </w:t>
      </w:r>
      <w:r w:rsidRPr="00975171">
        <w:rPr>
          <w:rFonts w:ascii="Times New Roman" w:eastAsia="Times New Roman" w:hAnsi="Times New Roman" w:cs="Times New Roman"/>
          <w:i/>
          <w:sz w:val="24"/>
          <w:szCs w:val="24"/>
          <w:lang w:val="en-GB"/>
        </w:rPr>
        <w:t>“Brexit”</w:t>
      </w:r>
      <w:r w:rsidRPr="00975171">
        <w:rPr>
          <w:rFonts w:ascii="Times New Roman" w:eastAsia="Times New Roman" w:hAnsi="Times New Roman" w:cs="Times New Roman"/>
          <w:sz w:val="24"/>
          <w:szCs w:val="24"/>
          <w:lang w:val="en-GB"/>
        </w:rPr>
        <w:t xml:space="preserve">. They work collaboratively with the supply base for better partnerships, capability and multi-channel scale to achieve better product availability. Post-purchase behaviour and the quality of their products is responsible for customer attraction towards the organisation. Tesco focuses on sustainability and promised to care for the planet by minimising waste and introducing recyclable packaging as well. They are always ready to listen and serve their customers anywhere and anytime. </w:t>
      </w:r>
    </w:p>
    <w:p w:rsidR="00273EEB" w:rsidRPr="00975171" w:rsidRDefault="008432E8" w:rsidP="004B4AEE">
      <w:pPr>
        <w:spacing w:line="360" w:lineRule="auto"/>
        <w:jc w:val="both"/>
        <w:rPr>
          <w:rFonts w:ascii="Times New Roman" w:eastAsia="Times New Roman" w:hAnsi="Times New Roman" w:cs="Times New Roman"/>
          <w:b/>
          <w:sz w:val="28"/>
          <w:szCs w:val="28"/>
          <w:lang w:val="en-GB"/>
        </w:rPr>
      </w:pPr>
      <w:r w:rsidRPr="00975171">
        <w:rPr>
          <w:rFonts w:ascii="Times New Roman" w:eastAsia="Times New Roman" w:hAnsi="Times New Roman" w:cs="Times New Roman"/>
          <w:sz w:val="24"/>
          <w:szCs w:val="24"/>
          <w:lang w:val="en-GB"/>
        </w:rPr>
        <w:t>The leading multinational grocery retailer Tesco aims to provide a better service to their customers every day (Tesco PLC, 2022). Understanding its position in the market is very important for every organisation and as a leading retailer organisation; Tesco understands the economic impact of consumers and identifies patterns and trends to serve its best to the company (Tesco Careers, 2022). Marketing is very challenging as it has both positive and negative sides and for an organisation it is very important to implement proper strategies according to the market and should constantly upgrade the plans. Tesco has faced setbacks such as scandals related to accounting and a downward shift in its quality and service (Rozanism</w:t>
      </w:r>
      <w:r w:rsidRPr="00975171">
        <w:rPr>
          <w:rFonts w:ascii="Times New Roman" w:eastAsia="Times New Roman" w:hAnsi="Times New Roman" w:cs="Times New Roman"/>
          <w:i/>
          <w:sz w:val="24"/>
          <w:szCs w:val="24"/>
          <w:lang w:val="en-GB"/>
        </w:rPr>
        <w:t>et al</w:t>
      </w:r>
      <w:r w:rsidRPr="00975171">
        <w:rPr>
          <w:rFonts w:ascii="Times New Roman" w:eastAsia="Times New Roman" w:hAnsi="Times New Roman" w:cs="Times New Roman"/>
          <w:sz w:val="24"/>
          <w:szCs w:val="24"/>
          <w:lang w:val="en-GB"/>
        </w:rPr>
        <w:t xml:space="preserve">., 2020).  </w:t>
      </w:r>
    </w:p>
    <w:p w:rsidR="00273EEB" w:rsidRPr="00975171" w:rsidRDefault="008432E8" w:rsidP="004B4AEE">
      <w:pPr>
        <w:pStyle w:val="Normal1"/>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Today, social media platforms are one of the highest engaging platforms in the market and the marketing communication team of Tesco is always planning creative and efficient plans every day to increase their business in the market (Tesco Careers, 2022). As there are many competitors of Tesco in the market the company needs to promote its brand in a large circle to gain customers' attention. Sometimes promotions can lead to downgrading the consumer's perception, to hold their position in the market it is very necessary to create efficient plans that can gain customers' attention and their trust in Tesco.       </w:t>
      </w:r>
    </w:p>
    <w:p w:rsidR="00273EEB" w:rsidRPr="00975171" w:rsidRDefault="008432E8" w:rsidP="004B4AEE">
      <w:pPr>
        <w:pStyle w:val="Heading1"/>
        <w:rPr>
          <w:lang w:val="en-GB"/>
        </w:rPr>
      </w:pPr>
      <w:bookmarkStart w:id="10" w:name="_Toc120976380"/>
      <w:bookmarkStart w:id="11" w:name="_Toc121320250"/>
      <w:r w:rsidRPr="00975171">
        <w:rPr>
          <w:lang w:val="en-GB"/>
        </w:rPr>
        <w:t>Recommendation</w:t>
      </w:r>
      <w:bookmarkEnd w:id="10"/>
      <w:bookmarkEnd w:id="11"/>
    </w:p>
    <w:p w:rsidR="00273EEB" w:rsidRPr="00975171" w:rsidRDefault="008432E8" w:rsidP="004B4AEE">
      <w:pPr>
        <w:pStyle w:val="Normal1"/>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As a leading grocery retailer in the UK Tesco has a huge responsibility toward its customers. Over a few decades, Tesco has provided good quality food and merchandise at a convenient price for which it has globally increased its supply chain. A third-party sustainability certification scheme is very important for an organisation to identify and select suppliers in the market to prevent the company from fraud (ChknikovaSroufe, 2021). After the business withdrawal from Thailand and Malaysia, it is very evident for Tesco that India is the most important retail destination (Kar</w:t>
      </w:r>
      <w:r w:rsidRPr="00975171">
        <w:rPr>
          <w:rFonts w:ascii="Times New Roman" w:eastAsia="Times New Roman" w:hAnsi="Times New Roman" w:cs="Times New Roman"/>
          <w:i/>
          <w:sz w:val="24"/>
          <w:szCs w:val="24"/>
          <w:lang w:val="en-GB"/>
        </w:rPr>
        <w:t xml:space="preserve"> et al</w:t>
      </w:r>
      <w:r w:rsidRPr="00975171">
        <w:rPr>
          <w:rFonts w:ascii="Times New Roman" w:eastAsia="Times New Roman" w:hAnsi="Times New Roman" w:cs="Times New Roman"/>
          <w:sz w:val="24"/>
          <w:szCs w:val="24"/>
          <w:lang w:val="en-GB"/>
        </w:rPr>
        <w:t xml:space="preserve">., 2021). As a growing business, the strategies of Tesco change every day to provide good products to their customers. However, these constant changes in strategies can </w:t>
      </w:r>
      <w:r w:rsidRPr="00975171">
        <w:rPr>
          <w:rFonts w:ascii="Times New Roman" w:eastAsia="Times New Roman" w:hAnsi="Times New Roman" w:cs="Times New Roman"/>
          <w:sz w:val="24"/>
          <w:szCs w:val="24"/>
          <w:lang w:val="en-GB"/>
        </w:rPr>
        <w:lastRenderedPageBreak/>
        <w:t xml:space="preserve">harm the company's internal environment as well as the external environment (Awadari et al., 2019).  Tesco was the first business that committed that, by 2050 it will reduce emissions to net zero globally (Liberadzki, 2021). </w:t>
      </w:r>
    </w:p>
    <w:p w:rsidR="00273EEB" w:rsidRPr="00975171" w:rsidRDefault="008432E8" w:rsidP="004B4AEE">
      <w:pPr>
        <w:pStyle w:val="Normal1"/>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The committee of Tesco has decided to continuously improve its product quality and also to increase its position in the global market to remain at the top position (Tesco PLC, 2022). The marketing managing team of Tesco should have made more strong strategies to maintain its position in the market. There are many external as well as internal issues of the company but a company like Tesco should focus on these issues to protect its reputation in the market. The management team should be strong and develop good relations with employees and provide a positive work environment to reduce internal issues. External issues should be a high priority as other competitors are there in the market and the company needs to make new efficient technological growth to maintain its position in the market. Tesco is already working on its external and internal issues that are decreasing its position in the market and increasing the attention of its customers and gaining their trust. </w:t>
      </w:r>
    </w:p>
    <w:p w:rsidR="000872C3" w:rsidRPr="00975171" w:rsidRDefault="000872C3" w:rsidP="000872C3">
      <w:pPr>
        <w:pStyle w:val="Normal1"/>
        <w:spacing w:line="360" w:lineRule="auto"/>
        <w:jc w:val="center"/>
        <w:rPr>
          <w:rFonts w:ascii="Times New Roman" w:eastAsia="Times New Roman" w:hAnsi="Times New Roman" w:cs="Times New Roman"/>
          <w:sz w:val="24"/>
          <w:szCs w:val="24"/>
          <w:lang w:val="en-GB"/>
        </w:rPr>
      </w:pPr>
      <w:r w:rsidRPr="00975171">
        <w:rPr>
          <w:rFonts w:ascii="Times New Roman" w:eastAsia="Times New Roman" w:hAnsi="Times New Roman" w:cs="Times New Roman"/>
          <w:noProof/>
          <w:sz w:val="24"/>
          <w:szCs w:val="24"/>
          <w:lang w:val="en-GB"/>
        </w:rPr>
        <w:drawing>
          <wp:inline distT="0" distB="0" distL="0" distR="0">
            <wp:extent cx="4505325" cy="3171825"/>
            <wp:effectExtent l="38100" t="57150" r="123825" b="1047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505325" cy="3171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872C3" w:rsidRPr="00975171" w:rsidRDefault="000872C3" w:rsidP="000872C3">
      <w:pPr>
        <w:pStyle w:val="Normal1"/>
        <w:spacing w:line="360" w:lineRule="auto"/>
        <w:jc w:val="center"/>
        <w:rPr>
          <w:rFonts w:ascii="Times New Roman" w:eastAsia="Times New Roman" w:hAnsi="Times New Roman" w:cs="Times New Roman"/>
          <w:b/>
          <w:sz w:val="24"/>
          <w:szCs w:val="24"/>
          <w:lang w:val="en-GB"/>
        </w:rPr>
      </w:pPr>
      <w:r w:rsidRPr="00975171">
        <w:rPr>
          <w:rFonts w:ascii="Times New Roman" w:eastAsia="Times New Roman" w:hAnsi="Times New Roman" w:cs="Times New Roman"/>
          <w:b/>
          <w:sz w:val="24"/>
          <w:szCs w:val="24"/>
          <w:lang w:val="en-GB"/>
        </w:rPr>
        <w:t>Figure 2: Ansoff Matrix</w:t>
      </w:r>
    </w:p>
    <w:p w:rsidR="000872C3" w:rsidRPr="00975171" w:rsidRDefault="000872C3" w:rsidP="000872C3">
      <w:pPr>
        <w:pStyle w:val="Normal1"/>
        <w:spacing w:line="360" w:lineRule="auto"/>
        <w:jc w:val="center"/>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(Source: </w:t>
      </w:r>
      <w:r w:rsidR="00B06BDA" w:rsidRPr="00975171">
        <w:rPr>
          <w:rFonts w:ascii="Times New Roman" w:hAnsi="Times New Roman" w:cs="Times New Roman"/>
          <w:sz w:val="24"/>
          <w:szCs w:val="24"/>
          <w:lang w:val="en-GB"/>
        </w:rPr>
        <w:t>Clarissia, 2019)</w:t>
      </w:r>
    </w:p>
    <w:p w:rsidR="00025168" w:rsidRPr="00975171" w:rsidRDefault="00025168" w:rsidP="007D4E2F">
      <w:pPr>
        <w:pStyle w:val="Normal1"/>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Ansoff matrix is a two by two framework that is used by management to expand the business and evaluate the growth rate of the company in the market. The concept of Ansoff matrix is divided </w:t>
      </w:r>
      <w:r w:rsidRPr="00975171">
        <w:rPr>
          <w:rFonts w:ascii="Times New Roman" w:eastAsia="Times New Roman" w:hAnsi="Times New Roman" w:cs="Times New Roman"/>
          <w:sz w:val="24"/>
          <w:szCs w:val="24"/>
          <w:lang w:val="en-GB"/>
        </w:rPr>
        <w:lastRenderedPageBreak/>
        <w:t>into 4 different concepts and each concept focuses on a specific growth strategy</w:t>
      </w:r>
      <w:r w:rsidR="007D4E2F" w:rsidRPr="00975171">
        <w:rPr>
          <w:rFonts w:ascii="Times New Roman" w:eastAsia="Times New Roman" w:hAnsi="Times New Roman" w:cs="Times New Roman"/>
          <w:sz w:val="24"/>
          <w:szCs w:val="24"/>
          <w:lang w:val="en-GB"/>
        </w:rPr>
        <w:t xml:space="preserve"> (</w:t>
      </w:r>
      <w:r w:rsidR="007D4E2F" w:rsidRPr="00975171">
        <w:rPr>
          <w:rFonts w:ascii="Times New Roman" w:hAnsi="Times New Roman" w:cs="Times New Roman"/>
          <w:sz w:val="24"/>
          <w:szCs w:val="24"/>
          <w:lang w:val="en-GB"/>
        </w:rPr>
        <w:t>Clarissia, 2019)</w:t>
      </w:r>
      <w:r w:rsidRPr="00975171">
        <w:rPr>
          <w:rFonts w:ascii="Times New Roman" w:eastAsia="Times New Roman" w:hAnsi="Times New Roman" w:cs="Times New Roman"/>
          <w:sz w:val="24"/>
          <w:szCs w:val="24"/>
          <w:lang w:val="en-GB"/>
        </w:rPr>
        <w:t xml:space="preserve">. </w:t>
      </w:r>
      <w:r w:rsidRPr="00975171">
        <w:rPr>
          <w:rFonts w:ascii="Times New Roman" w:eastAsia="Times New Roman" w:hAnsi="Times New Roman" w:cs="Times New Roman"/>
          <w:b/>
          <w:i/>
          <w:sz w:val="24"/>
          <w:szCs w:val="24"/>
          <w:lang w:val="en-GB"/>
        </w:rPr>
        <w:t>“Market Penetration”</w:t>
      </w:r>
      <w:r w:rsidRPr="00975171">
        <w:rPr>
          <w:rFonts w:ascii="Times New Roman" w:eastAsia="Times New Roman" w:hAnsi="Times New Roman" w:cs="Times New Roman"/>
          <w:sz w:val="24"/>
          <w:szCs w:val="24"/>
          <w:lang w:val="en-GB"/>
        </w:rPr>
        <w:t xml:space="preserve"> is a concept about increasing the sales rate of existing products into existing markets whereas </w:t>
      </w:r>
      <w:r w:rsidRPr="00975171">
        <w:rPr>
          <w:rFonts w:ascii="Times New Roman" w:eastAsia="Times New Roman" w:hAnsi="Times New Roman" w:cs="Times New Roman"/>
          <w:b/>
          <w:i/>
          <w:sz w:val="24"/>
          <w:szCs w:val="24"/>
          <w:lang w:val="en-GB"/>
        </w:rPr>
        <w:t>“Market Development”</w:t>
      </w:r>
      <w:r w:rsidRPr="00975171">
        <w:rPr>
          <w:rFonts w:ascii="Times New Roman" w:eastAsia="Times New Roman" w:hAnsi="Times New Roman" w:cs="Times New Roman"/>
          <w:sz w:val="24"/>
          <w:szCs w:val="24"/>
          <w:lang w:val="en-GB"/>
        </w:rPr>
        <w:t xml:space="preserve"> is a concept about selling existing products into new markets. Another concept is </w:t>
      </w:r>
      <w:r w:rsidRPr="00975171">
        <w:rPr>
          <w:rFonts w:ascii="Times New Roman" w:eastAsia="Times New Roman" w:hAnsi="Times New Roman" w:cs="Times New Roman"/>
          <w:b/>
          <w:i/>
          <w:sz w:val="24"/>
          <w:szCs w:val="24"/>
          <w:lang w:val="en-GB"/>
        </w:rPr>
        <w:t xml:space="preserve">“Product Development” </w:t>
      </w:r>
      <w:r w:rsidRPr="00975171">
        <w:rPr>
          <w:rFonts w:ascii="Times New Roman" w:eastAsia="Times New Roman" w:hAnsi="Times New Roman" w:cs="Times New Roman"/>
          <w:sz w:val="24"/>
          <w:szCs w:val="24"/>
          <w:lang w:val="en-GB"/>
        </w:rPr>
        <w:t xml:space="preserve"> which focuses on introducing new products to the existing market. </w:t>
      </w:r>
      <w:r w:rsidRPr="00975171">
        <w:rPr>
          <w:rFonts w:ascii="Times New Roman" w:eastAsia="Times New Roman" w:hAnsi="Times New Roman" w:cs="Times New Roman"/>
          <w:b/>
          <w:sz w:val="24"/>
          <w:szCs w:val="24"/>
          <w:lang w:val="en-GB"/>
        </w:rPr>
        <w:t>“</w:t>
      </w:r>
      <w:r w:rsidRPr="00975171">
        <w:rPr>
          <w:rFonts w:ascii="Times New Roman" w:eastAsia="Times New Roman" w:hAnsi="Times New Roman" w:cs="Times New Roman"/>
          <w:b/>
          <w:i/>
          <w:sz w:val="24"/>
          <w:szCs w:val="24"/>
          <w:lang w:val="en-GB"/>
        </w:rPr>
        <w:t>Diversification”</w:t>
      </w:r>
      <w:r w:rsidRPr="00975171">
        <w:rPr>
          <w:rFonts w:ascii="Times New Roman" w:eastAsia="Times New Roman" w:hAnsi="Times New Roman" w:cs="Times New Roman"/>
          <w:sz w:val="24"/>
          <w:szCs w:val="24"/>
          <w:lang w:val="en-GB"/>
        </w:rPr>
        <w:t xml:space="preserve"> focuses on introducing new products into the new markets. The leading retailer company Tesco should take the </w:t>
      </w:r>
      <w:r w:rsidRPr="00975171">
        <w:rPr>
          <w:rFonts w:ascii="Times New Roman" w:eastAsia="Times New Roman" w:hAnsi="Times New Roman" w:cs="Times New Roman"/>
          <w:b/>
          <w:i/>
          <w:sz w:val="24"/>
          <w:szCs w:val="24"/>
          <w:lang w:val="en-GB"/>
        </w:rPr>
        <w:t>Market Development</w:t>
      </w:r>
      <w:r w:rsidRPr="00975171">
        <w:rPr>
          <w:rFonts w:ascii="Times New Roman" w:eastAsia="Times New Roman" w:hAnsi="Times New Roman" w:cs="Times New Roman"/>
          <w:b/>
          <w:sz w:val="24"/>
          <w:szCs w:val="24"/>
          <w:lang w:val="en-GB"/>
        </w:rPr>
        <w:t xml:space="preserve"> </w:t>
      </w:r>
      <w:r w:rsidRPr="00975171">
        <w:rPr>
          <w:rFonts w:ascii="Times New Roman" w:eastAsia="Times New Roman" w:hAnsi="Times New Roman" w:cs="Times New Roman"/>
          <w:sz w:val="24"/>
          <w:szCs w:val="24"/>
          <w:lang w:val="en-GB"/>
        </w:rPr>
        <w:t>concept and should introduce their existing products into new markets rather than the existing ones. This growth strategy will help the company to expand their business in more countries across the world as well as it will increase the growth rate of the company.</w:t>
      </w:r>
    </w:p>
    <w:p w:rsidR="00273EEB" w:rsidRPr="00975171" w:rsidRDefault="008432E8" w:rsidP="004B4AEE">
      <w:pPr>
        <w:pStyle w:val="Heading1"/>
        <w:rPr>
          <w:lang w:val="en-GB"/>
        </w:rPr>
      </w:pPr>
      <w:bookmarkStart w:id="12" w:name="_Toc120976381"/>
      <w:bookmarkStart w:id="13" w:name="_Toc121320251"/>
      <w:r w:rsidRPr="00975171">
        <w:rPr>
          <w:lang w:val="en-GB"/>
        </w:rPr>
        <w:t>Conclusion</w:t>
      </w:r>
      <w:bookmarkEnd w:id="12"/>
      <w:bookmarkEnd w:id="13"/>
    </w:p>
    <w:p w:rsidR="00273EEB" w:rsidRPr="00975171" w:rsidRDefault="008432E8" w:rsidP="004B4AEE">
      <w:pPr>
        <w:pStyle w:val="Normal1"/>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This study focuses on the environmental marketing analysis of Tesco, the leading grocery retailer in the UK. The external and internal issues of Tesco that are affecting the market value, has been ident</w:t>
      </w:r>
      <w:r w:rsidR="00F21C0E" w:rsidRPr="00975171">
        <w:rPr>
          <w:rFonts w:ascii="Times New Roman" w:eastAsia="Times New Roman" w:hAnsi="Times New Roman" w:cs="Times New Roman"/>
          <w:sz w:val="24"/>
          <w:szCs w:val="24"/>
          <w:lang w:val="en-GB"/>
        </w:rPr>
        <w:t>ified and evaluated through PESTLE, SWOT and Porter’s Five Factors</w:t>
      </w:r>
      <w:r w:rsidRPr="00975171">
        <w:rPr>
          <w:rFonts w:ascii="Times New Roman" w:eastAsia="Times New Roman" w:hAnsi="Times New Roman" w:cs="Times New Roman"/>
          <w:sz w:val="24"/>
          <w:szCs w:val="24"/>
          <w:lang w:val="en-GB"/>
        </w:rPr>
        <w:t xml:space="preserve"> framework. A thorough analysis of the external and internal issues</w:t>
      </w:r>
      <w:r w:rsidR="00F21C0E" w:rsidRPr="00975171">
        <w:rPr>
          <w:rFonts w:ascii="Times New Roman" w:eastAsia="Times New Roman" w:hAnsi="Times New Roman" w:cs="Times New Roman"/>
          <w:sz w:val="24"/>
          <w:szCs w:val="24"/>
          <w:lang w:val="en-GB"/>
        </w:rPr>
        <w:t xml:space="preserve"> as well as the competitive analysis</w:t>
      </w:r>
      <w:r w:rsidRPr="00975171">
        <w:rPr>
          <w:rFonts w:ascii="Times New Roman" w:eastAsia="Times New Roman" w:hAnsi="Times New Roman" w:cs="Times New Roman"/>
          <w:sz w:val="24"/>
          <w:szCs w:val="24"/>
          <w:lang w:val="en-GB"/>
        </w:rPr>
        <w:t xml:space="preserve"> of Tesco has been shown in this report such as their growth in economic and social ways and their improvement of technological issues, expanding their business internationally, and its positive and negative impact on the company. There are legal issues in the market as well, however, Tesco has faced a lot of problems during its growth in the market but still the company is constantly giving competition the other companies in the market.</w:t>
      </w:r>
      <w:r w:rsidR="00F21C0E" w:rsidRPr="00975171">
        <w:rPr>
          <w:rFonts w:ascii="Times New Roman" w:eastAsia="Times New Roman" w:hAnsi="Times New Roman" w:cs="Times New Roman"/>
          <w:sz w:val="24"/>
          <w:szCs w:val="24"/>
          <w:lang w:val="en-GB"/>
        </w:rPr>
        <w:t xml:space="preserve"> There are substainability issues in the market but through frameworks the report has shown sustainable strategies to deal with these situations in the market. </w:t>
      </w:r>
      <w:r w:rsidRPr="00975171">
        <w:rPr>
          <w:rFonts w:ascii="Times New Roman" w:eastAsia="Times New Roman" w:hAnsi="Times New Roman" w:cs="Times New Roman"/>
          <w:sz w:val="24"/>
          <w:szCs w:val="24"/>
          <w:lang w:val="en-GB"/>
        </w:rPr>
        <w:t xml:space="preserve">It is very evident that despite having internal as well as external issues, Tesco is constantly providing their customers with good quality products. </w:t>
      </w:r>
    </w:p>
    <w:p w:rsidR="00273EEB" w:rsidRPr="00975171" w:rsidRDefault="008432E8" w:rsidP="004B4AEE">
      <w:pPr>
        <w:spacing w:line="360" w:lineRule="auto"/>
        <w:rPr>
          <w:rFonts w:ascii="Times New Roman" w:eastAsia="Times New Roman" w:hAnsi="Times New Roman" w:cs="Times New Roman"/>
          <w:b/>
          <w:sz w:val="28"/>
          <w:szCs w:val="28"/>
          <w:lang w:val="en-GB"/>
        </w:rPr>
      </w:pPr>
      <w:r w:rsidRPr="00975171">
        <w:rPr>
          <w:lang w:val="en-GB"/>
        </w:rPr>
        <w:br w:type="page"/>
      </w:r>
    </w:p>
    <w:p w:rsidR="006F199D" w:rsidRPr="00975171" w:rsidRDefault="008432E8" w:rsidP="004B4AEE">
      <w:pPr>
        <w:pStyle w:val="Heading1"/>
        <w:rPr>
          <w:lang w:val="en-GB"/>
        </w:rPr>
      </w:pPr>
      <w:bookmarkStart w:id="14" w:name="_Toc120976382"/>
      <w:bookmarkStart w:id="15" w:name="_Toc121320252"/>
      <w:r w:rsidRPr="00975171">
        <w:rPr>
          <w:lang w:val="en-GB"/>
        </w:rPr>
        <w:lastRenderedPageBreak/>
        <w:t>Reference List</w:t>
      </w:r>
      <w:bookmarkEnd w:id="14"/>
      <w:bookmarkEnd w:id="15"/>
    </w:p>
    <w:p w:rsidR="00DB29CA" w:rsidRPr="00975171" w:rsidRDefault="00DB29CA" w:rsidP="004B4AEE">
      <w:pPr>
        <w:spacing w:line="360" w:lineRule="auto"/>
        <w:jc w:val="both"/>
        <w:rPr>
          <w:rFonts w:ascii="Times New Roman" w:hAnsi="Times New Roman" w:cs="Times New Roman"/>
          <w:sz w:val="24"/>
          <w:szCs w:val="24"/>
          <w:lang w:val="en-GB"/>
        </w:rPr>
      </w:pPr>
      <w:r w:rsidRPr="00975171">
        <w:rPr>
          <w:rFonts w:ascii="Times New Roman" w:hAnsi="Times New Roman" w:cs="Times New Roman"/>
          <w:sz w:val="24"/>
          <w:szCs w:val="24"/>
          <w:lang w:val="en-GB"/>
        </w:rPr>
        <w:t xml:space="preserve">Awadari, A.C. and Kanwal, S., 2019. Employee participation in organizational change: A case of Tesco PLC. </w:t>
      </w:r>
      <w:r w:rsidRPr="00975171">
        <w:rPr>
          <w:rFonts w:ascii="Times New Roman" w:hAnsi="Times New Roman" w:cs="Times New Roman"/>
          <w:i/>
          <w:sz w:val="24"/>
          <w:szCs w:val="24"/>
          <w:lang w:val="en-GB"/>
        </w:rPr>
        <w:t>International Journal of Financial, Accounting, and Management</w:t>
      </w:r>
      <w:r w:rsidRPr="00975171">
        <w:rPr>
          <w:rFonts w:ascii="Times New Roman" w:hAnsi="Times New Roman" w:cs="Times New Roman"/>
          <w:sz w:val="24"/>
          <w:szCs w:val="24"/>
          <w:lang w:val="en-GB"/>
        </w:rPr>
        <w:t xml:space="preserve">, </w:t>
      </w:r>
      <w:r w:rsidRPr="00975171">
        <w:rPr>
          <w:rFonts w:ascii="Times New Roman" w:hAnsi="Times New Roman" w:cs="Times New Roman"/>
          <w:i/>
          <w:sz w:val="24"/>
          <w:szCs w:val="24"/>
          <w:lang w:val="en-GB"/>
        </w:rPr>
        <w:t>1</w:t>
      </w:r>
      <w:r w:rsidRPr="00975171">
        <w:rPr>
          <w:rFonts w:ascii="Times New Roman" w:hAnsi="Times New Roman" w:cs="Times New Roman"/>
          <w:sz w:val="24"/>
          <w:szCs w:val="24"/>
          <w:lang w:val="en-GB"/>
        </w:rPr>
        <w:t>(2), pp.91-99.</w:t>
      </w:r>
    </w:p>
    <w:p w:rsidR="00DB29CA" w:rsidRPr="00975171" w:rsidRDefault="00DB29CA" w:rsidP="004B4AEE">
      <w:pPr>
        <w:pStyle w:val="normal0"/>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Bedford, E., 2022. Grocery market share in Great Britain 2017-2022. </w:t>
      </w:r>
      <w:r w:rsidRPr="00975171">
        <w:rPr>
          <w:rFonts w:ascii="Times New Roman" w:eastAsia="Times New Roman" w:hAnsi="Times New Roman" w:cs="Times New Roman"/>
          <w:i/>
          <w:sz w:val="24"/>
          <w:szCs w:val="24"/>
          <w:lang w:val="en-GB"/>
        </w:rPr>
        <w:t>Statista</w:t>
      </w:r>
      <w:r w:rsidRPr="00975171">
        <w:rPr>
          <w:rFonts w:ascii="Times New Roman" w:eastAsia="Times New Roman" w:hAnsi="Times New Roman" w:cs="Times New Roman"/>
          <w:sz w:val="24"/>
          <w:szCs w:val="24"/>
          <w:lang w:val="en-GB"/>
        </w:rPr>
        <w:t>, Available at: https://www.statista.com/statistics/280208/grocery-market-share-in-the-united-kingdom-uk/ [Accessed on: 1</w:t>
      </w:r>
      <w:r w:rsidRPr="00975171">
        <w:rPr>
          <w:rFonts w:ascii="Times New Roman" w:eastAsia="Times New Roman" w:hAnsi="Times New Roman" w:cs="Times New Roman"/>
          <w:sz w:val="24"/>
          <w:szCs w:val="24"/>
          <w:vertAlign w:val="superscript"/>
          <w:lang w:val="en-GB"/>
        </w:rPr>
        <w:t>st</w:t>
      </w:r>
      <w:r w:rsidRPr="00975171">
        <w:rPr>
          <w:rFonts w:ascii="Times New Roman" w:eastAsia="Times New Roman" w:hAnsi="Times New Roman" w:cs="Times New Roman"/>
          <w:sz w:val="24"/>
          <w:szCs w:val="24"/>
          <w:lang w:val="en-GB"/>
        </w:rPr>
        <w:t xml:space="preserve"> December, 2022]</w:t>
      </w:r>
    </w:p>
    <w:p w:rsidR="00DB29CA" w:rsidRPr="00975171" w:rsidRDefault="00DB29CA" w:rsidP="004B4AEE">
      <w:pPr>
        <w:pStyle w:val="normal0"/>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Bedford, E., 2022. Tesco's number of stores worldwide 2008-2022. </w:t>
      </w:r>
      <w:r w:rsidRPr="00975171">
        <w:rPr>
          <w:rFonts w:ascii="Times New Roman" w:eastAsia="Times New Roman" w:hAnsi="Times New Roman" w:cs="Times New Roman"/>
          <w:i/>
          <w:sz w:val="24"/>
          <w:szCs w:val="24"/>
          <w:lang w:val="en-GB"/>
        </w:rPr>
        <w:t>Statista,</w:t>
      </w:r>
      <w:r w:rsidRPr="00975171">
        <w:rPr>
          <w:rFonts w:ascii="Times New Roman" w:eastAsia="Times New Roman" w:hAnsi="Times New Roman" w:cs="Times New Roman"/>
          <w:sz w:val="24"/>
          <w:szCs w:val="24"/>
          <w:lang w:val="en-GB"/>
        </w:rPr>
        <w:t xml:space="preserve"> Available at: https://www.statista.com/statistics/238667/tesco-plc-number-of-outlets-worldwide/ [Accessed on: 1</w:t>
      </w:r>
      <w:r w:rsidRPr="00975171">
        <w:rPr>
          <w:rFonts w:ascii="Times New Roman" w:eastAsia="Times New Roman" w:hAnsi="Times New Roman" w:cs="Times New Roman"/>
          <w:sz w:val="24"/>
          <w:szCs w:val="24"/>
          <w:vertAlign w:val="superscript"/>
          <w:lang w:val="en-GB"/>
        </w:rPr>
        <w:t>st</w:t>
      </w:r>
      <w:r w:rsidRPr="00975171">
        <w:rPr>
          <w:rFonts w:ascii="Times New Roman" w:eastAsia="Times New Roman" w:hAnsi="Times New Roman" w:cs="Times New Roman"/>
          <w:sz w:val="24"/>
          <w:szCs w:val="24"/>
          <w:lang w:val="en-GB"/>
        </w:rPr>
        <w:t xml:space="preserve"> December, 2022]</w:t>
      </w:r>
    </w:p>
    <w:p w:rsidR="006B060F" w:rsidRPr="00975171" w:rsidRDefault="006B060F" w:rsidP="004B4AEE">
      <w:pPr>
        <w:spacing w:line="360" w:lineRule="auto"/>
        <w:jc w:val="both"/>
        <w:rPr>
          <w:rFonts w:ascii="Times New Roman" w:hAnsi="Times New Roman" w:cs="Times New Roman"/>
          <w:sz w:val="24"/>
          <w:szCs w:val="24"/>
          <w:lang w:val="en-GB"/>
        </w:rPr>
      </w:pPr>
      <w:r w:rsidRPr="00975171">
        <w:rPr>
          <w:rFonts w:ascii="Times New Roman" w:hAnsi="Times New Roman" w:cs="Times New Roman"/>
          <w:sz w:val="24"/>
          <w:szCs w:val="24"/>
          <w:lang w:val="en-GB"/>
        </w:rPr>
        <w:t xml:space="preserve">Chkanikova, O. and Sroufe, R., 2021. Third-party sustainability certifications in food retailing: Certification design from a sustainable supply chain management perspective. </w:t>
      </w:r>
      <w:r w:rsidRPr="00975171">
        <w:rPr>
          <w:rFonts w:ascii="Times New Roman" w:hAnsi="Times New Roman" w:cs="Times New Roman"/>
          <w:i/>
          <w:sz w:val="24"/>
          <w:szCs w:val="24"/>
          <w:lang w:val="en-GB"/>
        </w:rPr>
        <w:t>Journal of Cleaner Production</w:t>
      </w:r>
      <w:r w:rsidRPr="00975171">
        <w:rPr>
          <w:rFonts w:ascii="Times New Roman" w:hAnsi="Times New Roman" w:cs="Times New Roman"/>
          <w:sz w:val="24"/>
          <w:szCs w:val="24"/>
          <w:lang w:val="en-GB"/>
        </w:rPr>
        <w:t xml:space="preserve">, </w:t>
      </w:r>
      <w:r w:rsidRPr="00975171">
        <w:rPr>
          <w:rFonts w:ascii="Times New Roman" w:hAnsi="Times New Roman" w:cs="Times New Roman"/>
          <w:i/>
          <w:sz w:val="24"/>
          <w:szCs w:val="24"/>
          <w:lang w:val="en-GB"/>
        </w:rPr>
        <w:t>282</w:t>
      </w:r>
      <w:r w:rsidRPr="00975171">
        <w:rPr>
          <w:rFonts w:ascii="Times New Roman" w:hAnsi="Times New Roman" w:cs="Times New Roman"/>
          <w:sz w:val="24"/>
          <w:szCs w:val="24"/>
          <w:lang w:val="en-GB"/>
        </w:rPr>
        <w:t>, p.124344.</w:t>
      </w:r>
    </w:p>
    <w:p w:rsidR="006B060F" w:rsidRPr="00975171" w:rsidRDefault="006B060F" w:rsidP="004B4AEE">
      <w:pPr>
        <w:spacing w:line="360" w:lineRule="auto"/>
        <w:jc w:val="both"/>
        <w:rPr>
          <w:rFonts w:ascii="Times New Roman" w:hAnsi="Times New Roman" w:cs="Times New Roman"/>
          <w:sz w:val="24"/>
          <w:szCs w:val="24"/>
          <w:lang w:val="en-GB"/>
        </w:rPr>
      </w:pPr>
      <w:r w:rsidRPr="00975171">
        <w:rPr>
          <w:rFonts w:ascii="Times New Roman" w:hAnsi="Times New Roman" w:cs="Times New Roman"/>
          <w:sz w:val="24"/>
          <w:szCs w:val="24"/>
          <w:lang w:val="en-GB"/>
        </w:rPr>
        <w:t>Clarissia, M.S., 2019. A study on Ansoff Matrix Technique: As a growth strategy and an adaptive learning technique adopted in the leading brand of products. </w:t>
      </w:r>
      <w:r w:rsidRPr="00975171">
        <w:rPr>
          <w:rFonts w:ascii="Times New Roman" w:hAnsi="Times New Roman" w:cs="Times New Roman"/>
          <w:i/>
          <w:iCs/>
          <w:sz w:val="24"/>
          <w:szCs w:val="24"/>
          <w:lang w:val="en-GB"/>
        </w:rPr>
        <w:t>Journal of Composition Theory</w:t>
      </w:r>
      <w:r w:rsidRPr="00975171">
        <w:rPr>
          <w:rFonts w:ascii="Times New Roman" w:hAnsi="Times New Roman" w:cs="Times New Roman"/>
          <w:sz w:val="24"/>
          <w:szCs w:val="24"/>
          <w:lang w:val="en-GB"/>
        </w:rPr>
        <w:t>, </w:t>
      </w:r>
      <w:r w:rsidRPr="00975171">
        <w:rPr>
          <w:rFonts w:ascii="Times New Roman" w:hAnsi="Times New Roman" w:cs="Times New Roman"/>
          <w:i/>
          <w:iCs/>
          <w:sz w:val="24"/>
          <w:szCs w:val="24"/>
          <w:lang w:val="en-GB"/>
        </w:rPr>
        <w:t>12</w:t>
      </w:r>
      <w:r w:rsidRPr="00975171">
        <w:rPr>
          <w:rFonts w:ascii="Times New Roman" w:hAnsi="Times New Roman" w:cs="Times New Roman"/>
          <w:sz w:val="24"/>
          <w:szCs w:val="24"/>
          <w:lang w:val="en-GB"/>
        </w:rPr>
        <w:t>(9), pp.1494-1506.</w:t>
      </w:r>
    </w:p>
    <w:p w:rsidR="006B060F" w:rsidRPr="00975171" w:rsidRDefault="006B060F" w:rsidP="004B4AEE">
      <w:pPr>
        <w:spacing w:line="360" w:lineRule="auto"/>
        <w:jc w:val="both"/>
        <w:rPr>
          <w:rFonts w:ascii="Times New Roman" w:hAnsi="Times New Roman" w:cs="Times New Roman"/>
          <w:sz w:val="24"/>
          <w:szCs w:val="24"/>
          <w:lang w:val="en-GB"/>
        </w:rPr>
      </w:pPr>
      <w:r w:rsidRPr="00975171">
        <w:rPr>
          <w:rFonts w:ascii="Times New Roman" w:hAnsi="Times New Roman" w:cs="Times New Roman"/>
          <w:color w:val="000000"/>
          <w:sz w:val="24"/>
          <w:szCs w:val="24"/>
          <w:highlight w:val="white"/>
          <w:lang w:val="en-GB"/>
        </w:rPr>
        <w:t xml:space="preserve">CNBC, 2022.UK government abolishes plan to cut tax on high earners in major U-turn. </w:t>
      </w:r>
      <w:r w:rsidRPr="00975171">
        <w:rPr>
          <w:rFonts w:ascii="Times New Roman" w:hAnsi="Times New Roman" w:cs="Times New Roman"/>
          <w:sz w:val="24"/>
          <w:szCs w:val="24"/>
          <w:lang w:val="en-GB"/>
        </w:rPr>
        <w:t xml:space="preserve">Available at: </w:t>
      </w:r>
      <w:r w:rsidRPr="00975171">
        <w:rPr>
          <w:rFonts w:ascii="Times New Roman" w:hAnsi="Times New Roman" w:cs="Times New Roman"/>
          <w:color w:val="000000"/>
          <w:sz w:val="24"/>
          <w:szCs w:val="24"/>
          <w:lang w:val="en-GB"/>
        </w:rPr>
        <w:t>https://www.investopedia.com/tories-drop-tax-cut-6746394[Accessed</w:t>
      </w:r>
      <w:r w:rsidRPr="00975171">
        <w:rPr>
          <w:rFonts w:ascii="Times New Roman" w:hAnsi="Times New Roman" w:cs="Times New Roman"/>
          <w:sz w:val="24"/>
          <w:szCs w:val="24"/>
          <w:lang w:val="en-GB"/>
        </w:rPr>
        <w:t xml:space="preserve"> on: 1</w:t>
      </w:r>
      <w:r w:rsidRPr="00975171">
        <w:rPr>
          <w:rFonts w:ascii="Times New Roman" w:hAnsi="Times New Roman" w:cs="Times New Roman"/>
          <w:sz w:val="24"/>
          <w:szCs w:val="24"/>
          <w:vertAlign w:val="superscript"/>
          <w:lang w:val="en-GB"/>
        </w:rPr>
        <w:t>st</w:t>
      </w:r>
      <w:r w:rsidRPr="00975171">
        <w:rPr>
          <w:rFonts w:ascii="Times New Roman" w:hAnsi="Times New Roman" w:cs="Times New Roman"/>
          <w:sz w:val="24"/>
          <w:szCs w:val="24"/>
          <w:lang w:val="en-GB"/>
        </w:rPr>
        <w:t xml:space="preserve"> December, 2022]</w:t>
      </w:r>
    </w:p>
    <w:p w:rsidR="00DB29CA" w:rsidRPr="00975171" w:rsidRDefault="00DB29CA" w:rsidP="004B4AEE">
      <w:pPr>
        <w:spacing w:line="360" w:lineRule="auto"/>
        <w:jc w:val="both"/>
        <w:rPr>
          <w:rFonts w:ascii="Times New Roman" w:hAnsi="Times New Roman" w:cs="Times New Roman"/>
          <w:sz w:val="24"/>
          <w:szCs w:val="24"/>
          <w:lang w:val="en-GB"/>
        </w:rPr>
      </w:pPr>
      <w:r w:rsidRPr="00975171">
        <w:rPr>
          <w:rFonts w:ascii="Times New Roman" w:hAnsi="Times New Roman" w:cs="Times New Roman"/>
          <w:sz w:val="24"/>
          <w:szCs w:val="24"/>
          <w:lang w:val="en-GB"/>
        </w:rPr>
        <w:t xml:space="preserve">Kar, S.K., Bansal, R. and Mishra, S., 2021. Tesco: Entry and Expansion Strategy in India. </w:t>
      </w:r>
      <w:r w:rsidRPr="00975171">
        <w:rPr>
          <w:rFonts w:ascii="Times New Roman" w:hAnsi="Times New Roman" w:cs="Times New Roman"/>
          <w:i/>
          <w:sz w:val="24"/>
          <w:szCs w:val="24"/>
          <w:lang w:val="en-GB"/>
        </w:rPr>
        <w:t>Emerging Economies Cases Journal</w:t>
      </w:r>
      <w:r w:rsidRPr="00975171">
        <w:rPr>
          <w:rFonts w:ascii="Times New Roman" w:hAnsi="Times New Roman" w:cs="Times New Roman"/>
          <w:sz w:val="24"/>
          <w:szCs w:val="24"/>
          <w:lang w:val="en-GB"/>
        </w:rPr>
        <w:t xml:space="preserve">, </w:t>
      </w:r>
      <w:r w:rsidRPr="00975171">
        <w:rPr>
          <w:rFonts w:ascii="Times New Roman" w:hAnsi="Times New Roman" w:cs="Times New Roman"/>
          <w:i/>
          <w:sz w:val="24"/>
          <w:szCs w:val="24"/>
          <w:lang w:val="en-GB"/>
        </w:rPr>
        <w:t>3</w:t>
      </w:r>
      <w:r w:rsidRPr="00975171">
        <w:rPr>
          <w:rFonts w:ascii="Times New Roman" w:hAnsi="Times New Roman" w:cs="Times New Roman"/>
          <w:sz w:val="24"/>
          <w:szCs w:val="24"/>
          <w:lang w:val="en-GB"/>
        </w:rPr>
        <w:t>(2), pp.65-76.</w:t>
      </w:r>
    </w:p>
    <w:p w:rsidR="00DB29CA" w:rsidRPr="00975171" w:rsidRDefault="00DB29CA" w:rsidP="004B4AEE">
      <w:pPr>
        <w:spacing w:line="360" w:lineRule="auto"/>
        <w:jc w:val="both"/>
        <w:rPr>
          <w:rFonts w:ascii="Times New Roman" w:hAnsi="Times New Roman" w:cs="Times New Roman"/>
          <w:color w:val="000000"/>
          <w:sz w:val="24"/>
          <w:szCs w:val="24"/>
          <w:lang w:val="en-GB"/>
        </w:rPr>
      </w:pPr>
      <w:r w:rsidRPr="00975171">
        <w:rPr>
          <w:rFonts w:ascii="Times New Roman" w:hAnsi="Times New Roman" w:cs="Times New Roman"/>
          <w:color w:val="000000"/>
          <w:sz w:val="24"/>
          <w:szCs w:val="24"/>
          <w:lang w:val="en-GB"/>
        </w:rPr>
        <w:t xml:space="preserve">Krizanova, A., Lăzăroiu, G., Gajanova, L., Kliestikova, J., Nadanyiova, M. and Moravcikova, D., 2019. The effectiveness of marketing communication and the importance of its evaluation in an online environment. </w:t>
      </w:r>
      <w:r w:rsidRPr="00975171">
        <w:rPr>
          <w:rFonts w:ascii="Times New Roman" w:hAnsi="Times New Roman" w:cs="Times New Roman"/>
          <w:i/>
          <w:color w:val="000000"/>
          <w:sz w:val="24"/>
          <w:szCs w:val="24"/>
          <w:lang w:val="en-GB"/>
        </w:rPr>
        <w:t>Sustainability, 11(24)</w:t>
      </w:r>
      <w:r w:rsidRPr="00975171">
        <w:rPr>
          <w:rFonts w:ascii="Times New Roman" w:hAnsi="Times New Roman" w:cs="Times New Roman"/>
          <w:color w:val="000000"/>
          <w:sz w:val="24"/>
          <w:szCs w:val="24"/>
          <w:lang w:val="en-GB"/>
        </w:rPr>
        <w:t>, p.7016.</w:t>
      </w:r>
    </w:p>
    <w:p w:rsidR="00DB29CA" w:rsidRPr="00975171" w:rsidRDefault="00DB29CA" w:rsidP="004B4AEE">
      <w:pPr>
        <w:spacing w:line="360" w:lineRule="auto"/>
        <w:jc w:val="both"/>
        <w:rPr>
          <w:rFonts w:ascii="Times New Roman" w:hAnsi="Times New Roman" w:cs="Times New Roman"/>
          <w:sz w:val="24"/>
          <w:szCs w:val="24"/>
          <w:lang w:val="en-GB"/>
        </w:rPr>
      </w:pPr>
      <w:r w:rsidRPr="00975171">
        <w:rPr>
          <w:rFonts w:ascii="Times New Roman" w:hAnsi="Times New Roman" w:cs="Times New Roman"/>
          <w:sz w:val="24"/>
          <w:szCs w:val="24"/>
          <w:lang w:val="en-GB"/>
        </w:rPr>
        <w:t xml:space="preserve">Liberadzki, M., Jaworski, P. and Liberadzki, K., 2021. Spread Analysis of the Sustainability-Linked Bonds Tied to an Issuer’s Greenhouse Gases Emissions Reduction Target. </w:t>
      </w:r>
      <w:r w:rsidRPr="00975171">
        <w:rPr>
          <w:rFonts w:ascii="Times New Roman" w:hAnsi="Times New Roman" w:cs="Times New Roman"/>
          <w:i/>
          <w:sz w:val="24"/>
          <w:szCs w:val="24"/>
          <w:lang w:val="en-GB"/>
        </w:rPr>
        <w:t>Energies</w:t>
      </w:r>
      <w:r w:rsidRPr="00975171">
        <w:rPr>
          <w:rFonts w:ascii="Times New Roman" w:hAnsi="Times New Roman" w:cs="Times New Roman"/>
          <w:sz w:val="24"/>
          <w:szCs w:val="24"/>
          <w:lang w:val="en-GB"/>
        </w:rPr>
        <w:t xml:space="preserve">, </w:t>
      </w:r>
      <w:r w:rsidRPr="00975171">
        <w:rPr>
          <w:rFonts w:ascii="Times New Roman" w:hAnsi="Times New Roman" w:cs="Times New Roman"/>
          <w:i/>
          <w:sz w:val="24"/>
          <w:szCs w:val="24"/>
          <w:lang w:val="en-GB"/>
        </w:rPr>
        <w:t>14</w:t>
      </w:r>
      <w:r w:rsidRPr="00975171">
        <w:rPr>
          <w:rFonts w:ascii="Times New Roman" w:hAnsi="Times New Roman" w:cs="Times New Roman"/>
          <w:sz w:val="24"/>
          <w:szCs w:val="24"/>
          <w:lang w:val="en-GB"/>
        </w:rPr>
        <w:t>(23), p.7918.</w:t>
      </w:r>
    </w:p>
    <w:p w:rsidR="00DB29CA" w:rsidRPr="00975171" w:rsidRDefault="00DB29CA" w:rsidP="004B4AEE">
      <w:pPr>
        <w:pStyle w:val="normal0"/>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Mubeen, R., Han, D., Abbas, J. and Hussain, I., 2020. The effects of market competition, capital structure, and CEO duality on firm performance: A mediation analysis by incorporating the GMM model technique. </w:t>
      </w:r>
      <w:r w:rsidRPr="00975171">
        <w:rPr>
          <w:rFonts w:ascii="Times New Roman" w:eastAsia="Times New Roman" w:hAnsi="Times New Roman" w:cs="Times New Roman"/>
          <w:i/>
          <w:sz w:val="24"/>
          <w:szCs w:val="24"/>
          <w:lang w:val="en-GB"/>
        </w:rPr>
        <w:t>Sustainability</w:t>
      </w:r>
      <w:r w:rsidRPr="00975171">
        <w:rPr>
          <w:rFonts w:ascii="Times New Roman" w:eastAsia="Times New Roman" w:hAnsi="Times New Roman" w:cs="Times New Roman"/>
          <w:sz w:val="24"/>
          <w:szCs w:val="24"/>
          <w:lang w:val="en-GB"/>
        </w:rPr>
        <w:t xml:space="preserve">, </w:t>
      </w:r>
      <w:r w:rsidRPr="00975171">
        <w:rPr>
          <w:rFonts w:ascii="Times New Roman" w:eastAsia="Times New Roman" w:hAnsi="Times New Roman" w:cs="Times New Roman"/>
          <w:i/>
          <w:sz w:val="24"/>
          <w:szCs w:val="24"/>
          <w:lang w:val="en-GB"/>
        </w:rPr>
        <w:t>12</w:t>
      </w:r>
      <w:r w:rsidRPr="00975171">
        <w:rPr>
          <w:rFonts w:ascii="Times New Roman" w:eastAsia="Times New Roman" w:hAnsi="Times New Roman" w:cs="Times New Roman"/>
          <w:sz w:val="24"/>
          <w:szCs w:val="24"/>
          <w:lang w:val="en-GB"/>
        </w:rPr>
        <w:t>(8), p.3480.</w:t>
      </w:r>
    </w:p>
    <w:p w:rsidR="00DB29CA" w:rsidRPr="00975171" w:rsidRDefault="00DB29CA" w:rsidP="004B4AEE">
      <w:pPr>
        <w:spacing w:line="360" w:lineRule="auto"/>
        <w:jc w:val="both"/>
        <w:rPr>
          <w:rFonts w:ascii="Times New Roman" w:hAnsi="Times New Roman" w:cs="Times New Roman"/>
          <w:sz w:val="24"/>
          <w:szCs w:val="24"/>
          <w:lang w:val="en-GB"/>
        </w:rPr>
      </w:pPr>
      <w:r w:rsidRPr="00975171">
        <w:rPr>
          <w:rFonts w:ascii="Times New Roman" w:hAnsi="Times New Roman" w:cs="Times New Roman"/>
          <w:color w:val="000000"/>
          <w:sz w:val="24"/>
          <w:szCs w:val="24"/>
          <w:highlight w:val="white"/>
          <w:lang w:val="en-GB"/>
        </w:rPr>
        <w:t xml:space="preserve">Office Of National Statistics,  2022, </w:t>
      </w:r>
      <w:r w:rsidRPr="00975171">
        <w:rPr>
          <w:rFonts w:ascii="Times New Roman" w:hAnsi="Times New Roman" w:cs="Times New Roman"/>
          <w:i/>
          <w:color w:val="000000"/>
          <w:sz w:val="24"/>
          <w:szCs w:val="24"/>
          <w:highlight w:val="white"/>
          <w:lang w:val="en-GB"/>
        </w:rPr>
        <w:t>Consumer price inflation, UK: October 2022</w:t>
      </w:r>
      <w:r w:rsidRPr="00975171">
        <w:rPr>
          <w:rFonts w:ascii="Times New Roman" w:hAnsi="Times New Roman" w:cs="Times New Roman"/>
          <w:color w:val="000000"/>
          <w:sz w:val="24"/>
          <w:szCs w:val="24"/>
          <w:highlight w:val="white"/>
          <w:lang w:val="en-GB"/>
        </w:rPr>
        <w:t xml:space="preserve">. Available at: </w:t>
      </w:r>
      <w:r w:rsidRPr="00975171">
        <w:rPr>
          <w:rFonts w:ascii="Times New Roman" w:hAnsi="Times New Roman" w:cs="Times New Roman"/>
          <w:color w:val="000000"/>
          <w:sz w:val="24"/>
          <w:szCs w:val="24"/>
          <w:lang w:val="en-GB"/>
        </w:rPr>
        <w:t>https://www.ons.gov.uk/economy/inflationandpriceindices/bulletins/consumerpriceinflation/octo</w:t>
      </w:r>
      <w:r w:rsidRPr="00975171">
        <w:rPr>
          <w:rFonts w:ascii="Times New Roman" w:hAnsi="Times New Roman" w:cs="Times New Roman"/>
          <w:color w:val="000000"/>
          <w:sz w:val="24"/>
          <w:szCs w:val="24"/>
          <w:lang w:val="en-GB"/>
        </w:rPr>
        <w:lastRenderedPageBreak/>
        <w:t>ber2022#:~:text=a%20year%20earlier</w:t>
      </w:r>
      <w:r w:rsidRPr="00975171">
        <w:rPr>
          <w:rFonts w:ascii="Times New Roman" w:hAnsi="Times New Roman" w:cs="Times New Roman"/>
          <w:color w:val="000000"/>
          <w:sz w:val="24"/>
          <w:szCs w:val="24"/>
          <w:highlight w:val="white"/>
          <w:lang w:val="en-GB"/>
        </w:rPr>
        <w:t xml:space="preserve">.The%20Consumer%20Prices%20Index%20(CPI)%20rose%20by%2011.1%25%20in,which%20began%20in%20January%201997 </w:t>
      </w:r>
      <w:r w:rsidRPr="00975171">
        <w:rPr>
          <w:rFonts w:ascii="Times New Roman" w:hAnsi="Times New Roman" w:cs="Times New Roman"/>
          <w:sz w:val="24"/>
          <w:szCs w:val="24"/>
          <w:lang w:val="en-GB"/>
        </w:rPr>
        <w:t>[Accessed on: 1</w:t>
      </w:r>
      <w:r w:rsidRPr="00975171">
        <w:rPr>
          <w:rFonts w:ascii="Times New Roman" w:hAnsi="Times New Roman" w:cs="Times New Roman"/>
          <w:sz w:val="24"/>
          <w:szCs w:val="24"/>
          <w:vertAlign w:val="superscript"/>
          <w:lang w:val="en-GB"/>
        </w:rPr>
        <w:t>st</w:t>
      </w:r>
      <w:r w:rsidRPr="00975171">
        <w:rPr>
          <w:rFonts w:ascii="Times New Roman" w:hAnsi="Times New Roman" w:cs="Times New Roman"/>
          <w:sz w:val="24"/>
          <w:szCs w:val="24"/>
          <w:lang w:val="en-GB"/>
        </w:rPr>
        <w:t xml:space="preserve"> December, 2022]</w:t>
      </w:r>
    </w:p>
    <w:p w:rsidR="00DB29CA" w:rsidRPr="00975171" w:rsidRDefault="00DB29CA" w:rsidP="004B4AEE">
      <w:pPr>
        <w:spacing w:line="360" w:lineRule="auto"/>
        <w:jc w:val="both"/>
        <w:rPr>
          <w:rFonts w:ascii="Times New Roman" w:hAnsi="Times New Roman" w:cs="Times New Roman"/>
          <w:sz w:val="24"/>
          <w:szCs w:val="24"/>
          <w:lang w:val="en-GB"/>
        </w:rPr>
      </w:pPr>
      <w:r w:rsidRPr="00975171">
        <w:rPr>
          <w:rFonts w:ascii="Times New Roman" w:hAnsi="Times New Roman" w:cs="Times New Roman"/>
          <w:color w:val="000000"/>
          <w:sz w:val="24"/>
          <w:szCs w:val="24"/>
          <w:lang w:val="en-GB"/>
        </w:rPr>
        <w:t xml:space="preserve">Office of national Statistics., 2021, </w:t>
      </w:r>
      <w:r w:rsidRPr="00975171">
        <w:rPr>
          <w:rFonts w:ascii="Times New Roman" w:hAnsi="Times New Roman" w:cs="Times New Roman"/>
          <w:i/>
          <w:color w:val="000000"/>
          <w:sz w:val="24"/>
          <w:szCs w:val="24"/>
          <w:lang w:val="en-GB"/>
        </w:rPr>
        <w:t xml:space="preserve">Gross Domestic Product (GDP). </w:t>
      </w:r>
      <w:r w:rsidRPr="00975171">
        <w:rPr>
          <w:rFonts w:ascii="Times New Roman" w:hAnsi="Times New Roman" w:cs="Times New Roman"/>
          <w:color w:val="000000"/>
          <w:sz w:val="24"/>
          <w:szCs w:val="24"/>
          <w:lang w:val="en-GB"/>
        </w:rPr>
        <w:t xml:space="preserve">Available at:https://www.ons.gov.uk/economy/grossdomesticproductgdp#:~:text=Gross%20domestic%20product%20(GDP)%20is,fall%20in%20the%20services%20sector </w:t>
      </w:r>
      <w:r w:rsidRPr="00975171">
        <w:rPr>
          <w:rFonts w:ascii="Times New Roman" w:hAnsi="Times New Roman" w:cs="Times New Roman"/>
          <w:sz w:val="24"/>
          <w:szCs w:val="24"/>
          <w:lang w:val="en-GB"/>
        </w:rPr>
        <w:t>[Accessed on: 1</w:t>
      </w:r>
      <w:r w:rsidRPr="00975171">
        <w:rPr>
          <w:rFonts w:ascii="Times New Roman" w:hAnsi="Times New Roman" w:cs="Times New Roman"/>
          <w:sz w:val="24"/>
          <w:szCs w:val="24"/>
          <w:vertAlign w:val="superscript"/>
          <w:lang w:val="en-GB"/>
        </w:rPr>
        <w:t>st</w:t>
      </w:r>
      <w:r w:rsidRPr="00975171">
        <w:rPr>
          <w:rFonts w:ascii="Times New Roman" w:hAnsi="Times New Roman" w:cs="Times New Roman"/>
          <w:sz w:val="24"/>
          <w:szCs w:val="24"/>
          <w:lang w:val="en-GB"/>
        </w:rPr>
        <w:t xml:space="preserve"> December, 2022]</w:t>
      </w:r>
    </w:p>
    <w:p w:rsidR="00DB29CA" w:rsidRPr="00975171" w:rsidRDefault="00DB29CA" w:rsidP="004B4AEE">
      <w:pPr>
        <w:pStyle w:val="normal0"/>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Paptsov, A., Nechaev, V. and Mikhailushkin, P.V., 2019. Towards to a single innovation space in the agrarian sector of the member states of the eurasian economic union: A case study. </w:t>
      </w:r>
      <w:r w:rsidRPr="00975171">
        <w:rPr>
          <w:rFonts w:ascii="Times New Roman" w:eastAsia="Times New Roman" w:hAnsi="Times New Roman" w:cs="Times New Roman"/>
          <w:i/>
          <w:sz w:val="24"/>
          <w:szCs w:val="24"/>
          <w:lang w:val="en-GB"/>
        </w:rPr>
        <w:t>Entrepreneurship and Sustainability Issues</w:t>
      </w:r>
      <w:r w:rsidRPr="00975171">
        <w:rPr>
          <w:rFonts w:ascii="Times New Roman" w:eastAsia="Times New Roman" w:hAnsi="Times New Roman" w:cs="Times New Roman"/>
          <w:sz w:val="24"/>
          <w:szCs w:val="24"/>
          <w:lang w:val="en-GB"/>
        </w:rPr>
        <w:t xml:space="preserve">, </w:t>
      </w:r>
      <w:r w:rsidRPr="00975171">
        <w:rPr>
          <w:rFonts w:ascii="Times New Roman" w:eastAsia="Times New Roman" w:hAnsi="Times New Roman" w:cs="Times New Roman"/>
          <w:i/>
          <w:sz w:val="24"/>
          <w:szCs w:val="24"/>
          <w:lang w:val="en-GB"/>
        </w:rPr>
        <w:t>7</w:t>
      </w:r>
      <w:r w:rsidRPr="00975171">
        <w:rPr>
          <w:rFonts w:ascii="Times New Roman" w:eastAsia="Times New Roman" w:hAnsi="Times New Roman" w:cs="Times New Roman"/>
          <w:sz w:val="24"/>
          <w:szCs w:val="24"/>
          <w:lang w:val="en-GB"/>
        </w:rPr>
        <w:t>(1), p.637.</w:t>
      </w:r>
    </w:p>
    <w:p w:rsidR="00DB29CA" w:rsidRPr="00975171" w:rsidRDefault="00DB29CA" w:rsidP="004B4AEE">
      <w:pPr>
        <w:spacing w:line="360" w:lineRule="auto"/>
        <w:jc w:val="both"/>
        <w:rPr>
          <w:rFonts w:ascii="Times New Roman" w:hAnsi="Times New Roman" w:cs="Times New Roman"/>
          <w:sz w:val="24"/>
          <w:szCs w:val="24"/>
          <w:lang w:val="en-GB"/>
        </w:rPr>
      </w:pPr>
      <w:r w:rsidRPr="00975171">
        <w:rPr>
          <w:rFonts w:ascii="Times New Roman" w:hAnsi="Times New Roman" w:cs="Times New Roman"/>
          <w:sz w:val="24"/>
          <w:szCs w:val="24"/>
          <w:lang w:val="en-GB"/>
        </w:rPr>
        <w:t xml:space="preserve">Rosnizam, M.R.A.B., Kee, D.M.H., Akhir, M.E.H.B.M., Shahqira, M., Yusoff, M.A.H.B.M., Budiman, R.S. and Alajmi, A.M., 2020. Market opportunities and challenges: A case study of Tesco. </w:t>
      </w:r>
      <w:r w:rsidRPr="00975171">
        <w:rPr>
          <w:rFonts w:ascii="Times New Roman" w:hAnsi="Times New Roman" w:cs="Times New Roman"/>
          <w:i/>
          <w:sz w:val="24"/>
          <w:szCs w:val="24"/>
          <w:lang w:val="en-GB"/>
        </w:rPr>
        <w:t>Journal of the Community Development in Asia (JCDA)</w:t>
      </w:r>
      <w:r w:rsidRPr="00975171">
        <w:rPr>
          <w:rFonts w:ascii="Times New Roman" w:hAnsi="Times New Roman" w:cs="Times New Roman"/>
          <w:sz w:val="24"/>
          <w:szCs w:val="24"/>
          <w:lang w:val="en-GB"/>
        </w:rPr>
        <w:t xml:space="preserve">, </w:t>
      </w:r>
      <w:r w:rsidRPr="00975171">
        <w:rPr>
          <w:rFonts w:ascii="Times New Roman" w:hAnsi="Times New Roman" w:cs="Times New Roman"/>
          <w:i/>
          <w:sz w:val="24"/>
          <w:szCs w:val="24"/>
          <w:lang w:val="en-GB"/>
        </w:rPr>
        <w:t>3</w:t>
      </w:r>
      <w:r w:rsidRPr="00975171">
        <w:rPr>
          <w:rFonts w:ascii="Times New Roman" w:hAnsi="Times New Roman" w:cs="Times New Roman"/>
          <w:sz w:val="24"/>
          <w:szCs w:val="24"/>
          <w:lang w:val="en-GB"/>
        </w:rPr>
        <w:t>(2), pp.18-27.</w:t>
      </w:r>
    </w:p>
    <w:p w:rsidR="00DB29CA" w:rsidRPr="00975171" w:rsidRDefault="00DB29CA" w:rsidP="004B4AEE">
      <w:pPr>
        <w:spacing w:line="360" w:lineRule="auto"/>
        <w:jc w:val="both"/>
        <w:rPr>
          <w:rFonts w:ascii="Times New Roman" w:hAnsi="Times New Roman" w:cs="Times New Roman"/>
          <w:sz w:val="24"/>
          <w:szCs w:val="24"/>
          <w:lang w:val="en-GB"/>
        </w:rPr>
      </w:pPr>
      <w:r w:rsidRPr="00975171">
        <w:rPr>
          <w:rFonts w:ascii="Times New Roman" w:hAnsi="Times New Roman" w:cs="Times New Roman"/>
          <w:color w:val="000000"/>
          <w:sz w:val="24"/>
          <w:szCs w:val="24"/>
          <w:lang w:val="en-GB"/>
        </w:rPr>
        <w:t xml:space="preserve">State.gov., 2022, </w:t>
      </w:r>
      <w:r w:rsidRPr="00975171">
        <w:rPr>
          <w:rFonts w:ascii="Times New Roman" w:hAnsi="Times New Roman" w:cs="Times New Roman"/>
          <w:i/>
          <w:color w:val="000000"/>
          <w:sz w:val="24"/>
          <w:szCs w:val="24"/>
          <w:lang w:val="en-GB"/>
        </w:rPr>
        <w:t>U.S.Relations With United Kingdom.</w:t>
      </w:r>
      <w:r w:rsidRPr="00975171">
        <w:rPr>
          <w:rFonts w:ascii="Times New Roman" w:hAnsi="Times New Roman" w:cs="Times New Roman"/>
          <w:color w:val="000000"/>
          <w:sz w:val="24"/>
          <w:szCs w:val="24"/>
          <w:lang w:val="en-GB"/>
        </w:rPr>
        <w:t xml:space="preserve">Availableat:https://www.state.gov/u-s-relations-with-united-kingdom/ </w:t>
      </w:r>
      <w:r w:rsidRPr="00975171">
        <w:rPr>
          <w:rFonts w:ascii="Times New Roman" w:hAnsi="Times New Roman" w:cs="Times New Roman"/>
          <w:sz w:val="24"/>
          <w:szCs w:val="24"/>
          <w:lang w:val="en-GB"/>
        </w:rPr>
        <w:t>[Accessed on: 1</w:t>
      </w:r>
      <w:r w:rsidRPr="00975171">
        <w:rPr>
          <w:rFonts w:ascii="Times New Roman" w:hAnsi="Times New Roman" w:cs="Times New Roman"/>
          <w:sz w:val="24"/>
          <w:szCs w:val="24"/>
          <w:vertAlign w:val="superscript"/>
          <w:lang w:val="en-GB"/>
        </w:rPr>
        <w:t>st</w:t>
      </w:r>
      <w:r w:rsidRPr="00975171">
        <w:rPr>
          <w:rFonts w:ascii="Times New Roman" w:hAnsi="Times New Roman" w:cs="Times New Roman"/>
          <w:sz w:val="24"/>
          <w:szCs w:val="24"/>
          <w:lang w:val="en-GB"/>
        </w:rPr>
        <w:t xml:space="preserve"> December, 2022]</w:t>
      </w:r>
    </w:p>
    <w:p w:rsidR="00DB29CA" w:rsidRPr="00975171" w:rsidRDefault="00DB29CA" w:rsidP="004B4AEE">
      <w:pPr>
        <w:spacing w:line="360" w:lineRule="auto"/>
        <w:jc w:val="both"/>
        <w:rPr>
          <w:rFonts w:ascii="Times New Roman" w:hAnsi="Times New Roman" w:cs="Times New Roman"/>
          <w:sz w:val="24"/>
          <w:szCs w:val="24"/>
          <w:lang w:val="en-GB"/>
        </w:rPr>
      </w:pPr>
      <w:r w:rsidRPr="00975171">
        <w:rPr>
          <w:rFonts w:ascii="Times New Roman" w:hAnsi="Times New Roman" w:cs="Times New Roman"/>
          <w:sz w:val="24"/>
          <w:szCs w:val="24"/>
          <w:lang w:val="en-GB"/>
        </w:rPr>
        <w:t xml:space="preserve">Tesco Careers, 2022. </w:t>
      </w:r>
      <w:r w:rsidRPr="00975171">
        <w:rPr>
          <w:rFonts w:ascii="Times New Roman" w:hAnsi="Times New Roman" w:cs="Times New Roman"/>
          <w:i/>
          <w:sz w:val="24"/>
          <w:szCs w:val="24"/>
          <w:lang w:val="en-GB"/>
        </w:rPr>
        <w:t>Insight Analytics Manager - Market &amp; Performance</w:t>
      </w:r>
      <w:r w:rsidRPr="00975171">
        <w:rPr>
          <w:rFonts w:ascii="Times New Roman" w:hAnsi="Times New Roman" w:cs="Times New Roman"/>
          <w:sz w:val="24"/>
          <w:szCs w:val="24"/>
          <w:lang w:val="en-GB"/>
        </w:rPr>
        <w:t>. Available at:</w:t>
      </w:r>
      <w:hyperlink r:id="rId10" w:history="1"/>
      <w:hyperlink r:id="rId11" w:history="1">
        <w:r w:rsidRPr="00975171">
          <w:rPr>
            <w:rFonts w:ascii="Times New Roman" w:hAnsi="Times New Roman" w:cs="Times New Roman"/>
            <w:sz w:val="24"/>
            <w:szCs w:val="24"/>
            <w:lang w:val="en-GB"/>
          </w:rPr>
          <w:t>https://www.tesco-careers.com/jobdetails/769272/</w:t>
        </w:r>
      </w:hyperlink>
      <w:r w:rsidRPr="00975171">
        <w:rPr>
          <w:rFonts w:ascii="Times New Roman" w:hAnsi="Times New Roman" w:cs="Times New Roman"/>
          <w:sz w:val="24"/>
          <w:szCs w:val="24"/>
          <w:lang w:val="en-GB"/>
        </w:rPr>
        <w:t xml:space="preserve"> [Accessed on: 1</w:t>
      </w:r>
      <w:r w:rsidRPr="00975171">
        <w:rPr>
          <w:rFonts w:ascii="Times New Roman" w:hAnsi="Times New Roman" w:cs="Times New Roman"/>
          <w:sz w:val="24"/>
          <w:szCs w:val="24"/>
          <w:vertAlign w:val="superscript"/>
          <w:lang w:val="en-GB"/>
        </w:rPr>
        <w:t>st</w:t>
      </w:r>
      <w:r w:rsidRPr="00975171">
        <w:rPr>
          <w:rFonts w:ascii="Times New Roman" w:hAnsi="Times New Roman" w:cs="Times New Roman"/>
          <w:sz w:val="24"/>
          <w:szCs w:val="24"/>
          <w:lang w:val="en-GB"/>
        </w:rPr>
        <w:t xml:space="preserve"> December, 2022]</w:t>
      </w:r>
    </w:p>
    <w:p w:rsidR="00DB29CA" w:rsidRPr="00975171" w:rsidRDefault="00DB29CA" w:rsidP="004B4AEE">
      <w:pPr>
        <w:spacing w:line="360" w:lineRule="auto"/>
        <w:jc w:val="both"/>
        <w:rPr>
          <w:rFonts w:ascii="Times New Roman" w:hAnsi="Times New Roman" w:cs="Times New Roman"/>
          <w:sz w:val="24"/>
          <w:szCs w:val="24"/>
          <w:lang w:val="en-GB"/>
        </w:rPr>
      </w:pPr>
      <w:r w:rsidRPr="00975171">
        <w:rPr>
          <w:rFonts w:ascii="Times New Roman" w:hAnsi="Times New Roman" w:cs="Times New Roman"/>
          <w:sz w:val="24"/>
          <w:szCs w:val="24"/>
          <w:lang w:val="en-GB"/>
        </w:rPr>
        <w:t xml:space="preserve">Tesco Careers, 2022. </w:t>
      </w:r>
      <w:r w:rsidRPr="00975171">
        <w:rPr>
          <w:rFonts w:ascii="Times New Roman" w:hAnsi="Times New Roman" w:cs="Times New Roman"/>
          <w:i/>
          <w:sz w:val="24"/>
          <w:szCs w:val="24"/>
          <w:lang w:val="en-GB"/>
        </w:rPr>
        <w:t>Marketing</w:t>
      </w:r>
      <w:r w:rsidRPr="00975171">
        <w:rPr>
          <w:rFonts w:ascii="Times New Roman" w:hAnsi="Times New Roman" w:cs="Times New Roman"/>
          <w:sz w:val="24"/>
          <w:szCs w:val="24"/>
          <w:lang w:val="en-GB"/>
        </w:rPr>
        <w:t>, Available at:</w:t>
      </w:r>
      <w:hyperlink r:id="rId12" w:anchor=":~:text=The%20Marketing%20Communications%20team%20is,Tesco%20as%20often%20as%20possible.&amp;text=Our%20vision%20is%20to%20champion%20Customer%20opportunities%20for%20growth%20for%20Tesco" w:history="1"/>
      <w:hyperlink r:id="rId13" w:anchor=":~:text=The%20Marketing%20Communications%20team%20is,Tesco%20as%20often%20as%20possible.&amp;text=Our%20vision%20is%20to%20champion%20Customer%20opportunities%20for%20growth%20for%20Tesco" w:history="1">
        <w:r w:rsidRPr="00975171">
          <w:rPr>
            <w:rFonts w:ascii="Times New Roman" w:hAnsi="Times New Roman" w:cs="Times New Roman"/>
            <w:sz w:val="24"/>
            <w:szCs w:val="24"/>
            <w:lang w:val="en-GB"/>
          </w:rPr>
          <w:t>https://www.tesco-careers.com/office/corporate-functions/marketing/#:~:</w:t>
        </w:r>
      </w:hyperlink>
      <w:hyperlink r:id="rId14" w:anchor=":~:text=The%20Marketing%20Communications%20team%20is,Tesco%20as%20often%20as%20possible.&amp;text=Our%20vision%20is%20to%20champion%20Customer%20opportunities%20for%20growth%20for%20Tesco" w:history="1">
        <w:r w:rsidRPr="00975171">
          <w:rPr>
            <w:rFonts w:ascii="Times New Roman" w:hAnsi="Times New Roman" w:cs="Times New Roman"/>
            <w:sz w:val="24"/>
            <w:szCs w:val="24"/>
            <w:lang w:val="en-GB"/>
          </w:rPr>
          <w:t>text=The%20Marketing%20Communications%20team%20is</w:t>
        </w:r>
      </w:hyperlink>
      <w:hyperlink r:id="rId15" w:anchor=":~:text=The%20Marketing%20Communications%20team%20is,Tesco%20as%20often%20as%20possible.&amp;text=Our%20vision%20is%20to%20champion%20Customer%20opportunities%20for%20growth%20for%20Tesco" w:history="1">
        <w:r w:rsidRPr="00975171">
          <w:rPr>
            <w:rFonts w:ascii="Times New Roman" w:hAnsi="Times New Roman" w:cs="Times New Roman"/>
            <w:sz w:val="24"/>
            <w:szCs w:val="24"/>
            <w:lang w:val="en-GB"/>
          </w:rPr>
          <w:t>,</w:t>
        </w:r>
      </w:hyperlink>
      <w:hyperlink r:id="rId16" w:anchor=":~:text=The%20Marketing%20Communications%20team%20is,Tesco%20as%20often%20as%20possible.&amp;text=Our%20vision%20is%20to%20champion%20Customer%20opportunities%20for%20growth%20for%20Tesco" w:history="1">
        <w:r w:rsidRPr="00975171">
          <w:rPr>
            <w:rFonts w:ascii="Times New Roman" w:hAnsi="Times New Roman" w:cs="Times New Roman"/>
            <w:sz w:val="24"/>
            <w:szCs w:val="24"/>
            <w:lang w:val="en-GB"/>
          </w:rPr>
          <w:t>Tesco%20as%20often%20as%20possible.&amp;text</w:t>
        </w:r>
      </w:hyperlink>
      <w:hyperlink r:id="rId17" w:anchor=":~:text=The%20Marketing%20Communications%20team%20is,Tesco%20as%20often%20as%20possible.&amp;text=Our%20vision%20is%20to%20champion%20Customer%20opportunities%20for%20growth%20for%20Tesco" w:history="1">
        <w:r w:rsidRPr="00975171">
          <w:rPr>
            <w:rFonts w:ascii="Times New Roman" w:hAnsi="Times New Roman" w:cs="Times New Roman"/>
            <w:sz w:val="24"/>
            <w:szCs w:val="24"/>
            <w:lang w:val="en-GB"/>
          </w:rPr>
          <w:t>=</w:t>
        </w:r>
      </w:hyperlink>
      <w:hyperlink r:id="rId18" w:anchor=":~:text=The%20Marketing%20Communications%20team%20is,Tesco%20as%20often%20as%20possible.&amp;text=Our%20vision%20is%20to%20champion%20Customer%20opportunities%20for%20growth%20for%20Tesco" w:history="1">
        <w:r w:rsidRPr="00975171">
          <w:rPr>
            <w:rFonts w:ascii="Times New Roman" w:hAnsi="Times New Roman" w:cs="Times New Roman"/>
            <w:sz w:val="24"/>
            <w:szCs w:val="24"/>
            <w:lang w:val="en-GB"/>
          </w:rPr>
          <w:t>Our%20vision%20is%20to%20champion%20Customer%20opportunities%20for%20growth%20for%20Tesco</w:t>
        </w:r>
      </w:hyperlink>
      <w:r w:rsidRPr="00975171">
        <w:rPr>
          <w:rFonts w:ascii="Times New Roman" w:hAnsi="Times New Roman" w:cs="Times New Roman"/>
          <w:sz w:val="24"/>
          <w:szCs w:val="24"/>
          <w:lang w:val="en-GB"/>
        </w:rPr>
        <w:t>. [Accessed on: 1</w:t>
      </w:r>
      <w:r w:rsidRPr="00975171">
        <w:rPr>
          <w:rFonts w:ascii="Times New Roman" w:hAnsi="Times New Roman" w:cs="Times New Roman"/>
          <w:sz w:val="24"/>
          <w:szCs w:val="24"/>
          <w:vertAlign w:val="superscript"/>
          <w:lang w:val="en-GB"/>
        </w:rPr>
        <w:t>st</w:t>
      </w:r>
      <w:r w:rsidRPr="00975171">
        <w:rPr>
          <w:rFonts w:ascii="Times New Roman" w:hAnsi="Times New Roman" w:cs="Times New Roman"/>
          <w:sz w:val="24"/>
          <w:szCs w:val="24"/>
          <w:lang w:val="en-GB"/>
        </w:rPr>
        <w:t xml:space="preserve"> December, 2022]</w:t>
      </w:r>
    </w:p>
    <w:p w:rsidR="00DB29CA" w:rsidRPr="00975171" w:rsidRDefault="00DB29CA" w:rsidP="004B4AEE">
      <w:pPr>
        <w:spacing w:line="360" w:lineRule="auto"/>
        <w:jc w:val="both"/>
        <w:rPr>
          <w:rFonts w:ascii="Times New Roman" w:hAnsi="Times New Roman" w:cs="Times New Roman"/>
          <w:sz w:val="24"/>
          <w:szCs w:val="24"/>
          <w:lang w:val="en-GB"/>
        </w:rPr>
      </w:pPr>
      <w:r w:rsidRPr="00975171">
        <w:rPr>
          <w:rFonts w:ascii="Times New Roman" w:hAnsi="Times New Roman" w:cs="Times New Roman"/>
          <w:sz w:val="24"/>
          <w:szCs w:val="24"/>
          <w:lang w:val="en-GB"/>
        </w:rPr>
        <w:t xml:space="preserve">Tesco PLC, 2022. </w:t>
      </w:r>
      <w:r w:rsidRPr="00975171">
        <w:rPr>
          <w:rFonts w:ascii="Times New Roman" w:hAnsi="Times New Roman" w:cs="Times New Roman"/>
          <w:i/>
          <w:sz w:val="24"/>
          <w:szCs w:val="24"/>
          <w:lang w:val="en-GB"/>
        </w:rPr>
        <w:t>About Us</w:t>
      </w:r>
      <w:r w:rsidRPr="00975171">
        <w:rPr>
          <w:rFonts w:ascii="Times New Roman" w:hAnsi="Times New Roman" w:cs="Times New Roman"/>
          <w:sz w:val="24"/>
          <w:szCs w:val="24"/>
          <w:lang w:val="en-GB"/>
        </w:rPr>
        <w:t xml:space="preserve">, Available at: </w:t>
      </w:r>
      <w:hyperlink r:id="rId19" w:history="1"/>
      <w:hyperlink r:id="rId20" w:history="1">
        <w:r w:rsidRPr="00975171">
          <w:rPr>
            <w:rFonts w:ascii="Times New Roman" w:hAnsi="Times New Roman" w:cs="Times New Roman"/>
            <w:sz w:val="24"/>
            <w:szCs w:val="24"/>
            <w:lang w:val="en-GB"/>
          </w:rPr>
          <w:t>https://www.tescoplc.com/about/</w:t>
        </w:r>
      </w:hyperlink>
      <w:r w:rsidRPr="00975171">
        <w:rPr>
          <w:rFonts w:ascii="Times New Roman" w:hAnsi="Times New Roman" w:cs="Times New Roman"/>
          <w:sz w:val="24"/>
          <w:szCs w:val="24"/>
          <w:lang w:val="en-GB"/>
        </w:rPr>
        <w:t xml:space="preserve">  [Accessed on: 1</w:t>
      </w:r>
      <w:r w:rsidRPr="00975171">
        <w:rPr>
          <w:rFonts w:ascii="Times New Roman" w:hAnsi="Times New Roman" w:cs="Times New Roman"/>
          <w:sz w:val="24"/>
          <w:szCs w:val="24"/>
          <w:vertAlign w:val="superscript"/>
          <w:lang w:val="en-GB"/>
        </w:rPr>
        <w:t>st</w:t>
      </w:r>
      <w:r w:rsidRPr="00975171">
        <w:rPr>
          <w:rFonts w:ascii="Times New Roman" w:hAnsi="Times New Roman" w:cs="Times New Roman"/>
          <w:sz w:val="24"/>
          <w:szCs w:val="24"/>
          <w:lang w:val="en-GB"/>
        </w:rPr>
        <w:t xml:space="preserve"> December, 2022]</w:t>
      </w:r>
    </w:p>
    <w:p w:rsidR="00DB29CA" w:rsidRPr="00975171" w:rsidRDefault="00DB29CA" w:rsidP="004B4AEE">
      <w:pPr>
        <w:pStyle w:val="normal0"/>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Tesco PLC, 2022. </w:t>
      </w:r>
      <w:r w:rsidRPr="00975171">
        <w:rPr>
          <w:rFonts w:ascii="Times New Roman" w:eastAsia="Times New Roman" w:hAnsi="Times New Roman" w:cs="Times New Roman"/>
          <w:i/>
          <w:sz w:val="24"/>
          <w:szCs w:val="24"/>
          <w:lang w:val="en-GB"/>
        </w:rPr>
        <w:t>About Us</w:t>
      </w:r>
      <w:r w:rsidRPr="00975171">
        <w:rPr>
          <w:rFonts w:ascii="Times New Roman" w:eastAsia="Times New Roman" w:hAnsi="Times New Roman" w:cs="Times New Roman"/>
          <w:sz w:val="24"/>
          <w:szCs w:val="24"/>
          <w:lang w:val="en-GB"/>
        </w:rPr>
        <w:t>, Available at: https://www.tescoplc.com/about/ [Accessed on: 1</w:t>
      </w:r>
      <w:r w:rsidRPr="00975171">
        <w:rPr>
          <w:rFonts w:ascii="Times New Roman" w:eastAsia="Times New Roman" w:hAnsi="Times New Roman" w:cs="Times New Roman"/>
          <w:sz w:val="24"/>
          <w:szCs w:val="24"/>
          <w:vertAlign w:val="superscript"/>
          <w:lang w:val="en-GB"/>
        </w:rPr>
        <w:t>st</w:t>
      </w:r>
      <w:r w:rsidRPr="00975171">
        <w:rPr>
          <w:rFonts w:ascii="Times New Roman" w:eastAsia="Times New Roman" w:hAnsi="Times New Roman" w:cs="Times New Roman"/>
          <w:sz w:val="24"/>
          <w:szCs w:val="24"/>
          <w:lang w:val="en-GB"/>
        </w:rPr>
        <w:t xml:space="preserve"> December, 2022]</w:t>
      </w:r>
    </w:p>
    <w:p w:rsidR="00DB29CA" w:rsidRPr="00975171" w:rsidRDefault="00DB29CA" w:rsidP="004B4AEE">
      <w:pPr>
        <w:spacing w:line="360" w:lineRule="auto"/>
        <w:jc w:val="both"/>
        <w:rPr>
          <w:rFonts w:ascii="Times New Roman" w:hAnsi="Times New Roman" w:cs="Times New Roman"/>
          <w:sz w:val="24"/>
          <w:szCs w:val="24"/>
          <w:lang w:val="en-GB"/>
        </w:rPr>
      </w:pPr>
      <w:r w:rsidRPr="00975171">
        <w:rPr>
          <w:rFonts w:ascii="Times New Roman" w:hAnsi="Times New Roman" w:cs="Times New Roman"/>
          <w:sz w:val="24"/>
          <w:szCs w:val="24"/>
          <w:lang w:val="en-GB"/>
        </w:rPr>
        <w:t xml:space="preserve">Tesco PLC, 2022. </w:t>
      </w:r>
      <w:r w:rsidRPr="00975171">
        <w:rPr>
          <w:rFonts w:ascii="Times New Roman" w:hAnsi="Times New Roman" w:cs="Times New Roman"/>
          <w:i/>
          <w:sz w:val="24"/>
          <w:szCs w:val="24"/>
          <w:lang w:val="en-GB"/>
        </w:rPr>
        <w:t>Annual Report 2022</w:t>
      </w:r>
      <w:r w:rsidRPr="00975171">
        <w:rPr>
          <w:rFonts w:ascii="Times New Roman" w:hAnsi="Times New Roman" w:cs="Times New Roman"/>
          <w:sz w:val="24"/>
          <w:szCs w:val="24"/>
          <w:lang w:val="en-GB"/>
        </w:rPr>
        <w:t>. Available at:</w:t>
      </w:r>
      <w:hyperlink r:id="rId21" w:history="1"/>
      <w:hyperlink r:id="rId22" w:history="1">
        <w:r w:rsidRPr="00975171">
          <w:rPr>
            <w:rFonts w:ascii="Times New Roman" w:hAnsi="Times New Roman" w:cs="Times New Roman"/>
            <w:sz w:val="24"/>
            <w:szCs w:val="24"/>
            <w:lang w:val="en-GB"/>
          </w:rPr>
          <w:t>https://www.tescoplc.com/media/759057/tesco-annual-report-2022.pdf</w:t>
        </w:r>
      </w:hyperlink>
      <w:r w:rsidRPr="00975171">
        <w:rPr>
          <w:rFonts w:ascii="Times New Roman" w:hAnsi="Times New Roman" w:cs="Times New Roman"/>
          <w:sz w:val="24"/>
          <w:szCs w:val="24"/>
          <w:lang w:val="en-GB"/>
        </w:rPr>
        <w:t xml:space="preserve"> [Accessed on: 1</w:t>
      </w:r>
      <w:r w:rsidRPr="00975171">
        <w:rPr>
          <w:rFonts w:ascii="Times New Roman" w:hAnsi="Times New Roman" w:cs="Times New Roman"/>
          <w:sz w:val="24"/>
          <w:szCs w:val="24"/>
          <w:vertAlign w:val="superscript"/>
          <w:lang w:val="en-GB"/>
        </w:rPr>
        <w:t>st</w:t>
      </w:r>
      <w:r w:rsidRPr="00975171">
        <w:rPr>
          <w:rFonts w:ascii="Times New Roman" w:hAnsi="Times New Roman" w:cs="Times New Roman"/>
          <w:sz w:val="24"/>
          <w:szCs w:val="24"/>
          <w:lang w:val="en-GB"/>
        </w:rPr>
        <w:t xml:space="preserve"> December, 2022]</w:t>
      </w:r>
    </w:p>
    <w:p w:rsidR="00DB29CA" w:rsidRPr="00975171" w:rsidRDefault="00DB29CA" w:rsidP="004B4AEE">
      <w:pPr>
        <w:pStyle w:val="normal0"/>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Tesco Plc, 2022. </w:t>
      </w:r>
      <w:r w:rsidRPr="00975171">
        <w:rPr>
          <w:rFonts w:ascii="Times New Roman" w:eastAsia="Times New Roman" w:hAnsi="Times New Roman" w:cs="Times New Roman"/>
          <w:i/>
          <w:sz w:val="24"/>
          <w:szCs w:val="24"/>
          <w:lang w:val="en-GB"/>
        </w:rPr>
        <w:t>Human Rights</w:t>
      </w:r>
      <w:r w:rsidRPr="00975171">
        <w:rPr>
          <w:rFonts w:ascii="Times New Roman" w:eastAsia="Times New Roman" w:hAnsi="Times New Roman" w:cs="Times New Roman"/>
          <w:sz w:val="24"/>
          <w:szCs w:val="24"/>
          <w:lang w:val="en-GB"/>
        </w:rPr>
        <w:t>, Available at: https://www.tescoplc.com/sustainability/human-rights/ [Accessed on: 1</w:t>
      </w:r>
      <w:r w:rsidRPr="00975171">
        <w:rPr>
          <w:rFonts w:ascii="Times New Roman" w:eastAsia="Times New Roman" w:hAnsi="Times New Roman" w:cs="Times New Roman"/>
          <w:sz w:val="24"/>
          <w:szCs w:val="24"/>
          <w:vertAlign w:val="superscript"/>
          <w:lang w:val="en-GB"/>
        </w:rPr>
        <w:t>st</w:t>
      </w:r>
      <w:r w:rsidRPr="00975171">
        <w:rPr>
          <w:rFonts w:ascii="Times New Roman" w:eastAsia="Times New Roman" w:hAnsi="Times New Roman" w:cs="Times New Roman"/>
          <w:sz w:val="24"/>
          <w:szCs w:val="24"/>
          <w:lang w:val="en-GB"/>
        </w:rPr>
        <w:t xml:space="preserve"> December, 2022]</w:t>
      </w:r>
    </w:p>
    <w:p w:rsidR="00DB29CA" w:rsidRPr="00975171" w:rsidRDefault="00DB29CA" w:rsidP="004B4AEE">
      <w:pPr>
        <w:pStyle w:val="normal0"/>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lastRenderedPageBreak/>
        <w:t xml:space="preserve">Tesco PLC, 2022. </w:t>
      </w:r>
      <w:r w:rsidRPr="00975171">
        <w:rPr>
          <w:rFonts w:ascii="Times New Roman" w:eastAsia="Times New Roman" w:hAnsi="Times New Roman" w:cs="Times New Roman"/>
          <w:i/>
          <w:sz w:val="24"/>
          <w:szCs w:val="24"/>
          <w:lang w:val="en-GB"/>
        </w:rPr>
        <w:t>Our Businesses</w:t>
      </w:r>
      <w:r w:rsidRPr="00975171">
        <w:rPr>
          <w:rFonts w:ascii="Times New Roman" w:eastAsia="Times New Roman" w:hAnsi="Times New Roman" w:cs="Times New Roman"/>
          <w:sz w:val="24"/>
          <w:szCs w:val="24"/>
          <w:lang w:val="en-GB"/>
        </w:rPr>
        <w:t>, Available at: https://www.tescoplc.com/about/our-businesses/ [Accessed on: 1</w:t>
      </w:r>
      <w:r w:rsidRPr="00975171">
        <w:rPr>
          <w:rFonts w:ascii="Times New Roman" w:eastAsia="Times New Roman" w:hAnsi="Times New Roman" w:cs="Times New Roman"/>
          <w:sz w:val="24"/>
          <w:szCs w:val="24"/>
          <w:vertAlign w:val="superscript"/>
          <w:lang w:val="en-GB"/>
        </w:rPr>
        <w:t>st</w:t>
      </w:r>
      <w:r w:rsidRPr="00975171">
        <w:rPr>
          <w:rFonts w:ascii="Times New Roman" w:eastAsia="Times New Roman" w:hAnsi="Times New Roman" w:cs="Times New Roman"/>
          <w:sz w:val="24"/>
          <w:szCs w:val="24"/>
          <w:lang w:val="en-GB"/>
        </w:rPr>
        <w:t xml:space="preserve"> December, 2022]</w:t>
      </w:r>
    </w:p>
    <w:p w:rsidR="00DB29CA" w:rsidRPr="00975171" w:rsidRDefault="00DB29CA" w:rsidP="004B4AEE">
      <w:pPr>
        <w:pStyle w:val="normal0"/>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Tesco PLC, 2022. </w:t>
      </w:r>
      <w:r w:rsidRPr="00975171">
        <w:rPr>
          <w:rFonts w:ascii="Times New Roman" w:eastAsia="Times New Roman" w:hAnsi="Times New Roman" w:cs="Times New Roman"/>
          <w:i/>
          <w:sz w:val="24"/>
          <w:szCs w:val="24"/>
          <w:lang w:val="en-GB"/>
        </w:rPr>
        <w:t>Sustainability</w:t>
      </w:r>
      <w:r w:rsidRPr="00975171">
        <w:rPr>
          <w:rFonts w:ascii="Times New Roman" w:eastAsia="Times New Roman" w:hAnsi="Times New Roman" w:cs="Times New Roman"/>
          <w:sz w:val="24"/>
          <w:szCs w:val="24"/>
          <w:lang w:val="en-GB"/>
        </w:rPr>
        <w:t>, Available at: https://www.tescoplc.com/sustainability/ [Accessed on: 1</w:t>
      </w:r>
      <w:r w:rsidRPr="00975171">
        <w:rPr>
          <w:rFonts w:ascii="Times New Roman" w:eastAsia="Times New Roman" w:hAnsi="Times New Roman" w:cs="Times New Roman"/>
          <w:sz w:val="24"/>
          <w:szCs w:val="24"/>
          <w:vertAlign w:val="superscript"/>
          <w:lang w:val="en-GB"/>
        </w:rPr>
        <w:t>st</w:t>
      </w:r>
      <w:r w:rsidRPr="00975171">
        <w:rPr>
          <w:rFonts w:ascii="Times New Roman" w:eastAsia="Times New Roman" w:hAnsi="Times New Roman" w:cs="Times New Roman"/>
          <w:sz w:val="24"/>
          <w:szCs w:val="24"/>
          <w:lang w:val="en-GB"/>
        </w:rPr>
        <w:t xml:space="preserve"> December, 2022]</w:t>
      </w:r>
    </w:p>
    <w:p w:rsidR="00DB29CA" w:rsidRPr="00975171" w:rsidRDefault="00DB29CA" w:rsidP="004B4AEE">
      <w:pPr>
        <w:pStyle w:val="normal0"/>
        <w:spacing w:line="360" w:lineRule="auto"/>
        <w:jc w:val="both"/>
        <w:rPr>
          <w:rFonts w:ascii="Times New Roman" w:eastAsia="Times New Roman" w:hAnsi="Times New Roman" w:cs="Times New Roman"/>
          <w:sz w:val="24"/>
          <w:szCs w:val="24"/>
          <w:lang w:val="en-GB"/>
        </w:rPr>
      </w:pPr>
      <w:r w:rsidRPr="00975171">
        <w:rPr>
          <w:rFonts w:ascii="Times New Roman" w:eastAsia="Times New Roman" w:hAnsi="Times New Roman" w:cs="Times New Roman"/>
          <w:sz w:val="24"/>
          <w:szCs w:val="24"/>
          <w:lang w:val="en-GB"/>
        </w:rPr>
        <w:t xml:space="preserve">Tesco PLC, 2022. </w:t>
      </w:r>
      <w:r w:rsidRPr="00975171">
        <w:rPr>
          <w:rFonts w:ascii="Times New Roman" w:eastAsia="Times New Roman" w:hAnsi="Times New Roman" w:cs="Times New Roman"/>
          <w:i/>
          <w:sz w:val="24"/>
          <w:szCs w:val="24"/>
          <w:lang w:val="en-GB"/>
        </w:rPr>
        <w:t>Welcome to our Reporting Hub</w:t>
      </w:r>
      <w:r w:rsidRPr="00975171">
        <w:rPr>
          <w:rFonts w:ascii="Times New Roman" w:eastAsia="Times New Roman" w:hAnsi="Times New Roman" w:cs="Times New Roman"/>
          <w:sz w:val="24"/>
          <w:szCs w:val="24"/>
          <w:lang w:val="en-GB"/>
        </w:rPr>
        <w:t>, Available at: https://www.tescoplc.com/media/757906/tesco_impact_report.pdf [Accessed on: 1</w:t>
      </w:r>
      <w:r w:rsidRPr="00975171">
        <w:rPr>
          <w:rFonts w:ascii="Times New Roman" w:eastAsia="Times New Roman" w:hAnsi="Times New Roman" w:cs="Times New Roman"/>
          <w:sz w:val="24"/>
          <w:szCs w:val="24"/>
          <w:vertAlign w:val="superscript"/>
          <w:lang w:val="en-GB"/>
        </w:rPr>
        <w:t>st</w:t>
      </w:r>
      <w:r w:rsidRPr="00975171">
        <w:rPr>
          <w:rFonts w:ascii="Times New Roman" w:eastAsia="Times New Roman" w:hAnsi="Times New Roman" w:cs="Times New Roman"/>
          <w:sz w:val="24"/>
          <w:szCs w:val="24"/>
          <w:lang w:val="en-GB"/>
        </w:rPr>
        <w:t xml:space="preserve"> December, 2022]</w:t>
      </w:r>
    </w:p>
    <w:p w:rsidR="00DB29CA" w:rsidRPr="00975171" w:rsidRDefault="00DB29CA" w:rsidP="004B4AEE">
      <w:pPr>
        <w:spacing w:line="360" w:lineRule="auto"/>
        <w:jc w:val="both"/>
        <w:rPr>
          <w:rFonts w:ascii="Times New Roman" w:hAnsi="Times New Roman" w:cs="Times New Roman"/>
          <w:color w:val="000000"/>
          <w:sz w:val="24"/>
          <w:szCs w:val="24"/>
          <w:lang w:val="en-GB"/>
        </w:rPr>
      </w:pPr>
      <w:r w:rsidRPr="00975171">
        <w:rPr>
          <w:rFonts w:ascii="Times New Roman" w:hAnsi="Times New Roman" w:cs="Times New Roman"/>
          <w:color w:val="000000"/>
          <w:sz w:val="24"/>
          <w:szCs w:val="24"/>
          <w:lang w:val="en-GB"/>
        </w:rPr>
        <w:t xml:space="preserve">Tonini, D., Albizzati, P.F. and Astrup, T.F., 2018. Environmental impacts of food waste: Learnings and challenges from a case study on UK. </w:t>
      </w:r>
      <w:r w:rsidRPr="00975171">
        <w:rPr>
          <w:rFonts w:ascii="Times New Roman" w:hAnsi="Times New Roman" w:cs="Times New Roman"/>
          <w:i/>
          <w:color w:val="000000"/>
          <w:sz w:val="24"/>
          <w:szCs w:val="24"/>
          <w:lang w:val="en-GB"/>
        </w:rPr>
        <w:t>Waste Managemen</w:t>
      </w:r>
      <w:r w:rsidRPr="00975171">
        <w:rPr>
          <w:rFonts w:ascii="Times New Roman" w:hAnsi="Times New Roman" w:cs="Times New Roman"/>
          <w:color w:val="000000"/>
          <w:sz w:val="24"/>
          <w:szCs w:val="24"/>
          <w:lang w:val="en-GB"/>
        </w:rPr>
        <w:t>t, 76, pp.744-766.</w:t>
      </w:r>
    </w:p>
    <w:p w:rsidR="00DB29CA" w:rsidRPr="00975171" w:rsidRDefault="00DB29CA" w:rsidP="004B4AEE">
      <w:pPr>
        <w:spacing w:line="360" w:lineRule="auto"/>
        <w:jc w:val="both"/>
        <w:rPr>
          <w:rFonts w:ascii="Times New Roman" w:hAnsi="Times New Roman" w:cs="Times New Roman"/>
          <w:sz w:val="24"/>
          <w:szCs w:val="24"/>
          <w:lang w:val="en-GB"/>
        </w:rPr>
      </w:pPr>
      <w:r w:rsidRPr="00975171">
        <w:rPr>
          <w:rFonts w:ascii="Times New Roman" w:hAnsi="Times New Roman" w:cs="Times New Roman"/>
          <w:color w:val="000000"/>
          <w:sz w:val="24"/>
          <w:szCs w:val="24"/>
          <w:lang w:val="en-GB"/>
        </w:rPr>
        <w:t xml:space="preserve">Trading economics, 2021. </w:t>
      </w:r>
      <w:r w:rsidRPr="00975171">
        <w:rPr>
          <w:rFonts w:ascii="Times New Roman" w:hAnsi="Times New Roman" w:cs="Times New Roman"/>
          <w:i/>
          <w:color w:val="000000"/>
          <w:sz w:val="24"/>
          <w:szCs w:val="24"/>
          <w:lang w:val="en-GB"/>
        </w:rPr>
        <w:t>United Kingdom Inflation Rate</w:t>
      </w:r>
      <w:r w:rsidRPr="00975171">
        <w:rPr>
          <w:rFonts w:ascii="Times New Roman" w:hAnsi="Times New Roman" w:cs="Times New Roman"/>
          <w:color w:val="000000"/>
          <w:sz w:val="24"/>
          <w:szCs w:val="24"/>
          <w:lang w:val="en-GB"/>
        </w:rPr>
        <w:t>. Available at:</w:t>
      </w:r>
      <w:r w:rsidRPr="00975171">
        <w:rPr>
          <w:rFonts w:ascii="Times New Roman" w:hAnsi="Times New Roman" w:cs="Times New Roman"/>
          <w:color w:val="000000"/>
          <w:sz w:val="24"/>
          <w:szCs w:val="24"/>
          <w:highlight w:val="white"/>
          <w:lang w:val="en-GB"/>
        </w:rPr>
        <w:t>https://tradingeconomics.com/united-kingdom/inflation-cpi</w:t>
      </w:r>
      <w:r w:rsidRPr="00975171">
        <w:rPr>
          <w:rFonts w:ascii="Times New Roman" w:hAnsi="Times New Roman" w:cs="Times New Roman"/>
          <w:sz w:val="24"/>
          <w:szCs w:val="24"/>
          <w:lang w:val="en-GB"/>
        </w:rPr>
        <w:t>[Accessed on: 1</w:t>
      </w:r>
      <w:r w:rsidRPr="00975171">
        <w:rPr>
          <w:rFonts w:ascii="Times New Roman" w:hAnsi="Times New Roman" w:cs="Times New Roman"/>
          <w:sz w:val="24"/>
          <w:szCs w:val="24"/>
          <w:vertAlign w:val="superscript"/>
          <w:lang w:val="en-GB"/>
        </w:rPr>
        <w:t>st</w:t>
      </w:r>
      <w:r w:rsidRPr="00975171">
        <w:rPr>
          <w:rFonts w:ascii="Times New Roman" w:hAnsi="Times New Roman" w:cs="Times New Roman"/>
          <w:sz w:val="24"/>
          <w:szCs w:val="24"/>
          <w:lang w:val="en-GB"/>
        </w:rPr>
        <w:t xml:space="preserve"> December, 2022]</w:t>
      </w:r>
    </w:p>
    <w:sectPr w:rsidR="00DB29CA" w:rsidRPr="00975171" w:rsidSect="00367962">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64D5" w:rsidRDefault="00B064D5">
      <w:pPr>
        <w:spacing w:line="240" w:lineRule="auto"/>
      </w:pPr>
      <w:r>
        <w:separator/>
      </w:r>
    </w:p>
  </w:endnote>
  <w:endnote w:type="continuationSeparator" w:id="1">
    <w:p w:rsidR="00B064D5" w:rsidRDefault="00B064D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EEB" w:rsidRDefault="008331A4">
    <w:pPr>
      <w:pStyle w:val="Footer"/>
      <w:jc w:val="right"/>
      <w:rPr>
        <w:rFonts w:ascii="Times New Roman" w:hAnsi="Times New Roman" w:cs="Times New Roman"/>
        <w:sz w:val="20"/>
        <w:szCs w:val="20"/>
      </w:rPr>
    </w:pPr>
    <w:r>
      <w:rPr>
        <w:rFonts w:ascii="Times New Roman" w:hAnsi="Times New Roman" w:cs="Times New Roman"/>
        <w:sz w:val="20"/>
        <w:szCs w:val="20"/>
      </w:rPr>
      <w:fldChar w:fldCharType="begin"/>
    </w:r>
    <w:r w:rsidR="008432E8">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EC597D">
      <w:rPr>
        <w:rFonts w:ascii="Times New Roman" w:hAnsi="Times New Roman" w:cs="Times New Roman"/>
        <w:noProof/>
        <w:sz w:val="20"/>
        <w:szCs w:val="20"/>
      </w:rPr>
      <w:t>2</w:t>
    </w:r>
    <w:r>
      <w:rPr>
        <w:rFonts w:ascii="Times New Roman" w:hAnsi="Times New Roman" w:cs="Times New Roman"/>
        <w:noProof/>
        <w:sz w:val="20"/>
        <w:szCs w:val="20"/>
      </w:rPr>
      <w:fldChar w:fldCharType="end"/>
    </w:r>
  </w:p>
  <w:p w:rsidR="00273EEB" w:rsidRDefault="00273E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64D5" w:rsidRDefault="00B064D5">
      <w:pPr>
        <w:spacing w:line="240" w:lineRule="auto"/>
      </w:pPr>
      <w:r>
        <w:separator/>
      </w:r>
    </w:p>
  </w:footnote>
  <w:footnote w:type="continuationSeparator" w:id="1">
    <w:p w:rsidR="00B064D5" w:rsidRDefault="00B064D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7A26A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0000002"/>
    <w:multiLevelType w:val="hybridMultilevel"/>
    <w:tmpl w:val="00000000"/>
    <w:lvl w:ilvl="0" w:tplc="467EB93C">
      <w:start w:val="1"/>
      <w:numFmt w:val="bullet"/>
      <w:lvlText w:val="●"/>
      <w:lvlJc w:val="left"/>
      <w:pPr>
        <w:ind w:left="720" w:hanging="360"/>
      </w:pPr>
      <w:rPr>
        <w:u w:val="none"/>
      </w:rPr>
    </w:lvl>
    <w:lvl w:ilvl="1" w:tplc="BC6E4DE2">
      <w:start w:val="1"/>
      <w:numFmt w:val="bullet"/>
      <w:lvlText w:val="○"/>
      <w:lvlJc w:val="left"/>
      <w:pPr>
        <w:ind w:left="1440" w:hanging="360"/>
      </w:pPr>
      <w:rPr>
        <w:u w:val="none"/>
      </w:rPr>
    </w:lvl>
    <w:lvl w:ilvl="2" w:tplc="619C1E2E">
      <w:start w:val="1"/>
      <w:numFmt w:val="bullet"/>
      <w:lvlText w:val="■"/>
      <w:lvlJc w:val="left"/>
      <w:pPr>
        <w:ind w:left="2160" w:hanging="360"/>
      </w:pPr>
      <w:rPr>
        <w:u w:val="none"/>
      </w:rPr>
    </w:lvl>
    <w:lvl w:ilvl="3" w:tplc="337ECC64">
      <w:start w:val="1"/>
      <w:numFmt w:val="bullet"/>
      <w:lvlText w:val="●"/>
      <w:lvlJc w:val="left"/>
      <w:pPr>
        <w:ind w:left="2880" w:hanging="360"/>
      </w:pPr>
      <w:rPr>
        <w:u w:val="none"/>
      </w:rPr>
    </w:lvl>
    <w:lvl w:ilvl="4" w:tplc="A920C0C6">
      <w:start w:val="1"/>
      <w:numFmt w:val="bullet"/>
      <w:lvlText w:val="○"/>
      <w:lvlJc w:val="left"/>
      <w:pPr>
        <w:ind w:left="3600" w:hanging="360"/>
      </w:pPr>
      <w:rPr>
        <w:u w:val="none"/>
      </w:rPr>
    </w:lvl>
    <w:lvl w:ilvl="5" w:tplc="0C1849E2">
      <w:start w:val="1"/>
      <w:numFmt w:val="bullet"/>
      <w:lvlText w:val="■"/>
      <w:lvlJc w:val="left"/>
      <w:pPr>
        <w:ind w:left="4320" w:hanging="360"/>
      </w:pPr>
      <w:rPr>
        <w:u w:val="none"/>
      </w:rPr>
    </w:lvl>
    <w:lvl w:ilvl="6" w:tplc="B9EE6796">
      <w:start w:val="1"/>
      <w:numFmt w:val="bullet"/>
      <w:lvlText w:val="●"/>
      <w:lvlJc w:val="left"/>
      <w:pPr>
        <w:ind w:left="5040" w:hanging="360"/>
      </w:pPr>
      <w:rPr>
        <w:u w:val="none"/>
      </w:rPr>
    </w:lvl>
    <w:lvl w:ilvl="7" w:tplc="6456CD5C">
      <w:start w:val="1"/>
      <w:numFmt w:val="bullet"/>
      <w:lvlText w:val="○"/>
      <w:lvlJc w:val="left"/>
      <w:pPr>
        <w:ind w:left="5760" w:hanging="360"/>
      </w:pPr>
      <w:rPr>
        <w:u w:val="none"/>
      </w:rPr>
    </w:lvl>
    <w:lvl w:ilvl="8" w:tplc="B89E0380">
      <w:start w:val="1"/>
      <w:numFmt w:val="bullet"/>
      <w:lvlText w:val="■"/>
      <w:lvlJc w:val="left"/>
      <w:pPr>
        <w:ind w:left="6480" w:hanging="360"/>
      </w:pPr>
      <w:rPr>
        <w:u w:val="none"/>
      </w:rPr>
    </w:lvl>
  </w:abstractNum>
  <w:abstractNum w:abstractNumId="2">
    <w:nsid w:val="00000003"/>
    <w:multiLevelType w:val="multilevel"/>
    <w:tmpl w:val="B1FEF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0000004"/>
    <w:multiLevelType w:val="hybridMultilevel"/>
    <w:tmpl w:val="E990D5C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00000005"/>
    <w:multiLevelType w:val="hybridMultilevel"/>
    <w:tmpl w:val="00000000"/>
    <w:lvl w:ilvl="0" w:tplc="E514E7F0">
      <w:start w:val="1"/>
      <w:numFmt w:val="bullet"/>
      <w:lvlText w:val="●"/>
      <w:lvlJc w:val="left"/>
      <w:pPr>
        <w:ind w:left="720" w:hanging="360"/>
      </w:pPr>
      <w:rPr>
        <w:sz w:val="18"/>
        <w:szCs w:val="18"/>
        <w:u w:val="none"/>
      </w:rPr>
    </w:lvl>
    <w:lvl w:ilvl="1" w:tplc="642A0720">
      <w:start w:val="1"/>
      <w:numFmt w:val="bullet"/>
      <w:lvlText w:val="○"/>
      <w:lvlJc w:val="left"/>
      <w:pPr>
        <w:ind w:left="1440" w:hanging="360"/>
      </w:pPr>
      <w:rPr>
        <w:u w:val="none"/>
      </w:rPr>
    </w:lvl>
    <w:lvl w:ilvl="2" w:tplc="967A3A0C">
      <w:start w:val="1"/>
      <w:numFmt w:val="bullet"/>
      <w:lvlText w:val="■"/>
      <w:lvlJc w:val="left"/>
      <w:pPr>
        <w:ind w:left="2160" w:hanging="360"/>
      </w:pPr>
      <w:rPr>
        <w:u w:val="none"/>
      </w:rPr>
    </w:lvl>
    <w:lvl w:ilvl="3" w:tplc="528C5FD8">
      <w:start w:val="1"/>
      <w:numFmt w:val="bullet"/>
      <w:lvlText w:val="●"/>
      <w:lvlJc w:val="left"/>
      <w:pPr>
        <w:ind w:left="2880" w:hanging="360"/>
      </w:pPr>
      <w:rPr>
        <w:u w:val="none"/>
      </w:rPr>
    </w:lvl>
    <w:lvl w:ilvl="4" w:tplc="76343B8C">
      <w:start w:val="1"/>
      <w:numFmt w:val="bullet"/>
      <w:lvlText w:val="○"/>
      <w:lvlJc w:val="left"/>
      <w:pPr>
        <w:ind w:left="3600" w:hanging="360"/>
      </w:pPr>
      <w:rPr>
        <w:u w:val="none"/>
      </w:rPr>
    </w:lvl>
    <w:lvl w:ilvl="5" w:tplc="D3B41658">
      <w:start w:val="1"/>
      <w:numFmt w:val="bullet"/>
      <w:lvlText w:val="■"/>
      <w:lvlJc w:val="left"/>
      <w:pPr>
        <w:ind w:left="4320" w:hanging="360"/>
      </w:pPr>
      <w:rPr>
        <w:u w:val="none"/>
      </w:rPr>
    </w:lvl>
    <w:lvl w:ilvl="6" w:tplc="A0402300">
      <w:start w:val="1"/>
      <w:numFmt w:val="bullet"/>
      <w:lvlText w:val="●"/>
      <w:lvlJc w:val="left"/>
      <w:pPr>
        <w:ind w:left="5040" w:hanging="360"/>
      </w:pPr>
      <w:rPr>
        <w:u w:val="none"/>
      </w:rPr>
    </w:lvl>
    <w:lvl w:ilvl="7" w:tplc="21F64B12">
      <w:start w:val="1"/>
      <w:numFmt w:val="bullet"/>
      <w:lvlText w:val="○"/>
      <w:lvlJc w:val="left"/>
      <w:pPr>
        <w:ind w:left="5760" w:hanging="360"/>
      </w:pPr>
      <w:rPr>
        <w:u w:val="none"/>
      </w:rPr>
    </w:lvl>
    <w:lvl w:ilvl="8" w:tplc="548A87D6">
      <w:start w:val="1"/>
      <w:numFmt w:val="bullet"/>
      <w:lvlText w:val="■"/>
      <w:lvlJc w:val="left"/>
      <w:pPr>
        <w:ind w:left="6480" w:hanging="360"/>
      </w:pPr>
      <w:rPr>
        <w:u w:val="none"/>
      </w:rPr>
    </w:lvl>
  </w:abstractNum>
  <w:abstractNum w:abstractNumId="5">
    <w:nsid w:val="00000006"/>
    <w:multiLevelType w:val="multilevel"/>
    <w:tmpl w:val="E70A09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0000007"/>
    <w:multiLevelType w:val="hybridMultilevel"/>
    <w:tmpl w:val="00000000"/>
    <w:lvl w:ilvl="0" w:tplc="A1AA8D86">
      <w:start w:val="1"/>
      <w:numFmt w:val="bullet"/>
      <w:lvlText w:val="●"/>
      <w:lvlJc w:val="left"/>
      <w:pPr>
        <w:ind w:left="720" w:hanging="360"/>
      </w:pPr>
      <w:rPr>
        <w:u w:val="none"/>
      </w:rPr>
    </w:lvl>
    <w:lvl w:ilvl="1" w:tplc="B7084196">
      <w:start w:val="1"/>
      <w:numFmt w:val="bullet"/>
      <w:lvlText w:val="○"/>
      <w:lvlJc w:val="left"/>
      <w:pPr>
        <w:ind w:left="1440" w:hanging="360"/>
      </w:pPr>
      <w:rPr>
        <w:u w:val="none"/>
      </w:rPr>
    </w:lvl>
    <w:lvl w:ilvl="2" w:tplc="A23EA650">
      <w:start w:val="1"/>
      <w:numFmt w:val="bullet"/>
      <w:lvlText w:val="■"/>
      <w:lvlJc w:val="left"/>
      <w:pPr>
        <w:ind w:left="2160" w:hanging="360"/>
      </w:pPr>
      <w:rPr>
        <w:u w:val="none"/>
      </w:rPr>
    </w:lvl>
    <w:lvl w:ilvl="3" w:tplc="FDE4B298">
      <w:start w:val="1"/>
      <w:numFmt w:val="bullet"/>
      <w:lvlText w:val="●"/>
      <w:lvlJc w:val="left"/>
      <w:pPr>
        <w:ind w:left="2880" w:hanging="360"/>
      </w:pPr>
      <w:rPr>
        <w:u w:val="none"/>
      </w:rPr>
    </w:lvl>
    <w:lvl w:ilvl="4" w:tplc="1046C430">
      <w:start w:val="1"/>
      <w:numFmt w:val="bullet"/>
      <w:lvlText w:val="○"/>
      <w:lvlJc w:val="left"/>
      <w:pPr>
        <w:ind w:left="3600" w:hanging="360"/>
      </w:pPr>
      <w:rPr>
        <w:u w:val="none"/>
      </w:rPr>
    </w:lvl>
    <w:lvl w:ilvl="5" w:tplc="05F61E82">
      <w:start w:val="1"/>
      <w:numFmt w:val="bullet"/>
      <w:lvlText w:val="■"/>
      <w:lvlJc w:val="left"/>
      <w:pPr>
        <w:ind w:left="4320" w:hanging="360"/>
      </w:pPr>
      <w:rPr>
        <w:u w:val="none"/>
      </w:rPr>
    </w:lvl>
    <w:lvl w:ilvl="6" w:tplc="D49E55F6">
      <w:start w:val="1"/>
      <w:numFmt w:val="bullet"/>
      <w:lvlText w:val="●"/>
      <w:lvlJc w:val="left"/>
      <w:pPr>
        <w:ind w:left="5040" w:hanging="360"/>
      </w:pPr>
      <w:rPr>
        <w:u w:val="none"/>
      </w:rPr>
    </w:lvl>
    <w:lvl w:ilvl="7" w:tplc="1D7A480E">
      <w:start w:val="1"/>
      <w:numFmt w:val="bullet"/>
      <w:lvlText w:val="○"/>
      <w:lvlJc w:val="left"/>
      <w:pPr>
        <w:ind w:left="5760" w:hanging="360"/>
      </w:pPr>
      <w:rPr>
        <w:u w:val="none"/>
      </w:rPr>
    </w:lvl>
    <w:lvl w:ilvl="8" w:tplc="C68A3F0E">
      <w:start w:val="1"/>
      <w:numFmt w:val="bullet"/>
      <w:lvlText w:val="■"/>
      <w:lvlJc w:val="left"/>
      <w:pPr>
        <w:ind w:left="6480" w:hanging="360"/>
      </w:pPr>
      <w:rPr>
        <w:u w:val="none"/>
      </w:rPr>
    </w:lvl>
  </w:abstractNum>
  <w:abstractNum w:abstractNumId="7">
    <w:nsid w:val="00000008"/>
    <w:multiLevelType w:val="hybridMultilevel"/>
    <w:tmpl w:val="892CC462"/>
    <w:lvl w:ilvl="0" w:tplc="92DC968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00000009"/>
    <w:multiLevelType w:val="hybridMultilevel"/>
    <w:tmpl w:val="8652A2A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0000000A"/>
    <w:multiLevelType w:val="multilevel"/>
    <w:tmpl w:val="E69810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0000000B"/>
    <w:multiLevelType w:val="multilevel"/>
    <w:tmpl w:val="96DE3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0000000C"/>
    <w:multiLevelType w:val="multilevel"/>
    <w:tmpl w:val="DA020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2AA664CF"/>
    <w:multiLevelType w:val="multilevel"/>
    <w:tmpl w:val="4950D5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nsid w:val="41325BD5"/>
    <w:multiLevelType w:val="multilevel"/>
    <w:tmpl w:val="9AE0F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nsid w:val="4AA15869"/>
    <w:multiLevelType w:val="multilevel"/>
    <w:tmpl w:val="16CCF0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4B5123F8"/>
    <w:multiLevelType w:val="hybridMultilevel"/>
    <w:tmpl w:val="00000000"/>
    <w:lvl w:ilvl="0" w:tplc="6B5C3BA4">
      <w:start w:val="1"/>
      <w:numFmt w:val="bullet"/>
      <w:lvlText w:val="●"/>
      <w:lvlJc w:val="left"/>
      <w:pPr>
        <w:ind w:left="720" w:hanging="360"/>
      </w:pPr>
      <w:rPr>
        <w:u w:val="none"/>
      </w:rPr>
    </w:lvl>
    <w:lvl w:ilvl="1" w:tplc="5B36C232">
      <w:start w:val="1"/>
      <w:numFmt w:val="bullet"/>
      <w:lvlText w:val="○"/>
      <w:lvlJc w:val="left"/>
      <w:pPr>
        <w:ind w:left="1440" w:hanging="360"/>
      </w:pPr>
      <w:rPr>
        <w:u w:val="none"/>
      </w:rPr>
    </w:lvl>
    <w:lvl w:ilvl="2" w:tplc="88D8490E">
      <w:start w:val="1"/>
      <w:numFmt w:val="bullet"/>
      <w:lvlText w:val="■"/>
      <w:lvlJc w:val="left"/>
      <w:pPr>
        <w:ind w:left="2160" w:hanging="360"/>
      </w:pPr>
      <w:rPr>
        <w:u w:val="none"/>
      </w:rPr>
    </w:lvl>
    <w:lvl w:ilvl="3" w:tplc="3070C86C">
      <w:start w:val="1"/>
      <w:numFmt w:val="bullet"/>
      <w:lvlText w:val="●"/>
      <w:lvlJc w:val="left"/>
      <w:pPr>
        <w:ind w:left="2880" w:hanging="360"/>
      </w:pPr>
      <w:rPr>
        <w:u w:val="none"/>
      </w:rPr>
    </w:lvl>
    <w:lvl w:ilvl="4" w:tplc="7096A678">
      <w:start w:val="1"/>
      <w:numFmt w:val="bullet"/>
      <w:lvlText w:val="○"/>
      <w:lvlJc w:val="left"/>
      <w:pPr>
        <w:ind w:left="3600" w:hanging="360"/>
      </w:pPr>
      <w:rPr>
        <w:u w:val="none"/>
      </w:rPr>
    </w:lvl>
    <w:lvl w:ilvl="5" w:tplc="CC22C7C0">
      <w:start w:val="1"/>
      <w:numFmt w:val="bullet"/>
      <w:lvlText w:val="■"/>
      <w:lvlJc w:val="left"/>
      <w:pPr>
        <w:ind w:left="4320" w:hanging="360"/>
      </w:pPr>
      <w:rPr>
        <w:u w:val="none"/>
      </w:rPr>
    </w:lvl>
    <w:lvl w:ilvl="6" w:tplc="9D380030">
      <w:start w:val="1"/>
      <w:numFmt w:val="bullet"/>
      <w:lvlText w:val="●"/>
      <w:lvlJc w:val="left"/>
      <w:pPr>
        <w:ind w:left="5040" w:hanging="360"/>
      </w:pPr>
      <w:rPr>
        <w:u w:val="none"/>
      </w:rPr>
    </w:lvl>
    <w:lvl w:ilvl="7" w:tplc="72EA0C84">
      <w:start w:val="1"/>
      <w:numFmt w:val="bullet"/>
      <w:lvlText w:val="○"/>
      <w:lvlJc w:val="left"/>
      <w:pPr>
        <w:ind w:left="5760" w:hanging="360"/>
      </w:pPr>
      <w:rPr>
        <w:u w:val="none"/>
      </w:rPr>
    </w:lvl>
    <w:lvl w:ilvl="8" w:tplc="94284C2A">
      <w:start w:val="1"/>
      <w:numFmt w:val="bullet"/>
      <w:lvlText w:val="■"/>
      <w:lvlJc w:val="left"/>
      <w:pPr>
        <w:ind w:left="6480" w:hanging="360"/>
      </w:pPr>
      <w:rPr>
        <w:u w:val="none"/>
      </w:rPr>
    </w:lvl>
  </w:abstractNum>
  <w:abstractNum w:abstractNumId="16">
    <w:nsid w:val="514E735C"/>
    <w:multiLevelType w:val="multilevel"/>
    <w:tmpl w:val="CF325E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53291533"/>
    <w:multiLevelType w:val="hybridMultilevel"/>
    <w:tmpl w:val="CFF20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8C526F9"/>
    <w:multiLevelType w:val="multilevel"/>
    <w:tmpl w:val="AD3412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nsid w:val="690127B2"/>
    <w:multiLevelType w:val="hybridMultilevel"/>
    <w:tmpl w:val="3E2A569A"/>
    <w:lvl w:ilvl="0" w:tplc="C9486EBA">
      <w:start w:val="1"/>
      <w:numFmt w:val="decimal"/>
      <w:lvlText w:val="%1."/>
      <w:lvlJc w:val="left"/>
      <w:pPr>
        <w:tabs>
          <w:tab w:val="num" w:pos="720"/>
        </w:tabs>
        <w:ind w:left="720" w:hanging="360"/>
      </w:pPr>
    </w:lvl>
    <w:lvl w:ilvl="1" w:tplc="49606D9A" w:tentative="1">
      <w:start w:val="1"/>
      <w:numFmt w:val="decimal"/>
      <w:lvlText w:val="%2."/>
      <w:lvlJc w:val="left"/>
      <w:pPr>
        <w:tabs>
          <w:tab w:val="num" w:pos="1440"/>
        </w:tabs>
        <w:ind w:left="1440" w:hanging="360"/>
      </w:pPr>
    </w:lvl>
    <w:lvl w:ilvl="2" w:tplc="45AC37C6" w:tentative="1">
      <w:start w:val="1"/>
      <w:numFmt w:val="decimal"/>
      <w:lvlText w:val="%3."/>
      <w:lvlJc w:val="left"/>
      <w:pPr>
        <w:tabs>
          <w:tab w:val="num" w:pos="2160"/>
        </w:tabs>
        <w:ind w:left="2160" w:hanging="360"/>
      </w:pPr>
    </w:lvl>
    <w:lvl w:ilvl="3" w:tplc="1C3CB1B2" w:tentative="1">
      <w:start w:val="1"/>
      <w:numFmt w:val="decimal"/>
      <w:lvlText w:val="%4."/>
      <w:lvlJc w:val="left"/>
      <w:pPr>
        <w:tabs>
          <w:tab w:val="num" w:pos="2880"/>
        </w:tabs>
        <w:ind w:left="2880" w:hanging="360"/>
      </w:pPr>
    </w:lvl>
    <w:lvl w:ilvl="4" w:tplc="96FE1A46" w:tentative="1">
      <w:start w:val="1"/>
      <w:numFmt w:val="decimal"/>
      <w:lvlText w:val="%5."/>
      <w:lvlJc w:val="left"/>
      <w:pPr>
        <w:tabs>
          <w:tab w:val="num" w:pos="3600"/>
        </w:tabs>
        <w:ind w:left="3600" w:hanging="360"/>
      </w:pPr>
    </w:lvl>
    <w:lvl w:ilvl="5" w:tplc="5D7CD06A" w:tentative="1">
      <w:start w:val="1"/>
      <w:numFmt w:val="decimal"/>
      <w:lvlText w:val="%6."/>
      <w:lvlJc w:val="left"/>
      <w:pPr>
        <w:tabs>
          <w:tab w:val="num" w:pos="4320"/>
        </w:tabs>
        <w:ind w:left="4320" w:hanging="360"/>
      </w:pPr>
    </w:lvl>
    <w:lvl w:ilvl="6" w:tplc="F96EBDF2" w:tentative="1">
      <w:start w:val="1"/>
      <w:numFmt w:val="decimal"/>
      <w:lvlText w:val="%7."/>
      <w:lvlJc w:val="left"/>
      <w:pPr>
        <w:tabs>
          <w:tab w:val="num" w:pos="5040"/>
        </w:tabs>
        <w:ind w:left="5040" w:hanging="360"/>
      </w:pPr>
    </w:lvl>
    <w:lvl w:ilvl="7" w:tplc="69C0771A" w:tentative="1">
      <w:start w:val="1"/>
      <w:numFmt w:val="decimal"/>
      <w:lvlText w:val="%8."/>
      <w:lvlJc w:val="left"/>
      <w:pPr>
        <w:tabs>
          <w:tab w:val="num" w:pos="5760"/>
        </w:tabs>
        <w:ind w:left="5760" w:hanging="360"/>
      </w:pPr>
    </w:lvl>
    <w:lvl w:ilvl="8" w:tplc="B748BA6C" w:tentative="1">
      <w:start w:val="1"/>
      <w:numFmt w:val="decimal"/>
      <w:lvlText w:val="%9."/>
      <w:lvlJc w:val="left"/>
      <w:pPr>
        <w:tabs>
          <w:tab w:val="num" w:pos="6480"/>
        </w:tabs>
        <w:ind w:left="6480" w:hanging="360"/>
      </w:pPr>
    </w:lvl>
  </w:abstractNum>
  <w:abstractNum w:abstractNumId="20">
    <w:nsid w:val="72701270"/>
    <w:multiLevelType w:val="multilevel"/>
    <w:tmpl w:val="E91095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nsid w:val="7F495F6B"/>
    <w:multiLevelType w:val="multilevel"/>
    <w:tmpl w:val="B7D05B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6"/>
  </w:num>
  <w:num w:numId="3">
    <w:abstractNumId w:val="4"/>
  </w:num>
  <w:num w:numId="4">
    <w:abstractNumId w:val="1"/>
  </w:num>
  <w:num w:numId="5">
    <w:abstractNumId w:val="15"/>
  </w:num>
  <w:num w:numId="6">
    <w:abstractNumId w:val="5"/>
  </w:num>
  <w:num w:numId="7">
    <w:abstractNumId w:val="2"/>
  </w:num>
  <w:num w:numId="8">
    <w:abstractNumId w:val="10"/>
  </w:num>
  <w:num w:numId="9">
    <w:abstractNumId w:val="11"/>
  </w:num>
  <w:num w:numId="10">
    <w:abstractNumId w:val="0"/>
  </w:num>
  <w:num w:numId="11">
    <w:abstractNumId w:val="3"/>
  </w:num>
  <w:num w:numId="12">
    <w:abstractNumId w:val="8"/>
  </w:num>
  <w:num w:numId="13">
    <w:abstractNumId w:val="7"/>
  </w:num>
  <w:num w:numId="14">
    <w:abstractNumId w:val="19"/>
  </w:num>
  <w:num w:numId="15">
    <w:abstractNumId w:val="17"/>
  </w:num>
  <w:num w:numId="16">
    <w:abstractNumId w:val="13"/>
  </w:num>
  <w:num w:numId="17">
    <w:abstractNumId w:val="18"/>
  </w:num>
  <w:num w:numId="18">
    <w:abstractNumId w:val="20"/>
  </w:num>
  <w:num w:numId="19">
    <w:abstractNumId w:val="12"/>
  </w:num>
  <w:num w:numId="20">
    <w:abstractNumId w:val="16"/>
  </w:num>
  <w:num w:numId="21">
    <w:abstractNumId w:val="21"/>
  </w:num>
  <w:num w:numId="2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0"/>
    <w:footnote w:id="1"/>
  </w:footnotePr>
  <w:endnotePr>
    <w:endnote w:id="0"/>
    <w:endnote w:id="1"/>
  </w:endnotePr>
  <w:compat/>
  <w:rsids>
    <w:rsidRoot w:val="00273EEB"/>
    <w:rsid w:val="00025168"/>
    <w:rsid w:val="00040603"/>
    <w:rsid w:val="000872C3"/>
    <w:rsid w:val="000C2D7E"/>
    <w:rsid w:val="000E7C5C"/>
    <w:rsid w:val="00165F19"/>
    <w:rsid w:val="001F23E5"/>
    <w:rsid w:val="00234CD9"/>
    <w:rsid w:val="00273EEB"/>
    <w:rsid w:val="00300CEF"/>
    <w:rsid w:val="00306A19"/>
    <w:rsid w:val="003527E4"/>
    <w:rsid w:val="00367962"/>
    <w:rsid w:val="00372359"/>
    <w:rsid w:val="00382659"/>
    <w:rsid w:val="003E37D7"/>
    <w:rsid w:val="004B4AEE"/>
    <w:rsid w:val="004E318D"/>
    <w:rsid w:val="00547C08"/>
    <w:rsid w:val="00565292"/>
    <w:rsid w:val="005D4821"/>
    <w:rsid w:val="0060592A"/>
    <w:rsid w:val="006B060F"/>
    <w:rsid w:val="006E6A38"/>
    <w:rsid w:val="006F199D"/>
    <w:rsid w:val="007D4E2F"/>
    <w:rsid w:val="008331A4"/>
    <w:rsid w:val="008432E8"/>
    <w:rsid w:val="008C59B7"/>
    <w:rsid w:val="00975171"/>
    <w:rsid w:val="009E1129"/>
    <w:rsid w:val="00A46D62"/>
    <w:rsid w:val="00AC4FAE"/>
    <w:rsid w:val="00B04A2E"/>
    <w:rsid w:val="00B064D5"/>
    <w:rsid w:val="00B06BDA"/>
    <w:rsid w:val="00C20BB5"/>
    <w:rsid w:val="00C44D13"/>
    <w:rsid w:val="00CD47A2"/>
    <w:rsid w:val="00DB29CA"/>
    <w:rsid w:val="00DE64A7"/>
    <w:rsid w:val="00E117A4"/>
    <w:rsid w:val="00EC597D"/>
    <w:rsid w:val="00EE4FA3"/>
    <w:rsid w:val="00EE5A93"/>
    <w:rsid w:val="00F11057"/>
    <w:rsid w:val="00F21C0E"/>
    <w:rsid w:val="00F8165B"/>
    <w:rsid w:val="00F94271"/>
    <w:rsid w:val="00FD7A55"/>
    <w:rsid w:val="00FE7F8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962"/>
  </w:style>
  <w:style w:type="paragraph" w:styleId="Heading1">
    <w:name w:val="heading 1"/>
    <w:basedOn w:val="ListParagraph"/>
    <w:next w:val="Normal1"/>
    <w:uiPriority w:val="9"/>
    <w:qFormat/>
    <w:rsid w:val="00367962"/>
    <w:pPr>
      <w:spacing w:line="360" w:lineRule="auto"/>
      <w:ind w:left="0"/>
      <w:jc w:val="both"/>
      <w:outlineLvl w:val="0"/>
    </w:pPr>
    <w:rPr>
      <w:rFonts w:ascii="Times New Roman" w:eastAsia="Times New Roman" w:hAnsi="Times New Roman" w:cs="Times New Roman"/>
      <w:b/>
      <w:sz w:val="28"/>
      <w:szCs w:val="28"/>
    </w:rPr>
  </w:style>
  <w:style w:type="paragraph" w:styleId="Heading2">
    <w:name w:val="heading 2"/>
    <w:basedOn w:val="Normal1"/>
    <w:next w:val="Normal1"/>
    <w:uiPriority w:val="9"/>
    <w:semiHidden/>
    <w:unhideWhenUsed/>
    <w:qFormat/>
    <w:rsid w:val="00367962"/>
    <w:pPr>
      <w:keepNext/>
      <w:keepLines/>
      <w:spacing w:before="360" w:after="120"/>
      <w:outlineLvl w:val="1"/>
    </w:pPr>
    <w:rPr>
      <w:sz w:val="32"/>
      <w:szCs w:val="32"/>
    </w:rPr>
  </w:style>
  <w:style w:type="paragraph" w:styleId="Heading3">
    <w:name w:val="heading 3"/>
    <w:basedOn w:val="Normal1"/>
    <w:next w:val="Normal1"/>
    <w:uiPriority w:val="9"/>
    <w:semiHidden/>
    <w:unhideWhenUsed/>
    <w:qFormat/>
    <w:rsid w:val="00367962"/>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367962"/>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rsid w:val="00367962"/>
    <w:pPr>
      <w:keepNext/>
      <w:keepLines/>
      <w:spacing w:before="240" w:after="80"/>
      <w:outlineLvl w:val="4"/>
    </w:pPr>
    <w:rPr>
      <w:color w:val="666666"/>
    </w:rPr>
  </w:style>
  <w:style w:type="paragraph" w:styleId="Heading6">
    <w:name w:val="heading 6"/>
    <w:basedOn w:val="Normal1"/>
    <w:next w:val="Normal1"/>
    <w:uiPriority w:val="9"/>
    <w:semiHidden/>
    <w:unhideWhenUsed/>
    <w:qFormat/>
    <w:rsid w:val="00367962"/>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67962"/>
  </w:style>
  <w:style w:type="table" w:customStyle="1" w:styleId="TableNormal1">
    <w:name w:val="Table Normal1"/>
    <w:rsid w:val="00367962"/>
    <w:tblPr>
      <w:tblCellMar>
        <w:top w:w="0" w:type="dxa"/>
        <w:left w:w="0" w:type="dxa"/>
        <w:bottom w:w="0" w:type="dxa"/>
        <w:right w:w="0" w:type="dxa"/>
      </w:tblCellMar>
    </w:tblPr>
  </w:style>
  <w:style w:type="paragraph" w:styleId="Title">
    <w:name w:val="Title"/>
    <w:basedOn w:val="Normal1"/>
    <w:next w:val="Normal1"/>
    <w:uiPriority w:val="10"/>
    <w:qFormat/>
    <w:rsid w:val="00367962"/>
    <w:pPr>
      <w:keepNext/>
      <w:keepLines/>
      <w:spacing w:after="60"/>
    </w:pPr>
    <w:rPr>
      <w:sz w:val="52"/>
      <w:szCs w:val="52"/>
    </w:rPr>
  </w:style>
  <w:style w:type="paragraph" w:styleId="Subtitle">
    <w:name w:val="Subtitle"/>
    <w:basedOn w:val="Normal1"/>
    <w:next w:val="Normal1"/>
    <w:uiPriority w:val="11"/>
    <w:qFormat/>
    <w:rsid w:val="00367962"/>
    <w:pPr>
      <w:keepNext/>
      <w:keepLines/>
      <w:spacing w:after="320"/>
    </w:pPr>
    <w:rPr>
      <w:color w:val="666666"/>
      <w:sz w:val="30"/>
      <w:szCs w:val="30"/>
    </w:rPr>
  </w:style>
  <w:style w:type="table" w:customStyle="1" w:styleId="Table1">
    <w:name w:val="Table1"/>
    <w:basedOn w:val="TableNormal1"/>
    <w:rsid w:val="00367962"/>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rsid w:val="00367962"/>
    <w:pPr>
      <w:spacing w:line="240" w:lineRule="auto"/>
    </w:pPr>
    <w:rPr>
      <w:sz w:val="20"/>
      <w:szCs w:val="20"/>
    </w:rPr>
  </w:style>
  <w:style w:type="character" w:customStyle="1" w:styleId="CommentTextChar">
    <w:name w:val="Comment Text Char"/>
    <w:basedOn w:val="DefaultParagraphFont"/>
    <w:link w:val="CommentText"/>
    <w:uiPriority w:val="99"/>
    <w:rsid w:val="00367962"/>
    <w:rPr>
      <w:sz w:val="20"/>
      <w:szCs w:val="20"/>
    </w:rPr>
  </w:style>
  <w:style w:type="character" w:styleId="CommentReference">
    <w:name w:val="annotation reference"/>
    <w:basedOn w:val="DefaultParagraphFont"/>
    <w:uiPriority w:val="99"/>
    <w:rsid w:val="00367962"/>
    <w:rPr>
      <w:sz w:val="16"/>
      <w:szCs w:val="16"/>
    </w:rPr>
  </w:style>
  <w:style w:type="paragraph" w:styleId="TOCHeading">
    <w:name w:val="TOC Heading"/>
    <w:basedOn w:val="Heading1"/>
    <w:next w:val="Normal"/>
    <w:uiPriority w:val="39"/>
    <w:qFormat/>
    <w:rsid w:val="00367962"/>
    <w:pPr>
      <w:keepNext/>
      <w:keepLines/>
      <w:spacing w:before="240" w:line="259" w:lineRule="auto"/>
      <w:jc w:val="left"/>
      <w:outlineLvl w:val="9"/>
    </w:pPr>
    <w:rPr>
      <w:rFonts w:ascii="Calibri" w:eastAsia="SimSun" w:hAnsi="Calibri" w:cs="SimSun"/>
      <w:b w:val="0"/>
      <w:color w:val="365F91"/>
      <w:sz w:val="32"/>
      <w:szCs w:val="32"/>
      <w:lang w:val="en-US"/>
    </w:rPr>
  </w:style>
  <w:style w:type="paragraph" w:styleId="TOC1">
    <w:name w:val="toc 1"/>
    <w:basedOn w:val="Normal"/>
    <w:next w:val="Normal"/>
    <w:uiPriority w:val="39"/>
    <w:rsid w:val="00367962"/>
    <w:pPr>
      <w:spacing w:after="100"/>
    </w:pPr>
  </w:style>
  <w:style w:type="character" w:styleId="Hyperlink">
    <w:name w:val="Hyperlink"/>
    <w:basedOn w:val="DefaultParagraphFont"/>
    <w:uiPriority w:val="99"/>
    <w:rsid w:val="00367962"/>
    <w:rPr>
      <w:color w:val="0000FF"/>
      <w:u w:val="single"/>
    </w:rPr>
  </w:style>
  <w:style w:type="paragraph" w:styleId="Header">
    <w:name w:val="header"/>
    <w:basedOn w:val="Normal"/>
    <w:link w:val="HeaderChar"/>
    <w:uiPriority w:val="99"/>
    <w:rsid w:val="00367962"/>
    <w:pPr>
      <w:tabs>
        <w:tab w:val="center" w:pos="4680"/>
        <w:tab w:val="right" w:pos="9360"/>
      </w:tabs>
      <w:spacing w:line="240" w:lineRule="auto"/>
    </w:pPr>
  </w:style>
  <w:style w:type="character" w:customStyle="1" w:styleId="HeaderChar">
    <w:name w:val="Header Char"/>
    <w:basedOn w:val="DefaultParagraphFont"/>
    <w:link w:val="Header"/>
    <w:uiPriority w:val="99"/>
    <w:rsid w:val="00367962"/>
  </w:style>
  <w:style w:type="paragraph" w:styleId="Footer">
    <w:name w:val="footer"/>
    <w:basedOn w:val="Normal"/>
    <w:link w:val="FooterChar"/>
    <w:uiPriority w:val="99"/>
    <w:rsid w:val="00367962"/>
    <w:pPr>
      <w:tabs>
        <w:tab w:val="center" w:pos="4680"/>
        <w:tab w:val="right" w:pos="9360"/>
      </w:tabs>
      <w:spacing w:line="240" w:lineRule="auto"/>
    </w:pPr>
  </w:style>
  <w:style w:type="character" w:customStyle="1" w:styleId="FooterChar">
    <w:name w:val="Footer Char"/>
    <w:basedOn w:val="DefaultParagraphFont"/>
    <w:link w:val="Footer"/>
    <w:uiPriority w:val="99"/>
    <w:rsid w:val="00367962"/>
  </w:style>
  <w:style w:type="paragraph" w:styleId="BalloonText">
    <w:name w:val="Balloon Text"/>
    <w:basedOn w:val="Normal"/>
    <w:link w:val="BalloonTextChar"/>
    <w:uiPriority w:val="99"/>
    <w:rsid w:val="0036796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67962"/>
    <w:rPr>
      <w:rFonts w:ascii="Tahoma" w:hAnsi="Tahoma" w:cs="Tahoma"/>
      <w:sz w:val="16"/>
      <w:szCs w:val="16"/>
    </w:rPr>
  </w:style>
  <w:style w:type="paragraph" w:styleId="ListParagraph">
    <w:name w:val="List Paragraph"/>
    <w:basedOn w:val="Normal"/>
    <w:uiPriority w:val="34"/>
    <w:qFormat/>
    <w:rsid w:val="00367962"/>
    <w:pPr>
      <w:ind w:left="720"/>
      <w:contextualSpacing/>
    </w:pPr>
  </w:style>
  <w:style w:type="character" w:customStyle="1" w:styleId="UnresolvedMention1">
    <w:name w:val="Unresolved Mention1"/>
    <w:basedOn w:val="DefaultParagraphFont"/>
    <w:uiPriority w:val="99"/>
    <w:rsid w:val="00367962"/>
    <w:rPr>
      <w:color w:val="605E5C"/>
      <w:shd w:val="clear" w:color="auto" w:fill="E1DFDD"/>
    </w:rPr>
  </w:style>
  <w:style w:type="paragraph" w:customStyle="1" w:styleId="normal0">
    <w:name w:val="normal"/>
    <w:rsid w:val="00C44D13"/>
    <w:rPr>
      <w:lang w:val="en-US"/>
    </w:rPr>
  </w:style>
</w:styles>
</file>

<file path=word/webSettings.xml><?xml version="1.0" encoding="utf-8"?>
<w:webSettings xmlns:r="http://schemas.openxmlformats.org/officeDocument/2006/relationships" xmlns:w="http://schemas.openxmlformats.org/wordprocessingml/2006/main">
  <w:divs>
    <w:div w:id="24525567">
      <w:bodyDiv w:val="1"/>
      <w:marLeft w:val="0"/>
      <w:marRight w:val="0"/>
      <w:marTop w:val="0"/>
      <w:marBottom w:val="0"/>
      <w:divBdr>
        <w:top w:val="none" w:sz="0" w:space="0" w:color="auto"/>
        <w:left w:val="none" w:sz="0" w:space="0" w:color="auto"/>
        <w:bottom w:val="none" w:sz="0" w:space="0" w:color="auto"/>
        <w:right w:val="none" w:sz="0" w:space="0" w:color="auto"/>
      </w:divBdr>
      <w:divsChild>
        <w:div w:id="1601837098">
          <w:marLeft w:val="806"/>
          <w:marRight w:val="0"/>
          <w:marTop w:val="240"/>
          <w:marBottom w:val="40"/>
          <w:divBdr>
            <w:top w:val="none" w:sz="0" w:space="0" w:color="auto"/>
            <w:left w:val="none" w:sz="0" w:space="0" w:color="auto"/>
            <w:bottom w:val="none" w:sz="0" w:space="0" w:color="auto"/>
            <w:right w:val="none" w:sz="0" w:space="0" w:color="auto"/>
          </w:divBdr>
        </w:div>
      </w:divsChild>
    </w:div>
    <w:div w:id="15655246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sco-careers.com/office/corporate-functions/marketing/" TargetMode="External"/><Relationship Id="rId18" Type="http://schemas.openxmlformats.org/officeDocument/2006/relationships/hyperlink" Target="https://www.tesco-careers.com/office/corporate-functions/marketing/" TargetMode="External"/><Relationship Id="rId3" Type="http://schemas.openxmlformats.org/officeDocument/2006/relationships/styles" Target="styles.xml"/><Relationship Id="rId21" Type="http://schemas.openxmlformats.org/officeDocument/2006/relationships/hyperlink" Target="https://www.tescoplc.com/media/759057/tesco-annual-report-2022.pdf" TargetMode="External"/><Relationship Id="rId7" Type="http://schemas.openxmlformats.org/officeDocument/2006/relationships/endnotes" Target="endnotes.xml"/><Relationship Id="rId12" Type="http://schemas.openxmlformats.org/officeDocument/2006/relationships/hyperlink" Target="https://www.tesco-careers.com/office/corporate-functions/marketing/" TargetMode="External"/><Relationship Id="rId17" Type="http://schemas.openxmlformats.org/officeDocument/2006/relationships/hyperlink" Target="https://www.tesco-careers.com/office/corporate-functions/marketin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esco-careers.com/office/corporate-functions/marketing/" TargetMode="External"/><Relationship Id="rId20" Type="http://schemas.openxmlformats.org/officeDocument/2006/relationships/hyperlink" Target="https://www.tescoplc.com/abou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careers.com/jobdetails/76927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esco-careers.com/office/corporate-functions/marketing/" TargetMode="External"/><Relationship Id="rId23" Type="http://schemas.openxmlformats.org/officeDocument/2006/relationships/footer" Target="footer1.xml"/><Relationship Id="rId10" Type="http://schemas.openxmlformats.org/officeDocument/2006/relationships/hyperlink" Target="https://www.tesco-careers.com/jobdetails/769272/" TargetMode="External"/><Relationship Id="rId19" Type="http://schemas.openxmlformats.org/officeDocument/2006/relationships/hyperlink" Target="https://www.tescoplc.com/abou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esco-careers.com/office/corporate-functions/marketing/" TargetMode="External"/><Relationship Id="rId22" Type="http://schemas.openxmlformats.org/officeDocument/2006/relationships/hyperlink" Target="https://www.tescoplc.com/media/759057/tesco-annual-report-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68379-3F49-4F11-8715-44A46422E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16</Pages>
  <Words>4209</Words>
  <Characters>23997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PC</cp:lastModifiedBy>
  <cp:revision>46</cp:revision>
  <dcterms:created xsi:type="dcterms:W3CDTF">2022-12-06T14:46:00Z</dcterms:created>
  <dcterms:modified xsi:type="dcterms:W3CDTF">2022-12-07T10:13:00Z</dcterms:modified>
</cp:coreProperties>
</file>