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06E768" w14:textId="35D2ABDE" w:rsidR="00FF5C67" w:rsidRPr="0043054B" w:rsidRDefault="00FF5C67" w:rsidP="00FF5C67">
      <w:pPr>
        <w:spacing w:line="360" w:lineRule="auto"/>
        <w:jc w:val="center"/>
        <w:rPr>
          <w:rFonts w:ascii="Garamond" w:hAnsi="Garamond"/>
          <w:b/>
          <w:bCs/>
          <w:u w:val="single"/>
        </w:rPr>
      </w:pPr>
      <w:r w:rsidRPr="0043054B">
        <w:rPr>
          <w:rFonts w:ascii="Garamond" w:hAnsi="Garamond"/>
          <w:b/>
          <w:bCs/>
          <w:u w:val="single"/>
        </w:rPr>
        <w:t>Are nonhuman animals deserving of justice?</w:t>
      </w:r>
    </w:p>
    <w:p w14:paraId="1E1AB5E8" w14:textId="7C7C2BDD" w:rsidR="00D24BCC" w:rsidRDefault="00FF5C67" w:rsidP="00B46FB8">
      <w:pPr>
        <w:spacing w:line="600" w:lineRule="auto"/>
        <w:jc w:val="both"/>
        <w:rPr>
          <w:rFonts w:ascii="Garamond" w:hAnsi="Garamond"/>
          <w:sz w:val="20"/>
          <w:szCs w:val="20"/>
        </w:rPr>
      </w:pPr>
      <w:r w:rsidRPr="0043054B">
        <w:rPr>
          <w:rFonts w:ascii="Garamond" w:hAnsi="Garamond"/>
          <w:sz w:val="20"/>
          <w:szCs w:val="20"/>
        </w:rPr>
        <w:t xml:space="preserve">“If we believe that justice is about protecting those who cannot protect themselves, can we truly justify denying it to the animals who suffer in silence?” As human society progresses in its understanding of morality and rights, the treatment of animals has </w:t>
      </w:r>
      <w:r w:rsidR="008868C0">
        <w:rPr>
          <w:rFonts w:ascii="Garamond" w:hAnsi="Garamond"/>
          <w:sz w:val="20"/>
          <w:szCs w:val="20"/>
        </w:rPr>
        <w:t>become a central issue in debates</w:t>
      </w:r>
      <w:r w:rsidRPr="0043054B">
        <w:rPr>
          <w:rFonts w:ascii="Garamond" w:hAnsi="Garamond"/>
          <w:sz w:val="20"/>
          <w:szCs w:val="20"/>
        </w:rPr>
        <w:t xml:space="preserve"> about justice, equality, and human responsibility</w:t>
      </w:r>
      <w:r w:rsidR="00E431A2" w:rsidRPr="0043054B">
        <w:rPr>
          <w:rFonts w:ascii="Garamond" w:hAnsi="Garamond"/>
          <w:sz w:val="20"/>
          <w:szCs w:val="20"/>
        </w:rPr>
        <w:t xml:space="preserve">. </w:t>
      </w:r>
      <w:r w:rsidRPr="0043054B">
        <w:rPr>
          <w:rFonts w:ascii="Garamond" w:hAnsi="Garamond"/>
          <w:sz w:val="20"/>
          <w:szCs w:val="20"/>
        </w:rPr>
        <w:t xml:space="preserve">This question challenges the </w:t>
      </w:r>
      <w:r w:rsidR="008868C0">
        <w:rPr>
          <w:rFonts w:ascii="Garamond" w:hAnsi="Garamond"/>
          <w:sz w:val="20"/>
          <w:szCs w:val="20"/>
        </w:rPr>
        <w:t xml:space="preserve">very </w:t>
      </w:r>
      <w:r w:rsidRPr="0043054B">
        <w:rPr>
          <w:rFonts w:ascii="Garamond" w:hAnsi="Garamond"/>
          <w:sz w:val="20"/>
          <w:szCs w:val="20"/>
        </w:rPr>
        <w:t>foundations of our moral and ethical beliefs, compelling human beings to consider the treatment of other living beings and whether nonhuman animals, as sentient creatures, deserve legal and moral protections.</w:t>
      </w:r>
      <w:r w:rsidR="00064B1E" w:rsidRPr="0043054B">
        <w:rPr>
          <w:rFonts w:ascii="Garamond" w:hAnsi="Garamond"/>
          <w:sz w:val="20"/>
          <w:szCs w:val="20"/>
        </w:rPr>
        <w:t xml:space="preserve"> </w:t>
      </w:r>
      <w:r w:rsidR="00144485" w:rsidRPr="0043054B">
        <w:rPr>
          <w:rFonts w:ascii="Garamond" w:hAnsi="Garamond"/>
          <w:sz w:val="20"/>
          <w:szCs w:val="20"/>
        </w:rPr>
        <w:t xml:space="preserve">Throughout </w:t>
      </w:r>
      <w:r w:rsidR="005D3783" w:rsidRPr="0043054B">
        <w:rPr>
          <w:rFonts w:ascii="Garamond" w:hAnsi="Garamond"/>
          <w:sz w:val="20"/>
          <w:szCs w:val="20"/>
        </w:rPr>
        <w:t>history</w:t>
      </w:r>
      <w:r w:rsidR="00064B1E" w:rsidRPr="0043054B">
        <w:rPr>
          <w:rFonts w:ascii="Garamond" w:hAnsi="Garamond"/>
          <w:sz w:val="20"/>
          <w:szCs w:val="20"/>
        </w:rPr>
        <w:t xml:space="preserve">, animals have </w:t>
      </w:r>
      <w:r w:rsidR="003D2E2D" w:rsidRPr="0043054B">
        <w:rPr>
          <w:rFonts w:ascii="Garamond" w:hAnsi="Garamond"/>
          <w:sz w:val="20"/>
          <w:szCs w:val="20"/>
        </w:rPr>
        <w:t xml:space="preserve">predominantly been </w:t>
      </w:r>
      <w:r w:rsidR="00427C39" w:rsidRPr="0043054B">
        <w:rPr>
          <w:rFonts w:ascii="Garamond" w:hAnsi="Garamond"/>
          <w:sz w:val="20"/>
          <w:szCs w:val="20"/>
        </w:rPr>
        <w:t>regarded</w:t>
      </w:r>
      <w:r w:rsidR="003D2E2D" w:rsidRPr="0043054B">
        <w:rPr>
          <w:rFonts w:ascii="Garamond" w:hAnsi="Garamond"/>
          <w:sz w:val="20"/>
          <w:szCs w:val="20"/>
        </w:rPr>
        <w:t xml:space="preserve"> </w:t>
      </w:r>
      <w:r w:rsidRPr="0043054B">
        <w:rPr>
          <w:rFonts w:ascii="Garamond" w:hAnsi="Garamond"/>
          <w:sz w:val="20"/>
          <w:szCs w:val="20"/>
        </w:rPr>
        <w:t>as property or resources, objects for food, labo</w:t>
      </w:r>
      <w:r w:rsidR="00A039DF" w:rsidRPr="0043054B">
        <w:rPr>
          <w:rFonts w:ascii="Garamond" w:hAnsi="Garamond"/>
          <w:sz w:val="20"/>
          <w:szCs w:val="20"/>
        </w:rPr>
        <w:t>u</w:t>
      </w:r>
      <w:r w:rsidRPr="0043054B">
        <w:rPr>
          <w:rFonts w:ascii="Garamond" w:hAnsi="Garamond"/>
          <w:sz w:val="20"/>
          <w:szCs w:val="20"/>
        </w:rPr>
        <w:t>r, or entertainment</w:t>
      </w:r>
      <w:r w:rsidR="00154D88" w:rsidRPr="0043054B">
        <w:rPr>
          <w:rFonts w:ascii="Garamond" w:hAnsi="Garamond"/>
          <w:sz w:val="20"/>
          <w:szCs w:val="20"/>
        </w:rPr>
        <w:t xml:space="preserve"> </w:t>
      </w:r>
      <w:sdt>
        <w:sdtPr>
          <w:rPr>
            <w:rFonts w:ascii="Garamond" w:hAnsi="Garamond"/>
            <w:sz w:val="20"/>
            <w:szCs w:val="20"/>
          </w:rPr>
          <w:id w:val="1988515352"/>
          <w:citation/>
        </w:sdtPr>
        <w:sdtContent>
          <w:r w:rsidR="0047252E" w:rsidRPr="0043054B">
            <w:rPr>
              <w:rFonts w:ascii="Garamond" w:hAnsi="Garamond"/>
              <w:sz w:val="20"/>
              <w:szCs w:val="20"/>
            </w:rPr>
            <w:fldChar w:fldCharType="begin"/>
          </w:r>
          <w:r w:rsidR="0047252E" w:rsidRPr="0043054B">
            <w:rPr>
              <w:rFonts w:ascii="Garamond" w:hAnsi="Garamond"/>
              <w:sz w:val="20"/>
              <w:szCs w:val="20"/>
            </w:rPr>
            <w:instrText xml:space="preserve">CITATION Fra04 \p 4 \l 2057 </w:instrText>
          </w:r>
          <w:r w:rsidR="0047252E" w:rsidRPr="0043054B">
            <w:rPr>
              <w:rFonts w:ascii="Garamond" w:hAnsi="Garamond"/>
              <w:sz w:val="20"/>
              <w:szCs w:val="20"/>
            </w:rPr>
            <w:fldChar w:fldCharType="separate"/>
          </w:r>
          <w:r w:rsidR="00A8358A" w:rsidRPr="00A8358A">
            <w:rPr>
              <w:rFonts w:ascii="Garamond" w:hAnsi="Garamond"/>
              <w:noProof/>
              <w:sz w:val="20"/>
              <w:szCs w:val="20"/>
            </w:rPr>
            <w:t>(Francione, 2004, p. 4)</w:t>
          </w:r>
          <w:r w:rsidR="0047252E" w:rsidRPr="0043054B">
            <w:rPr>
              <w:rFonts w:ascii="Garamond" w:hAnsi="Garamond"/>
              <w:sz w:val="20"/>
              <w:szCs w:val="20"/>
            </w:rPr>
            <w:fldChar w:fldCharType="end"/>
          </w:r>
        </w:sdtContent>
      </w:sdt>
      <w:r w:rsidR="0047252E" w:rsidRPr="0043054B">
        <w:rPr>
          <w:rFonts w:ascii="Garamond" w:hAnsi="Garamond"/>
          <w:sz w:val="20"/>
          <w:szCs w:val="20"/>
        </w:rPr>
        <w:t xml:space="preserve">. </w:t>
      </w:r>
      <w:r w:rsidRPr="0043054B">
        <w:rPr>
          <w:rFonts w:ascii="Garamond" w:hAnsi="Garamond"/>
          <w:sz w:val="20"/>
          <w:szCs w:val="20"/>
        </w:rPr>
        <w:t xml:space="preserve">This </w:t>
      </w:r>
      <w:r w:rsidR="0028121B">
        <w:rPr>
          <w:rFonts w:ascii="Garamond" w:hAnsi="Garamond"/>
          <w:sz w:val="20"/>
          <w:szCs w:val="20"/>
        </w:rPr>
        <w:t xml:space="preserve">view </w:t>
      </w:r>
      <w:r w:rsidRPr="0043054B">
        <w:rPr>
          <w:rFonts w:ascii="Garamond" w:hAnsi="Garamond"/>
          <w:sz w:val="20"/>
          <w:szCs w:val="20"/>
        </w:rPr>
        <w:t xml:space="preserve">has </w:t>
      </w:r>
      <w:r w:rsidR="0028121B">
        <w:rPr>
          <w:rFonts w:ascii="Garamond" w:hAnsi="Garamond"/>
          <w:sz w:val="20"/>
          <w:szCs w:val="20"/>
        </w:rPr>
        <w:t>shape</w:t>
      </w:r>
      <w:r w:rsidR="00576574">
        <w:rPr>
          <w:rFonts w:ascii="Garamond" w:hAnsi="Garamond"/>
          <w:sz w:val="20"/>
          <w:szCs w:val="20"/>
        </w:rPr>
        <w:t>d</w:t>
      </w:r>
      <w:r w:rsidRPr="0043054B">
        <w:rPr>
          <w:rFonts w:ascii="Garamond" w:hAnsi="Garamond"/>
          <w:sz w:val="20"/>
          <w:szCs w:val="20"/>
        </w:rPr>
        <w:t xml:space="preserve"> human-animal interaction</w:t>
      </w:r>
      <w:r w:rsidR="00576574">
        <w:rPr>
          <w:rFonts w:ascii="Garamond" w:hAnsi="Garamond"/>
          <w:sz w:val="20"/>
          <w:szCs w:val="20"/>
        </w:rPr>
        <w:t xml:space="preserve"> for centuries</w:t>
      </w:r>
      <w:r w:rsidRPr="0043054B">
        <w:rPr>
          <w:rFonts w:ascii="Garamond" w:hAnsi="Garamond"/>
          <w:sz w:val="20"/>
          <w:szCs w:val="20"/>
        </w:rPr>
        <w:t xml:space="preserve">, from ancient agricultural practices to the modern industries of factory farming and animal testing. </w:t>
      </w:r>
      <w:r w:rsidR="00703C4B">
        <w:rPr>
          <w:rFonts w:ascii="Garamond" w:hAnsi="Garamond"/>
          <w:sz w:val="20"/>
          <w:szCs w:val="20"/>
        </w:rPr>
        <w:t>T</w:t>
      </w:r>
      <w:r w:rsidR="000F5CF2" w:rsidRPr="0043054B">
        <w:rPr>
          <w:rFonts w:ascii="Garamond" w:hAnsi="Garamond"/>
          <w:sz w:val="20"/>
          <w:szCs w:val="20"/>
        </w:rPr>
        <w:t xml:space="preserve">he concept of ‘animal rights’ has only recently become a significant focus in ethical debates, with scholars like Peter Singer </w:t>
      </w:r>
      <w:r w:rsidR="00D80881" w:rsidRPr="0043054B">
        <w:rPr>
          <w:rFonts w:ascii="Garamond" w:hAnsi="Garamond"/>
          <w:sz w:val="20"/>
          <w:szCs w:val="20"/>
        </w:rPr>
        <w:t>advocating</w:t>
      </w:r>
      <w:r w:rsidR="000F5CF2" w:rsidRPr="0043054B">
        <w:rPr>
          <w:rFonts w:ascii="Garamond" w:hAnsi="Garamond"/>
          <w:sz w:val="20"/>
          <w:szCs w:val="20"/>
        </w:rPr>
        <w:t xml:space="preserve"> for the moral consideration of animals based on their ability to </w:t>
      </w:r>
      <w:r w:rsidR="008C658A" w:rsidRPr="0043054B">
        <w:rPr>
          <w:rFonts w:ascii="Garamond" w:hAnsi="Garamond"/>
          <w:sz w:val="20"/>
          <w:szCs w:val="20"/>
        </w:rPr>
        <w:t xml:space="preserve">experience </w:t>
      </w:r>
      <w:r w:rsidR="000F5CF2" w:rsidRPr="0043054B">
        <w:rPr>
          <w:rFonts w:ascii="Garamond" w:hAnsi="Garamond"/>
          <w:sz w:val="20"/>
          <w:szCs w:val="20"/>
        </w:rPr>
        <w:t>suffer</w:t>
      </w:r>
      <w:r w:rsidR="008C658A" w:rsidRPr="0043054B">
        <w:rPr>
          <w:rFonts w:ascii="Garamond" w:hAnsi="Garamond"/>
          <w:sz w:val="20"/>
          <w:szCs w:val="20"/>
        </w:rPr>
        <w:t>ing</w:t>
      </w:r>
      <w:r w:rsidR="00154D88" w:rsidRPr="0043054B">
        <w:rPr>
          <w:rFonts w:ascii="Garamond" w:hAnsi="Garamond"/>
          <w:sz w:val="20"/>
          <w:szCs w:val="20"/>
        </w:rPr>
        <w:t xml:space="preserve"> </w:t>
      </w:r>
      <w:sdt>
        <w:sdtPr>
          <w:rPr>
            <w:rFonts w:ascii="Garamond" w:hAnsi="Garamond"/>
            <w:sz w:val="20"/>
            <w:szCs w:val="20"/>
          </w:rPr>
          <w:id w:val="263430153"/>
          <w:citation/>
        </w:sdtPr>
        <w:sdtContent>
          <w:r w:rsidR="003A67E6" w:rsidRPr="0043054B">
            <w:rPr>
              <w:rFonts w:ascii="Garamond" w:hAnsi="Garamond"/>
              <w:sz w:val="20"/>
              <w:szCs w:val="20"/>
            </w:rPr>
            <w:fldChar w:fldCharType="begin"/>
          </w:r>
          <w:r w:rsidR="007C2EF2" w:rsidRPr="0043054B">
            <w:rPr>
              <w:rFonts w:ascii="Garamond" w:hAnsi="Garamond"/>
              <w:sz w:val="20"/>
              <w:szCs w:val="20"/>
            </w:rPr>
            <w:instrText xml:space="preserve">CITATION Sin112 \p 48 \l 2057 </w:instrText>
          </w:r>
          <w:r w:rsidR="003A67E6" w:rsidRPr="0043054B">
            <w:rPr>
              <w:rFonts w:ascii="Garamond" w:hAnsi="Garamond"/>
              <w:sz w:val="20"/>
              <w:szCs w:val="20"/>
            </w:rPr>
            <w:fldChar w:fldCharType="separate"/>
          </w:r>
          <w:r w:rsidR="00A8358A" w:rsidRPr="00A8358A">
            <w:rPr>
              <w:rFonts w:ascii="Garamond" w:hAnsi="Garamond"/>
              <w:noProof/>
              <w:sz w:val="20"/>
              <w:szCs w:val="20"/>
            </w:rPr>
            <w:t>(Singer, 2011, p. 48)</w:t>
          </w:r>
          <w:r w:rsidR="003A67E6" w:rsidRPr="0043054B">
            <w:rPr>
              <w:rFonts w:ascii="Garamond" w:hAnsi="Garamond"/>
              <w:sz w:val="20"/>
              <w:szCs w:val="20"/>
            </w:rPr>
            <w:fldChar w:fldCharType="end"/>
          </w:r>
        </w:sdtContent>
      </w:sdt>
      <w:r w:rsidR="007C2EF2" w:rsidRPr="0043054B">
        <w:rPr>
          <w:rFonts w:ascii="Garamond" w:hAnsi="Garamond"/>
          <w:sz w:val="20"/>
          <w:szCs w:val="20"/>
        </w:rPr>
        <w:t xml:space="preserve">. </w:t>
      </w:r>
    </w:p>
    <w:p w14:paraId="270B9088" w14:textId="3E24706B" w:rsidR="00482DAE" w:rsidRPr="0043054B" w:rsidRDefault="000F5CF2" w:rsidP="00B46FB8">
      <w:pPr>
        <w:spacing w:line="600" w:lineRule="auto"/>
        <w:jc w:val="both"/>
        <w:rPr>
          <w:rFonts w:ascii="Garamond" w:hAnsi="Garamond"/>
          <w:sz w:val="20"/>
          <w:szCs w:val="20"/>
        </w:rPr>
      </w:pPr>
      <w:r w:rsidRPr="0043054B">
        <w:rPr>
          <w:rFonts w:ascii="Garamond" w:hAnsi="Garamond"/>
          <w:sz w:val="20"/>
          <w:szCs w:val="20"/>
        </w:rPr>
        <w:t>Despite growing philosophical movement</w:t>
      </w:r>
      <w:r w:rsidR="00B4000F" w:rsidRPr="0043054B">
        <w:rPr>
          <w:rFonts w:ascii="Garamond" w:hAnsi="Garamond"/>
          <w:sz w:val="20"/>
          <w:szCs w:val="20"/>
        </w:rPr>
        <w:t>s</w:t>
      </w:r>
      <w:r w:rsidRPr="0043054B">
        <w:rPr>
          <w:rFonts w:ascii="Garamond" w:hAnsi="Garamond"/>
          <w:sz w:val="20"/>
          <w:szCs w:val="20"/>
        </w:rPr>
        <w:t>, many legal systems still fail to grant animals the same protections afforded to humans, often classifying them as property rather than beings entitled to rights</w:t>
      </w:r>
      <w:sdt>
        <w:sdtPr>
          <w:rPr>
            <w:rFonts w:ascii="Garamond" w:hAnsi="Garamond"/>
            <w:sz w:val="20"/>
            <w:szCs w:val="20"/>
          </w:rPr>
          <w:id w:val="-2000022804"/>
          <w:citation/>
        </w:sdtPr>
        <w:sdtContent>
          <w:r w:rsidR="00D65C1A" w:rsidRPr="0043054B">
            <w:rPr>
              <w:rFonts w:ascii="Garamond" w:hAnsi="Garamond"/>
              <w:sz w:val="20"/>
              <w:szCs w:val="20"/>
            </w:rPr>
            <w:fldChar w:fldCharType="begin"/>
          </w:r>
          <w:r w:rsidR="00D65C1A" w:rsidRPr="0043054B">
            <w:rPr>
              <w:rFonts w:ascii="Garamond" w:hAnsi="Garamond"/>
              <w:sz w:val="20"/>
              <w:szCs w:val="20"/>
            </w:rPr>
            <w:instrText xml:space="preserve"> CITATION Sch25 \l 2057 </w:instrText>
          </w:r>
          <w:r w:rsidR="00D65C1A" w:rsidRPr="0043054B">
            <w:rPr>
              <w:rFonts w:ascii="Garamond" w:hAnsi="Garamond"/>
              <w:sz w:val="20"/>
              <w:szCs w:val="20"/>
            </w:rPr>
            <w:fldChar w:fldCharType="separate"/>
          </w:r>
          <w:r w:rsidR="00A8358A">
            <w:rPr>
              <w:rFonts w:ascii="Garamond" w:hAnsi="Garamond"/>
              <w:noProof/>
              <w:sz w:val="20"/>
              <w:szCs w:val="20"/>
            </w:rPr>
            <w:t xml:space="preserve"> </w:t>
          </w:r>
          <w:r w:rsidR="00A8358A" w:rsidRPr="00A8358A">
            <w:rPr>
              <w:rFonts w:ascii="Garamond" w:hAnsi="Garamond"/>
              <w:noProof/>
              <w:sz w:val="20"/>
              <w:szCs w:val="20"/>
            </w:rPr>
            <w:t>(Schlichten, n.d.)</w:t>
          </w:r>
          <w:r w:rsidR="00D65C1A" w:rsidRPr="0043054B">
            <w:rPr>
              <w:rFonts w:ascii="Garamond" w:hAnsi="Garamond"/>
              <w:sz w:val="20"/>
              <w:szCs w:val="20"/>
            </w:rPr>
            <w:fldChar w:fldCharType="end"/>
          </w:r>
        </w:sdtContent>
      </w:sdt>
      <w:r w:rsidR="00D42A02" w:rsidRPr="0043054B">
        <w:rPr>
          <w:rFonts w:ascii="Garamond" w:hAnsi="Garamond"/>
          <w:sz w:val="20"/>
          <w:szCs w:val="20"/>
        </w:rPr>
        <w:t xml:space="preserve">. </w:t>
      </w:r>
      <w:r w:rsidR="00B90972" w:rsidRPr="0043054B">
        <w:rPr>
          <w:rFonts w:ascii="Garamond" w:hAnsi="Garamond"/>
          <w:sz w:val="20"/>
          <w:szCs w:val="20"/>
        </w:rPr>
        <w:t xml:space="preserve">The purpose of this essay is to explore and evaluate whether nonhuman animals </w:t>
      </w:r>
      <w:r w:rsidR="00704A7F" w:rsidRPr="0043054B">
        <w:rPr>
          <w:rFonts w:ascii="Garamond" w:hAnsi="Garamond"/>
          <w:sz w:val="20"/>
          <w:szCs w:val="20"/>
        </w:rPr>
        <w:t xml:space="preserve">are </w:t>
      </w:r>
      <w:r w:rsidR="00B90972" w:rsidRPr="0043054B">
        <w:rPr>
          <w:rFonts w:ascii="Garamond" w:hAnsi="Garamond"/>
          <w:sz w:val="20"/>
          <w:szCs w:val="20"/>
        </w:rPr>
        <w:t>deserv</w:t>
      </w:r>
      <w:r w:rsidR="00704A7F" w:rsidRPr="0043054B">
        <w:rPr>
          <w:rFonts w:ascii="Garamond" w:hAnsi="Garamond"/>
          <w:sz w:val="20"/>
          <w:szCs w:val="20"/>
        </w:rPr>
        <w:t xml:space="preserve">ing of </w:t>
      </w:r>
      <w:r w:rsidR="00B90972" w:rsidRPr="0043054B">
        <w:rPr>
          <w:rFonts w:ascii="Garamond" w:hAnsi="Garamond"/>
          <w:sz w:val="20"/>
          <w:szCs w:val="20"/>
        </w:rPr>
        <w:t xml:space="preserve">justice, </w:t>
      </w:r>
      <w:r w:rsidR="002E04A9" w:rsidRPr="0043054B">
        <w:rPr>
          <w:rFonts w:ascii="Garamond" w:hAnsi="Garamond"/>
          <w:sz w:val="20"/>
          <w:szCs w:val="20"/>
        </w:rPr>
        <w:t xml:space="preserve">drawing </w:t>
      </w:r>
      <w:r w:rsidR="00420FAF">
        <w:rPr>
          <w:rFonts w:ascii="Garamond" w:hAnsi="Garamond"/>
          <w:sz w:val="20"/>
          <w:szCs w:val="20"/>
        </w:rPr>
        <w:t xml:space="preserve">primarily </w:t>
      </w:r>
      <w:r w:rsidR="002E04A9" w:rsidRPr="0043054B">
        <w:rPr>
          <w:rFonts w:ascii="Garamond" w:hAnsi="Garamond"/>
          <w:sz w:val="20"/>
          <w:szCs w:val="20"/>
        </w:rPr>
        <w:t>on</w:t>
      </w:r>
      <w:r w:rsidR="008F71E7">
        <w:rPr>
          <w:rFonts w:ascii="Garamond" w:hAnsi="Garamond"/>
          <w:sz w:val="20"/>
          <w:szCs w:val="20"/>
        </w:rPr>
        <w:t xml:space="preserve"> </w:t>
      </w:r>
      <w:r w:rsidR="00DC30E3">
        <w:rPr>
          <w:rFonts w:ascii="Garamond" w:hAnsi="Garamond"/>
          <w:sz w:val="20"/>
          <w:szCs w:val="20"/>
        </w:rPr>
        <w:t xml:space="preserve">Attfield and Humphreys’ article </w:t>
      </w:r>
      <w:r w:rsidR="00DC30E3" w:rsidRPr="00740F0D">
        <w:rPr>
          <w:rFonts w:ascii="Garamond" w:hAnsi="Garamond"/>
          <w:i/>
          <w:iCs/>
          <w:sz w:val="20"/>
          <w:szCs w:val="20"/>
        </w:rPr>
        <w:t>‘Justice and Non-Human Animals’</w:t>
      </w:r>
      <w:r w:rsidR="00DC30E3">
        <w:rPr>
          <w:rFonts w:ascii="Garamond" w:hAnsi="Garamond"/>
          <w:sz w:val="20"/>
          <w:szCs w:val="20"/>
        </w:rPr>
        <w:t xml:space="preserve"> (2016), </w:t>
      </w:r>
      <w:r w:rsidR="00D23BC0">
        <w:rPr>
          <w:rFonts w:ascii="Garamond" w:hAnsi="Garamond"/>
          <w:sz w:val="20"/>
          <w:szCs w:val="20"/>
        </w:rPr>
        <w:t xml:space="preserve">and the philosophy of Peter Singer </w:t>
      </w:r>
      <w:r w:rsidR="00D23BC0" w:rsidRPr="00D23BC0">
        <w:rPr>
          <w:rFonts w:ascii="Garamond" w:hAnsi="Garamond"/>
          <w:sz w:val="20"/>
          <w:szCs w:val="20"/>
        </w:rPr>
        <w:t xml:space="preserve">particularly his advocacy for the equal consideration of interests in </w:t>
      </w:r>
      <w:r w:rsidR="00D23BC0" w:rsidRPr="00740F0D">
        <w:rPr>
          <w:rFonts w:ascii="Garamond" w:hAnsi="Garamond"/>
          <w:i/>
          <w:iCs/>
          <w:sz w:val="20"/>
          <w:szCs w:val="20"/>
        </w:rPr>
        <w:t xml:space="preserve">‘Practical Ethics’ </w:t>
      </w:r>
      <w:r w:rsidR="00D23BC0" w:rsidRPr="00D23BC0">
        <w:rPr>
          <w:rFonts w:ascii="Garamond" w:hAnsi="Garamond"/>
          <w:sz w:val="20"/>
          <w:szCs w:val="20"/>
        </w:rPr>
        <w:t>(2011</w:t>
      </w:r>
      <w:r w:rsidR="00D23BC0" w:rsidRPr="00230B23">
        <w:rPr>
          <w:rFonts w:ascii="Garamond" w:hAnsi="Garamond"/>
          <w:sz w:val="20"/>
          <w:szCs w:val="20"/>
        </w:rPr>
        <w:t xml:space="preserve">). </w:t>
      </w:r>
      <w:r w:rsidR="001A0AC6" w:rsidRPr="00230B23">
        <w:rPr>
          <w:rFonts w:ascii="Garamond" w:hAnsi="Garamond"/>
          <w:sz w:val="20"/>
          <w:szCs w:val="20"/>
        </w:rPr>
        <w:t xml:space="preserve">However, despite </w:t>
      </w:r>
      <w:r w:rsidR="00630B47" w:rsidRPr="00230B23">
        <w:rPr>
          <w:rFonts w:ascii="Garamond" w:hAnsi="Garamond"/>
          <w:sz w:val="20"/>
          <w:szCs w:val="20"/>
        </w:rPr>
        <w:t xml:space="preserve">attempts to </w:t>
      </w:r>
      <w:r w:rsidR="007710A4" w:rsidRPr="00230B23">
        <w:rPr>
          <w:rFonts w:ascii="Garamond" w:hAnsi="Garamond"/>
          <w:sz w:val="20"/>
          <w:szCs w:val="20"/>
        </w:rPr>
        <w:t xml:space="preserve">extend moral consideration to animals, </w:t>
      </w:r>
      <w:r w:rsidR="001B63C7" w:rsidRPr="00230B23">
        <w:rPr>
          <w:rFonts w:ascii="Garamond" w:hAnsi="Garamond"/>
          <w:sz w:val="20"/>
          <w:szCs w:val="20"/>
        </w:rPr>
        <w:t xml:space="preserve">significant </w:t>
      </w:r>
      <w:r w:rsidR="00740F0D" w:rsidRPr="00230B23">
        <w:rPr>
          <w:rFonts w:ascii="Garamond" w:hAnsi="Garamond"/>
          <w:sz w:val="20"/>
          <w:szCs w:val="20"/>
        </w:rPr>
        <w:t xml:space="preserve">legal and practical </w:t>
      </w:r>
      <w:r w:rsidR="00230B23" w:rsidRPr="00230B23">
        <w:rPr>
          <w:rFonts w:ascii="Garamond" w:hAnsi="Garamond"/>
          <w:sz w:val="20"/>
          <w:szCs w:val="20"/>
        </w:rPr>
        <w:t>challenges</w:t>
      </w:r>
      <w:r w:rsidR="001B63C7" w:rsidRPr="00230B23">
        <w:rPr>
          <w:rFonts w:ascii="Garamond" w:hAnsi="Garamond"/>
          <w:sz w:val="20"/>
          <w:szCs w:val="20"/>
        </w:rPr>
        <w:t xml:space="preserve"> remain</w:t>
      </w:r>
      <w:r w:rsidR="007710A4" w:rsidRPr="00230B23">
        <w:rPr>
          <w:rFonts w:ascii="Garamond" w:hAnsi="Garamond"/>
          <w:sz w:val="20"/>
          <w:szCs w:val="20"/>
        </w:rPr>
        <w:t xml:space="preserve"> to achieving true justice for nonhuman creatures</w:t>
      </w:r>
      <w:r w:rsidR="00482DAE" w:rsidRPr="00230B23">
        <w:rPr>
          <w:rFonts w:ascii="Garamond" w:hAnsi="Garamond"/>
          <w:sz w:val="20"/>
          <w:szCs w:val="20"/>
        </w:rPr>
        <w:t xml:space="preserve">. </w:t>
      </w:r>
      <w:r w:rsidR="00E55C46" w:rsidRPr="00230B23">
        <w:rPr>
          <w:rFonts w:ascii="Garamond" w:hAnsi="Garamond"/>
          <w:sz w:val="20"/>
          <w:szCs w:val="20"/>
        </w:rPr>
        <w:t xml:space="preserve">Therefore, </w:t>
      </w:r>
      <w:r w:rsidR="00230B23" w:rsidRPr="00230B23">
        <w:rPr>
          <w:rFonts w:ascii="Garamond" w:hAnsi="Garamond"/>
          <w:sz w:val="20"/>
          <w:szCs w:val="20"/>
        </w:rPr>
        <w:t>this</w:t>
      </w:r>
      <w:r w:rsidR="00E55C46" w:rsidRPr="00230B23">
        <w:rPr>
          <w:rFonts w:ascii="Garamond" w:hAnsi="Garamond"/>
          <w:sz w:val="20"/>
          <w:szCs w:val="20"/>
        </w:rPr>
        <w:t xml:space="preserve"> essay will also </w:t>
      </w:r>
      <w:r w:rsidR="00FC3A95" w:rsidRPr="00230B23">
        <w:rPr>
          <w:rFonts w:ascii="Garamond" w:hAnsi="Garamond"/>
          <w:sz w:val="20"/>
          <w:szCs w:val="20"/>
        </w:rPr>
        <w:t xml:space="preserve">study </w:t>
      </w:r>
      <w:r w:rsidR="00E55C46" w:rsidRPr="00230B23">
        <w:rPr>
          <w:rFonts w:ascii="Garamond" w:hAnsi="Garamond"/>
          <w:sz w:val="20"/>
          <w:szCs w:val="20"/>
        </w:rPr>
        <w:t>John Rawls’ ‘</w:t>
      </w:r>
      <w:r w:rsidR="00E55C46" w:rsidRPr="00230B23">
        <w:rPr>
          <w:rFonts w:ascii="Garamond" w:hAnsi="Garamond"/>
          <w:i/>
          <w:iCs/>
          <w:sz w:val="20"/>
          <w:szCs w:val="20"/>
        </w:rPr>
        <w:t xml:space="preserve">A Theory of Justice’ </w:t>
      </w:r>
      <w:r w:rsidR="00E55C46" w:rsidRPr="00230B23">
        <w:rPr>
          <w:rFonts w:ascii="Garamond" w:hAnsi="Garamond"/>
          <w:sz w:val="20"/>
          <w:szCs w:val="20"/>
        </w:rPr>
        <w:t>(1971)</w:t>
      </w:r>
      <w:r w:rsidR="00740F0D" w:rsidRPr="00230B23">
        <w:rPr>
          <w:rFonts w:ascii="Garamond" w:hAnsi="Garamond"/>
          <w:sz w:val="20"/>
          <w:szCs w:val="20"/>
        </w:rPr>
        <w:t xml:space="preserve">, </w:t>
      </w:r>
      <w:r w:rsidR="00E55C46" w:rsidRPr="00230B23">
        <w:rPr>
          <w:rFonts w:ascii="Garamond" w:hAnsi="Garamond"/>
          <w:sz w:val="20"/>
          <w:szCs w:val="20"/>
        </w:rPr>
        <w:t>examining how his framework can shed light on the limitations and possibilities for extending justice to nonhuman animals</w:t>
      </w:r>
      <w:r w:rsidR="00D544C5" w:rsidRPr="00230B23">
        <w:rPr>
          <w:rFonts w:ascii="Garamond" w:hAnsi="Garamond"/>
          <w:sz w:val="20"/>
          <w:szCs w:val="20"/>
        </w:rPr>
        <w:t>.</w:t>
      </w:r>
    </w:p>
    <w:p w14:paraId="03B45ABA" w14:textId="4F54979F" w:rsidR="00AC07FA" w:rsidRDefault="00F2603B" w:rsidP="00B46FB8">
      <w:pPr>
        <w:spacing w:line="600" w:lineRule="auto"/>
        <w:jc w:val="both"/>
        <w:rPr>
          <w:rFonts w:ascii="Garamond" w:hAnsi="Garamond"/>
          <w:sz w:val="20"/>
          <w:szCs w:val="20"/>
        </w:rPr>
      </w:pPr>
      <w:r w:rsidRPr="0043054B">
        <w:rPr>
          <w:rFonts w:ascii="Garamond" w:hAnsi="Garamond"/>
          <w:sz w:val="20"/>
          <w:szCs w:val="20"/>
        </w:rPr>
        <w:t xml:space="preserve">Before exploring whether nonhuman animals </w:t>
      </w:r>
      <w:r w:rsidR="0090049E">
        <w:rPr>
          <w:rFonts w:ascii="Garamond" w:hAnsi="Garamond"/>
          <w:sz w:val="20"/>
          <w:szCs w:val="20"/>
        </w:rPr>
        <w:t>deserve justice, it is crucial to clarify what the term ‘justice’ means.</w:t>
      </w:r>
      <w:r w:rsidR="00684063" w:rsidRPr="0043054B">
        <w:rPr>
          <w:rFonts w:ascii="Garamond" w:hAnsi="Garamond"/>
          <w:sz w:val="20"/>
          <w:szCs w:val="20"/>
        </w:rPr>
        <w:t xml:space="preserve"> In human societies, justice</w:t>
      </w:r>
      <w:r w:rsidR="00914B19" w:rsidRPr="0043054B">
        <w:rPr>
          <w:rFonts w:ascii="Garamond" w:hAnsi="Garamond"/>
          <w:sz w:val="20"/>
          <w:szCs w:val="20"/>
        </w:rPr>
        <w:t xml:space="preserve"> is foundational in the establishment of laws and social contracts.</w:t>
      </w:r>
      <w:r w:rsidR="00684063" w:rsidRPr="0043054B">
        <w:rPr>
          <w:rFonts w:ascii="Garamond" w:hAnsi="Garamond"/>
          <w:sz w:val="20"/>
          <w:szCs w:val="20"/>
        </w:rPr>
        <w:t xml:space="preserve"> </w:t>
      </w:r>
      <w:r w:rsidR="00064D1A" w:rsidRPr="0043054B">
        <w:rPr>
          <w:rFonts w:ascii="Garamond" w:hAnsi="Garamond"/>
          <w:sz w:val="20"/>
          <w:szCs w:val="20"/>
        </w:rPr>
        <w:t>It is the basis for human rights</w:t>
      </w:r>
      <w:r w:rsidR="009F2C09" w:rsidRPr="0043054B">
        <w:rPr>
          <w:rFonts w:ascii="Garamond" w:hAnsi="Garamond"/>
          <w:sz w:val="20"/>
          <w:szCs w:val="20"/>
        </w:rPr>
        <w:t xml:space="preserve">, </w:t>
      </w:r>
      <w:r w:rsidR="00A61B8E" w:rsidRPr="0043054B">
        <w:rPr>
          <w:rFonts w:ascii="Garamond" w:hAnsi="Garamond"/>
          <w:sz w:val="20"/>
          <w:szCs w:val="20"/>
        </w:rPr>
        <w:t>universal</w:t>
      </w:r>
      <w:r w:rsidR="001E123B" w:rsidRPr="0043054B">
        <w:rPr>
          <w:rFonts w:ascii="Garamond" w:hAnsi="Garamond"/>
          <w:sz w:val="20"/>
          <w:szCs w:val="20"/>
        </w:rPr>
        <w:t>ly recognised</w:t>
      </w:r>
      <w:r w:rsidR="00A61B8E" w:rsidRPr="0043054B">
        <w:rPr>
          <w:rFonts w:ascii="Garamond" w:hAnsi="Garamond"/>
          <w:sz w:val="20"/>
          <w:szCs w:val="20"/>
        </w:rPr>
        <w:t xml:space="preserve"> moral principles that establish standards of human behavio</w:t>
      </w:r>
      <w:r w:rsidR="001E123B" w:rsidRPr="0043054B">
        <w:rPr>
          <w:rFonts w:ascii="Garamond" w:hAnsi="Garamond"/>
          <w:sz w:val="20"/>
          <w:szCs w:val="20"/>
        </w:rPr>
        <w:t>u</w:t>
      </w:r>
      <w:r w:rsidR="00A61B8E" w:rsidRPr="0043054B">
        <w:rPr>
          <w:rFonts w:ascii="Garamond" w:hAnsi="Garamond"/>
          <w:sz w:val="20"/>
          <w:szCs w:val="20"/>
        </w:rPr>
        <w:t>r</w:t>
      </w:r>
      <w:sdt>
        <w:sdtPr>
          <w:rPr>
            <w:rFonts w:ascii="Garamond" w:hAnsi="Garamond"/>
            <w:sz w:val="20"/>
            <w:szCs w:val="20"/>
          </w:rPr>
          <w:id w:val="-1660768578"/>
          <w:citation/>
        </w:sdtPr>
        <w:sdtContent>
          <w:r w:rsidR="00542EAC">
            <w:rPr>
              <w:rFonts w:ascii="Garamond" w:hAnsi="Garamond"/>
              <w:sz w:val="20"/>
              <w:szCs w:val="20"/>
            </w:rPr>
            <w:fldChar w:fldCharType="begin"/>
          </w:r>
          <w:r w:rsidR="00542EAC">
            <w:rPr>
              <w:rFonts w:ascii="Garamond" w:hAnsi="Garamond"/>
              <w:sz w:val="20"/>
              <w:szCs w:val="20"/>
            </w:rPr>
            <w:instrText xml:space="preserve"> CITATION Uni25 \l 2057 </w:instrText>
          </w:r>
          <w:r w:rsidR="00542EAC">
            <w:rPr>
              <w:rFonts w:ascii="Garamond" w:hAnsi="Garamond"/>
              <w:sz w:val="20"/>
              <w:szCs w:val="20"/>
            </w:rPr>
            <w:fldChar w:fldCharType="separate"/>
          </w:r>
          <w:r w:rsidR="00A8358A">
            <w:rPr>
              <w:rFonts w:ascii="Garamond" w:hAnsi="Garamond"/>
              <w:noProof/>
              <w:sz w:val="20"/>
              <w:szCs w:val="20"/>
            </w:rPr>
            <w:t xml:space="preserve"> </w:t>
          </w:r>
          <w:r w:rsidR="00A8358A" w:rsidRPr="00A8358A">
            <w:rPr>
              <w:rFonts w:ascii="Garamond" w:hAnsi="Garamond"/>
              <w:noProof/>
              <w:sz w:val="20"/>
              <w:szCs w:val="20"/>
            </w:rPr>
            <w:t>(United Nations, 2025)</w:t>
          </w:r>
          <w:r w:rsidR="00542EAC">
            <w:rPr>
              <w:rFonts w:ascii="Garamond" w:hAnsi="Garamond"/>
              <w:sz w:val="20"/>
              <w:szCs w:val="20"/>
            </w:rPr>
            <w:fldChar w:fldCharType="end"/>
          </w:r>
        </w:sdtContent>
      </w:sdt>
      <w:r w:rsidR="00542EAC">
        <w:rPr>
          <w:rFonts w:ascii="Garamond" w:hAnsi="Garamond"/>
          <w:sz w:val="20"/>
          <w:szCs w:val="20"/>
        </w:rPr>
        <w:t xml:space="preserve">. </w:t>
      </w:r>
      <w:r w:rsidR="000665CD" w:rsidRPr="0043054B">
        <w:rPr>
          <w:rFonts w:ascii="Garamond" w:hAnsi="Garamond"/>
          <w:sz w:val="20"/>
          <w:szCs w:val="20"/>
        </w:rPr>
        <w:t xml:space="preserve">It </w:t>
      </w:r>
      <w:r w:rsidR="00C636FB" w:rsidRPr="0043054B">
        <w:rPr>
          <w:rFonts w:ascii="Garamond" w:hAnsi="Garamond"/>
          <w:sz w:val="20"/>
          <w:szCs w:val="20"/>
        </w:rPr>
        <w:t xml:space="preserve">refers </w:t>
      </w:r>
      <w:r w:rsidR="000665CD" w:rsidRPr="0043054B">
        <w:rPr>
          <w:rFonts w:ascii="Garamond" w:hAnsi="Garamond"/>
          <w:sz w:val="20"/>
          <w:szCs w:val="20"/>
        </w:rPr>
        <w:t xml:space="preserve">closely </w:t>
      </w:r>
      <w:r w:rsidR="00C636FB" w:rsidRPr="0043054B">
        <w:rPr>
          <w:rFonts w:ascii="Garamond" w:hAnsi="Garamond"/>
          <w:sz w:val="20"/>
          <w:szCs w:val="20"/>
        </w:rPr>
        <w:t xml:space="preserve">to the concept of fairness, equality, and the protection of individuals’ rights, ensuring all individuals are treated with respect and dignity. Equally, </w:t>
      </w:r>
      <w:r w:rsidR="00A33F9A" w:rsidRPr="0043054B">
        <w:rPr>
          <w:rFonts w:ascii="Garamond" w:hAnsi="Garamond"/>
          <w:sz w:val="20"/>
          <w:szCs w:val="20"/>
        </w:rPr>
        <w:t>it</w:t>
      </w:r>
      <w:r w:rsidR="001E123B" w:rsidRPr="0043054B">
        <w:rPr>
          <w:rFonts w:ascii="Garamond" w:hAnsi="Garamond"/>
          <w:sz w:val="20"/>
          <w:szCs w:val="20"/>
        </w:rPr>
        <w:t xml:space="preserve"> </w:t>
      </w:r>
      <w:r w:rsidR="0090737C" w:rsidRPr="0043054B">
        <w:rPr>
          <w:rFonts w:ascii="Garamond" w:hAnsi="Garamond"/>
          <w:sz w:val="20"/>
          <w:szCs w:val="20"/>
        </w:rPr>
        <w:t>include</w:t>
      </w:r>
      <w:r w:rsidR="00A33F9A" w:rsidRPr="0043054B">
        <w:rPr>
          <w:rFonts w:ascii="Garamond" w:hAnsi="Garamond"/>
          <w:sz w:val="20"/>
          <w:szCs w:val="20"/>
        </w:rPr>
        <w:t>s</w:t>
      </w:r>
      <w:r w:rsidR="0090737C" w:rsidRPr="0043054B">
        <w:rPr>
          <w:rFonts w:ascii="Garamond" w:hAnsi="Garamond"/>
          <w:sz w:val="20"/>
          <w:szCs w:val="20"/>
        </w:rPr>
        <w:t xml:space="preserve"> </w:t>
      </w:r>
      <w:r w:rsidR="009F2C09" w:rsidRPr="0043054B">
        <w:rPr>
          <w:rFonts w:ascii="Garamond" w:hAnsi="Garamond"/>
          <w:sz w:val="20"/>
          <w:szCs w:val="20"/>
        </w:rPr>
        <w:t xml:space="preserve">the protection from harm, ensuring that no individual is subjected </w:t>
      </w:r>
      <w:r w:rsidR="009F2C09" w:rsidRPr="0043054B">
        <w:rPr>
          <w:rFonts w:ascii="Garamond" w:hAnsi="Garamond"/>
          <w:sz w:val="20"/>
          <w:szCs w:val="20"/>
        </w:rPr>
        <w:lastRenderedPageBreak/>
        <w:t>to unnecessary suffering, exploitation, or abuse</w:t>
      </w:r>
      <w:r w:rsidR="00C636FB" w:rsidRPr="0043054B">
        <w:rPr>
          <w:rFonts w:ascii="Garamond" w:hAnsi="Garamond"/>
          <w:sz w:val="20"/>
          <w:szCs w:val="20"/>
        </w:rPr>
        <w:t xml:space="preserve"> (Miller, 2025)</w:t>
      </w:r>
      <w:r w:rsidR="009F2C09" w:rsidRPr="0043054B">
        <w:rPr>
          <w:rFonts w:ascii="Garamond" w:hAnsi="Garamond"/>
          <w:sz w:val="20"/>
          <w:szCs w:val="20"/>
        </w:rPr>
        <w:t>.</w:t>
      </w:r>
      <w:r w:rsidR="00064D1A" w:rsidRPr="0043054B">
        <w:rPr>
          <w:rFonts w:ascii="Garamond" w:hAnsi="Garamond"/>
          <w:sz w:val="20"/>
          <w:szCs w:val="20"/>
        </w:rPr>
        <w:t xml:space="preserve"> </w:t>
      </w:r>
      <w:r w:rsidR="00A33F9A" w:rsidRPr="0043054B">
        <w:rPr>
          <w:rFonts w:ascii="Garamond" w:hAnsi="Garamond"/>
          <w:sz w:val="20"/>
          <w:szCs w:val="20"/>
        </w:rPr>
        <w:t>Nevertheless,</w:t>
      </w:r>
      <w:r w:rsidR="002F35C2" w:rsidRPr="0043054B">
        <w:rPr>
          <w:rFonts w:ascii="Garamond" w:hAnsi="Garamond"/>
          <w:sz w:val="20"/>
          <w:szCs w:val="20"/>
        </w:rPr>
        <w:t xml:space="preserve"> </w:t>
      </w:r>
      <w:r w:rsidR="00A23E61" w:rsidRPr="0043054B">
        <w:rPr>
          <w:rFonts w:ascii="Garamond" w:hAnsi="Garamond"/>
          <w:sz w:val="20"/>
          <w:szCs w:val="20"/>
        </w:rPr>
        <w:t xml:space="preserve">extending justice beyond human beings presents a </w:t>
      </w:r>
      <w:r w:rsidR="002F35C2" w:rsidRPr="0043054B">
        <w:rPr>
          <w:rFonts w:ascii="Garamond" w:hAnsi="Garamond"/>
          <w:sz w:val="20"/>
          <w:szCs w:val="20"/>
        </w:rPr>
        <w:t xml:space="preserve">significant </w:t>
      </w:r>
      <w:r w:rsidR="00A23E61" w:rsidRPr="0043054B">
        <w:rPr>
          <w:rFonts w:ascii="Garamond" w:hAnsi="Garamond"/>
          <w:sz w:val="20"/>
          <w:szCs w:val="20"/>
        </w:rPr>
        <w:t>challenge</w:t>
      </w:r>
      <w:r w:rsidR="000E029C" w:rsidRPr="0043054B">
        <w:rPr>
          <w:rFonts w:ascii="Garamond" w:hAnsi="Garamond"/>
          <w:sz w:val="20"/>
          <w:szCs w:val="20"/>
        </w:rPr>
        <w:t xml:space="preserve"> due to deep-rooted human-centric perspectives, historical biases, and the practical implications of shifting legal and cultural systems</w:t>
      </w:r>
      <w:sdt>
        <w:sdtPr>
          <w:rPr>
            <w:rFonts w:ascii="Garamond" w:hAnsi="Garamond"/>
            <w:sz w:val="20"/>
            <w:szCs w:val="20"/>
          </w:rPr>
          <w:id w:val="1522819589"/>
          <w:citation/>
        </w:sdtPr>
        <w:sdtContent>
          <w:r w:rsidR="004807D0">
            <w:rPr>
              <w:rFonts w:ascii="Garamond" w:hAnsi="Garamond"/>
              <w:sz w:val="20"/>
              <w:szCs w:val="20"/>
            </w:rPr>
            <w:fldChar w:fldCharType="begin"/>
          </w:r>
          <w:r w:rsidR="004807D0">
            <w:rPr>
              <w:rFonts w:ascii="Garamond" w:hAnsi="Garamond"/>
              <w:sz w:val="20"/>
              <w:szCs w:val="20"/>
            </w:rPr>
            <w:instrText xml:space="preserve"> CITATION Mil25 \l 2057 </w:instrText>
          </w:r>
          <w:r w:rsidR="004807D0">
            <w:rPr>
              <w:rFonts w:ascii="Garamond" w:hAnsi="Garamond"/>
              <w:sz w:val="20"/>
              <w:szCs w:val="20"/>
            </w:rPr>
            <w:fldChar w:fldCharType="separate"/>
          </w:r>
          <w:r w:rsidR="004807D0">
            <w:rPr>
              <w:rFonts w:ascii="Garamond" w:hAnsi="Garamond"/>
              <w:noProof/>
              <w:sz w:val="20"/>
              <w:szCs w:val="20"/>
            </w:rPr>
            <w:t xml:space="preserve"> </w:t>
          </w:r>
          <w:r w:rsidR="004807D0" w:rsidRPr="004807D0">
            <w:rPr>
              <w:rFonts w:ascii="Garamond" w:hAnsi="Garamond"/>
              <w:noProof/>
              <w:sz w:val="20"/>
              <w:szCs w:val="20"/>
            </w:rPr>
            <w:t>(Miller, 2025)</w:t>
          </w:r>
          <w:r w:rsidR="004807D0">
            <w:rPr>
              <w:rFonts w:ascii="Garamond" w:hAnsi="Garamond"/>
              <w:sz w:val="20"/>
              <w:szCs w:val="20"/>
            </w:rPr>
            <w:fldChar w:fldCharType="end"/>
          </w:r>
        </w:sdtContent>
      </w:sdt>
      <w:r w:rsidR="004807D0">
        <w:rPr>
          <w:rFonts w:ascii="Garamond" w:hAnsi="Garamond"/>
          <w:sz w:val="20"/>
          <w:szCs w:val="20"/>
        </w:rPr>
        <w:t xml:space="preserve">. </w:t>
      </w:r>
      <w:r w:rsidR="00F05345" w:rsidRPr="0043054B">
        <w:rPr>
          <w:rFonts w:ascii="Garamond" w:hAnsi="Garamond"/>
          <w:sz w:val="20"/>
          <w:szCs w:val="20"/>
        </w:rPr>
        <w:t>Human-</w:t>
      </w:r>
      <w:r w:rsidR="007976B2">
        <w:rPr>
          <w:rFonts w:ascii="Garamond" w:hAnsi="Garamond"/>
          <w:sz w:val="20"/>
          <w:szCs w:val="20"/>
        </w:rPr>
        <w:t>centric perspectives</w:t>
      </w:r>
      <w:r w:rsidR="00F05345" w:rsidRPr="0043054B">
        <w:rPr>
          <w:rFonts w:ascii="Garamond" w:hAnsi="Garamond"/>
          <w:sz w:val="20"/>
          <w:szCs w:val="20"/>
        </w:rPr>
        <w:t xml:space="preserve">, for example, often perceive animals primarily as resources or objects, </w:t>
      </w:r>
      <w:r w:rsidR="00A06B09" w:rsidRPr="00DB7358">
        <w:rPr>
          <w:rFonts w:ascii="Garamond" w:hAnsi="Garamond"/>
          <w:sz w:val="20"/>
          <w:szCs w:val="20"/>
        </w:rPr>
        <w:t>with no intrinsic rights or moral status of their own</w:t>
      </w:r>
      <w:r w:rsidR="00542EAC">
        <w:rPr>
          <w:rFonts w:ascii="Garamond" w:hAnsi="Garamond"/>
          <w:sz w:val="20"/>
          <w:szCs w:val="20"/>
        </w:rPr>
        <w:t xml:space="preserve"> </w:t>
      </w:r>
      <w:sdt>
        <w:sdtPr>
          <w:rPr>
            <w:rFonts w:ascii="Garamond" w:hAnsi="Garamond"/>
            <w:sz w:val="20"/>
            <w:szCs w:val="20"/>
          </w:rPr>
          <w:id w:val="-1497793627"/>
          <w:citation/>
        </w:sdtPr>
        <w:sdtContent>
          <w:r w:rsidR="00542EAC">
            <w:rPr>
              <w:rFonts w:ascii="Garamond" w:hAnsi="Garamond"/>
              <w:sz w:val="20"/>
              <w:szCs w:val="20"/>
            </w:rPr>
            <w:fldChar w:fldCharType="begin"/>
          </w:r>
          <w:r w:rsidR="00542EAC">
            <w:rPr>
              <w:rFonts w:ascii="Garamond" w:hAnsi="Garamond"/>
              <w:sz w:val="20"/>
              <w:szCs w:val="20"/>
            </w:rPr>
            <w:instrText xml:space="preserve">CITATION Fra04 \p 4 \l 2057 </w:instrText>
          </w:r>
          <w:r w:rsidR="00542EAC">
            <w:rPr>
              <w:rFonts w:ascii="Garamond" w:hAnsi="Garamond"/>
              <w:sz w:val="20"/>
              <w:szCs w:val="20"/>
            </w:rPr>
            <w:fldChar w:fldCharType="separate"/>
          </w:r>
          <w:r w:rsidR="00A8358A" w:rsidRPr="00A8358A">
            <w:rPr>
              <w:rFonts w:ascii="Garamond" w:hAnsi="Garamond"/>
              <w:noProof/>
              <w:sz w:val="20"/>
              <w:szCs w:val="20"/>
            </w:rPr>
            <w:t>(Francione, 2004, p. 4)</w:t>
          </w:r>
          <w:r w:rsidR="00542EAC">
            <w:rPr>
              <w:rFonts w:ascii="Garamond" w:hAnsi="Garamond"/>
              <w:sz w:val="20"/>
              <w:szCs w:val="20"/>
            </w:rPr>
            <w:fldChar w:fldCharType="end"/>
          </w:r>
        </w:sdtContent>
      </w:sdt>
      <w:r w:rsidR="00542EAC">
        <w:rPr>
          <w:rFonts w:ascii="Garamond" w:hAnsi="Garamond"/>
          <w:sz w:val="20"/>
          <w:szCs w:val="20"/>
        </w:rPr>
        <w:t xml:space="preserve">. </w:t>
      </w:r>
      <w:r w:rsidR="00F05345" w:rsidRPr="0043054B">
        <w:rPr>
          <w:rFonts w:ascii="Garamond" w:hAnsi="Garamond"/>
          <w:sz w:val="20"/>
          <w:szCs w:val="20"/>
        </w:rPr>
        <w:t xml:space="preserve">While human beings typically </w:t>
      </w:r>
      <w:r w:rsidR="00CF49DD" w:rsidRPr="0043054B">
        <w:rPr>
          <w:rFonts w:ascii="Garamond" w:hAnsi="Garamond"/>
          <w:sz w:val="20"/>
          <w:szCs w:val="20"/>
        </w:rPr>
        <w:t>centre</w:t>
      </w:r>
      <w:r w:rsidR="00F05345" w:rsidRPr="0043054B">
        <w:rPr>
          <w:rFonts w:ascii="Garamond" w:hAnsi="Garamond"/>
          <w:sz w:val="20"/>
          <w:szCs w:val="20"/>
        </w:rPr>
        <w:t xml:space="preserve"> justice around human experiences,</w:t>
      </w:r>
      <w:r w:rsidR="005370AA">
        <w:rPr>
          <w:rFonts w:ascii="Garamond" w:hAnsi="Garamond"/>
          <w:sz w:val="20"/>
          <w:szCs w:val="20"/>
        </w:rPr>
        <w:t xml:space="preserve"> </w:t>
      </w:r>
      <w:r w:rsidR="00F05345" w:rsidRPr="0043054B">
        <w:rPr>
          <w:rFonts w:ascii="Garamond" w:hAnsi="Garamond"/>
          <w:sz w:val="20"/>
          <w:szCs w:val="20"/>
        </w:rPr>
        <w:t xml:space="preserve">this raises the question: </w:t>
      </w:r>
      <w:r w:rsidR="00A06D59" w:rsidRPr="00DB7358">
        <w:rPr>
          <w:rFonts w:ascii="Garamond" w:hAnsi="Garamond"/>
          <w:sz w:val="20"/>
          <w:szCs w:val="20"/>
        </w:rPr>
        <w:t>Should justice apply only to humans, or should it extend to other sentient beings capable of suffering?</w:t>
      </w:r>
    </w:p>
    <w:p w14:paraId="219E5F4B" w14:textId="572F8C91" w:rsidR="004D3453" w:rsidRDefault="00AC07FA" w:rsidP="00A10148">
      <w:pPr>
        <w:spacing w:line="600" w:lineRule="auto"/>
        <w:jc w:val="both"/>
        <w:rPr>
          <w:rFonts w:ascii="Garamond" w:hAnsi="Garamond"/>
          <w:sz w:val="20"/>
          <w:szCs w:val="20"/>
        </w:rPr>
      </w:pPr>
      <w:r w:rsidRPr="00AC07FA">
        <w:rPr>
          <w:rFonts w:ascii="Garamond" w:hAnsi="Garamond"/>
          <w:sz w:val="20"/>
          <w:szCs w:val="20"/>
        </w:rPr>
        <w:t>Given the</w:t>
      </w:r>
      <w:r w:rsidR="00372B1E">
        <w:rPr>
          <w:rFonts w:ascii="Garamond" w:hAnsi="Garamond"/>
          <w:sz w:val="20"/>
          <w:szCs w:val="20"/>
        </w:rPr>
        <w:t xml:space="preserve"> </w:t>
      </w:r>
      <w:r w:rsidR="006B7FF8">
        <w:rPr>
          <w:rFonts w:ascii="Garamond" w:hAnsi="Garamond"/>
          <w:sz w:val="20"/>
          <w:szCs w:val="20"/>
        </w:rPr>
        <w:t xml:space="preserve">apparent </w:t>
      </w:r>
      <w:r w:rsidRPr="00AC07FA">
        <w:rPr>
          <w:rFonts w:ascii="Garamond" w:hAnsi="Garamond"/>
          <w:sz w:val="20"/>
          <w:szCs w:val="20"/>
        </w:rPr>
        <w:t>challenges of extending justice beyond human beings, it is worth considering how well-established theories of justice might address the moral status of nonhuman animals</w:t>
      </w:r>
      <w:r>
        <w:rPr>
          <w:rFonts w:ascii="Garamond" w:hAnsi="Garamond"/>
          <w:sz w:val="20"/>
          <w:szCs w:val="20"/>
        </w:rPr>
        <w:t>.</w:t>
      </w:r>
      <w:r w:rsidR="00CB613F">
        <w:rPr>
          <w:rFonts w:ascii="Garamond" w:hAnsi="Garamond"/>
          <w:sz w:val="20"/>
          <w:szCs w:val="20"/>
        </w:rPr>
        <w:t xml:space="preserve"> </w:t>
      </w:r>
      <w:r w:rsidR="006A38D5" w:rsidRPr="006A38D5">
        <w:rPr>
          <w:rFonts w:ascii="Garamond" w:hAnsi="Garamond"/>
          <w:sz w:val="20"/>
          <w:szCs w:val="20"/>
        </w:rPr>
        <w:t>One influential theory offer</w:t>
      </w:r>
      <w:r w:rsidR="00F5482A">
        <w:rPr>
          <w:rFonts w:ascii="Garamond" w:hAnsi="Garamond"/>
          <w:sz w:val="20"/>
          <w:szCs w:val="20"/>
        </w:rPr>
        <w:t>ing</w:t>
      </w:r>
      <w:r w:rsidR="006A38D5" w:rsidRPr="006A38D5">
        <w:rPr>
          <w:rFonts w:ascii="Garamond" w:hAnsi="Garamond"/>
          <w:sz w:val="20"/>
          <w:szCs w:val="20"/>
        </w:rPr>
        <w:t xml:space="preserve"> insights in</w:t>
      </w:r>
      <w:r w:rsidR="00F5482A">
        <w:rPr>
          <w:rFonts w:ascii="Garamond" w:hAnsi="Garamond"/>
          <w:sz w:val="20"/>
          <w:szCs w:val="20"/>
        </w:rPr>
        <w:t>to</w:t>
      </w:r>
      <w:r w:rsidR="006A38D5" w:rsidRPr="006A38D5">
        <w:rPr>
          <w:rFonts w:ascii="Garamond" w:hAnsi="Garamond"/>
          <w:sz w:val="20"/>
          <w:szCs w:val="20"/>
        </w:rPr>
        <w:t xml:space="preserve"> this area is John Rawls</w:t>
      </w:r>
      <w:r w:rsidR="00D32016">
        <w:rPr>
          <w:rFonts w:ascii="Garamond" w:hAnsi="Garamond"/>
          <w:sz w:val="20"/>
          <w:szCs w:val="20"/>
        </w:rPr>
        <w:t>’</w:t>
      </w:r>
      <w:r w:rsidR="006A38D5" w:rsidRPr="006A38D5">
        <w:rPr>
          <w:rFonts w:ascii="Garamond" w:hAnsi="Garamond"/>
          <w:sz w:val="20"/>
          <w:szCs w:val="20"/>
        </w:rPr>
        <w:t xml:space="preserve"> </w:t>
      </w:r>
      <w:r w:rsidR="00D32016">
        <w:rPr>
          <w:rFonts w:ascii="Garamond" w:hAnsi="Garamond"/>
          <w:sz w:val="20"/>
          <w:szCs w:val="20"/>
        </w:rPr>
        <w:t>‘</w:t>
      </w:r>
      <w:r w:rsidR="006A38D5" w:rsidRPr="006A38D5">
        <w:rPr>
          <w:rFonts w:ascii="Garamond" w:hAnsi="Garamond"/>
          <w:i/>
          <w:iCs/>
          <w:sz w:val="20"/>
          <w:szCs w:val="20"/>
        </w:rPr>
        <w:t>A Theory of Justice</w:t>
      </w:r>
      <w:r w:rsidR="00D32016">
        <w:rPr>
          <w:rFonts w:ascii="Garamond" w:hAnsi="Garamond"/>
          <w:i/>
          <w:iCs/>
          <w:sz w:val="20"/>
          <w:szCs w:val="20"/>
        </w:rPr>
        <w:t xml:space="preserve">’ </w:t>
      </w:r>
      <w:r w:rsidR="00D32016" w:rsidRPr="000C7D49">
        <w:rPr>
          <w:rFonts w:ascii="Garamond" w:hAnsi="Garamond"/>
          <w:sz w:val="20"/>
          <w:szCs w:val="20"/>
        </w:rPr>
        <w:t>(</w:t>
      </w:r>
      <w:r w:rsidR="000C7D49" w:rsidRPr="000C7D49">
        <w:rPr>
          <w:rFonts w:ascii="Garamond" w:hAnsi="Garamond"/>
          <w:sz w:val="20"/>
          <w:szCs w:val="20"/>
        </w:rPr>
        <w:t>1971)</w:t>
      </w:r>
      <w:r w:rsidR="006A38D5" w:rsidRPr="000C7D49">
        <w:rPr>
          <w:rFonts w:ascii="Garamond" w:hAnsi="Garamond"/>
          <w:sz w:val="20"/>
          <w:szCs w:val="20"/>
        </w:rPr>
        <w:t>,</w:t>
      </w:r>
      <w:r w:rsidR="006A38D5" w:rsidRPr="006A38D5">
        <w:rPr>
          <w:rFonts w:ascii="Garamond" w:hAnsi="Garamond"/>
          <w:sz w:val="20"/>
          <w:szCs w:val="20"/>
        </w:rPr>
        <w:t xml:space="preserve"> </w:t>
      </w:r>
      <w:r w:rsidR="003A430C">
        <w:rPr>
          <w:rFonts w:ascii="Garamond" w:hAnsi="Garamond"/>
          <w:sz w:val="20"/>
          <w:szCs w:val="20"/>
        </w:rPr>
        <w:t xml:space="preserve">who presents a conception of justice grounded in fairness and rationality, </w:t>
      </w:r>
      <w:r w:rsidR="00275331">
        <w:rPr>
          <w:rFonts w:ascii="Garamond" w:hAnsi="Garamond"/>
          <w:sz w:val="20"/>
          <w:szCs w:val="20"/>
        </w:rPr>
        <w:t xml:space="preserve">something he calls “justice as fairness” </w:t>
      </w:r>
      <w:sdt>
        <w:sdtPr>
          <w:rPr>
            <w:rFonts w:ascii="Garamond" w:hAnsi="Garamond"/>
            <w:sz w:val="20"/>
            <w:szCs w:val="20"/>
          </w:rPr>
          <w:id w:val="1487365862"/>
          <w:citation/>
        </w:sdtPr>
        <w:sdtContent>
          <w:r w:rsidR="00807722">
            <w:rPr>
              <w:rFonts w:ascii="Garamond" w:hAnsi="Garamond"/>
              <w:sz w:val="20"/>
              <w:szCs w:val="20"/>
            </w:rPr>
            <w:fldChar w:fldCharType="begin"/>
          </w:r>
          <w:r w:rsidR="00687736">
            <w:rPr>
              <w:rFonts w:ascii="Garamond" w:hAnsi="Garamond"/>
              <w:sz w:val="20"/>
              <w:szCs w:val="20"/>
            </w:rPr>
            <w:instrText xml:space="preserve">CITATION Joh71 \p 10 \l 2057 </w:instrText>
          </w:r>
          <w:r w:rsidR="00807722">
            <w:rPr>
              <w:rFonts w:ascii="Garamond" w:hAnsi="Garamond"/>
              <w:sz w:val="20"/>
              <w:szCs w:val="20"/>
            </w:rPr>
            <w:fldChar w:fldCharType="separate"/>
          </w:r>
          <w:r w:rsidR="00687736" w:rsidRPr="00687736">
            <w:rPr>
              <w:rFonts w:ascii="Garamond" w:hAnsi="Garamond"/>
              <w:noProof/>
              <w:sz w:val="20"/>
              <w:szCs w:val="20"/>
            </w:rPr>
            <w:t>(Rawls, 1971, p. 10)</w:t>
          </w:r>
          <w:r w:rsidR="00807722">
            <w:rPr>
              <w:rFonts w:ascii="Garamond" w:hAnsi="Garamond"/>
              <w:sz w:val="20"/>
              <w:szCs w:val="20"/>
            </w:rPr>
            <w:fldChar w:fldCharType="end"/>
          </w:r>
        </w:sdtContent>
      </w:sdt>
      <w:r w:rsidR="00687736">
        <w:rPr>
          <w:rFonts w:ascii="Garamond" w:hAnsi="Garamond"/>
          <w:sz w:val="20"/>
          <w:szCs w:val="20"/>
        </w:rPr>
        <w:t xml:space="preserve">. </w:t>
      </w:r>
      <w:r w:rsidR="0070732E" w:rsidRPr="0070732E">
        <w:rPr>
          <w:rFonts w:ascii="Garamond" w:hAnsi="Garamond"/>
          <w:sz w:val="20"/>
          <w:szCs w:val="20"/>
        </w:rPr>
        <w:t xml:space="preserve">According to Rawls, a just society is one </w:t>
      </w:r>
      <w:r w:rsidR="00634B65">
        <w:rPr>
          <w:rFonts w:ascii="Garamond" w:hAnsi="Garamond"/>
          <w:sz w:val="20"/>
          <w:szCs w:val="20"/>
        </w:rPr>
        <w:t xml:space="preserve">that is </w:t>
      </w:r>
      <w:r w:rsidR="0070732E" w:rsidRPr="0070732E">
        <w:rPr>
          <w:rFonts w:ascii="Garamond" w:hAnsi="Garamond"/>
          <w:sz w:val="20"/>
          <w:szCs w:val="20"/>
        </w:rPr>
        <w:t xml:space="preserve">designed to be fair to all its members, </w:t>
      </w:r>
      <w:r w:rsidR="00D51BB9">
        <w:rPr>
          <w:rFonts w:ascii="Garamond" w:hAnsi="Garamond"/>
          <w:sz w:val="20"/>
          <w:szCs w:val="20"/>
        </w:rPr>
        <w:t xml:space="preserve">including </w:t>
      </w:r>
      <w:r w:rsidR="0070732E" w:rsidRPr="0070732E">
        <w:rPr>
          <w:rFonts w:ascii="Garamond" w:hAnsi="Garamond"/>
          <w:sz w:val="20"/>
          <w:szCs w:val="20"/>
        </w:rPr>
        <w:t>the least advantage</w:t>
      </w:r>
      <w:r w:rsidR="00924A2B">
        <w:rPr>
          <w:rFonts w:ascii="Garamond" w:hAnsi="Garamond"/>
          <w:sz w:val="20"/>
          <w:szCs w:val="20"/>
        </w:rPr>
        <w:t xml:space="preserve">d </w:t>
      </w:r>
      <w:sdt>
        <w:sdtPr>
          <w:rPr>
            <w:rFonts w:ascii="Garamond" w:hAnsi="Garamond"/>
            <w:sz w:val="20"/>
            <w:szCs w:val="20"/>
          </w:rPr>
          <w:id w:val="995697009"/>
          <w:citation/>
        </w:sdtPr>
        <w:sdtContent>
          <w:r w:rsidR="00924A2B">
            <w:rPr>
              <w:rFonts w:ascii="Garamond" w:hAnsi="Garamond"/>
              <w:sz w:val="20"/>
              <w:szCs w:val="20"/>
            </w:rPr>
            <w:fldChar w:fldCharType="begin"/>
          </w:r>
          <w:r w:rsidR="00924A2B">
            <w:rPr>
              <w:rFonts w:ascii="Garamond" w:hAnsi="Garamond"/>
              <w:sz w:val="20"/>
              <w:szCs w:val="20"/>
            </w:rPr>
            <w:instrText xml:space="preserve">CITATION Joh71 \p 11 \l 2057 </w:instrText>
          </w:r>
          <w:r w:rsidR="00924A2B">
            <w:rPr>
              <w:rFonts w:ascii="Garamond" w:hAnsi="Garamond"/>
              <w:sz w:val="20"/>
              <w:szCs w:val="20"/>
            </w:rPr>
            <w:fldChar w:fldCharType="separate"/>
          </w:r>
          <w:r w:rsidR="00924A2B" w:rsidRPr="00924A2B">
            <w:rPr>
              <w:rFonts w:ascii="Garamond" w:hAnsi="Garamond"/>
              <w:noProof/>
              <w:sz w:val="20"/>
              <w:szCs w:val="20"/>
            </w:rPr>
            <w:t>(Rawls, 1971, p. 11)</w:t>
          </w:r>
          <w:r w:rsidR="00924A2B">
            <w:rPr>
              <w:rFonts w:ascii="Garamond" w:hAnsi="Garamond"/>
              <w:sz w:val="20"/>
              <w:szCs w:val="20"/>
            </w:rPr>
            <w:fldChar w:fldCharType="end"/>
          </w:r>
        </w:sdtContent>
      </w:sdt>
      <w:r w:rsidR="00924A2B">
        <w:rPr>
          <w:rFonts w:ascii="Garamond" w:hAnsi="Garamond"/>
          <w:sz w:val="20"/>
          <w:szCs w:val="20"/>
        </w:rPr>
        <w:t xml:space="preserve">. </w:t>
      </w:r>
      <w:r w:rsidR="00306EDC" w:rsidRPr="00306EDC">
        <w:rPr>
          <w:rFonts w:ascii="Garamond" w:hAnsi="Garamond"/>
          <w:sz w:val="20"/>
          <w:szCs w:val="20"/>
        </w:rPr>
        <w:t>To achieve this, he introduces two key concepts: the original position and the veil of ignorance.</w:t>
      </w:r>
      <w:r w:rsidR="00004583">
        <w:rPr>
          <w:rFonts w:ascii="Garamond" w:hAnsi="Garamond"/>
          <w:sz w:val="20"/>
          <w:szCs w:val="20"/>
        </w:rPr>
        <w:t xml:space="preserve"> </w:t>
      </w:r>
      <w:r w:rsidR="00C60ED8">
        <w:rPr>
          <w:rFonts w:ascii="Garamond" w:hAnsi="Garamond"/>
          <w:sz w:val="20"/>
          <w:szCs w:val="20"/>
        </w:rPr>
        <w:t>He employs t</w:t>
      </w:r>
      <w:r w:rsidR="00004583" w:rsidRPr="00004583">
        <w:rPr>
          <w:rFonts w:ascii="Garamond" w:hAnsi="Garamond"/>
          <w:sz w:val="20"/>
          <w:szCs w:val="20"/>
        </w:rPr>
        <w:t>he concept of the original position</w:t>
      </w:r>
      <w:r w:rsidR="00004583">
        <w:rPr>
          <w:rFonts w:ascii="Garamond" w:hAnsi="Garamond"/>
          <w:sz w:val="20"/>
          <w:szCs w:val="20"/>
        </w:rPr>
        <w:t xml:space="preserve"> </w:t>
      </w:r>
      <w:r w:rsidR="00C60ED8">
        <w:rPr>
          <w:rFonts w:ascii="Garamond" w:hAnsi="Garamond"/>
          <w:sz w:val="20"/>
          <w:szCs w:val="20"/>
        </w:rPr>
        <w:t>as a</w:t>
      </w:r>
      <w:r w:rsidR="00004583" w:rsidRPr="00004583">
        <w:rPr>
          <w:rFonts w:ascii="Garamond" w:hAnsi="Garamond"/>
          <w:sz w:val="20"/>
          <w:szCs w:val="20"/>
        </w:rPr>
        <w:t xml:space="preserve"> hypothetical scenario where individuals come together to form a </w:t>
      </w:r>
      <w:r w:rsidR="003C1D14">
        <w:rPr>
          <w:rFonts w:ascii="Garamond" w:hAnsi="Garamond"/>
          <w:sz w:val="20"/>
          <w:szCs w:val="20"/>
        </w:rPr>
        <w:t>‘</w:t>
      </w:r>
      <w:r w:rsidR="00004583" w:rsidRPr="00004583">
        <w:rPr>
          <w:rFonts w:ascii="Garamond" w:hAnsi="Garamond"/>
          <w:sz w:val="20"/>
          <w:szCs w:val="20"/>
        </w:rPr>
        <w:t>social contract</w:t>
      </w:r>
      <w:r w:rsidR="003C1D14">
        <w:rPr>
          <w:rFonts w:ascii="Garamond" w:hAnsi="Garamond"/>
          <w:sz w:val="20"/>
          <w:szCs w:val="20"/>
        </w:rPr>
        <w:t>’</w:t>
      </w:r>
      <w:r w:rsidR="00004583" w:rsidRPr="00004583">
        <w:rPr>
          <w:rFonts w:ascii="Garamond" w:hAnsi="Garamond"/>
          <w:sz w:val="20"/>
          <w:szCs w:val="20"/>
        </w:rPr>
        <w:t xml:space="preserve"> for the structure of society. In this position, individuals are behind a veil of ignorance, meaning they </w:t>
      </w:r>
      <w:r w:rsidR="00C60ED8">
        <w:rPr>
          <w:rFonts w:ascii="Garamond" w:hAnsi="Garamond"/>
          <w:sz w:val="20"/>
          <w:szCs w:val="20"/>
        </w:rPr>
        <w:t>are unaware of</w:t>
      </w:r>
      <w:r w:rsidR="00004583" w:rsidRPr="00004583">
        <w:rPr>
          <w:rFonts w:ascii="Garamond" w:hAnsi="Garamond"/>
          <w:sz w:val="20"/>
          <w:szCs w:val="20"/>
        </w:rPr>
        <w:t xml:space="preserve"> their </w:t>
      </w:r>
      <w:r w:rsidR="00AE4D8E">
        <w:rPr>
          <w:rFonts w:ascii="Garamond" w:hAnsi="Garamond"/>
          <w:sz w:val="20"/>
          <w:szCs w:val="20"/>
        </w:rPr>
        <w:t xml:space="preserve">personal </w:t>
      </w:r>
      <w:r w:rsidR="00004583" w:rsidRPr="00004583">
        <w:rPr>
          <w:rFonts w:ascii="Garamond" w:hAnsi="Garamond"/>
          <w:sz w:val="20"/>
          <w:szCs w:val="20"/>
        </w:rPr>
        <w:t>characteristics</w:t>
      </w:r>
      <w:r w:rsidR="00111CD9">
        <w:rPr>
          <w:rFonts w:ascii="Garamond" w:hAnsi="Garamond"/>
          <w:sz w:val="20"/>
          <w:szCs w:val="20"/>
        </w:rPr>
        <w:t xml:space="preserve">, </w:t>
      </w:r>
      <w:r w:rsidR="00004583" w:rsidRPr="00004583">
        <w:rPr>
          <w:rFonts w:ascii="Garamond" w:hAnsi="Garamond"/>
          <w:sz w:val="20"/>
          <w:szCs w:val="20"/>
        </w:rPr>
        <w:t>such as their gender, race,</w:t>
      </w:r>
      <w:r w:rsidR="00111CD9">
        <w:rPr>
          <w:rFonts w:ascii="Garamond" w:hAnsi="Garamond"/>
          <w:sz w:val="20"/>
          <w:szCs w:val="20"/>
        </w:rPr>
        <w:t xml:space="preserve"> social status</w:t>
      </w:r>
      <w:r w:rsidR="00E1233E">
        <w:rPr>
          <w:rFonts w:ascii="Garamond" w:hAnsi="Garamond"/>
          <w:sz w:val="20"/>
          <w:szCs w:val="20"/>
        </w:rPr>
        <w:t>,</w:t>
      </w:r>
      <w:r w:rsidR="00111CD9">
        <w:rPr>
          <w:rFonts w:ascii="Garamond" w:hAnsi="Garamond"/>
          <w:sz w:val="20"/>
          <w:szCs w:val="20"/>
        </w:rPr>
        <w:t xml:space="preserve"> or</w:t>
      </w:r>
      <w:r w:rsidR="00004583" w:rsidRPr="00004583">
        <w:rPr>
          <w:rFonts w:ascii="Garamond" w:hAnsi="Garamond"/>
          <w:sz w:val="20"/>
          <w:szCs w:val="20"/>
        </w:rPr>
        <w:t xml:space="preserve"> talents, ensuring that the principles they choose are fair and unbiased</w:t>
      </w:r>
      <w:sdt>
        <w:sdtPr>
          <w:rPr>
            <w:rFonts w:ascii="Garamond" w:hAnsi="Garamond"/>
            <w:sz w:val="20"/>
            <w:szCs w:val="20"/>
          </w:rPr>
          <w:id w:val="1324858224"/>
          <w:citation/>
        </w:sdtPr>
        <w:sdtContent>
          <w:r w:rsidR="00BB44A7">
            <w:rPr>
              <w:rFonts w:ascii="Garamond" w:hAnsi="Garamond"/>
              <w:sz w:val="20"/>
              <w:szCs w:val="20"/>
            </w:rPr>
            <w:fldChar w:fldCharType="begin"/>
          </w:r>
          <w:r w:rsidR="00276B2C">
            <w:rPr>
              <w:rFonts w:ascii="Garamond" w:hAnsi="Garamond"/>
              <w:sz w:val="20"/>
              <w:szCs w:val="20"/>
            </w:rPr>
            <w:instrText xml:space="preserve">CITATION Joh71 \p 11 \l 2057 </w:instrText>
          </w:r>
          <w:r w:rsidR="00BB44A7">
            <w:rPr>
              <w:rFonts w:ascii="Garamond" w:hAnsi="Garamond"/>
              <w:sz w:val="20"/>
              <w:szCs w:val="20"/>
            </w:rPr>
            <w:fldChar w:fldCharType="separate"/>
          </w:r>
          <w:r w:rsidR="00276B2C">
            <w:rPr>
              <w:rFonts w:ascii="Garamond" w:hAnsi="Garamond"/>
              <w:noProof/>
              <w:sz w:val="20"/>
              <w:szCs w:val="20"/>
            </w:rPr>
            <w:t xml:space="preserve"> </w:t>
          </w:r>
          <w:r w:rsidR="00276B2C" w:rsidRPr="00276B2C">
            <w:rPr>
              <w:rFonts w:ascii="Garamond" w:hAnsi="Garamond"/>
              <w:noProof/>
              <w:sz w:val="20"/>
              <w:szCs w:val="20"/>
            </w:rPr>
            <w:t>(Rawls, 1971, p. 11)</w:t>
          </w:r>
          <w:r w:rsidR="00BB44A7">
            <w:rPr>
              <w:rFonts w:ascii="Garamond" w:hAnsi="Garamond"/>
              <w:sz w:val="20"/>
              <w:szCs w:val="20"/>
            </w:rPr>
            <w:fldChar w:fldCharType="end"/>
          </w:r>
        </w:sdtContent>
      </w:sdt>
      <w:r w:rsidR="00004583" w:rsidRPr="00004583">
        <w:rPr>
          <w:rFonts w:ascii="Garamond" w:hAnsi="Garamond"/>
          <w:sz w:val="20"/>
          <w:szCs w:val="20"/>
        </w:rPr>
        <w:t>.</w:t>
      </w:r>
      <w:r w:rsidR="00EC6410">
        <w:rPr>
          <w:rFonts w:ascii="Garamond" w:hAnsi="Garamond"/>
          <w:sz w:val="20"/>
          <w:szCs w:val="20"/>
        </w:rPr>
        <w:t xml:space="preserve"> Rawls would argue that </w:t>
      </w:r>
      <w:r w:rsidR="006234B5" w:rsidRPr="006F25E2">
        <w:rPr>
          <w:rFonts w:ascii="Garamond" w:hAnsi="Garamond"/>
          <w:sz w:val="20"/>
          <w:szCs w:val="20"/>
        </w:rPr>
        <w:t>rational individuals would agree on two principles of justice</w:t>
      </w:r>
      <w:r w:rsidR="000709F5" w:rsidRPr="006F25E2">
        <w:rPr>
          <w:rFonts w:ascii="Garamond" w:hAnsi="Garamond"/>
          <w:sz w:val="20"/>
          <w:szCs w:val="20"/>
        </w:rPr>
        <w:t>,</w:t>
      </w:r>
      <w:r w:rsidR="006234B5" w:rsidRPr="006F25E2">
        <w:rPr>
          <w:rFonts w:ascii="Garamond" w:hAnsi="Garamond"/>
          <w:sz w:val="20"/>
          <w:szCs w:val="20"/>
        </w:rPr>
        <w:t xml:space="preserve"> the </w:t>
      </w:r>
      <w:r w:rsidR="000709F5" w:rsidRPr="006F25E2">
        <w:rPr>
          <w:rFonts w:ascii="Garamond" w:hAnsi="Garamond"/>
          <w:sz w:val="20"/>
          <w:szCs w:val="20"/>
        </w:rPr>
        <w:t>e</w:t>
      </w:r>
      <w:r w:rsidR="006234B5" w:rsidRPr="006F25E2">
        <w:rPr>
          <w:rFonts w:ascii="Garamond" w:hAnsi="Garamond"/>
          <w:sz w:val="20"/>
          <w:szCs w:val="20"/>
        </w:rPr>
        <w:t xml:space="preserve">qual </w:t>
      </w:r>
      <w:r w:rsidR="000709F5" w:rsidRPr="006F25E2">
        <w:rPr>
          <w:rFonts w:ascii="Garamond" w:hAnsi="Garamond"/>
          <w:sz w:val="20"/>
          <w:szCs w:val="20"/>
        </w:rPr>
        <w:t>l</w:t>
      </w:r>
      <w:r w:rsidR="006234B5" w:rsidRPr="006F25E2">
        <w:rPr>
          <w:rFonts w:ascii="Garamond" w:hAnsi="Garamond"/>
          <w:sz w:val="20"/>
          <w:szCs w:val="20"/>
        </w:rPr>
        <w:t xml:space="preserve">iberty </w:t>
      </w:r>
      <w:r w:rsidR="000709F5" w:rsidRPr="006F25E2">
        <w:rPr>
          <w:rFonts w:ascii="Garamond" w:hAnsi="Garamond"/>
          <w:sz w:val="20"/>
          <w:szCs w:val="20"/>
        </w:rPr>
        <w:t>p</w:t>
      </w:r>
      <w:r w:rsidR="006234B5" w:rsidRPr="006F25E2">
        <w:rPr>
          <w:rFonts w:ascii="Garamond" w:hAnsi="Garamond"/>
          <w:sz w:val="20"/>
          <w:szCs w:val="20"/>
        </w:rPr>
        <w:t>rinciple</w:t>
      </w:r>
      <w:r w:rsidR="00FA7AD6">
        <w:rPr>
          <w:rFonts w:ascii="Garamond" w:hAnsi="Garamond"/>
          <w:sz w:val="20"/>
          <w:szCs w:val="20"/>
        </w:rPr>
        <w:t xml:space="preserve"> and the difference principle. In this </w:t>
      </w:r>
      <w:r w:rsidR="00B907A8">
        <w:rPr>
          <w:rFonts w:ascii="Garamond" w:hAnsi="Garamond"/>
          <w:sz w:val="20"/>
          <w:szCs w:val="20"/>
        </w:rPr>
        <w:t>case</w:t>
      </w:r>
      <w:r w:rsidR="00FA7AD6">
        <w:rPr>
          <w:rFonts w:ascii="Garamond" w:hAnsi="Garamond"/>
          <w:sz w:val="20"/>
          <w:szCs w:val="20"/>
        </w:rPr>
        <w:t xml:space="preserve">, </w:t>
      </w:r>
      <w:r w:rsidR="00B907A8">
        <w:rPr>
          <w:rFonts w:ascii="Garamond" w:hAnsi="Garamond"/>
          <w:sz w:val="20"/>
          <w:szCs w:val="20"/>
        </w:rPr>
        <w:t>individuals would</w:t>
      </w:r>
      <w:r w:rsidR="006234B5" w:rsidRPr="006F25E2">
        <w:rPr>
          <w:rFonts w:ascii="Garamond" w:hAnsi="Garamond"/>
          <w:sz w:val="20"/>
          <w:szCs w:val="20"/>
        </w:rPr>
        <w:t xml:space="preserve"> </w:t>
      </w:r>
      <w:r w:rsidR="000709F5" w:rsidRPr="00EC5B86">
        <w:rPr>
          <w:rFonts w:ascii="Garamond" w:hAnsi="Garamond"/>
          <w:sz w:val="20"/>
          <w:szCs w:val="20"/>
        </w:rPr>
        <w:t>advocat</w:t>
      </w:r>
      <w:r w:rsidR="00B907A8" w:rsidRPr="00EC5B86">
        <w:rPr>
          <w:rFonts w:ascii="Garamond" w:hAnsi="Garamond"/>
          <w:sz w:val="20"/>
          <w:szCs w:val="20"/>
        </w:rPr>
        <w:t>e</w:t>
      </w:r>
      <w:r w:rsidR="000709F5" w:rsidRPr="00EC5B86">
        <w:rPr>
          <w:rFonts w:ascii="Garamond" w:hAnsi="Garamond"/>
          <w:sz w:val="20"/>
          <w:szCs w:val="20"/>
        </w:rPr>
        <w:t xml:space="preserve"> for </w:t>
      </w:r>
      <w:r w:rsidR="006234B5" w:rsidRPr="00EC5B86">
        <w:rPr>
          <w:rFonts w:ascii="Garamond" w:hAnsi="Garamond"/>
          <w:sz w:val="20"/>
          <w:szCs w:val="20"/>
        </w:rPr>
        <w:t>equal rights to basic liberties such as freedom of speech, the right to vote, and freedom of conscience</w:t>
      </w:r>
      <w:r w:rsidR="00B907A8" w:rsidRPr="00EC5B86">
        <w:rPr>
          <w:rFonts w:ascii="Garamond" w:hAnsi="Garamond"/>
          <w:sz w:val="20"/>
          <w:szCs w:val="20"/>
        </w:rPr>
        <w:t xml:space="preserve">, while also </w:t>
      </w:r>
      <w:r w:rsidR="006234B5" w:rsidRPr="00EC5B86">
        <w:rPr>
          <w:rFonts w:ascii="Garamond" w:hAnsi="Garamond"/>
          <w:sz w:val="20"/>
          <w:szCs w:val="20"/>
        </w:rPr>
        <w:t>assert</w:t>
      </w:r>
      <w:r w:rsidR="00B907A8" w:rsidRPr="00EC5B86">
        <w:rPr>
          <w:rFonts w:ascii="Garamond" w:hAnsi="Garamond"/>
          <w:sz w:val="20"/>
          <w:szCs w:val="20"/>
        </w:rPr>
        <w:t>ing</w:t>
      </w:r>
      <w:r w:rsidR="006234B5" w:rsidRPr="00EC5B86">
        <w:rPr>
          <w:rFonts w:ascii="Garamond" w:hAnsi="Garamond"/>
          <w:sz w:val="20"/>
          <w:szCs w:val="20"/>
        </w:rPr>
        <w:t xml:space="preserve"> that social and economic inequalities are only justified if they benefit the least advantaged members of society. </w:t>
      </w:r>
      <w:r w:rsidR="00EC5B86" w:rsidRPr="00EC5B86">
        <w:rPr>
          <w:rFonts w:ascii="Garamond" w:hAnsi="Garamond"/>
          <w:sz w:val="20"/>
          <w:szCs w:val="20"/>
        </w:rPr>
        <w:t xml:space="preserve">Thus, ensuring that all </w:t>
      </w:r>
      <w:r w:rsidR="00EC5B86">
        <w:rPr>
          <w:rFonts w:ascii="Garamond" w:hAnsi="Garamond"/>
          <w:sz w:val="20"/>
          <w:szCs w:val="20"/>
        </w:rPr>
        <w:t>individuals have</w:t>
      </w:r>
      <w:r w:rsidR="006234B5" w:rsidRPr="00EC5B86">
        <w:rPr>
          <w:rFonts w:ascii="Garamond" w:hAnsi="Garamond"/>
          <w:sz w:val="20"/>
          <w:szCs w:val="20"/>
        </w:rPr>
        <w:t xml:space="preserve"> equal opportunities to succeed</w:t>
      </w:r>
      <w:r w:rsidR="00D66DC3">
        <w:rPr>
          <w:rFonts w:ascii="Garamond" w:hAnsi="Garamond"/>
          <w:sz w:val="20"/>
          <w:szCs w:val="20"/>
        </w:rPr>
        <w:t xml:space="preserve">, prioritising </w:t>
      </w:r>
      <w:r w:rsidR="00A10148">
        <w:rPr>
          <w:rFonts w:ascii="Garamond" w:hAnsi="Garamond"/>
          <w:sz w:val="20"/>
          <w:szCs w:val="20"/>
        </w:rPr>
        <w:t>both individual freedoms and fairness to promote justice for everyone</w:t>
      </w:r>
      <w:sdt>
        <w:sdtPr>
          <w:rPr>
            <w:rFonts w:ascii="Garamond" w:hAnsi="Garamond"/>
            <w:sz w:val="20"/>
            <w:szCs w:val="20"/>
          </w:rPr>
          <w:id w:val="-1946067250"/>
          <w:citation/>
        </w:sdtPr>
        <w:sdtContent>
          <w:r w:rsidR="00A218DA">
            <w:rPr>
              <w:rFonts w:ascii="Garamond" w:hAnsi="Garamond"/>
              <w:sz w:val="20"/>
              <w:szCs w:val="20"/>
            </w:rPr>
            <w:fldChar w:fldCharType="begin"/>
          </w:r>
          <w:r w:rsidR="00A218DA">
            <w:rPr>
              <w:rFonts w:ascii="Garamond" w:hAnsi="Garamond"/>
              <w:sz w:val="20"/>
              <w:szCs w:val="20"/>
            </w:rPr>
            <w:instrText xml:space="preserve">CITATION Joh71 \p 13 \l 2057 </w:instrText>
          </w:r>
          <w:r w:rsidR="00A218DA">
            <w:rPr>
              <w:rFonts w:ascii="Garamond" w:hAnsi="Garamond"/>
              <w:sz w:val="20"/>
              <w:szCs w:val="20"/>
            </w:rPr>
            <w:fldChar w:fldCharType="separate"/>
          </w:r>
          <w:r w:rsidR="00A218DA">
            <w:rPr>
              <w:rFonts w:ascii="Garamond" w:hAnsi="Garamond"/>
              <w:noProof/>
              <w:sz w:val="20"/>
              <w:szCs w:val="20"/>
            </w:rPr>
            <w:t xml:space="preserve"> </w:t>
          </w:r>
          <w:r w:rsidR="00A218DA" w:rsidRPr="00A218DA">
            <w:rPr>
              <w:rFonts w:ascii="Garamond" w:hAnsi="Garamond"/>
              <w:noProof/>
              <w:sz w:val="20"/>
              <w:szCs w:val="20"/>
            </w:rPr>
            <w:t>(Rawls, 1971, p. 13)</w:t>
          </w:r>
          <w:r w:rsidR="00A218DA">
            <w:rPr>
              <w:rFonts w:ascii="Garamond" w:hAnsi="Garamond"/>
              <w:sz w:val="20"/>
              <w:szCs w:val="20"/>
            </w:rPr>
            <w:fldChar w:fldCharType="end"/>
          </w:r>
        </w:sdtContent>
      </w:sdt>
      <w:r w:rsidR="00A10148">
        <w:rPr>
          <w:rFonts w:ascii="Garamond" w:hAnsi="Garamond"/>
          <w:sz w:val="20"/>
          <w:szCs w:val="20"/>
        </w:rPr>
        <w:t xml:space="preserve">. </w:t>
      </w:r>
    </w:p>
    <w:p w14:paraId="0EF46FA7" w14:textId="5C60C341" w:rsidR="00C12017" w:rsidRDefault="00AF4B13" w:rsidP="001D3006">
      <w:pPr>
        <w:spacing w:line="600" w:lineRule="auto"/>
        <w:jc w:val="both"/>
        <w:rPr>
          <w:rFonts w:ascii="Garamond" w:hAnsi="Garamond"/>
          <w:sz w:val="20"/>
          <w:szCs w:val="20"/>
        </w:rPr>
      </w:pPr>
      <w:r>
        <w:rPr>
          <w:rFonts w:ascii="Garamond" w:hAnsi="Garamond"/>
          <w:sz w:val="20"/>
          <w:szCs w:val="20"/>
        </w:rPr>
        <w:t xml:space="preserve">However, </w:t>
      </w:r>
      <w:r w:rsidR="00267F22" w:rsidRPr="00267F22">
        <w:rPr>
          <w:rFonts w:ascii="Garamond" w:hAnsi="Garamond"/>
          <w:sz w:val="20"/>
          <w:szCs w:val="20"/>
        </w:rPr>
        <w:t xml:space="preserve">it is important to </w:t>
      </w:r>
      <w:r w:rsidR="00040F08" w:rsidRPr="00267F22">
        <w:rPr>
          <w:rFonts w:ascii="Garamond" w:hAnsi="Garamond"/>
          <w:sz w:val="20"/>
          <w:szCs w:val="20"/>
        </w:rPr>
        <w:t>acknowledge</w:t>
      </w:r>
      <w:r w:rsidR="00267F22" w:rsidRPr="00267F22">
        <w:rPr>
          <w:rFonts w:ascii="Garamond" w:hAnsi="Garamond"/>
          <w:sz w:val="20"/>
          <w:szCs w:val="20"/>
        </w:rPr>
        <w:t xml:space="preserve"> that Rawls does not explicitly extend justice to nonhuman animals</w:t>
      </w:r>
      <w:r w:rsidR="00E0186C">
        <w:rPr>
          <w:rFonts w:ascii="Garamond" w:hAnsi="Garamond"/>
          <w:sz w:val="20"/>
          <w:szCs w:val="20"/>
        </w:rPr>
        <w:t>,</w:t>
      </w:r>
      <w:r w:rsidR="00267F22" w:rsidRPr="00267F22">
        <w:rPr>
          <w:rFonts w:ascii="Garamond" w:hAnsi="Garamond"/>
          <w:sz w:val="20"/>
          <w:szCs w:val="20"/>
        </w:rPr>
        <w:t xml:space="preserve"> </w:t>
      </w:r>
      <w:r w:rsidR="000169A4">
        <w:rPr>
          <w:rFonts w:ascii="Garamond" w:hAnsi="Garamond"/>
          <w:sz w:val="20"/>
          <w:szCs w:val="20"/>
        </w:rPr>
        <w:t>primarily because his</w:t>
      </w:r>
      <w:r w:rsidR="00D35203" w:rsidRPr="00D35203">
        <w:rPr>
          <w:rFonts w:ascii="Garamond" w:hAnsi="Garamond"/>
          <w:sz w:val="20"/>
          <w:szCs w:val="20"/>
        </w:rPr>
        <w:t xml:space="preserve"> conception of justice</w:t>
      </w:r>
      <w:r w:rsidR="000900C4">
        <w:rPr>
          <w:rFonts w:ascii="Garamond" w:hAnsi="Garamond"/>
          <w:sz w:val="20"/>
          <w:szCs w:val="20"/>
        </w:rPr>
        <w:t xml:space="preserve"> is </w:t>
      </w:r>
      <w:r w:rsidR="000900C4" w:rsidRPr="000900C4">
        <w:rPr>
          <w:rFonts w:ascii="Garamond" w:hAnsi="Garamond"/>
          <w:sz w:val="20"/>
          <w:szCs w:val="20"/>
        </w:rPr>
        <w:t>based on the idea of a social contract between rational individual</w:t>
      </w:r>
      <w:r w:rsidR="00C35325">
        <w:rPr>
          <w:rFonts w:ascii="Garamond" w:hAnsi="Garamond"/>
          <w:sz w:val="20"/>
          <w:szCs w:val="20"/>
        </w:rPr>
        <w:t xml:space="preserve">s </w:t>
      </w:r>
      <w:sdt>
        <w:sdtPr>
          <w:rPr>
            <w:rFonts w:ascii="Garamond" w:hAnsi="Garamond"/>
            <w:sz w:val="20"/>
            <w:szCs w:val="20"/>
          </w:rPr>
          <w:id w:val="2013728365"/>
          <w:citation/>
        </w:sdtPr>
        <w:sdtContent>
          <w:r w:rsidR="00C35325">
            <w:rPr>
              <w:rFonts w:ascii="Garamond" w:hAnsi="Garamond"/>
              <w:sz w:val="20"/>
              <w:szCs w:val="20"/>
            </w:rPr>
            <w:fldChar w:fldCharType="begin"/>
          </w:r>
          <w:r w:rsidR="00135C34">
            <w:rPr>
              <w:rFonts w:ascii="Garamond" w:hAnsi="Garamond"/>
              <w:sz w:val="20"/>
              <w:szCs w:val="20"/>
            </w:rPr>
            <w:instrText xml:space="preserve">CITATION Joh71 \p 122 \l 2057 </w:instrText>
          </w:r>
          <w:r w:rsidR="00C35325">
            <w:rPr>
              <w:rFonts w:ascii="Garamond" w:hAnsi="Garamond"/>
              <w:sz w:val="20"/>
              <w:szCs w:val="20"/>
            </w:rPr>
            <w:fldChar w:fldCharType="separate"/>
          </w:r>
          <w:r w:rsidR="00135C34" w:rsidRPr="00135C34">
            <w:rPr>
              <w:rFonts w:ascii="Garamond" w:hAnsi="Garamond"/>
              <w:noProof/>
              <w:sz w:val="20"/>
              <w:szCs w:val="20"/>
            </w:rPr>
            <w:t>(Rawls, 1971, p. 122)</w:t>
          </w:r>
          <w:r w:rsidR="00C35325">
            <w:rPr>
              <w:rFonts w:ascii="Garamond" w:hAnsi="Garamond"/>
              <w:sz w:val="20"/>
              <w:szCs w:val="20"/>
            </w:rPr>
            <w:fldChar w:fldCharType="end"/>
          </w:r>
        </w:sdtContent>
      </w:sdt>
      <w:r w:rsidR="00135C34">
        <w:rPr>
          <w:rFonts w:ascii="Garamond" w:hAnsi="Garamond"/>
          <w:sz w:val="20"/>
          <w:szCs w:val="20"/>
        </w:rPr>
        <w:t xml:space="preserve">. </w:t>
      </w:r>
      <w:r w:rsidR="00651681" w:rsidRPr="00651681">
        <w:rPr>
          <w:rFonts w:ascii="Garamond" w:hAnsi="Garamond"/>
          <w:sz w:val="20"/>
          <w:szCs w:val="20"/>
        </w:rPr>
        <w:t>Rawls</w:t>
      </w:r>
      <w:r w:rsidR="00651681">
        <w:rPr>
          <w:rFonts w:ascii="Garamond" w:hAnsi="Garamond"/>
          <w:sz w:val="20"/>
          <w:szCs w:val="20"/>
        </w:rPr>
        <w:t xml:space="preserve">’ </w:t>
      </w:r>
      <w:r w:rsidR="00CB5087">
        <w:rPr>
          <w:rFonts w:ascii="Garamond" w:hAnsi="Garamond"/>
          <w:sz w:val="20"/>
          <w:szCs w:val="20"/>
        </w:rPr>
        <w:t>theory is</w:t>
      </w:r>
      <w:r w:rsidR="00651681" w:rsidRPr="00651681">
        <w:rPr>
          <w:rFonts w:ascii="Garamond" w:hAnsi="Garamond"/>
          <w:sz w:val="20"/>
          <w:szCs w:val="20"/>
        </w:rPr>
        <w:t xml:space="preserve"> designed with human beings in mind, where individuals, unaware of their personal attributes, would choose </w:t>
      </w:r>
      <w:r w:rsidR="00283B43">
        <w:rPr>
          <w:rFonts w:ascii="Garamond" w:hAnsi="Garamond"/>
          <w:sz w:val="20"/>
          <w:szCs w:val="20"/>
        </w:rPr>
        <w:t xml:space="preserve">just </w:t>
      </w:r>
      <w:r w:rsidR="00651681" w:rsidRPr="00651681">
        <w:rPr>
          <w:rFonts w:ascii="Garamond" w:hAnsi="Garamond"/>
          <w:sz w:val="20"/>
          <w:szCs w:val="20"/>
        </w:rPr>
        <w:t>principles that ensure fairness for all human members of society</w:t>
      </w:r>
      <w:r w:rsidR="00CB5087">
        <w:rPr>
          <w:rFonts w:ascii="Garamond" w:hAnsi="Garamond"/>
          <w:sz w:val="20"/>
          <w:szCs w:val="20"/>
        </w:rPr>
        <w:t xml:space="preserve">. </w:t>
      </w:r>
      <w:r w:rsidR="00423D2D" w:rsidRPr="00423D2D">
        <w:rPr>
          <w:rFonts w:ascii="Garamond" w:hAnsi="Garamond"/>
          <w:sz w:val="20"/>
          <w:szCs w:val="20"/>
        </w:rPr>
        <w:t>He presupposes a society of rational individuals who can engage in mutual agreements, grounded in a belief that justice arises from mutual consent, only relevant within a community of human beings who attain a level of autonomy and moral agency, capable of making decisions about the structure of societ</w:t>
      </w:r>
      <w:r w:rsidR="0091087C">
        <w:rPr>
          <w:rFonts w:ascii="Garamond" w:hAnsi="Garamond"/>
          <w:sz w:val="20"/>
          <w:szCs w:val="20"/>
        </w:rPr>
        <w:t xml:space="preserve">y </w:t>
      </w:r>
      <w:sdt>
        <w:sdtPr>
          <w:rPr>
            <w:rFonts w:ascii="Garamond" w:hAnsi="Garamond"/>
            <w:sz w:val="20"/>
            <w:szCs w:val="20"/>
          </w:rPr>
          <w:id w:val="367033103"/>
          <w:citation/>
        </w:sdtPr>
        <w:sdtContent>
          <w:r w:rsidR="0091087C">
            <w:rPr>
              <w:rFonts w:ascii="Garamond" w:hAnsi="Garamond"/>
              <w:sz w:val="20"/>
              <w:szCs w:val="20"/>
            </w:rPr>
            <w:fldChar w:fldCharType="begin"/>
          </w:r>
          <w:r w:rsidR="0091087C">
            <w:rPr>
              <w:rFonts w:ascii="Garamond" w:hAnsi="Garamond"/>
              <w:sz w:val="20"/>
              <w:szCs w:val="20"/>
            </w:rPr>
            <w:instrText xml:space="preserve">CITATION Joh71 \p 122 \l 2057 </w:instrText>
          </w:r>
          <w:r w:rsidR="0091087C">
            <w:rPr>
              <w:rFonts w:ascii="Garamond" w:hAnsi="Garamond"/>
              <w:sz w:val="20"/>
              <w:szCs w:val="20"/>
            </w:rPr>
            <w:fldChar w:fldCharType="separate"/>
          </w:r>
          <w:r w:rsidR="0091087C" w:rsidRPr="0091087C">
            <w:rPr>
              <w:rFonts w:ascii="Garamond" w:hAnsi="Garamond"/>
              <w:noProof/>
              <w:sz w:val="20"/>
              <w:szCs w:val="20"/>
            </w:rPr>
            <w:t>(Rawls, 1971, p. 122)</w:t>
          </w:r>
          <w:r w:rsidR="0091087C">
            <w:rPr>
              <w:rFonts w:ascii="Garamond" w:hAnsi="Garamond"/>
              <w:sz w:val="20"/>
              <w:szCs w:val="20"/>
            </w:rPr>
            <w:fldChar w:fldCharType="end"/>
          </w:r>
        </w:sdtContent>
      </w:sdt>
      <w:r w:rsidR="0091087C">
        <w:rPr>
          <w:rFonts w:ascii="Garamond" w:hAnsi="Garamond"/>
          <w:sz w:val="20"/>
          <w:szCs w:val="20"/>
        </w:rPr>
        <w:t xml:space="preserve">. </w:t>
      </w:r>
      <w:r w:rsidR="0096185B">
        <w:rPr>
          <w:rFonts w:ascii="Garamond" w:hAnsi="Garamond"/>
          <w:sz w:val="20"/>
          <w:szCs w:val="20"/>
        </w:rPr>
        <w:t>Therefore, s</w:t>
      </w:r>
      <w:r w:rsidR="00283B43" w:rsidRPr="00283B43">
        <w:rPr>
          <w:rFonts w:ascii="Garamond" w:hAnsi="Garamond"/>
          <w:sz w:val="20"/>
          <w:szCs w:val="20"/>
        </w:rPr>
        <w:t xml:space="preserve">ince nonhuman animals do not have the same cognitive capacities as </w:t>
      </w:r>
      <w:r w:rsidR="00AC5654">
        <w:rPr>
          <w:rFonts w:ascii="Garamond" w:hAnsi="Garamond"/>
          <w:sz w:val="20"/>
          <w:szCs w:val="20"/>
        </w:rPr>
        <w:t>humans, particularly regarding</w:t>
      </w:r>
      <w:r w:rsidR="00283B43" w:rsidRPr="00283B43">
        <w:rPr>
          <w:rFonts w:ascii="Garamond" w:hAnsi="Garamond"/>
          <w:sz w:val="20"/>
          <w:szCs w:val="20"/>
        </w:rPr>
        <w:t xml:space="preserve"> rational decision-making</w:t>
      </w:r>
      <w:r w:rsidR="001673AC">
        <w:rPr>
          <w:rFonts w:ascii="Garamond" w:hAnsi="Garamond"/>
          <w:sz w:val="20"/>
          <w:szCs w:val="20"/>
        </w:rPr>
        <w:t xml:space="preserve"> and </w:t>
      </w:r>
      <w:r w:rsidR="00CB7798">
        <w:rPr>
          <w:rFonts w:ascii="Garamond" w:hAnsi="Garamond"/>
          <w:sz w:val="20"/>
          <w:szCs w:val="20"/>
        </w:rPr>
        <w:t>moral reasoning</w:t>
      </w:r>
      <w:r w:rsidR="00910CA0">
        <w:rPr>
          <w:rFonts w:ascii="Garamond" w:hAnsi="Garamond"/>
          <w:sz w:val="20"/>
          <w:szCs w:val="20"/>
        </w:rPr>
        <w:t xml:space="preserve">, </w:t>
      </w:r>
      <w:r w:rsidR="00283B43" w:rsidRPr="00283B43">
        <w:rPr>
          <w:rFonts w:ascii="Garamond" w:hAnsi="Garamond"/>
          <w:sz w:val="20"/>
          <w:szCs w:val="20"/>
        </w:rPr>
        <w:t>Rawls’ framework does not account for the</w:t>
      </w:r>
      <w:r w:rsidR="00CB7798">
        <w:rPr>
          <w:rFonts w:ascii="Garamond" w:hAnsi="Garamond"/>
          <w:sz w:val="20"/>
          <w:szCs w:val="20"/>
        </w:rPr>
        <w:t>ir inclusion</w:t>
      </w:r>
      <w:r w:rsidR="00283B43" w:rsidRPr="00283B43">
        <w:rPr>
          <w:rFonts w:ascii="Garamond" w:hAnsi="Garamond"/>
          <w:sz w:val="20"/>
          <w:szCs w:val="20"/>
        </w:rPr>
        <w:t xml:space="preserve">. </w:t>
      </w:r>
      <w:r w:rsidR="0029771E" w:rsidRPr="0029771E">
        <w:rPr>
          <w:rFonts w:ascii="Garamond" w:hAnsi="Garamond"/>
          <w:sz w:val="20"/>
          <w:szCs w:val="20"/>
        </w:rPr>
        <w:t>Consequently, nonhuman animals are excluded from the moral and political considerations that form the basis of Rawls</w:t>
      </w:r>
      <w:r w:rsidR="0087338D">
        <w:rPr>
          <w:rFonts w:ascii="Garamond" w:hAnsi="Garamond"/>
          <w:sz w:val="20"/>
          <w:szCs w:val="20"/>
        </w:rPr>
        <w:t xml:space="preserve">’ </w:t>
      </w:r>
      <w:r w:rsidR="00E561DD">
        <w:rPr>
          <w:rFonts w:ascii="Garamond" w:hAnsi="Garamond"/>
          <w:sz w:val="20"/>
          <w:szCs w:val="20"/>
        </w:rPr>
        <w:t xml:space="preserve">principles of justice, </w:t>
      </w:r>
      <w:r w:rsidR="00094C30" w:rsidRPr="00094C30">
        <w:rPr>
          <w:rFonts w:ascii="Garamond" w:hAnsi="Garamond"/>
          <w:sz w:val="20"/>
          <w:szCs w:val="20"/>
        </w:rPr>
        <w:t>focusing solely on the distribution of benefits and burdens among human beings</w:t>
      </w:r>
      <w:sdt>
        <w:sdtPr>
          <w:rPr>
            <w:rFonts w:ascii="Garamond" w:hAnsi="Garamond"/>
            <w:sz w:val="20"/>
            <w:szCs w:val="20"/>
          </w:rPr>
          <w:id w:val="1311820636"/>
          <w:citation/>
        </w:sdtPr>
        <w:sdtContent>
          <w:r w:rsidR="00450AED">
            <w:rPr>
              <w:rFonts w:ascii="Garamond" w:hAnsi="Garamond"/>
              <w:sz w:val="20"/>
              <w:szCs w:val="20"/>
            </w:rPr>
            <w:fldChar w:fldCharType="begin"/>
          </w:r>
          <w:r w:rsidR="00450AED">
            <w:rPr>
              <w:rFonts w:ascii="Garamond" w:hAnsi="Garamond"/>
              <w:sz w:val="20"/>
              <w:szCs w:val="20"/>
            </w:rPr>
            <w:instrText xml:space="preserve">CITATION Joh71 \p 448 \l 2057 </w:instrText>
          </w:r>
          <w:r w:rsidR="00450AED">
            <w:rPr>
              <w:rFonts w:ascii="Garamond" w:hAnsi="Garamond"/>
              <w:sz w:val="20"/>
              <w:szCs w:val="20"/>
            </w:rPr>
            <w:fldChar w:fldCharType="separate"/>
          </w:r>
          <w:r w:rsidR="00450AED">
            <w:rPr>
              <w:rFonts w:ascii="Garamond" w:hAnsi="Garamond"/>
              <w:noProof/>
              <w:sz w:val="20"/>
              <w:szCs w:val="20"/>
            </w:rPr>
            <w:t xml:space="preserve"> </w:t>
          </w:r>
          <w:r w:rsidR="00450AED" w:rsidRPr="00450AED">
            <w:rPr>
              <w:rFonts w:ascii="Garamond" w:hAnsi="Garamond"/>
              <w:noProof/>
              <w:sz w:val="20"/>
              <w:szCs w:val="20"/>
            </w:rPr>
            <w:t>(Rawls, 1971, p. 448)</w:t>
          </w:r>
          <w:r w:rsidR="00450AED">
            <w:rPr>
              <w:rFonts w:ascii="Garamond" w:hAnsi="Garamond"/>
              <w:sz w:val="20"/>
              <w:szCs w:val="20"/>
            </w:rPr>
            <w:fldChar w:fldCharType="end"/>
          </w:r>
        </w:sdtContent>
      </w:sdt>
      <w:r w:rsidR="00094C30" w:rsidRPr="00094C30">
        <w:rPr>
          <w:rFonts w:ascii="Garamond" w:hAnsi="Garamond"/>
          <w:sz w:val="20"/>
          <w:szCs w:val="20"/>
        </w:rPr>
        <w:t>.</w:t>
      </w:r>
    </w:p>
    <w:p w14:paraId="5E2EC902" w14:textId="0D25416A" w:rsidR="009051AF" w:rsidRDefault="001D3006" w:rsidP="009051AF">
      <w:pPr>
        <w:spacing w:line="600" w:lineRule="auto"/>
        <w:jc w:val="both"/>
        <w:rPr>
          <w:rFonts w:ascii="Garamond" w:hAnsi="Garamond"/>
          <w:sz w:val="20"/>
          <w:szCs w:val="20"/>
        </w:rPr>
      </w:pPr>
      <w:r w:rsidRPr="001D3006">
        <w:rPr>
          <w:rFonts w:ascii="Garamond" w:hAnsi="Garamond"/>
          <w:sz w:val="20"/>
          <w:szCs w:val="20"/>
        </w:rPr>
        <w:t>While Rawls</w:t>
      </w:r>
      <w:r>
        <w:rPr>
          <w:rFonts w:ascii="Garamond" w:hAnsi="Garamond"/>
          <w:sz w:val="20"/>
          <w:szCs w:val="20"/>
        </w:rPr>
        <w:t xml:space="preserve">’ </w:t>
      </w:r>
      <w:r w:rsidRPr="001D3006">
        <w:rPr>
          <w:rFonts w:ascii="Garamond" w:hAnsi="Garamond"/>
          <w:sz w:val="20"/>
          <w:szCs w:val="20"/>
        </w:rPr>
        <w:t>framework provides a compelling vision of justice within human societies, its exclusion of nonhuman animals reveals a significant gap in his theory</w:t>
      </w:r>
      <w:r w:rsidR="00347818">
        <w:rPr>
          <w:rFonts w:ascii="Garamond" w:hAnsi="Garamond"/>
          <w:sz w:val="20"/>
          <w:szCs w:val="20"/>
        </w:rPr>
        <w:t xml:space="preserve"> – </w:t>
      </w:r>
      <w:r w:rsidRPr="001D3006">
        <w:rPr>
          <w:rFonts w:ascii="Garamond" w:hAnsi="Garamond"/>
          <w:sz w:val="20"/>
          <w:szCs w:val="20"/>
        </w:rPr>
        <w:t>one that contemporary philosophers</w:t>
      </w:r>
      <w:r w:rsidR="00111E22">
        <w:rPr>
          <w:rFonts w:ascii="Garamond" w:hAnsi="Garamond"/>
          <w:sz w:val="20"/>
          <w:szCs w:val="20"/>
        </w:rPr>
        <w:t xml:space="preserve"> Attfield and Humphreys</w:t>
      </w:r>
      <w:r w:rsidRPr="001D3006">
        <w:rPr>
          <w:rFonts w:ascii="Garamond" w:hAnsi="Garamond"/>
          <w:sz w:val="20"/>
          <w:szCs w:val="20"/>
        </w:rPr>
        <w:t xml:space="preserve"> have sought to address.</w:t>
      </w:r>
      <w:r w:rsidR="00347818">
        <w:rPr>
          <w:rFonts w:ascii="Garamond" w:hAnsi="Garamond"/>
          <w:sz w:val="20"/>
          <w:szCs w:val="20"/>
        </w:rPr>
        <w:t xml:space="preserve"> </w:t>
      </w:r>
      <w:r w:rsidR="00111E22">
        <w:rPr>
          <w:rFonts w:ascii="Garamond" w:hAnsi="Garamond"/>
          <w:sz w:val="20"/>
          <w:szCs w:val="20"/>
        </w:rPr>
        <w:t xml:space="preserve">In their </w:t>
      </w:r>
      <w:r w:rsidR="00D038EB">
        <w:rPr>
          <w:rFonts w:ascii="Garamond" w:hAnsi="Garamond"/>
          <w:sz w:val="20"/>
          <w:szCs w:val="20"/>
        </w:rPr>
        <w:t xml:space="preserve">article </w:t>
      </w:r>
      <w:r w:rsidR="00D038EB" w:rsidRPr="00D038EB">
        <w:rPr>
          <w:rFonts w:ascii="Garamond" w:hAnsi="Garamond"/>
          <w:i/>
          <w:iCs/>
          <w:sz w:val="20"/>
          <w:szCs w:val="20"/>
        </w:rPr>
        <w:t>‘Justice and Non-Human Animals’</w:t>
      </w:r>
      <w:r w:rsidR="00D038EB">
        <w:rPr>
          <w:rFonts w:ascii="Garamond" w:hAnsi="Garamond"/>
          <w:sz w:val="20"/>
          <w:szCs w:val="20"/>
        </w:rPr>
        <w:t xml:space="preserve"> (2016), Attfield and Humphreys </w:t>
      </w:r>
      <w:r w:rsidR="00347818" w:rsidRPr="00347818">
        <w:rPr>
          <w:rFonts w:ascii="Garamond" w:hAnsi="Garamond"/>
          <w:sz w:val="20"/>
          <w:szCs w:val="20"/>
        </w:rPr>
        <w:t xml:space="preserve">argue that justice must be extended beyond human communities to include nonhuman animals, challenging Rawls’ anthropocentric </w:t>
      </w:r>
      <w:r w:rsidR="00E941AF" w:rsidRPr="00347818">
        <w:rPr>
          <w:rFonts w:ascii="Garamond" w:hAnsi="Garamond"/>
          <w:sz w:val="20"/>
          <w:szCs w:val="20"/>
        </w:rPr>
        <w:t>beliefs</w:t>
      </w:r>
      <w:sdt>
        <w:sdtPr>
          <w:rPr>
            <w:rFonts w:ascii="Garamond" w:hAnsi="Garamond"/>
            <w:sz w:val="20"/>
            <w:szCs w:val="20"/>
          </w:rPr>
          <w:id w:val="609470869"/>
          <w:citation/>
        </w:sdtPr>
        <w:sdtContent>
          <w:r w:rsidR="00E941AF">
            <w:rPr>
              <w:rFonts w:ascii="Garamond" w:hAnsi="Garamond"/>
              <w:sz w:val="20"/>
              <w:szCs w:val="20"/>
            </w:rPr>
            <w:fldChar w:fldCharType="begin"/>
          </w:r>
          <w:r w:rsidR="00E941AF">
            <w:rPr>
              <w:rFonts w:ascii="Garamond" w:hAnsi="Garamond"/>
              <w:sz w:val="20"/>
              <w:szCs w:val="20"/>
            </w:rPr>
            <w:instrText xml:space="preserve">CITATION Jus16 \p 1 \l 2057 </w:instrText>
          </w:r>
          <w:r w:rsidR="00E941AF">
            <w:rPr>
              <w:rFonts w:ascii="Garamond" w:hAnsi="Garamond"/>
              <w:sz w:val="20"/>
              <w:szCs w:val="20"/>
            </w:rPr>
            <w:fldChar w:fldCharType="separate"/>
          </w:r>
          <w:r w:rsidR="00E941AF">
            <w:rPr>
              <w:rFonts w:ascii="Garamond" w:hAnsi="Garamond"/>
              <w:noProof/>
              <w:sz w:val="20"/>
              <w:szCs w:val="20"/>
            </w:rPr>
            <w:t xml:space="preserve"> </w:t>
          </w:r>
          <w:r w:rsidR="00E941AF" w:rsidRPr="00E941AF">
            <w:rPr>
              <w:rFonts w:ascii="Garamond" w:hAnsi="Garamond"/>
              <w:noProof/>
              <w:sz w:val="20"/>
              <w:szCs w:val="20"/>
            </w:rPr>
            <w:t>(Attfield &amp; Humphreys, 2016, p. 1)</w:t>
          </w:r>
          <w:r w:rsidR="00E941AF">
            <w:rPr>
              <w:rFonts w:ascii="Garamond" w:hAnsi="Garamond"/>
              <w:sz w:val="20"/>
              <w:szCs w:val="20"/>
            </w:rPr>
            <w:fldChar w:fldCharType="end"/>
          </w:r>
        </w:sdtContent>
      </w:sdt>
      <w:r w:rsidR="00347818" w:rsidRPr="00347818">
        <w:rPr>
          <w:rFonts w:ascii="Garamond" w:hAnsi="Garamond"/>
          <w:sz w:val="20"/>
          <w:szCs w:val="20"/>
        </w:rPr>
        <w:t>.</w:t>
      </w:r>
      <w:r w:rsidR="00311422">
        <w:rPr>
          <w:rFonts w:ascii="Garamond" w:hAnsi="Garamond"/>
          <w:sz w:val="20"/>
          <w:szCs w:val="20"/>
        </w:rPr>
        <w:t xml:space="preserve"> </w:t>
      </w:r>
      <w:r w:rsidR="00332694">
        <w:rPr>
          <w:rFonts w:ascii="Garamond" w:hAnsi="Garamond"/>
          <w:sz w:val="20"/>
          <w:szCs w:val="20"/>
        </w:rPr>
        <w:t>According</w:t>
      </w:r>
      <w:r w:rsidR="006745A4">
        <w:rPr>
          <w:rFonts w:ascii="Garamond" w:hAnsi="Garamond"/>
          <w:sz w:val="20"/>
          <w:szCs w:val="20"/>
        </w:rPr>
        <w:t>ly, they argue that justice</w:t>
      </w:r>
      <w:r w:rsidR="009531D1">
        <w:rPr>
          <w:rFonts w:ascii="Garamond" w:hAnsi="Garamond"/>
          <w:sz w:val="20"/>
          <w:szCs w:val="20"/>
        </w:rPr>
        <w:t>, while generally interpreted as “treating individuals fairly”</w:t>
      </w:r>
      <w:r w:rsidR="00201672">
        <w:rPr>
          <w:rFonts w:ascii="Garamond" w:hAnsi="Garamond"/>
          <w:sz w:val="20"/>
          <w:szCs w:val="20"/>
        </w:rPr>
        <w:t>,</w:t>
      </w:r>
      <w:r w:rsidR="009531D1">
        <w:rPr>
          <w:rFonts w:ascii="Garamond" w:hAnsi="Garamond"/>
          <w:sz w:val="20"/>
          <w:szCs w:val="20"/>
        </w:rPr>
        <w:t xml:space="preserve"> </w:t>
      </w:r>
      <w:r w:rsidR="003C3CE2">
        <w:rPr>
          <w:rFonts w:ascii="Garamond" w:hAnsi="Garamond"/>
          <w:sz w:val="20"/>
          <w:szCs w:val="20"/>
        </w:rPr>
        <w:t>applies</w:t>
      </w:r>
      <w:r w:rsidR="00386679">
        <w:rPr>
          <w:rFonts w:ascii="Garamond" w:hAnsi="Garamond"/>
          <w:sz w:val="20"/>
          <w:szCs w:val="20"/>
        </w:rPr>
        <w:t xml:space="preserve"> to nonhuman animals because they </w:t>
      </w:r>
      <w:r w:rsidR="007568BC">
        <w:rPr>
          <w:rFonts w:ascii="Garamond" w:hAnsi="Garamond"/>
          <w:sz w:val="20"/>
          <w:szCs w:val="20"/>
        </w:rPr>
        <w:t xml:space="preserve">too </w:t>
      </w:r>
      <w:r w:rsidR="00386679">
        <w:rPr>
          <w:rFonts w:ascii="Garamond" w:hAnsi="Garamond"/>
          <w:sz w:val="20"/>
          <w:szCs w:val="20"/>
        </w:rPr>
        <w:t>have interests that promote their own good</w:t>
      </w:r>
      <w:sdt>
        <w:sdtPr>
          <w:rPr>
            <w:rFonts w:ascii="Garamond" w:hAnsi="Garamond"/>
            <w:sz w:val="20"/>
            <w:szCs w:val="20"/>
          </w:rPr>
          <w:id w:val="2047482614"/>
          <w:citation/>
        </w:sdtPr>
        <w:sdtContent>
          <w:r w:rsidR="00CB0A93">
            <w:rPr>
              <w:rFonts w:ascii="Garamond" w:hAnsi="Garamond"/>
              <w:sz w:val="20"/>
              <w:szCs w:val="20"/>
            </w:rPr>
            <w:fldChar w:fldCharType="begin"/>
          </w:r>
          <w:r w:rsidR="00CB0A93">
            <w:rPr>
              <w:rFonts w:ascii="Garamond" w:hAnsi="Garamond"/>
              <w:sz w:val="20"/>
              <w:szCs w:val="20"/>
            </w:rPr>
            <w:instrText xml:space="preserve">CITATION Jus16 \p 2 \l 2057 </w:instrText>
          </w:r>
          <w:r w:rsidR="00CB0A93">
            <w:rPr>
              <w:rFonts w:ascii="Garamond" w:hAnsi="Garamond"/>
              <w:sz w:val="20"/>
              <w:szCs w:val="20"/>
            </w:rPr>
            <w:fldChar w:fldCharType="separate"/>
          </w:r>
          <w:r w:rsidR="00CB0A93">
            <w:rPr>
              <w:rFonts w:ascii="Garamond" w:hAnsi="Garamond"/>
              <w:noProof/>
              <w:sz w:val="20"/>
              <w:szCs w:val="20"/>
            </w:rPr>
            <w:t xml:space="preserve"> </w:t>
          </w:r>
          <w:r w:rsidR="00CB0A93" w:rsidRPr="00CB0A93">
            <w:rPr>
              <w:rFonts w:ascii="Garamond" w:hAnsi="Garamond"/>
              <w:noProof/>
              <w:sz w:val="20"/>
              <w:szCs w:val="20"/>
            </w:rPr>
            <w:t>(Attfield &amp; Humphreys, 2016, p. 2)</w:t>
          </w:r>
          <w:r w:rsidR="00CB0A93">
            <w:rPr>
              <w:rFonts w:ascii="Garamond" w:hAnsi="Garamond"/>
              <w:sz w:val="20"/>
              <w:szCs w:val="20"/>
            </w:rPr>
            <w:fldChar w:fldCharType="end"/>
          </w:r>
        </w:sdtContent>
      </w:sdt>
      <w:r w:rsidR="00CB0A93">
        <w:rPr>
          <w:rFonts w:ascii="Garamond" w:hAnsi="Garamond"/>
          <w:sz w:val="20"/>
          <w:szCs w:val="20"/>
        </w:rPr>
        <w:t>.</w:t>
      </w:r>
      <w:r w:rsidR="00DF7725">
        <w:rPr>
          <w:rFonts w:ascii="Garamond" w:hAnsi="Garamond"/>
          <w:sz w:val="20"/>
          <w:szCs w:val="20"/>
        </w:rPr>
        <w:t xml:space="preserve"> </w:t>
      </w:r>
      <w:r w:rsidR="00407AFE">
        <w:rPr>
          <w:rFonts w:ascii="Garamond" w:hAnsi="Garamond"/>
          <w:sz w:val="20"/>
          <w:szCs w:val="20"/>
        </w:rPr>
        <w:t xml:space="preserve">Rawls </w:t>
      </w:r>
      <w:r w:rsidR="00E52531">
        <w:rPr>
          <w:rFonts w:ascii="Garamond" w:hAnsi="Garamond"/>
          <w:sz w:val="20"/>
          <w:szCs w:val="20"/>
        </w:rPr>
        <w:t>assumes</w:t>
      </w:r>
      <w:r w:rsidR="004E2245">
        <w:rPr>
          <w:rFonts w:ascii="Garamond" w:hAnsi="Garamond"/>
          <w:sz w:val="20"/>
          <w:szCs w:val="20"/>
        </w:rPr>
        <w:t xml:space="preserve"> </w:t>
      </w:r>
      <w:r w:rsidR="00407AFE" w:rsidRPr="00407AFE">
        <w:rPr>
          <w:rFonts w:ascii="Garamond" w:hAnsi="Garamond"/>
          <w:sz w:val="20"/>
          <w:szCs w:val="20"/>
        </w:rPr>
        <w:t>that animals</w:t>
      </w:r>
      <w:r w:rsidR="004E2245">
        <w:rPr>
          <w:rFonts w:ascii="Garamond" w:hAnsi="Garamond"/>
          <w:sz w:val="20"/>
          <w:szCs w:val="20"/>
        </w:rPr>
        <w:t xml:space="preserve">’ </w:t>
      </w:r>
      <w:r w:rsidR="00407AFE" w:rsidRPr="00407AFE">
        <w:rPr>
          <w:rFonts w:ascii="Garamond" w:hAnsi="Garamond"/>
          <w:sz w:val="20"/>
          <w:szCs w:val="20"/>
        </w:rPr>
        <w:t xml:space="preserve">interests are somehow </w:t>
      </w:r>
      <w:r w:rsidR="00E52531" w:rsidRPr="00407AFE">
        <w:rPr>
          <w:rFonts w:ascii="Garamond" w:hAnsi="Garamond"/>
          <w:sz w:val="20"/>
          <w:szCs w:val="20"/>
        </w:rPr>
        <w:t>less</w:t>
      </w:r>
      <w:r w:rsidR="00E52531">
        <w:rPr>
          <w:rFonts w:ascii="Garamond" w:hAnsi="Garamond"/>
          <w:sz w:val="20"/>
          <w:szCs w:val="20"/>
        </w:rPr>
        <w:t xml:space="preserve"> significant, where the</w:t>
      </w:r>
      <w:r w:rsidR="0026694D">
        <w:rPr>
          <w:rFonts w:ascii="Garamond" w:hAnsi="Garamond"/>
          <w:sz w:val="20"/>
          <w:szCs w:val="20"/>
        </w:rPr>
        <w:t xml:space="preserve">ir needs </w:t>
      </w:r>
      <w:r w:rsidR="00E52531">
        <w:rPr>
          <w:rFonts w:ascii="Garamond" w:hAnsi="Garamond"/>
          <w:sz w:val="20"/>
          <w:szCs w:val="20"/>
        </w:rPr>
        <w:t>are</w:t>
      </w:r>
      <w:r w:rsidR="00C473EC">
        <w:rPr>
          <w:rFonts w:ascii="Garamond" w:hAnsi="Garamond"/>
          <w:sz w:val="20"/>
          <w:szCs w:val="20"/>
        </w:rPr>
        <w:t xml:space="preserve"> often </w:t>
      </w:r>
      <w:r w:rsidR="00407AFE" w:rsidRPr="00407AFE">
        <w:rPr>
          <w:rFonts w:ascii="Garamond" w:hAnsi="Garamond"/>
          <w:sz w:val="20"/>
          <w:szCs w:val="20"/>
        </w:rPr>
        <w:t>considered as peripheral or secondary compared to the needs of humans</w:t>
      </w:r>
      <w:sdt>
        <w:sdtPr>
          <w:rPr>
            <w:rFonts w:ascii="Garamond" w:hAnsi="Garamond"/>
            <w:sz w:val="20"/>
            <w:szCs w:val="20"/>
          </w:rPr>
          <w:id w:val="811685410"/>
          <w:citation/>
        </w:sdtPr>
        <w:sdtContent>
          <w:r w:rsidR="003B284C">
            <w:rPr>
              <w:rFonts w:ascii="Garamond" w:hAnsi="Garamond"/>
              <w:sz w:val="20"/>
              <w:szCs w:val="20"/>
            </w:rPr>
            <w:fldChar w:fldCharType="begin"/>
          </w:r>
          <w:r w:rsidR="003B284C">
            <w:rPr>
              <w:rFonts w:ascii="Garamond" w:hAnsi="Garamond"/>
              <w:sz w:val="20"/>
              <w:szCs w:val="20"/>
            </w:rPr>
            <w:instrText xml:space="preserve">CITATION Jus16 \p 5 \l 2057 </w:instrText>
          </w:r>
          <w:r w:rsidR="003B284C">
            <w:rPr>
              <w:rFonts w:ascii="Garamond" w:hAnsi="Garamond"/>
              <w:sz w:val="20"/>
              <w:szCs w:val="20"/>
            </w:rPr>
            <w:fldChar w:fldCharType="separate"/>
          </w:r>
          <w:r w:rsidR="003B284C">
            <w:rPr>
              <w:rFonts w:ascii="Garamond" w:hAnsi="Garamond"/>
              <w:noProof/>
              <w:sz w:val="20"/>
              <w:szCs w:val="20"/>
            </w:rPr>
            <w:t xml:space="preserve"> </w:t>
          </w:r>
          <w:r w:rsidR="003B284C" w:rsidRPr="003B284C">
            <w:rPr>
              <w:rFonts w:ascii="Garamond" w:hAnsi="Garamond"/>
              <w:noProof/>
              <w:sz w:val="20"/>
              <w:szCs w:val="20"/>
            </w:rPr>
            <w:t>(Attfield &amp; Humphreys, 2016, p. 5)</w:t>
          </w:r>
          <w:r w:rsidR="003B284C">
            <w:rPr>
              <w:rFonts w:ascii="Garamond" w:hAnsi="Garamond"/>
              <w:sz w:val="20"/>
              <w:szCs w:val="20"/>
            </w:rPr>
            <w:fldChar w:fldCharType="end"/>
          </w:r>
        </w:sdtContent>
      </w:sdt>
      <w:r w:rsidR="007D03E5">
        <w:rPr>
          <w:rFonts w:ascii="Garamond" w:hAnsi="Garamond"/>
          <w:sz w:val="20"/>
          <w:szCs w:val="20"/>
        </w:rPr>
        <w:t>. T</w:t>
      </w:r>
      <w:r w:rsidR="0026694D">
        <w:rPr>
          <w:rFonts w:ascii="Garamond" w:hAnsi="Garamond"/>
          <w:sz w:val="20"/>
          <w:szCs w:val="20"/>
        </w:rPr>
        <w:t>his</w:t>
      </w:r>
      <w:r w:rsidR="00E52531">
        <w:rPr>
          <w:rFonts w:ascii="Garamond" w:hAnsi="Garamond"/>
          <w:sz w:val="20"/>
          <w:szCs w:val="20"/>
        </w:rPr>
        <w:t xml:space="preserve"> assumption </w:t>
      </w:r>
      <w:r w:rsidR="004D2135" w:rsidRPr="004D2135">
        <w:rPr>
          <w:rFonts w:ascii="Garamond" w:hAnsi="Garamond"/>
          <w:sz w:val="20"/>
          <w:szCs w:val="20"/>
        </w:rPr>
        <w:t xml:space="preserve">is </w:t>
      </w:r>
      <w:r w:rsidR="003601F5">
        <w:rPr>
          <w:rFonts w:ascii="Garamond" w:hAnsi="Garamond"/>
          <w:sz w:val="20"/>
          <w:szCs w:val="20"/>
        </w:rPr>
        <w:t>ultimately</w:t>
      </w:r>
      <w:r w:rsidR="004D2135" w:rsidRPr="004D2135">
        <w:rPr>
          <w:rFonts w:ascii="Garamond" w:hAnsi="Garamond"/>
          <w:sz w:val="20"/>
          <w:szCs w:val="20"/>
        </w:rPr>
        <w:t xml:space="preserve"> what Attfield and Humphreys challenge.</w:t>
      </w:r>
      <w:r w:rsidR="009051AF">
        <w:rPr>
          <w:rFonts w:ascii="Garamond" w:hAnsi="Garamond"/>
          <w:sz w:val="20"/>
          <w:szCs w:val="20"/>
        </w:rPr>
        <w:t xml:space="preserve"> </w:t>
      </w:r>
      <w:r w:rsidR="009051AF" w:rsidRPr="009051AF">
        <w:rPr>
          <w:rFonts w:ascii="Garamond" w:hAnsi="Garamond"/>
          <w:sz w:val="20"/>
          <w:szCs w:val="20"/>
        </w:rPr>
        <w:t xml:space="preserve">Instead, they </w:t>
      </w:r>
      <w:r w:rsidR="004604D0">
        <w:rPr>
          <w:rFonts w:ascii="Garamond" w:hAnsi="Garamond"/>
          <w:sz w:val="20"/>
          <w:szCs w:val="20"/>
        </w:rPr>
        <w:t>advocate for</w:t>
      </w:r>
      <w:r w:rsidR="009051AF" w:rsidRPr="009051AF">
        <w:rPr>
          <w:rFonts w:ascii="Garamond" w:hAnsi="Garamond"/>
          <w:sz w:val="20"/>
          <w:szCs w:val="20"/>
        </w:rPr>
        <w:t xml:space="preserve"> </w:t>
      </w:r>
      <w:r w:rsidR="009051AF">
        <w:rPr>
          <w:rFonts w:ascii="Garamond" w:hAnsi="Garamond"/>
          <w:sz w:val="20"/>
          <w:szCs w:val="20"/>
        </w:rPr>
        <w:t xml:space="preserve">the </w:t>
      </w:r>
      <w:r w:rsidR="009051AF" w:rsidRPr="009051AF">
        <w:rPr>
          <w:rFonts w:ascii="Garamond" w:hAnsi="Garamond"/>
          <w:sz w:val="20"/>
          <w:szCs w:val="20"/>
        </w:rPr>
        <w:t>basic interests</w:t>
      </w:r>
      <w:r w:rsidR="009051AF">
        <w:rPr>
          <w:rFonts w:ascii="Garamond" w:hAnsi="Garamond"/>
          <w:sz w:val="20"/>
          <w:szCs w:val="20"/>
        </w:rPr>
        <w:t xml:space="preserve"> of nonhuman animals</w:t>
      </w:r>
      <w:r w:rsidR="009051AF" w:rsidRPr="009051AF">
        <w:rPr>
          <w:rFonts w:ascii="Garamond" w:hAnsi="Garamond"/>
          <w:sz w:val="20"/>
          <w:szCs w:val="20"/>
        </w:rPr>
        <w:t>, such as the avoidance of suffering or the need for well-being, a</w:t>
      </w:r>
      <w:r w:rsidR="004604D0">
        <w:rPr>
          <w:rFonts w:ascii="Garamond" w:hAnsi="Garamond"/>
          <w:sz w:val="20"/>
          <w:szCs w:val="20"/>
        </w:rPr>
        <w:t>s being</w:t>
      </w:r>
      <w:r w:rsidR="009051AF" w:rsidRPr="009051AF">
        <w:rPr>
          <w:rFonts w:ascii="Garamond" w:hAnsi="Garamond"/>
          <w:sz w:val="20"/>
          <w:szCs w:val="20"/>
        </w:rPr>
        <w:t xml:space="preserve"> equally important</w:t>
      </w:r>
      <w:sdt>
        <w:sdtPr>
          <w:rPr>
            <w:rFonts w:ascii="Garamond" w:hAnsi="Garamond"/>
            <w:sz w:val="20"/>
            <w:szCs w:val="20"/>
          </w:rPr>
          <w:id w:val="-453703839"/>
          <w:citation/>
        </w:sdtPr>
        <w:sdtContent>
          <w:r w:rsidR="009051AF">
            <w:rPr>
              <w:rFonts w:ascii="Garamond" w:hAnsi="Garamond"/>
              <w:sz w:val="20"/>
              <w:szCs w:val="20"/>
            </w:rPr>
            <w:fldChar w:fldCharType="begin"/>
          </w:r>
          <w:r w:rsidR="004604D0">
            <w:rPr>
              <w:rFonts w:ascii="Garamond" w:hAnsi="Garamond"/>
              <w:sz w:val="20"/>
              <w:szCs w:val="20"/>
            </w:rPr>
            <w:instrText xml:space="preserve">CITATION Jus16 \p 6 \l 2057 </w:instrText>
          </w:r>
          <w:r w:rsidR="009051AF">
            <w:rPr>
              <w:rFonts w:ascii="Garamond" w:hAnsi="Garamond"/>
              <w:sz w:val="20"/>
              <w:szCs w:val="20"/>
            </w:rPr>
            <w:fldChar w:fldCharType="separate"/>
          </w:r>
          <w:r w:rsidR="004604D0">
            <w:rPr>
              <w:rFonts w:ascii="Garamond" w:hAnsi="Garamond"/>
              <w:noProof/>
              <w:sz w:val="20"/>
              <w:szCs w:val="20"/>
            </w:rPr>
            <w:t xml:space="preserve"> </w:t>
          </w:r>
          <w:r w:rsidR="004604D0" w:rsidRPr="004604D0">
            <w:rPr>
              <w:rFonts w:ascii="Garamond" w:hAnsi="Garamond"/>
              <w:noProof/>
              <w:sz w:val="20"/>
              <w:szCs w:val="20"/>
            </w:rPr>
            <w:t>(Attfield &amp; Humphreys, 2016, p. 6)</w:t>
          </w:r>
          <w:r w:rsidR="009051AF">
            <w:rPr>
              <w:rFonts w:ascii="Garamond" w:hAnsi="Garamond"/>
              <w:sz w:val="20"/>
              <w:szCs w:val="20"/>
            </w:rPr>
            <w:fldChar w:fldCharType="end"/>
          </w:r>
        </w:sdtContent>
      </w:sdt>
      <w:r w:rsidR="004604D0">
        <w:rPr>
          <w:rFonts w:ascii="Garamond" w:hAnsi="Garamond"/>
          <w:sz w:val="20"/>
          <w:szCs w:val="20"/>
        </w:rPr>
        <w:t xml:space="preserve">. </w:t>
      </w:r>
    </w:p>
    <w:p w14:paraId="0D5C2280" w14:textId="01B6325E" w:rsidR="00FA6B2B" w:rsidRDefault="00A17761" w:rsidP="00D61BAD">
      <w:pPr>
        <w:spacing w:line="600" w:lineRule="auto"/>
        <w:jc w:val="both"/>
        <w:rPr>
          <w:rFonts w:ascii="Garamond" w:hAnsi="Garamond"/>
          <w:sz w:val="20"/>
          <w:szCs w:val="20"/>
        </w:rPr>
      </w:pPr>
      <w:r>
        <w:rPr>
          <w:rFonts w:ascii="Garamond" w:hAnsi="Garamond"/>
          <w:sz w:val="20"/>
          <w:szCs w:val="20"/>
        </w:rPr>
        <w:t xml:space="preserve">Furthermore, </w:t>
      </w:r>
      <w:r w:rsidR="000A2FF9" w:rsidRPr="000A2FF9">
        <w:rPr>
          <w:rFonts w:ascii="Garamond" w:hAnsi="Garamond"/>
          <w:sz w:val="20"/>
          <w:szCs w:val="20"/>
        </w:rPr>
        <w:t>Attfield and Humphreys</w:t>
      </w:r>
      <w:r w:rsidR="00700928">
        <w:rPr>
          <w:rFonts w:ascii="Garamond" w:hAnsi="Garamond"/>
          <w:sz w:val="20"/>
          <w:szCs w:val="20"/>
        </w:rPr>
        <w:t xml:space="preserve"> argue that </w:t>
      </w:r>
      <w:r w:rsidR="000A2FF9" w:rsidRPr="000A2FF9">
        <w:rPr>
          <w:rFonts w:ascii="Garamond" w:hAnsi="Garamond"/>
          <w:sz w:val="20"/>
          <w:szCs w:val="20"/>
        </w:rPr>
        <w:t xml:space="preserve">the moral consideration of animals is intrinsically tied to justice. </w:t>
      </w:r>
      <w:r w:rsidR="002A5102" w:rsidRPr="002A5102">
        <w:rPr>
          <w:rFonts w:ascii="Garamond" w:hAnsi="Garamond"/>
          <w:sz w:val="20"/>
          <w:szCs w:val="20"/>
        </w:rPr>
        <w:t xml:space="preserve">They </w:t>
      </w:r>
      <w:r w:rsidR="004C01F2">
        <w:rPr>
          <w:rFonts w:ascii="Garamond" w:hAnsi="Garamond"/>
          <w:sz w:val="20"/>
          <w:szCs w:val="20"/>
        </w:rPr>
        <w:t>emphasise</w:t>
      </w:r>
      <w:r w:rsidR="002A5102" w:rsidRPr="002A5102">
        <w:rPr>
          <w:rFonts w:ascii="Garamond" w:hAnsi="Garamond"/>
          <w:sz w:val="20"/>
          <w:szCs w:val="20"/>
        </w:rPr>
        <w:t xml:space="preserve"> that animals</w:t>
      </w:r>
      <w:r w:rsidR="004C01F2">
        <w:rPr>
          <w:rFonts w:ascii="Garamond" w:hAnsi="Garamond"/>
          <w:sz w:val="20"/>
          <w:szCs w:val="20"/>
        </w:rPr>
        <w:t>’</w:t>
      </w:r>
      <w:r w:rsidR="002A5102" w:rsidRPr="002A5102">
        <w:rPr>
          <w:rFonts w:ascii="Garamond" w:hAnsi="Garamond"/>
          <w:sz w:val="20"/>
          <w:szCs w:val="20"/>
        </w:rPr>
        <w:t xml:space="preserve"> fundamental rights to be free from unnecessary harm and exploitation must be respected</w:t>
      </w:r>
      <w:r w:rsidR="004C01F2">
        <w:rPr>
          <w:rFonts w:ascii="Garamond" w:hAnsi="Garamond"/>
          <w:sz w:val="20"/>
          <w:szCs w:val="20"/>
        </w:rPr>
        <w:t xml:space="preserve">, meaning </w:t>
      </w:r>
      <w:r w:rsidR="002A5102" w:rsidRPr="002A5102">
        <w:rPr>
          <w:rFonts w:ascii="Garamond" w:hAnsi="Garamond"/>
          <w:sz w:val="20"/>
          <w:szCs w:val="20"/>
        </w:rPr>
        <w:t>practices like factory farming, animal experimentation, and other forms of animal exploitation are morally indefensible within a just society</w:t>
      </w:r>
      <w:sdt>
        <w:sdtPr>
          <w:rPr>
            <w:rFonts w:ascii="Garamond" w:hAnsi="Garamond"/>
            <w:sz w:val="20"/>
            <w:szCs w:val="20"/>
          </w:rPr>
          <w:id w:val="1278058425"/>
          <w:citation/>
        </w:sdtPr>
        <w:sdtContent>
          <w:r w:rsidR="008D7C07">
            <w:rPr>
              <w:rFonts w:ascii="Garamond" w:hAnsi="Garamond"/>
              <w:sz w:val="20"/>
              <w:szCs w:val="20"/>
            </w:rPr>
            <w:fldChar w:fldCharType="begin"/>
          </w:r>
          <w:r w:rsidR="00BF6343">
            <w:rPr>
              <w:rFonts w:ascii="Garamond" w:hAnsi="Garamond"/>
              <w:sz w:val="20"/>
              <w:szCs w:val="20"/>
            </w:rPr>
            <w:instrText xml:space="preserve">CITATION Att17 \p 47 \l 2057 </w:instrText>
          </w:r>
          <w:r w:rsidR="008D7C07">
            <w:rPr>
              <w:rFonts w:ascii="Garamond" w:hAnsi="Garamond"/>
              <w:sz w:val="20"/>
              <w:szCs w:val="20"/>
            </w:rPr>
            <w:fldChar w:fldCharType="separate"/>
          </w:r>
          <w:r w:rsidR="00BF6343">
            <w:rPr>
              <w:rFonts w:ascii="Garamond" w:hAnsi="Garamond"/>
              <w:noProof/>
              <w:sz w:val="20"/>
              <w:szCs w:val="20"/>
            </w:rPr>
            <w:t xml:space="preserve"> </w:t>
          </w:r>
          <w:r w:rsidR="00BF6343" w:rsidRPr="00BF6343">
            <w:rPr>
              <w:rFonts w:ascii="Garamond" w:hAnsi="Garamond"/>
              <w:noProof/>
              <w:sz w:val="20"/>
              <w:szCs w:val="20"/>
            </w:rPr>
            <w:t>(Attfied &amp; Humphreys, 2017, p. 47)</w:t>
          </w:r>
          <w:r w:rsidR="008D7C07">
            <w:rPr>
              <w:rFonts w:ascii="Garamond" w:hAnsi="Garamond"/>
              <w:sz w:val="20"/>
              <w:szCs w:val="20"/>
            </w:rPr>
            <w:fldChar w:fldCharType="end"/>
          </w:r>
        </w:sdtContent>
      </w:sdt>
      <w:r w:rsidR="002A5102" w:rsidRPr="002A5102">
        <w:rPr>
          <w:rFonts w:ascii="Garamond" w:hAnsi="Garamond"/>
          <w:sz w:val="20"/>
          <w:szCs w:val="20"/>
        </w:rPr>
        <w:t>.</w:t>
      </w:r>
      <w:r w:rsidR="00BF6343">
        <w:rPr>
          <w:rFonts w:ascii="Garamond" w:hAnsi="Garamond"/>
          <w:sz w:val="20"/>
          <w:szCs w:val="20"/>
        </w:rPr>
        <w:t xml:space="preserve"> </w:t>
      </w:r>
      <w:r w:rsidR="00E26321">
        <w:rPr>
          <w:rFonts w:ascii="Garamond" w:hAnsi="Garamond"/>
          <w:sz w:val="20"/>
          <w:szCs w:val="20"/>
        </w:rPr>
        <w:t>B</w:t>
      </w:r>
      <w:r w:rsidR="00E26321" w:rsidRPr="00E26321">
        <w:rPr>
          <w:rFonts w:ascii="Garamond" w:hAnsi="Garamond"/>
          <w:sz w:val="20"/>
          <w:szCs w:val="20"/>
        </w:rPr>
        <w:t xml:space="preserve">y framing these practices as unjust, </w:t>
      </w:r>
      <w:r w:rsidR="00E26321">
        <w:rPr>
          <w:rFonts w:ascii="Garamond" w:hAnsi="Garamond"/>
          <w:sz w:val="20"/>
          <w:szCs w:val="20"/>
        </w:rPr>
        <w:t>Attfield and Humphreys would argue</w:t>
      </w:r>
      <w:r w:rsidR="00E26321" w:rsidRPr="00E26321">
        <w:rPr>
          <w:rFonts w:ascii="Garamond" w:hAnsi="Garamond"/>
          <w:sz w:val="20"/>
          <w:szCs w:val="20"/>
        </w:rPr>
        <w:t xml:space="preserve"> that </w:t>
      </w:r>
      <w:r w:rsidR="00E26321">
        <w:rPr>
          <w:rFonts w:ascii="Garamond" w:hAnsi="Garamond"/>
          <w:sz w:val="20"/>
          <w:szCs w:val="20"/>
        </w:rPr>
        <w:t>human beings</w:t>
      </w:r>
      <w:r w:rsidR="00E26321" w:rsidRPr="00E26321">
        <w:rPr>
          <w:rFonts w:ascii="Garamond" w:hAnsi="Garamond"/>
          <w:sz w:val="20"/>
          <w:szCs w:val="20"/>
        </w:rPr>
        <w:t xml:space="preserve"> have a clear moral obligation to reform these systems and treat animals in a way that respects their rights and interests.</w:t>
      </w:r>
      <w:r w:rsidR="00E26321">
        <w:rPr>
          <w:rFonts w:ascii="Garamond" w:hAnsi="Garamond"/>
          <w:sz w:val="20"/>
          <w:szCs w:val="20"/>
        </w:rPr>
        <w:t xml:space="preserve"> </w:t>
      </w:r>
      <w:r w:rsidR="000A2FF9" w:rsidRPr="000A2FF9">
        <w:rPr>
          <w:rFonts w:ascii="Garamond" w:hAnsi="Garamond"/>
          <w:sz w:val="20"/>
          <w:szCs w:val="20"/>
        </w:rPr>
        <w:t>In this sense, the treatment of animals becomes a matter of justice because failing to consider their interests and allowing them to be treated unfairly or inhumanely constitutes an injustice.</w:t>
      </w:r>
    </w:p>
    <w:p w14:paraId="41DA9C21" w14:textId="312BBF51" w:rsidR="004D1365" w:rsidRPr="00583D82" w:rsidRDefault="005E4E5A" w:rsidP="00085B4C">
      <w:pPr>
        <w:spacing w:line="600" w:lineRule="auto"/>
        <w:jc w:val="both"/>
        <w:rPr>
          <w:rFonts w:ascii="Garamond" w:hAnsi="Garamond"/>
          <w:sz w:val="20"/>
          <w:szCs w:val="20"/>
        </w:rPr>
      </w:pPr>
      <w:r w:rsidRPr="005E4E5A">
        <w:rPr>
          <w:rFonts w:ascii="Garamond" w:hAnsi="Garamond"/>
          <w:sz w:val="20"/>
          <w:szCs w:val="20"/>
        </w:rPr>
        <w:t>While Attfield and Humphreys provide a compelling critique of Rawls</w:t>
      </w:r>
      <w:r>
        <w:rPr>
          <w:rFonts w:ascii="Garamond" w:hAnsi="Garamond"/>
          <w:sz w:val="20"/>
          <w:szCs w:val="20"/>
        </w:rPr>
        <w:t>’</w:t>
      </w:r>
      <w:r w:rsidRPr="005E4E5A">
        <w:rPr>
          <w:rFonts w:ascii="Garamond" w:hAnsi="Garamond"/>
          <w:sz w:val="20"/>
          <w:szCs w:val="20"/>
        </w:rPr>
        <w:t xml:space="preserve"> anthropocentrism, arguing that justice must extend to nonhuman animals, Peter Singer’s utilitarian philosophy offers a robust moral framework for understanding why and how animals should be granted justice</w:t>
      </w:r>
      <w:r>
        <w:rPr>
          <w:rFonts w:ascii="Garamond" w:hAnsi="Garamond"/>
          <w:sz w:val="20"/>
          <w:szCs w:val="20"/>
        </w:rPr>
        <w:t xml:space="preserve">. </w:t>
      </w:r>
      <w:r w:rsidR="00687E5D">
        <w:rPr>
          <w:rFonts w:ascii="Garamond" w:hAnsi="Garamond"/>
          <w:sz w:val="20"/>
          <w:szCs w:val="20"/>
        </w:rPr>
        <w:t>Singer’s p</w:t>
      </w:r>
      <w:r w:rsidR="00687E5D" w:rsidRPr="00687E5D">
        <w:rPr>
          <w:rFonts w:ascii="Garamond" w:hAnsi="Garamond"/>
          <w:sz w:val="20"/>
          <w:szCs w:val="20"/>
        </w:rPr>
        <w:t xml:space="preserve">hilosophy is grounded in the principle of equal consideration of interests, </w:t>
      </w:r>
      <w:r w:rsidR="0022765D">
        <w:rPr>
          <w:rFonts w:ascii="Garamond" w:hAnsi="Garamond"/>
          <w:sz w:val="20"/>
          <w:szCs w:val="20"/>
        </w:rPr>
        <w:t xml:space="preserve">arguing </w:t>
      </w:r>
      <w:r w:rsidR="0022765D" w:rsidRPr="0022765D">
        <w:rPr>
          <w:rFonts w:ascii="Garamond" w:hAnsi="Garamond"/>
          <w:sz w:val="20"/>
          <w:szCs w:val="20"/>
        </w:rPr>
        <w:t>that the interests of all sentient beings</w:t>
      </w:r>
      <w:r w:rsidR="00DC285F">
        <w:rPr>
          <w:rFonts w:ascii="Garamond" w:hAnsi="Garamond"/>
          <w:sz w:val="20"/>
          <w:szCs w:val="20"/>
        </w:rPr>
        <w:t xml:space="preserve"> </w:t>
      </w:r>
      <w:r w:rsidR="0022765D" w:rsidRPr="0022765D">
        <w:rPr>
          <w:rFonts w:ascii="Garamond" w:hAnsi="Garamond"/>
          <w:sz w:val="20"/>
          <w:szCs w:val="20"/>
        </w:rPr>
        <w:t>should be given equal weight to the like interests of human beings when making moral decisions</w:t>
      </w:r>
      <w:sdt>
        <w:sdtPr>
          <w:rPr>
            <w:rFonts w:ascii="Garamond" w:hAnsi="Garamond"/>
            <w:sz w:val="20"/>
            <w:szCs w:val="20"/>
          </w:rPr>
          <w:id w:val="1444809140"/>
          <w:citation/>
        </w:sdtPr>
        <w:sdtContent>
          <w:r w:rsidR="00DC285F">
            <w:rPr>
              <w:rFonts w:ascii="Garamond" w:hAnsi="Garamond"/>
              <w:sz w:val="20"/>
              <w:szCs w:val="20"/>
            </w:rPr>
            <w:fldChar w:fldCharType="begin"/>
          </w:r>
          <w:r w:rsidR="00BB0E39">
            <w:rPr>
              <w:rFonts w:ascii="Garamond" w:hAnsi="Garamond"/>
              <w:sz w:val="20"/>
              <w:szCs w:val="20"/>
            </w:rPr>
            <w:instrText xml:space="preserve">CITATION Sin113 \p 48 \l 2057 </w:instrText>
          </w:r>
          <w:r w:rsidR="00DC285F">
            <w:rPr>
              <w:rFonts w:ascii="Garamond" w:hAnsi="Garamond"/>
              <w:sz w:val="20"/>
              <w:szCs w:val="20"/>
            </w:rPr>
            <w:fldChar w:fldCharType="separate"/>
          </w:r>
          <w:r w:rsidR="00BB0E39">
            <w:rPr>
              <w:rFonts w:ascii="Garamond" w:hAnsi="Garamond"/>
              <w:noProof/>
              <w:sz w:val="20"/>
              <w:szCs w:val="20"/>
            </w:rPr>
            <w:t xml:space="preserve"> </w:t>
          </w:r>
          <w:r w:rsidR="00BB0E39" w:rsidRPr="00BB0E39">
            <w:rPr>
              <w:rFonts w:ascii="Garamond" w:hAnsi="Garamond"/>
              <w:noProof/>
              <w:sz w:val="20"/>
              <w:szCs w:val="20"/>
            </w:rPr>
            <w:t>(Singer, 2011, p. 48)</w:t>
          </w:r>
          <w:r w:rsidR="00DC285F">
            <w:rPr>
              <w:rFonts w:ascii="Garamond" w:hAnsi="Garamond"/>
              <w:sz w:val="20"/>
              <w:szCs w:val="20"/>
            </w:rPr>
            <w:fldChar w:fldCharType="end"/>
          </w:r>
        </w:sdtContent>
      </w:sdt>
      <w:r w:rsidR="0022765D">
        <w:rPr>
          <w:rFonts w:ascii="Garamond" w:hAnsi="Garamond"/>
          <w:sz w:val="20"/>
          <w:szCs w:val="20"/>
        </w:rPr>
        <w:t>.</w:t>
      </w:r>
      <w:r w:rsidR="00F6213B">
        <w:rPr>
          <w:rFonts w:ascii="Garamond" w:hAnsi="Garamond"/>
          <w:sz w:val="20"/>
          <w:szCs w:val="20"/>
        </w:rPr>
        <w:t xml:space="preserve"> </w:t>
      </w:r>
      <w:r w:rsidR="00F6213B" w:rsidRPr="00F6213B">
        <w:rPr>
          <w:rFonts w:ascii="Garamond" w:hAnsi="Garamond"/>
          <w:sz w:val="20"/>
          <w:szCs w:val="20"/>
        </w:rPr>
        <w:t xml:space="preserve">What matters morally is not an animal’s intellectual capabilities or level of rationality, but </w:t>
      </w:r>
      <w:r w:rsidR="00F6213B">
        <w:rPr>
          <w:rFonts w:ascii="Garamond" w:hAnsi="Garamond"/>
          <w:sz w:val="20"/>
          <w:szCs w:val="20"/>
        </w:rPr>
        <w:t xml:space="preserve">rather </w:t>
      </w:r>
      <w:r w:rsidR="00F6213B" w:rsidRPr="00F6213B">
        <w:rPr>
          <w:rFonts w:ascii="Garamond" w:hAnsi="Garamond"/>
          <w:sz w:val="20"/>
          <w:szCs w:val="20"/>
        </w:rPr>
        <w:t xml:space="preserve">their capacity to experience </w:t>
      </w:r>
      <w:r w:rsidR="00F6213B">
        <w:rPr>
          <w:rFonts w:ascii="Garamond" w:hAnsi="Garamond"/>
          <w:sz w:val="20"/>
          <w:szCs w:val="20"/>
        </w:rPr>
        <w:t>suffering</w:t>
      </w:r>
      <w:r w:rsidR="00F6213B" w:rsidRPr="00F6213B">
        <w:rPr>
          <w:rFonts w:ascii="Garamond" w:hAnsi="Garamond"/>
          <w:sz w:val="20"/>
          <w:szCs w:val="20"/>
        </w:rPr>
        <w:t xml:space="preserve">. </w:t>
      </w:r>
      <w:r w:rsidR="00F6213B">
        <w:rPr>
          <w:rFonts w:ascii="Garamond" w:hAnsi="Garamond"/>
          <w:sz w:val="20"/>
          <w:szCs w:val="20"/>
        </w:rPr>
        <w:t>For this reason, Singer argues</w:t>
      </w:r>
      <w:r w:rsidR="00F6213B" w:rsidRPr="00F6213B">
        <w:rPr>
          <w:rFonts w:ascii="Garamond" w:hAnsi="Garamond"/>
          <w:sz w:val="20"/>
          <w:szCs w:val="20"/>
        </w:rPr>
        <w:t xml:space="preserve"> that nonhuman animals, just like humans, are deserving of justice</w:t>
      </w:r>
      <w:r w:rsidR="00F6213B">
        <w:rPr>
          <w:rFonts w:ascii="Garamond" w:hAnsi="Garamond"/>
          <w:sz w:val="20"/>
          <w:szCs w:val="20"/>
        </w:rPr>
        <w:t xml:space="preserve">, </w:t>
      </w:r>
      <w:r w:rsidR="00F6213B" w:rsidRPr="00F6213B">
        <w:rPr>
          <w:rFonts w:ascii="Garamond" w:hAnsi="Garamond"/>
          <w:sz w:val="20"/>
          <w:szCs w:val="20"/>
        </w:rPr>
        <w:t>because their interests</w:t>
      </w:r>
      <w:r w:rsidR="00F6213B">
        <w:rPr>
          <w:rFonts w:ascii="Garamond" w:hAnsi="Garamond"/>
          <w:sz w:val="20"/>
          <w:szCs w:val="20"/>
        </w:rPr>
        <w:t xml:space="preserve"> </w:t>
      </w:r>
      <w:r w:rsidR="00F6213B" w:rsidRPr="00F6213B">
        <w:rPr>
          <w:rFonts w:ascii="Garamond" w:hAnsi="Garamond"/>
          <w:sz w:val="20"/>
          <w:szCs w:val="20"/>
        </w:rPr>
        <w:t xml:space="preserve">are </w:t>
      </w:r>
      <w:r w:rsidR="00F6213B">
        <w:rPr>
          <w:rFonts w:ascii="Garamond" w:hAnsi="Garamond"/>
          <w:sz w:val="20"/>
          <w:szCs w:val="20"/>
        </w:rPr>
        <w:t xml:space="preserve">equally </w:t>
      </w:r>
      <w:r w:rsidR="00F6213B" w:rsidRPr="00F6213B">
        <w:rPr>
          <w:rFonts w:ascii="Garamond" w:hAnsi="Garamond"/>
          <w:sz w:val="20"/>
          <w:szCs w:val="20"/>
        </w:rPr>
        <w:t>morally significant</w:t>
      </w:r>
      <w:sdt>
        <w:sdtPr>
          <w:rPr>
            <w:rFonts w:ascii="Garamond" w:hAnsi="Garamond"/>
            <w:sz w:val="20"/>
            <w:szCs w:val="20"/>
          </w:rPr>
          <w:id w:val="-1477530733"/>
          <w:citation/>
        </w:sdtPr>
        <w:sdtContent>
          <w:r w:rsidR="00A948A8">
            <w:rPr>
              <w:rFonts w:ascii="Garamond" w:hAnsi="Garamond"/>
              <w:sz w:val="20"/>
              <w:szCs w:val="20"/>
            </w:rPr>
            <w:fldChar w:fldCharType="begin"/>
          </w:r>
          <w:r w:rsidR="00A948A8">
            <w:rPr>
              <w:rFonts w:ascii="Garamond" w:hAnsi="Garamond"/>
              <w:sz w:val="20"/>
              <w:szCs w:val="20"/>
            </w:rPr>
            <w:instrText xml:space="preserve">CITATION Sin112 \p 49 \l 2057 </w:instrText>
          </w:r>
          <w:r w:rsidR="00A948A8">
            <w:rPr>
              <w:rFonts w:ascii="Garamond" w:hAnsi="Garamond"/>
              <w:sz w:val="20"/>
              <w:szCs w:val="20"/>
            </w:rPr>
            <w:fldChar w:fldCharType="separate"/>
          </w:r>
          <w:r w:rsidR="00A948A8">
            <w:rPr>
              <w:rFonts w:ascii="Garamond" w:hAnsi="Garamond"/>
              <w:noProof/>
              <w:sz w:val="20"/>
              <w:szCs w:val="20"/>
            </w:rPr>
            <w:t xml:space="preserve"> </w:t>
          </w:r>
          <w:r w:rsidR="00A948A8" w:rsidRPr="00A948A8">
            <w:rPr>
              <w:rFonts w:ascii="Garamond" w:hAnsi="Garamond"/>
              <w:noProof/>
              <w:sz w:val="20"/>
              <w:szCs w:val="20"/>
            </w:rPr>
            <w:t>(Singer, 2011, p. 49)</w:t>
          </w:r>
          <w:r w:rsidR="00A948A8">
            <w:rPr>
              <w:rFonts w:ascii="Garamond" w:hAnsi="Garamond"/>
              <w:sz w:val="20"/>
              <w:szCs w:val="20"/>
            </w:rPr>
            <w:fldChar w:fldCharType="end"/>
          </w:r>
        </w:sdtContent>
      </w:sdt>
      <w:r w:rsidR="00F6213B">
        <w:rPr>
          <w:rFonts w:ascii="Garamond" w:hAnsi="Garamond"/>
          <w:sz w:val="20"/>
          <w:szCs w:val="20"/>
        </w:rPr>
        <w:t xml:space="preserve">. </w:t>
      </w:r>
      <w:r w:rsidR="00964621">
        <w:rPr>
          <w:rFonts w:ascii="Garamond" w:hAnsi="Garamond"/>
          <w:sz w:val="20"/>
          <w:szCs w:val="20"/>
        </w:rPr>
        <w:t>Singer rejects the notion of speciesism,</w:t>
      </w:r>
      <w:r w:rsidR="007E5CA5">
        <w:rPr>
          <w:rFonts w:ascii="Garamond" w:hAnsi="Garamond"/>
          <w:sz w:val="20"/>
          <w:szCs w:val="20"/>
        </w:rPr>
        <w:t xml:space="preserve"> defined as</w:t>
      </w:r>
      <w:r w:rsidR="00964621">
        <w:rPr>
          <w:rFonts w:ascii="Garamond" w:hAnsi="Garamond"/>
          <w:sz w:val="20"/>
          <w:szCs w:val="20"/>
        </w:rPr>
        <w:t xml:space="preserve"> </w:t>
      </w:r>
      <w:r w:rsidR="00C20C4D" w:rsidRPr="00C20C4D">
        <w:rPr>
          <w:rFonts w:ascii="Garamond" w:hAnsi="Garamond"/>
          <w:sz w:val="20"/>
          <w:szCs w:val="20"/>
        </w:rPr>
        <w:t>“a prejudice or attitude of bias in favour of the interests of members of one’s own species and against those of members of other species</w:t>
      </w:r>
      <w:r w:rsidR="00C20C4D">
        <w:rPr>
          <w:rFonts w:ascii="Garamond" w:hAnsi="Garamond"/>
          <w:sz w:val="20"/>
          <w:szCs w:val="20"/>
        </w:rPr>
        <w:t>”</w:t>
      </w:r>
      <w:sdt>
        <w:sdtPr>
          <w:rPr>
            <w:rFonts w:ascii="Garamond" w:hAnsi="Garamond"/>
            <w:sz w:val="20"/>
            <w:szCs w:val="20"/>
          </w:rPr>
          <w:id w:val="-1494955029"/>
          <w:citation/>
        </w:sdtPr>
        <w:sdtContent>
          <w:r w:rsidR="00C20C4D">
            <w:rPr>
              <w:rFonts w:ascii="Garamond" w:hAnsi="Garamond"/>
              <w:sz w:val="20"/>
              <w:szCs w:val="20"/>
            </w:rPr>
            <w:fldChar w:fldCharType="begin"/>
          </w:r>
          <w:r w:rsidR="00DC002C">
            <w:rPr>
              <w:rFonts w:ascii="Garamond" w:hAnsi="Garamond"/>
              <w:sz w:val="20"/>
              <w:szCs w:val="20"/>
            </w:rPr>
            <w:instrText xml:space="preserve">CITATION Pet15 \p 22 \l 2057 </w:instrText>
          </w:r>
          <w:r w:rsidR="00C20C4D">
            <w:rPr>
              <w:rFonts w:ascii="Garamond" w:hAnsi="Garamond"/>
              <w:sz w:val="20"/>
              <w:szCs w:val="20"/>
            </w:rPr>
            <w:fldChar w:fldCharType="separate"/>
          </w:r>
          <w:r w:rsidR="00DC002C">
            <w:rPr>
              <w:rFonts w:ascii="Garamond" w:hAnsi="Garamond"/>
              <w:noProof/>
              <w:sz w:val="20"/>
              <w:szCs w:val="20"/>
            </w:rPr>
            <w:t xml:space="preserve"> </w:t>
          </w:r>
          <w:r w:rsidR="00DC002C" w:rsidRPr="00DC002C">
            <w:rPr>
              <w:rFonts w:ascii="Garamond" w:hAnsi="Garamond"/>
              <w:noProof/>
              <w:sz w:val="20"/>
              <w:szCs w:val="20"/>
            </w:rPr>
            <w:t>(Singer, 2015, p. 22)</w:t>
          </w:r>
          <w:r w:rsidR="00C20C4D">
            <w:rPr>
              <w:rFonts w:ascii="Garamond" w:hAnsi="Garamond"/>
              <w:sz w:val="20"/>
              <w:szCs w:val="20"/>
            </w:rPr>
            <w:fldChar w:fldCharType="end"/>
          </w:r>
        </w:sdtContent>
      </w:sdt>
      <w:r w:rsidR="00C20C4D">
        <w:rPr>
          <w:rFonts w:ascii="Garamond" w:hAnsi="Garamond"/>
          <w:sz w:val="20"/>
          <w:szCs w:val="20"/>
        </w:rPr>
        <w:t>. Instead, his</w:t>
      </w:r>
      <w:r w:rsidR="00400FDB" w:rsidRPr="00400FDB">
        <w:rPr>
          <w:rFonts w:ascii="Garamond" w:hAnsi="Garamond"/>
          <w:sz w:val="20"/>
          <w:szCs w:val="20"/>
        </w:rPr>
        <w:t xml:space="preserve"> utilitarian approach</w:t>
      </w:r>
      <w:r w:rsidR="00C20C4D">
        <w:rPr>
          <w:rFonts w:ascii="Garamond" w:hAnsi="Garamond"/>
          <w:sz w:val="20"/>
          <w:szCs w:val="20"/>
        </w:rPr>
        <w:t xml:space="preserve"> emphasises that </w:t>
      </w:r>
      <w:r w:rsidR="00400FDB" w:rsidRPr="00400FDB">
        <w:rPr>
          <w:rFonts w:ascii="Garamond" w:hAnsi="Garamond"/>
          <w:sz w:val="20"/>
          <w:szCs w:val="20"/>
        </w:rPr>
        <w:t>moral decisions should prioriti</w:t>
      </w:r>
      <w:r w:rsidR="00400FDB">
        <w:rPr>
          <w:rFonts w:ascii="Garamond" w:hAnsi="Garamond"/>
          <w:sz w:val="20"/>
          <w:szCs w:val="20"/>
        </w:rPr>
        <w:t>s</w:t>
      </w:r>
      <w:r w:rsidR="00400FDB" w:rsidRPr="00400FDB">
        <w:rPr>
          <w:rFonts w:ascii="Garamond" w:hAnsi="Garamond"/>
          <w:sz w:val="20"/>
          <w:szCs w:val="20"/>
        </w:rPr>
        <w:t>e reducing suffering and promoting the well-being of all sentient beings. This necessitates a critical reassessment of practices that cause unnecessary harm to animals, such as factory farming, animal testing, and the use of animals for entertainment</w:t>
      </w:r>
      <w:r w:rsidR="00400FDB">
        <w:rPr>
          <w:rFonts w:ascii="Garamond" w:hAnsi="Garamond"/>
          <w:sz w:val="20"/>
          <w:szCs w:val="20"/>
        </w:rPr>
        <w:t xml:space="preserve"> purposes</w:t>
      </w:r>
      <w:r w:rsidR="00400FDB" w:rsidRPr="00400FDB">
        <w:rPr>
          <w:rFonts w:ascii="Garamond" w:hAnsi="Garamond"/>
          <w:sz w:val="20"/>
          <w:szCs w:val="20"/>
        </w:rPr>
        <w:t xml:space="preserve">. By acknowledging the moral significance of animal suffering, </w:t>
      </w:r>
      <w:r w:rsidR="00400FDB">
        <w:rPr>
          <w:rFonts w:ascii="Garamond" w:hAnsi="Garamond"/>
          <w:sz w:val="20"/>
          <w:szCs w:val="20"/>
        </w:rPr>
        <w:t xml:space="preserve">Singer argues that </w:t>
      </w:r>
      <w:r w:rsidR="00400FDB" w:rsidRPr="00400FDB">
        <w:rPr>
          <w:rFonts w:ascii="Garamond" w:hAnsi="Garamond"/>
          <w:sz w:val="20"/>
          <w:szCs w:val="20"/>
        </w:rPr>
        <w:t>society is morally obligated to minimi</w:t>
      </w:r>
      <w:r w:rsidR="00400FDB">
        <w:rPr>
          <w:rFonts w:ascii="Garamond" w:hAnsi="Garamond"/>
          <w:sz w:val="20"/>
          <w:szCs w:val="20"/>
        </w:rPr>
        <w:t>s</w:t>
      </w:r>
      <w:r w:rsidR="00400FDB" w:rsidRPr="00400FDB">
        <w:rPr>
          <w:rFonts w:ascii="Garamond" w:hAnsi="Garamond"/>
          <w:sz w:val="20"/>
          <w:szCs w:val="20"/>
        </w:rPr>
        <w:t>e harm and implement more compassionate practices</w:t>
      </w:r>
      <w:sdt>
        <w:sdtPr>
          <w:rPr>
            <w:rFonts w:ascii="Garamond" w:hAnsi="Garamond"/>
            <w:sz w:val="20"/>
            <w:szCs w:val="20"/>
          </w:rPr>
          <w:id w:val="-520616996"/>
          <w:citation/>
        </w:sdtPr>
        <w:sdtContent>
          <w:r w:rsidR="007F5667">
            <w:rPr>
              <w:rFonts w:ascii="Garamond" w:hAnsi="Garamond"/>
              <w:sz w:val="20"/>
              <w:szCs w:val="20"/>
            </w:rPr>
            <w:fldChar w:fldCharType="begin"/>
          </w:r>
          <w:r w:rsidR="007F5667">
            <w:rPr>
              <w:rFonts w:ascii="Garamond" w:hAnsi="Garamond"/>
              <w:sz w:val="20"/>
              <w:szCs w:val="20"/>
            </w:rPr>
            <w:instrText xml:space="preserve">CITATION Sin112 \p 56 \l 2057 </w:instrText>
          </w:r>
          <w:r w:rsidR="007F5667">
            <w:rPr>
              <w:rFonts w:ascii="Garamond" w:hAnsi="Garamond"/>
              <w:sz w:val="20"/>
              <w:szCs w:val="20"/>
            </w:rPr>
            <w:fldChar w:fldCharType="separate"/>
          </w:r>
          <w:r w:rsidR="007F5667">
            <w:rPr>
              <w:rFonts w:ascii="Garamond" w:hAnsi="Garamond"/>
              <w:noProof/>
              <w:sz w:val="20"/>
              <w:szCs w:val="20"/>
            </w:rPr>
            <w:t xml:space="preserve"> </w:t>
          </w:r>
          <w:r w:rsidR="007F5667" w:rsidRPr="007F5667">
            <w:rPr>
              <w:rFonts w:ascii="Garamond" w:hAnsi="Garamond"/>
              <w:noProof/>
              <w:sz w:val="20"/>
              <w:szCs w:val="20"/>
            </w:rPr>
            <w:t>(Singer, 2011, p. 56)</w:t>
          </w:r>
          <w:r w:rsidR="007F5667">
            <w:rPr>
              <w:rFonts w:ascii="Garamond" w:hAnsi="Garamond"/>
              <w:sz w:val="20"/>
              <w:szCs w:val="20"/>
            </w:rPr>
            <w:fldChar w:fldCharType="end"/>
          </w:r>
        </w:sdtContent>
      </w:sdt>
      <w:r w:rsidR="00400FDB" w:rsidRPr="00400FDB">
        <w:rPr>
          <w:rFonts w:ascii="Garamond" w:hAnsi="Garamond"/>
          <w:sz w:val="20"/>
          <w:szCs w:val="20"/>
        </w:rPr>
        <w:t>.</w:t>
      </w:r>
    </w:p>
    <w:p w14:paraId="0A7B5EDD" w14:textId="0A2B93D4" w:rsidR="00085B4C" w:rsidRPr="004D1365" w:rsidRDefault="00690E59" w:rsidP="00085B4C">
      <w:pPr>
        <w:spacing w:line="600" w:lineRule="auto"/>
        <w:jc w:val="both"/>
        <w:rPr>
          <w:rFonts w:ascii="Garamond" w:hAnsi="Garamond"/>
          <w:sz w:val="20"/>
          <w:szCs w:val="20"/>
          <w:highlight w:val="yellow"/>
        </w:rPr>
      </w:pPr>
      <w:r w:rsidRPr="00690E59">
        <w:rPr>
          <w:rFonts w:ascii="Garamond" w:hAnsi="Garamond"/>
          <w:sz w:val="20"/>
          <w:szCs w:val="20"/>
        </w:rPr>
        <w:t xml:space="preserve">This moral </w:t>
      </w:r>
      <w:r w:rsidR="00400FDB">
        <w:rPr>
          <w:rFonts w:ascii="Garamond" w:hAnsi="Garamond"/>
          <w:sz w:val="20"/>
          <w:szCs w:val="20"/>
        </w:rPr>
        <w:t>viewpoint</w:t>
      </w:r>
      <w:r w:rsidRPr="00690E59">
        <w:rPr>
          <w:rFonts w:ascii="Garamond" w:hAnsi="Garamond"/>
          <w:sz w:val="20"/>
          <w:szCs w:val="20"/>
        </w:rPr>
        <w:t xml:space="preserve"> for granting justice to animals is consistent with the increasing development of legal frameworks </w:t>
      </w:r>
      <w:r w:rsidR="00910042">
        <w:rPr>
          <w:rFonts w:ascii="Garamond" w:hAnsi="Garamond"/>
          <w:sz w:val="20"/>
          <w:szCs w:val="20"/>
        </w:rPr>
        <w:t xml:space="preserve">worldwide </w:t>
      </w:r>
      <w:r w:rsidR="00A60601">
        <w:rPr>
          <w:rFonts w:ascii="Garamond" w:hAnsi="Garamond"/>
          <w:sz w:val="20"/>
          <w:szCs w:val="20"/>
        </w:rPr>
        <w:t>to protect</w:t>
      </w:r>
      <w:r w:rsidRPr="00690E59">
        <w:rPr>
          <w:rFonts w:ascii="Garamond" w:hAnsi="Garamond"/>
          <w:sz w:val="20"/>
          <w:szCs w:val="20"/>
        </w:rPr>
        <w:t xml:space="preserve"> nonhuman animals.</w:t>
      </w:r>
      <w:r w:rsidR="00863AA9">
        <w:rPr>
          <w:rFonts w:ascii="Garamond" w:hAnsi="Garamond"/>
          <w:sz w:val="20"/>
          <w:szCs w:val="20"/>
        </w:rPr>
        <w:t xml:space="preserve"> </w:t>
      </w:r>
      <w:r w:rsidR="00765974">
        <w:rPr>
          <w:rFonts w:ascii="Garamond" w:hAnsi="Garamond"/>
          <w:sz w:val="20"/>
          <w:szCs w:val="20"/>
        </w:rPr>
        <w:t xml:space="preserve">In particular, this </w:t>
      </w:r>
      <w:r w:rsidR="00135A7D">
        <w:rPr>
          <w:rFonts w:ascii="Garamond" w:hAnsi="Garamond"/>
          <w:sz w:val="20"/>
          <w:szCs w:val="20"/>
        </w:rPr>
        <w:t>growing legal recognition of animals’ rights is reflected in the UK’s Animal We</w:t>
      </w:r>
      <w:r w:rsidR="00135A7D" w:rsidRPr="00942574">
        <w:rPr>
          <w:rFonts w:ascii="Garamond" w:hAnsi="Garamond"/>
          <w:sz w:val="20"/>
          <w:szCs w:val="20"/>
        </w:rPr>
        <w:t>lfare Act 2006, which serves as a cornerstone for animal protection</w:t>
      </w:r>
      <w:sdt>
        <w:sdtPr>
          <w:rPr>
            <w:rFonts w:ascii="Garamond" w:hAnsi="Garamond"/>
            <w:sz w:val="20"/>
            <w:szCs w:val="20"/>
          </w:rPr>
          <w:id w:val="-2131773060"/>
          <w:citation/>
        </w:sdtPr>
        <w:sdtContent>
          <w:r w:rsidR="0067558D" w:rsidRPr="00942574">
            <w:rPr>
              <w:rFonts w:ascii="Garamond" w:hAnsi="Garamond"/>
              <w:sz w:val="20"/>
              <w:szCs w:val="20"/>
            </w:rPr>
            <w:fldChar w:fldCharType="begin"/>
          </w:r>
          <w:r w:rsidR="0067558D" w:rsidRPr="00942574">
            <w:rPr>
              <w:rFonts w:ascii="Garamond" w:hAnsi="Garamond"/>
              <w:sz w:val="20"/>
              <w:szCs w:val="20"/>
            </w:rPr>
            <w:instrText xml:space="preserve"> CITATION UKG242 \l 2057 </w:instrText>
          </w:r>
          <w:r w:rsidR="0067558D" w:rsidRPr="00942574">
            <w:rPr>
              <w:rFonts w:ascii="Garamond" w:hAnsi="Garamond"/>
              <w:sz w:val="20"/>
              <w:szCs w:val="20"/>
            </w:rPr>
            <w:fldChar w:fldCharType="separate"/>
          </w:r>
          <w:r w:rsidR="0067558D" w:rsidRPr="00942574">
            <w:rPr>
              <w:rFonts w:ascii="Garamond" w:hAnsi="Garamond"/>
              <w:noProof/>
              <w:sz w:val="20"/>
              <w:szCs w:val="20"/>
            </w:rPr>
            <w:t xml:space="preserve"> (UK Government, 2024)</w:t>
          </w:r>
          <w:r w:rsidR="0067558D" w:rsidRPr="00942574">
            <w:rPr>
              <w:rFonts w:ascii="Garamond" w:hAnsi="Garamond"/>
              <w:sz w:val="20"/>
              <w:szCs w:val="20"/>
            </w:rPr>
            <w:fldChar w:fldCharType="end"/>
          </w:r>
        </w:sdtContent>
      </w:sdt>
      <w:r w:rsidR="00135A7D" w:rsidRPr="00942574">
        <w:rPr>
          <w:rFonts w:ascii="Garamond" w:hAnsi="Garamond"/>
          <w:sz w:val="20"/>
          <w:szCs w:val="20"/>
        </w:rPr>
        <w:t xml:space="preserve">. </w:t>
      </w:r>
      <w:r w:rsidR="00957F16" w:rsidRPr="00942574">
        <w:rPr>
          <w:rFonts w:ascii="Garamond" w:hAnsi="Garamond"/>
          <w:sz w:val="20"/>
          <w:szCs w:val="20"/>
        </w:rPr>
        <w:t>The Animal Welfare Act 2006 is one of the most significant pieces of legislation concerning animal protection in the UK</w:t>
      </w:r>
      <w:r w:rsidR="004B39EF" w:rsidRPr="00942574">
        <w:rPr>
          <w:rFonts w:ascii="Garamond" w:hAnsi="Garamond"/>
          <w:sz w:val="20"/>
          <w:szCs w:val="20"/>
        </w:rPr>
        <w:t xml:space="preserve">, </w:t>
      </w:r>
      <w:r w:rsidR="00957F16" w:rsidRPr="00942574">
        <w:rPr>
          <w:rFonts w:ascii="Garamond" w:hAnsi="Garamond"/>
          <w:sz w:val="20"/>
          <w:szCs w:val="20"/>
        </w:rPr>
        <w:t xml:space="preserve"> introduc</w:t>
      </w:r>
      <w:r w:rsidR="004B39EF" w:rsidRPr="00942574">
        <w:rPr>
          <w:rFonts w:ascii="Garamond" w:hAnsi="Garamond"/>
          <w:sz w:val="20"/>
          <w:szCs w:val="20"/>
        </w:rPr>
        <w:t>ing</w:t>
      </w:r>
      <w:r w:rsidR="00957F16" w:rsidRPr="00942574">
        <w:rPr>
          <w:rFonts w:ascii="Garamond" w:hAnsi="Garamond"/>
          <w:sz w:val="20"/>
          <w:szCs w:val="20"/>
        </w:rPr>
        <w:t xml:space="preserve"> a duty of care for all animals, placing legal responsibility on owners and others who care for animals to ensure their welfare. </w:t>
      </w:r>
      <w:r w:rsidR="00942574" w:rsidRPr="00942574">
        <w:rPr>
          <w:rFonts w:ascii="Garamond" w:hAnsi="Garamond"/>
          <w:sz w:val="20"/>
          <w:szCs w:val="20"/>
        </w:rPr>
        <w:t>Under this act,</w:t>
      </w:r>
      <w:r w:rsidR="00E56D56" w:rsidRPr="00942574">
        <w:rPr>
          <w:rFonts w:ascii="Garamond" w:hAnsi="Garamond"/>
          <w:sz w:val="20"/>
          <w:szCs w:val="20"/>
        </w:rPr>
        <w:t xml:space="preserve"> all</w:t>
      </w:r>
      <w:r w:rsidR="0030558A" w:rsidRPr="00942574">
        <w:rPr>
          <w:rFonts w:ascii="Garamond" w:hAnsi="Garamond"/>
          <w:sz w:val="20"/>
          <w:szCs w:val="20"/>
        </w:rPr>
        <w:t xml:space="preserve"> </w:t>
      </w:r>
      <w:r w:rsidR="00957F16" w:rsidRPr="00942574">
        <w:rPr>
          <w:rFonts w:ascii="Garamond" w:hAnsi="Garamond"/>
          <w:sz w:val="20"/>
          <w:szCs w:val="20"/>
        </w:rPr>
        <w:t>animals must be provided with food, water, shelter, and an environment in which they can exhibit natural behavio</w:t>
      </w:r>
      <w:r w:rsidR="00E56D56" w:rsidRPr="00942574">
        <w:rPr>
          <w:rFonts w:ascii="Garamond" w:hAnsi="Garamond"/>
          <w:sz w:val="20"/>
          <w:szCs w:val="20"/>
        </w:rPr>
        <w:t>u</w:t>
      </w:r>
      <w:r w:rsidR="00957F16" w:rsidRPr="00942574">
        <w:rPr>
          <w:rFonts w:ascii="Garamond" w:hAnsi="Garamond"/>
          <w:sz w:val="20"/>
          <w:szCs w:val="20"/>
        </w:rPr>
        <w:t>r</w:t>
      </w:r>
      <w:r w:rsidR="0030558A" w:rsidRPr="00942574">
        <w:rPr>
          <w:rFonts w:ascii="Garamond" w:hAnsi="Garamond"/>
          <w:sz w:val="20"/>
          <w:szCs w:val="20"/>
        </w:rPr>
        <w:t>s</w:t>
      </w:r>
      <w:r w:rsidR="00F4624F">
        <w:rPr>
          <w:rFonts w:ascii="Garamond" w:hAnsi="Garamond"/>
          <w:sz w:val="20"/>
          <w:szCs w:val="20"/>
        </w:rPr>
        <w:t>,</w:t>
      </w:r>
      <w:r w:rsidR="000940E5">
        <w:rPr>
          <w:rFonts w:ascii="Garamond" w:hAnsi="Garamond"/>
          <w:sz w:val="20"/>
          <w:szCs w:val="20"/>
        </w:rPr>
        <w:t xml:space="preserve"> prohibit</w:t>
      </w:r>
      <w:r w:rsidR="00F4624F">
        <w:rPr>
          <w:rFonts w:ascii="Garamond" w:hAnsi="Garamond"/>
          <w:sz w:val="20"/>
          <w:szCs w:val="20"/>
        </w:rPr>
        <w:t>ing</w:t>
      </w:r>
      <w:r w:rsidR="000940E5">
        <w:rPr>
          <w:rFonts w:ascii="Garamond" w:hAnsi="Garamond"/>
          <w:sz w:val="20"/>
          <w:szCs w:val="20"/>
        </w:rPr>
        <w:t xml:space="preserve"> animal cruelty </w:t>
      </w:r>
      <w:r w:rsidR="00F4624F">
        <w:rPr>
          <w:rFonts w:ascii="Garamond" w:hAnsi="Garamond"/>
          <w:sz w:val="20"/>
          <w:szCs w:val="20"/>
        </w:rPr>
        <w:t>that causes</w:t>
      </w:r>
      <w:r w:rsidR="00AD5698">
        <w:rPr>
          <w:rFonts w:ascii="Garamond" w:hAnsi="Garamond"/>
          <w:sz w:val="20"/>
          <w:szCs w:val="20"/>
        </w:rPr>
        <w:t xml:space="preserve"> unnecessary suffering</w:t>
      </w:r>
      <w:sdt>
        <w:sdtPr>
          <w:rPr>
            <w:rFonts w:ascii="Garamond" w:hAnsi="Garamond"/>
            <w:sz w:val="20"/>
            <w:szCs w:val="20"/>
          </w:rPr>
          <w:id w:val="-1685120959"/>
          <w:citation/>
        </w:sdtPr>
        <w:sdtContent>
          <w:r w:rsidR="00AD5698" w:rsidRPr="00C005DB">
            <w:rPr>
              <w:rFonts w:ascii="Garamond" w:hAnsi="Garamond"/>
              <w:sz w:val="20"/>
              <w:szCs w:val="20"/>
            </w:rPr>
            <w:fldChar w:fldCharType="begin"/>
          </w:r>
          <w:r w:rsidR="00AD5698" w:rsidRPr="00C005DB">
            <w:rPr>
              <w:rFonts w:ascii="Garamond" w:hAnsi="Garamond"/>
              <w:sz w:val="20"/>
              <w:szCs w:val="20"/>
            </w:rPr>
            <w:instrText xml:space="preserve"> CITATION UKG242 \l 2057 </w:instrText>
          </w:r>
          <w:r w:rsidR="00AD5698" w:rsidRPr="00C005DB">
            <w:rPr>
              <w:rFonts w:ascii="Garamond" w:hAnsi="Garamond"/>
              <w:sz w:val="20"/>
              <w:szCs w:val="20"/>
            </w:rPr>
            <w:fldChar w:fldCharType="separate"/>
          </w:r>
          <w:r w:rsidR="00AD5698" w:rsidRPr="00C005DB">
            <w:rPr>
              <w:rFonts w:ascii="Garamond" w:hAnsi="Garamond"/>
              <w:noProof/>
              <w:sz w:val="20"/>
              <w:szCs w:val="20"/>
            </w:rPr>
            <w:t xml:space="preserve"> (UK Government, 2024)</w:t>
          </w:r>
          <w:r w:rsidR="00AD5698" w:rsidRPr="00C005DB">
            <w:rPr>
              <w:rFonts w:ascii="Garamond" w:hAnsi="Garamond"/>
              <w:sz w:val="20"/>
              <w:szCs w:val="20"/>
            </w:rPr>
            <w:fldChar w:fldCharType="end"/>
          </w:r>
        </w:sdtContent>
      </w:sdt>
      <w:r w:rsidR="00AD5698" w:rsidRPr="00C005DB">
        <w:rPr>
          <w:rFonts w:ascii="Garamond" w:hAnsi="Garamond"/>
          <w:sz w:val="20"/>
          <w:szCs w:val="20"/>
        </w:rPr>
        <w:t xml:space="preserve">. </w:t>
      </w:r>
      <w:r w:rsidR="00377F21" w:rsidRPr="00C005DB">
        <w:rPr>
          <w:rFonts w:ascii="Garamond" w:hAnsi="Garamond"/>
          <w:sz w:val="20"/>
          <w:szCs w:val="20"/>
        </w:rPr>
        <w:t xml:space="preserve">Similarly, </w:t>
      </w:r>
      <w:r w:rsidR="00957F16" w:rsidRPr="00C005DB">
        <w:rPr>
          <w:rFonts w:ascii="Garamond" w:hAnsi="Garamond"/>
          <w:sz w:val="20"/>
          <w:szCs w:val="20"/>
        </w:rPr>
        <w:t>The Welfare of Farmed Animals (England) Regulations 2007 specifically target</w:t>
      </w:r>
      <w:r w:rsidR="00C005DB" w:rsidRPr="00C005DB">
        <w:rPr>
          <w:rFonts w:ascii="Garamond" w:hAnsi="Garamond"/>
          <w:sz w:val="20"/>
          <w:szCs w:val="20"/>
        </w:rPr>
        <w:t>s</w:t>
      </w:r>
      <w:r w:rsidR="00957F16" w:rsidRPr="00C005DB">
        <w:rPr>
          <w:rFonts w:ascii="Garamond" w:hAnsi="Garamond"/>
          <w:sz w:val="20"/>
          <w:szCs w:val="20"/>
        </w:rPr>
        <w:t xml:space="preserve"> factory </w:t>
      </w:r>
      <w:r w:rsidR="00957F16" w:rsidRPr="002C30D8">
        <w:rPr>
          <w:rFonts w:ascii="Garamond" w:hAnsi="Garamond"/>
          <w:sz w:val="20"/>
          <w:szCs w:val="20"/>
        </w:rPr>
        <w:t xml:space="preserve">farming by </w:t>
      </w:r>
      <w:r w:rsidR="00C005DB" w:rsidRPr="002C30D8">
        <w:rPr>
          <w:rFonts w:ascii="Garamond" w:hAnsi="Garamond"/>
          <w:sz w:val="20"/>
          <w:szCs w:val="20"/>
        </w:rPr>
        <w:t>establishing</w:t>
      </w:r>
      <w:r w:rsidR="00957F16" w:rsidRPr="002C30D8">
        <w:rPr>
          <w:rFonts w:ascii="Garamond" w:hAnsi="Garamond"/>
          <w:sz w:val="20"/>
          <w:szCs w:val="20"/>
        </w:rPr>
        <w:t xml:space="preserve"> minimum standards for the welfare of farmed animals</w:t>
      </w:r>
      <w:r w:rsidR="00C005DB" w:rsidRPr="002C30D8">
        <w:rPr>
          <w:rFonts w:ascii="Garamond" w:hAnsi="Garamond"/>
          <w:sz w:val="20"/>
          <w:szCs w:val="20"/>
        </w:rPr>
        <w:t>, including cattle, pigs, chickens and sheep</w:t>
      </w:r>
      <w:r w:rsidR="00957F16" w:rsidRPr="002C30D8">
        <w:rPr>
          <w:rFonts w:ascii="Garamond" w:hAnsi="Garamond"/>
          <w:sz w:val="20"/>
          <w:szCs w:val="20"/>
        </w:rPr>
        <w:t xml:space="preserve">. The standards outlined in the regulations cover areas </w:t>
      </w:r>
      <w:r w:rsidR="002C30D8" w:rsidRPr="002C30D8">
        <w:rPr>
          <w:rFonts w:ascii="Garamond" w:hAnsi="Garamond"/>
          <w:sz w:val="20"/>
          <w:szCs w:val="20"/>
        </w:rPr>
        <w:t>regarding</w:t>
      </w:r>
      <w:r w:rsidR="00957F16" w:rsidRPr="002C30D8">
        <w:rPr>
          <w:rFonts w:ascii="Garamond" w:hAnsi="Garamond"/>
          <w:sz w:val="20"/>
          <w:szCs w:val="20"/>
        </w:rPr>
        <w:t xml:space="preserve"> space, ventilation, and lighting, in addition to rules for handling and </w:t>
      </w:r>
      <w:r w:rsidR="00A76980">
        <w:rPr>
          <w:rFonts w:ascii="Garamond" w:hAnsi="Garamond"/>
          <w:sz w:val="20"/>
          <w:szCs w:val="20"/>
        </w:rPr>
        <w:t xml:space="preserve">transportation, </w:t>
      </w:r>
      <w:r w:rsidR="00A76980" w:rsidRPr="00211516">
        <w:rPr>
          <w:rFonts w:ascii="Garamond" w:hAnsi="Garamond"/>
          <w:sz w:val="20"/>
          <w:szCs w:val="20"/>
        </w:rPr>
        <w:t>ensuring all animals are kept in conditions that support their physical and psychological well-being</w:t>
      </w:r>
      <w:sdt>
        <w:sdtPr>
          <w:rPr>
            <w:rFonts w:ascii="Garamond" w:hAnsi="Garamond"/>
            <w:sz w:val="20"/>
            <w:szCs w:val="20"/>
          </w:rPr>
          <w:id w:val="521207413"/>
          <w:citation/>
        </w:sdtPr>
        <w:sdtContent>
          <w:r w:rsidR="00A37A21" w:rsidRPr="00211516">
            <w:rPr>
              <w:rFonts w:ascii="Garamond" w:hAnsi="Garamond"/>
              <w:sz w:val="20"/>
              <w:szCs w:val="20"/>
            </w:rPr>
            <w:fldChar w:fldCharType="begin"/>
          </w:r>
          <w:r w:rsidR="00A37A21" w:rsidRPr="00211516">
            <w:rPr>
              <w:rFonts w:ascii="Garamond" w:hAnsi="Garamond"/>
              <w:sz w:val="20"/>
              <w:szCs w:val="20"/>
            </w:rPr>
            <w:instrText xml:space="preserve"> CITATION UKG242 \l 2057 </w:instrText>
          </w:r>
          <w:r w:rsidR="00A37A21" w:rsidRPr="00211516">
            <w:rPr>
              <w:rFonts w:ascii="Garamond" w:hAnsi="Garamond"/>
              <w:sz w:val="20"/>
              <w:szCs w:val="20"/>
            </w:rPr>
            <w:fldChar w:fldCharType="separate"/>
          </w:r>
          <w:r w:rsidR="00A37A21" w:rsidRPr="00211516">
            <w:rPr>
              <w:rFonts w:ascii="Garamond" w:hAnsi="Garamond"/>
              <w:noProof/>
              <w:sz w:val="20"/>
              <w:szCs w:val="20"/>
            </w:rPr>
            <w:t xml:space="preserve"> (UK Government, 2024)</w:t>
          </w:r>
          <w:r w:rsidR="00A37A21" w:rsidRPr="00211516">
            <w:rPr>
              <w:rFonts w:ascii="Garamond" w:hAnsi="Garamond"/>
              <w:sz w:val="20"/>
              <w:szCs w:val="20"/>
            </w:rPr>
            <w:fldChar w:fldCharType="end"/>
          </w:r>
        </w:sdtContent>
      </w:sdt>
      <w:r w:rsidR="00A76980" w:rsidRPr="00211516">
        <w:rPr>
          <w:rFonts w:ascii="Garamond" w:hAnsi="Garamond"/>
          <w:sz w:val="20"/>
          <w:szCs w:val="20"/>
        </w:rPr>
        <w:t xml:space="preserve">. </w:t>
      </w:r>
      <w:r w:rsidR="00A37A21" w:rsidRPr="00211516">
        <w:rPr>
          <w:rFonts w:ascii="Garamond" w:hAnsi="Garamond"/>
          <w:sz w:val="20"/>
          <w:szCs w:val="20"/>
        </w:rPr>
        <w:t xml:space="preserve">Finally, </w:t>
      </w:r>
      <w:r w:rsidR="00957F16" w:rsidRPr="00211516">
        <w:rPr>
          <w:rFonts w:ascii="Garamond" w:hAnsi="Garamond"/>
          <w:sz w:val="20"/>
          <w:szCs w:val="20"/>
        </w:rPr>
        <w:t xml:space="preserve">The Animal (Scientific Procedures) Act 1986 governs the use of animals in scientific research and experimentation in the UK. This law </w:t>
      </w:r>
      <w:r w:rsidR="00211516" w:rsidRPr="00211516">
        <w:rPr>
          <w:rFonts w:ascii="Garamond" w:hAnsi="Garamond"/>
          <w:sz w:val="20"/>
          <w:szCs w:val="20"/>
        </w:rPr>
        <w:t>command</w:t>
      </w:r>
      <w:r w:rsidR="00957F16" w:rsidRPr="00211516">
        <w:rPr>
          <w:rFonts w:ascii="Garamond" w:hAnsi="Garamond"/>
          <w:sz w:val="20"/>
          <w:szCs w:val="20"/>
        </w:rPr>
        <w:t xml:space="preserve">s that animal testing can only occur when </w:t>
      </w:r>
      <w:r w:rsidR="00211516">
        <w:rPr>
          <w:rFonts w:ascii="Garamond" w:hAnsi="Garamond"/>
          <w:sz w:val="20"/>
          <w:szCs w:val="20"/>
        </w:rPr>
        <w:t xml:space="preserve">considered </w:t>
      </w:r>
      <w:r w:rsidR="00957F16" w:rsidRPr="00211516">
        <w:rPr>
          <w:rFonts w:ascii="Garamond" w:hAnsi="Garamond"/>
          <w:sz w:val="20"/>
          <w:szCs w:val="20"/>
        </w:rPr>
        <w:t xml:space="preserve">necessary and that alternatives should be explored and </w:t>
      </w:r>
      <w:r w:rsidR="00211516" w:rsidRPr="00211516">
        <w:rPr>
          <w:rFonts w:ascii="Garamond" w:hAnsi="Garamond"/>
          <w:sz w:val="20"/>
          <w:szCs w:val="20"/>
        </w:rPr>
        <w:t>employed</w:t>
      </w:r>
      <w:r w:rsidR="00957F16" w:rsidRPr="00211516">
        <w:rPr>
          <w:rFonts w:ascii="Garamond" w:hAnsi="Garamond"/>
          <w:sz w:val="20"/>
          <w:szCs w:val="20"/>
        </w:rPr>
        <w:t xml:space="preserve"> whenever possible. </w:t>
      </w:r>
      <w:r w:rsidR="00755822">
        <w:rPr>
          <w:rFonts w:ascii="Garamond" w:hAnsi="Garamond"/>
          <w:sz w:val="20"/>
          <w:szCs w:val="20"/>
        </w:rPr>
        <w:t>All resear</w:t>
      </w:r>
      <w:r w:rsidR="00B11E5D">
        <w:rPr>
          <w:rFonts w:ascii="Garamond" w:hAnsi="Garamond"/>
          <w:sz w:val="20"/>
          <w:szCs w:val="20"/>
        </w:rPr>
        <w:t xml:space="preserve">chers are required to obtain a license, setting </w:t>
      </w:r>
      <w:r w:rsidR="008D4A00">
        <w:rPr>
          <w:rFonts w:ascii="Garamond" w:hAnsi="Garamond"/>
          <w:sz w:val="20"/>
          <w:szCs w:val="20"/>
        </w:rPr>
        <w:t>strict</w:t>
      </w:r>
      <w:r w:rsidR="00B11E5D">
        <w:rPr>
          <w:rFonts w:ascii="Garamond" w:hAnsi="Garamond"/>
          <w:sz w:val="20"/>
          <w:szCs w:val="20"/>
        </w:rPr>
        <w:t xml:space="preserve"> conditions </w:t>
      </w:r>
      <w:r w:rsidR="00957F16" w:rsidRPr="008D4A00">
        <w:rPr>
          <w:rFonts w:ascii="Garamond" w:hAnsi="Garamond"/>
          <w:sz w:val="20"/>
          <w:szCs w:val="20"/>
        </w:rPr>
        <w:t>under which animals can be used in experiments</w:t>
      </w:r>
      <w:r w:rsidR="008E365A">
        <w:rPr>
          <w:rFonts w:ascii="Garamond" w:hAnsi="Garamond"/>
          <w:sz w:val="20"/>
          <w:szCs w:val="20"/>
        </w:rPr>
        <w:t>, to</w:t>
      </w:r>
      <w:r w:rsidR="008E365A" w:rsidRPr="008E365A">
        <w:rPr>
          <w:rFonts w:ascii="Garamond" w:hAnsi="Garamond"/>
          <w:sz w:val="20"/>
          <w:szCs w:val="20"/>
        </w:rPr>
        <w:t xml:space="preserve"> </w:t>
      </w:r>
      <w:r w:rsidR="00957F16" w:rsidRPr="008E365A">
        <w:rPr>
          <w:rFonts w:ascii="Garamond" w:hAnsi="Garamond"/>
          <w:sz w:val="20"/>
          <w:szCs w:val="20"/>
        </w:rPr>
        <w:t>minimi</w:t>
      </w:r>
      <w:r w:rsidR="00755822" w:rsidRPr="008E365A">
        <w:rPr>
          <w:rFonts w:ascii="Garamond" w:hAnsi="Garamond"/>
          <w:sz w:val="20"/>
          <w:szCs w:val="20"/>
        </w:rPr>
        <w:t>s</w:t>
      </w:r>
      <w:r w:rsidR="00957F16" w:rsidRPr="008E365A">
        <w:rPr>
          <w:rFonts w:ascii="Garamond" w:hAnsi="Garamond"/>
          <w:sz w:val="20"/>
          <w:szCs w:val="20"/>
        </w:rPr>
        <w:t xml:space="preserve">e animal suffering and ensure that the benefits of research justify the </w:t>
      </w:r>
      <w:r w:rsidR="008E365A">
        <w:rPr>
          <w:rFonts w:ascii="Garamond" w:hAnsi="Garamond"/>
          <w:sz w:val="20"/>
          <w:szCs w:val="20"/>
        </w:rPr>
        <w:t xml:space="preserve">potential </w:t>
      </w:r>
      <w:r w:rsidR="00957F16" w:rsidRPr="008E365A">
        <w:rPr>
          <w:rFonts w:ascii="Garamond" w:hAnsi="Garamond"/>
          <w:sz w:val="20"/>
          <w:szCs w:val="20"/>
        </w:rPr>
        <w:t>harm done to animals</w:t>
      </w:r>
      <w:sdt>
        <w:sdtPr>
          <w:rPr>
            <w:rFonts w:ascii="Garamond" w:hAnsi="Garamond"/>
            <w:sz w:val="20"/>
            <w:szCs w:val="20"/>
          </w:rPr>
          <w:id w:val="-1181731354"/>
          <w:citation/>
        </w:sdtPr>
        <w:sdtContent>
          <w:r w:rsidR="00A17BA2">
            <w:rPr>
              <w:rFonts w:ascii="Garamond" w:hAnsi="Garamond"/>
              <w:sz w:val="20"/>
              <w:szCs w:val="20"/>
            </w:rPr>
            <w:fldChar w:fldCharType="begin"/>
          </w:r>
          <w:r w:rsidR="00A17BA2">
            <w:rPr>
              <w:rFonts w:ascii="Garamond" w:hAnsi="Garamond"/>
              <w:sz w:val="20"/>
              <w:szCs w:val="20"/>
            </w:rPr>
            <w:instrText xml:space="preserve"> CITATION UKG86 \l 2057 </w:instrText>
          </w:r>
          <w:r w:rsidR="00A17BA2">
            <w:rPr>
              <w:rFonts w:ascii="Garamond" w:hAnsi="Garamond"/>
              <w:sz w:val="20"/>
              <w:szCs w:val="20"/>
            </w:rPr>
            <w:fldChar w:fldCharType="separate"/>
          </w:r>
          <w:r w:rsidR="00A17BA2">
            <w:rPr>
              <w:rFonts w:ascii="Garamond" w:hAnsi="Garamond"/>
              <w:noProof/>
              <w:sz w:val="20"/>
              <w:szCs w:val="20"/>
            </w:rPr>
            <w:t xml:space="preserve"> </w:t>
          </w:r>
          <w:r w:rsidR="00A17BA2" w:rsidRPr="00A17BA2">
            <w:rPr>
              <w:rFonts w:ascii="Garamond" w:hAnsi="Garamond"/>
              <w:noProof/>
              <w:sz w:val="20"/>
              <w:szCs w:val="20"/>
            </w:rPr>
            <w:t>(UK Government, 1986)</w:t>
          </w:r>
          <w:r w:rsidR="00A17BA2">
            <w:rPr>
              <w:rFonts w:ascii="Garamond" w:hAnsi="Garamond"/>
              <w:sz w:val="20"/>
              <w:szCs w:val="20"/>
            </w:rPr>
            <w:fldChar w:fldCharType="end"/>
          </w:r>
        </w:sdtContent>
      </w:sdt>
      <w:r w:rsidR="00A17BA2">
        <w:rPr>
          <w:rFonts w:ascii="Garamond" w:hAnsi="Garamond"/>
          <w:sz w:val="20"/>
          <w:szCs w:val="20"/>
        </w:rPr>
        <w:t xml:space="preserve">. </w:t>
      </w:r>
      <w:r w:rsidR="003842BB" w:rsidRPr="003842BB">
        <w:rPr>
          <w:rFonts w:ascii="Garamond" w:hAnsi="Garamond"/>
          <w:sz w:val="20"/>
          <w:szCs w:val="20"/>
        </w:rPr>
        <w:t>Consequently, the implementation of a range of comprehensive measures to protect nonhuman animals in the U</w:t>
      </w:r>
      <w:r w:rsidR="00090845">
        <w:rPr>
          <w:rFonts w:ascii="Garamond" w:hAnsi="Garamond"/>
          <w:sz w:val="20"/>
          <w:szCs w:val="20"/>
        </w:rPr>
        <w:t xml:space="preserve">nited </w:t>
      </w:r>
      <w:r w:rsidR="003842BB" w:rsidRPr="003842BB">
        <w:rPr>
          <w:rFonts w:ascii="Garamond" w:hAnsi="Garamond"/>
          <w:sz w:val="20"/>
          <w:szCs w:val="20"/>
        </w:rPr>
        <w:t>K</w:t>
      </w:r>
      <w:r w:rsidR="00090845">
        <w:rPr>
          <w:rFonts w:ascii="Garamond" w:hAnsi="Garamond"/>
          <w:sz w:val="20"/>
          <w:szCs w:val="20"/>
        </w:rPr>
        <w:t>ingdom</w:t>
      </w:r>
      <w:r w:rsidR="003842BB" w:rsidRPr="003842BB">
        <w:rPr>
          <w:rFonts w:ascii="Garamond" w:hAnsi="Garamond"/>
          <w:sz w:val="20"/>
          <w:szCs w:val="20"/>
        </w:rPr>
        <w:t xml:space="preserve"> reflects a strong commitment to animal welfare</w:t>
      </w:r>
      <w:r w:rsidR="00090845">
        <w:rPr>
          <w:rFonts w:ascii="Garamond" w:hAnsi="Garamond"/>
          <w:sz w:val="20"/>
          <w:szCs w:val="20"/>
        </w:rPr>
        <w:t xml:space="preserve">. </w:t>
      </w:r>
    </w:p>
    <w:p w14:paraId="3E964C43" w14:textId="0D3D01D3" w:rsidR="00807DF0" w:rsidRDefault="00C71DA4" w:rsidP="00912D77">
      <w:pPr>
        <w:spacing w:line="600" w:lineRule="auto"/>
        <w:jc w:val="both"/>
        <w:rPr>
          <w:rFonts w:ascii="Garamond" w:hAnsi="Garamond"/>
          <w:sz w:val="20"/>
          <w:szCs w:val="20"/>
        </w:rPr>
      </w:pPr>
      <w:r>
        <w:rPr>
          <w:rFonts w:ascii="Garamond" w:hAnsi="Garamond"/>
          <w:sz w:val="20"/>
          <w:szCs w:val="20"/>
        </w:rPr>
        <w:t xml:space="preserve">Nevertheless, </w:t>
      </w:r>
      <w:r w:rsidR="00FA60BD">
        <w:rPr>
          <w:rFonts w:ascii="Garamond" w:hAnsi="Garamond"/>
          <w:sz w:val="20"/>
          <w:szCs w:val="20"/>
        </w:rPr>
        <w:t>w</w:t>
      </w:r>
      <w:r w:rsidR="00FA60BD" w:rsidRPr="00FA60BD">
        <w:rPr>
          <w:rFonts w:ascii="Garamond" w:hAnsi="Garamond"/>
          <w:sz w:val="20"/>
          <w:szCs w:val="20"/>
        </w:rPr>
        <w:t xml:space="preserve">hile the UK’s legislative measures represent significant progress in animal protection, </w:t>
      </w:r>
      <w:r w:rsidR="00BB4678" w:rsidRPr="00BB4678">
        <w:rPr>
          <w:rFonts w:ascii="Garamond" w:hAnsi="Garamond"/>
          <w:sz w:val="20"/>
          <w:szCs w:val="20"/>
        </w:rPr>
        <w:t>they present both legal and practical challenges</w:t>
      </w:r>
      <w:r w:rsidR="00AC3B04" w:rsidRPr="00AC3B04">
        <w:rPr>
          <w:rFonts w:ascii="Garamond" w:hAnsi="Garamond"/>
          <w:sz w:val="20"/>
          <w:szCs w:val="20"/>
        </w:rPr>
        <w:t xml:space="preserve"> to achieving true justice for animals</w:t>
      </w:r>
      <w:r w:rsidR="003B16A0">
        <w:rPr>
          <w:rFonts w:ascii="Garamond" w:hAnsi="Garamond"/>
          <w:sz w:val="20"/>
          <w:szCs w:val="20"/>
        </w:rPr>
        <w:t xml:space="preserve">. </w:t>
      </w:r>
      <w:r w:rsidR="00E45AD7">
        <w:rPr>
          <w:rFonts w:ascii="Garamond" w:hAnsi="Garamond"/>
          <w:sz w:val="20"/>
          <w:szCs w:val="20"/>
        </w:rPr>
        <w:t xml:space="preserve">One of the most common challenges </w:t>
      </w:r>
      <w:r w:rsidR="00A32BAE">
        <w:rPr>
          <w:rFonts w:ascii="Garamond" w:hAnsi="Garamond"/>
          <w:sz w:val="20"/>
          <w:szCs w:val="20"/>
        </w:rPr>
        <w:t xml:space="preserve">is the </w:t>
      </w:r>
      <w:r w:rsidR="0026730E">
        <w:rPr>
          <w:rFonts w:ascii="Garamond" w:hAnsi="Garamond"/>
          <w:sz w:val="20"/>
          <w:szCs w:val="20"/>
        </w:rPr>
        <w:t xml:space="preserve">difficulty </w:t>
      </w:r>
      <w:r w:rsidR="006C5CE8" w:rsidRPr="006C5CE8">
        <w:rPr>
          <w:rFonts w:ascii="Garamond" w:hAnsi="Garamond"/>
          <w:sz w:val="20"/>
          <w:szCs w:val="20"/>
        </w:rPr>
        <w:t xml:space="preserve">of enforcing and </w:t>
      </w:r>
      <w:r w:rsidR="006C5CE8" w:rsidRPr="00912D77">
        <w:rPr>
          <w:rFonts w:ascii="Garamond" w:hAnsi="Garamond"/>
          <w:sz w:val="20"/>
          <w:szCs w:val="20"/>
        </w:rPr>
        <w:t>monitoring the animal protection laws effectively</w:t>
      </w:r>
      <w:r w:rsidR="00912D77" w:rsidRPr="00912D77">
        <w:rPr>
          <w:rFonts w:ascii="Garamond" w:hAnsi="Garamond"/>
          <w:sz w:val="20"/>
          <w:szCs w:val="20"/>
        </w:rPr>
        <w:t xml:space="preserve">. </w:t>
      </w:r>
      <w:r w:rsidR="00420B4E" w:rsidRPr="00912D77">
        <w:rPr>
          <w:rFonts w:ascii="Garamond" w:hAnsi="Garamond"/>
          <w:sz w:val="20"/>
          <w:szCs w:val="20"/>
        </w:rPr>
        <w:t xml:space="preserve">Despite the introduction of comprehensive regulations, enforcement remains inconsistent. </w:t>
      </w:r>
      <w:r w:rsidR="00C36952">
        <w:rPr>
          <w:rFonts w:ascii="Garamond" w:hAnsi="Garamond"/>
          <w:sz w:val="20"/>
          <w:szCs w:val="20"/>
        </w:rPr>
        <w:t xml:space="preserve">The Animal Sentience Committee </w:t>
      </w:r>
      <w:r w:rsidR="009F3A3D">
        <w:rPr>
          <w:rFonts w:ascii="Garamond" w:hAnsi="Garamond"/>
          <w:sz w:val="20"/>
          <w:szCs w:val="20"/>
        </w:rPr>
        <w:t xml:space="preserve">(ASC) </w:t>
      </w:r>
      <w:r w:rsidR="006D4AE0" w:rsidRPr="006D4AE0">
        <w:rPr>
          <w:rFonts w:ascii="Garamond" w:hAnsi="Garamond"/>
          <w:sz w:val="20"/>
          <w:szCs w:val="20"/>
        </w:rPr>
        <w:t>contends that a</w:t>
      </w:r>
      <w:r w:rsidR="00E10284">
        <w:rPr>
          <w:rFonts w:ascii="Garamond" w:hAnsi="Garamond"/>
          <w:sz w:val="20"/>
          <w:szCs w:val="20"/>
        </w:rPr>
        <w:t>n</w:t>
      </w:r>
      <w:r w:rsidR="006D4AE0" w:rsidRPr="006D4AE0">
        <w:rPr>
          <w:rFonts w:ascii="Garamond" w:hAnsi="Garamond"/>
          <w:sz w:val="20"/>
          <w:szCs w:val="20"/>
        </w:rPr>
        <w:t xml:space="preserve"> effective, </w:t>
      </w:r>
      <w:r w:rsidR="00E10284">
        <w:rPr>
          <w:rFonts w:ascii="Garamond" w:hAnsi="Garamond"/>
          <w:sz w:val="20"/>
          <w:szCs w:val="20"/>
        </w:rPr>
        <w:t>structured</w:t>
      </w:r>
      <w:r w:rsidR="006D4AE0" w:rsidRPr="006D4AE0">
        <w:rPr>
          <w:rFonts w:ascii="Garamond" w:hAnsi="Garamond"/>
          <w:sz w:val="20"/>
          <w:szCs w:val="20"/>
        </w:rPr>
        <w:t>, and fair system for animal welfare surveillance and enforcement remains absent</w:t>
      </w:r>
      <w:sdt>
        <w:sdtPr>
          <w:rPr>
            <w:rFonts w:ascii="Garamond" w:hAnsi="Garamond"/>
            <w:sz w:val="20"/>
            <w:szCs w:val="20"/>
          </w:rPr>
          <w:id w:val="280927840"/>
          <w:citation/>
        </w:sdtPr>
        <w:sdtContent>
          <w:r w:rsidR="00E10284">
            <w:rPr>
              <w:rFonts w:ascii="Garamond" w:hAnsi="Garamond"/>
              <w:sz w:val="20"/>
              <w:szCs w:val="20"/>
            </w:rPr>
            <w:fldChar w:fldCharType="begin"/>
          </w:r>
          <w:r w:rsidR="00E10284">
            <w:rPr>
              <w:rFonts w:ascii="Garamond" w:hAnsi="Garamond"/>
              <w:sz w:val="20"/>
              <w:szCs w:val="20"/>
            </w:rPr>
            <w:instrText xml:space="preserve"> CITATION UKG25 \l 2057 </w:instrText>
          </w:r>
          <w:r w:rsidR="00E10284">
            <w:rPr>
              <w:rFonts w:ascii="Garamond" w:hAnsi="Garamond"/>
              <w:sz w:val="20"/>
              <w:szCs w:val="20"/>
            </w:rPr>
            <w:fldChar w:fldCharType="separate"/>
          </w:r>
          <w:r w:rsidR="00E10284">
            <w:rPr>
              <w:rFonts w:ascii="Garamond" w:hAnsi="Garamond"/>
              <w:noProof/>
              <w:sz w:val="20"/>
              <w:szCs w:val="20"/>
            </w:rPr>
            <w:t xml:space="preserve"> </w:t>
          </w:r>
          <w:r w:rsidR="00E10284" w:rsidRPr="00E10284">
            <w:rPr>
              <w:rFonts w:ascii="Garamond" w:hAnsi="Garamond"/>
              <w:noProof/>
              <w:sz w:val="20"/>
              <w:szCs w:val="20"/>
            </w:rPr>
            <w:t>(UK Government, 2025)</w:t>
          </w:r>
          <w:r w:rsidR="00E10284">
            <w:rPr>
              <w:rFonts w:ascii="Garamond" w:hAnsi="Garamond"/>
              <w:sz w:val="20"/>
              <w:szCs w:val="20"/>
            </w:rPr>
            <w:fldChar w:fldCharType="end"/>
          </w:r>
        </w:sdtContent>
      </w:sdt>
      <w:r w:rsidR="006D4AE0" w:rsidRPr="006D4AE0">
        <w:rPr>
          <w:rFonts w:ascii="Garamond" w:hAnsi="Garamond"/>
          <w:sz w:val="20"/>
          <w:szCs w:val="20"/>
        </w:rPr>
        <w:t>.</w:t>
      </w:r>
      <w:r w:rsidR="00807DF0">
        <w:rPr>
          <w:rFonts w:ascii="Garamond" w:hAnsi="Garamond"/>
          <w:sz w:val="20"/>
          <w:szCs w:val="20"/>
        </w:rPr>
        <w:t xml:space="preserve"> </w:t>
      </w:r>
      <w:r w:rsidR="005F1507" w:rsidRPr="005F1507">
        <w:rPr>
          <w:rFonts w:ascii="Garamond" w:hAnsi="Garamond"/>
          <w:sz w:val="20"/>
          <w:szCs w:val="20"/>
        </w:rPr>
        <w:t xml:space="preserve">This is </w:t>
      </w:r>
      <w:r w:rsidR="005F1507">
        <w:rPr>
          <w:rFonts w:ascii="Garamond" w:hAnsi="Garamond"/>
          <w:sz w:val="20"/>
          <w:szCs w:val="20"/>
        </w:rPr>
        <w:t>due</w:t>
      </w:r>
      <w:r w:rsidR="005F1507" w:rsidRPr="005F1507">
        <w:rPr>
          <w:rFonts w:ascii="Garamond" w:hAnsi="Garamond"/>
          <w:sz w:val="20"/>
          <w:szCs w:val="20"/>
        </w:rPr>
        <w:t xml:space="preserve"> </w:t>
      </w:r>
      <w:r w:rsidR="00807DF0">
        <w:rPr>
          <w:rFonts w:ascii="Garamond" w:hAnsi="Garamond"/>
          <w:sz w:val="20"/>
          <w:szCs w:val="20"/>
        </w:rPr>
        <w:t xml:space="preserve">to </w:t>
      </w:r>
      <w:r w:rsidR="005F1507" w:rsidRPr="005F1507">
        <w:rPr>
          <w:rFonts w:ascii="Garamond" w:hAnsi="Garamond"/>
          <w:sz w:val="20"/>
          <w:szCs w:val="20"/>
        </w:rPr>
        <w:t xml:space="preserve">inconsistencies in detecting offences, </w:t>
      </w:r>
      <w:r w:rsidR="00B51EAA">
        <w:rPr>
          <w:rFonts w:ascii="Garamond" w:hAnsi="Garamond"/>
          <w:sz w:val="20"/>
          <w:szCs w:val="20"/>
        </w:rPr>
        <w:t xml:space="preserve">the limited resources </w:t>
      </w:r>
      <w:r w:rsidR="00113DF7">
        <w:rPr>
          <w:rFonts w:ascii="Garamond" w:hAnsi="Garamond"/>
          <w:sz w:val="20"/>
          <w:szCs w:val="20"/>
        </w:rPr>
        <w:t>available for adequate inspections</w:t>
      </w:r>
      <w:r w:rsidR="008E3DBB">
        <w:rPr>
          <w:rFonts w:ascii="Garamond" w:hAnsi="Garamond"/>
          <w:sz w:val="20"/>
          <w:szCs w:val="20"/>
        </w:rPr>
        <w:t>,</w:t>
      </w:r>
      <w:r w:rsidR="00C3373B">
        <w:rPr>
          <w:rFonts w:ascii="Garamond" w:hAnsi="Garamond"/>
          <w:sz w:val="20"/>
          <w:szCs w:val="20"/>
        </w:rPr>
        <w:t xml:space="preserve"> </w:t>
      </w:r>
      <w:r w:rsidR="00BF0B13">
        <w:rPr>
          <w:rFonts w:ascii="Garamond" w:hAnsi="Garamond"/>
          <w:sz w:val="20"/>
          <w:szCs w:val="20"/>
        </w:rPr>
        <w:t xml:space="preserve">the absence of </w:t>
      </w:r>
      <w:r w:rsidR="00D81624">
        <w:rPr>
          <w:rFonts w:ascii="Garamond" w:hAnsi="Garamond"/>
          <w:sz w:val="20"/>
          <w:szCs w:val="20"/>
        </w:rPr>
        <w:t>tough</w:t>
      </w:r>
      <w:r w:rsidR="00BF0B13">
        <w:rPr>
          <w:rFonts w:ascii="Garamond" w:hAnsi="Garamond"/>
          <w:sz w:val="20"/>
          <w:szCs w:val="20"/>
        </w:rPr>
        <w:t xml:space="preserve"> penalties for violations, </w:t>
      </w:r>
      <w:r w:rsidR="00C3373B">
        <w:rPr>
          <w:rFonts w:ascii="Garamond" w:hAnsi="Garamond"/>
          <w:sz w:val="20"/>
          <w:szCs w:val="20"/>
        </w:rPr>
        <w:t xml:space="preserve">and the lack of </w:t>
      </w:r>
      <w:r w:rsidR="00284E9E">
        <w:rPr>
          <w:rFonts w:ascii="Garamond" w:hAnsi="Garamond"/>
          <w:sz w:val="20"/>
          <w:szCs w:val="20"/>
        </w:rPr>
        <w:t xml:space="preserve">transparency </w:t>
      </w:r>
      <w:r w:rsidR="00284E9E" w:rsidRPr="00284E9E">
        <w:rPr>
          <w:rFonts w:ascii="Garamond" w:hAnsi="Garamond"/>
          <w:sz w:val="20"/>
          <w:szCs w:val="20"/>
        </w:rPr>
        <w:t>over the effectiveness of adequate reporting and enforcement</w:t>
      </w:r>
      <w:sdt>
        <w:sdtPr>
          <w:rPr>
            <w:rFonts w:ascii="Garamond" w:hAnsi="Garamond"/>
            <w:sz w:val="20"/>
            <w:szCs w:val="20"/>
          </w:rPr>
          <w:id w:val="1529375675"/>
          <w:citation/>
        </w:sdtPr>
        <w:sdtContent>
          <w:r w:rsidR="00284E9E">
            <w:rPr>
              <w:rFonts w:ascii="Garamond" w:hAnsi="Garamond"/>
              <w:sz w:val="20"/>
              <w:szCs w:val="20"/>
            </w:rPr>
            <w:fldChar w:fldCharType="begin"/>
          </w:r>
          <w:r w:rsidR="00284E9E">
            <w:rPr>
              <w:rFonts w:ascii="Garamond" w:hAnsi="Garamond"/>
              <w:sz w:val="20"/>
              <w:szCs w:val="20"/>
            </w:rPr>
            <w:instrText xml:space="preserve"> CITATION UKG25 \l 2057 </w:instrText>
          </w:r>
          <w:r w:rsidR="00284E9E">
            <w:rPr>
              <w:rFonts w:ascii="Garamond" w:hAnsi="Garamond"/>
              <w:sz w:val="20"/>
              <w:szCs w:val="20"/>
            </w:rPr>
            <w:fldChar w:fldCharType="separate"/>
          </w:r>
          <w:r w:rsidR="00284E9E">
            <w:rPr>
              <w:rFonts w:ascii="Garamond" w:hAnsi="Garamond"/>
              <w:noProof/>
              <w:sz w:val="20"/>
              <w:szCs w:val="20"/>
            </w:rPr>
            <w:t xml:space="preserve"> </w:t>
          </w:r>
          <w:r w:rsidR="00284E9E" w:rsidRPr="00284E9E">
            <w:rPr>
              <w:rFonts w:ascii="Garamond" w:hAnsi="Garamond"/>
              <w:noProof/>
              <w:sz w:val="20"/>
              <w:szCs w:val="20"/>
            </w:rPr>
            <w:t>(UK Government, 2025)</w:t>
          </w:r>
          <w:r w:rsidR="00284E9E">
            <w:rPr>
              <w:rFonts w:ascii="Garamond" w:hAnsi="Garamond"/>
              <w:sz w:val="20"/>
              <w:szCs w:val="20"/>
            </w:rPr>
            <w:fldChar w:fldCharType="end"/>
          </w:r>
        </w:sdtContent>
      </w:sdt>
      <w:r w:rsidR="00284E9E" w:rsidRPr="00284E9E">
        <w:rPr>
          <w:rFonts w:ascii="Garamond" w:hAnsi="Garamond"/>
          <w:sz w:val="20"/>
          <w:szCs w:val="20"/>
        </w:rPr>
        <w:t>.</w:t>
      </w:r>
      <w:r w:rsidR="00284E9E">
        <w:rPr>
          <w:rFonts w:ascii="Garamond" w:hAnsi="Garamond"/>
          <w:sz w:val="20"/>
          <w:szCs w:val="20"/>
        </w:rPr>
        <w:t xml:space="preserve"> </w:t>
      </w:r>
      <w:r w:rsidR="00AB7C10">
        <w:rPr>
          <w:rFonts w:ascii="Garamond" w:hAnsi="Garamond"/>
          <w:sz w:val="20"/>
          <w:szCs w:val="20"/>
        </w:rPr>
        <w:t xml:space="preserve">Consequently, </w:t>
      </w:r>
      <w:r w:rsidR="00EE2A8D" w:rsidRPr="00EE2A8D">
        <w:rPr>
          <w:rFonts w:ascii="Garamond" w:hAnsi="Garamond"/>
          <w:sz w:val="20"/>
          <w:szCs w:val="20"/>
        </w:rPr>
        <w:t>these issues undermine the overall effectiveness of animal welfare laws</w:t>
      </w:r>
      <w:r w:rsidR="001443C4">
        <w:rPr>
          <w:rFonts w:ascii="Garamond" w:hAnsi="Garamond"/>
          <w:sz w:val="20"/>
          <w:szCs w:val="20"/>
        </w:rPr>
        <w:t xml:space="preserve">, often resulting in animal cruelty or neglect going unpunished, </w:t>
      </w:r>
      <w:r w:rsidR="00EE2A8D" w:rsidRPr="00EE2A8D">
        <w:rPr>
          <w:rFonts w:ascii="Garamond" w:hAnsi="Garamond"/>
          <w:sz w:val="20"/>
          <w:szCs w:val="20"/>
        </w:rPr>
        <w:t>hinder</w:t>
      </w:r>
      <w:r w:rsidR="001443C4">
        <w:rPr>
          <w:rFonts w:ascii="Garamond" w:hAnsi="Garamond"/>
          <w:sz w:val="20"/>
          <w:szCs w:val="20"/>
        </w:rPr>
        <w:t>ing</w:t>
      </w:r>
      <w:r w:rsidR="00EE2A8D" w:rsidRPr="00EE2A8D">
        <w:rPr>
          <w:rFonts w:ascii="Garamond" w:hAnsi="Garamond"/>
          <w:sz w:val="20"/>
          <w:szCs w:val="20"/>
        </w:rPr>
        <w:t xml:space="preserve"> proper protection for animals.</w:t>
      </w:r>
    </w:p>
    <w:p w14:paraId="1AA26F44" w14:textId="218B2C63" w:rsidR="00420B4E" w:rsidRPr="00144666" w:rsidRDefault="002C0AC6" w:rsidP="0030039E">
      <w:pPr>
        <w:spacing w:line="600" w:lineRule="auto"/>
        <w:jc w:val="both"/>
        <w:rPr>
          <w:rFonts w:ascii="Garamond" w:hAnsi="Garamond"/>
          <w:sz w:val="20"/>
          <w:szCs w:val="20"/>
        </w:rPr>
      </w:pPr>
      <w:r>
        <w:rPr>
          <w:rFonts w:ascii="Garamond" w:hAnsi="Garamond"/>
          <w:sz w:val="20"/>
          <w:szCs w:val="20"/>
        </w:rPr>
        <w:t xml:space="preserve">Additionally, </w:t>
      </w:r>
      <w:r w:rsidR="00CD66A6">
        <w:rPr>
          <w:rFonts w:ascii="Garamond" w:hAnsi="Garamond"/>
          <w:sz w:val="20"/>
          <w:szCs w:val="20"/>
        </w:rPr>
        <w:t>a</w:t>
      </w:r>
      <w:r w:rsidR="00CD66A6" w:rsidRPr="00CD66A6">
        <w:rPr>
          <w:rFonts w:ascii="Garamond" w:hAnsi="Garamond"/>
          <w:sz w:val="20"/>
          <w:szCs w:val="20"/>
        </w:rPr>
        <w:t>nother major c</w:t>
      </w:r>
      <w:r w:rsidR="00F466CC">
        <w:rPr>
          <w:rFonts w:ascii="Garamond" w:hAnsi="Garamond"/>
          <w:sz w:val="20"/>
          <w:szCs w:val="20"/>
        </w:rPr>
        <w:t>hallenge</w:t>
      </w:r>
      <w:r w:rsidR="00CD66A6" w:rsidRPr="00CD66A6">
        <w:rPr>
          <w:rFonts w:ascii="Garamond" w:hAnsi="Garamond"/>
          <w:sz w:val="20"/>
          <w:szCs w:val="20"/>
        </w:rPr>
        <w:t xml:space="preserve"> lies in the insufficient welfare standards established by regulations</w:t>
      </w:r>
      <w:r w:rsidR="00F466CC">
        <w:rPr>
          <w:rFonts w:ascii="Garamond" w:hAnsi="Garamond"/>
          <w:sz w:val="20"/>
          <w:szCs w:val="20"/>
        </w:rPr>
        <w:t>, for example,</w:t>
      </w:r>
      <w:r w:rsidR="00CD66A6" w:rsidRPr="00CD66A6">
        <w:rPr>
          <w:rFonts w:ascii="Garamond" w:hAnsi="Garamond"/>
          <w:sz w:val="20"/>
          <w:szCs w:val="20"/>
        </w:rPr>
        <w:t xml:space="preserve"> </w:t>
      </w:r>
      <w:r w:rsidR="00F466CC">
        <w:rPr>
          <w:rFonts w:ascii="Garamond" w:hAnsi="Garamond"/>
          <w:sz w:val="20"/>
          <w:szCs w:val="20"/>
        </w:rPr>
        <w:t>T</w:t>
      </w:r>
      <w:r w:rsidR="00CD66A6" w:rsidRPr="00CD66A6">
        <w:rPr>
          <w:rFonts w:ascii="Garamond" w:hAnsi="Garamond"/>
          <w:sz w:val="20"/>
          <w:szCs w:val="20"/>
        </w:rPr>
        <w:t xml:space="preserve">he Welfare of Farmed Animals (England) Regulations 2007. </w:t>
      </w:r>
      <w:r w:rsidR="00D92908" w:rsidRPr="00D92908">
        <w:rPr>
          <w:rFonts w:ascii="Garamond" w:hAnsi="Garamond"/>
          <w:sz w:val="20"/>
          <w:szCs w:val="20"/>
        </w:rPr>
        <w:t>While these laws set basic requirements for the physical conditions of farmed animals,</w:t>
      </w:r>
      <w:r w:rsidR="00E01246">
        <w:rPr>
          <w:rFonts w:ascii="Garamond" w:hAnsi="Garamond"/>
          <w:sz w:val="20"/>
          <w:szCs w:val="20"/>
        </w:rPr>
        <w:t xml:space="preserve"> they often </w:t>
      </w:r>
      <w:r w:rsidR="00597DCB">
        <w:rPr>
          <w:rFonts w:ascii="Garamond" w:hAnsi="Garamond"/>
          <w:sz w:val="20"/>
          <w:szCs w:val="20"/>
        </w:rPr>
        <w:t>fail to address</w:t>
      </w:r>
      <w:r w:rsidR="00E01246">
        <w:rPr>
          <w:rFonts w:ascii="Garamond" w:hAnsi="Garamond"/>
          <w:sz w:val="20"/>
          <w:szCs w:val="20"/>
        </w:rPr>
        <w:t xml:space="preserve"> the range of </w:t>
      </w:r>
      <w:r w:rsidR="00597DCB">
        <w:rPr>
          <w:rFonts w:ascii="Garamond" w:hAnsi="Garamond"/>
          <w:sz w:val="20"/>
          <w:szCs w:val="20"/>
        </w:rPr>
        <w:t>physical, emotional and psychological needs of animals, particularly in industries like factory farming and animal experimentation.</w:t>
      </w:r>
      <w:r w:rsidR="00824CCF">
        <w:rPr>
          <w:rFonts w:ascii="Garamond" w:hAnsi="Garamond"/>
          <w:sz w:val="20"/>
          <w:szCs w:val="20"/>
        </w:rPr>
        <w:t xml:space="preserve"> For example, </w:t>
      </w:r>
      <w:r w:rsidR="00824CCF" w:rsidRPr="00824CCF">
        <w:rPr>
          <w:rFonts w:ascii="Garamond" w:hAnsi="Garamond"/>
          <w:sz w:val="20"/>
          <w:szCs w:val="20"/>
        </w:rPr>
        <w:t xml:space="preserve">common practices in factory </w:t>
      </w:r>
      <w:r w:rsidR="00271D54">
        <w:rPr>
          <w:rFonts w:ascii="Garamond" w:hAnsi="Garamond"/>
          <w:sz w:val="20"/>
          <w:szCs w:val="20"/>
        </w:rPr>
        <w:t xml:space="preserve">farming, </w:t>
      </w:r>
      <w:r w:rsidR="00924BBD">
        <w:rPr>
          <w:rFonts w:ascii="Garamond" w:hAnsi="Garamond"/>
          <w:sz w:val="20"/>
          <w:szCs w:val="20"/>
        </w:rPr>
        <w:t>including</w:t>
      </w:r>
      <w:r w:rsidR="00271D54">
        <w:rPr>
          <w:rFonts w:ascii="Garamond" w:hAnsi="Garamond"/>
          <w:sz w:val="20"/>
          <w:szCs w:val="20"/>
        </w:rPr>
        <w:t xml:space="preserve"> </w:t>
      </w:r>
      <w:r w:rsidR="00824CCF" w:rsidRPr="00824CCF">
        <w:rPr>
          <w:rFonts w:ascii="Garamond" w:hAnsi="Garamond"/>
          <w:sz w:val="20"/>
          <w:szCs w:val="20"/>
        </w:rPr>
        <w:t>overcrowding, restricted movement, and lack of mental stimulation, contribute to significant distress and suffering.</w:t>
      </w:r>
      <w:r w:rsidR="0030039E">
        <w:rPr>
          <w:rFonts w:ascii="Garamond" w:hAnsi="Garamond"/>
          <w:sz w:val="20"/>
          <w:szCs w:val="20"/>
        </w:rPr>
        <w:t xml:space="preserve"> </w:t>
      </w:r>
      <w:r w:rsidR="0030039E" w:rsidRPr="0030039E">
        <w:rPr>
          <w:rFonts w:ascii="Garamond" w:hAnsi="Garamond"/>
          <w:sz w:val="20"/>
          <w:szCs w:val="20"/>
        </w:rPr>
        <w:t>Similarly, in animal experimentation, invasive procedures, isolation, and deprivation further violate the animals' well-being.</w:t>
      </w:r>
      <w:r w:rsidR="0030039E">
        <w:rPr>
          <w:rFonts w:ascii="Garamond" w:hAnsi="Garamond"/>
          <w:sz w:val="20"/>
          <w:szCs w:val="20"/>
        </w:rPr>
        <w:t xml:space="preserve"> </w:t>
      </w:r>
      <w:r w:rsidR="004D4972" w:rsidRPr="004D4972">
        <w:rPr>
          <w:rFonts w:ascii="Garamond" w:hAnsi="Garamond"/>
          <w:sz w:val="20"/>
          <w:szCs w:val="20"/>
        </w:rPr>
        <w:t xml:space="preserve">These issues highlight that current regulations fall short in ensuring true justice </w:t>
      </w:r>
      <w:r w:rsidR="004D4972" w:rsidRPr="00144666">
        <w:rPr>
          <w:rFonts w:ascii="Garamond" w:hAnsi="Garamond"/>
          <w:sz w:val="20"/>
          <w:szCs w:val="20"/>
        </w:rPr>
        <w:t>for animals, as they do not adequately protect their comprehensive welfare and rights (UK Government, 2025).</w:t>
      </w:r>
    </w:p>
    <w:p w14:paraId="1B287DF1" w14:textId="37E848CD" w:rsidR="00DF29AC" w:rsidRDefault="00144666" w:rsidP="00C44046">
      <w:pPr>
        <w:spacing w:line="600" w:lineRule="auto"/>
        <w:jc w:val="both"/>
        <w:rPr>
          <w:rFonts w:ascii="Garamond" w:hAnsi="Garamond"/>
          <w:sz w:val="20"/>
          <w:szCs w:val="20"/>
        </w:rPr>
      </w:pPr>
      <w:r w:rsidRPr="00144666">
        <w:rPr>
          <w:rFonts w:ascii="Garamond" w:hAnsi="Garamond"/>
          <w:sz w:val="20"/>
          <w:szCs w:val="20"/>
        </w:rPr>
        <w:t>As an alternative</w:t>
      </w:r>
      <w:r w:rsidR="00C44046" w:rsidRPr="00144666">
        <w:rPr>
          <w:rFonts w:ascii="Garamond" w:hAnsi="Garamond"/>
          <w:sz w:val="20"/>
          <w:szCs w:val="20"/>
        </w:rPr>
        <w:t>, t</w:t>
      </w:r>
      <w:r w:rsidR="00250C28" w:rsidRPr="00144666">
        <w:rPr>
          <w:rFonts w:ascii="Garamond" w:hAnsi="Garamond"/>
          <w:sz w:val="20"/>
          <w:szCs w:val="20"/>
        </w:rPr>
        <w:t xml:space="preserve">o achieve true justice for animals, a shift is needed not only in legal frameworks but also in the </w:t>
      </w:r>
      <w:r w:rsidR="00250C28" w:rsidRPr="000C0221">
        <w:rPr>
          <w:rFonts w:ascii="Garamond" w:hAnsi="Garamond"/>
          <w:sz w:val="20"/>
          <w:szCs w:val="20"/>
        </w:rPr>
        <w:t>economic systems that underpin industries such as factory farming</w:t>
      </w:r>
      <w:r w:rsidR="00C44046" w:rsidRPr="000C0221">
        <w:rPr>
          <w:rFonts w:ascii="Garamond" w:hAnsi="Garamond"/>
          <w:sz w:val="20"/>
          <w:szCs w:val="20"/>
        </w:rPr>
        <w:t xml:space="preserve"> and animal experimentation. </w:t>
      </w:r>
      <w:r w:rsidR="00FA00FB" w:rsidRPr="000C0221">
        <w:rPr>
          <w:rFonts w:ascii="Garamond" w:hAnsi="Garamond"/>
          <w:sz w:val="20"/>
          <w:szCs w:val="20"/>
        </w:rPr>
        <w:t xml:space="preserve">One economic theory </w:t>
      </w:r>
      <w:r w:rsidR="00250C28" w:rsidRPr="000C0221">
        <w:rPr>
          <w:rFonts w:ascii="Garamond" w:hAnsi="Garamond"/>
          <w:sz w:val="20"/>
          <w:szCs w:val="20"/>
        </w:rPr>
        <w:t>offer</w:t>
      </w:r>
      <w:r w:rsidR="003C4A9D" w:rsidRPr="000C0221">
        <w:rPr>
          <w:rFonts w:ascii="Garamond" w:hAnsi="Garamond"/>
          <w:sz w:val="20"/>
          <w:szCs w:val="20"/>
        </w:rPr>
        <w:t>ing</w:t>
      </w:r>
      <w:r w:rsidR="00250C28" w:rsidRPr="000C0221">
        <w:rPr>
          <w:rFonts w:ascii="Garamond" w:hAnsi="Garamond"/>
          <w:sz w:val="20"/>
          <w:szCs w:val="20"/>
        </w:rPr>
        <w:t xml:space="preserve"> an innovative framework seek</w:t>
      </w:r>
      <w:r w:rsidR="00384578">
        <w:rPr>
          <w:rFonts w:ascii="Garamond" w:hAnsi="Garamond"/>
          <w:sz w:val="20"/>
          <w:szCs w:val="20"/>
        </w:rPr>
        <w:t>ing</w:t>
      </w:r>
      <w:r w:rsidR="00250C28" w:rsidRPr="000C0221">
        <w:rPr>
          <w:rFonts w:ascii="Garamond" w:hAnsi="Garamond"/>
          <w:sz w:val="20"/>
          <w:szCs w:val="20"/>
        </w:rPr>
        <w:t xml:space="preserve"> to create a just and sustainable society</w:t>
      </w:r>
      <w:r w:rsidR="003C4A9D" w:rsidRPr="000C0221">
        <w:rPr>
          <w:rFonts w:ascii="Garamond" w:hAnsi="Garamond"/>
          <w:sz w:val="20"/>
          <w:szCs w:val="20"/>
        </w:rPr>
        <w:t xml:space="preserve"> is </w:t>
      </w:r>
      <w:r w:rsidR="000C0221" w:rsidRPr="00154AE1">
        <w:rPr>
          <w:rFonts w:ascii="Garamond" w:hAnsi="Garamond"/>
          <w:i/>
          <w:iCs/>
          <w:sz w:val="20"/>
          <w:szCs w:val="20"/>
        </w:rPr>
        <w:t>‘</w:t>
      </w:r>
      <w:r w:rsidR="003C4A9D" w:rsidRPr="00154AE1">
        <w:rPr>
          <w:rFonts w:ascii="Garamond" w:hAnsi="Garamond"/>
          <w:i/>
          <w:iCs/>
          <w:sz w:val="20"/>
          <w:szCs w:val="20"/>
        </w:rPr>
        <w:t>Doughnut Economics</w:t>
      </w:r>
      <w:r w:rsidR="000C0221" w:rsidRPr="00154AE1">
        <w:rPr>
          <w:rFonts w:ascii="Garamond" w:hAnsi="Garamond"/>
          <w:i/>
          <w:iCs/>
          <w:sz w:val="20"/>
          <w:szCs w:val="20"/>
        </w:rPr>
        <w:t>’</w:t>
      </w:r>
      <w:r w:rsidR="003C4A9D" w:rsidRPr="000C0221">
        <w:rPr>
          <w:rFonts w:ascii="Garamond" w:hAnsi="Garamond"/>
          <w:i/>
          <w:iCs/>
          <w:sz w:val="20"/>
          <w:szCs w:val="20"/>
        </w:rPr>
        <w:t xml:space="preserve"> </w:t>
      </w:r>
      <w:r w:rsidR="003C4A9D" w:rsidRPr="000C0221">
        <w:rPr>
          <w:rFonts w:ascii="Garamond" w:hAnsi="Garamond"/>
          <w:sz w:val="20"/>
          <w:szCs w:val="20"/>
        </w:rPr>
        <w:t>(2017) by Ka</w:t>
      </w:r>
      <w:r w:rsidR="000C0221" w:rsidRPr="000C0221">
        <w:rPr>
          <w:rFonts w:ascii="Garamond" w:hAnsi="Garamond"/>
          <w:sz w:val="20"/>
          <w:szCs w:val="20"/>
        </w:rPr>
        <w:t xml:space="preserve">te Raworth. </w:t>
      </w:r>
      <w:r w:rsidR="00C148D2" w:rsidRPr="00C148D2">
        <w:rPr>
          <w:rFonts w:ascii="Garamond" w:hAnsi="Garamond"/>
          <w:sz w:val="20"/>
          <w:szCs w:val="20"/>
        </w:rPr>
        <w:t xml:space="preserve">This model </w:t>
      </w:r>
      <w:r w:rsidR="00C148D2">
        <w:rPr>
          <w:rFonts w:ascii="Garamond" w:hAnsi="Garamond"/>
          <w:sz w:val="20"/>
          <w:szCs w:val="20"/>
        </w:rPr>
        <w:t>demands</w:t>
      </w:r>
      <w:r w:rsidR="00C148D2" w:rsidRPr="00C148D2">
        <w:rPr>
          <w:rFonts w:ascii="Garamond" w:hAnsi="Garamond"/>
          <w:sz w:val="20"/>
          <w:szCs w:val="20"/>
        </w:rPr>
        <w:t xml:space="preserve"> an economy </w:t>
      </w:r>
      <w:r w:rsidR="00C148D2" w:rsidRPr="00A401E9">
        <w:rPr>
          <w:rFonts w:ascii="Garamond" w:hAnsi="Garamond"/>
          <w:sz w:val="20"/>
          <w:szCs w:val="20"/>
        </w:rPr>
        <w:t>that operates within the ecological limits of the planet while ensuring that human and nonhuman animals alike are not deprived of their basic needs and rights</w:t>
      </w:r>
      <w:sdt>
        <w:sdtPr>
          <w:rPr>
            <w:rFonts w:ascii="Garamond" w:hAnsi="Garamond"/>
            <w:sz w:val="20"/>
            <w:szCs w:val="20"/>
          </w:rPr>
          <w:id w:val="-588154564"/>
          <w:citation/>
        </w:sdtPr>
        <w:sdtContent>
          <w:r w:rsidR="00044E17">
            <w:rPr>
              <w:rFonts w:ascii="Garamond" w:hAnsi="Garamond"/>
              <w:sz w:val="20"/>
              <w:szCs w:val="20"/>
            </w:rPr>
            <w:fldChar w:fldCharType="begin"/>
          </w:r>
          <w:r w:rsidR="00C1459D">
            <w:rPr>
              <w:rFonts w:ascii="Garamond" w:hAnsi="Garamond"/>
              <w:sz w:val="20"/>
              <w:szCs w:val="20"/>
            </w:rPr>
            <w:instrText xml:space="preserve">CITATION Kat22 \p 49 \l 2057 </w:instrText>
          </w:r>
          <w:r w:rsidR="00044E17">
            <w:rPr>
              <w:rFonts w:ascii="Garamond" w:hAnsi="Garamond"/>
              <w:sz w:val="20"/>
              <w:szCs w:val="20"/>
            </w:rPr>
            <w:fldChar w:fldCharType="separate"/>
          </w:r>
          <w:r w:rsidR="00C1459D">
            <w:rPr>
              <w:rFonts w:ascii="Garamond" w:hAnsi="Garamond"/>
              <w:noProof/>
              <w:sz w:val="20"/>
              <w:szCs w:val="20"/>
            </w:rPr>
            <w:t xml:space="preserve"> </w:t>
          </w:r>
          <w:r w:rsidR="00C1459D" w:rsidRPr="00C1459D">
            <w:rPr>
              <w:rFonts w:ascii="Garamond" w:hAnsi="Garamond"/>
              <w:noProof/>
              <w:sz w:val="20"/>
              <w:szCs w:val="20"/>
            </w:rPr>
            <w:t>(Raworth, 2018, p. 49)</w:t>
          </w:r>
          <w:r w:rsidR="00044E17">
            <w:rPr>
              <w:rFonts w:ascii="Garamond" w:hAnsi="Garamond"/>
              <w:sz w:val="20"/>
              <w:szCs w:val="20"/>
            </w:rPr>
            <w:fldChar w:fldCharType="end"/>
          </w:r>
        </w:sdtContent>
      </w:sdt>
      <w:r w:rsidR="00C148D2" w:rsidRPr="00A401E9">
        <w:rPr>
          <w:rFonts w:ascii="Garamond" w:hAnsi="Garamond"/>
          <w:sz w:val="20"/>
          <w:szCs w:val="20"/>
        </w:rPr>
        <w:t xml:space="preserve">. </w:t>
      </w:r>
      <w:r w:rsidR="00DF29AC" w:rsidRPr="00DF29AC">
        <w:rPr>
          <w:rFonts w:ascii="Garamond" w:hAnsi="Garamond"/>
          <w:sz w:val="20"/>
          <w:szCs w:val="20"/>
        </w:rPr>
        <w:t>In the context of animal justice, Doughnut Economics aligns with the argument that nonhuman animals, as sentient beings, deserve moral and legal protection from exploitation. Raworth’s theory advocates for a shift away from a growth-focused economy, which prioriti</w:t>
      </w:r>
      <w:r w:rsidR="00052A21">
        <w:rPr>
          <w:rFonts w:ascii="Garamond" w:hAnsi="Garamond"/>
          <w:sz w:val="20"/>
          <w:szCs w:val="20"/>
        </w:rPr>
        <w:t>s</w:t>
      </w:r>
      <w:r w:rsidR="00DF29AC" w:rsidRPr="00DF29AC">
        <w:rPr>
          <w:rFonts w:ascii="Garamond" w:hAnsi="Garamond"/>
          <w:sz w:val="20"/>
          <w:szCs w:val="20"/>
        </w:rPr>
        <w:t>es profit over welfare, towards systems that consider the well-being of both animals and the environment as integral to a sustainable and just future</w:t>
      </w:r>
      <w:sdt>
        <w:sdtPr>
          <w:rPr>
            <w:rFonts w:ascii="Garamond" w:hAnsi="Garamond"/>
            <w:sz w:val="20"/>
            <w:szCs w:val="20"/>
          </w:rPr>
          <w:id w:val="-710493401"/>
          <w:citation/>
        </w:sdtPr>
        <w:sdtContent>
          <w:r w:rsidR="00C1459D">
            <w:rPr>
              <w:rFonts w:ascii="Garamond" w:hAnsi="Garamond"/>
              <w:sz w:val="20"/>
              <w:szCs w:val="20"/>
            </w:rPr>
            <w:fldChar w:fldCharType="begin"/>
          </w:r>
          <w:r w:rsidR="00E816F4">
            <w:rPr>
              <w:rFonts w:ascii="Garamond" w:hAnsi="Garamond"/>
              <w:sz w:val="20"/>
              <w:szCs w:val="20"/>
            </w:rPr>
            <w:instrText xml:space="preserve">CITATION Kat22 \p 53 \l 2057 </w:instrText>
          </w:r>
          <w:r w:rsidR="00C1459D">
            <w:rPr>
              <w:rFonts w:ascii="Garamond" w:hAnsi="Garamond"/>
              <w:sz w:val="20"/>
              <w:szCs w:val="20"/>
            </w:rPr>
            <w:fldChar w:fldCharType="separate"/>
          </w:r>
          <w:r w:rsidR="00E816F4">
            <w:rPr>
              <w:rFonts w:ascii="Garamond" w:hAnsi="Garamond"/>
              <w:noProof/>
              <w:sz w:val="20"/>
              <w:szCs w:val="20"/>
            </w:rPr>
            <w:t xml:space="preserve"> </w:t>
          </w:r>
          <w:r w:rsidR="00E816F4" w:rsidRPr="00E816F4">
            <w:rPr>
              <w:rFonts w:ascii="Garamond" w:hAnsi="Garamond"/>
              <w:noProof/>
              <w:sz w:val="20"/>
              <w:szCs w:val="20"/>
            </w:rPr>
            <w:t>(Raworth, 2018, p. 53)</w:t>
          </w:r>
          <w:r w:rsidR="00C1459D">
            <w:rPr>
              <w:rFonts w:ascii="Garamond" w:hAnsi="Garamond"/>
              <w:sz w:val="20"/>
              <w:szCs w:val="20"/>
            </w:rPr>
            <w:fldChar w:fldCharType="end"/>
          </w:r>
        </w:sdtContent>
      </w:sdt>
      <w:r w:rsidR="00DF29AC" w:rsidRPr="00DF29AC">
        <w:rPr>
          <w:rFonts w:ascii="Garamond" w:hAnsi="Garamond"/>
          <w:sz w:val="20"/>
          <w:szCs w:val="20"/>
        </w:rPr>
        <w:t>. By incorporating animal rights into the broader framework of social and environmental justice, Doughnut Economics</w:t>
      </w:r>
      <w:r w:rsidR="00C8565A">
        <w:rPr>
          <w:rFonts w:ascii="Garamond" w:hAnsi="Garamond"/>
          <w:sz w:val="20"/>
          <w:szCs w:val="20"/>
        </w:rPr>
        <w:t xml:space="preserve"> would</w:t>
      </w:r>
      <w:r w:rsidR="00DF29AC" w:rsidRPr="00DF29AC">
        <w:rPr>
          <w:rFonts w:ascii="Garamond" w:hAnsi="Garamond"/>
          <w:sz w:val="20"/>
          <w:szCs w:val="20"/>
        </w:rPr>
        <w:t xml:space="preserve"> reinforce the idea that nonhuman animals, like humans, deserve to live free from unnecessary harm and exploitation</w:t>
      </w:r>
      <w:r w:rsidR="00C8565A">
        <w:rPr>
          <w:rFonts w:ascii="Garamond" w:hAnsi="Garamond"/>
          <w:sz w:val="20"/>
          <w:szCs w:val="20"/>
        </w:rPr>
        <w:t>, as</w:t>
      </w:r>
      <w:r w:rsidR="00C8565A" w:rsidRPr="00C8565A">
        <w:rPr>
          <w:rFonts w:ascii="Garamond" w:hAnsi="Garamond"/>
          <w:sz w:val="20"/>
          <w:szCs w:val="20"/>
        </w:rPr>
        <w:t>s part of a just and sust</w:t>
      </w:r>
      <w:r w:rsidR="00BB0E39">
        <w:rPr>
          <w:rFonts w:ascii="Garamond" w:hAnsi="Garamond"/>
          <w:sz w:val="20"/>
          <w:szCs w:val="20"/>
        </w:rPr>
        <w:t>a</w:t>
      </w:r>
      <w:r w:rsidR="00C8565A" w:rsidRPr="00C8565A">
        <w:rPr>
          <w:rFonts w:ascii="Garamond" w:hAnsi="Garamond"/>
          <w:sz w:val="20"/>
          <w:szCs w:val="20"/>
        </w:rPr>
        <w:t>inable society.</w:t>
      </w:r>
    </w:p>
    <w:p w14:paraId="779118F3" w14:textId="1D535111" w:rsidR="00CF75D9" w:rsidRDefault="000A1641" w:rsidP="00C44046">
      <w:pPr>
        <w:spacing w:line="600" w:lineRule="auto"/>
        <w:jc w:val="both"/>
        <w:rPr>
          <w:rFonts w:ascii="Garamond" w:hAnsi="Garamond"/>
          <w:sz w:val="20"/>
          <w:szCs w:val="20"/>
        </w:rPr>
      </w:pPr>
      <w:r>
        <w:rPr>
          <w:rFonts w:ascii="Garamond" w:hAnsi="Garamond"/>
          <w:sz w:val="20"/>
          <w:szCs w:val="20"/>
        </w:rPr>
        <w:t>The</w:t>
      </w:r>
      <w:r w:rsidR="00DE3814" w:rsidRPr="00DE3814">
        <w:rPr>
          <w:rFonts w:ascii="Garamond" w:hAnsi="Garamond"/>
          <w:sz w:val="20"/>
          <w:szCs w:val="20"/>
        </w:rPr>
        <w:t xml:space="preserve"> question of whether nonhuman animals </w:t>
      </w:r>
      <w:r>
        <w:rPr>
          <w:rFonts w:ascii="Garamond" w:hAnsi="Garamond"/>
          <w:sz w:val="20"/>
          <w:szCs w:val="20"/>
        </w:rPr>
        <w:t xml:space="preserve">are </w:t>
      </w:r>
      <w:r w:rsidR="00DE3814" w:rsidRPr="00DE3814">
        <w:rPr>
          <w:rFonts w:ascii="Garamond" w:hAnsi="Garamond"/>
          <w:sz w:val="20"/>
          <w:szCs w:val="20"/>
        </w:rPr>
        <w:t>deserv</w:t>
      </w:r>
      <w:r>
        <w:rPr>
          <w:rFonts w:ascii="Garamond" w:hAnsi="Garamond"/>
          <w:sz w:val="20"/>
          <w:szCs w:val="20"/>
        </w:rPr>
        <w:t>ing of</w:t>
      </w:r>
      <w:r w:rsidR="00DE3814" w:rsidRPr="00DE3814">
        <w:rPr>
          <w:rFonts w:ascii="Garamond" w:hAnsi="Garamond"/>
          <w:sz w:val="20"/>
          <w:szCs w:val="20"/>
        </w:rPr>
        <w:t xml:space="preserve"> justice forces </w:t>
      </w:r>
      <w:r>
        <w:rPr>
          <w:rFonts w:ascii="Garamond" w:hAnsi="Garamond"/>
          <w:sz w:val="20"/>
          <w:szCs w:val="20"/>
        </w:rPr>
        <w:t>human beings</w:t>
      </w:r>
      <w:r w:rsidR="00DE3814" w:rsidRPr="00DE3814">
        <w:rPr>
          <w:rFonts w:ascii="Garamond" w:hAnsi="Garamond"/>
          <w:sz w:val="20"/>
          <w:szCs w:val="20"/>
        </w:rPr>
        <w:t xml:space="preserve"> to confront the limitations of our moral frameworks and the ways we categori</w:t>
      </w:r>
      <w:r>
        <w:rPr>
          <w:rFonts w:ascii="Garamond" w:hAnsi="Garamond"/>
          <w:sz w:val="20"/>
          <w:szCs w:val="20"/>
        </w:rPr>
        <w:t>s</w:t>
      </w:r>
      <w:r w:rsidR="00DE3814" w:rsidRPr="00DE3814">
        <w:rPr>
          <w:rFonts w:ascii="Garamond" w:hAnsi="Garamond"/>
          <w:sz w:val="20"/>
          <w:szCs w:val="20"/>
        </w:rPr>
        <w:t>e rights and responsibilities. While traditional views, such as Rawls’ social contract, exclude animals due to their lack of rational decision-making, the philosophies of Singer</w:t>
      </w:r>
      <w:r w:rsidR="00D82D36">
        <w:rPr>
          <w:rFonts w:ascii="Garamond" w:hAnsi="Garamond"/>
          <w:sz w:val="20"/>
          <w:szCs w:val="20"/>
        </w:rPr>
        <w:t>,</w:t>
      </w:r>
      <w:r w:rsidR="00DE3814" w:rsidRPr="00DE3814">
        <w:rPr>
          <w:rFonts w:ascii="Garamond" w:hAnsi="Garamond"/>
          <w:sz w:val="20"/>
          <w:szCs w:val="20"/>
        </w:rPr>
        <w:t xml:space="preserve"> Attfield and Humphreys offer a compelling </w:t>
      </w:r>
      <w:r w:rsidR="00AF51FA" w:rsidRPr="00DE3814">
        <w:rPr>
          <w:rFonts w:ascii="Garamond" w:hAnsi="Garamond"/>
          <w:sz w:val="20"/>
          <w:szCs w:val="20"/>
        </w:rPr>
        <w:t>explanation</w:t>
      </w:r>
      <w:r w:rsidR="00DE3814" w:rsidRPr="00DE3814">
        <w:rPr>
          <w:rFonts w:ascii="Garamond" w:hAnsi="Garamond"/>
          <w:sz w:val="20"/>
          <w:szCs w:val="20"/>
        </w:rPr>
        <w:t xml:space="preserve"> for extending justice to all sentient beings. The principle of equal consideration of interests emphasi</w:t>
      </w:r>
      <w:r w:rsidR="00B676DC">
        <w:rPr>
          <w:rFonts w:ascii="Garamond" w:hAnsi="Garamond"/>
          <w:sz w:val="20"/>
          <w:szCs w:val="20"/>
        </w:rPr>
        <w:t>s</w:t>
      </w:r>
      <w:r w:rsidR="00DE3814" w:rsidRPr="00DE3814">
        <w:rPr>
          <w:rFonts w:ascii="Garamond" w:hAnsi="Garamond"/>
          <w:sz w:val="20"/>
          <w:szCs w:val="20"/>
        </w:rPr>
        <w:t>es that the capacity for suffering</w:t>
      </w:r>
      <w:r w:rsidR="00B676DC">
        <w:rPr>
          <w:rFonts w:ascii="Garamond" w:hAnsi="Garamond"/>
          <w:sz w:val="20"/>
          <w:szCs w:val="20"/>
        </w:rPr>
        <w:t xml:space="preserve"> </w:t>
      </w:r>
      <w:r w:rsidR="00DE3814" w:rsidRPr="00DE3814">
        <w:rPr>
          <w:rFonts w:ascii="Garamond" w:hAnsi="Garamond"/>
          <w:sz w:val="20"/>
          <w:szCs w:val="20"/>
        </w:rPr>
        <w:t xml:space="preserve">should determine moral standing. However, as legal systems struggle to enforce meaningful protections for animals, </w:t>
      </w:r>
      <w:r w:rsidR="00B676DC">
        <w:rPr>
          <w:rFonts w:ascii="Garamond" w:hAnsi="Garamond"/>
          <w:sz w:val="20"/>
          <w:szCs w:val="20"/>
        </w:rPr>
        <w:t>society is faced with</w:t>
      </w:r>
      <w:r w:rsidR="00DE3814" w:rsidRPr="00DE3814">
        <w:rPr>
          <w:rFonts w:ascii="Garamond" w:hAnsi="Garamond"/>
          <w:sz w:val="20"/>
          <w:szCs w:val="20"/>
        </w:rPr>
        <w:t xml:space="preserve"> the challenge of translating these ethical arguments into practical</w:t>
      </w:r>
      <w:r w:rsidR="00B676DC">
        <w:rPr>
          <w:rFonts w:ascii="Garamond" w:hAnsi="Garamond"/>
          <w:sz w:val="20"/>
          <w:szCs w:val="20"/>
        </w:rPr>
        <w:t xml:space="preserve"> and successful</w:t>
      </w:r>
      <w:r w:rsidR="00DE3814" w:rsidRPr="00DE3814">
        <w:rPr>
          <w:rFonts w:ascii="Garamond" w:hAnsi="Garamond"/>
          <w:sz w:val="20"/>
          <w:szCs w:val="20"/>
        </w:rPr>
        <w:t xml:space="preserve"> measures.</w:t>
      </w:r>
      <w:r w:rsidR="00B676DC">
        <w:rPr>
          <w:rFonts w:ascii="Garamond" w:hAnsi="Garamond"/>
          <w:sz w:val="20"/>
          <w:szCs w:val="20"/>
        </w:rPr>
        <w:t xml:space="preserve"> T</w:t>
      </w:r>
      <w:r w:rsidR="00DE3814" w:rsidRPr="00DE3814">
        <w:rPr>
          <w:rFonts w:ascii="Garamond" w:hAnsi="Garamond"/>
          <w:sz w:val="20"/>
          <w:szCs w:val="20"/>
        </w:rPr>
        <w:t>rue justice for nonhuman animals will require both a shift in</w:t>
      </w:r>
      <w:r w:rsidR="00B676DC">
        <w:rPr>
          <w:rFonts w:ascii="Garamond" w:hAnsi="Garamond"/>
          <w:sz w:val="20"/>
          <w:szCs w:val="20"/>
        </w:rPr>
        <w:t xml:space="preserve"> human beings’</w:t>
      </w:r>
      <w:r w:rsidR="00DE3814" w:rsidRPr="00DE3814">
        <w:rPr>
          <w:rFonts w:ascii="Garamond" w:hAnsi="Garamond"/>
          <w:sz w:val="20"/>
          <w:szCs w:val="20"/>
        </w:rPr>
        <w:t xml:space="preserve"> moral outlook and systemic change that ensure their rights are respected. This shift could be supported by innovative economic and legal models that prioriti</w:t>
      </w:r>
      <w:r w:rsidR="00CF75D9">
        <w:rPr>
          <w:rFonts w:ascii="Garamond" w:hAnsi="Garamond"/>
          <w:sz w:val="20"/>
          <w:szCs w:val="20"/>
        </w:rPr>
        <w:t>s</w:t>
      </w:r>
      <w:r w:rsidR="00DE3814" w:rsidRPr="00DE3814">
        <w:rPr>
          <w:rFonts w:ascii="Garamond" w:hAnsi="Garamond"/>
          <w:sz w:val="20"/>
          <w:szCs w:val="20"/>
        </w:rPr>
        <w:t>e animal welfare, emphasi</w:t>
      </w:r>
      <w:r w:rsidR="00CF75D9">
        <w:rPr>
          <w:rFonts w:ascii="Garamond" w:hAnsi="Garamond"/>
          <w:sz w:val="20"/>
          <w:szCs w:val="20"/>
        </w:rPr>
        <w:t>s</w:t>
      </w:r>
      <w:r w:rsidR="00DE3814" w:rsidRPr="00DE3814">
        <w:rPr>
          <w:rFonts w:ascii="Garamond" w:hAnsi="Garamond"/>
          <w:sz w:val="20"/>
          <w:szCs w:val="20"/>
        </w:rPr>
        <w:t>ing sustainability and fairness</w:t>
      </w:r>
      <w:r w:rsidR="00CF75D9">
        <w:rPr>
          <w:rFonts w:ascii="Garamond" w:hAnsi="Garamond"/>
          <w:sz w:val="20"/>
          <w:szCs w:val="20"/>
        </w:rPr>
        <w:t xml:space="preserve"> for everyone involved</w:t>
      </w:r>
      <w:r w:rsidR="00DE3814" w:rsidRPr="00DE3814">
        <w:rPr>
          <w:rFonts w:ascii="Garamond" w:hAnsi="Garamond"/>
          <w:sz w:val="20"/>
          <w:szCs w:val="20"/>
        </w:rPr>
        <w:t xml:space="preserve">. </w:t>
      </w:r>
      <w:r w:rsidR="00587F4E" w:rsidRPr="00587F4E">
        <w:rPr>
          <w:rFonts w:ascii="Garamond" w:hAnsi="Garamond"/>
          <w:sz w:val="20"/>
          <w:szCs w:val="20"/>
        </w:rPr>
        <w:t xml:space="preserve">By broadening our understanding of justice, </w:t>
      </w:r>
      <w:r w:rsidR="00FD5739">
        <w:rPr>
          <w:rFonts w:ascii="Garamond" w:hAnsi="Garamond"/>
          <w:sz w:val="20"/>
          <w:szCs w:val="20"/>
        </w:rPr>
        <w:t>society can show more</w:t>
      </w:r>
      <w:r w:rsidR="00587F4E" w:rsidRPr="00587F4E">
        <w:rPr>
          <w:rFonts w:ascii="Garamond" w:hAnsi="Garamond"/>
          <w:sz w:val="20"/>
          <w:szCs w:val="20"/>
        </w:rPr>
        <w:t xml:space="preserve"> compassion toward</w:t>
      </w:r>
      <w:r w:rsidR="00FD5739">
        <w:rPr>
          <w:rFonts w:ascii="Garamond" w:hAnsi="Garamond"/>
          <w:sz w:val="20"/>
          <w:szCs w:val="20"/>
        </w:rPr>
        <w:t>s</w:t>
      </w:r>
      <w:r w:rsidR="00587F4E" w:rsidRPr="00587F4E">
        <w:rPr>
          <w:rFonts w:ascii="Garamond" w:hAnsi="Garamond"/>
          <w:sz w:val="20"/>
          <w:szCs w:val="20"/>
        </w:rPr>
        <w:t xml:space="preserve"> animals </w:t>
      </w:r>
      <w:r w:rsidR="00FD5739">
        <w:rPr>
          <w:rFonts w:ascii="Garamond" w:hAnsi="Garamond"/>
          <w:sz w:val="20"/>
          <w:szCs w:val="20"/>
        </w:rPr>
        <w:t>and be</w:t>
      </w:r>
      <w:r w:rsidR="00587F4E" w:rsidRPr="00587F4E">
        <w:rPr>
          <w:rFonts w:ascii="Garamond" w:hAnsi="Garamond"/>
          <w:sz w:val="20"/>
          <w:szCs w:val="20"/>
        </w:rPr>
        <w:t xml:space="preserve"> consistent in its application of justice to all sentient beings. This expansion of justice ensures that ethical and legal frameworks recogni</w:t>
      </w:r>
      <w:r w:rsidR="00FD5739">
        <w:rPr>
          <w:rFonts w:ascii="Garamond" w:hAnsi="Garamond"/>
          <w:sz w:val="20"/>
          <w:szCs w:val="20"/>
        </w:rPr>
        <w:t>s</w:t>
      </w:r>
      <w:r w:rsidR="00587F4E" w:rsidRPr="00587F4E">
        <w:rPr>
          <w:rFonts w:ascii="Garamond" w:hAnsi="Garamond"/>
          <w:sz w:val="20"/>
          <w:szCs w:val="20"/>
        </w:rPr>
        <w:t xml:space="preserve">e the rights of animals alongside those of humans, fostering a more equitable and humane world for all </w:t>
      </w:r>
      <w:r w:rsidR="00FD5739">
        <w:rPr>
          <w:rFonts w:ascii="Garamond" w:hAnsi="Garamond"/>
          <w:sz w:val="20"/>
          <w:szCs w:val="20"/>
        </w:rPr>
        <w:t xml:space="preserve">sentient beings. </w:t>
      </w:r>
    </w:p>
    <w:p w14:paraId="2CD7D893" w14:textId="77777777" w:rsidR="00DE5322" w:rsidRDefault="00DE5322" w:rsidP="00C44046">
      <w:pPr>
        <w:spacing w:line="600" w:lineRule="auto"/>
        <w:jc w:val="both"/>
        <w:rPr>
          <w:rFonts w:ascii="Garamond" w:hAnsi="Garamond"/>
          <w:sz w:val="20"/>
          <w:szCs w:val="20"/>
        </w:rPr>
      </w:pPr>
    </w:p>
    <w:p w14:paraId="57EB214E" w14:textId="77777777" w:rsidR="00DE5322" w:rsidRDefault="00DE5322" w:rsidP="00C44046">
      <w:pPr>
        <w:spacing w:line="600" w:lineRule="auto"/>
        <w:jc w:val="both"/>
        <w:rPr>
          <w:rFonts w:ascii="Garamond" w:hAnsi="Garamond"/>
          <w:sz w:val="20"/>
          <w:szCs w:val="20"/>
        </w:rPr>
      </w:pPr>
    </w:p>
    <w:p w14:paraId="552E9E1F" w14:textId="77777777" w:rsidR="00DE5322" w:rsidRDefault="00DE5322" w:rsidP="00C44046">
      <w:pPr>
        <w:spacing w:line="600" w:lineRule="auto"/>
        <w:jc w:val="both"/>
        <w:rPr>
          <w:rFonts w:ascii="Garamond" w:hAnsi="Garamond"/>
          <w:sz w:val="20"/>
          <w:szCs w:val="20"/>
        </w:rPr>
      </w:pPr>
    </w:p>
    <w:p w14:paraId="3ACD425B" w14:textId="77777777" w:rsidR="00DE5322" w:rsidRDefault="00DE5322" w:rsidP="00C44046">
      <w:pPr>
        <w:spacing w:line="600" w:lineRule="auto"/>
        <w:jc w:val="both"/>
        <w:rPr>
          <w:rFonts w:ascii="Garamond" w:hAnsi="Garamond"/>
          <w:sz w:val="20"/>
          <w:szCs w:val="20"/>
        </w:rPr>
      </w:pPr>
    </w:p>
    <w:p w14:paraId="52F1400E" w14:textId="77777777" w:rsidR="00DE5322" w:rsidRDefault="00DE5322" w:rsidP="00C44046">
      <w:pPr>
        <w:spacing w:line="600" w:lineRule="auto"/>
        <w:jc w:val="both"/>
        <w:rPr>
          <w:rFonts w:ascii="Garamond" w:hAnsi="Garamond"/>
          <w:sz w:val="20"/>
          <w:szCs w:val="20"/>
        </w:rPr>
      </w:pPr>
    </w:p>
    <w:p w14:paraId="26C1D6E8" w14:textId="77777777" w:rsidR="00DE5322" w:rsidRDefault="00DE5322" w:rsidP="00C44046">
      <w:pPr>
        <w:spacing w:line="600" w:lineRule="auto"/>
        <w:jc w:val="both"/>
        <w:rPr>
          <w:rFonts w:ascii="Garamond" w:hAnsi="Garamond"/>
          <w:sz w:val="20"/>
          <w:szCs w:val="20"/>
        </w:rPr>
      </w:pPr>
    </w:p>
    <w:p w14:paraId="3A80624E" w14:textId="77777777" w:rsidR="00DE5322" w:rsidRDefault="00DE5322" w:rsidP="00C44046">
      <w:pPr>
        <w:spacing w:line="600" w:lineRule="auto"/>
        <w:jc w:val="both"/>
        <w:rPr>
          <w:rFonts w:ascii="Garamond" w:hAnsi="Garamond"/>
          <w:sz w:val="20"/>
          <w:szCs w:val="20"/>
        </w:rPr>
      </w:pPr>
    </w:p>
    <w:p w14:paraId="6A78BCD9" w14:textId="77777777" w:rsidR="00DE5322" w:rsidRDefault="00DE5322" w:rsidP="00C44046">
      <w:pPr>
        <w:spacing w:line="600" w:lineRule="auto"/>
        <w:jc w:val="both"/>
        <w:rPr>
          <w:rFonts w:ascii="Garamond" w:hAnsi="Garamond"/>
          <w:sz w:val="20"/>
          <w:szCs w:val="20"/>
        </w:rPr>
      </w:pPr>
    </w:p>
    <w:p w14:paraId="39B3F18C" w14:textId="77777777" w:rsidR="00DE5322" w:rsidRDefault="00DE5322" w:rsidP="00C44046">
      <w:pPr>
        <w:spacing w:line="600" w:lineRule="auto"/>
        <w:jc w:val="both"/>
        <w:rPr>
          <w:rFonts w:ascii="Garamond" w:hAnsi="Garamond"/>
          <w:sz w:val="20"/>
          <w:szCs w:val="20"/>
        </w:rPr>
      </w:pPr>
    </w:p>
    <w:p w14:paraId="739A50A0" w14:textId="77777777" w:rsidR="00DE5322" w:rsidRDefault="00DE5322" w:rsidP="00C44046">
      <w:pPr>
        <w:spacing w:line="600" w:lineRule="auto"/>
        <w:jc w:val="both"/>
        <w:rPr>
          <w:rFonts w:ascii="Garamond" w:hAnsi="Garamond"/>
          <w:sz w:val="20"/>
          <w:szCs w:val="20"/>
        </w:rPr>
      </w:pPr>
    </w:p>
    <w:p w14:paraId="54C356EF" w14:textId="77777777" w:rsidR="00DE5322" w:rsidRDefault="00DE5322" w:rsidP="00C44046">
      <w:pPr>
        <w:spacing w:line="600" w:lineRule="auto"/>
        <w:jc w:val="both"/>
        <w:rPr>
          <w:rFonts w:ascii="Garamond" w:hAnsi="Garamond"/>
          <w:sz w:val="20"/>
          <w:szCs w:val="20"/>
        </w:rPr>
      </w:pPr>
    </w:p>
    <w:p w14:paraId="26EEDC44" w14:textId="77777777" w:rsidR="00DE5322" w:rsidRDefault="00DE5322" w:rsidP="00C44046">
      <w:pPr>
        <w:spacing w:line="600" w:lineRule="auto"/>
        <w:jc w:val="both"/>
        <w:rPr>
          <w:rFonts w:ascii="Garamond" w:hAnsi="Garamond"/>
          <w:sz w:val="20"/>
          <w:szCs w:val="20"/>
        </w:rPr>
      </w:pPr>
    </w:p>
    <w:p w14:paraId="68836BBD" w14:textId="77777777" w:rsidR="00DE5322" w:rsidRDefault="00DE5322" w:rsidP="00C44046">
      <w:pPr>
        <w:spacing w:line="600" w:lineRule="auto"/>
        <w:jc w:val="both"/>
        <w:rPr>
          <w:rFonts w:ascii="Garamond" w:hAnsi="Garamond"/>
          <w:sz w:val="20"/>
          <w:szCs w:val="20"/>
        </w:rPr>
      </w:pPr>
    </w:p>
    <w:p w14:paraId="04BBC646" w14:textId="77777777" w:rsidR="00DE5322" w:rsidRDefault="00DE5322" w:rsidP="00C44046">
      <w:pPr>
        <w:spacing w:line="600" w:lineRule="auto"/>
        <w:jc w:val="both"/>
        <w:rPr>
          <w:rFonts w:ascii="Garamond" w:hAnsi="Garamond"/>
          <w:sz w:val="20"/>
          <w:szCs w:val="20"/>
        </w:rPr>
      </w:pPr>
    </w:p>
    <w:p w14:paraId="75B162DB" w14:textId="77777777" w:rsidR="00DE5322" w:rsidRDefault="00DE5322" w:rsidP="00C44046">
      <w:pPr>
        <w:spacing w:line="600" w:lineRule="auto"/>
        <w:jc w:val="both"/>
        <w:rPr>
          <w:rFonts w:ascii="Garamond" w:hAnsi="Garamond"/>
          <w:sz w:val="20"/>
          <w:szCs w:val="20"/>
        </w:rPr>
      </w:pPr>
    </w:p>
    <w:sdt>
      <w:sdtPr>
        <w:rPr>
          <w:rFonts w:asciiTheme="minorHAnsi" w:eastAsiaTheme="minorHAnsi" w:hAnsiTheme="minorHAnsi" w:cstheme="minorBidi"/>
          <w:color w:val="auto"/>
          <w:sz w:val="24"/>
          <w:szCs w:val="24"/>
        </w:rPr>
        <w:id w:val="1961376816"/>
        <w:docPartObj>
          <w:docPartGallery w:val="Bibliographies"/>
          <w:docPartUnique/>
        </w:docPartObj>
      </w:sdtPr>
      <w:sdtContent>
        <w:p w14:paraId="43670984" w14:textId="14E54428" w:rsidR="00DE5322" w:rsidRPr="004651C7" w:rsidRDefault="00DE5322">
          <w:pPr>
            <w:pStyle w:val="Heading1"/>
            <w:rPr>
              <w:rFonts w:ascii="Gabriola" w:hAnsi="Gabriola"/>
              <w:b/>
              <w:bCs/>
              <w:color w:val="auto"/>
              <w:sz w:val="44"/>
              <w:szCs w:val="44"/>
            </w:rPr>
          </w:pPr>
          <w:r w:rsidRPr="004651C7">
            <w:rPr>
              <w:rFonts w:ascii="Gabriola" w:hAnsi="Gabriola"/>
              <w:b/>
              <w:bCs/>
              <w:color w:val="auto"/>
              <w:sz w:val="44"/>
              <w:szCs w:val="44"/>
            </w:rPr>
            <w:t>References</w:t>
          </w:r>
        </w:p>
        <w:sdt>
          <w:sdtPr>
            <w:rPr>
              <w:rFonts w:ascii="Gabriola" w:hAnsi="Gabriola"/>
            </w:rPr>
            <w:id w:val="-573587230"/>
            <w:bibliography/>
          </w:sdtPr>
          <w:sdtEndPr>
            <w:rPr>
              <w:rFonts w:asciiTheme="minorHAnsi" w:hAnsiTheme="minorHAnsi"/>
            </w:rPr>
          </w:sdtEndPr>
          <w:sdtContent>
            <w:p w14:paraId="760007C7" w14:textId="6BE2322F" w:rsidR="00DE5322" w:rsidRPr="00DE5322" w:rsidRDefault="00DE5322" w:rsidP="008538BC">
              <w:pPr>
                <w:pStyle w:val="Bibliography"/>
                <w:spacing w:line="240" w:lineRule="auto"/>
                <w:rPr>
                  <w:rFonts w:ascii="Gabriola" w:hAnsi="Gabriola"/>
                  <w:noProof/>
                  <w:kern w:val="0"/>
                  <w14:ligatures w14:val="none"/>
                </w:rPr>
              </w:pPr>
              <w:r w:rsidRPr="00DE5322">
                <w:rPr>
                  <w:rFonts w:ascii="Gabriola" w:hAnsi="Gabriola"/>
                </w:rPr>
                <w:fldChar w:fldCharType="begin"/>
              </w:r>
              <w:r w:rsidRPr="00DE5322">
                <w:rPr>
                  <w:rFonts w:ascii="Gabriola" w:hAnsi="Gabriola"/>
                </w:rPr>
                <w:instrText xml:space="preserve"> BIBLIOGRAPHY </w:instrText>
              </w:r>
              <w:r w:rsidRPr="00DE5322">
                <w:rPr>
                  <w:rFonts w:ascii="Gabriola" w:hAnsi="Gabriola"/>
                </w:rPr>
                <w:fldChar w:fldCharType="separate"/>
              </w:r>
              <w:r w:rsidRPr="00DE5322">
                <w:rPr>
                  <w:rFonts w:ascii="Gabriola" w:hAnsi="Gabriola"/>
                  <w:noProof/>
                </w:rPr>
                <w:t xml:space="preserve">Attfied, R. &amp; Humphreys, R., </w:t>
              </w:r>
              <w:r>
                <w:rPr>
                  <w:rFonts w:ascii="Gabriola" w:hAnsi="Gabriola"/>
                  <w:noProof/>
                </w:rPr>
                <w:t>(</w:t>
              </w:r>
              <w:r w:rsidRPr="00DE5322">
                <w:rPr>
                  <w:rFonts w:ascii="Gabriola" w:hAnsi="Gabriola"/>
                  <w:noProof/>
                </w:rPr>
                <w:t>2017</w:t>
              </w:r>
              <w:r>
                <w:rPr>
                  <w:rFonts w:ascii="Gabriola" w:hAnsi="Gabriola"/>
                  <w:noProof/>
                </w:rPr>
                <w:t>)</w:t>
              </w:r>
              <w:r w:rsidRPr="00DE5322">
                <w:rPr>
                  <w:rFonts w:ascii="Gabriola" w:hAnsi="Gabriola"/>
                  <w:noProof/>
                </w:rPr>
                <w:t xml:space="preserve">. Justice and Non-Human Animals Part II. </w:t>
              </w:r>
              <w:r w:rsidRPr="00DE5322">
                <w:rPr>
                  <w:rFonts w:ascii="Gabriola" w:hAnsi="Gabriola"/>
                  <w:i/>
                  <w:iCs/>
                  <w:noProof/>
                </w:rPr>
                <w:t xml:space="preserve">Bangladesh Journal of Bioethics, </w:t>
              </w:r>
              <w:r w:rsidRPr="00DE5322">
                <w:rPr>
                  <w:rFonts w:ascii="Gabriola" w:hAnsi="Gabriola"/>
                  <w:noProof/>
                </w:rPr>
                <w:t>8(1), pp. 44-57.</w:t>
              </w:r>
            </w:p>
            <w:p w14:paraId="7A374956" w14:textId="67EA2B90" w:rsidR="00DE5322" w:rsidRPr="00DE5322" w:rsidRDefault="00DE5322" w:rsidP="00DE5322">
              <w:pPr>
                <w:pStyle w:val="Bibliography"/>
                <w:rPr>
                  <w:rFonts w:ascii="Gabriola" w:hAnsi="Gabriola"/>
                  <w:noProof/>
                </w:rPr>
              </w:pPr>
              <w:r w:rsidRPr="00DE5322">
                <w:rPr>
                  <w:rFonts w:ascii="Gabriola" w:hAnsi="Gabriola"/>
                  <w:noProof/>
                </w:rPr>
                <w:t xml:space="preserve">Attfield, R. &amp; Humphreys, R., </w:t>
              </w:r>
              <w:r>
                <w:rPr>
                  <w:rFonts w:ascii="Gabriola" w:hAnsi="Gabriola"/>
                  <w:noProof/>
                </w:rPr>
                <w:t>(</w:t>
              </w:r>
              <w:r w:rsidRPr="00DE5322">
                <w:rPr>
                  <w:rFonts w:ascii="Gabriola" w:hAnsi="Gabriola"/>
                  <w:noProof/>
                </w:rPr>
                <w:t>2016</w:t>
              </w:r>
              <w:r>
                <w:rPr>
                  <w:rFonts w:ascii="Gabriola" w:hAnsi="Gabriola"/>
                  <w:noProof/>
                </w:rPr>
                <w:t>)</w:t>
              </w:r>
              <w:r w:rsidRPr="00DE5322">
                <w:rPr>
                  <w:rFonts w:ascii="Gabriola" w:hAnsi="Gabriola"/>
                  <w:noProof/>
                </w:rPr>
                <w:t xml:space="preserve">. Justice and Non-Human Animals. </w:t>
              </w:r>
              <w:r w:rsidRPr="00DE5322">
                <w:rPr>
                  <w:rFonts w:ascii="Gabriola" w:hAnsi="Gabriola"/>
                  <w:i/>
                  <w:iCs/>
                  <w:noProof/>
                </w:rPr>
                <w:t xml:space="preserve">Bangladesh Journal of Bioethics, </w:t>
              </w:r>
              <w:r w:rsidRPr="00DE5322">
                <w:rPr>
                  <w:rFonts w:ascii="Gabriola" w:hAnsi="Gabriola"/>
                  <w:noProof/>
                </w:rPr>
                <w:t>7(3), pp. 1-11.</w:t>
              </w:r>
            </w:p>
            <w:p w14:paraId="360565BF" w14:textId="21BCB4BF" w:rsidR="00DE5322" w:rsidRPr="00DE5322" w:rsidRDefault="00DE5322" w:rsidP="00DE5322">
              <w:pPr>
                <w:pStyle w:val="Bibliography"/>
                <w:rPr>
                  <w:rFonts w:ascii="Gabriola" w:hAnsi="Gabriola"/>
                  <w:noProof/>
                </w:rPr>
              </w:pPr>
              <w:r w:rsidRPr="00DE5322">
                <w:rPr>
                  <w:rFonts w:ascii="Gabriola" w:hAnsi="Gabriola"/>
                  <w:noProof/>
                </w:rPr>
                <w:t xml:space="preserve">Francione, G. L., </w:t>
              </w:r>
              <w:r>
                <w:rPr>
                  <w:rFonts w:ascii="Gabriola" w:hAnsi="Gabriola"/>
                  <w:noProof/>
                </w:rPr>
                <w:t>(</w:t>
              </w:r>
              <w:r w:rsidRPr="00DE5322">
                <w:rPr>
                  <w:rFonts w:ascii="Gabriola" w:hAnsi="Gabriola"/>
                  <w:noProof/>
                </w:rPr>
                <w:t>2004</w:t>
              </w:r>
              <w:r>
                <w:rPr>
                  <w:rFonts w:ascii="Gabriola" w:hAnsi="Gabriola"/>
                  <w:noProof/>
                </w:rPr>
                <w:t>)</w:t>
              </w:r>
              <w:r w:rsidRPr="00DE5322">
                <w:rPr>
                  <w:rFonts w:ascii="Gabriola" w:hAnsi="Gabriola"/>
                  <w:noProof/>
                </w:rPr>
                <w:t xml:space="preserve">. Animals–Property or Persons?. </w:t>
              </w:r>
              <w:r w:rsidRPr="00DE5322">
                <w:rPr>
                  <w:rFonts w:ascii="Gabriola" w:hAnsi="Gabriola"/>
                  <w:i/>
                  <w:iCs/>
                  <w:noProof/>
                </w:rPr>
                <w:t xml:space="preserve">Rutgers Law School (Newark) Faculty Papers, </w:t>
              </w:r>
              <w:r w:rsidRPr="00DE5322">
                <w:rPr>
                  <w:rFonts w:ascii="Gabriola" w:hAnsi="Gabriola"/>
                  <w:noProof/>
                </w:rPr>
                <w:t>pp. 1-45.</w:t>
              </w:r>
            </w:p>
            <w:p w14:paraId="081D33D2" w14:textId="76C0B463" w:rsidR="00DE5322" w:rsidRPr="00DE5322" w:rsidRDefault="00DE5322" w:rsidP="008538BC">
              <w:pPr>
                <w:pStyle w:val="Bibliography"/>
                <w:spacing w:line="240" w:lineRule="auto"/>
                <w:rPr>
                  <w:rFonts w:ascii="Gabriola" w:hAnsi="Gabriola"/>
                  <w:noProof/>
                  <w:u w:val="single"/>
                </w:rPr>
              </w:pPr>
              <w:r w:rsidRPr="00DE5322">
                <w:rPr>
                  <w:rFonts w:ascii="Gabriola" w:hAnsi="Gabriola"/>
                  <w:noProof/>
                </w:rPr>
                <w:t xml:space="preserve">Miller, D., </w:t>
              </w:r>
              <w:r>
                <w:rPr>
                  <w:rFonts w:ascii="Gabriola" w:hAnsi="Gabriola"/>
                  <w:noProof/>
                </w:rPr>
                <w:t>(</w:t>
              </w:r>
              <w:r w:rsidRPr="00DE5322">
                <w:rPr>
                  <w:rFonts w:ascii="Gabriola" w:hAnsi="Gabriola"/>
                  <w:noProof/>
                </w:rPr>
                <w:t>2025</w:t>
              </w:r>
              <w:r>
                <w:rPr>
                  <w:rFonts w:ascii="Gabriola" w:hAnsi="Gabriola"/>
                  <w:noProof/>
                </w:rPr>
                <w:t>)</w:t>
              </w:r>
              <w:r w:rsidRPr="00DE5322">
                <w:rPr>
                  <w:rFonts w:ascii="Gabriola" w:hAnsi="Gabriola"/>
                  <w:noProof/>
                </w:rPr>
                <w:t xml:space="preserve">. </w:t>
              </w:r>
              <w:r w:rsidRPr="00DE5322">
                <w:rPr>
                  <w:rFonts w:ascii="Gabriola" w:hAnsi="Gabriola"/>
                  <w:i/>
                  <w:iCs/>
                  <w:noProof/>
                </w:rPr>
                <w:t xml:space="preserve">Justice. </w:t>
              </w:r>
              <w:r w:rsidRPr="00DE5322">
                <w:rPr>
                  <w:rFonts w:ascii="Gabriola" w:hAnsi="Gabriola"/>
                  <w:noProof/>
                </w:rPr>
                <w:br/>
                <w:t xml:space="preserve">Available at: </w:t>
              </w:r>
              <w:r w:rsidRPr="00DE5322">
                <w:rPr>
                  <w:rFonts w:ascii="Gabriola" w:hAnsi="Gabriola"/>
                  <w:noProof/>
                  <w:color w:val="A02B93" w:themeColor="accent5"/>
                  <w:u w:val="single"/>
                </w:rPr>
                <w:t>https://plato.stanford.edu/entries/justice/</w:t>
              </w:r>
              <w:r w:rsidRPr="00DE5322">
                <w:rPr>
                  <w:rFonts w:ascii="Gabriola" w:hAnsi="Gabriola"/>
                  <w:noProof/>
                </w:rPr>
                <w:br/>
                <w:t>[Accessed 10 March 2025].</w:t>
              </w:r>
            </w:p>
            <w:p w14:paraId="6359B430" w14:textId="4BBACB9F" w:rsidR="00DE5322" w:rsidRPr="00DE5322" w:rsidRDefault="00DE5322" w:rsidP="00DE5322">
              <w:pPr>
                <w:pStyle w:val="Bibliography"/>
                <w:rPr>
                  <w:rFonts w:ascii="Gabriola" w:hAnsi="Gabriola"/>
                  <w:noProof/>
                </w:rPr>
              </w:pPr>
              <w:r w:rsidRPr="00DE5322">
                <w:rPr>
                  <w:rFonts w:ascii="Gabriola" w:hAnsi="Gabriola"/>
                  <w:noProof/>
                </w:rPr>
                <w:t xml:space="preserve">Rawls, J., </w:t>
              </w:r>
              <w:r>
                <w:rPr>
                  <w:rFonts w:ascii="Gabriola" w:hAnsi="Gabriola"/>
                  <w:noProof/>
                </w:rPr>
                <w:t>(</w:t>
              </w:r>
              <w:r w:rsidRPr="00DE5322">
                <w:rPr>
                  <w:rFonts w:ascii="Gabriola" w:hAnsi="Gabriola"/>
                  <w:noProof/>
                </w:rPr>
                <w:t>1971</w:t>
              </w:r>
              <w:r>
                <w:rPr>
                  <w:rFonts w:ascii="Gabriola" w:hAnsi="Gabriola"/>
                  <w:noProof/>
                </w:rPr>
                <w:t>)</w:t>
              </w:r>
              <w:r w:rsidRPr="00DE5322">
                <w:rPr>
                  <w:rFonts w:ascii="Gabriola" w:hAnsi="Gabriola"/>
                  <w:noProof/>
                </w:rPr>
                <w:t xml:space="preserve">. </w:t>
              </w:r>
              <w:r w:rsidRPr="00DE5322">
                <w:rPr>
                  <w:rFonts w:ascii="Gabriola" w:hAnsi="Gabriola"/>
                  <w:i/>
                  <w:iCs/>
                  <w:noProof/>
                </w:rPr>
                <w:t xml:space="preserve">A Theory of Justice. </w:t>
              </w:r>
              <w:r w:rsidRPr="00DE5322">
                <w:rPr>
                  <w:rFonts w:ascii="Gabriola" w:hAnsi="Gabriola"/>
                  <w:noProof/>
                </w:rPr>
                <w:t>Revised ed. Cambridge: Harvard University Press 1999.</w:t>
              </w:r>
            </w:p>
            <w:p w14:paraId="0362786C" w14:textId="3B5405A0" w:rsidR="00DE5322" w:rsidRPr="00DE5322" w:rsidRDefault="00DE5322" w:rsidP="008538BC">
              <w:pPr>
                <w:pStyle w:val="Bibliography"/>
                <w:spacing w:line="240" w:lineRule="auto"/>
                <w:rPr>
                  <w:rFonts w:ascii="Gabriola" w:hAnsi="Gabriola"/>
                  <w:noProof/>
                </w:rPr>
              </w:pPr>
              <w:r w:rsidRPr="00DE5322">
                <w:rPr>
                  <w:rFonts w:ascii="Gabriola" w:hAnsi="Gabriola"/>
                  <w:noProof/>
                </w:rPr>
                <w:t xml:space="preserve">Raworth, K., </w:t>
              </w:r>
              <w:r>
                <w:rPr>
                  <w:rFonts w:ascii="Gabriola" w:hAnsi="Gabriola"/>
                  <w:noProof/>
                </w:rPr>
                <w:t>(</w:t>
              </w:r>
              <w:r w:rsidRPr="00DE5322">
                <w:rPr>
                  <w:rFonts w:ascii="Gabriola" w:hAnsi="Gabriola"/>
                  <w:noProof/>
                </w:rPr>
                <w:t>2018</w:t>
              </w:r>
              <w:r>
                <w:rPr>
                  <w:rFonts w:ascii="Gabriola" w:hAnsi="Gabriola"/>
                  <w:noProof/>
                </w:rPr>
                <w:t>)</w:t>
              </w:r>
              <w:r w:rsidRPr="00DE5322">
                <w:rPr>
                  <w:rFonts w:ascii="Gabriola" w:hAnsi="Gabriola"/>
                  <w:noProof/>
                </w:rPr>
                <w:t xml:space="preserve">. </w:t>
              </w:r>
              <w:r w:rsidRPr="00DE5322">
                <w:rPr>
                  <w:rFonts w:ascii="Gabriola" w:hAnsi="Gabriola"/>
                  <w:i/>
                  <w:iCs/>
                  <w:noProof/>
                </w:rPr>
                <w:t xml:space="preserve">Doughnut Economics: Seven Ways to Think Like a 21st Century Economist. </w:t>
              </w:r>
              <w:r w:rsidRPr="00DE5322">
                <w:rPr>
                  <w:rFonts w:ascii="Gabriola" w:hAnsi="Gabriola"/>
                  <w:noProof/>
                </w:rPr>
                <w:t>1st ed. s.l.:Random House Business.</w:t>
              </w:r>
            </w:p>
            <w:p w14:paraId="73B278AF" w14:textId="70E6D9FC" w:rsidR="00DE5322" w:rsidRPr="00DE5322" w:rsidRDefault="00DE5322" w:rsidP="008538BC">
              <w:pPr>
                <w:pStyle w:val="Bibliography"/>
                <w:spacing w:line="240" w:lineRule="auto"/>
                <w:rPr>
                  <w:rFonts w:ascii="Gabriola" w:hAnsi="Gabriola"/>
                  <w:noProof/>
                </w:rPr>
              </w:pPr>
              <w:r w:rsidRPr="00DE5322">
                <w:rPr>
                  <w:rFonts w:ascii="Gabriola" w:hAnsi="Gabriola"/>
                  <w:noProof/>
                </w:rPr>
                <w:t xml:space="preserve">Schlichten, C. v., </w:t>
              </w:r>
              <w:r>
                <w:rPr>
                  <w:rFonts w:ascii="Gabriola" w:hAnsi="Gabriola"/>
                  <w:noProof/>
                </w:rPr>
                <w:t>(</w:t>
              </w:r>
              <w:r w:rsidRPr="00DE5322">
                <w:rPr>
                  <w:rFonts w:ascii="Gabriola" w:hAnsi="Gabriola"/>
                  <w:noProof/>
                </w:rPr>
                <w:t>n.d</w:t>
              </w:r>
              <w:r>
                <w:rPr>
                  <w:rFonts w:ascii="Gabriola" w:hAnsi="Gabriola"/>
                  <w:noProof/>
                </w:rPr>
                <w:t>)</w:t>
              </w:r>
              <w:r w:rsidRPr="00DE5322">
                <w:rPr>
                  <w:rFonts w:ascii="Gabriola" w:hAnsi="Gabriola"/>
                  <w:noProof/>
                </w:rPr>
                <w:t xml:space="preserve">. </w:t>
              </w:r>
              <w:r w:rsidRPr="00DE5322">
                <w:rPr>
                  <w:rFonts w:ascii="Gabriola" w:hAnsi="Gabriola"/>
                  <w:i/>
                  <w:iCs/>
                  <w:noProof/>
                </w:rPr>
                <w:t xml:space="preserve">Measuring Their Worth: Looking Beyond Sentience to Grant Non-Human Animal Protections. </w:t>
              </w:r>
              <w:r w:rsidRPr="00DE5322">
                <w:rPr>
                  <w:rFonts w:ascii="Gabriola" w:hAnsi="Gabriola"/>
                  <w:noProof/>
                </w:rPr>
                <w:br/>
                <w:t xml:space="preserve">Available at: </w:t>
              </w:r>
              <w:r w:rsidRPr="00DE5322">
                <w:rPr>
                  <w:rFonts w:ascii="Gabriola" w:hAnsi="Gabriola"/>
                  <w:noProof/>
                  <w:color w:val="A02B93" w:themeColor="accent5"/>
                  <w:u w:val="single"/>
                </w:rPr>
                <w:t>https://law.lclark.edu/live/profiles/15697-measuring-their-worth-looking-beyond-sentience-to</w:t>
              </w:r>
              <w:r w:rsidRPr="00DE5322">
                <w:rPr>
                  <w:rFonts w:ascii="Gabriola" w:hAnsi="Gabriola"/>
                  <w:noProof/>
                </w:rPr>
                <w:br/>
                <w:t>[Accessed 10 March 2025].</w:t>
              </w:r>
            </w:p>
            <w:p w14:paraId="20CCCD48" w14:textId="653DE7F5" w:rsidR="00DE5322" w:rsidRPr="00DE5322" w:rsidRDefault="00DE5322" w:rsidP="00DE5322">
              <w:pPr>
                <w:pStyle w:val="Bibliography"/>
                <w:rPr>
                  <w:rFonts w:ascii="Gabriola" w:hAnsi="Gabriola"/>
                  <w:noProof/>
                </w:rPr>
              </w:pPr>
              <w:r w:rsidRPr="00DE5322">
                <w:rPr>
                  <w:rFonts w:ascii="Gabriola" w:hAnsi="Gabriola"/>
                  <w:noProof/>
                </w:rPr>
                <w:t xml:space="preserve">Singer, P., </w:t>
              </w:r>
              <w:r>
                <w:rPr>
                  <w:rFonts w:ascii="Gabriola" w:hAnsi="Gabriola"/>
                  <w:noProof/>
                </w:rPr>
                <w:t>(</w:t>
              </w:r>
              <w:r w:rsidRPr="00DE5322">
                <w:rPr>
                  <w:rFonts w:ascii="Gabriola" w:hAnsi="Gabriola"/>
                  <w:noProof/>
                </w:rPr>
                <w:t>2011</w:t>
              </w:r>
              <w:r>
                <w:rPr>
                  <w:rFonts w:ascii="Gabriola" w:hAnsi="Gabriola"/>
                  <w:noProof/>
                </w:rPr>
                <w:t>)</w:t>
              </w:r>
              <w:r w:rsidRPr="00DE5322">
                <w:rPr>
                  <w:rFonts w:ascii="Gabriola" w:hAnsi="Gabriola"/>
                  <w:noProof/>
                </w:rPr>
                <w:t xml:space="preserve">. Equality for Animals?. In: </w:t>
              </w:r>
              <w:r w:rsidRPr="00DE5322">
                <w:rPr>
                  <w:rFonts w:ascii="Gabriola" w:hAnsi="Gabriola"/>
                  <w:i/>
                  <w:iCs/>
                  <w:noProof/>
                </w:rPr>
                <w:t xml:space="preserve">Practical Ethics. </w:t>
              </w:r>
              <w:r w:rsidRPr="00DE5322">
                <w:rPr>
                  <w:rFonts w:ascii="Gabriola" w:hAnsi="Gabriola"/>
                  <w:noProof/>
                </w:rPr>
                <w:t>Cambridge: Cambridge University Press, pp. 48-70.</w:t>
              </w:r>
            </w:p>
            <w:p w14:paraId="5B803B8D" w14:textId="441B466F" w:rsidR="00DE5322" w:rsidRPr="00DE5322" w:rsidRDefault="00DE5322" w:rsidP="00DE5322">
              <w:pPr>
                <w:pStyle w:val="Bibliography"/>
                <w:rPr>
                  <w:rFonts w:ascii="Gabriola" w:hAnsi="Gabriola"/>
                  <w:noProof/>
                </w:rPr>
              </w:pPr>
              <w:r w:rsidRPr="00DE5322">
                <w:rPr>
                  <w:rFonts w:ascii="Gabriola" w:hAnsi="Gabriola"/>
                  <w:noProof/>
                </w:rPr>
                <w:t xml:space="preserve">Singer, P., </w:t>
              </w:r>
              <w:r>
                <w:rPr>
                  <w:rFonts w:ascii="Gabriola" w:hAnsi="Gabriola"/>
                  <w:noProof/>
                </w:rPr>
                <w:t>(</w:t>
              </w:r>
              <w:r w:rsidRPr="00DE5322">
                <w:rPr>
                  <w:rFonts w:ascii="Gabriola" w:hAnsi="Gabriola"/>
                  <w:noProof/>
                </w:rPr>
                <w:t>2015</w:t>
              </w:r>
              <w:r>
                <w:rPr>
                  <w:rFonts w:ascii="Gabriola" w:hAnsi="Gabriola"/>
                  <w:noProof/>
                </w:rPr>
                <w:t>)</w:t>
              </w:r>
              <w:r w:rsidRPr="00DE5322">
                <w:rPr>
                  <w:rFonts w:ascii="Gabriola" w:hAnsi="Gabriola"/>
                  <w:noProof/>
                </w:rPr>
                <w:t xml:space="preserve">. All Animals Are Equal. In: </w:t>
              </w:r>
              <w:r w:rsidRPr="00DE5322">
                <w:rPr>
                  <w:rFonts w:ascii="Gabriola" w:hAnsi="Gabriola"/>
                  <w:i/>
                  <w:iCs/>
                  <w:noProof/>
                </w:rPr>
                <w:t xml:space="preserve">Animal Liberation. </w:t>
              </w:r>
              <w:r w:rsidR="003A6C3C">
                <w:rPr>
                  <w:rFonts w:ascii="Gabriola" w:hAnsi="Gabriola"/>
                  <w:noProof/>
                </w:rPr>
                <w:t xml:space="preserve">London: </w:t>
              </w:r>
              <w:r w:rsidRPr="00DE5322">
                <w:rPr>
                  <w:rFonts w:ascii="Gabriola" w:hAnsi="Gabriola"/>
                  <w:noProof/>
                </w:rPr>
                <w:t>Vintage Digital, pp. 20-28.</w:t>
              </w:r>
            </w:p>
            <w:p w14:paraId="61796A5C" w14:textId="5D8B3BD5" w:rsidR="00DE5322" w:rsidRPr="00DE5322" w:rsidRDefault="00DE5322" w:rsidP="008538BC">
              <w:pPr>
                <w:pStyle w:val="Bibliography"/>
                <w:spacing w:line="240" w:lineRule="auto"/>
                <w:rPr>
                  <w:rFonts w:ascii="Gabriola" w:hAnsi="Gabriola"/>
                  <w:noProof/>
                </w:rPr>
              </w:pPr>
              <w:r w:rsidRPr="00DE5322">
                <w:rPr>
                  <w:rFonts w:ascii="Gabriola" w:hAnsi="Gabriola"/>
                  <w:noProof/>
                </w:rPr>
                <w:t xml:space="preserve">UK Government, </w:t>
              </w:r>
              <w:r w:rsidR="008538BC">
                <w:rPr>
                  <w:rFonts w:ascii="Gabriola" w:hAnsi="Gabriola"/>
                  <w:noProof/>
                </w:rPr>
                <w:t>(</w:t>
              </w:r>
              <w:r w:rsidRPr="00DE5322">
                <w:rPr>
                  <w:rFonts w:ascii="Gabriola" w:hAnsi="Gabriola"/>
                  <w:noProof/>
                </w:rPr>
                <w:t>1986</w:t>
              </w:r>
              <w:r w:rsidR="008538BC">
                <w:rPr>
                  <w:rFonts w:ascii="Gabriola" w:hAnsi="Gabriola"/>
                  <w:noProof/>
                </w:rPr>
                <w:t>)</w:t>
              </w:r>
              <w:r w:rsidRPr="00DE5322">
                <w:rPr>
                  <w:rFonts w:ascii="Gabriola" w:hAnsi="Gabriola"/>
                  <w:noProof/>
                </w:rPr>
                <w:t xml:space="preserve">. </w:t>
              </w:r>
              <w:r w:rsidRPr="00DE5322">
                <w:rPr>
                  <w:rFonts w:ascii="Gabriola" w:hAnsi="Gabriola"/>
                  <w:i/>
                  <w:iCs/>
                  <w:noProof/>
                </w:rPr>
                <w:t xml:space="preserve">Animals (Scientific Procedures) Act 1986. </w:t>
              </w:r>
              <w:r w:rsidRPr="00DE5322">
                <w:rPr>
                  <w:rFonts w:ascii="Gabriola" w:hAnsi="Gabriola"/>
                  <w:noProof/>
                </w:rPr>
                <w:br/>
                <w:t xml:space="preserve">Available at: </w:t>
              </w:r>
              <w:r w:rsidRPr="008538BC">
                <w:rPr>
                  <w:rFonts w:ascii="Gabriola" w:hAnsi="Gabriola"/>
                  <w:noProof/>
                  <w:color w:val="A02B93" w:themeColor="accent5"/>
                  <w:u w:val="single"/>
                </w:rPr>
                <w:t>https://www.legislation.gov.uk/ukpga/1986/14/contents</w:t>
              </w:r>
              <w:r w:rsidRPr="00DE5322">
                <w:rPr>
                  <w:rFonts w:ascii="Gabriola" w:hAnsi="Gabriola"/>
                  <w:noProof/>
                </w:rPr>
                <w:br/>
                <w:t>[Accessed 14 March 2025].</w:t>
              </w:r>
            </w:p>
            <w:p w14:paraId="09F238F8" w14:textId="6A66A983" w:rsidR="00DE5322" w:rsidRPr="00DE5322" w:rsidRDefault="00DE5322" w:rsidP="008538BC">
              <w:pPr>
                <w:pStyle w:val="Bibliography"/>
                <w:spacing w:line="240" w:lineRule="auto"/>
                <w:rPr>
                  <w:rFonts w:ascii="Gabriola" w:hAnsi="Gabriola"/>
                  <w:noProof/>
                </w:rPr>
              </w:pPr>
              <w:r w:rsidRPr="00DE5322">
                <w:rPr>
                  <w:rFonts w:ascii="Gabriola" w:hAnsi="Gabriola"/>
                  <w:noProof/>
                </w:rPr>
                <w:t xml:space="preserve">UK Government, </w:t>
              </w:r>
              <w:r w:rsidR="008538BC">
                <w:rPr>
                  <w:rFonts w:ascii="Gabriola" w:hAnsi="Gabriola"/>
                  <w:noProof/>
                </w:rPr>
                <w:t>(</w:t>
              </w:r>
              <w:r w:rsidRPr="00DE5322">
                <w:rPr>
                  <w:rFonts w:ascii="Gabriola" w:hAnsi="Gabriola"/>
                  <w:noProof/>
                </w:rPr>
                <w:t>2024</w:t>
              </w:r>
              <w:r w:rsidR="008538BC">
                <w:rPr>
                  <w:rFonts w:ascii="Gabriola" w:hAnsi="Gabriola"/>
                  <w:noProof/>
                </w:rPr>
                <w:t>)</w:t>
              </w:r>
              <w:r w:rsidRPr="00DE5322">
                <w:rPr>
                  <w:rFonts w:ascii="Gabriola" w:hAnsi="Gabriola"/>
                  <w:noProof/>
                </w:rPr>
                <w:t xml:space="preserve">. </w:t>
              </w:r>
              <w:r w:rsidRPr="00DE5322">
                <w:rPr>
                  <w:rFonts w:ascii="Gabriola" w:hAnsi="Gabriola"/>
                  <w:i/>
                  <w:iCs/>
                  <w:noProof/>
                </w:rPr>
                <w:t xml:space="preserve">Animal Welfare. </w:t>
              </w:r>
              <w:r w:rsidRPr="00DE5322">
                <w:rPr>
                  <w:rFonts w:ascii="Gabriola" w:hAnsi="Gabriola"/>
                  <w:noProof/>
                </w:rPr>
                <w:t xml:space="preserve"> </w:t>
              </w:r>
              <w:r w:rsidRPr="00DE5322">
                <w:rPr>
                  <w:rFonts w:ascii="Gabriola" w:hAnsi="Gabriola"/>
                  <w:noProof/>
                </w:rPr>
                <w:br/>
                <w:t xml:space="preserve">Available at: </w:t>
              </w:r>
              <w:r w:rsidRPr="008538BC">
                <w:rPr>
                  <w:rFonts w:ascii="Gabriola" w:hAnsi="Gabriola"/>
                  <w:noProof/>
                  <w:color w:val="A02B93" w:themeColor="accent5"/>
                  <w:u w:val="single"/>
                </w:rPr>
                <w:t>https://www.gov.uk/guidance/animal-welfare</w:t>
              </w:r>
              <w:r w:rsidRPr="00DE5322">
                <w:rPr>
                  <w:rFonts w:ascii="Gabriola" w:hAnsi="Gabriola"/>
                  <w:noProof/>
                </w:rPr>
                <w:br/>
                <w:t>[Accessed 14 March 2025].</w:t>
              </w:r>
            </w:p>
            <w:p w14:paraId="2C804B00" w14:textId="53DE7BB4" w:rsidR="00DE5322" w:rsidRPr="00DE5322" w:rsidRDefault="00DE5322" w:rsidP="004E0DB7">
              <w:pPr>
                <w:pStyle w:val="Bibliography"/>
                <w:spacing w:line="240" w:lineRule="auto"/>
                <w:rPr>
                  <w:rFonts w:ascii="Gabriola" w:hAnsi="Gabriola"/>
                  <w:noProof/>
                </w:rPr>
              </w:pPr>
              <w:r w:rsidRPr="00DE5322">
                <w:rPr>
                  <w:rFonts w:ascii="Gabriola" w:hAnsi="Gabriola"/>
                  <w:noProof/>
                </w:rPr>
                <w:t xml:space="preserve">UK Government, </w:t>
              </w:r>
              <w:r w:rsidR="008538BC">
                <w:rPr>
                  <w:rFonts w:ascii="Gabriola" w:hAnsi="Gabriola"/>
                  <w:noProof/>
                </w:rPr>
                <w:t>(</w:t>
              </w:r>
              <w:r w:rsidRPr="00DE5322">
                <w:rPr>
                  <w:rFonts w:ascii="Gabriola" w:hAnsi="Gabriola"/>
                  <w:noProof/>
                </w:rPr>
                <w:t>2025</w:t>
              </w:r>
              <w:r w:rsidR="008538BC">
                <w:rPr>
                  <w:rFonts w:ascii="Gabriola" w:hAnsi="Gabriola"/>
                  <w:noProof/>
                </w:rPr>
                <w:t>)</w:t>
              </w:r>
              <w:r w:rsidRPr="00DE5322">
                <w:rPr>
                  <w:rFonts w:ascii="Gabriola" w:hAnsi="Gabriola"/>
                  <w:noProof/>
                </w:rPr>
                <w:t xml:space="preserve">. </w:t>
              </w:r>
              <w:r w:rsidRPr="00DE5322">
                <w:rPr>
                  <w:rFonts w:ascii="Gabriola" w:hAnsi="Gabriola"/>
                  <w:i/>
                  <w:iCs/>
                  <w:noProof/>
                </w:rPr>
                <w:t xml:space="preserve">Animal Sentience Committee report on the due regard to animal welfare – legislative compliance and enforcement. </w:t>
              </w:r>
              <w:r w:rsidRPr="00DE5322">
                <w:rPr>
                  <w:rFonts w:ascii="Gabriola" w:hAnsi="Gabriola"/>
                  <w:noProof/>
                </w:rPr>
                <w:br/>
                <w:t xml:space="preserve">Available at: </w:t>
              </w:r>
              <w:r w:rsidRPr="008538BC">
                <w:rPr>
                  <w:rFonts w:ascii="Gabriola" w:hAnsi="Gabriola"/>
                  <w:noProof/>
                  <w:color w:val="A02B93" w:themeColor="accent5"/>
                  <w:u w:val="single"/>
                </w:rPr>
                <w:t>https://www.gov.uk/government/publications/animal-sentience-committee-report-on-the-due-regard-to-animal-welfare-legislative-compliance-and-enforcement/animal-sentience-committee-report-on-the-due-regard-to-animal-welfare-legislative-compliance-and-enforc</w:t>
              </w:r>
              <w:r w:rsidRPr="00DE5322">
                <w:rPr>
                  <w:rFonts w:ascii="Gabriola" w:hAnsi="Gabriola"/>
                  <w:noProof/>
                </w:rPr>
                <w:br/>
                <w:t>[Accessed 14 March 2025].</w:t>
              </w:r>
            </w:p>
            <w:p w14:paraId="50CA0EB9" w14:textId="08D52E52" w:rsidR="00DE5322" w:rsidRPr="00DE5322" w:rsidRDefault="00DE5322" w:rsidP="004E0DB7">
              <w:pPr>
                <w:pStyle w:val="Bibliography"/>
                <w:spacing w:line="240" w:lineRule="auto"/>
                <w:rPr>
                  <w:rFonts w:ascii="Gabriola" w:hAnsi="Gabriola"/>
                  <w:noProof/>
                </w:rPr>
              </w:pPr>
              <w:r w:rsidRPr="00DE5322">
                <w:rPr>
                  <w:rFonts w:ascii="Gabriola" w:hAnsi="Gabriola"/>
                  <w:noProof/>
                </w:rPr>
                <w:t xml:space="preserve">United Nations, </w:t>
              </w:r>
              <w:r w:rsidR="008538BC">
                <w:rPr>
                  <w:rFonts w:ascii="Gabriola" w:hAnsi="Gabriola"/>
                  <w:noProof/>
                </w:rPr>
                <w:t>(</w:t>
              </w:r>
              <w:r w:rsidRPr="00DE5322">
                <w:rPr>
                  <w:rFonts w:ascii="Gabriola" w:hAnsi="Gabriola"/>
                  <w:noProof/>
                </w:rPr>
                <w:t>2025</w:t>
              </w:r>
              <w:r w:rsidR="008538BC">
                <w:rPr>
                  <w:rFonts w:ascii="Gabriola" w:hAnsi="Gabriola"/>
                  <w:noProof/>
                </w:rPr>
                <w:t>)</w:t>
              </w:r>
              <w:r w:rsidRPr="00DE5322">
                <w:rPr>
                  <w:rFonts w:ascii="Gabriola" w:hAnsi="Gabriola"/>
                  <w:noProof/>
                </w:rPr>
                <w:t xml:space="preserve">. </w:t>
              </w:r>
              <w:r w:rsidRPr="00DE5322">
                <w:rPr>
                  <w:rFonts w:ascii="Gabriola" w:hAnsi="Gabriola"/>
                  <w:i/>
                  <w:iCs/>
                  <w:noProof/>
                </w:rPr>
                <w:t xml:space="preserve">Universal Declaration of Human Rights. </w:t>
              </w:r>
              <w:r w:rsidRPr="00DE5322">
                <w:rPr>
                  <w:rFonts w:ascii="Gabriola" w:hAnsi="Gabriola"/>
                  <w:noProof/>
                </w:rPr>
                <w:t xml:space="preserve"> </w:t>
              </w:r>
              <w:r w:rsidRPr="00DE5322">
                <w:rPr>
                  <w:rFonts w:ascii="Gabriola" w:hAnsi="Gabriola"/>
                  <w:noProof/>
                </w:rPr>
                <w:br/>
                <w:t xml:space="preserve">Available at: </w:t>
              </w:r>
              <w:r w:rsidRPr="008538BC">
                <w:rPr>
                  <w:rFonts w:ascii="Gabriola" w:hAnsi="Gabriola"/>
                  <w:noProof/>
                  <w:color w:val="A02B93" w:themeColor="accent5"/>
                  <w:u w:val="single"/>
                </w:rPr>
                <w:t>https://www.un.org/en/about-us/universal-declaration-of-human-rights</w:t>
              </w:r>
              <w:r w:rsidRPr="00DE5322">
                <w:rPr>
                  <w:rFonts w:ascii="Gabriola" w:hAnsi="Gabriola"/>
                  <w:noProof/>
                </w:rPr>
                <w:br/>
                <w:t>[Accessed 10 March 2025].</w:t>
              </w:r>
            </w:p>
            <w:p w14:paraId="62E4E1B2" w14:textId="1D7E6494" w:rsidR="00DE5322" w:rsidRDefault="00DE5322" w:rsidP="00DE5322">
              <w:r w:rsidRPr="00DE5322">
                <w:rPr>
                  <w:rFonts w:ascii="Gabriola" w:hAnsi="Gabriola"/>
                  <w:b/>
                  <w:bCs/>
                  <w:noProof/>
                </w:rPr>
                <w:fldChar w:fldCharType="end"/>
              </w:r>
            </w:p>
          </w:sdtContent>
        </w:sdt>
      </w:sdtContent>
    </w:sdt>
    <w:p w14:paraId="73DF5F41" w14:textId="44335009" w:rsidR="00BB0E39" w:rsidRPr="00250C28" w:rsidRDefault="00BB0E39" w:rsidP="00BB49D4">
      <w:pPr>
        <w:pStyle w:val="Heading1"/>
        <w:rPr>
          <w:rFonts w:ascii="Garamond" w:hAnsi="Garamond"/>
          <w:sz w:val="20"/>
          <w:szCs w:val="20"/>
        </w:rPr>
      </w:pPr>
    </w:p>
    <w:sectPr w:rsidR="00BB0E39" w:rsidRPr="00250C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431CB" w14:textId="77777777" w:rsidR="002F58A1" w:rsidRDefault="002F58A1" w:rsidP="003A6C3C">
      <w:pPr>
        <w:spacing w:after="0" w:line="240" w:lineRule="auto"/>
      </w:pPr>
      <w:r>
        <w:separator/>
      </w:r>
    </w:p>
  </w:endnote>
  <w:endnote w:type="continuationSeparator" w:id="0">
    <w:p w14:paraId="3C6691A8" w14:textId="77777777" w:rsidR="002F58A1" w:rsidRDefault="002F58A1" w:rsidP="003A6C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aramond">
    <w:panose1 w:val="02020404030301010803"/>
    <w:charset w:val="00"/>
    <w:family w:val="roman"/>
    <w:pitch w:val="variable"/>
    <w:sig w:usb0="00000287" w:usb1="00000000" w:usb2="00000000" w:usb3="00000000" w:csb0="0000009F" w:csb1="00000000"/>
  </w:font>
  <w:font w:name="Gabriola">
    <w:panose1 w:val="04040605051002020D02"/>
    <w:charset w:val="00"/>
    <w:family w:val="decorative"/>
    <w:pitch w:val="variable"/>
    <w:sig w:usb0="E00002EF" w:usb1="50002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1754E4" w14:textId="77777777" w:rsidR="002F58A1" w:rsidRDefault="002F58A1" w:rsidP="003A6C3C">
      <w:pPr>
        <w:spacing w:after="0" w:line="240" w:lineRule="auto"/>
      </w:pPr>
      <w:r>
        <w:separator/>
      </w:r>
    </w:p>
  </w:footnote>
  <w:footnote w:type="continuationSeparator" w:id="0">
    <w:p w14:paraId="036C7FC0" w14:textId="77777777" w:rsidR="002F58A1" w:rsidRDefault="002F58A1" w:rsidP="003A6C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C67"/>
    <w:rsid w:val="00004583"/>
    <w:rsid w:val="00006C73"/>
    <w:rsid w:val="00011024"/>
    <w:rsid w:val="0001595F"/>
    <w:rsid w:val="0001653C"/>
    <w:rsid w:val="000169A4"/>
    <w:rsid w:val="00037DDD"/>
    <w:rsid w:val="00040F08"/>
    <w:rsid w:val="00044E17"/>
    <w:rsid w:val="00052A21"/>
    <w:rsid w:val="00064B1E"/>
    <w:rsid w:val="00064D1A"/>
    <w:rsid w:val="000665CD"/>
    <w:rsid w:val="000709F5"/>
    <w:rsid w:val="00085B4C"/>
    <w:rsid w:val="0008663B"/>
    <w:rsid w:val="000900C4"/>
    <w:rsid w:val="00090845"/>
    <w:rsid w:val="000940E5"/>
    <w:rsid w:val="00094C30"/>
    <w:rsid w:val="00097DBB"/>
    <w:rsid w:val="000A1641"/>
    <w:rsid w:val="000A20AD"/>
    <w:rsid w:val="000A2FF9"/>
    <w:rsid w:val="000A5723"/>
    <w:rsid w:val="000C0221"/>
    <w:rsid w:val="000C5216"/>
    <w:rsid w:val="000C6674"/>
    <w:rsid w:val="000C7AD8"/>
    <w:rsid w:val="000C7D49"/>
    <w:rsid w:val="000D4AC6"/>
    <w:rsid w:val="000E029C"/>
    <w:rsid w:val="000E4C53"/>
    <w:rsid w:val="000F02C2"/>
    <w:rsid w:val="000F5CF2"/>
    <w:rsid w:val="001119CD"/>
    <w:rsid w:val="00111CD9"/>
    <w:rsid w:val="00111E22"/>
    <w:rsid w:val="001135D7"/>
    <w:rsid w:val="00113DF7"/>
    <w:rsid w:val="001161BE"/>
    <w:rsid w:val="00117C4D"/>
    <w:rsid w:val="00121A56"/>
    <w:rsid w:val="00125B55"/>
    <w:rsid w:val="00130123"/>
    <w:rsid w:val="00133F50"/>
    <w:rsid w:val="00135A7D"/>
    <w:rsid w:val="00135C34"/>
    <w:rsid w:val="001443C4"/>
    <w:rsid w:val="00144485"/>
    <w:rsid w:val="00144666"/>
    <w:rsid w:val="00153744"/>
    <w:rsid w:val="001548E9"/>
    <w:rsid w:val="00154AE1"/>
    <w:rsid w:val="00154D88"/>
    <w:rsid w:val="00163337"/>
    <w:rsid w:val="001673AC"/>
    <w:rsid w:val="00167B87"/>
    <w:rsid w:val="00184738"/>
    <w:rsid w:val="00184FDF"/>
    <w:rsid w:val="0019736D"/>
    <w:rsid w:val="001A0AC6"/>
    <w:rsid w:val="001A4E32"/>
    <w:rsid w:val="001B542C"/>
    <w:rsid w:val="001B63C7"/>
    <w:rsid w:val="001D3006"/>
    <w:rsid w:val="001E123B"/>
    <w:rsid w:val="001E26F3"/>
    <w:rsid w:val="00201672"/>
    <w:rsid w:val="00211516"/>
    <w:rsid w:val="00226F27"/>
    <w:rsid w:val="0022765D"/>
    <w:rsid w:val="00230B23"/>
    <w:rsid w:val="00236E4C"/>
    <w:rsid w:val="00241C27"/>
    <w:rsid w:val="00243E9A"/>
    <w:rsid w:val="00250C28"/>
    <w:rsid w:val="00251F60"/>
    <w:rsid w:val="00260143"/>
    <w:rsid w:val="0026694D"/>
    <w:rsid w:val="0026730E"/>
    <w:rsid w:val="00267F22"/>
    <w:rsid w:val="00271D54"/>
    <w:rsid w:val="00272196"/>
    <w:rsid w:val="00275331"/>
    <w:rsid w:val="00276B2C"/>
    <w:rsid w:val="0028121B"/>
    <w:rsid w:val="0028143A"/>
    <w:rsid w:val="00283B43"/>
    <w:rsid w:val="00284E9E"/>
    <w:rsid w:val="00285773"/>
    <w:rsid w:val="002936FB"/>
    <w:rsid w:val="0029771E"/>
    <w:rsid w:val="002A5102"/>
    <w:rsid w:val="002B1CFE"/>
    <w:rsid w:val="002B238C"/>
    <w:rsid w:val="002C0AC6"/>
    <w:rsid w:val="002C30D8"/>
    <w:rsid w:val="002C584A"/>
    <w:rsid w:val="002C6239"/>
    <w:rsid w:val="002E04A9"/>
    <w:rsid w:val="002F35C2"/>
    <w:rsid w:val="002F391A"/>
    <w:rsid w:val="002F58A1"/>
    <w:rsid w:val="002F5BAF"/>
    <w:rsid w:val="0030039E"/>
    <w:rsid w:val="0030558A"/>
    <w:rsid w:val="00306EDC"/>
    <w:rsid w:val="00307A24"/>
    <w:rsid w:val="00311422"/>
    <w:rsid w:val="00323110"/>
    <w:rsid w:val="00332694"/>
    <w:rsid w:val="00340CF2"/>
    <w:rsid w:val="00343815"/>
    <w:rsid w:val="00347818"/>
    <w:rsid w:val="0035780A"/>
    <w:rsid w:val="003601F5"/>
    <w:rsid w:val="00360E89"/>
    <w:rsid w:val="00372B1E"/>
    <w:rsid w:val="003745A6"/>
    <w:rsid w:val="00377F21"/>
    <w:rsid w:val="003842BB"/>
    <w:rsid w:val="00384578"/>
    <w:rsid w:val="003860C4"/>
    <w:rsid w:val="00386679"/>
    <w:rsid w:val="003A430C"/>
    <w:rsid w:val="003A67E6"/>
    <w:rsid w:val="003A6C3C"/>
    <w:rsid w:val="003B16A0"/>
    <w:rsid w:val="003B25B3"/>
    <w:rsid w:val="003B284C"/>
    <w:rsid w:val="003B28A6"/>
    <w:rsid w:val="003C1D14"/>
    <w:rsid w:val="003C3CE2"/>
    <w:rsid w:val="003C4A9D"/>
    <w:rsid w:val="003D2E2D"/>
    <w:rsid w:val="003F0D1B"/>
    <w:rsid w:val="003F3BEB"/>
    <w:rsid w:val="00400FDB"/>
    <w:rsid w:val="00407AFE"/>
    <w:rsid w:val="00415F0A"/>
    <w:rsid w:val="00420B4E"/>
    <w:rsid w:val="00420FAF"/>
    <w:rsid w:val="00423D2D"/>
    <w:rsid w:val="00423EB6"/>
    <w:rsid w:val="00427C39"/>
    <w:rsid w:val="0043054B"/>
    <w:rsid w:val="0044434F"/>
    <w:rsid w:val="00450AED"/>
    <w:rsid w:val="004604D0"/>
    <w:rsid w:val="004651C7"/>
    <w:rsid w:val="0047252E"/>
    <w:rsid w:val="004807D0"/>
    <w:rsid w:val="00482DAE"/>
    <w:rsid w:val="004845F5"/>
    <w:rsid w:val="00496C20"/>
    <w:rsid w:val="0049737C"/>
    <w:rsid w:val="004A1FEE"/>
    <w:rsid w:val="004A3E90"/>
    <w:rsid w:val="004B39EF"/>
    <w:rsid w:val="004C01F2"/>
    <w:rsid w:val="004C61DB"/>
    <w:rsid w:val="004D1365"/>
    <w:rsid w:val="004D2135"/>
    <w:rsid w:val="004D3453"/>
    <w:rsid w:val="004D4972"/>
    <w:rsid w:val="004D6666"/>
    <w:rsid w:val="004E0DB7"/>
    <w:rsid w:val="004E2245"/>
    <w:rsid w:val="005370AA"/>
    <w:rsid w:val="00542EAC"/>
    <w:rsid w:val="00550FFD"/>
    <w:rsid w:val="00552CC6"/>
    <w:rsid w:val="005652D0"/>
    <w:rsid w:val="00576574"/>
    <w:rsid w:val="005805F3"/>
    <w:rsid w:val="00582FDC"/>
    <w:rsid w:val="00583D82"/>
    <w:rsid w:val="00585A68"/>
    <w:rsid w:val="00587E9D"/>
    <w:rsid w:val="00587F4E"/>
    <w:rsid w:val="00597DCB"/>
    <w:rsid w:val="005A2E0C"/>
    <w:rsid w:val="005B61E2"/>
    <w:rsid w:val="005C69DC"/>
    <w:rsid w:val="005D3783"/>
    <w:rsid w:val="005E4E5A"/>
    <w:rsid w:val="005F1507"/>
    <w:rsid w:val="005F52B2"/>
    <w:rsid w:val="00622F96"/>
    <w:rsid w:val="006234B5"/>
    <w:rsid w:val="0063065A"/>
    <w:rsid w:val="00630B47"/>
    <w:rsid w:val="00634B65"/>
    <w:rsid w:val="00651681"/>
    <w:rsid w:val="006745A4"/>
    <w:rsid w:val="0067558D"/>
    <w:rsid w:val="00676F4B"/>
    <w:rsid w:val="00680E29"/>
    <w:rsid w:val="00684063"/>
    <w:rsid w:val="00684BDB"/>
    <w:rsid w:val="00685B17"/>
    <w:rsid w:val="006876AC"/>
    <w:rsid w:val="00687736"/>
    <w:rsid w:val="00687E5D"/>
    <w:rsid w:val="00690E59"/>
    <w:rsid w:val="006A0019"/>
    <w:rsid w:val="006A38D5"/>
    <w:rsid w:val="006B108F"/>
    <w:rsid w:val="006B7FF8"/>
    <w:rsid w:val="006C0BBE"/>
    <w:rsid w:val="006C5CE8"/>
    <w:rsid w:val="006D4AE0"/>
    <w:rsid w:val="006E07C1"/>
    <w:rsid w:val="006E60D8"/>
    <w:rsid w:val="006E6B9E"/>
    <w:rsid w:val="006F25E2"/>
    <w:rsid w:val="006F78CD"/>
    <w:rsid w:val="00700928"/>
    <w:rsid w:val="00703C4B"/>
    <w:rsid w:val="00703EF9"/>
    <w:rsid w:val="00704A7F"/>
    <w:rsid w:val="0070732E"/>
    <w:rsid w:val="0073430E"/>
    <w:rsid w:val="00736F33"/>
    <w:rsid w:val="00740F0D"/>
    <w:rsid w:val="00742A60"/>
    <w:rsid w:val="007468F1"/>
    <w:rsid w:val="00753116"/>
    <w:rsid w:val="00755822"/>
    <w:rsid w:val="007568BC"/>
    <w:rsid w:val="00760729"/>
    <w:rsid w:val="00760E33"/>
    <w:rsid w:val="00765974"/>
    <w:rsid w:val="00767B28"/>
    <w:rsid w:val="007710A4"/>
    <w:rsid w:val="007848B1"/>
    <w:rsid w:val="00792A79"/>
    <w:rsid w:val="007976B2"/>
    <w:rsid w:val="007A3F7B"/>
    <w:rsid w:val="007B25D3"/>
    <w:rsid w:val="007B3280"/>
    <w:rsid w:val="007B632E"/>
    <w:rsid w:val="007C2EF2"/>
    <w:rsid w:val="007D03E5"/>
    <w:rsid w:val="007E0A6D"/>
    <w:rsid w:val="007E5CA5"/>
    <w:rsid w:val="007F5667"/>
    <w:rsid w:val="007F79CE"/>
    <w:rsid w:val="008048F4"/>
    <w:rsid w:val="00807722"/>
    <w:rsid w:val="00807DF0"/>
    <w:rsid w:val="0081104B"/>
    <w:rsid w:val="00824CCF"/>
    <w:rsid w:val="00837763"/>
    <w:rsid w:val="00842A8D"/>
    <w:rsid w:val="008538BC"/>
    <w:rsid w:val="00863AA9"/>
    <w:rsid w:val="00867B20"/>
    <w:rsid w:val="0087338D"/>
    <w:rsid w:val="00877A79"/>
    <w:rsid w:val="008868C0"/>
    <w:rsid w:val="008C658A"/>
    <w:rsid w:val="008D0BDD"/>
    <w:rsid w:val="008D4751"/>
    <w:rsid w:val="008D4A00"/>
    <w:rsid w:val="008D7C07"/>
    <w:rsid w:val="008E24BB"/>
    <w:rsid w:val="008E365A"/>
    <w:rsid w:val="008E3DBB"/>
    <w:rsid w:val="008F71E7"/>
    <w:rsid w:val="0090049E"/>
    <w:rsid w:val="00903F3E"/>
    <w:rsid w:val="009051AF"/>
    <w:rsid w:val="0090737C"/>
    <w:rsid w:val="00910042"/>
    <w:rsid w:val="0091087C"/>
    <w:rsid w:val="00910CA0"/>
    <w:rsid w:val="00912D77"/>
    <w:rsid w:val="00914B19"/>
    <w:rsid w:val="009158E5"/>
    <w:rsid w:val="00924A2B"/>
    <w:rsid w:val="00924BBD"/>
    <w:rsid w:val="009257AE"/>
    <w:rsid w:val="00934968"/>
    <w:rsid w:val="00942574"/>
    <w:rsid w:val="00945FE8"/>
    <w:rsid w:val="009531D1"/>
    <w:rsid w:val="00957F16"/>
    <w:rsid w:val="0096185B"/>
    <w:rsid w:val="00964621"/>
    <w:rsid w:val="00965EA7"/>
    <w:rsid w:val="009774F3"/>
    <w:rsid w:val="0099363A"/>
    <w:rsid w:val="009A2181"/>
    <w:rsid w:val="009A7FCE"/>
    <w:rsid w:val="009E1D09"/>
    <w:rsid w:val="009E6A8D"/>
    <w:rsid w:val="009F2C09"/>
    <w:rsid w:val="009F3A3D"/>
    <w:rsid w:val="00A039DF"/>
    <w:rsid w:val="00A06B09"/>
    <w:rsid w:val="00A06D59"/>
    <w:rsid w:val="00A10148"/>
    <w:rsid w:val="00A13CAF"/>
    <w:rsid w:val="00A17761"/>
    <w:rsid w:val="00A17BA2"/>
    <w:rsid w:val="00A218DA"/>
    <w:rsid w:val="00A23E61"/>
    <w:rsid w:val="00A24CAD"/>
    <w:rsid w:val="00A25103"/>
    <w:rsid w:val="00A26A8D"/>
    <w:rsid w:val="00A32BAE"/>
    <w:rsid w:val="00A33F9A"/>
    <w:rsid w:val="00A37A21"/>
    <w:rsid w:val="00A401E9"/>
    <w:rsid w:val="00A60601"/>
    <w:rsid w:val="00A61B8E"/>
    <w:rsid w:val="00A71993"/>
    <w:rsid w:val="00A72D58"/>
    <w:rsid w:val="00A76980"/>
    <w:rsid w:val="00A809B0"/>
    <w:rsid w:val="00A8358A"/>
    <w:rsid w:val="00A92EFC"/>
    <w:rsid w:val="00A948A8"/>
    <w:rsid w:val="00AA2D3A"/>
    <w:rsid w:val="00AB7C10"/>
    <w:rsid w:val="00AC07FA"/>
    <w:rsid w:val="00AC3B04"/>
    <w:rsid w:val="00AC5654"/>
    <w:rsid w:val="00AD3889"/>
    <w:rsid w:val="00AD5698"/>
    <w:rsid w:val="00AE19F2"/>
    <w:rsid w:val="00AE1C5B"/>
    <w:rsid w:val="00AE42C8"/>
    <w:rsid w:val="00AE4D8E"/>
    <w:rsid w:val="00AF4B13"/>
    <w:rsid w:val="00AF51FA"/>
    <w:rsid w:val="00B07D13"/>
    <w:rsid w:val="00B11E5D"/>
    <w:rsid w:val="00B2111C"/>
    <w:rsid w:val="00B4000F"/>
    <w:rsid w:val="00B4663C"/>
    <w:rsid w:val="00B46FB8"/>
    <w:rsid w:val="00B51EAA"/>
    <w:rsid w:val="00B537B2"/>
    <w:rsid w:val="00B64970"/>
    <w:rsid w:val="00B676DC"/>
    <w:rsid w:val="00B70302"/>
    <w:rsid w:val="00B907A8"/>
    <w:rsid w:val="00B90972"/>
    <w:rsid w:val="00BB0E39"/>
    <w:rsid w:val="00BB4117"/>
    <w:rsid w:val="00BB44A7"/>
    <w:rsid w:val="00BB4678"/>
    <w:rsid w:val="00BB49D4"/>
    <w:rsid w:val="00BC0223"/>
    <w:rsid w:val="00BC2C09"/>
    <w:rsid w:val="00BD3209"/>
    <w:rsid w:val="00BF01D2"/>
    <w:rsid w:val="00BF0B13"/>
    <w:rsid w:val="00BF6343"/>
    <w:rsid w:val="00C005DB"/>
    <w:rsid w:val="00C0405D"/>
    <w:rsid w:val="00C12017"/>
    <w:rsid w:val="00C1459D"/>
    <w:rsid w:val="00C148D2"/>
    <w:rsid w:val="00C20C4D"/>
    <w:rsid w:val="00C3373B"/>
    <w:rsid w:val="00C34FED"/>
    <w:rsid w:val="00C35325"/>
    <w:rsid w:val="00C36952"/>
    <w:rsid w:val="00C44046"/>
    <w:rsid w:val="00C473EC"/>
    <w:rsid w:val="00C60ED8"/>
    <w:rsid w:val="00C636FB"/>
    <w:rsid w:val="00C71DA4"/>
    <w:rsid w:val="00C73C55"/>
    <w:rsid w:val="00C8565A"/>
    <w:rsid w:val="00C967DD"/>
    <w:rsid w:val="00CB0A93"/>
    <w:rsid w:val="00CB373A"/>
    <w:rsid w:val="00CB5087"/>
    <w:rsid w:val="00CB50EC"/>
    <w:rsid w:val="00CB613F"/>
    <w:rsid w:val="00CB6D06"/>
    <w:rsid w:val="00CB7798"/>
    <w:rsid w:val="00CC3A0A"/>
    <w:rsid w:val="00CD66A6"/>
    <w:rsid w:val="00CD7658"/>
    <w:rsid w:val="00CE158B"/>
    <w:rsid w:val="00CE1720"/>
    <w:rsid w:val="00CF49DD"/>
    <w:rsid w:val="00CF75D9"/>
    <w:rsid w:val="00D025CC"/>
    <w:rsid w:val="00D038EB"/>
    <w:rsid w:val="00D06764"/>
    <w:rsid w:val="00D17B40"/>
    <w:rsid w:val="00D23BC0"/>
    <w:rsid w:val="00D24BCC"/>
    <w:rsid w:val="00D32016"/>
    <w:rsid w:val="00D35203"/>
    <w:rsid w:val="00D42A02"/>
    <w:rsid w:val="00D51BB9"/>
    <w:rsid w:val="00D52837"/>
    <w:rsid w:val="00D544C5"/>
    <w:rsid w:val="00D61BAD"/>
    <w:rsid w:val="00D65C1A"/>
    <w:rsid w:val="00D66DC3"/>
    <w:rsid w:val="00D80881"/>
    <w:rsid w:val="00D81624"/>
    <w:rsid w:val="00D82D36"/>
    <w:rsid w:val="00D92908"/>
    <w:rsid w:val="00D93E71"/>
    <w:rsid w:val="00D96BE8"/>
    <w:rsid w:val="00DA715E"/>
    <w:rsid w:val="00DA7E9D"/>
    <w:rsid w:val="00DB7358"/>
    <w:rsid w:val="00DC002C"/>
    <w:rsid w:val="00DC0788"/>
    <w:rsid w:val="00DC285F"/>
    <w:rsid w:val="00DC30E3"/>
    <w:rsid w:val="00DC5072"/>
    <w:rsid w:val="00DC63B4"/>
    <w:rsid w:val="00DE0929"/>
    <w:rsid w:val="00DE3814"/>
    <w:rsid w:val="00DE5322"/>
    <w:rsid w:val="00DF29AC"/>
    <w:rsid w:val="00DF7725"/>
    <w:rsid w:val="00E01246"/>
    <w:rsid w:val="00E0186C"/>
    <w:rsid w:val="00E10284"/>
    <w:rsid w:val="00E1233E"/>
    <w:rsid w:val="00E124B1"/>
    <w:rsid w:val="00E26321"/>
    <w:rsid w:val="00E431A2"/>
    <w:rsid w:val="00E45AD7"/>
    <w:rsid w:val="00E46F54"/>
    <w:rsid w:val="00E52531"/>
    <w:rsid w:val="00E528AF"/>
    <w:rsid w:val="00E55C46"/>
    <w:rsid w:val="00E561DD"/>
    <w:rsid w:val="00E56D56"/>
    <w:rsid w:val="00E710CD"/>
    <w:rsid w:val="00E816F4"/>
    <w:rsid w:val="00E84425"/>
    <w:rsid w:val="00E941AF"/>
    <w:rsid w:val="00EC4B8A"/>
    <w:rsid w:val="00EC5B86"/>
    <w:rsid w:val="00EC6410"/>
    <w:rsid w:val="00EC6D79"/>
    <w:rsid w:val="00ED3262"/>
    <w:rsid w:val="00ED6518"/>
    <w:rsid w:val="00EE2A8D"/>
    <w:rsid w:val="00EF0063"/>
    <w:rsid w:val="00F05345"/>
    <w:rsid w:val="00F110CC"/>
    <w:rsid w:val="00F2603B"/>
    <w:rsid w:val="00F34E5F"/>
    <w:rsid w:val="00F4624F"/>
    <w:rsid w:val="00F466CC"/>
    <w:rsid w:val="00F5482A"/>
    <w:rsid w:val="00F6213B"/>
    <w:rsid w:val="00F632BB"/>
    <w:rsid w:val="00F74E2F"/>
    <w:rsid w:val="00F865F0"/>
    <w:rsid w:val="00F94AB3"/>
    <w:rsid w:val="00FA00FB"/>
    <w:rsid w:val="00FA1069"/>
    <w:rsid w:val="00FA60BD"/>
    <w:rsid w:val="00FA6B2B"/>
    <w:rsid w:val="00FA7AD6"/>
    <w:rsid w:val="00FC3A95"/>
    <w:rsid w:val="00FD5739"/>
    <w:rsid w:val="00FF5C67"/>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C9727F"/>
  <w15:chartTrackingRefBased/>
  <w15:docId w15:val="{F0F0B2DC-4145-469C-B582-F8190F143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cy-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F5C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5C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C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C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C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C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C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C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C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C67"/>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FF5C67"/>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FF5C67"/>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FF5C6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F5C6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F5C6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F5C6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F5C6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F5C6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F5C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C6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F5C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C6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F5C67"/>
    <w:pPr>
      <w:spacing w:before="160"/>
      <w:jc w:val="center"/>
    </w:pPr>
    <w:rPr>
      <w:i/>
      <w:iCs/>
      <w:color w:val="404040" w:themeColor="text1" w:themeTint="BF"/>
    </w:rPr>
  </w:style>
  <w:style w:type="character" w:customStyle="1" w:styleId="QuoteChar">
    <w:name w:val="Quote Char"/>
    <w:basedOn w:val="DefaultParagraphFont"/>
    <w:link w:val="Quote"/>
    <w:uiPriority w:val="29"/>
    <w:rsid w:val="00FF5C67"/>
    <w:rPr>
      <w:i/>
      <w:iCs/>
      <w:color w:val="404040" w:themeColor="text1" w:themeTint="BF"/>
      <w:lang w:val="en-GB"/>
    </w:rPr>
  </w:style>
  <w:style w:type="paragraph" w:styleId="ListParagraph">
    <w:name w:val="List Paragraph"/>
    <w:basedOn w:val="Normal"/>
    <w:uiPriority w:val="34"/>
    <w:qFormat/>
    <w:rsid w:val="00FF5C67"/>
    <w:pPr>
      <w:ind w:left="720"/>
      <w:contextualSpacing/>
    </w:pPr>
  </w:style>
  <w:style w:type="character" w:styleId="IntenseEmphasis">
    <w:name w:val="Intense Emphasis"/>
    <w:basedOn w:val="DefaultParagraphFont"/>
    <w:uiPriority w:val="21"/>
    <w:qFormat/>
    <w:rsid w:val="00FF5C67"/>
    <w:rPr>
      <w:i/>
      <w:iCs/>
      <w:color w:val="0F4761" w:themeColor="accent1" w:themeShade="BF"/>
    </w:rPr>
  </w:style>
  <w:style w:type="paragraph" w:styleId="IntenseQuote">
    <w:name w:val="Intense Quote"/>
    <w:basedOn w:val="Normal"/>
    <w:next w:val="Normal"/>
    <w:link w:val="IntenseQuoteChar"/>
    <w:uiPriority w:val="30"/>
    <w:qFormat/>
    <w:rsid w:val="00FF5C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C67"/>
    <w:rPr>
      <w:i/>
      <w:iCs/>
      <w:color w:val="0F4761" w:themeColor="accent1" w:themeShade="BF"/>
      <w:lang w:val="en-GB"/>
    </w:rPr>
  </w:style>
  <w:style w:type="character" w:styleId="IntenseReference">
    <w:name w:val="Intense Reference"/>
    <w:basedOn w:val="DefaultParagraphFont"/>
    <w:uiPriority w:val="32"/>
    <w:qFormat/>
    <w:rsid w:val="00FF5C67"/>
    <w:rPr>
      <w:b/>
      <w:bCs/>
      <w:smallCaps/>
      <w:color w:val="0F4761" w:themeColor="accent1" w:themeShade="BF"/>
      <w:spacing w:val="5"/>
    </w:rPr>
  </w:style>
  <w:style w:type="paragraph" w:styleId="Bibliography">
    <w:name w:val="Bibliography"/>
    <w:basedOn w:val="Normal"/>
    <w:next w:val="Normal"/>
    <w:uiPriority w:val="37"/>
    <w:unhideWhenUsed/>
    <w:rsid w:val="00587E9D"/>
  </w:style>
  <w:style w:type="paragraph" w:styleId="Header">
    <w:name w:val="header"/>
    <w:basedOn w:val="Normal"/>
    <w:link w:val="HeaderChar"/>
    <w:uiPriority w:val="99"/>
    <w:unhideWhenUsed/>
    <w:rsid w:val="003A6C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C3C"/>
    <w:rPr>
      <w:lang w:val="en-GB"/>
    </w:rPr>
  </w:style>
  <w:style w:type="paragraph" w:styleId="Footer">
    <w:name w:val="footer"/>
    <w:basedOn w:val="Normal"/>
    <w:link w:val="FooterChar"/>
    <w:uiPriority w:val="99"/>
    <w:unhideWhenUsed/>
    <w:rsid w:val="003A6C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C3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61206">
      <w:bodyDiv w:val="1"/>
      <w:marLeft w:val="0"/>
      <w:marRight w:val="0"/>
      <w:marTop w:val="0"/>
      <w:marBottom w:val="0"/>
      <w:divBdr>
        <w:top w:val="none" w:sz="0" w:space="0" w:color="auto"/>
        <w:left w:val="none" w:sz="0" w:space="0" w:color="auto"/>
        <w:bottom w:val="none" w:sz="0" w:space="0" w:color="auto"/>
        <w:right w:val="none" w:sz="0" w:space="0" w:color="auto"/>
      </w:divBdr>
    </w:div>
    <w:div w:id="28530610">
      <w:bodyDiv w:val="1"/>
      <w:marLeft w:val="0"/>
      <w:marRight w:val="0"/>
      <w:marTop w:val="0"/>
      <w:marBottom w:val="0"/>
      <w:divBdr>
        <w:top w:val="none" w:sz="0" w:space="0" w:color="auto"/>
        <w:left w:val="none" w:sz="0" w:space="0" w:color="auto"/>
        <w:bottom w:val="none" w:sz="0" w:space="0" w:color="auto"/>
        <w:right w:val="none" w:sz="0" w:space="0" w:color="auto"/>
      </w:divBdr>
    </w:div>
    <w:div w:id="37165839">
      <w:bodyDiv w:val="1"/>
      <w:marLeft w:val="0"/>
      <w:marRight w:val="0"/>
      <w:marTop w:val="0"/>
      <w:marBottom w:val="0"/>
      <w:divBdr>
        <w:top w:val="none" w:sz="0" w:space="0" w:color="auto"/>
        <w:left w:val="none" w:sz="0" w:space="0" w:color="auto"/>
        <w:bottom w:val="none" w:sz="0" w:space="0" w:color="auto"/>
        <w:right w:val="none" w:sz="0" w:space="0" w:color="auto"/>
      </w:divBdr>
    </w:div>
    <w:div w:id="40833042">
      <w:bodyDiv w:val="1"/>
      <w:marLeft w:val="0"/>
      <w:marRight w:val="0"/>
      <w:marTop w:val="0"/>
      <w:marBottom w:val="0"/>
      <w:divBdr>
        <w:top w:val="none" w:sz="0" w:space="0" w:color="auto"/>
        <w:left w:val="none" w:sz="0" w:space="0" w:color="auto"/>
        <w:bottom w:val="none" w:sz="0" w:space="0" w:color="auto"/>
        <w:right w:val="none" w:sz="0" w:space="0" w:color="auto"/>
      </w:divBdr>
    </w:div>
    <w:div w:id="94634935">
      <w:bodyDiv w:val="1"/>
      <w:marLeft w:val="0"/>
      <w:marRight w:val="0"/>
      <w:marTop w:val="0"/>
      <w:marBottom w:val="0"/>
      <w:divBdr>
        <w:top w:val="none" w:sz="0" w:space="0" w:color="auto"/>
        <w:left w:val="none" w:sz="0" w:space="0" w:color="auto"/>
        <w:bottom w:val="none" w:sz="0" w:space="0" w:color="auto"/>
        <w:right w:val="none" w:sz="0" w:space="0" w:color="auto"/>
      </w:divBdr>
    </w:div>
    <w:div w:id="95515959">
      <w:bodyDiv w:val="1"/>
      <w:marLeft w:val="0"/>
      <w:marRight w:val="0"/>
      <w:marTop w:val="0"/>
      <w:marBottom w:val="0"/>
      <w:divBdr>
        <w:top w:val="none" w:sz="0" w:space="0" w:color="auto"/>
        <w:left w:val="none" w:sz="0" w:space="0" w:color="auto"/>
        <w:bottom w:val="none" w:sz="0" w:space="0" w:color="auto"/>
        <w:right w:val="none" w:sz="0" w:space="0" w:color="auto"/>
      </w:divBdr>
    </w:div>
    <w:div w:id="107626876">
      <w:bodyDiv w:val="1"/>
      <w:marLeft w:val="0"/>
      <w:marRight w:val="0"/>
      <w:marTop w:val="0"/>
      <w:marBottom w:val="0"/>
      <w:divBdr>
        <w:top w:val="none" w:sz="0" w:space="0" w:color="auto"/>
        <w:left w:val="none" w:sz="0" w:space="0" w:color="auto"/>
        <w:bottom w:val="none" w:sz="0" w:space="0" w:color="auto"/>
        <w:right w:val="none" w:sz="0" w:space="0" w:color="auto"/>
      </w:divBdr>
    </w:div>
    <w:div w:id="121072632">
      <w:bodyDiv w:val="1"/>
      <w:marLeft w:val="0"/>
      <w:marRight w:val="0"/>
      <w:marTop w:val="0"/>
      <w:marBottom w:val="0"/>
      <w:divBdr>
        <w:top w:val="none" w:sz="0" w:space="0" w:color="auto"/>
        <w:left w:val="none" w:sz="0" w:space="0" w:color="auto"/>
        <w:bottom w:val="none" w:sz="0" w:space="0" w:color="auto"/>
        <w:right w:val="none" w:sz="0" w:space="0" w:color="auto"/>
      </w:divBdr>
    </w:div>
    <w:div w:id="131288381">
      <w:bodyDiv w:val="1"/>
      <w:marLeft w:val="0"/>
      <w:marRight w:val="0"/>
      <w:marTop w:val="0"/>
      <w:marBottom w:val="0"/>
      <w:divBdr>
        <w:top w:val="none" w:sz="0" w:space="0" w:color="auto"/>
        <w:left w:val="none" w:sz="0" w:space="0" w:color="auto"/>
        <w:bottom w:val="none" w:sz="0" w:space="0" w:color="auto"/>
        <w:right w:val="none" w:sz="0" w:space="0" w:color="auto"/>
      </w:divBdr>
    </w:div>
    <w:div w:id="153037543">
      <w:bodyDiv w:val="1"/>
      <w:marLeft w:val="0"/>
      <w:marRight w:val="0"/>
      <w:marTop w:val="0"/>
      <w:marBottom w:val="0"/>
      <w:divBdr>
        <w:top w:val="none" w:sz="0" w:space="0" w:color="auto"/>
        <w:left w:val="none" w:sz="0" w:space="0" w:color="auto"/>
        <w:bottom w:val="none" w:sz="0" w:space="0" w:color="auto"/>
        <w:right w:val="none" w:sz="0" w:space="0" w:color="auto"/>
      </w:divBdr>
    </w:div>
    <w:div w:id="153958850">
      <w:bodyDiv w:val="1"/>
      <w:marLeft w:val="0"/>
      <w:marRight w:val="0"/>
      <w:marTop w:val="0"/>
      <w:marBottom w:val="0"/>
      <w:divBdr>
        <w:top w:val="none" w:sz="0" w:space="0" w:color="auto"/>
        <w:left w:val="none" w:sz="0" w:space="0" w:color="auto"/>
        <w:bottom w:val="none" w:sz="0" w:space="0" w:color="auto"/>
        <w:right w:val="none" w:sz="0" w:space="0" w:color="auto"/>
      </w:divBdr>
    </w:div>
    <w:div w:id="158741115">
      <w:bodyDiv w:val="1"/>
      <w:marLeft w:val="0"/>
      <w:marRight w:val="0"/>
      <w:marTop w:val="0"/>
      <w:marBottom w:val="0"/>
      <w:divBdr>
        <w:top w:val="none" w:sz="0" w:space="0" w:color="auto"/>
        <w:left w:val="none" w:sz="0" w:space="0" w:color="auto"/>
        <w:bottom w:val="none" w:sz="0" w:space="0" w:color="auto"/>
        <w:right w:val="none" w:sz="0" w:space="0" w:color="auto"/>
      </w:divBdr>
    </w:div>
    <w:div w:id="192348869">
      <w:bodyDiv w:val="1"/>
      <w:marLeft w:val="0"/>
      <w:marRight w:val="0"/>
      <w:marTop w:val="0"/>
      <w:marBottom w:val="0"/>
      <w:divBdr>
        <w:top w:val="none" w:sz="0" w:space="0" w:color="auto"/>
        <w:left w:val="none" w:sz="0" w:space="0" w:color="auto"/>
        <w:bottom w:val="none" w:sz="0" w:space="0" w:color="auto"/>
        <w:right w:val="none" w:sz="0" w:space="0" w:color="auto"/>
      </w:divBdr>
    </w:div>
    <w:div w:id="230039296">
      <w:bodyDiv w:val="1"/>
      <w:marLeft w:val="0"/>
      <w:marRight w:val="0"/>
      <w:marTop w:val="0"/>
      <w:marBottom w:val="0"/>
      <w:divBdr>
        <w:top w:val="none" w:sz="0" w:space="0" w:color="auto"/>
        <w:left w:val="none" w:sz="0" w:space="0" w:color="auto"/>
        <w:bottom w:val="none" w:sz="0" w:space="0" w:color="auto"/>
        <w:right w:val="none" w:sz="0" w:space="0" w:color="auto"/>
      </w:divBdr>
    </w:div>
    <w:div w:id="248514212">
      <w:bodyDiv w:val="1"/>
      <w:marLeft w:val="0"/>
      <w:marRight w:val="0"/>
      <w:marTop w:val="0"/>
      <w:marBottom w:val="0"/>
      <w:divBdr>
        <w:top w:val="none" w:sz="0" w:space="0" w:color="auto"/>
        <w:left w:val="none" w:sz="0" w:space="0" w:color="auto"/>
        <w:bottom w:val="none" w:sz="0" w:space="0" w:color="auto"/>
        <w:right w:val="none" w:sz="0" w:space="0" w:color="auto"/>
      </w:divBdr>
    </w:div>
    <w:div w:id="253563241">
      <w:bodyDiv w:val="1"/>
      <w:marLeft w:val="0"/>
      <w:marRight w:val="0"/>
      <w:marTop w:val="0"/>
      <w:marBottom w:val="0"/>
      <w:divBdr>
        <w:top w:val="none" w:sz="0" w:space="0" w:color="auto"/>
        <w:left w:val="none" w:sz="0" w:space="0" w:color="auto"/>
        <w:bottom w:val="none" w:sz="0" w:space="0" w:color="auto"/>
        <w:right w:val="none" w:sz="0" w:space="0" w:color="auto"/>
      </w:divBdr>
    </w:div>
    <w:div w:id="309864882">
      <w:bodyDiv w:val="1"/>
      <w:marLeft w:val="0"/>
      <w:marRight w:val="0"/>
      <w:marTop w:val="0"/>
      <w:marBottom w:val="0"/>
      <w:divBdr>
        <w:top w:val="none" w:sz="0" w:space="0" w:color="auto"/>
        <w:left w:val="none" w:sz="0" w:space="0" w:color="auto"/>
        <w:bottom w:val="none" w:sz="0" w:space="0" w:color="auto"/>
        <w:right w:val="none" w:sz="0" w:space="0" w:color="auto"/>
      </w:divBdr>
    </w:div>
    <w:div w:id="343484773">
      <w:bodyDiv w:val="1"/>
      <w:marLeft w:val="0"/>
      <w:marRight w:val="0"/>
      <w:marTop w:val="0"/>
      <w:marBottom w:val="0"/>
      <w:divBdr>
        <w:top w:val="none" w:sz="0" w:space="0" w:color="auto"/>
        <w:left w:val="none" w:sz="0" w:space="0" w:color="auto"/>
        <w:bottom w:val="none" w:sz="0" w:space="0" w:color="auto"/>
        <w:right w:val="none" w:sz="0" w:space="0" w:color="auto"/>
      </w:divBdr>
    </w:div>
    <w:div w:id="361594514">
      <w:bodyDiv w:val="1"/>
      <w:marLeft w:val="0"/>
      <w:marRight w:val="0"/>
      <w:marTop w:val="0"/>
      <w:marBottom w:val="0"/>
      <w:divBdr>
        <w:top w:val="none" w:sz="0" w:space="0" w:color="auto"/>
        <w:left w:val="none" w:sz="0" w:space="0" w:color="auto"/>
        <w:bottom w:val="none" w:sz="0" w:space="0" w:color="auto"/>
        <w:right w:val="none" w:sz="0" w:space="0" w:color="auto"/>
      </w:divBdr>
    </w:div>
    <w:div w:id="367415351">
      <w:bodyDiv w:val="1"/>
      <w:marLeft w:val="0"/>
      <w:marRight w:val="0"/>
      <w:marTop w:val="0"/>
      <w:marBottom w:val="0"/>
      <w:divBdr>
        <w:top w:val="none" w:sz="0" w:space="0" w:color="auto"/>
        <w:left w:val="none" w:sz="0" w:space="0" w:color="auto"/>
        <w:bottom w:val="none" w:sz="0" w:space="0" w:color="auto"/>
        <w:right w:val="none" w:sz="0" w:space="0" w:color="auto"/>
      </w:divBdr>
    </w:div>
    <w:div w:id="380446986">
      <w:bodyDiv w:val="1"/>
      <w:marLeft w:val="0"/>
      <w:marRight w:val="0"/>
      <w:marTop w:val="0"/>
      <w:marBottom w:val="0"/>
      <w:divBdr>
        <w:top w:val="none" w:sz="0" w:space="0" w:color="auto"/>
        <w:left w:val="none" w:sz="0" w:space="0" w:color="auto"/>
        <w:bottom w:val="none" w:sz="0" w:space="0" w:color="auto"/>
        <w:right w:val="none" w:sz="0" w:space="0" w:color="auto"/>
      </w:divBdr>
    </w:div>
    <w:div w:id="387456733">
      <w:bodyDiv w:val="1"/>
      <w:marLeft w:val="0"/>
      <w:marRight w:val="0"/>
      <w:marTop w:val="0"/>
      <w:marBottom w:val="0"/>
      <w:divBdr>
        <w:top w:val="none" w:sz="0" w:space="0" w:color="auto"/>
        <w:left w:val="none" w:sz="0" w:space="0" w:color="auto"/>
        <w:bottom w:val="none" w:sz="0" w:space="0" w:color="auto"/>
        <w:right w:val="none" w:sz="0" w:space="0" w:color="auto"/>
      </w:divBdr>
    </w:div>
    <w:div w:id="435558013">
      <w:bodyDiv w:val="1"/>
      <w:marLeft w:val="0"/>
      <w:marRight w:val="0"/>
      <w:marTop w:val="0"/>
      <w:marBottom w:val="0"/>
      <w:divBdr>
        <w:top w:val="none" w:sz="0" w:space="0" w:color="auto"/>
        <w:left w:val="none" w:sz="0" w:space="0" w:color="auto"/>
        <w:bottom w:val="none" w:sz="0" w:space="0" w:color="auto"/>
        <w:right w:val="none" w:sz="0" w:space="0" w:color="auto"/>
      </w:divBdr>
    </w:div>
    <w:div w:id="459420725">
      <w:bodyDiv w:val="1"/>
      <w:marLeft w:val="0"/>
      <w:marRight w:val="0"/>
      <w:marTop w:val="0"/>
      <w:marBottom w:val="0"/>
      <w:divBdr>
        <w:top w:val="none" w:sz="0" w:space="0" w:color="auto"/>
        <w:left w:val="none" w:sz="0" w:space="0" w:color="auto"/>
        <w:bottom w:val="none" w:sz="0" w:space="0" w:color="auto"/>
        <w:right w:val="none" w:sz="0" w:space="0" w:color="auto"/>
      </w:divBdr>
    </w:div>
    <w:div w:id="474639582">
      <w:bodyDiv w:val="1"/>
      <w:marLeft w:val="0"/>
      <w:marRight w:val="0"/>
      <w:marTop w:val="0"/>
      <w:marBottom w:val="0"/>
      <w:divBdr>
        <w:top w:val="none" w:sz="0" w:space="0" w:color="auto"/>
        <w:left w:val="none" w:sz="0" w:space="0" w:color="auto"/>
        <w:bottom w:val="none" w:sz="0" w:space="0" w:color="auto"/>
        <w:right w:val="none" w:sz="0" w:space="0" w:color="auto"/>
      </w:divBdr>
    </w:div>
    <w:div w:id="489518561">
      <w:bodyDiv w:val="1"/>
      <w:marLeft w:val="0"/>
      <w:marRight w:val="0"/>
      <w:marTop w:val="0"/>
      <w:marBottom w:val="0"/>
      <w:divBdr>
        <w:top w:val="none" w:sz="0" w:space="0" w:color="auto"/>
        <w:left w:val="none" w:sz="0" w:space="0" w:color="auto"/>
        <w:bottom w:val="none" w:sz="0" w:space="0" w:color="auto"/>
        <w:right w:val="none" w:sz="0" w:space="0" w:color="auto"/>
      </w:divBdr>
    </w:div>
    <w:div w:id="516427225">
      <w:bodyDiv w:val="1"/>
      <w:marLeft w:val="0"/>
      <w:marRight w:val="0"/>
      <w:marTop w:val="0"/>
      <w:marBottom w:val="0"/>
      <w:divBdr>
        <w:top w:val="none" w:sz="0" w:space="0" w:color="auto"/>
        <w:left w:val="none" w:sz="0" w:space="0" w:color="auto"/>
        <w:bottom w:val="none" w:sz="0" w:space="0" w:color="auto"/>
        <w:right w:val="none" w:sz="0" w:space="0" w:color="auto"/>
      </w:divBdr>
    </w:div>
    <w:div w:id="532034268">
      <w:bodyDiv w:val="1"/>
      <w:marLeft w:val="0"/>
      <w:marRight w:val="0"/>
      <w:marTop w:val="0"/>
      <w:marBottom w:val="0"/>
      <w:divBdr>
        <w:top w:val="none" w:sz="0" w:space="0" w:color="auto"/>
        <w:left w:val="none" w:sz="0" w:space="0" w:color="auto"/>
        <w:bottom w:val="none" w:sz="0" w:space="0" w:color="auto"/>
        <w:right w:val="none" w:sz="0" w:space="0" w:color="auto"/>
      </w:divBdr>
    </w:div>
    <w:div w:id="546837993">
      <w:bodyDiv w:val="1"/>
      <w:marLeft w:val="0"/>
      <w:marRight w:val="0"/>
      <w:marTop w:val="0"/>
      <w:marBottom w:val="0"/>
      <w:divBdr>
        <w:top w:val="none" w:sz="0" w:space="0" w:color="auto"/>
        <w:left w:val="none" w:sz="0" w:space="0" w:color="auto"/>
        <w:bottom w:val="none" w:sz="0" w:space="0" w:color="auto"/>
        <w:right w:val="none" w:sz="0" w:space="0" w:color="auto"/>
      </w:divBdr>
    </w:div>
    <w:div w:id="626853906">
      <w:bodyDiv w:val="1"/>
      <w:marLeft w:val="0"/>
      <w:marRight w:val="0"/>
      <w:marTop w:val="0"/>
      <w:marBottom w:val="0"/>
      <w:divBdr>
        <w:top w:val="none" w:sz="0" w:space="0" w:color="auto"/>
        <w:left w:val="none" w:sz="0" w:space="0" w:color="auto"/>
        <w:bottom w:val="none" w:sz="0" w:space="0" w:color="auto"/>
        <w:right w:val="none" w:sz="0" w:space="0" w:color="auto"/>
      </w:divBdr>
    </w:div>
    <w:div w:id="639379660">
      <w:bodyDiv w:val="1"/>
      <w:marLeft w:val="0"/>
      <w:marRight w:val="0"/>
      <w:marTop w:val="0"/>
      <w:marBottom w:val="0"/>
      <w:divBdr>
        <w:top w:val="none" w:sz="0" w:space="0" w:color="auto"/>
        <w:left w:val="none" w:sz="0" w:space="0" w:color="auto"/>
        <w:bottom w:val="none" w:sz="0" w:space="0" w:color="auto"/>
        <w:right w:val="none" w:sz="0" w:space="0" w:color="auto"/>
      </w:divBdr>
    </w:div>
    <w:div w:id="711151450">
      <w:bodyDiv w:val="1"/>
      <w:marLeft w:val="0"/>
      <w:marRight w:val="0"/>
      <w:marTop w:val="0"/>
      <w:marBottom w:val="0"/>
      <w:divBdr>
        <w:top w:val="none" w:sz="0" w:space="0" w:color="auto"/>
        <w:left w:val="none" w:sz="0" w:space="0" w:color="auto"/>
        <w:bottom w:val="none" w:sz="0" w:space="0" w:color="auto"/>
        <w:right w:val="none" w:sz="0" w:space="0" w:color="auto"/>
      </w:divBdr>
    </w:div>
    <w:div w:id="760222284">
      <w:bodyDiv w:val="1"/>
      <w:marLeft w:val="0"/>
      <w:marRight w:val="0"/>
      <w:marTop w:val="0"/>
      <w:marBottom w:val="0"/>
      <w:divBdr>
        <w:top w:val="none" w:sz="0" w:space="0" w:color="auto"/>
        <w:left w:val="none" w:sz="0" w:space="0" w:color="auto"/>
        <w:bottom w:val="none" w:sz="0" w:space="0" w:color="auto"/>
        <w:right w:val="none" w:sz="0" w:space="0" w:color="auto"/>
      </w:divBdr>
    </w:div>
    <w:div w:id="806780336">
      <w:bodyDiv w:val="1"/>
      <w:marLeft w:val="0"/>
      <w:marRight w:val="0"/>
      <w:marTop w:val="0"/>
      <w:marBottom w:val="0"/>
      <w:divBdr>
        <w:top w:val="none" w:sz="0" w:space="0" w:color="auto"/>
        <w:left w:val="none" w:sz="0" w:space="0" w:color="auto"/>
        <w:bottom w:val="none" w:sz="0" w:space="0" w:color="auto"/>
        <w:right w:val="none" w:sz="0" w:space="0" w:color="auto"/>
      </w:divBdr>
    </w:div>
    <w:div w:id="858549461">
      <w:bodyDiv w:val="1"/>
      <w:marLeft w:val="0"/>
      <w:marRight w:val="0"/>
      <w:marTop w:val="0"/>
      <w:marBottom w:val="0"/>
      <w:divBdr>
        <w:top w:val="none" w:sz="0" w:space="0" w:color="auto"/>
        <w:left w:val="none" w:sz="0" w:space="0" w:color="auto"/>
        <w:bottom w:val="none" w:sz="0" w:space="0" w:color="auto"/>
        <w:right w:val="none" w:sz="0" w:space="0" w:color="auto"/>
      </w:divBdr>
    </w:div>
    <w:div w:id="858931140">
      <w:bodyDiv w:val="1"/>
      <w:marLeft w:val="0"/>
      <w:marRight w:val="0"/>
      <w:marTop w:val="0"/>
      <w:marBottom w:val="0"/>
      <w:divBdr>
        <w:top w:val="none" w:sz="0" w:space="0" w:color="auto"/>
        <w:left w:val="none" w:sz="0" w:space="0" w:color="auto"/>
        <w:bottom w:val="none" w:sz="0" w:space="0" w:color="auto"/>
        <w:right w:val="none" w:sz="0" w:space="0" w:color="auto"/>
      </w:divBdr>
    </w:div>
    <w:div w:id="863247173">
      <w:bodyDiv w:val="1"/>
      <w:marLeft w:val="0"/>
      <w:marRight w:val="0"/>
      <w:marTop w:val="0"/>
      <w:marBottom w:val="0"/>
      <w:divBdr>
        <w:top w:val="none" w:sz="0" w:space="0" w:color="auto"/>
        <w:left w:val="none" w:sz="0" w:space="0" w:color="auto"/>
        <w:bottom w:val="none" w:sz="0" w:space="0" w:color="auto"/>
        <w:right w:val="none" w:sz="0" w:space="0" w:color="auto"/>
      </w:divBdr>
    </w:div>
    <w:div w:id="881206897">
      <w:bodyDiv w:val="1"/>
      <w:marLeft w:val="0"/>
      <w:marRight w:val="0"/>
      <w:marTop w:val="0"/>
      <w:marBottom w:val="0"/>
      <w:divBdr>
        <w:top w:val="none" w:sz="0" w:space="0" w:color="auto"/>
        <w:left w:val="none" w:sz="0" w:space="0" w:color="auto"/>
        <w:bottom w:val="none" w:sz="0" w:space="0" w:color="auto"/>
        <w:right w:val="none" w:sz="0" w:space="0" w:color="auto"/>
      </w:divBdr>
    </w:div>
    <w:div w:id="928467611">
      <w:bodyDiv w:val="1"/>
      <w:marLeft w:val="0"/>
      <w:marRight w:val="0"/>
      <w:marTop w:val="0"/>
      <w:marBottom w:val="0"/>
      <w:divBdr>
        <w:top w:val="none" w:sz="0" w:space="0" w:color="auto"/>
        <w:left w:val="none" w:sz="0" w:space="0" w:color="auto"/>
        <w:bottom w:val="none" w:sz="0" w:space="0" w:color="auto"/>
        <w:right w:val="none" w:sz="0" w:space="0" w:color="auto"/>
      </w:divBdr>
    </w:div>
    <w:div w:id="963195637">
      <w:bodyDiv w:val="1"/>
      <w:marLeft w:val="0"/>
      <w:marRight w:val="0"/>
      <w:marTop w:val="0"/>
      <w:marBottom w:val="0"/>
      <w:divBdr>
        <w:top w:val="none" w:sz="0" w:space="0" w:color="auto"/>
        <w:left w:val="none" w:sz="0" w:space="0" w:color="auto"/>
        <w:bottom w:val="none" w:sz="0" w:space="0" w:color="auto"/>
        <w:right w:val="none" w:sz="0" w:space="0" w:color="auto"/>
      </w:divBdr>
    </w:div>
    <w:div w:id="1029183473">
      <w:bodyDiv w:val="1"/>
      <w:marLeft w:val="0"/>
      <w:marRight w:val="0"/>
      <w:marTop w:val="0"/>
      <w:marBottom w:val="0"/>
      <w:divBdr>
        <w:top w:val="none" w:sz="0" w:space="0" w:color="auto"/>
        <w:left w:val="none" w:sz="0" w:space="0" w:color="auto"/>
        <w:bottom w:val="none" w:sz="0" w:space="0" w:color="auto"/>
        <w:right w:val="none" w:sz="0" w:space="0" w:color="auto"/>
      </w:divBdr>
    </w:div>
    <w:div w:id="1087045661">
      <w:bodyDiv w:val="1"/>
      <w:marLeft w:val="0"/>
      <w:marRight w:val="0"/>
      <w:marTop w:val="0"/>
      <w:marBottom w:val="0"/>
      <w:divBdr>
        <w:top w:val="none" w:sz="0" w:space="0" w:color="auto"/>
        <w:left w:val="none" w:sz="0" w:space="0" w:color="auto"/>
        <w:bottom w:val="none" w:sz="0" w:space="0" w:color="auto"/>
        <w:right w:val="none" w:sz="0" w:space="0" w:color="auto"/>
      </w:divBdr>
    </w:div>
    <w:div w:id="1098670673">
      <w:bodyDiv w:val="1"/>
      <w:marLeft w:val="0"/>
      <w:marRight w:val="0"/>
      <w:marTop w:val="0"/>
      <w:marBottom w:val="0"/>
      <w:divBdr>
        <w:top w:val="none" w:sz="0" w:space="0" w:color="auto"/>
        <w:left w:val="none" w:sz="0" w:space="0" w:color="auto"/>
        <w:bottom w:val="none" w:sz="0" w:space="0" w:color="auto"/>
        <w:right w:val="none" w:sz="0" w:space="0" w:color="auto"/>
      </w:divBdr>
    </w:div>
    <w:div w:id="1202402758">
      <w:bodyDiv w:val="1"/>
      <w:marLeft w:val="0"/>
      <w:marRight w:val="0"/>
      <w:marTop w:val="0"/>
      <w:marBottom w:val="0"/>
      <w:divBdr>
        <w:top w:val="none" w:sz="0" w:space="0" w:color="auto"/>
        <w:left w:val="none" w:sz="0" w:space="0" w:color="auto"/>
        <w:bottom w:val="none" w:sz="0" w:space="0" w:color="auto"/>
        <w:right w:val="none" w:sz="0" w:space="0" w:color="auto"/>
      </w:divBdr>
    </w:div>
    <w:div w:id="1245264800">
      <w:bodyDiv w:val="1"/>
      <w:marLeft w:val="0"/>
      <w:marRight w:val="0"/>
      <w:marTop w:val="0"/>
      <w:marBottom w:val="0"/>
      <w:divBdr>
        <w:top w:val="none" w:sz="0" w:space="0" w:color="auto"/>
        <w:left w:val="none" w:sz="0" w:space="0" w:color="auto"/>
        <w:bottom w:val="none" w:sz="0" w:space="0" w:color="auto"/>
        <w:right w:val="none" w:sz="0" w:space="0" w:color="auto"/>
      </w:divBdr>
    </w:div>
    <w:div w:id="1260865864">
      <w:bodyDiv w:val="1"/>
      <w:marLeft w:val="0"/>
      <w:marRight w:val="0"/>
      <w:marTop w:val="0"/>
      <w:marBottom w:val="0"/>
      <w:divBdr>
        <w:top w:val="none" w:sz="0" w:space="0" w:color="auto"/>
        <w:left w:val="none" w:sz="0" w:space="0" w:color="auto"/>
        <w:bottom w:val="none" w:sz="0" w:space="0" w:color="auto"/>
        <w:right w:val="none" w:sz="0" w:space="0" w:color="auto"/>
      </w:divBdr>
    </w:div>
    <w:div w:id="1296059929">
      <w:bodyDiv w:val="1"/>
      <w:marLeft w:val="0"/>
      <w:marRight w:val="0"/>
      <w:marTop w:val="0"/>
      <w:marBottom w:val="0"/>
      <w:divBdr>
        <w:top w:val="none" w:sz="0" w:space="0" w:color="auto"/>
        <w:left w:val="none" w:sz="0" w:space="0" w:color="auto"/>
        <w:bottom w:val="none" w:sz="0" w:space="0" w:color="auto"/>
        <w:right w:val="none" w:sz="0" w:space="0" w:color="auto"/>
      </w:divBdr>
    </w:div>
    <w:div w:id="1313026062">
      <w:bodyDiv w:val="1"/>
      <w:marLeft w:val="0"/>
      <w:marRight w:val="0"/>
      <w:marTop w:val="0"/>
      <w:marBottom w:val="0"/>
      <w:divBdr>
        <w:top w:val="none" w:sz="0" w:space="0" w:color="auto"/>
        <w:left w:val="none" w:sz="0" w:space="0" w:color="auto"/>
        <w:bottom w:val="none" w:sz="0" w:space="0" w:color="auto"/>
        <w:right w:val="none" w:sz="0" w:space="0" w:color="auto"/>
      </w:divBdr>
    </w:div>
    <w:div w:id="1323894146">
      <w:bodyDiv w:val="1"/>
      <w:marLeft w:val="0"/>
      <w:marRight w:val="0"/>
      <w:marTop w:val="0"/>
      <w:marBottom w:val="0"/>
      <w:divBdr>
        <w:top w:val="none" w:sz="0" w:space="0" w:color="auto"/>
        <w:left w:val="none" w:sz="0" w:space="0" w:color="auto"/>
        <w:bottom w:val="none" w:sz="0" w:space="0" w:color="auto"/>
        <w:right w:val="none" w:sz="0" w:space="0" w:color="auto"/>
      </w:divBdr>
    </w:div>
    <w:div w:id="1330718135">
      <w:bodyDiv w:val="1"/>
      <w:marLeft w:val="0"/>
      <w:marRight w:val="0"/>
      <w:marTop w:val="0"/>
      <w:marBottom w:val="0"/>
      <w:divBdr>
        <w:top w:val="none" w:sz="0" w:space="0" w:color="auto"/>
        <w:left w:val="none" w:sz="0" w:space="0" w:color="auto"/>
        <w:bottom w:val="none" w:sz="0" w:space="0" w:color="auto"/>
        <w:right w:val="none" w:sz="0" w:space="0" w:color="auto"/>
      </w:divBdr>
    </w:div>
    <w:div w:id="1344091704">
      <w:bodyDiv w:val="1"/>
      <w:marLeft w:val="0"/>
      <w:marRight w:val="0"/>
      <w:marTop w:val="0"/>
      <w:marBottom w:val="0"/>
      <w:divBdr>
        <w:top w:val="none" w:sz="0" w:space="0" w:color="auto"/>
        <w:left w:val="none" w:sz="0" w:space="0" w:color="auto"/>
        <w:bottom w:val="none" w:sz="0" w:space="0" w:color="auto"/>
        <w:right w:val="none" w:sz="0" w:space="0" w:color="auto"/>
      </w:divBdr>
    </w:div>
    <w:div w:id="1381395243">
      <w:bodyDiv w:val="1"/>
      <w:marLeft w:val="0"/>
      <w:marRight w:val="0"/>
      <w:marTop w:val="0"/>
      <w:marBottom w:val="0"/>
      <w:divBdr>
        <w:top w:val="none" w:sz="0" w:space="0" w:color="auto"/>
        <w:left w:val="none" w:sz="0" w:space="0" w:color="auto"/>
        <w:bottom w:val="none" w:sz="0" w:space="0" w:color="auto"/>
        <w:right w:val="none" w:sz="0" w:space="0" w:color="auto"/>
      </w:divBdr>
    </w:div>
    <w:div w:id="1423256149">
      <w:bodyDiv w:val="1"/>
      <w:marLeft w:val="0"/>
      <w:marRight w:val="0"/>
      <w:marTop w:val="0"/>
      <w:marBottom w:val="0"/>
      <w:divBdr>
        <w:top w:val="none" w:sz="0" w:space="0" w:color="auto"/>
        <w:left w:val="none" w:sz="0" w:space="0" w:color="auto"/>
        <w:bottom w:val="none" w:sz="0" w:space="0" w:color="auto"/>
        <w:right w:val="none" w:sz="0" w:space="0" w:color="auto"/>
      </w:divBdr>
    </w:div>
    <w:div w:id="1478107722">
      <w:bodyDiv w:val="1"/>
      <w:marLeft w:val="0"/>
      <w:marRight w:val="0"/>
      <w:marTop w:val="0"/>
      <w:marBottom w:val="0"/>
      <w:divBdr>
        <w:top w:val="none" w:sz="0" w:space="0" w:color="auto"/>
        <w:left w:val="none" w:sz="0" w:space="0" w:color="auto"/>
        <w:bottom w:val="none" w:sz="0" w:space="0" w:color="auto"/>
        <w:right w:val="none" w:sz="0" w:space="0" w:color="auto"/>
      </w:divBdr>
    </w:div>
    <w:div w:id="1487016952">
      <w:bodyDiv w:val="1"/>
      <w:marLeft w:val="0"/>
      <w:marRight w:val="0"/>
      <w:marTop w:val="0"/>
      <w:marBottom w:val="0"/>
      <w:divBdr>
        <w:top w:val="none" w:sz="0" w:space="0" w:color="auto"/>
        <w:left w:val="none" w:sz="0" w:space="0" w:color="auto"/>
        <w:bottom w:val="none" w:sz="0" w:space="0" w:color="auto"/>
        <w:right w:val="none" w:sz="0" w:space="0" w:color="auto"/>
      </w:divBdr>
    </w:div>
    <w:div w:id="1503088557">
      <w:bodyDiv w:val="1"/>
      <w:marLeft w:val="0"/>
      <w:marRight w:val="0"/>
      <w:marTop w:val="0"/>
      <w:marBottom w:val="0"/>
      <w:divBdr>
        <w:top w:val="none" w:sz="0" w:space="0" w:color="auto"/>
        <w:left w:val="none" w:sz="0" w:space="0" w:color="auto"/>
        <w:bottom w:val="none" w:sz="0" w:space="0" w:color="auto"/>
        <w:right w:val="none" w:sz="0" w:space="0" w:color="auto"/>
      </w:divBdr>
    </w:div>
    <w:div w:id="1522429719">
      <w:bodyDiv w:val="1"/>
      <w:marLeft w:val="0"/>
      <w:marRight w:val="0"/>
      <w:marTop w:val="0"/>
      <w:marBottom w:val="0"/>
      <w:divBdr>
        <w:top w:val="none" w:sz="0" w:space="0" w:color="auto"/>
        <w:left w:val="none" w:sz="0" w:space="0" w:color="auto"/>
        <w:bottom w:val="none" w:sz="0" w:space="0" w:color="auto"/>
        <w:right w:val="none" w:sz="0" w:space="0" w:color="auto"/>
      </w:divBdr>
    </w:div>
    <w:div w:id="1588030699">
      <w:bodyDiv w:val="1"/>
      <w:marLeft w:val="0"/>
      <w:marRight w:val="0"/>
      <w:marTop w:val="0"/>
      <w:marBottom w:val="0"/>
      <w:divBdr>
        <w:top w:val="none" w:sz="0" w:space="0" w:color="auto"/>
        <w:left w:val="none" w:sz="0" w:space="0" w:color="auto"/>
        <w:bottom w:val="none" w:sz="0" w:space="0" w:color="auto"/>
        <w:right w:val="none" w:sz="0" w:space="0" w:color="auto"/>
      </w:divBdr>
    </w:div>
    <w:div w:id="1605729931">
      <w:bodyDiv w:val="1"/>
      <w:marLeft w:val="0"/>
      <w:marRight w:val="0"/>
      <w:marTop w:val="0"/>
      <w:marBottom w:val="0"/>
      <w:divBdr>
        <w:top w:val="none" w:sz="0" w:space="0" w:color="auto"/>
        <w:left w:val="none" w:sz="0" w:space="0" w:color="auto"/>
        <w:bottom w:val="none" w:sz="0" w:space="0" w:color="auto"/>
        <w:right w:val="none" w:sz="0" w:space="0" w:color="auto"/>
      </w:divBdr>
    </w:div>
    <w:div w:id="1648048141">
      <w:bodyDiv w:val="1"/>
      <w:marLeft w:val="0"/>
      <w:marRight w:val="0"/>
      <w:marTop w:val="0"/>
      <w:marBottom w:val="0"/>
      <w:divBdr>
        <w:top w:val="none" w:sz="0" w:space="0" w:color="auto"/>
        <w:left w:val="none" w:sz="0" w:space="0" w:color="auto"/>
        <w:bottom w:val="none" w:sz="0" w:space="0" w:color="auto"/>
        <w:right w:val="none" w:sz="0" w:space="0" w:color="auto"/>
      </w:divBdr>
    </w:div>
    <w:div w:id="1649439127">
      <w:bodyDiv w:val="1"/>
      <w:marLeft w:val="0"/>
      <w:marRight w:val="0"/>
      <w:marTop w:val="0"/>
      <w:marBottom w:val="0"/>
      <w:divBdr>
        <w:top w:val="none" w:sz="0" w:space="0" w:color="auto"/>
        <w:left w:val="none" w:sz="0" w:space="0" w:color="auto"/>
        <w:bottom w:val="none" w:sz="0" w:space="0" w:color="auto"/>
        <w:right w:val="none" w:sz="0" w:space="0" w:color="auto"/>
      </w:divBdr>
    </w:div>
    <w:div w:id="1664818340">
      <w:bodyDiv w:val="1"/>
      <w:marLeft w:val="0"/>
      <w:marRight w:val="0"/>
      <w:marTop w:val="0"/>
      <w:marBottom w:val="0"/>
      <w:divBdr>
        <w:top w:val="none" w:sz="0" w:space="0" w:color="auto"/>
        <w:left w:val="none" w:sz="0" w:space="0" w:color="auto"/>
        <w:bottom w:val="none" w:sz="0" w:space="0" w:color="auto"/>
        <w:right w:val="none" w:sz="0" w:space="0" w:color="auto"/>
      </w:divBdr>
    </w:div>
    <w:div w:id="1671760030">
      <w:bodyDiv w:val="1"/>
      <w:marLeft w:val="0"/>
      <w:marRight w:val="0"/>
      <w:marTop w:val="0"/>
      <w:marBottom w:val="0"/>
      <w:divBdr>
        <w:top w:val="none" w:sz="0" w:space="0" w:color="auto"/>
        <w:left w:val="none" w:sz="0" w:space="0" w:color="auto"/>
        <w:bottom w:val="none" w:sz="0" w:space="0" w:color="auto"/>
        <w:right w:val="none" w:sz="0" w:space="0" w:color="auto"/>
      </w:divBdr>
    </w:div>
    <w:div w:id="1683819712">
      <w:bodyDiv w:val="1"/>
      <w:marLeft w:val="0"/>
      <w:marRight w:val="0"/>
      <w:marTop w:val="0"/>
      <w:marBottom w:val="0"/>
      <w:divBdr>
        <w:top w:val="none" w:sz="0" w:space="0" w:color="auto"/>
        <w:left w:val="none" w:sz="0" w:space="0" w:color="auto"/>
        <w:bottom w:val="none" w:sz="0" w:space="0" w:color="auto"/>
        <w:right w:val="none" w:sz="0" w:space="0" w:color="auto"/>
      </w:divBdr>
    </w:div>
    <w:div w:id="1694457120">
      <w:bodyDiv w:val="1"/>
      <w:marLeft w:val="0"/>
      <w:marRight w:val="0"/>
      <w:marTop w:val="0"/>
      <w:marBottom w:val="0"/>
      <w:divBdr>
        <w:top w:val="none" w:sz="0" w:space="0" w:color="auto"/>
        <w:left w:val="none" w:sz="0" w:space="0" w:color="auto"/>
        <w:bottom w:val="none" w:sz="0" w:space="0" w:color="auto"/>
        <w:right w:val="none" w:sz="0" w:space="0" w:color="auto"/>
      </w:divBdr>
    </w:div>
    <w:div w:id="1710182596">
      <w:bodyDiv w:val="1"/>
      <w:marLeft w:val="0"/>
      <w:marRight w:val="0"/>
      <w:marTop w:val="0"/>
      <w:marBottom w:val="0"/>
      <w:divBdr>
        <w:top w:val="none" w:sz="0" w:space="0" w:color="auto"/>
        <w:left w:val="none" w:sz="0" w:space="0" w:color="auto"/>
        <w:bottom w:val="none" w:sz="0" w:space="0" w:color="auto"/>
        <w:right w:val="none" w:sz="0" w:space="0" w:color="auto"/>
      </w:divBdr>
    </w:div>
    <w:div w:id="1741977012">
      <w:bodyDiv w:val="1"/>
      <w:marLeft w:val="0"/>
      <w:marRight w:val="0"/>
      <w:marTop w:val="0"/>
      <w:marBottom w:val="0"/>
      <w:divBdr>
        <w:top w:val="none" w:sz="0" w:space="0" w:color="auto"/>
        <w:left w:val="none" w:sz="0" w:space="0" w:color="auto"/>
        <w:bottom w:val="none" w:sz="0" w:space="0" w:color="auto"/>
        <w:right w:val="none" w:sz="0" w:space="0" w:color="auto"/>
      </w:divBdr>
    </w:div>
    <w:div w:id="1762874967">
      <w:bodyDiv w:val="1"/>
      <w:marLeft w:val="0"/>
      <w:marRight w:val="0"/>
      <w:marTop w:val="0"/>
      <w:marBottom w:val="0"/>
      <w:divBdr>
        <w:top w:val="none" w:sz="0" w:space="0" w:color="auto"/>
        <w:left w:val="none" w:sz="0" w:space="0" w:color="auto"/>
        <w:bottom w:val="none" w:sz="0" w:space="0" w:color="auto"/>
        <w:right w:val="none" w:sz="0" w:space="0" w:color="auto"/>
      </w:divBdr>
    </w:div>
    <w:div w:id="1769539709">
      <w:bodyDiv w:val="1"/>
      <w:marLeft w:val="0"/>
      <w:marRight w:val="0"/>
      <w:marTop w:val="0"/>
      <w:marBottom w:val="0"/>
      <w:divBdr>
        <w:top w:val="none" w:sz="0" w:space="0" w:color="auto"/>
        <w:left w:val="none" w:sz="0" w:space="0" w:color="auto"/>
        <w:bottom w:val="none" w:sz="0" w:space="0" w:color="auto"/>
        <w:right w:val="none" w:sz="0" w:space="0" w:color="auto"/>
      </w:divBdr>
    </w:div>
    <w:div w:id="1809325244">
      <w:bodyDiv w:val="1"/>
      <w:marLeft w:val="0"/>
      <w:marRight w:val="0"/>
      <w:marTop w:val="0"/>
      <w:marBottom w:val="0"/>
      <w:divBdr>
        <w:top w:val="none" w:sz="0" w:space="0" w:color="auto"/>
        <w:left w:val="none" w:sz="0" w:space="0" w:color="auto"/>
        <w:bottom w:val="none" w:sz="0" w:space="0" w:color="auto"/>
        <w:right w:val="none" w:sz="0" w:space="0" w:color="auto"/>
      </w:divBdr>
    </w:div>
    <w:div w:id="1819762036">
      <w:bodyDiv w:val="1"/>
      <w:marLeft w:val="0"/>
      <w:marRight w:val="0"/>
      <w:marTop w:val="0"/>
      <w:marBottom w:val="0"/>
      <w:divBdr>
        <w:top w:val="none" w:sz="0" w:space="0" w:color="auto"/>
        <w:left w:val="none" w:sz="0" w:space="0" w:color="auto"/>
        <w:bottom w:val="none" w:sz="0" w:space="0" w:color="auto"/>
        <w:right w:val="none" w:sz="0" w:space="0" w:color="auto"/>
      </w:divBdr>
    </w:div>
    <w:div w:id="1821337135">
      <w:bodyDiv w:val="1"/>
      <w:marLeft w:val="0"/>
      <w:marRight w:val="0"/>
      <w:marTop w:val="0"/>
      <w:marBottom w:val="0"/>
      <w:divBdr>
        <w:top w:val="none" w:sz="0" w:space="0" w:color="auto"/>
        <w:left w:val="none" w:sz="0" w:space="0" w:color="auto"/>
        <w:bottom w:val="none" w:sz="0" w:space="0" w:color="auto"/>
        <w:right w:val="none" w:sz="0" w:space="0" w:color="auto"/>
      </w:divBdr>
    </w:div>
    <w:div w:id="1872304831">
      <w:bodyDiv w:val="1"/>
      <w:marLeft w:val="0"/>
      <w:marRight w:val="0"/>
      <w:marTop w:val="0"/>
      <w:marBottom w:val="0"/>
      <w:divBdr>
        <w:top w:val="none" w:sz="0" w:space="0" w:color="auto"/>
        <w:left w:val="none" w:sz="0" w:space="0" w:color="auto"/>
        <w:bottom w:val="none" w:sz="0" w:space="0" w:color="auto"/>
        <w:right w:val="none" w:sz="0" w:space="0" w:color="auto"/>
      </w:divBdr>
    </w:div>
    <w:div w:id="1898931201">
      <w:bodyDiv w:val="1"/>
      <w:marLeft w:val="0"/>
      <w:marRight w:val="0"/>
      <w:marTop w:val="0"/>
      <w:marBottom w:val="0"/>
      <w:divBdr>
        <w:top w:val="none" w:sz="0" w:space="0" w:color="auto"/>
        <w:left w:val="none" w:sz="0" w:space="0" w:color="auto"/>
        <w:bottom w:val="none" w:sz="0" w:space="0" w:color="auto"/>
        <w:right w:val="none" w:sz="0" w:space="0" w:color="auto"/>
      </w:divBdr>
    </w:div>
    <w:div w:id="1901402448">
      <w:bodyDiv w:val="1"/>
      <w:marLeft w:val="0"/>
      <w:marRight w:val="0"/>
      <w:marTop w:val="0"/>
      <w:marBottom w:val="0"/>
      <w:divBdr>
        <w:top w:val="none" w:sz="0" w:space="0" w:color="auto"/>
        <w:left w:val="none" w:sz="0" w:space="0" w:color="auto"/>
        <w:bottom w:val="none" w:sz="0" w:space="0" w:color="auto"/>
        <w:right w:val="none" w:sz="0" w:space="0" w:color="auto"/>
      </w:divBdr>
    </w:div>
    <w:div w:id="1907690587">
      <w:bodyDiv w:val="1"/>
      <w:marLeft w:val="0"/>
      <w:marRight w:val="0"/>
      <w:marTop w:val="0"/>
      <w:marBottom w:val="0"/>
      <w:divBdr>
        <w:top w:val="none" w:sz="0" w:space="0" w:color="auto"/>
        <w:left w:val="none" w:sz="0" w:space="0" w:color="auto"/>
        <w:bottom w:val="none" w:sz="0" w:space="0" w:color="auto"/>
        <w:right w:val="none" w:sz="0" w:space="0" w:color="auto"/>
      </w:divBdr>
    </w:div>
    <w:div w:id="1925069067">
      <w:bodyDiv w:val="1"/>
      <w:marLeft w:val="0"/>
      <w:marRight w:val="0"/>
      <w:marTop w:val="0"/>
      <w:marBottom w:val="0"/>
      <w:divBdr>
        <w:top w:val="none" w:sz="0" w:space="0" w:color="auto"/>
        <w:left w:val="none" w:sz="0" w:space="0" w:color="auto"/>
        <w:bottom w:val="none" w:sz="0" w:space="0" w:color="auto"/>
        <w:right w:val="none" w:sz="0" w:space="0" w:color="auto"/>
      </w:divBdr>
    </w:div>
    <w:div w:id="1939100757">
      <w:bodyDiv w:val="1"/>
      <w:marLeft w:val="0"/>
      <w:marRight w:val="0"/>
      <w:marTop w:val="0"/>
      <w:marBottom w:val="0"/>
      <w:divBdr>
        <w:top w:val="none" w:sz="0" w:space="0" w:color="auto"/>
        <w:left w:val="none" w:sz="0" w:space="0" w:color="auto"/>
        <w:bottom w:val="none" w:sz="0" w:space="0" w:color="auto"/>
        <w:right w:val="none" w:sz="0" w:space="0" w:color="auto"/>
      </w:divBdr>
    </w:div>
    <w:div w:id="1957062061">
      <w:bodyDiv w:val="1"/>
      <w:marLeft w:val="0"/>
      <w:marRight w:val="0"/>
      <w:marTop w:val="0"/>
      <w:marBottom w:val="0"/>
      <w:divBdr>
        <w:top w:val="none" w:sz="0" w:space="0" w:color="auto"/>
        <w:left w:val="none" w:sz="0" w:space="0" w:color="auto"/>
        <w:bottom w:val="none" w:sz="0" w:space="0" w:color="auto"/>
        <w:right w:val="none" w:sz="0" w:space="0" w:color="auto"/>
      </w:divBdr>
    </w:div>
    <w:div w:id="1958947181">
      <w:bodyDiv w:val="1"/>
      <w:marLeft w:val="0"/>
      <w:marRight w:val="0"/>
      <w:marTop w:val="0"/>
      <w:marBottom w:val="0"/>
      <w:divBdr>
        <w:top w:val="none" w:sz="0" w:space="0" w:color="auto"/>
        <w:left w:val="none" w:sz="0" w:space="0" w:color="auto"/>
        <w:bottom w:val="none" w:sz="0" w:space="0" w:color="auto"/>
        <w:right w:val="none" w:sz="0" w:space="0" w:color="auto"/>
      </w:divBdr>
    </w:div>
    <w:div w:id="1968000749">
      <w:bodyDiv w:val="1"/>
      <w:marLeft w:val="0"/>
      <w:marRight w:val="0"/>
      <w:marTop w:val="0"/>
      <w:marBottom w:val="0"/>
      <w:divBdr>
        <w:top w:val="none" w:sz="0" w:space="0" w:color="auto"/>
        <w:left w:val="none" w:sz="0" w:space="0" w:color="auto"/>
        <w:bottom w:val="none" w:sz="0" w:space="0" w:color="auto"/>
        <w:right w:val="none" w:sz="0" w:space="0" w:color="auto"/>
      </w:divBdr>
    </w:div>
    <w:div w:id="1972124471">
      <w:bodyDiv w:val="1"/>
      <w:marLeft w:val="0"/>
      <w:marRight w:val="0"/>
      <w:marTop w:val="0"/>
      <w:marBottom w:val="0"/>
      <w:divBdr>
        <w:top w:val="none" w:sz="0" w:space="0" w:color="auto"/>
        <w:left w:val="none" w:sz="0" w:space="0" w:color="auto"/>
        <w:bottom w:val="none" w:sz="0" w:space="0" w:color="auto"/>
        <w:right w:val="none" w:sz="0" w:space="0" w:color="auto"/>
      </w:divBdr>
    </w:div>
    <w:div w:id="2077363501">
      <w:bodyDiv w:val="1"/>
      <w:marLeft w:val="0"/>
      <w:marRight w:val="0"/>
      <w:marTop w:val="0"/>
      <w:marBottom w:val="0"/>
      <w:divBdr>
        <w:top w:val="none" w:sz="0" w:space="0" w:color="auto"/>
        <w:left w:val="none" w:sz="0" w:space="0" w:color="auto"/>
        <w:bottom w:val="none" w:sz="0" w:space="0" w:color="auto"/>
        <w:right w:val="none" w:sz="0" w:space="0" w:color="auto"/>
      </w:divBdr>
    </w:div>
    <w:div w:id="2105496522">
      <w:bodyDiv w:val="1"/>
      <w:marLeft w:val="0"/>
      <w:marRight w:val="0"/>
      <w:marTop w:val="0"/>
      <w:marBottom w:val="0"/>
      <w:divBdr>
        <w:top w:val="none" w:sz="0" w:space="0" w:color="auto"/>
        <w:left w:val="none" w:sz="0" w:space="0" w:color="auto"/>
        <w:bottom w:val="none" w:sz="0" w:space="0" w:color="auto"/>
        <w:right w:val="none" w:sz="0" w:space="0" w:color="auto"/>
      </w:divBdr>
    </w:div>
    <w:div w:id="2109495956">
      <w:bodyDiv w:val="1"/>
      <w:marLeft w:val="0"/>
      <w:marRight w:val="0"/>
      <w:marTop w:val="0"/>
      <w:marBottom w:val="0"/>
      <w:divBdr>
        <w:top w:val="none" w:sz="0" w:space="0" w:color="auto"/>
        <w:left w:val="none" w:sz="0" w:space="0" w:color="auto"/>
        <w:bottom w:val="none" w:sz="0" w:space="0" w:color="auto"/>
        <w:right w:val="none" w:sz="0" w:space="0" w:color="auto"/>
      </w:divBdr>
    </w:div>
    <w:div w:id="2134788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Sin112</b:Tag>
    <b:SourceType>BookSection</b:SourceType>
    <b:Guid>{8A2EAC19-48F8-4BE0-9684-2D0F567C4299}</b:Guid>
    <b:Author>
      <b:Author>
        <b:NameList>
          <b:Person>
            <b:Last>Singer</b:Last>
            <b:First>Peter</b:First>
          </b:Person>
        </b:NameList>
      </b:Author>
    </b:Author>
    <b:Title>Equality for Animals?</b:Title>
    <b:BookTitle>Practical Ethics</b:BookTitle>
    <b:Year>2011</b:Year>
    <b:Pages>48-70</b:Pages>
    <b:City>Cambridge</b:City>
    <b:Publisher>Cambridge University Press</b:Publisher>
    <b:YearAccessed>2025</b:YearAccessed>
    <b:MonthAccessed>March</b:MonthAccessed>
    <b:DayAccessed>10</b:DayAccessed>
    <b:RefOrder>2</b:RefOrder>
  </b:Source>
  <b:Source>
    <b:Tag>Fra04</b:Tag>
    <b:SourceType>JournalArticle</b:SourceType>
    <b:Guid>{106EF25E-5E33-4DAF-8088-E6D9B766677C}</b:Guid>
    <b:Title>Animals–Property or Persons?</b:Title>
    <b:Year>2004</b:Year>
    <b:Pages>1-45</b:Pages>
    <b:Author>
      <b:Author>
        <b:NameList>
          <b:Person>
            <b:Last>Francione</b:Last>
            <b:First>Gary</b:First>
            <b:Middle>L.</b:Middle>
          </b:Person>
        </b:NameList>
      </b:Author>
    </b:Author>
    <b:JournalName>Rutgers Law School (Newark) Faculty Papers</b:JournalName>
    <b:YearAccessed>2025</b:YearAccessed>
    <b:MonthAccessed>March</b:MonthAccessed>
    <b:DayAccessed>10</b:DayAccessed>
    <b:URL>https://core.ac.uk/download/pdf/76622908.pdf</b:URL>
    <b:RefOrder>1</b:RefOrder>
  </b:Source>
  <b:Source>
    <b:Tag>Sch25</b:Tag>
    <b:SourceType>InternetSite</b:SourceType>
    <b:Guid>{14645B22-8A3F-4735-AAD0-97E060FF450F}</b:Guid>
    <b:Title>Measuring Their Worth: Looking Beyond Sentience to Grant Non-Human Animal Protections</b:Title>
    <b:Author>
      <b:Author>
        <b:NameList>
          <b:Person>
            <b:Last>Schlichten</b:Last>
            <b:First>Cynthia</b:First>
            <b:Middle>von</b:Middle>
          </b:Person>
        </b:NameList>
      </b:Author>
    </b:Author>
    <b:YearAccessed>2025</b:YearAccessed>
    <b:MonthAccessed>March</b:MonthAccessed>
    <b:DayAccessed>10</b:DayAccessed>
    <b:URL>https://law.lclark.edu/live/profiles/15697-measuring-their-worth-looking-beyond-sentience-to</b:URL>
    <b:InternetSiteTitle>Center for Animal Law Studies </b:InternetSiteTitle>
    <b:RefOrder>3</b:RefOrder>
  </b:Source>
  <b:Source>
    <b:Tag>Mil25</b:Tag>
    <b:SourceType>InternetSite</b:SourceType>
    <b:Guid>{5B0FD9BC-0DB3-4F68-9199-8244E2C8B8CD}</b:Guid>
    <b:Title>Justice</b:Title>
    <b:Year>2025</b:Year>
    <b:YearAccessed>2025</b:YearAccessed>
    <b:MonthAccessed>March</b:MonthAccessed>
    <b:DayAccessed>10</b:DayAccessed>
    <b:URL>https://plato.stanford.edu/entries/justice/</b:URL>
    <b:InternetSiteTitle>Stanford Encyclopedia of Philosophy</b:InternetSiteTitle>
    <b:Author>
      <b:Author>
        <b:NameList>
          <b:Person>
            <b:Last>Miller</b:Last>
            <b:First>David</b:First>
          </b:Person>
        </b:NameList>
      </b:Author>
      <b:Editor>
        <b:NameList>
          <b:Person>
            <b:Last>Zalta</b:Last>
            <b:Middle>N.</b:Middle>
            <b:First>Edward</b:First>
          </b:Person>
          <b:Person>
            <b:Last>Nodelman</b:Last>
            <b:First>Uri</b:First>
          </b:Person>
        </b:NameList>
      </b:Editor>
    </b:Author>
    <b:RefOrder>5</b:RefOrder>
  </b:Source>
  <b:Source>
    <b:Tag>Uni25</b:Tag>
    <b:SourceType>InternetSite</b:SourceType>
    <b:Guid>{5B22BAC9-17DD-4289-85EC-BF6CEAD2FB17}</b:Guid>
    <b:Title>Universal Declaration of Human Rights</b:Title>
    <b:Year>2025</b:Year>
    <b:YearAccessed>2025</b:YearAccessed>
    <b:MonthAccessed>March</b:MonthAccessed>
    <b:DayAccessed>10</b:DayAccessed>
    <b:URL>https://www.un.org/en/about-us/universal-declaration-of-human-rights</b:URL>
    <b:Author>
      <b:Author>
        <b:Corporate>United Nations</b:Corporate>
      </b:Author>
    </b:Author>
    <b:RefOrder>4</b:RefOrder>
  </b:Source>
  <b:Source>
    <b:Tag>Joh71</b:Tag>
    <b:SourceType>Book</b:SourceType>
    <b:Guid>{2EE06A29-5054-426C-95E2-7436FBCF0FCE}</b:Guid>
    <b:Title>A Theory of Justice</b:Title>
    <b:Year>1971</b:Year>
    <b:YearAccessed>2025</b:YearAccessed>
    <b:MonthAccessed>March</b:MonthAccessed>
    <b:DayAccessed>12</b:DayAccessed>
    <b:URL>https://giuseppecapograssi.wordpress.com/wp-content/uploads/2014/08/rawls99.pdf</b:URL>
    <b:Author>
      <b:Author>
        <b:NameList>
          <b:Person>
            <b:Last>Rawls</b:Last>
            <b:First>John</b:First>
          </b:Person>
        </b:NameList>
      </b:Author>
    </b:Author>
    <b:City>Cambridge</b:City>
    <b:Publisher>Harvard University Press 1999</b:Publisher>
    <b:Edition>Revised </b:Edition>
    <b:RefOrder>6</b:RefOrder>
  </b:Source>
  <b:Source>
    <b:Tag>Jus16</b:Tag>
    <b:SourceType>JournalArticle</b:SourceType>
    <b:Guid>{A58B13B5-3A1C-4211-A29F-6A007C7DC60D}</b:Guid>
    <b:Title>Justice and Non-Human Animals</b:Title>
    <b:Year>2016</b:Year>
    <b:JournalName>Bangladesh Journal of Bioethics</b:JournalName>
    <b:Pages>1-11</b:Pages>
    <b:Volume>7</b:Volume>
    <b:Issue>3</b:Issue>
    <b:YearAccessed>2025</b:YearAccessed>
    <b:MonthAccessed>March</b:MonthAccessed>
    <b:DayAccessed>13</b:DayAccessed>
    <b:Author>
      <b:Author>
        <b:NameList>
          <b:Person>
            <b:Last>Attfield</b:Last>
            <b:First>Robin</b:First>
          </b:Person>
          <b:Person>
            <b:Last>Humphreys</b:Last>
            <b:First>Rebekah</b:First>
          </b:Person>
        </b:NameList>
      </b:Author>
    </b:Author>
    <b:RefOrder>7</b:RefOrder>
  </b:Source>
  <b:Source>
    <b:Tag>Att17</b:Tag>
    <b:SourceType>JournalArticle</b:SourceType>
    <b:Guid>{27BEB057-1681-4721-A645-C2F39D1215F1}</b:Guid>
    <b:Title>Justice and Non-Human Animals Part II</b:Title>
    <b:JournalName>Bangladesh Journal of Bioethics</b:JournalName>
    <b:Year>2017</b:Year>
    <b:Pages>44-57</b:Pages>
    <b:Volume>8</b:Volume>
    <b:Issue>1</b:Issue>
    <b:Author>
      <b:Author>
        <b:NameList>
          <b:Person>
            <b:Last>Attfied</b:Last>
            <b:First>Robin</b:First>
          </b:Person>
          <b:Person>
            <b:Last>Humphreys</b:Last>
            <b:First>Rebekah</b:First>
          </b:Person>
        </b:NameList>
      </b:Author>
    </b:Author>
    <b:YearAccessed>2025</b:YearAccessed>
    <b:MonthAccessed>March</b:MonthAccessed>
    <b:DayAccessed>13</b:DayAccessed>
    <b:RefOrder>8</b:RefOrder>
  </b:Source>
  <b:Source>
    <b:Tag>UKG242</b:Tag>
    <b:SourceType>InternetSite</b:SourceType>
    <b:Guid>{988F60A9-E52E-4B6A-8A2C-C222C8DB6478}</b:Guid>
    <b:Title>Animal Welfare</b:Title>
    <b:Year>2024</b:Year>
    <b:Author>
      <b:Author>
        <b:Corporate>UK Government</b:Corporate>
      </b:Author>
    </b:Author>
    <b:YearAccessed>2025</b:YearAccessed>
    <b:MonthAccessed>March</b:MonthAccessed>
    <b:DayAccessed>14</b:DayAccessed>
    <b:URL>https://www.gov.uk/guidance/animal-welfare</b:URL>
    <b:RefOrder>11</b:RefOrder>
  </b:Source>
  <b:Source>
    <b:Tag>UKG86</b:Tag>
    <b:SourceType>InternetSite</b:SourceType>
    <b:Guid>{7B27E1A2-8CDD-4FB6-8376-EF0160A5882A}</b:Guid>
    <b:Author>
      <b:Author>
        <b:Corporate>UK Government</b:Corporate>
      </b:Author>
    </b:Author>
    <b:Title>Animals (Scientific Procedures) Act 1986</b:Title>
    <b:Year>1986</b:Year>
    <b:YearAccessed>2025</b:YearAccessed>
    <b:MonthAccessed>March</b:MonthAccessed>
    <b:DayAccessed>14</b:DayAccessed>
    <b:URL>https://www.legislation.gov.uk/ukpga/1986/14/contents</b:URL>
    <b:RefOrder>12</b:RefOrder>
  </b:Source>
  <b:Source>
    <b:Tag>UKG25</b:Tag>
    <b:SourceType>InternetSite</b:SourceType>
    <b:Guid>{80D4FB60-28EE-4F5C-80ED-8FFB3475A316}</b:Guid>
    <b:Title>Animal Sentience Committee report on the due regard to animal welfare – legislative compliance and enforcement</b:Title>
    <b:Year>2025</b:Year>
    <b:YearAccessed>2025</b:YearAccessed>
    <b:MonthAccessed>March</b:MonthAccessed>
    <b:DayAccessed>14</b:DayAccessed>
    <b:URL>https://www.gov.uk/government/publications/animal-sentience-committee-report-on-the-due-regard-to-animal-welfare-legislative-compliance-and-enforcement/animal-sentience-committee-report-on-the-due-regard-to-animal-welfare-legislative-compliance-and-enforc</b:URL>
    <b:Author>
      <b:Author>
        <b:Corporate>UK Government</b:Corporate>
      </b:Author>
    </b:Author>
    <b:RefOrder>13</b:RefOrder>
  </b:Source>
  <b:Source>
    <b:Tag>Kat22</b:Tag>
    <b:SourceType>Book</b:SourceType>
    <b:Guid>{037DC395-AA16-4006-A751-CC72BAB70C0B}</b:Guid>
    <b:Title>Doughnut Economics: Seven Ways to Think Like a 21st Century Economist</b:Title>
    <b:Year>2018</b:Year>
    <b:Author>
      <b:Author>
        <b:NameList>
          <b:Person>
            <b:Last>Raworth</b:Last>
            <b:First>Kate</b:First>
          </b:Person>
        </b:NameList>
      </b:Author>
    </b:Author>
    <b:Publisher>Random House Business</b:Publisher>
    <b:Edition>1st</b:Edition>
    <b:RefOrder>14</b:RefOrder>
  </b:Source>
  <b:Source>
    <b:Tag>Sin113</b:Tag>
    <b:SourceType>BookSection</b:SourceType>
    <b:Guid>{25BB6CE4-137D-4F09-B254-E1145D634AB4}</b:Guid>
    <b:Author>
      <b:Author>
        <b:NameList>
          <b:Person>
            <b:Last>Singer</b:Last>
            <b:First>Peter</b:First>
          </b:Person>
        </b:NameList>
      </b:Author>
    </b:Author>
    <b:Title>Equality for Animals?</b:Title>
    <b:Year>2011</b:Year>
    <b:Publisher>Cambridge University Press</b:Publisher>
    <b:BookTitle>Practical Ethics</b:BookTitle>
    <b:Pages>48-70</b:Pages>
    <b:City>Cambridge</b:City>
    <b:RefOrder>9</b:RefOrder>
  </b:Source>
  <b:Source>
    <b:Tag>Pet15</b:Tag>
    <b:SourceType>BookSection</b:SourceType>
    <b:Guid>{AA967E45-1642-494A-B4EE-CD4F7E23461E}</b:Guid>
    <b:Author>
      <b:Author>
        <b:NameList>
          <b:Person>
            <b:Last>Singer</b:Last>
            <b:First>Peter</b:First>
          </b:Person>
        </b:NameList>
      </b:Author>
    </b:Author>
    <b:Title>All Animals Are Equal</b:Title>
    <b:BookTitle>Animal Liberation</b:BookTitle>
    <b:Year>2015</b:Year>
    <b:Pages>20-28</b:Pages>
    <b:Publisher>Vintage Digital</b:Publisher>
    <b:City>London</b:City>
    <b:RefOrder>10</b:RefOrder>
  </b:Source>
</b:Sources>
</file>

<file path=customXml/itemProps1.xml><?xml version="1.0" encoding="utf-8"?>
<ds:datastoreItem xmlns:ds="http://schemas.openxmlformats.org/officeDocument/2006/customXml" ds:itemID="{692D8CBF-3038-48E5-8B00-540A99F7C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2806</Words>
  <Characters>16953</Characters>
  <Application>Microsoft Office Word</Application>
  <DocSecurity>0</DocSecurity>
  <Lines>209</Lines>
  <Paragraphs>33</Paragraphs>
  <ScaleCrop>false</ScaleCrop>
  <Company/>
  <LinksUpToDate>false</LinksUpToDate>
  <CharactersWithSpaces>19726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Hughes</dc:creator>
  <cp:keywords/>
  <dc:description/>
  <cp:lastModifiedBy>Catrin Hughes</cp:lastModifiedBy>
  <cp:revision>469</cp:revision>
  <dcterms:created xsi:type="dcterms:W3CDTF">2025-03-08T11:31:00Z</dcterms:created>
  <dcterms:modified xsi:type="dcterms:W3CDTF">2025-03-15T14:00:00Z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fa5474cb-752f-4035-98eb-129455cf597d</vt:lpwstr>
  </property>
</Properties>
</file>