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1EA4F" w14:textId="4C6CAB82" w:rsidR="00FD0626" w:rsidRDefault="004078AF" w:rsidP="00DD1FC5">
      <w:r>
        <w:t xml:space="preserve">Word Count: 1352 words </w:t>
      </w:r>
    </w:p>
    <w:p w14:paraId="3C8E2239" w14:textId="59F1DCD7" w:rsidR="00FD0626" w:rsidRDefault="00FD0626" w:rsidP="00FD0626">
      <w:r>
        <w:t xml:space="preserve">Ai Statement </w:t>
      </w:r>
      <w:r>
        <w:t xml:space="preserve">I confirm that I have not presented any ai generated texts as my own work. </w:t>
      </w:r>
    </w:p>
    <w:p w14:paraId="33C3B661" w14:textId="77777777" w:rsidR="00FD0626" w:rsidRDefault="00FD0626" w:rsidP="00FD0626">
      <w:r>
        <w:t xml:space="preserve">I confirm that I have copies of my drafts, notes and other resources I used before. And after the use of Ai Tools to which I may be asked to provide as evidence. </w:t>
      </w:r>
    </w:p>
    <w:p w14:paraId="01F70A15" w14:textId="5A5454F1" w:rsidR="00FD0626" w:rsidRDefault="00FD0626" w:rsidP="00FD0626">
      <w:r>
        <w:t xml:space="preserve">Contents </w:t>
      </w:r>
    </w:p>
    <w:p w14:paraId="4148BDF4" w14:textId="38F32B4C" w:rsidR="004078AF" w:rsidRDefault="004078AF" w:rsidP="00FD0626">
      <w:r>
        <w:t xml:space="preserve">Video to Activity </w:t>
      </w:r>
    </w:p>
    <w:p w14:paraId="192D196E" w14:textId="0D45887A" w:rsidR="004078AF" w:rsidRDefault="004078AF" w:rsidP="00FD0626">
      <w:hyperlink r:id="rId6" w:history="1">
        <w:r w:rsidRPr="00927DB2">
          <w:rPr>
            <w:rStyle w:val="Hyperlink"/>
          </w:rPr>
          <w:t>https://uowtsd-my.sharepoint.com/:f:/r/personal/2510769_student_uwtsd_ac_uk/Documents/ECEY4010?csf=1&amp;web=1&amp;e=hzicI0</w:t>
        </w:r>
      </w:hyperlink>
      <w:r>
        <w:t xml:space="preserve"> </w:t>
      </w:r>
    </w:p>
    <w:p w14:paraId="39079F65" w14:textId="77777777" w:rsidR="00FD0626" w:rsidRDefault="00FD0626" w:rsidP="00DD1FC5"/>
    <w:p w14:paraId="6335D75A" w14:textId="1905D75A" w:rsidR="00DD1FC5" w:rsidRDefault="00DD1FC5" w:rsidP="00DD1FC5">
      <w:r>
        <w:t>There are a variety of benefits to bilingualism and multilingualism in education as according to Sterling (2024) Children raised with more than one language had often shown to demonstrate higher sensitivity to context, intention and tone which further helps them in the future as when they are adults they are shown to have better mental flexibility, working memory and longer attention span. Being bilingual offers a lot of benefits as research shows that those who are bilingual delay the chance of dementia and symptoms of Alzheimer’s (Carmarthenshire County Council, 2024). According to Sutton (2021) It is important to promote bilingualism in society as it has been shown that those that engage and learn more than one language can interact more easily within members of different linguistic groups additionally by knowing an additional language it opens up new ways to look at the world and the surroundings as it allows individuals to see different situation</w:t>
      </w:r>
      <w:r w:rsidR="00121210">
        <w:t>s</w:t>
      </w:r>
      <w:r>
        <w:t xml:space="preserve"> from another perspective and thus creates an understanding and tolerance towards other members of society. In my activity I incorporated language immersion within my assignment by including questions such as what colours of the animals in Welsh and in English this would benefit the service user as they would develop their language skills. According to the University Canada West (2024) being multilingual has a variety of benefits as multilinguals are shown to have a understanding of non- verbal communication cues and deeper understanding of cultural nuances, many employers view those who are multilingual individual as a valuable asset as they can create many advantages in fields such as translation services, international business diplomacy and tourism furthermore multilingualism can provide different learning opportunities and can exercise the brains memory which can lead to better memory in the long run and make it significantly easier to develop new skills in different areas. </w:t>
      </w:r>
    </w:p>
    <w:p w14:paraId="23937668" w14:textId="14484D57" w:rsidR="00DD1FC5" w:rsidRDefault="00DD1FC5" w:rsidP="00DD1FC5">
      <w:r>
        <w:t xml:space="preserve">Welsh as an additional language is vital as it provides more job opportunities to those living in Wales furthermore by speaking Welsh it creates a bridge between the communities and families that are first language speakers (Baker, ND). Having Welsh as </w:t>
      </w:r>
      <w:r>
        <w:lastRenderedPageBreak/>
        <w:t xml:space="preserve">an additional language expands a individual’s historical knowledge of Wales and also their cultural understanding ( Carmarthen County Council, 2024)  according to McLeod (2025) Bruner emphasized the role of language and culture in cognitive development and that children learn in a cycle by understanding them more intensely overtime by coming back to the same ideas this relates to learning Welsh as a additional language. Learning Welsh as an additional language strengthens the feeling of identity and belonging, having the ability to change from different languages can inspire pride and confidence within each other, speaking more than one language is seen as a impressive skill to have as it looks good on job applications and furthermore there are many places in Wales where Welsh is essential such as Welsh creches, Welsh medium school and possible places such as S4C ( Denbighshire county council, ND) Research created by the Welsh Language Commissioner had responses from over 1000 young people it stated that 80% of those felt that the </w:t>
      </w:r>
      <w:r w:rsidR="00260992">
        <w:t>Welsh</w:t>
      </w:r>
      <w:r>
        <w:t xml:space="preserve"> language would help secure them jobs in the future but figure lessens as under 60% of those that spoke the language felt confident to use the language in their careers (Welsh Language Commissioner, ND) In my activity I  included Welsh in my activity by using name tags that had the Welsh names of the animals in my book this enabled the learners to learn the animals in both Welsh and English. </w:t>
      </w:r>
    </w:p>
    <w:p w14:paraId="6B323E08" w14:textId="77777777" w:rsidR="00DD1FC5" w:rsidRDefault="00DD1FC5" w:rsidP="00DD1FC5">
      <w:r>
        <w:t xml:space="preserve">During the early years of life from ages 0 to 3 years old, the pace of neurodevelopment in infants is increasingly fast as it is highest as much as 2 million synaptic connections can be made per second (Bradford district care NHS, ND) the first 3 years of life are special as neuroscience displays that before the ages of 3 the brain of a child Is wired uniquely to acquire knowledge from more than 1 language with a native like proficiency (Doron, 2025). the brain is an important organ as it is made of approximately 100 billion cells called neurons, every neuron is linked to others and together they form a system that communicate with each other these are called synapses (Uk Trauma Council, ND) a study was conducted by Durham University ( 2023)  in which 163 infants from babies to toddlers wore small recording devices for up to 16 hours a day the study concluded that </w:t>
      </w:r>
    </w:p>
    <w:p w14:paraId="0182B956" w14:textId="7E2B5DDC" w:rsidR="00DD1FC5" w:rsidRDefault="00DD1FC5" w:rsidP="00DD1FC5">
      <w:r>
        <w:t xml:space="preserve">Divergent thinking is a process used to generate many solutions or multiple ideas to maximize a variety of possible solutions also divergent thinking is a non-linear process that is creative and free flowing (Wignall, 2018) Divergent thinking is vital as it allows the child to experiment with ideas and that it teaches children to approach problems with flexibility, creativity and curiosity. I promoted divergent thinking in my activity by asking open ending questions and allowing the child to answer the questions. McLeod (2025) suggests that Vygotsky theory takes emphasizes on the culture in learning and the role of social interaction furthermore that languages act as a vital tool for thinking as well as communication as it allows children to help solve problems, reason and to develop plans. The Language Acquisition Device is construct created by Noam Chomsky he believed that children have the innate ability to learn languages, the language </w:t>
      </w:r>
      <w:r>
        <w:lastRenderedPageBreak/>
        <w:t>acquisition device is said to be placed in the left frontal hemisphere of the brain and that when young children listen to spoken language that it helps them identify rules and patterns relevant to their native language (Ungarsky, 2025). A theory created by J. P. Guildford looked into a model that intelligence is a multidimensional and multifaceted construct it suggested that in one of the dimensions that there is 5 different ways used to solve problems such as cognition understanding the information and recognising the problem, memory remembering and retaining the information given, divergent production creating many solutions to a problem, convergent production narrowing the options to one single solution and Evaluation making judgements and assessing the information</w:t>
      </w:r>
      <w:r w:rsidR="00836F7B">
        <w:t xml:space="preserve"> (Niwlikar, B, 2024)</w:t>
      </w:r>
    </w:p>
    <w:p w14:paraId="0F0CD89C" w14:textId="77777777" w:rsidR="00DD1FC5" w:rsidRDefault="00DD1FC5" w:rsidP="00DD1FC5">
      <w:r>
        <w:t xml:space="preserve">There are a variety of frameworks and programmes that encourage the rights of the child and the importance of allowing the child to have the freedom preserve their identity these being, Article 8 of the UNCRC it creates an importance on the child and their identity, nationality name and family relations this is vital as it law but also looks at the child holistically (UNICEF, 2022). Article 30 of the UNCRC discusses about how every child has the right to use their native language, religion, customs of their family regardless of where they live this is of vital importance as children deserve to use their languages and customs (UNICEF, 2022). The 5-stage model of EAL/WAL acquisition is a framework that is used to assist settings in establishing English language and has been created to support Practioners to create goals to guide students learning (The Bell Foundation, 2026).  The stage model of EAL/ WAL acquisition comes in 5 stages that access stage A new to English, stage B early acquisition, stage C developing competence, Stage D competent and Stage E Fluent. </w:t>
      </w:r>
    </w:p>
    <w:p w14:paraId="7ADE8D45" w14:textId="77777777" w:rsidR="00DD1FC5" w:rsidRDefault="00DD1FC5" w:rsidP="00DD1FC5"/>
    <w:p w14:paraId="46DE890A" w14:textId="77777777" w:rsidR="00DD1FC5" w:rsidRDefault="00DD1FC5" w:rsidP="00DD1FC5">
      <w:r>
        <w:t xml:space="preserve">To conclude my essay, I believe I discussed about the benefits towards having bilingualism and multilingualism and its benefits to individuals furthermore I discussed how having Welsh as an additional language is important as it creates job opportunities and how the brain develops while learning a language furthermore I shown how divergent thinking is a vital tool as it creates many answers to a solution which is great in childcare and included theorists in my essay additionally I discussed different frameworks and programmes that discuss the child as a whole and how their rights are vital. I believe in the future I will include more activities in the future such as adding numbers in Welsh and English up to 10 to include maths into my activity, including weather in Welsh and English to develop their skills and expand their knowledge furthermore in writing my essay I would develop my time management skills as I struggle to manage my time more efficiently and more effectively. </w:t>
      </w:r>
    </w:p>
    <w:p w14:paraId="217E9596" w14:textId="77777777" w:rsidR="0018001E" w:rsidRDefault="0018001E" w:rsidP="00DD1FC5"/>
    <w:p w14:paraId="1E136EDA" w14:textId="77777777" w:rsidR="0018001E" w:rsidRDefault="0018001E" w:rsidP="00DD1FC5"/>
    <w:p w14:paraId="25CAB4CC" w14:textId="77777777" w:rsidR="0018001E" w:rsidRDefault="0018001E" w:rsidP="0018001E">
      <w:r>
        <w:lastRenderedPageBreak/>
        <w:t xml:space="preserve">Reference list for paper </w:t>
      </w:r>
    </w:p>
    <w:p w14:paraId="6C86C156" w14:textId="77777777" w:rsidR="0018001E" w:rsidRDefault="0018001E" w:rsidP="0018001E"/>
    <w:p w14:paraId="08B3E82C" w14:textId="77777777" w:rsidR="0018001E" w:rsidRDefault="0018001E" w:rsidP="0018001E">
      <w:r>
        <w:t xml:space="preserve">Baker, C (ND) </w:t>
      </w:r>
      <w:r w:rsidRPr="00E575A4">
        <w:rPr>
          <w:i/>
          <w:iCs/>
        </w:rPr>
        <w:t>The Advantages of bilingualism in Welsh and English</w:t>
      </w:r>
      <w:r>
        <w:t xml:space="preserve">. Available at: </w:t>
      </w:r>
      <w:hyperlink r:id="rId7" w:history="1">
        <w:r w:rsidRPr="00927DB2">
          <w:rPr>
            <w:rStyle w:val="Hyperlink"/>
          </w:rPr>
          <w:t>https://senedd.wales/media/cgdmktvv/paper_3_-_prof-_colin_baker-english.pdf</w:t>
        </w:r>
      </w:hyperlink>
      <w:r>
        <w:t xml:space="preserve">  Accessed 5/04/2026</w:t>
      </w:r>
    </w:p>
    <w:p w14:paraId="78DE910F" w14:textId="77777777" w:rsidR="0018001E" w:rsidRDefault="0018001E" w:rsidP="0018001E">
      <w:r>
        <w:t xml:space="preserve">Carmarthenshire County Council (2024) </w:t>
      </w:r>
      <w:r w:rsidRPr="00936ACC">
        <w:rPr>
          <w:i/>
          <w:iCs/>
        </w:rPr>
        <w:t>Advantages of being bilingual</w:t>
      </w:r>
      <w:r>
        <w:rPr>
          <w:i/>
          <w:iCs/>
        </w:rPr>
        <w:t xml:space="preserve">. </w:t>
      </w:r>
      <w:r w:rsidRPr="008E5D76">
        <w:t>Available at:</w:t>
      </w:r>
      <w:r>
        <w:t xml:space="preserve"> </w:t>
      </w:r>
      <w:hyperlink r:id="rId8" w:history="1">
        <w:r w:rsidRPr="00AA449B">
          <w:rPr>
            <w:rStyle w:val="Hyperlink"/>
          </w:rPr>
          <w:t>https://www.carmarthenshir</w:t>
        </w:r>
        <w:r w:rsidRPr="00AA449B">
          <w:rPr>
            <w:rStyle w:val="Hyperlink"/>
          </w:rPr>
          <w:t>e</w:t>
        </w:r>
        <w:r w:rsidRPr="00AA449B">
          <w:rPr>
            <w:rStyle w:val="Hyperlink"/>
          </w:rPr>
          <w:t>.gov.wales/council-services/education-schools/bilingual-education/advantages-of-being-bilingual/</w:t>
        </w:r>
      </w:hyperlink>
      <w:r>
        <w:t xml:space="preserve"> (Accessed 6/04/2026)</w:t>
      </w:r>
    </w:p>
    <w:p w14:paraId="0D6FEBAE" w14:textId="77777777" w:rsidR="0018001E" w:rsidRDefault="0018001E" w:rsidP="0018001E">
      <w:r>
        <w:t xml:space="preserve">Denbighshire County Council (ND) </w:t>
      </w:r>
      <w:r w:rsidRPr="00764240">
        <w:rPr>
          <w:i/>
          <w:iCs/>
        </w:rPr>
        <w:t>Advantages of Welsh medium education.</w:t>
      </w:r>
      <w:r>
        <w:rPr>
          <w:i/>
          <w:iCs/>
        </w:rPr>
        <w:t xml:space="preserve"> Available at: </w:t>
      </w:r>
      <w:hyperlink r:id="rId9" w:history="1">
        <w:r w:rsidRPr="00927DB2">
          <w:rPr>
            <w:rStyle w:val="Hyperlink"/>
          </w:rPr>
          <w:t>https://www.denbighshire.gov.uk/en/education-and-schools/welsh-medium-education/advantages.aspx</w:t>
        </w:r>
      </w:hyperlink>
      <w:r>
        <w:t xml:space="preserve"> (Accessed 10/04/2026) </w:t>
      </w:r>
    </w:p>
    <w:p w14:paraId="19B1362C" w14:textId="77777777" w:rsidR="0018001E" w:rsidRDefault="0018001E" w:rsidP="0018001E">
      <w:r>
        <w:t xml:space="preserve">Denbighshire County Council [DCC] (ND) </w:t>
      </w:r>
      <w:r w:rsidRPr="006F7673">
        <w:rPr>
          <w:i/>
          <w:iCs/>
        </w:rPr>
        <w:t>Advantages of Welsh medium education</w:t>
      </w:r>
      <w:r>
        <w:t>. Available at:</w:t>
      </w:r>
      <w:hyperlink r:id="rId10" w:history="1">
        <w:r w:rsidRPr="00AA449B">
          <w:rPr>
            <w:rStyle w:val="Hyperlink"/>
          </w:rPr>
          <w:t>https://www.denbighshire.gov.uk/en/education-and-schools/welsh-medium-education/advantages.aspx/</w:t>
        </w:r>
      </w:hyperlink>
      <w:r>
        <w:t xml:space="preserve">  (Accessed at: 5/04/2026)</w:t>
      </w:r>
    </w:p>
    <w:p w14:paraId="3E780628" w14:textId="77777777" w:rsidR="0018001E" w:rsidRDefault="0018001E" w:rsidP="0018001E">
      <w:r>
        <w:t xml:space="preserve">Doron, H (2025) </w:t>
      </w:r>
      <w:r w:rsidRPr="000A4D67">
        <w:rPr>
          <w:i/>
          <w:iCs/>
        </w:rPr>
        <w:t>The First 3 Years of Language Learning: Boost Your Child’s Brain</w:t>
      </w:r>
      <w:r>
        <w:rPr>
          <w:i/>
          <w:iCs/>
        </w:rPr>
        <w:t>. Available at:</w:t>
      </w:r>
      <w:hyperlink r:id="rId11" w:history="1">
        <w:r w:rsidRPr="00AA449B">
          <w:rPr>
            <w:rStyle w:val="Hyperlink"/>
          </w:rPr>
          <w:t>https://helendoron.com/english/the-first-3-years-of-language-learning-boost-your-childs-brain/</w:t>
        </w:r>
      </w:hyperlink>
      <w:r>
        <w:t xml:space="preserve"> (Accessed 6/04/2026)</w:t>
      </w:r>
    </w:p>
    <w:p w14:paraId="1D911402" w14:textId="77777777" w:rsidR="0018001E" w:rsidRDefault="0018001E" w:rsidP="0018001E">
      <w:r>
        <w:t xml:space="preserve">Durham University [DU] (2023) </w:t>
      </w:r>
      <w:r w:rsidRPr="00666E09">
        <w:rPr>
          <w:i/>
          <w:iCs/>
        </w:rPr>
        <w:t>Research says talking to toddlers shapes early brain development</w:t>
      </w:r>
      <w:r>
        <w:t>. Available    at:</w:t>
      </w:r>
      <w:r>
        <w:fldChar w:fldCharType="begin"/>
      </w:r>
      <w:r>
        <w:instrText>HYPERLINK "</w:instrText>
      </w:r>
      <w:r w:rsidRPr="002C29BA">
        <w:instrText>https://www.durham.ac.uk/departments/academic/psychology/news/research-says-talking-to-toddlers-shapes-early-brain-development/</w:instrText>
      </w:r>
      <w:r>
        <w:instrText>"</w:instrText>
      </w:r>
      <w:r>
        <w:fldChar w:fldCharType="separate"/>
      </w:r>
      <w:r w:rsidRPr="00927DB2">
        <w:rPr>
          <w:rStyle w:val="Hyperlink"/>
        </w:rPr>
        <w:t>https://www.dur</w:t>
      </w:r>
      <w:r w:rsidRPr="00927DB2">
        <w:rPr>
          <w:rStyle w:val="Hyperlink"/>
        </w:rPr>
        <w:t>h</w:t>
      </w:r>
      <w:r w:rsidRPr="00927DB2">
        <w:rPr>
          <w:rStyle w:val="Hyperlink"/>
        </w:rPr>
        <w:t>am.ac.uk/departments/academic/psychology/news/research-says-talking-to-toddlers-shapes-early-brain-development/</w:t>
      </w:r>
      <w:r>
        <w:fldChar w:fldCharType="end"/>
      </w:r>
      <w:r>
        <w:t xml:space="preserve"> (Accessed 11/04/2026)</w:t>
      </w:r>
    </w:p>
    <w:p w14:paraId="61B964A5" w14:textId="77777777" w:rsidR="0018001E" w:rsidRDefault="0018001E" w:rsidP="0018001E">
      <w:proofErr w:type="spellStart"/>
      <w:r>
        <w:t>EduGyan</w:t>
      </w:r>
      <w:proofErr w:type="spellEnd"/>
      <w:r>
        <w:t xml:space="preserve">(2017) </w:t>
      </w:r>
      <w:r w:rsidRPr="00B412AD">
        <w:rPr>
          <w:i/>
          <w:iCs/>
        </w:rPr>
        <w:t>Three-Dimensional Theory of Guilford"; "Three-Factory Theory"; Theory of Primary Mental Abilities.</w:t>
      </w:r>
      <w:r>
        <w:t xml:space="preserve"> Available at: </w:t>
      </w:r>
      <w:hyperlink r:id="rId12" w:history="1">
        <w:r w:rsidRPr="00927DB2">
          <w:rPr>
            <w:rStyle w:val="Hyperlink"/>
          </w:rPr>
          <w:t>http://www.edugyan.in/2017/02/three-dimensional-theory-of-guilford.html#:~:text=The%20theo</w:t>
        </w:r>
        <w:r w:rsidRPr="00927DB2">
          <w:rPr>
            <w:rStyle w:val="Hyperlink"/>
          </w:rPr>
          <w:t>r</w:t>
        </w:r>
        <w:r w:rsidRPr="00927DB2">
          <w:rPr>
            <w:rStyle w:val="Hyperlink"/>
          </w:rPr>
          <w:t>y%2C%20which%20is%20perhaps,which%20intellectual%20operations%20are%20performed</w:t>
        </w:r>
      </w:hyperlink>
      <w:r w:rsidRPr="002F28BC">
        <w:t>.</w:t>
      </w:r>
      <w:r>
        <w:t xml:space="preserve"> (Accessed 11/04/2026)</w:t>
      </w:r>
    </w:p>
    <w:p w14:paraId="2056F891" w14:textId="77777777" w:rsidR="0018001E" w:rsidRDefault="0018001E" w:rsidP="0018001E">
      <w:r>
        <w:t xml:space="preserve">Hastings School (2024) </w:t>
      </w:r>
      <w:r w:rsidRPr="00CB10D0">
        <w:rPr>
          <w:i/>
          <w:iCs/>
        </w:rPr>
        <w:t>The importance of bilingual education</w:t>
      </w:r>
      <w:r>
        <w:rPr>
          <w:i/>
          <w:iCs/>
        </w:rPr>
        <w:t xml:space="preserve">. </w:t>
      </w:r>
      <w:r w:rsidRPr="00F506FB">
        <w:t xml:space="preserve">Available </w:t>
      </w:r>
      <w:proofErr w:type="spellStart"/>
      <w:r w:rsidRPr="00F506FB">
        <w:t>at:</w:t>
      </w:r>
      <w:r>
        <w:fldChar w:fldCharType="begin"/>
      </w:r>
      <w:r>
        <w:instrText>HYPERLINK "</w:instrText>
      </w:r>
      <w:r w:rsidRPr="00F506FB">
        <w:instrText>https://www.hastingsschool.com/blog/bilingual-education/</w:instrText>
      </w:r>
      <w:r>
        <w:instrText>"</w:instrText>
      </w:r>
      <w:r>
        <w:fldChar w:fldCharType="separate"/>
      </w:r>
      <w:r w:rsidRPr="00927DB2">
        <w:rPr>
          <w:rStyle w:val="Hyperlink"/>
        </w:rPr>
        <w:t>https</w:t>
      </w:r>
      <w:proofErr w:type="spellEnd"/>
      <w:r w:rsidRPr="00927DB2">
        <w:rPr>
          <w:rStyle w:val="Hyperlink"/>
        </w:rPr>
        <w:t>://www.hastingsschool.com/blog/bilingual-education/</w:t>
      </w:r>
      <w:r>
        <w:fldChar w:fldCharType="end"/>
      </w:r>
      <w:r>
        <w:t xml:space="preserve">   Accessed 21/03/2026</w:t>
      </w:r>
    </w:p>
    <w:p w14:paraId="438A985C" w14:textId="77777777" w:rsidR="0018001E" w:rsidRDefault="0018001E" w:rsidP="0018001E">
      <w:hyperlink r:id="rId13" w:history="1">
        <w:r w:rsidRPr="00AA449B">
          <w:rPr>
            <w:rStyle w:val="Hyperlink"/>
          </w:rPr>
          <w:t>https://www.carmarthenshire.gov.wales/council-services/education-schools/bilingual-education/advantages-of-being-bilingual/</w:t>
        </w:r>
      </w:hyperlink>
      <w:r>
        <w:t xml:space="preserve">  (Accessed  5/04/2026)</w:t>
      </w:r>
    </w:p>
    <w:p w14:paraId="3703D86A" w14:textId="77777777" w:rsidR="0018001E" w:rsidRDefault="0018001E" w:rsidP="0018001E">
      <w:r>
        <w:t xml:space="preserve">McLeod, S (2025) </w:t>
      </w:r>
      <w:r w:rsidRPr="00DC34F9">
        <w:rPr>
          <w:i/>
          <w:iCs/>
        </w:rPr>
        <w:t>Jerome Bruner Theory of Cognitive Development</w:t>
      </w:r>
      <w:r>
        <w:rPr>
          <w:i/>
          <w:iCs/>
        </w:rPr>
        <w:t xml:space="preserve">. </w:t>
      </w:r>
      <w:r w:rsidRPr="00A85371">
        <w:t xml:space="preserve">Available at: </w:t>
      </w:r>
      <w:hyperlink r:id="rId14" w:history="1">
        <w:r w:rsidRPr="00AA449B">
          <w:rPr>
            <w:rStyle w:val="Hyperlink"/>
          </w:rPr>
          <w:t xml:space="preserve">https://www.simplypsychology.org/bruner.html  </w:t>
        </w:r>
      </w:hyperlink>
      <w:r>
        <w:t xml:space="preserve">  (Accessed 5/04/2026)</w:t>
      </w:r>
    </w:p>
    <w:p w14:paraId="29922FEE" w14:textId="77777777" w:rsidR="0018001E" w:rsidRDefault="0018001E" w:rsidP="0018001E">
      <w:r>
        <w:t xml:space="preserve">McLeod, S (2025) </w:t>
      </w:r>
      <w:r w:rsidRPr="008B3CBA">
        <w:t>Vygotsky’s Theory of Cognitive Development</w:t>
      </w:r>
      <w:r>
        <w:t xml:space="preserve">. Available </w:t>
      </w:r>
      <w:proofErr w:type="spellStart"/>
      <w:r>
        <w:t>at:</w:t>
      </w:r>
      <w:hyperlink r:id="rId15" w:history="1">
        <w:r w:rsidRPr="00927DB2">
          <w:rPr>
            <w:rStyle w:val="Hyperlink"/>
          </w:rPr>
          <w:t>https</w:t>
        </w:r>
        <w:proofErr w:type="spellEnd"/>
        <w:r w:rsidRPr="00927DB2">
          <w:rPr>
            <w:rStyle w:val="Hyperlink"/>
          </w:rPr>
          <w:t>://www.simplypsychology.org/vygotsky.html</w:t>
        </w:r>
      </w:hyperlink>
      <w:r>
        <w:t xml:space="preserve"> (Accessed 6/04/2026)</w:t>
      </w:r>
    </w:p>
    <w:p w14:paraId="684573A2" w14:textId="77777777" w:rsidR="0018001E" w:rsidRDefault="0018001E" w:rsidP="0018001E">
      <w:r>
        <w:lastRenderedPageBreak/>
        <w:t xml:space="preserve">Niwlikar, B (2024) </w:t>
      </w:r>
      <w:r w:rsidRPr="004006BE">
        <w:rPr>
          <w:i/>
          <w:iCs/>
        </w:rPr>
        <w:t>Guilford’s Theory of Creativity- 6 Key Components of Creative Thinking</w:t>
      </w:r>
      <w:r>
        <w:rPr>
          <w:i/>
          <w:iCs/>
        </w:rPr>
        <w:t xml:space="preserve">. </w:t>
      </w:r>
      <w:r w:rsidRPr="00D36953">
        <w:t>Available at:</w:t>
      </w:r>
      <w:r>
        <w:t xml:space="preserve"> </w:t>
      </w:r>
      <w:hyperlink r:id="rId16" w:history="1">
        <w:r w:rsidRPr="00927DB2">
          <w:rPr>
            <w:rStyle w:val="Hyperlink"/>
          </w:rPr>
          <w:t>https://www.careershodh.com/guilf</w:t>
        </w:r>
        <w:r w:rsidRPr="00927DB2">
          <w:rPr>
            <w:rStyle w:val="Hyperlink"/>
          </w:rPr>
          <w:t>o</w:t>
        </w:r>
        <w:r w:rsidRPr="00927DB2">
          <w:rPr>
            <w:rStyle w:val="Hyperlink"/>
          </w:rPr>
          <w:t>rds-theory-of-creativity/</w:t>
        </w:r>
      </w:hyperlink>
      <w:r>
        <w:t xml:space="preserve"> (Accessed 10/04/2026) </w:t>
      </w:r>
    </w:p>
    <w:p w14:paraId="4B71F434" w14:textId="77777777" w:rsidR="0018001E" w:rsidRDefault="0018001E" w:rsidP="0018001E">
      <w:r>
        <w:t>Sterling, I. (2025) The Lasting Benefits of Bilingualism. Available at:</w:t>
      </w:r>
      <w:hyperlink r:id="rId17" w:history="1">
        <w:r w:rsidRPr="00927DB2">
          <w:rPr>
            <w:rStyle w:val="Hyperlink"/>
          </w:rPr>
          <w:t>https://www.kwintessential.co.uk/blog/the-benefits-of-bilingualism</w:t>
        </w:r>
      </w:hyperlink>
      <w:r>
        <w:t xml:space="preserve">  Accessed 25/03/2026</w:t>
      </w:r>
    </w:p>
    <w:p w14:paraId="6DB24D5F" w14:textId="77777777" w:rsidR="0018001E" w:rsidRDefault="0018001E" w:rsidP="0018001E">
      <w:r>
        <w:t xml:space="preserve">The Bell Foundation (2026) </w:t>
      </w:r>
      <w:r w:rsidRPr="00130E90">
        <w:rPr>
          <w:i/>
          <w:iCs/>
        </w:rPr>
        <w:t>Levels of Proficiency in English</w:t>
      </w:r>
      <w:r>
        <w:rPr>
          <w:i/>
          <w:iCs/>
        </w:rPr>
        <w:t xml:space="preserve">. </w:t>
      </w:r>
      <w:r w:rsidRPr="00130E90">
        <w:t>Available at:</w:t>
      </w:r>
      <w:r>
        <w:t xml:space="preserve"> </w:t>
      </w:r>
      <w:hyperlink r:id="rId18" w:history="1">
        <w:r w:rsidRPr="00927DB2">
          <w:rPr>
            <w:rStyle w:val="Hyperlink"/>
          </w:rPr>
          <w:t>https://www.bell-f</w:t>
        </w:r>
        <w:r w:rsidRPr="00927DB2">
          <w:rPr>
            <w:rStyle w:val="Hyperlink"/>
          </w:rPr>
          <w:t>o</w:t>
        </w:r>
        <w:r w:rsidRPr="00927DB2">
          <w:rPr>
            <w:rStyle w:val="Hyperlink"/>
          </w:rPr>
          <w:t>undation.org.uk/resources/eal-assessment-framework/levels-of-proficiency-in-english/</w:t>
        </w:r>
      </w:hyperlink>
      <w:r>
        <w:t xml:space="preserve"> (Accessed 9/04/ 2026) </w:t>
      </w:r>
    </w:p>
    <w:p w14:paraId="6C4F3796" w14:textId="77777777" w:rsidR="0018001E" w:rsidRDefault="0018001E" w:rsidP="0018001E">
      <w:r>
        <w:t xml:space="preserve">UK Trauma Council (ND) </w:t>
      </w:r>
      <w:r w:rsidRPr="005E1D67">
        <w:rPr>
          <w:i/>
          <w:iCs/>
        </w:rPr>
        <w:t>Early Childhood and the developing brain.</w:t>
      </w:r>
      <w:r>
        <w:t xml:space="preserve"> Available at:</w:t>
      </w:r>
      <w:hyperlink r:id="rId19" w:history="1">
        <w:r w:rsidRPr="00AA449B">
          <w:rPr>
            <w:rStyle w:val="Hyperlink"/>
          </w:rPr>
          <w:t>https://uktraumacouncil.org/resource/early-childhood-and-the-developing-brain</w:t>
        </w:r>
      </w:hyperlink>
      <w:r>
        <w:t xml:space="preserve">  (Accessed 6/04/2026)</w:t>
      </w:r>
    </w:p>
    <w:p w14:paraId="36145BEC" w14:textId="77777777" w:rsidR="0018001E" w:rsidRDefault="0018001E" w:rsidP="0018001E">
      <w:r>
        <w:t xml:space="preserve">UNICEF(1992) </w:t>
      </w:r>
      <w:r w:rsidRPr="00E20A6B">
        <w:rPr>
          <w:i/>
          <w:iCs/>
        </w:rPr>
        <w:t>The United Nations Convention on the Rights of the Child</w:t>
      </w:r>
      <w:r>
        <w:rPr>
          <w:i/>
          <w:iCs/>
        </w:rPr>
        <w:t xml:space="preserve">. </w:t>
      </w:r>
      <w:r w:rsidRPr="00E20A6B">
        <w:t>Available at:</w:t>
      </w:r>
      <w:r>
        <w:t xml:space="preserve"> </w:t>
      </w:r>
      <w:hyperlink r:id="rId20" w:history="1">
        <w:r w:rsidRPr="00927DB2">
          <w:rPr>
            <w:rStyle w:val="Hyperlink"/>
          </w:rPr>
          <w:t>https://www.unicef.org.uk/wp-content/uploads/2016/08/unicef-conve</w:t>
        </w:r>
        <w:r w:rsidRPr="00927DB2">
          <w:rPr>
            <w:rStyle w:val="Hyperlink"/>
          </w:rPr>
          <w:t>n</w:t>
        </w:r>
        <w:r w:rsidRPr="00927DB2">
          <w:rPr>
            <w:rStyle w:val="Hyperlink"/>
          </w:rPr>
          <w:t>tion-rights-child-uncrc.pdf</w:t>
        </w:r>
      </w:hyperlink>
      <w:r>
        <w:t xml:space="preserve"> (Accessed 10/04/2026) </w:t>
      </w:r>
    </w:p>
    <w:p w14:paraId="46172BE6" w14:textId="77777777" w:rsidR="0018001E" w:rsidRDefault="0018001E" w:rsidP="0018001E">
      <w:r>
        <w:t xml:space="preserve">University Canada West [UCW] (2024) </w:t>
      </w:r>
      <w:r w:rsidRPr="005E3EF5">
        <w:t>The Magic of Multilingualism: Benefits Beyond Communication</w:t>
      </w:r>
      <w:r>
        <w:t>. Available at:</w:t>
      </w:r>
      <w:r>
        <w:fldChar w:fldCharType="begin"/>
      </w:r>
      <w:r>
        <w:instrText>HYPERLINK "</w:instrText>
      </w:r>
      <w:r w:rsidRPr="005E3EF5">
        <w:instrText>https://www.ucanwest.ca/blog/education-careers-tips/the-magic-of-multilingualism-benefits-beyond-communication</w:instrText>
      </w:r>
      <w:r>
        <w:instrText>"</w:instrText>
      </w:r>
      <w:r>
        <w:fldChar w:fldCharType="separate"/>
      </w:r>
      <w:r w:rsidRPr="00927DB2">
        <w:rPr>
          <w:rStyle w:val="Hyperlink"/>
        </w:rPr>
        <w:t>https://www.ucan</w:t>
      </w:r>
      <w:r w:rsidRPr="00927DB2">
        <w:rPr>
          <w:rStyle w:val="Hyperlink"/>
        </w:rPr>
        <w:t>w</w:t>
      </w:r>
      <w:r w:rsidRPr="00927DB2">
        <w:rPr>
          <w:rStyle w:val="Hyperlink"/>
        </w:rPr>
        <w:t>est.ca/blog/education-careers-tips/the-magic-of-multilingualism-benefits-beyond-communication</w:t>
      </w:r>
      <w:r>
        <w:fldChar w:fldCharType="end"/>
      </w:r>
      <w:r>
        <w:t xml:space="preserve"> (Accessed 11/04/2026)</w:t>
      </w:r>
    </w:p>
    <w:p w14:paraId="01FBF51E" w14:textId="77777777" w:rsidR="0018001E" w:rsidRDefault="0018001E" w:rsidP="0018001E">
      <w:r>
        <w:t xml:space="preserve">University College of London [UCL] (2024) </w:t>
      </w:r>
      <w:r w:rsidRPr="00BB5675">
        <w:rPr>
          <w:i/>
          <w:iCs/>
        </w:rPr>
        <w:t>Multilingual learners reap significant academic benefits and outpace monolingual peers</w:t>
      </w:r>
      <w:r>
        <w:rPr>
          <w:i/>
          <w:iCs/>
        </w:rPr>
        <w:t xml:space="preserve">. </w:t>
      </w:r>
      <w:r w:rsidRPr="00BB5675">
        <w:t xml:space="preserve">Available at: </w:t>
      </w:r>
      <w:hyperlink r:id="rId21" w:history="1">
        <w:r w:rsidRPr="00927DB2">
          <w:rPr>
            <w:rStyle w:val="Hyperlink"/>
          </w:rPr>
          <w:t>https://www.ucl.ac.uk/ioe/news/2024/oct/multilingual-learners-reap-significant-academic-benefits-and-outpace-monolingual-peers</w:t>
        </w:r>
      </w:hyperlink>
      <w:r>
        <w:t xml:space="preserve">   Accessed 20/03/26</w:t>
      </w:r>
    </w:p>
    <w:p w14:paraId="39F73C37" w14:textId="77777777" w:rsidR="0018001E" w:rsidRDefault="0018001E" w:rsidP="0018001E">
      <w:r>
        <w:t xml:space="preserve">Welsh government Hwb (ND) </w:t>
      </w:r>
      <w:r w:rsidRPr="00CF46B8">
        <w:rPr>
          <w:i/>
          <w:iCs/>
        </w:rPr>
        <w:t>5 Stage Model of English As an Additional Language Acquisition</w:t>
      </w:r>
      <w:r>
        <w:rPr>
          <w:i/>
          <w:iCs/>
        </w:rPr>
        <w:t xml:space="preserve">. </w:t>
      </w:r>
      <w:r w:rsidRPr="00CF46B8">
        <w:t>Available at:</w:t>
      </w:r>
      <w:r>
        <w:t xml:space="preserve"> </w:t>
      </w:r>
      <w:hyperlink r:id="rId22" w:history="1">
        <w:r w:rsidRPr="00927DB2">
          <w:rPr>
            <w:rStyle w:val="Hyperlink"/>
          </w:rPr>
          <w:t>https://hwb.gov.wales/api/storage/cefd3a14-bdf9-4db1-a8de-ed00199173b8/AnnexA5stagemodelofl</w:t>
        </w:r>
        <w:r w:rsidRPr="00927DB2">
          <w:rPr>
            <w:rStyle w:val="Hyperlink"/>
          </w:rPr>
          <w:t>a</w:t>
        </w:r>
        <w:r w:rsidRPr="00927DB2">
          <w:rPr>
            <w:rStyle w:val="Hyperlink"/>
          </w:rPr>
          <w:t>nguageacquisition.pdf</w:t>
        </w:r>
      </w:hyperlink>
      <w:r>
        <w:t xml:space="preserve"> (Accessed 10/04/2026) </w:t>
      </w:r>
    </w:p>
    <w:p w14:paraId="5CCDEC4A" w14:textId="77777777" w:rsidR="0018001E" w:rsidRDefault="0018001E" w:rsidP="0018001E">
      <w:r>
        <w:t xml:space="preserve">Welsh Language Commissioner (ND) </w:t>
      </w:r>
      <w:r w:rsidRPr="006C6A6E">
        <w:rPr>
          <w:i/>
          <w:iCs/>
        </w:rPr>
        <w:t xml:space="preserve">Young People see advantages of the </w:t>
      </w:r>
      <w:r>
        <w:rPr>
          <w:i/>
          <w:iCs/>
        </w:rPr>
        <w:t>W</w:t>
      </w:r>
      <w:r w:rsidRPr="006C6A6E">
        <w:rPr>
          <w:i/>
          <w:iCs/>
        </w:rPr>
        <w:t>elsh language.</w:t>
      </w:r>
      <w:r>
        <w:t xml:space="preserve"> Available at: </w:t>
      </w:r>
      <w:hyperlink r:id="rId23" w:history="1">
        <w:r w:rsidRPr="00927DB2">
          <w:rPr>
            <w:rStyle w:val="Hyperlink"/>
          </w:rPr>
          <w:t>https://www.welshlanguagecommissioner.wal</w:t>
        </w:r>
        <w:r w:rsidRPr="00927DB2">
          <w:rPr>
            <w:rStyle w:val="Hyperlink"/>
          </w:rPr>
          <w:t>e</w:t>
        </w:r>
        <w:r w:rsidRPr="00927DB2">
          <w:rPr>
            <w:rStyle w:val="Hyperlink"/>
          </w:rPr>
          <w:t>s/news/young-people-see-advantages-of-the-welsh-language</w:t>
        </w:r>
      </w:hyperlink>
      <w:r>
        <w:t xml:space="preserve"> ( Accessed 11/04/2026) </w:t>
      </w:r>
    </w:p>
    <w:p w14:paraId="62EEA959" w14:textId="77777777" w:rsidR="0018001E" w:rsidRDefault="0018001E" w:rsidP="0018001E">
      <w:proofErr w:type="spellStart"/>
      <w:r>
        <w:t>Wignall,N</w:t>
      </w:r>
      <w:proofErr w:type="spellEnd"/>
      <w:r>
        <w:t xml:space="preserve"> (2018) </w:t>
      </w:r>
      <w:r w:rsidRPr="000A4D67">
        <w:rPr>
          <w:i/>
          <w:iCs/>
        </w:rPr>
        <w:t>Divergent Thinking: The Mental Muscle Behind Consistent Creativity</w:t>
      </w:r>
      <w:r>
        <w:rPr>
          <w:i/>
          <w:iCs/>
        </w:rPr>
        <w:t xml:space="preserve">. Available </w:t>
      </w:r>
      <w:proofErr w:type="spellStart"/>
      <w:r>
        <w:rPr>
          <w:i/>
          <w:iCs/>
        </w:rPr>
        <w:t>at:</w:t>
      </w:r>
      <w:r>
        <w:fldChar w:fldCharType="begin"/>
      </w:r>
      <w:r>
        <w:instrText>HYPERLINK "https://nickwignall.com/divergent-thinking/"</w:instrText>
      </w:r>
      <w:r>
        <w:fldChar w:fldCharType="separate"/>
      </w:r>
      <w:r w:rsidRPr="00AA449B">
        <w:rPr>
          <w:rStyle w:val="Hyperlink"/>
        </w:rPr>
        <w:t>https</w:t>
      </w:r>
      <w:proofErr w:type="spellEnd"/>
      <w:r w:rsidRPr="00AA449B">
        <w:rPr>
          <w:rStyle w:val="Hyperlink"/>
        </w:rPr>
        <w:t>://nickwignall.com/divergent-</w:t>
      </w:r>
      <w:r w:rsidRPr="00AA449B">
        <w:rPr>
          <w:rStyle w:val="Hyperlink"/>
        </w:rPr>
        <w:t>t</w:t>
      </w:r>
      <w:r w:rsidRPr="00AA449B">
        <w:rPr>
          <w:rStyle w:val="Hyperlink"/>
        </w:rPr>
        <w:t>hinking/</w:t>
      </w:r>
      <w:r>
        <w:fldChar w:fldCharType="end"/>
      </w:r>
      <w:r>
        <w:t xml:space="preserve">  (Accessed 6/04/2026)</w:t>
      </w:r>
    </w:p>
    <w:p w14:paraId="1F42967A" w14:textId="6E7F77D9" w:rsidR="004640ED" w:rsidRDefault="004640ED" w:rsidP="0018001E">
      <w:r>
        <w:t xml:space="preserve">Reference list for activity </w:t>
      </w:r>
      <w:r w:rsidR="00821F07">
        <w:t xml:space="preserve">  </w:t>
      </w:r>
      <w:r w:rsidR="007536A7">
        <w:t xml:space="preserve"> </w:t>
      </w:r>
    </w:p>
    <w:p w14:paraId="3DF61D31" w14:textId="286C2B38" w:rsidR="0018001E" w:rsidRDefault="00E94787" w:rsidP="00DD1FC5">
      <w:r>
        <w:t>Cymraeg (</w:t>
      </w:r>
      <w:r w:rsidR="00905D6A">
        <w:t xml:space="preserve">2018) Bore da </w:t>
      </w:r>
      <w:proofErr w:type="spellStart"/>
      <w:r w:rsidR="00905D6A">
        <w:t>Ffrindiau</w:t>
      </w:r>
      <w:proofErr w:type="spellEnd"/>
      <w:r w:rsidR="00905D6A">
        <w:t>. Available at</w:t>
      </w:r>
      <w:r w:rsidR="00976ECE">
        <w:t>:</w:t>
      </w:r>
      <w:r w:rsidR="00976ECE" w:rsidRPr="00976ECE">
        <w:t xml:space="preserve"> </w:t>
      </w:r>
      <w:hyperlink r:id="rId24" w:history="1">
        <w:r w:rsidR="00976ECE" w:rsidRPr="00927DB2">
          <w:rPr>
            <w:rStyle w:val="Hyperlink"/>
          </w:rPr>
          <w:t>https://www.youtube.com/watch?v=Rfq0ACrgMBI&amp;list=RDRfq0ACrgMBI&amp;start_radio=1</w:t>
        </w:r>
      </w:hyperlink>
      <w:r w:rsidR="00976ECE">
        <w:t xml:space="preserve"> (Accessed 09/04/2026)</w:t>
      </w:r>
    </w:p>
    <w:p w14:paraId="6BD87775" w14:textId="77777777" w:rsidR="00D42783" w:rsidRDefault="00D42783"/>
    <w:sectPr w:rsidR="00D42783">
      <w:headerReference w:type="default" r:id="rId25"/>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1DE03" w14:textId="77777777" w:rsidR="004A62BA" w:rsidRDefault="004A62BA" w:rsidP="00FD0626">
      <w:pPr>
        <w:spacing w:after="0" w:line="240" w:lineRule="auto"/>
      </w:pPr>
      <w:r>
        <w:separator/>
      </w:r>
    </w:p>
  </w:endnote>
  <w:endnote w:type="continuationSeparator" w:id="0">
    <w:p w14:paraId="6A665797" w14:textId="77777777" w:rsidR="004A62BA" w:rsidRDefault="004A62BA" w:rsidP="00FD0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81326116"/>
      <w:docPartObj>
        <w:docPartGallery w:val="Page Numbers (Bottom of Page)"/>
        <w:docPartUnique/>
      </w:docPartObj>
    </w:sdtPr>
    <w:sdtContent>
      <w:p w14:paraId="33DCE27C" w14:textId="08E4C1C3" w:rsidR="00527106" w:rsidRDefault="00527106" w:rsidP="00927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BAF0197" w14:textId="77777777" w:rsidR="00527106" w:rsidRDefault="00527106" w:rsidP="005271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3795823"/>
      <w:docPartObj>
        <w:docPartGallery w:val="Page Numbers (Bottom of Page)"/>
        <w:docPartUnique/>
      </w:docPartObj>
    </w:sdtPr>
    <w:sdtContent>
      <w:p w14:paraId="5083D217" w14:textId="4AB6CA2B" w:rsidR="00527106" w:rsidRDefault="00527106" w:rsidP="00927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3111C8" w14:textId="77777777" w:rsidR="00527106" w:rsidRDefault="00527106" w:rsidP="005271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A113D" w14:textId="77777777" w:rsidR="004A62BA" w:rsidRDefault="004A62BA" w:rsidP="00FD0626">
      <w:pPr>
        <w:spacing w:after="0" w:line="240" w:lineRule="auto"/>
      </w:pPr>
      <w:r>
        <w:separator/>
      </w:r>
    </w:p>
  </w:footnote>
  <w:footnote w:type="continuationSeparator" w:id="0">
    <w:p w14:paraId="2BCCAAC8" w14:textId="77777777" w:rsidR="004A62BA" w:rsidRDefault="004A62BA" w:rsidP="00FD06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126C0" w14:textId="302F07A4" w:rsidR="00FD0626" w:rsidRDefault="00FD0626">
    <w:pPr>
      <w:pStyle w:val="Header"/>
    </w:pPr>
    <w:r>
      <w:t>Student Number 2510769                                                                                    ECEY4010</w:t>
    </w:r>
  </w:p>
  <w:p w14:paraId="7AAEED5F" w14:textId="77777777" w:rsidR="00FD0626" w:rsidRDefault="00FD06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FC5"/>
    <w:rsid w:val="000233B2"/>
    <w:rsid w:val="00121210"/>
    <w:rsid w:val="0018001E"/>
    <w:rsid w:val="00260992"/>
    <w:rsid w:val="004078AF"/>
    <w:rsid w:val="004640ED"/>
    <w:rsid w:val="004A3B01"/>
    <w:rsid w:val="004A62BA"/>
    <w:rsid w:val="00527106"/>
    <w:rsid w:val="007536A7"/>
    <w:rsid w:val="00821F07"/>
    <w:rsid w:val="00836F7B"/>
    <w:rsid w:val="008E6F55"/>
    <w:rsid w:val="00905D6A"/>
    <w:rsid w:val="00976ECE"/>
    <w:rsid w:val="00D42783"/>
    <w:rsid w:val="00DD1FC5"/>
    <w:rsid w:val="00E94787"/>
    <w:rsid w:val="00FD06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3996CFBB"/>
  <w15:chartTrackingRefBased/>
  <w15:docId w15:val="{3B2D5711-4452-F442-88B8-DAF69C8F4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FC5"/>
    <w:rPr>
      <w:rFonts w:asciiTheme="minorHAnsi" w:hAnsiTheme="minorHAnsi" w:cstheme="minorBidi"/>
      <w:lang w:eastAsia="zh-CN"/>
    </w:rPr>
  </w:style>
  <w:style w:type="paragraph" w:styleId="Heading1">
    <w:name w:val="heading 1"/>
    <w:basedOn w:val="Normal"/>
    <w:next w:val="Normal"/>
    <w:link w:val="Heading1Char"/>
    <w:uiPriority w:val="9"/>
    <w:qFormat/>
    <w:rsid w:val="00DD1FC5"/>
    <w:pPr>
      <w:keepNext/>
      <w:keepLines/>
      <w:spacing w:before="360" w:after="80"/>
      <w:outlineLvl w:val="0"/>
    </w:pPr>
    <w:rPr>
      <w:rFonts w:asciiTheme="majorHAnsi" w:eastAsiaTheme="majorEastAsia" w:hAnsiTheme="majorHAnsi" w:cstheme="majorBidi"/>
      <w:color w:val="0F4761" w:themeColor="accent1" w:themeShade="BF"/>
      <w:sz w:val="40"/>
      <w:szCs w:val="40"/>
      <w:lang w:eastAsia="ja-JP"/>
    </w:rPr>
  </w:style>
  <w:style w:type="paragraph" w:styleId="Heading2">
    <w:name w:val="heading 2"/>
    <w:basedOn w:val="Normal"/>
    <w:next w:val="Normal"/>
    <w:link w:val="Heading2Char"/>
    <w:uiPriority w:val="9"/>
    <w:semiHidden/>
    <w:unhideWhenUsed/>
    <w:qFormat/>
    <w:rsid w:val="00DD1FC5"/>
    <w:pPr>
      <w:keepNext/>
      <w:keepLines/>
      <w:spacing w:before="160" w:after="80"/>
      <w:outlineLvl w:val="1"/>
    </w:pPr>
    <w:rPr>
      <w:rFonts w:asciiTheme="majorHAnsi" w:eastAsiaTheme="majorEastAsia" w:hAnsiTheme="majorHAnsi" w:cstheme="majorBidi"/>
      <w:color w:val="0F4761" w:themeColor="accent1" w:themeShade="BF"/>
      <w:sz w:val="32"/>
      <w:szCs w:val="32"/>
      <w:lang w:eastAsia="ja-JP"/>
    </w:rPr>
  </w:style>
  <w:style w:type="paragraph" w:styleId="Heading3">
    <w:name w:val="heading 3"/>
    <w:basedOn w:val="Normal"/>
    <w:next w:val="Normal"/>
    <w:link w:val="Heading3Char"/>
    <w:uiPriority w:val="9"/>
    <w:semiHidden/>
    <w:unhideWhenUsed/>
    <w:qFormat/>
    <w:rsid w:val="00DD1FC5"/>
    <w:pPr>
      <w:keepNext/>
      <w:keepLines/>
      <w:spacing w:before="160" w:after="80"/>
      <w:outlineLvl w:val="2"/>
    </w:pPr>
    <w:rPr>
      <w:rFonts w:eastAsiaTheme="majorEastAsia" w:cstheme="majorBidi"/>
      <w:color w:val="0F4761" w:themeColor="accent1" w:themeShade="BF"/>
      <w:sz w:val="28"/>
      <w:szCs w:val="28"/>
      <w:lang w:eastAsia="ja-JP"/>
    </w:rPr>
  </w:style>
  <w:style w:type="paragraph" w:styleId="Heading4">
    <w:name w:val="heading 4"/>
    <w:basedOn w:val="Normal"/>
    <w:next w:val="Normal"/>
    <w:link w:val="Heading4Char"/>
    <w:uiPriority w:val="9"/>
    <w:semiHidden/>
    <w:unhideWhenUsed/>
    <w:qFormat/>
    <w:rsid w:val="00DD1FC5"/>
    <w:pPr>
      <w:keepNext/>
      <w:keepLines/>
      <w:spacing w:before="80" w:after="40"/>
      <w:outlineLvl w:val="3"/>
    </w:pPr>
    <w:rPr>
      <w:rFonts w:eastAsiaTheme="majorEastAsia" w:cstheme="majorBidi"/>
      <w:i/>
      <w:iCs/>
      <w:color w:val="0F4761" w:themeColor="accent1" w:themeShade="BF"/>
      <w:lang w:eastAsia="ja-JP"/>
    </w:rPr>
  </w:style>
  <w:style w:type="paragraph" w:styleId="Heading5">
    <w:name w:val="heading 5"/>
    <w:basedOn w:val="Normal"/>
    <w:next w:val="Normal"/>
    <w:link w:val="Heading5Char"/>
    <w:uiPriority w:val="9"/>
    <w:semiHidden/>
    <w:unhideWhenUsed/>
    <w:qFormat/>
    <w:rsid w:val="00DD1FC5"/>
    <w:pPr>
      <w:keepNext/>
      <w:keepLines/>
      <w:spacing w:before="80" w:after="40"/>
      <w:outlineLvl w:val="4"/>
    </w:pPr>
    <w:rPr>
      <w:rFonts w:eastAsiaTheme="majorEastAsia" w:cstheme="majorBidi"/>
      <w:color w:val="0F4761" w:themeColor="accent1" w:themeShade="BF"/>
      <w:lang w:eastAsia="ja-JP"/>
    </w:rPr>
  </w:style>
  <w:style w:type="paragraph" w:styleId="Heading6">
    <w:name w:val="heading 6"/>
    <w:basedOn w:val="Normal"/>
    <w:next w:val="Normal"/>
    <w:link w:val="Heading6Char"/>
    <w:uiPriority w:val="9"/>
    <w:semiHidden/>
    <w:unhideWhenUsed/>
    <w:qFormat/>
    <w:rsid w:val="00DD1FC5"/>
    <w:pPr>
      <w:keepNext/>
      <w:keepLines/>
      <w:spacing w:before="40" w:after="0"/>
      <w:outlineLvl w:val="5"/>
    </w:pPr>
    <w:rPr>
      <w:rFonts w:eastAsiaTheme="majorEastAsia" w:cstheme="majorBidi"/>
      <w:i/>
      <w:iCs/>
      <w:color w:val="595959" w:themeColor="text1" w:themeTint="A6"/>
      <w:lang w:eastAsia="ja-JP"/>
    </w:rPr>
  </w:style>
  <w:style w:type="paragraph" w:styleId="Heading7">
    <w:name w:val="heading 7"/>
    <w:basedOn w:val="Normal"/>
    <w:next w:val="Normal"/>
    <w:link w:val="Heading7Char"/>
    <w:uiPriority w:val="9"/>
    <w:semiHidden/>
    <w:unhideWhenUsed/>
    <w:qFormat/>
    <w:rsid w:val="00DD1FC5"/>
    <w:pPr>
      <w:keepNext/>
      <w:keepLines/>
      <w:spacing w:before="40" w:after="0"/>
      <w:outlineLvl w:val="6"/>
    </w:pPr>
    <w:rPr>
      <w:rFonts w:eastAsiaTheme="majorEastAsia" w:cstheme="majorBidi"/>
      <w:color w:val="595959" w:themeColor="text1" w:themeTint="A6"/>
      <w:lang w:eastAsia="ja-JP"/>
    </w:rPr>
  </w:style>
  <w:style w:type="paragraph" w:styleId="Heading8">
    <w:name w:val="heading 8"/>
    <w:basedOn w:val="Normal"/>
    <w:next w:val="Normal"/>
    <w:link w:val="Heading8Char"/>
    <w:uiPriority w:val="9"/>
    <w:semiHidden/>
    <w:unhideWhenUsed/>
    <w:qFormat/>
    <w:rsid w:val="00DD1FC5"/>
    <w:pPr>
      <w:keepNext/>
      <w:keepLines/>
      <w:spacing w:after="0"/>
      <w:outlineLvl w:val="7"/>
    </w:pPr>
    <w:rPr>
      <w:rFonts w:eastAsiaTheme="majorEastAsia" w:cstheme="majorBidi"/>
      <w:i/>
      <w:iCs/>
      <w:color w:val="272727" w:themeColor="text1" w:themeTint="D8"/>
      <w:lang w:eastAsia="ja-JP"/>
    </w:rPr>
  </w:style>
  <w:style w:type="paragraph" w:styleId="Heading9">
    <w:name w:val="heading 9"/>
    <w:basedOn w:val="Normal"/>
    <w:next w:val="Normal"/>
    <w:link w:val="Heading9Char"/>
    <w:uiPriority w:val="9"/>
    <w:semiHidden/>
    <w:unhideWhenUsed/>
    <w:qFormat/>
    <w:rsid w:val="00DD1FC5"/>
    <w:pPr>
      <w:keepNext/>
      <w:keepLines/>
      <w:spacing w:after="0"/>
      <w:outlineLvl w:val="8"/>
    </w:pPr>
    <w:rPr>
      <w:rFonts w:eastAsiaTheme="majorEastAsia" w:cstheme="majorBidi"/>
      <w:color w:val="272727" w:themeColor="text1" w:themeTint="D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F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1F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1FC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1FC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D1FC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D1FC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D1FC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D1FC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D1FC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D1FC5"/>
    <w:pPr>
      <w:spacing w:after="80" w:line="240" w:lineRule="auto"/>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DD1F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FC5"/>
    <w:pPr>
      <w:numPr>
        <w:ilvl w:val="1"/>
      </w:numPr>
    </w:pPr>
    <w:rPr>
      <w:rFonts w:eastAsiaTheme="majorEastAsia" w:cstheme="majorBidi"/>
      <w:color w:val="595959" w:themeColor="text1" w:themeTint="A6"/>
      <w:spacing w:val="15"/>
      <w:sz w:val="28"/>
      <w:szCs w:val="28"/>
      <w:lang w:eastAsia="ja-JP"/>
    </w:rPr>
  </w:style>
  <w:style w:type="character" w:customStyle="1" w:styleId="SubtitleChar">
    <w:name w:val="Subtitle Char"/>
    <w:basedOn w:val="DefaultParagraphFont"/>
    <w:link w:val="Subtitle"/>
    <w:uiPriority w:val="11"/>
    <w:rsid w:val="00DD1FC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D1FC5"/>
    <w:pPr>
      <w:spacing w:before="160"/>
      <w:jc w:val="center"/>
    </w:pPr>
    <w:rPr>
      <w:rFonts w:ascii="Times New Roman" w:hAnsi="Times New Roman" w:cs="Times New Roman"/>
      <w:i/>
      <w:iCs/>
      <w:color w:val="404040" w:themeColor="text1" w:themeTint="BF"/>
      <w:lang w:eastAsia="ja-JP"/>
    </w:rPr>
  </w:style>
  <w:style w:type="character" w:customStyle="1" w:styleId="QuoteChar">
    <w:name w:val="Quote Char"/>
    <w:basedOn w:val="DefaultParagraphFont"/>
    <w:link w:val="Quote"/>
    <w:uiPriority w:val="29"/>
    <w:rsid w:val="00DD1FC5"/>
    <w:rPr>
      <w:i/>
      <w:iCs/>
      <w:color w:val="404040" w:themeColor="text1" w:themeTint="BF"/>
    </w:rPr>
  </w:style>
  <w:style w:type="paragraph" w:styleId="ListParagraph">
    <w:name w:val="List Paragraph"/>
    <w:basedOn w:val="Normal"/>
    <w:uiPriority w:val="34"/>
    <w:qFormat/>
    <w:rsid w:val="00DD1FC5"/>
    <w:pPr>
      <w:ind w:left="720"/>
      <w:contextualSpacing/>
    </w:pPr>
    <w:rPr>
      <w:rFonts w:ascii="Times New Roman" w:hAnsi="Times New Roman" w:cs="Times New Roman"/>
      <w:lang w:eastAsia="ja-JP"/>
    </w:rPr>
  </w:style>
  <w:style w:type="character" w:styleId="IntenseEmphasis">
    <w:name w:val="Intense Emphasis"/>
    <w:basedOn w:val="DefaultParagraphFont"/>
    <w:uiPriority w:val="21"/>
    <w:qFormat/>
    <w:rsid w:val="00DD1FC5"/>
    <w:rPr>
      <w:i/>
      <w:iCs/>
      <w:color w:val="0F4761" w:themeColor="accent1" w:themeShade="BF"/>
    </w:rPr>
  </w:style>
  <w:style w:type="paragraph" w:styleId="IntenseQuote">
    <w:name w:val="Intense Quote"/>
    <w:basedOn w:val="Normal"/>
    <w:next w:val="Normal"/>
    <w:link w:val="IntenseQuoteChar"/>
    <w:uiPriority w:val="30"/>
    <w:qFormat/>
    <w:rsid w:val="00DD1FC5"/>
    <w:pPr>
      <w:pBdr>
        <w:top w:val="single" w:sz="4" w:space="10" w:color="0F4761" w:themeColor="accent1" w:themeShade="BF"/>
        <w:bottom w:val="single" w:sz="4" w:space="10" w:color="0F4761" w:themeColor="accent1" w:themeShade="BF"/>
      </w:pBdr>
      <w:spacing w:before="360" w:after="360"/>
      <w:ind w:left="864" w:right="864"/>
      <w:jc w:val="center"/>
    </w:pPr>
    <w:rPr>
      <w:rFonts w:ascii="Times New Roman" w:hAnsi="Times New Roman" w:cs="Times New Roman"/>
      <w:i/>
      <w:iCs/>
      <w:color w:val="0F4761" w:themeColor="accent1" w:themeShade="BF"/>
      <w:lang w:eastAsia="ja-JP"/>
    </w:rPr>
  </w:style>
  <w:style w:type="character" w:customStyle="1" w:styleId="IntenseQuoteChar">
    <w:name w:val="Intense Quote Char"/>
    <w:basedOn w:val="DefaultParagraphFont"/>
    <w:link w:val="IntenseQuote"/>
    <w:uiPriority w:val="30"/>
    <w:rsid w:val="00DD1FC5"/>
    <w:rPr>
      <w:i/>
      <w:iCs/>
      <w:color w:val="0F4761" w:themeColor="accent1" w:themeShade="BF"/>
    </w:rPr>
  </w:style>
  <w:style w:type="character" w:styleId="IntenseReference">
    <w:name w:val="Intense Reference"/>
    <w:basedOn w:val="DefaultParagraphFont"/>
    <w:uiPriority w:val="32"/>
    <w:qFormat/>
    <w:rsid w:val="00DD1FC5"/>
    <w:rPr>
      <w:b/>
      <w:bCs/>
      <w:smallCaps/>
      <w:color w:val="0F4761" w:themeColor="accent1" w:themeShade="BF"/>
      <w:spacing w:val="5"/>
    </w:rPr>
  </w:style>
  <w:style w:type="paragraph" w:styleId="Header">
    <w:name w:val="header"/>
    <w:basedOn w:val="Normal"/>
    <w:link w:val="HeaderChar"/>
    <w:uiPriority w:val="99"/>
    <w:unhideWhenUsed/>
    <w:rsid w:val="00FD06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626"/>
    <w:rPr>
      <w:rFonts w:asciiTheme="minorHAnsi" w:hAnsiTheme="minorHAnsi" w:cstheme="minorBidi"/>
      <w:lang w:eastAsia="zh-CN"/>
    </w:rPr>
  </w:style>
  <w:style w:type="paragraph" w:styleId="Footer">
    <w:name w:val="footer"/>
    <w:basedOn w:val="Normal"/>
    <w:link w:val="FooterChar"/>
    <w:uiPriority w:val="99"/>
    <w:unhideWhenUsed/>
    <w:rsid w:val="00FD06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626"/>
    <w:rPr>
      <w:rFonts w:asciiTheme="minorHAnsi" w:hAnsiTheme="minorHAnsi" w:cstheme="minorBidi"/>
      <w:lang w:eastAsia="zh-CN"/>
    </w:rPr>
  </w:style>
  <w:style w:type="character" w:styleId="Hyperlink">
    <w:name w:val="Hyperlink"/>
    <w:basedOn w:val="DefaultParagraphFont"/>
    <w:uiPriority w:val="99"/>
    <w:unhideWhenUsed/>
    <w:rsid w:val="00FD0626"/>
    <w:rPr>
      <w:color w:val="0000FF"/>
      <w:u w:val="single"/>
    </w:rPr>
  </w:style>
  <w:style w:type="character" w:styleId="FollowedHyperlink">
    <w:name w:val="FollowedHyperlink"/>
    <w:basedOn w:val="DefaultParagraphFont"/>
    <w:uiPriority w:val="99"/>
    <w:semiHidden/>
    <w:unhideWhenUsed/>
    <w:rsid w:val="00FD0626"/>
    <w:rPr>
      <w:color w:val="96607D" w:themeColor="followedHyperlink"/>
      <w:u w:val="single"/>
    </w:rPr>
  </w:style>
  <w:style w:type="character" w:styleId="UnresolvedMention">
    <w:name w:val="Unresolved Mention"/>
    <w:basedOn w:val="DefaultParagraphFont"/>
    <w:uiPriority w:val="99"/>
    <w:semiHidden/>
    <w:unhideWhenUsed/>
    <w:rsid w:val="004078AF"/>
    <w:rPr>
      <w:color w:val="605E5C"/>
      <w:shd w:val="clear" w:color="auto" w:fill="E1DFDD"/>
    </w:rPr>
  </w:style>
  <w:style w:type="character" w:styleId="PageNumber">
    <w:name w:val="page number"/>
    <w:basedOn w:val="DefaultParagraphFont"/>
    <w:uiPriority w:val="99"/>
    <w:semiHidden/>
    <w:unhideWhenUsed/>
    <w:rsid w:val="00527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marthenshire.gov.wales/council-services/education-schools/bilingual-education/advantages-of-being-bilingual/" TargetMode="External"/><Relationship Id="rId13" Type="http://schemas.openxmlformats.org/officeDocument/2006/relationships/hyperlink" Target="https://www.carmarthenshire.gov.wales/council-services/education-schools/bilingual-education/advantages-of-being-bilingual/" TargetMode="External"/><Relationship Id="rId18" Type="http://schemas.openxmlformats.org/officeDocument/2006/relationships/hyperlink" Target="https://www.bell-foundation.org.uk/resources/eal-assessment-framework/levels-of-proficiency-in-english/"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ucl.ac.uk/ioe/news/2024/oct/multilingual-learners-reap-significant-academic-benefits-and-outpace-monolingual-peers" TargetMode="External"/><Relationship Id="rId7" Type="http://schemas.openxmlformats.org/officeDocument/2006/relationships/hyperlink" Target="https://senedd.wales/media/cgdmktvv/paper_3_-_prof-_colin_baker-english.pdf" TargetMode="External"/><Relationship Id="rId12" Type="http://schemas.openxmlformats.org/officeDocument/2006/relationships/hyperlink" Target="http://www.edugyan.in/2017/02/three-dimensional-theory-of-guilford.html#:~:text=The%20theory%2C%20which%20is%20perhaps,which%20intellectual%20operations%20are%20performed" TargetMode="External"/><Relationship Id="rId17" Type="http://schemas.openxmlformats.org/officeDocument/2006/relationships/hyperlink" Target="https://www.kwintessential.co.uk/blog/the-benefits-of-bilingualism"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careershodh.com/guilfords-theory-of-creativity/" TargetMode="External"/><Relationship Id="rId20" Type="http://schemas.openxmlformats.org/officeDocument/2006/relationships/hyperlink" Target="https://www.unicef.org.uk/wp-content/uploads/2016/08/unicef-convention-rights-child-uncrc.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uowtsd-my.sharepoint.com/:f:/r/personal/2510769_student_uwtsd_ac_uk/Documents/ECEY4010?csf=1&amp;web=1&amp;e=hzicI0" TargetMode="External"/><Relationship Id="rId11" Type="http://schemas.openxmlformats.org/officeDocument/2006/relationships/hyperlink" Target="https://helendoron.com/english/the-first-3-years-of-language-learning-boost-your-childs-brain/" TargetMode="External"/><Relationship Id="rId24" Type="http://schemas.openxmlformats.org/officeDocument/2006/relationships/hyperlink" Target="https://www.youtube.com/watch?v=Rfq0ACrgMBI&amp;list=RDRfq0ACrgMBI&amp;start_radio=1" TargetMode="External"/><Relationship Id="rId5" Type="http://schemas.openxmlformats.org/officeDocument/2006/relationships/endnotes" Target="endnotes.xml"/><Relationship Id="rId15" Type="http://schemas.openxmlformats.org/officeDocument/2006/relationships/hyperlink" Target="https://www.simplypsychology.org/vygotsky.html" TargetMode="External"/><Relationship Id="rId23" Type="http://schemas.openxmlformats.org/officeDocument/2006/relationships/hyperlink" Target="https://www.welshlanguagecommissioner.wales/news/young-people-see-advantages-of-the-welsh-language" TargetMode="External"/><Relationship Id="rId28" Type="http://schemas.openxmlformats.org/officeDocument/2006/relationships/fontTable" Target="fontTable.xml"/><Relationship Id="rId10" Type="http://schemas.openxmlformats.org/officeDocument/2006/relationships/hyperlink" Target="https://www.denbighshire.gov.uk/en/education-and-schools/welsh-medium-education/advantages.aspx/" TargetMode="External"/><Relationship Id="rId19" Type="http://schemas.openxmlformats.org/officeDocument/2006/relationships/hyperlink" Target="https://uktraumacouncil.org/resource/early-childhood-and-the-developing-brain" TargetMode="External"/><Relationship Id="rId4" Type="http://schemas.openxmlformats.org/officeDocument/2006/relationships/footnotes" Target="footnotes.xml"/><Relationship Id="rId9" Type="http://schemas.openxmlformats.org/officeDocument/2006/relationships/hyperlink" Target="https://www.denbighshire.gov.uk/en/education-and-schools/welsh-medium-education/advantages.aspx" TargetMode="External"/><Relationship Id="rId14" Type="http://schemas.openxmlformats.org/officeDocument/2006/relationships/hyperlink" Target="https://www.simplypsychology.org/bruner.html%20%20" TargetMode="External"/><Relationship Id="rId22" Type="http://schemas.openxmlformats.org/officeDocument/2006/relationships/hyperlink" Target="https://hwb.gov.wales/api/storage/cefd3a14-bdf9-4db1-a8de-ed00199173b8/AnnexA5stagemodeloflanguageacquisition.pdf"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TotalTime>
  <Pages>6</Pages>
  <Words>2561</Words>
  <Characters>13216</Characters>
  <Application>Microsoft Office Word</Application>
  <DocSecurity>0</DocSecurity>
  <Lines>197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Lenore Lachica (2510769)</dc:creator>
  <cp:keywords/>
  <dc:description/>
  <cp:lastModifiedBy>Lenore Lachica (2510769)</cp:lastModifiedBy>
  <cp:revision>13</cp:revision>
  <dcterms:created xsi:type="dcterms:W3CDTF">2026-04-11T12:00:00Z</dcterms:created>
  <dcterms:modified xsi:type="dcterms:W3CDTF">2026-04-11T17:05:00Z</dcterms:modified>
</cp:coreProperties>
</file>