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9E77" w14:textId="77777777" w:rsidR="00004D7C" w:rsidRPr="00004D7C" w:rsidRDefault="00004D7C" w:rsidP="00004D7C">
      <w:pPr>
        <w:rPr>
          <w:rFonts w:ascii="Times New Roman" w:eastAsia="Times New Roman" w:hAnsi="Times New Roman" w:cs="Times New Roman"/>
          <w:sz w:val="24"/>
          <w:szCs w:val="24"/>
        </w:rPr>
      </w:pPr>
    </w:p>
    <w:p w14:paraId="02E371A0" w14:textId="77777777" w:rsidR="00D4147D" w:rsidRDefault="00D4147D" w:rsidP="00D4147D">
      <w:pPr>
        <w:rPr>
          <w:rFonts w:ascii="Times New Roman" w:eastAsia="Times New Roman" w:hAnsi="Times New Roman" w:cs="Times New Roman"/>
          <w:b/>
          <w:bCs/>
          <w:kern w:val="36"/>
          <w:sz w:val="24"/>
          <w:szCs w:val="24"/>
        </w:rPr>
      </w:pPr>
    </w:p>
    <w:p w14:paraId="6A8AC071" w14:textId="33BB2125" w:rsidR="00D4147D" w:rsidRDefault="00D4147D" w:rsidP="00D4147D">
      <w:pPr>
        <w:rPr>
          <w:rFonts w:ascii="Times New Roman" w:eastAsia="Times New Roman" w:hAnsi="Times New Roman" w:cs="Times New Roman"/>
          <w:b/>
          <w:bCs/>
          <w:kern w:val="36"/>
          <w:sz w:val="24"/>
          <w:szCs w:val="24"/>
        </w:rPr>
      </w:pPr>
      <w:r>
        <w:rPr>
          <w:noProof/>
        </w:rPr>
        <w:drawing>
          <wp:anchor distT="0" distB="0" distL="114300" distR="114300" simplePos="0" relativeHeight="251662336" behindDoc="1" locked="0" layoutInCell="1" allowOverlap="1" wp14:anchorId="377A0E14" wp14:editId="4C362C9B">
            <wp:simplePos x="0" y="0"/>
            <wp:positionH relativeFrom="margin">
              <wp:align>center</wp:align>
            </wp:positionH>
            <wp:positionV relativeFrom="paragraph">
              <wp:posOffset>50800</wp:posOffset>
            </wp:positionV>
            <wp:extent cx="3209925" cy="1428750"/>
            <wp:effectExtent l="0" t="0" r="9525" b="0"/>
            <wp:wrapTight wrapText="bothSides">
              <wp:wrapPolygon edited="0">
                <wp:start x="0" y="0"/>
                <wp:lineTo x="0" y="21312"/>
                <wp:lineTo x="21536" y="21312"/>
                <wp:lineTo x="21536" y="0"/>
                <wp:lineTo x="0" y="0"/>
              </wp:wrapPolygon>
            </wp:wrapTight>
            <wp:docPr id="1051198326" name="Picture 105119832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6805AD88" w14:textId="77777777" w:rsidR="00D4147D" w:rsidRDefault="00D4147D" w:rsidP="00D4147D">
      <w:pPr>
        <w:rPr>
          <w:rFonts w:ascii="Times New Roman" w:eastAsia="Times New Roman" w:hAnsi="Times New Roman" w:cs="Times New Roman"/>
          <w:b/>
          <w:bCs/>
          <w:kern w:val="36"/>
          <w:sz w:val="24"/>
          <w:szCs w:val="24"/>
        </w:rPr>
      </w:pPr>
    </w:p>
    <w:p w14:paraId="3CDF1C43" w14:textId="77777777" w:rsidR="00D4147D" w:rsidRDefault="00D4147D" w:rsidP="00D4147D">
      <w:pPr>
        <w:jc w:val="center"/>
        <w:rPr>
          <w:rFonts w:ascii="Times New Roman" w:eastAsia="Times New Roman" w:hAnsi="Times New Roman" w:cs="Times New Roman"/>
          <w:b/>
          <w:bCs/>
          <w:kern w:val="36"/>
          <w:sz w:val="24"/>
          <w:szCs w:val="24"/>
        </w:rPr>
      </w:pPr>
    </w:p>
    <w:p w14:paraId="564C18B8" w14:textId="77777777" w:rsidR="00D4147D" w:rsidRPr="00004D7C" w:rsidRDefault="00D4147D" w:rsidP="00D4147D">
      <w:pPr>
        <w:rPr>
          <w:rFonts w:ascii="Times New Roman" w:eastAsia="Times New Roman" w:hAnsi="Times New Roman" w:cs="Times New Roman"/>
          <w:sz w:val="24"/>
          <w:szCs w:val="24"/>
        </w:rPr>
      </w:pPr>
    </w:p>
    <w:p w14:paraId="0F4FEE52" w14:textId="77777777" w:rsidR="00D4147D" w:rsidRDefault="00D4147D" w:rsidP="00D4147D">
      <w:pPr>
        <w:rPr>
          <w:rFonts w:ascii="Times New Roman" w:eastAsia="Times New Roman" w:hAnsi="Times New Roman" w:cs="Times New Roman"/>
          <w:sz w:val="24"/>
          <w:szCs w:val="24"/>
        </w:rPr>
      </w:pPr>
    </w:p>
    <w:p w14:paraId="15A30D3E" w14:textId="10668A11" w:rsidR="00D4147D" w:rsidRPr="00004D7C" w:rsidRDefault="00D4147D" w:rsidP="00D4147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675"/>
        <w:gridCol w:w="4675"/>
      </w:tblGrid>
      <w:tr w:rsidR="00D4147D" w14:paraId="6CE4164E" w14:textId="77777777" w:rsidTr="00C66FC0">
        <w:tc>
          <w:tcPr>
            <w:tcW w:w="4675" w:type="dxa"/>
          </w:tcPr>
          <w:p w14:paraId="087682EE" w14:textId="29E43B13"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STUDENT NAME:</w:t>
            </w:r>
          </w:p>
        </w:tc>
        <w:tc>
          <w:tcPr>
            <w:tcW w:w="4675" w:type="dxa"/>
          </w:tcPr>
          <w:p w14:paraId="45898E59"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MERCY NYARKOA QUIST ANANE</w:t>
            </w:r>
          </w:p>
          <w:p w14:paraId="4926B46A" w14:textId="77777777" w:rsidR="00D4147D" w:rsidRDefault="00D4147D" w:rsidP="00C66FC0">
            <w:pPr>
              <w:jc w:val="center"/>
              <w:rPr>
                <w:rFonts w:ascii="Arial Nova" w:eastAsia="Arial Nova" w:hAnsi="Arial Nova" w:cs="Arial Nova"/>
                <w:sz w:val="28"/>
                <w:szCs w:val="28"/>
              </w:rPr>
            </w:pPr>
          </w:p>
        </w:tc>
      </w:tr>
      <w:tr w:rsidR="00D4147D" w14:paraId="6705CAE9" w14:textId="77777777" w:rsidTr="00C66FC0">
        <w:tc>
          <w:tcPr>
            <w:tcW w:w="4675" w:type="dxa"/>
          </w:tcPr>
          <w:p w14:paraId="05389956"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STUDENT NUMBER:</w:t>
            </w:r>
          </w:p>
        </w:tc>
        <w:tc>
          <w:tcPr>
            <w:tcW w:w="4675" w:type="dxa"/>
          </w:tcPr>
          <w:p w14:paraId="675F3A67"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2323101</w:t>
            </w:r>
          </w:p>
          <w:p w14:paraId="4B506A2B" w14:textId="77777777" w:rsidR="00D4147D" w:rsidRDefault="00D4147D" w:rsidP="00C66FC0">
            <w:pPr>
              <w:jc w:val="center"/>
              <w:rPr>
                <w:rFonts w:ascii="Arial Nova" w:eastAsia="Arial Nova" w:hAnsi="Arial Nova" w:cs="Arial Nova"/>
                <w:sz w:val="28"/>
                <w:szCs w:val="28"/>
              </w:rPr>
            </w:pPr>
          </w:p>
        </w:tc>
      </w:tr>
      <w:tr w:rsidR="00D4147D" w14:paraId="2A1EEBA4" w14:textId="77777777" w:rsidTr="00C66FC0">
        <w:tc>
          <w:tcPr>
            <w:tcW w:w="4675" w:type="dxa"/>
          </w:tcPr>
          <w:p w14:paraId="64463DEF"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PROGRAMME:</w:t>
            </w:r>
          </w:p>
        </w:tc>
        <w:tc>
          <w:tcPr>
            <w:tcW w:w="4675" w:type="dxa"/>
          </w:tcPr>
          <w:p w14:paraId="75C2EC3D"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BSC HEALTH AND SOCIAL CARE</w:t>
            </w:r>
          </w:p>
          <w:p w14:paraId="51EDC803" w14:textId="77777777" w:rsidR="00D4147D" w:rsidRDefault="00D4147D" w:rsidP="00C66FC0">
            <w:pPr>
              <w:jc w:val="center"/>
              <w:rPr>
                <w:rFonts w:ascii="Arial Nova" w:eastAsia="Arial Nova" w:hAnsi="Arial Nova" w:cs="Arial Nova"/>
                <w:sz w:val="28"/>
                <w:szCs w:val="28"/>
              </w:rPr>
            </w:pPr>
          </w:p>
        </w:tc>
      </w:tr>
      <w:tr w:rsidR="00D4147D" w14:paraId="2700951F" w14:textId="77777777" w:rsidTr="00C66FC0">
        <w:tc>
          <w:tcPr>
            <w:tcW w:w="4675" w:type="dxa"/>
          </w:tcPr>
          <w:p w14:paraId="7F42B02A"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MODULE:</w:t>
            </w:r>
          </w:p>
        </w:tc>
        <w:tc>
          <w:tcPr>
            <w:tcW w:w="4675" w:type="dxa"/>
          </w:tcPr>
          <w:p w14:paraId="3C6D474D"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PROTECTING AND SUPPORTING FAMILIES IN HEALTH/CARE</w:t>
            </w:r>
          </w:p>
          <w:p w14:paraId="47551B2E" w14:textId="77777777" w:rsidR="00D4147D" w:rsidRDefault="00D4147D" w:rsidP="00C66FC0">
            <w:pPr>
              <w:jc w:val="center"/>
              <w:rPr>
                <w:rFonts w:ascii="Arial Nova" w:eastAsia="Arial Nova" w:hAnsi="Arial Nova" w:cs="Arial Nova"/>
                <w:sz w:val="28"/>
                <w:szCs w:val="28"/>
              </w:rPr>
            </w:pPr>
          </w:p>
        </w:tc>
      </w:tr>
      <w:tr w:rsidR="00D4147D" w14:paraId="7E509214" w14:textId="77777777" w:rsidTr="00C66FC0">
        <w:tc>
          <w:tcPr>
            <w:tcW w:w="4675" w:type="dxa"/>
          </w:tcPr>
          <w:p w14:paraId="5C657ED5"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MODULE CODE:</w:t>
            </w:r>
          </w:p>
        </w:tc>
        <w:tc>
          <w:tcPr>
            <w:tcW w:w="4675" w:type="dxa"/>
          </w:tcPr>
          <w:p w14:paraId="3CBF908A" w14:textId="77777777" w:rsidR="00D4147D" w:rsidRDefault="00D4147D" w:rsidP="00C66FC0">
            <w:pPr>
              <w:rPr>
                <w:rFonts w:ascii="Arial Nova" w:eastAsia="Arial Nova" w:hAnsi="Arial Nova" w:cs="Arial Nova"/>
                <w:sz w:val="28"/>
                <w:szCs w:val="28"/>
              </w:rPr>
            </w:pPr>
            <w:r>
              <w:rPr>
                <w:rFonts w:ascii="Arial Nova" w:eastAsia="Arial Nova" w:hAnsi="Arial Nova" w:cs="Arial Nova"/>
                <w:sz w:val="28"/>
                <w:szCs w:val="28"/>
              </w:rPr>
              <w:t xml:space="preserve">                    BMHP5021</w:t>
            </w:r>
          </w:p>
          <w:p w14:paraId="1C18CBD6" w14:textId="77777777" w:rsidR="00D4147D" w:rsidRDefault="00D4147D" w:rsidP="00C66FC0">
            <w:pPr>
              <w:rPr>
                <w:rFonts w:ascii="Arial Nova" w:eastAsia="Arial Nova" w:hAnsi="Arial Nova" w:cs="Arial Nova"/>
                <w:sz w:val="28"/>
                <w:szCs w:val="28"/>
              </w:rPr>
            </w:pPr>
          </w:p>
        </w:tc>
      </w:tr>
      <w:tr w:rsidR="00D4147D" w14:paraId="40C7B571" w14:textId="77777777" w:rsidTr="00C66FC0">
        <w:tc>
          <w:tcPr>
            <w:tcW w:w="4675" w:type="dxa"/>
          </w:tcPr>
          <w:p w14:paraId="7400F216"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LECTURER:</w:t>
            </w:r>
          </w:p>
        </w:tc>
        <w:tc>
          <w:tcPr>
            <w:tcW w:w="4675" w:type="dxa"/>
          </w:tcPr>
          <w:p w14:paraId="63543AB0"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ROBERT NARTOWSKI</w:t>
            </w:r>
          </w:p>
          <w:p w14:paraId="315C6627" w14:textId="77777777" w:rsidR="00D4147D" w:rsidRDefault="00D4147D" w:rsidP="00C66FC0">
            <w:pPr>
              <w:jc w:val="center"/>
              <w:rPr>
                <w:rFonts w:ascii="Arial Nova" w:eastAsia="Arial Nova" w:hAnsi="Arial Nova" w:cs="Arial Nova"/>
                <w:sz w:val="28"/>
                <w:szCs w:val="28"/>
              </w:rPr>
            </w:pPr>
          </w:p>
        </w:tc>
      </w:tr>
      <w:tr w:rsidR="00D4147D" w14:paraId="6C523F4D" w14:textId="77777777" w:rsidTr="00C66FC0">
        <w:tc>
          <w:tcPr>
            <w:tcW w:w="4675" w:type="dxa"/>
          </w:tcPr>
          <w:p w14:paraId="488890A2"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ASSIGNMENT TITLE:</w:t>
            </w:r>
          </w:p>
        </w:tc>
        <w:tc>
          <w:tcPr>
            <w:tcW w:w="4675" w:type="dxa"/>
          </w:tcPr>
          <w:p w14:paraId="3A2175DC"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COMPONENT 2: WRITTEN REPORT</w:t>
            </w:r>
          </w:p>
          <w:p w14:paraId="30B35F0D" w14:textId="77777777" w:rsidR="00D4147D" w:rsidRDefault="00D4147D" w:rsidP="00C66FC0">
            <w:pPr>
              <w:jc w:val="center"/>
              <w:rPr>
                <w:rFonts w:ascii="Arial Nova" w:eastAsia="Arial Nova" w:hAnsi="Arial Nova" w:cs="Arial Nova"/>
                <w:sz w:val="28"/>
                <w:szCs w:val="28"/>
              </w:rPr>
            </w:pPr>
          </w:p>
        </w:tc>
      </w:tr>
      <w:tr w:rsidR="00D4147D" w14:paraId="1AD14672" w14:textId="77777777" w:rsidTr="00D4147D">
        <w:tc>
          <w:tcPr>
            <w:tcW w:w="4675" w:type="dxa"/>
          </w:tcPr>
          <w:p w14:paraId="58B08773"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SUBMISSION DEADLINE:</w:t>
            </w:r>
          </w:p>
        </w:tc>
        <w:tc>
          <w:tcPr>
            <w:tcW w:w="4675" w:type="dxa"/>
          </w:tcPr>
          <w:p w14:paraId="07491C59" w14:textId="77777777" w:rsidR="00D4147D" w:rsidRDefault="00D4147D" w:rsidP="00C66FC0">
            <w:pPr>
              <w:jc w:val="center"/>
              <w:rPr>
                <w:rFonts w:ascii="Arial Nova" w:eastAsia="Arial Nova" w:hAnsi="Arial Nova" w:cs="Arial Nova"/>
                <w:sz w:val="28"/>
                <w:szCs w:val="28"/>
              </w:rPr>
            </w:pPr>
            <w:r>
              <w:rPr>
                <w:rFonts w:ascii="Arial Nova" w:eastAsia="Arial Nova" w:hAnsi="Arial Nova" w:cs="Arial Nova"/>
                <w:sz w:val="28"/>
                <w:szCs w:val="28"/>
              </w:rPr>
              <w:t>26</w:t>
            </w:r>
            <w:r w:rsidRPr="00D4147D">
              <w:rPr>
                <w:rFonts w:ascii="Arial Nova" w:eastAsia="Arial Nova" w:hAnsi="Arial Nova" w:cs="Arial Nova"/>
                <w:sz w:val="28"/>
                <w:szCs w:val="28"/>
                <w:vertAlign w:val="superscript"/>
              </w:rPr>
              <w:t>TH</w:t>
            </w:r>
            <w:r>
              <w:rPr>
                <w:rFonts w:ascii="Arial Nova" w:eastAsia="Arial Nova" w:hAnsi="Arial Nova" w:cs="Arial Nova"/>
                <w:sz w:val="28"/>
                <w:szCs w:val="28"/>
              </w:rPr>
              <w:t xml:space="preserve"> NOVEMBER 2025 14:00 (2PM)</w:t>
            </w:r>
          </w:p>
        </w:tc>
      </w:tr>
    </w:tbl>
    <w:p w14:paraId="75DCF0AA" w14:textId="6CA7F809" w:rsidR="006441CC" w:rsidRDefault="006441CC" w:rsidP="006441CC">
      <w:pPr>
        <w:jc w:val="center"/>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br w:type="page"/>
      </w:r>
    </w:p>
    <w:p w14:paraId="4619CF47" w14:textId="77777777" w:rsidR="00004D7C" w:rsidRPr="002213A8" w:rsidRDefault="00004D7C" w:rsidP="00004D7C">
      <w:pPr>
        <w:jc w:val="center"/>
        <w:rPr>
          <w:rFonts w:ascii="Times New Roman" w:eastAsia="Times New Roman" w:hAnsi="Times New Roman" w:cs="Times New Roman"/>
          <w:bCs/>
          <w:kern w:val="36"/>
          <w:sz w:val="24"/>
          <w:szCs w:val="24"/>
        </w:rPr>
      </w:pPr>
      <w:r w:rsidRPr="002213A8">
        <w:rPr>
          <w:rFonts w:ascii="Times New Roman" w:hAnsi="Times New Roman" w:cs="Times New Roman"/>
          <w:sz w:val="24"/>
          <w:szCs w:val="24"/>
        </w:rPr>
        <w:lastRenderedPageBreak/>
        <w:t>AN EXAMINATION AND ANALYSIS OF HOW THE ‘EARLY HELP’ SYSTEM IS SIGNPOSTED TO UK FAMILIES BY THEIR LOCAL AUTHORITY WEBSITE</w:t>
      </w:r>
    </w:p>
    <w:p w14:paraId="76BF9AA0" w14:textId="77777777" w:rsidR="00004D7C" w:rsidRDefault="00004D7C" w:rsidP="0006561A">
      <w:pPr>
        <w:spacing w:after="0" w:line="480" w:lineRule="auto"/>
        <w:jc w:val="center"/>
        <w:outlineLvl w:val="0"/>
        <w:rPr>
          <w:rFonts w:ascii="Times New Roman" w:eastAsia="Times New Roman" w:hAnsi="Times New Roman" w:cs="Times New Roman"/>
          <w:b/>
          <w:bCs/>
          <w:kern w:val="36"/>
          <w:sz w:val="24"/>
          <w:szCs w:val="24"/>
        </w:rPr>
      </w:pPr>
    </w:p>
    <w:p w14:paraId="38099A13" w14:textId="6731A624" w:rsidR="00DD7CC3" w:rsidRPr="00DD7CC3" w:rsidRDefault="00DD7CC3" w:rsidP="0006561A">
      <w:pPr>
        <w:spacing w:after="0" w:line="480" w:lineRule="auto"/>
        <w:jc w:val="center"/>
        <w:outlineLvl w:val="0"/>
        <w:rPr>
          <w:rFonts w:ascii="Times New Roman" w:eastAsia="Times New Roman" w:hAnsi="Times New Roman" w:cs="Times New Roman"/>
          <w:b/>
          <w:bCs/>
          <w:kern w:val="36"/>
          <w:sz w:val="24"/>
          <w:szCs w:val="24"/>
        </w:rPr>
      </w:pPr>
      <w:r w:rsidRPr="00DD7CC3">
        <w:rPr>
          <w:rFonts w:ascii="Times New Roman" w:eastAsia="Times New Roman" w:hAnsi="Times New Roman" w:cs="Times New Roman"/>
          <w:b/>
          <w:bCs/>
          <w:kern w:val="36"/>
          <w:sz w:val="24"/>
          <w:szCs w:val="24"/>
        </w:rPr>
        <w:t>Executive summary</w:t>
      </w:r>
    </w:p>
    <w:p w14:paraId="6368AF87"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This report examines how the </w:t>
      </w:r>
      <w:r w:rsidRPr="0006561A">
        <w:rPr>
          <w:rFonts w:ascii="Times New Roman" w:eastAsia="Times New Roman" w:hAnsi="Times New Roman" w:cs="Times New Roman"/>
          <w:i/>
          <w:iCs/>
          <w:sz w:val="24"/>
          <w:szCs w:val="24"/>
        </w:rPr>
        <w:t>Early Help</w:t>
      </w:r>
      <w:r w:rsidRPr="00DD7CC3">
        <w:rPr>
          <w:rFonts w:ascii="Times New Roman" w:eastAsia="Times New Roman" w:hAnsi="Times New Roman" w:cs="Times New Roman"/>
          <w:sz w:val="24"/>
          <w:szCs w:val="24"/>
        </w:rPr>
        <w:t xml:space="preserve"> system is communicated to families via three local authority websites: </w:t>
      </w:r>
      <w:r w:rsidRPr="00C206F0">
        <w:rPr>
          <w:rFonts w:ascii="Times New Roman" w:eastAsia="Times New Roman" w:hAnsi="Times New Roman" w:cs="Times New Roman"/>
          <w:bCs/>
          <w:sz w:val="24"/>
          <w:szCs w:val="24"/>
        </w:rPr>
        <w:t>Southwark</w:t>
      </w:r>
      <w:r w:rsidRPr="00DD7CC3">
        <w:rPr>
          <w:rFonts w:ascii="Times New Roman" w:eastAsia="Times New Roman" w:hAnsi="Times New Roman" w:cs="Times New Roman"/>
          <w:sz w:val="24"/>
          <w:szCs w:val="24"/>
        </w:rPr>
        <w:t xml:space="preserve">, </w:t>
      </w:r>
      <w:r w:rsidRPr="00C206F0">
        <w:rPr>
          <w:rFonts w:ascii="Times New Roman" w:eastAsia="Times New Roman" w:hAnsi="Times New Roman" w:cs="Times New Roman"/>
          <w:bCs/>
          <w:sz w:val="24"/>
          <w:szCs w:val="24"/>
        </w:rPr>
        <w:t>Nottinghamshire</w:t>
      </w:r>
      <w:r w:rsidRPr="00DD7CC3">
        <w:rPr>
          <w:rFonts w:ascii="Times New Roman" w:eastAsia="Times New Roman" w:hAnsi="Times New Roman" w:cs="Times New Roman"/>
          <w:sz w:val="24"/>
          <w:szCs w:val="24"/>
        </w:rPr>
        <w:t xml:space="preserve">, and </w:t>
      </w:r>
      <w:r w:rsidRPr="00C206F0">
        <w:rPr>
          <w:rFonts w:ascii="Times New Roman" w:eastAsia="Times New Roman" w:hAnsi="Times New Roman" w:cs="Times New Roman"/>
          <w:bCs/>
          <w:sz w:val="24"/>
          <w:szCs w:val="24"/>
        </w:rPr>
        <w:t>Leeds</w:t>
      </w:r>
      <w:r w:rsidRPr="00DD7CC3">
        <w:rPr>
          <w:rFonts w:ascii="Times New Roman" w:eastAsia="Times New Roman" w:hAnsi="Times New Roman" w:cs="Times New Roman"/>
          <w:sz w:val="24"/>
          <w:szCs w:val="24"/>
        </w:rPr>
        <w:t>. It outlines the Early Help model and the statutory multi-agency expectations that underpin it, evaluates each website’s clarity, navigability</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accessibility, and compares strengths and weaknesses. The analysis uses national guidance (the </w:t>
      </w:r>
      <w:r w:rsidRPr="0006561A">
        <w:rPr>
          <w:rFonts w:ascii="Times New Roman" w:eastAsia="Times New Roman" w:hAnsi="Times New Roman" w:cs="Times New Roman"/>
          <w:i/>
          <w:iCs/>
          <w:sz w:val="24"/>
          <w:szCs w:val="24"/>
        </w:rPr>
        <w:t>Early Help System Guide</w:t>
      </w:r>
      <w:r w:rsidRPr="00DD7CC3">
        <w:rPr>
          <w:rFonts w:ascii="Times New Roman" w:eastAsia="Times New Roman" w:hAnsi="Times New Roman" w:cs="Times New Roman"/>
          <w:sz w:val="24"/>
          <w:szCs w:val="24"/>
        </w:rPr>
        <w:t xml:space="preserve"> and </w:t>
      </w:r>
      <w:r w:rsidRPr="0006561A">
        <w:rPr>
          <w:rFonts w:ascii="Times New Roman" w:eastAsia="Times New Roman" w:hAnsi="Times New Roman" w:cs="Times New Roman"/>
          <w:i/>
          <w:iCs/>
          <w:sz w:val="24"/>
          <w:szCs w:val="24"/>
        </w:rPr>
        <w:t>Working Together to Safeguard Children</w:t>
      </w:r>
      <w:r w:rsidRPr="00DD7CC3">
        <w:rPr>
          <w:rFonts w:ascii="Times New Roman" w:eastAsia="Times New Roman" w:hAnsi="Times New Roman" w:cs="Times New Roman"/>
          <w:sz w:val="24"/>
          <w:szCs w:val="24"/>
        </w:rPr>
        <w:t xml:space="preserve"> 2023) as benchmarks, reviews research and evaluations about early help and multi-agency working, and draws on LA web pages and partnership resources. The report concludes with targeted recommendations to </w:t>
      </w:r>
      <w:r w:rsidR="00555893">
        <w:rPr>
          <w:rFonts w:ascii="Times New Roman" w:eastAsia="Times New Roman" w:hAnsi="Times New Roman" w:cs="Times New Roman"/>
          <w:sz w:val="24"/>
          <w:szCs w:val="24"/>
        </w:rPr>
        <w:t>enhance online signposting, improve user accessibility, and promote multi-agency clarity, enabling families to locate and utilize Early Help services more easily</w:t>
      </w:r>
      <w:r w:rsidRPr="00DD7CC3">
        <w:rPr>
          <w:rFonts w:ascii="Times New Roman" w:eastAsia="Times New Roman" w:hAnsi="Times New Roman" w:cs="Times New Roman"/>
          <w:sz w:val="24"/>
          <w:szCs w:val="24"/>
        </w:rPr>
        <w:t>.</w:t>
      </w:r>
    </w:p>
    <w:p w14:paraId="4222CC13"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1. Introduction</w:t>
      </w:r>
    </w:p>
    <w:p w14:paraId="4BFBBC4F" w14:textId="77777777" w:rsidR="00DD7CC3" w:rsidRPr="00DD7CC3" w:rsidRDefault="002213A8" w:rsidP="0006561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Help, providing timely support to children, young people, and families before problems escalate, </w:t>
      </w:r>
      <w:r w:rsidR="00DD7CC3" w:rsidRPr="00DD7CC3">
        <w:rPr>
          <w:rFonts w:ascii="Times New Roman" w:eastAsia="Times New Roman" w:hAnsi="Times New Roman" w:cs="Times New Roman"/>
          <w:sz w:val="24"/>
          <w:szCs w:val="24"/>
        </w:rPr>
        <w:t>has become a core expectation of local safeguarding systems in England. Local authorities (LAs) are expected to publish clear information on the help available and how families can access it; the public website is often the first port of call for parents, carers</w:t>
      </w:r>
      <w:r w:rsidR="00555893">
        <w:rPr>
          <w:rFonts w:ascii="Times New Roman" w:eastAsia="Times New Roman" w:hAnsi="Times New Roman" w:cs="Times New Roman"/>
          <w:sz w:val="24"/>
          <w:szCs w:val="24"/>
        </w:rPr>
        <w:t>,</w:t>
      </w:r>
      <w:r w:rsidR="00DD7CC3" w:rsidRPr="00DD7CC3">
        <w:rPr>
          <w:rFonts w:ascii="Times New Roman" w:eastAsia="Times New Roman" w:hAnsi="Times New Roman" w:cs="Times New Roman"/>
          <w:sz w:val="24"/>
          <w:szCs w:val="24"/>
        </w:rPr>
        <w:t xml:space="preserve"> and practitioners seeking guidance (DfE, 2022). This report audits how three local authorities (Southwark, Nottinghamshire, and Leeds) present </w:t>
      </w:r>
      <w:r w:rsidR="00DD7CC3" w:rsidRPr="0006561A">
        <w:rPr>
          <w:rFonts w:ascii="Times New Roman" w:eastAsia="Times New Roman" w:hAnsi="Times New Roman" w:cs="Times New Roman"/>
          <w:i/>
          <w:iCs/>
          <w:sz w:val="24"/>
          <w:szCs w:val="24"/>
        </w:rPr>
        <w:t>Early Help</w:t>
      </w:r>
      <w:r w:rsidR="00DD7CC3" w:rsidRPr="00DD7CC3">
        <w:rPr>
          <w:rFonts w:ascii="Times New Roman" w:eastAsia="Times New Roman" w:hAnsi="Times New Roman" w:cs="Times New Roman"/>
          <w:sz w:val="24"/>
          <w:szCs w:val="24"/>
        </w:rPr>
        <w:t xml:space="preserve"> and family support online, using the national </w:t>
      </w:r>
      <w:r w:rsidR="00DD7CC3" w:rsidRPr="0006561A">
        <w:rPr>
          <w:rFonts w:ascii="Times New Roman" w:eastAsia="Times New Roman" w:hAnsi="Times New Roman" w:cs="Times New Roman"/>
          <w:i/>
          <w:iCs/>
          <w:sz w:val="24"/>
          <w:szCs w:val="24"/>
        </w:rPr>
        <w:t>Early Help System Guide</w:t>
      </w:r>
      <w:r w:rsidR="00DD7CC3" w:rsidRPr="00DD7CC3">
        <w:rPr>
          <w:rFonts w:ascii="Times New Roman" w:eastAsia="Times New Roman" w:hAnsi="Times New Roman" w:cs="Times New Roman"/>
          <w:sz w:val="24"/>
          <w:szCs w:val="24"/>
        </w:rPr>
        <w:t xml:space="preserve"> and the statutory </w:t>
      </w:r>
      <w:r w:rsidR="00DD7CC3" w:rsidRPr="0006561A">
        <w:rPr>
          <w:rFonts w:ascii="Times New Roman" w:eastAsia="Times New Roman" w:hAnsi="Times New Roman" w:cs="Times New Roman"/>
          <w:i/>
          <w:iCs/>
          <w:sz w:val="24"/>
          <w:szCs w:val="24"/>
        </w:rPr>
        <w:t>Working Together to Safeguard Children</w:t>
      </w:r>
      <w:r w:rsidR="00DD7CC3" w:rsidRPr="00DD7CC3">
        <w:rPr>
          <w:rFonts w:ascii="Times New Roman" w:eastAsia="Times New Roman" w:hAnsi="Times New Roman" w:cs="Times New Roman"/>
          <w:sz w:val="24"/>
          <w:szCs w:val="24"/>
        </w:rPr>
        <w:t xml:space="preserve"> (2023) as evaluative benchmarks. The central question is: which LA website provides the most effective and accessible signposting for families, and what improvements are necessary to ensure </w:t>
      </w:r>
      <w:r w:rsidR="00DD7CC3" w:rsidRPr="00DD7CC3">
        <w:rPr>
          <w:rFonts w:ascii="Times New Roman" w:eastAsia="Times New Roman" w:hAnsi="Times New Roman" w:cs="Times New Roman"/>
          <w:sz w:val="24"/>
          <w:szCs w:val="24"/>
        </w:rPr>
        <w:lastRenderedPageBreak/>
        <w:t>the Early Help offer is understandable, reachable</w:t>
      </w:r>
      <w:r w:rsidR="00555893">
        <w:rPr>
          <w:rFonts w:ascii="Times New Roman" w:eastAsia="Times New Roman" w:hAnsi="Times New Roman" w:cs="Times New Roman"/>
          <w:sz w:val="24"/>
          <w:szCs w:val="24"/>
        </w:rPr>
        <w:t>,</w:t>
      </w:r>
      <w:r w:rsidR="00DD7CC3" w:rsidRPr="00DD7CC3">
        <w:rPr>
          <w:rFonts w:ascii="Times New Roman" w:eastAsia="Times New Roman" w:hAnsi="Times New Roman" w:cs="Times New Roman"/>
          <w:sz w:val="24"/>
          <w:szCs w:val="24"/>
        </w:rPr>
        <w:t xml:space="preserve"> and consistent with statutory expectations. </w:t>
      </w:r>
      <w:hyperlink r:id="rId9" w:tgtFrame="_blank" w:history="1">
        <w:r w:rsidR="00DD7CC3" w:rsidRPr="0006561A">
          <w:rPr>
            <w:rFonts w:ascii="Times New Roman" w:eastAsia="Times New Roman" w:hAnsi="Times New Roman" w:cs="Times New Roman"/>
            <w:color w:val="0000FF"/>
            <w:sz w:val="24"/>
            <w:szCs w:val="24"/>
            <w:u w:val="single"/>
          </w:rPr>
          <w:t>GOV.UK+1</w:t>
        </w:r>
      </w:hyperlink>
    </w:p>
    <w:p w14:paraId="13740083"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2. Explanation of the Early He</w:t>
      </w:r>
      <w:r w:rsidRPr="0006561A">
        <w:rPr>
          <w:rFonts w:ascii="Times New Roman" w:eastAsia="Times New Roman" w:hAnsi="Times New Roman" w:cs="Times New Roman"/>
          <w:b/>
          <w:bCs/>
          <w:sz w:val="24"/>
          <w:szCs w:val="24"/>
        </w:rPr>
        <w:t>lp system</w:t>
      </w:r>
    </w:p>
    <w:p w14:paraId="644464F3"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The Early Help system is not a single service</w:t>
      </w:r>
      <w:r w:rsidR="00555893">
        <w:rPr>
          <w:rFonts w:ascii="Times New Roman" w:eastAsia="Times New Roman" w:hAnsi="Times New Roman" w:cs="Times New Roman"/>
          <w:sz w:val="24"/>
          <w:szCs w:val="24"/>
        </w:rPr>
        <w:t>; it comprises a range of services and support. However, a network of services, processes, and interactions is designed to identify needs early and respond proportionately, thereby preventing escalation to statutory child protection</w:t>
      </w:r>
      <w:r w:rsidRPr="00DD7CC3">
        <w:rPr>
          <w:rFonts w:ascii="Times New Roman" w:eastAsia="Times New Roman" w:hAnsi="Times New Roman" w:cs="Times New Roman"/>
          <w:sz w:val="24"/>
          <w:szCs w:val="24"/>
        </w:rPr>
        <w:t xml:space="preserve"> interventions (DfE, 2022). Key features include: (1) early identification of need; (2) proportionate, evidence-based interventions; (3) family-</w:t>
      </w:r>
      <w:proofErr w:type="spellStart"/>
      <w:r w:rsidRPr="00DD7CC3">
        <w:rPr>
          <w:rFonts w:ascii="Times New Roman" w:eastAsia="Times New Roman" w:hAnsi="Times New Roman" w:cs="Times New Roman"/>
          <w:sz w:val="24"/>
          <w:szCs w:val="24"/>
        </w:rPr>
        <w:t>centred</w:t>
      </w:r>
      <w:proofErr w:type="spellEnd"/>
      <w:r w:rsidRPr="00DD7CC3">
        <w:rPr>
          <w:rFonts w:ascii="Times New Roman" w:eastAsia="Times New Roman" w:hAnsi="Times New Roman" w:cs="Times New Roman"/>
          <w:sz w:val="24"/>
          <w:szCs w:val="24"/>
        </w:rPr>
        <w:t xml:space="preserve">, voluntary engagement; (4) clear pathways and single points of contact; and (5) multi-agency coordination and governance to ensure consistent access and outcomes. The national </w:t>
      </w:r>
      <w:r w:rsidRPr="0006561A">
        <w:rPr>
          <w:rFonts w:ascii="Times New Roman" w:eastAsia="Times New Roman" w:hAnsi="Times New Roman" w:cs="Times New Roman"/>
          <w:i/>
          <w:iCs/>
          <w:sz w:val="24"/>
          <w:szCs w:val="24"/>
        </w:rPr>
        <w:t>Early Help System Guide</w:t>
      </w:r>
      <w:r w:rsidRPr="00DD7CC3">
        <w:rPr>
          <w:rFonts w:ascii="Times New Roman" w:eastAsia="Times New Roman" w:hAnsi="Times New Roman" w:cs="Times New Roman"/>
          <w:sz w:val="24"/>
          <w:szCs w:val="24"/>
        </w:rPr>
        <w:t xml:space="preserve"> clarifies that mature systems publish clear local pathways, offer a range of universal to targeted services, and embed evaluation and family voice in design (DfE, 2022). Research suggests </w:t>
      </w:r>
      <w:r w:rsidR="00555893">
        <w:rPr>
          <w:rFonts w:ascii="Times New Roman" w:eastAsia="Times New Roman" w:hAnsi="Times New Roman" w:cs="Times New Roman"/>
          <w:sz w:val="24"/>
          <w:szCs w:val="24"/>
        </w:rPr>
        <w:t>that early help can improve family resilience and reduce the need for later statutory intervention when services are timely, well-coordinated,</w:t>
      </w:r>
      <w:r w:rsidRPr="00DD7CC3">
        <w:rPr>
          <w:rFonts w:ascii="Times New Roman" w:eastAsia="Times New Roman" w:hAnsi="Times New Roman" w:cs="Times New Roman"/>
          <w:sz w:val="24"/>
          <w:szCs w:val="24"/>
        </w:rPr>
        <w:t xml:space="preserve"> and accessible (NCB; EIF). However, national reviews and Ofsted evidence highlight variability in local offers and gaps in capacity and clarity (NCB; Ofsted summaries). </w:t>
      </w:r>
      <w:hyperlink r:id="rId10" w:tgtFrame="_blank" w:history="1">
        <w:r w:rsidRPr="0006561A">
          <w:rPr>
            <w:rFonts w:ascii="Times New Roman" w:eastAsia="Times New Roman" w:hAnsi="Times New Roman" w:cs="Times New Roman"/>
            <w:color w:val="0000FF"/>
            <w:sz w:val="24"/>
            <w:szCs w:val="24"/>
            <w:u w:val="single"/>
          </w:rPr>
          <w:t>GOV.UK+2ncb.org.uk+2</w:t>
        </w:r>
      </w:hyperlink>
    </w:p>
    <w:p w14:paraId="2EE1A36F"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3. Explanation of multi-agency working</w:t>
      </w:r>
    </w:p>
    <w:p w14:paraId="2147950B"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i/>
          <w:iCs/>
          <w:sz w:val="24"/>
          <w:szCs w:val="24"/>
        </w:rPr>
        <w:t>Working Together to Safeguard Children</w:t>
      </w:r>
      <w:r w:rsidRPr="00DD7CC3">
        <w:rPr>
          <w:rFonts w:ascii="Times New Roman" w:eastAsia="Times New Roman" w:hAnsi="Times New Roman" w:cs="Times New Roman"/>
          <w:sz w:val="24"/>
          <w:szCs w:val="24"/>
        </w:rPr>
        <w:t xml:space="preserve"> (2023) sets the statutory expectation that multi-agency working underpins prevention and protection, requiring local partnerships to establish shared thresholds, information-sharing arrangements, and clear roles for agencies (DfE, 2023). Effective multi-agency working involves: formal partnership governance (safeguarding partnership arrangements), shared pathways for Early Help and statutory services, single points of contact/referral routes, and easy access to contact information for families and professionals. </w:t>
      </w:r>
      <w:r w:rsidRPr="00DD7CC3">
        <w:rPr>
          <w:rFonts w:ascii="Times New Roman" w:eastAsia="Times New Roman" w:hAnsi="Times New Roman" w:cs="Times New Roman"/>
          <w:sz w:val="24"/>
          <w:szCs w:val="24"/>
        </w:rPr>
        <w:lastRenderedPageBreak/>
        <w:t xml:space="preserve">Literature on multi-agency practice </w:t>
      </w:r>
      <w:proofErr w:type="spellStart"/>
      <w:r w:rsidRPr="00DD7CC3">
        <w:rPr>
          <w:rFonts w:ascii="Times New Roman" w:eastAsia="Times New Roman" w:hAnsi="Times New Roman" w:cs="Times New Roman"/>
          <w:sz w:val="24"/>
          <w:szCs w:val="24"/>
        </w:rPr>
        <w:t>emphasises</w:t>
      </w:r>
      <w:proofErr w:type="spellEnd"/>
      <w:r w:rsidRPr="00DD7CC3">
        <w:rPr>
          <w:rFonts w:ascii="Times New Roman" w:eastAsia="Times New Roman" w:hAnsi="Times New Roman" w:cs="Times New Roman"/>
          <w:sz w:val="24"/>
          <w:szCs w:val="24"/>
        </w:rPr>
        <w:t xml:space="preserve"> that successful partnerships depend on clarity of roles, communication protocols, and shared data and evaluation frameworks; weaknesses typically arise from unclear pathways, inconsistent threshold application, and poor communication (Ball; Mistry). Where multi-agency practice is embedded, families receive joined-up services that better address complex, cross-cutting problems. </w:t>
      </w:r>
      <w:hyperlink r:id="rId11" w:tgtFrame="_blank" w:history="1">
        <w:r w:rsidRPr="0006561A">
          <w:rPr>
            <w:rFonts w:ascii="Times New Roman" w:eastAsia="Times New Roman" w:hAnsi="Times New Roman" w:cs="Times New Roman"/>
            <w:color w:val="0000FF"/>
            <w:sz w:val="24"/>
            <w:szCs w:val="24"/>
            <w:u w:val="single"/>
          </w:rPr>
          <w:t>GOV.UK+2SpringerLink+2</w:t>
        </w:r>
      </w:hyperlink>
    </w:p>
    <w:p w14:paraId="522D97EB"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06561A">
        <w:rPr>
          <w:rFonts w:ascii="Times New Roman" w:eastAsia="Times New Roman" w:hAnsi="Times New Roman" w:cs="Times New Roman"/>
          <w:b/>
          <w:bCs/>
          <w:sz w:val="24"/>
          <w:szCs w:val="24"/>
        </w:rPr>
        <w:t>4. Methodology: website audit approach</w:t>
      </w:r>
    </w:p>
    <w:p w14:paraId="3A29F2CE"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The audit used a consistent rubric applied to the three selected LA websites: (1) visibility of </w:t>
      </w:r>
      <w:r w:rsidRPr="0006561A">
        <w:rPr>
          <w:rFonts w:ascii="Times New Roman" w:eastAsia="Times New Roman" w:hAnsi="Times New Roman" w:cs="Times New Roman"/>
          <w:i/>
          <w:iCs/>
          <w:sz w:val="24"/>
          <w:szCs w:val="24"/>
        </w:rPr>
        <w:t>Early Help</w:t>
      </w:r>
      <w:r w:rsidRPr="00DD7CC3">
        <w:rPr>
          <w:rFonts w:ascii="Times New Roman" w:eastAsia="Times New Roman" w:hAnsi="Times New Roman" w:cs="Times New Roman"/>
          <w:sz w:val="24"/>
          <w:szCs w:val="24"/>
        </w:rPr>
        <w:t xml:space="preserve"> on the homepage/navigation; (2) clarity of what Early Help is for families; (3) ease of finding referral routes/contact details; (4) information on multi-agency arrangements and consent; (5) accessibility features (plain English, translation options, mobile friendliness); and (6) signposting to third-sector and universal services. Pages reviewed included LA Early Help pages, local partnership (safeguarding) pages</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local offer resources. National guidance and recent evaluations were used as benchmarking standards. The audit relied on publicly accessible web pages and partnership documents. (See references for exact URLs used.) </w:t>
      </w:r>
      <w:hyperlink r:id="rId12" w:tgtFrame="_blank" w:history="1">
        <w:r w:rsidRPr="0006561A">
          <w:rPr>
            <w:rFonts w:ascii="Times New Roman" w:eastAsia="Times New Roman" w:hAnsi="Times New Roman" w:cs="Times New Roman"/>
            <w:color w:val="0000FF"/>
            <w:sz w:val="24"/>
            <w:szCs w:val="24"/>
            <w:u w:val="single"/>
          </w:rPr>
          <w:t>Southwark Council+2Nottinghamshire County Council+2</w:t>
        </w:r>
      </w:hyperlink>
    </w:p>
    <w:p w14:paraId="765499E8"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5. Website evaluations</w:t>
      </w:r>
    </w:p>
    <w:p w14:paraId="26A147A7" w14:textId="77777777" w:rsidR="00DD7CC3" w:rsidRPr="00DD7CC3" w:rsidRDefault="00DD7CC3" w:rsidP="0006561A">
      <w:pPr>
        <w:spacing w:after="0" w:line="480" w:lineRule="auto"/>
        <w:outlineLvl w:val="2"/>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 xml:space="preserve">5.1 Southwark Council </w:t>
      </w:r>
    </w:p>
    <w:p w14:paraId="14469A94"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Visibility &amp; navigation:</w:t>
      </w:r>
      <w:r w:rsidRPr="00DD7CC3">
        <w:rPr>
          <w:rFonts w:ascii="Times New Roman" w:eastAsia="Times New Roman" w:hAnsi="Times New Roman" w:cs="Times New Roman"/>
          <w:sz w:val="24"/>
          <w:szCs w:val="24"/>
        </w:rPr>
        <w:t xml:space="preserve"> Southwark’s website includes an </w:t>
      </w:r>
      <w:r w:rsidRPr="0006561A">
        <w:rPr>
          <w:rFonts w:ascii="Times New Roman" w:eastAsia="Times New Roman" w:hAnsi="Times New Roman" w:cs="Times New Roman"/>
          <w:i/>
          <w:iCs/>
          <w:sz w:val="24"/>
          <w:szCs w:val="24"/>
        </w:rPr>
        <w:t>Early Help</w:t>
      </w:r>
      <w:r w:rsidRPr="00DD7CC3">
        <w:rPr>
          <w:rFonts w:ascii="Times New Roman" w:eastAsia="Times New Roman" w:hAnsi="Times New Roman" w:cs="Times New Roman"/>
          <w:sz w:val="24"/>
          <w:szCs w:val="24"/>
        </w:rPr>
        <w:t xml:space="preserve"> area under Children &amp; Families (Family Early Help / Extra Early Help), with pages explaining universal and targeted services and the Family Early Help service. The content appears on both the </w:t>
      </w:r>
      <w:r w:rsidR="00555893">
        <w:rPr>
          <w:rFonts w:ascii="Times New Roman" w:eastAsia="Times New Roman" w:hAnsi="Times New Roman" w:cs="Times New Roman"/>
          <w:sz w:val="24"/>
          <w:szCs w:val="24"/>
        </w:rPr>
        <w:t>primary</w:t>
      </w:r>
      <w:r w:rsidRPr="00DD7CC3">
        <w:rPr>
          <w:rFonts w:ascii="Times New Roman" w:eastAsia="Times New Roman" w:hAnsi="Times New Roman" w:cs="Times New Roman"/>
          <w:sz w:val="24"/>
          <w:szCs w:val="24"/>
        </w:rPr>
        <w:t xml:space="preserve"> children’s services area and the Local Offer (for SEND), improving cross-visibility for families seeking support for a child with additional needs. </w:t>
      </w:r>
      <w:hyperlink r:id="rId13" w:tgtFrame="_blank" w:history="1">
        <w:r w:rsidRPr="0006561A">
          <w:rPr>
            <w:rFonts w:ascii="Times New Roman" w:eastAsia="Times New Roman" w:hAnsi="Times New Roman" w:cs="Times New Roman"/>
            <w:color w:val="0000FF"/>
            <w:sz w:val="24"/>
            <w:szCs w:val="24"/>
            <w:u w:val="single"/>
          </w:rPr>
          <w:t>Southwark Council+1</w:t>
        </w:r>
      </w:hyperlink>
    </w:p>
    <w:p w14:paraId="73A4C920"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lastRenderedPageBreak/>
        <w:t>Clarity of content:</w:t>
      </w:r>
      <w:r w:rsidRPr="00DD7CC3">
        <w:rPr>
          <w:rFonts w:ascii="Times New Roman" w:eastAsia="Times New Roman" w:hAnsi="Times New Roman" w:cs="Times New Roman"/>
          <w:sz w:val="24"/>
          <w:szCs w:val="24"/>
        </w:rPr>
        <w:t xml:space="preserve"> The pages explain what early help is, who </w:t>
      </w:r>
      <w:r w:rsidR="00555893">
        <w:rPr>
          <w:rFonts w:ascii="Times New Roman" w:eastAsia="Times New Roman" w:hAnsi="Times New Roman" w:cs="Times New Roman"/>
          <w:sz w:val="24"/>
          <w:szCs w:val="24"/>
        </w:rPr>
        <w:t>it is</w:t>
      </w:r>
      <w:r w:rsidRPr="00DD7CC3">
        <w:rPr>
          <w:rFonts w:ascii="Times New Roman" w:eastAsia="Times New Roman" w:hAnsi="Times New Roman" w:cs="Times New Roman"/>
          <w:sz w:val="24"/>
          <w:szCs w:val="24"/>
        </w:rPr>
        <w:t xml:space="preserve"> for, and examples of universal versus extra early help. Language is reasonably plain and explains consent and voluntary engagement, though some pages are written in council/</w:t>
      </w:r>
      <w:proofErr w:type="spellStart"/>
      <w:r w:rsidRPr="00DD7CC3">
        <w:rPr>
          <w:rFonts w:ascii="Times New Roman" w:eastAsia="Times New Roman" w:hAnsi="Times New Roman" w:cs="Times New Roman"/>
          <w:sz w:val="24"/>
          <w:szCs w:val="24"/>
        </w:rPr>
        <w:t>sectorese</w:t>
      </w:r>
      <w:proofErr w:type="spellEnd"/>
      <w:r w:rsidRPr="00DD7CC3">
        <w:rPr>
          <w:rFonts w:ascii="Times New Roman" w:eastAsia="Times New Roman" w:hAnsi="Times New Roman" w:cs="Times New Roman"/>
          <w:sz w:val="24"/>
          <w:szCs w:val="24"/>
        </w:rPr>
        <w:t xml:space="preserve"> (e.g., “targeted early help”) that might confuse lay readers.</w:t>
      </w:r>
    </w:p>
    <w:p w14:paraId="13C4B4A8"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Referral routes &amp; contacts:</w:t>
      </w:r>
      <w:r w:rsidRPr="00DD7CC3">
        <w:rPr>
          <w:rFonts w:ascii="Times New Roman" w:eastAsia="Times New Roman" w:hAnsi="Times New Roman" w:cs="Times New Roman"/>
          <w:sz w:val="24"/>
          <w:szCs w:val="24"/>
        </w:rPr>
        <w:t xml:space="preserve"> Southwark provides pathways</w:t>
      </w:r>
      <w:r w:rsidR="00555893">
        <w:rPr>
          <w:rFonts w:ascii="Times New Roman" w:eastAsia="Times New Roman" w:hAnsi="Times New Roman" w:cs="Times New Roman"/>
          <w:sz w:val="24"/>
          <w:szCs w:val="24"/>
        </w:rPr>
        <w:t>, including contact details for the Family Early Help service, referral forms, and signposting to schools and health services, as well as</w:t>
      </w:r>
      <w:r w:rsidRPr="00DD7CC3">
        <w:rPr>
          <w:rFonts w:ascii="Times New Roman" w:eastAsia="Times New Roman" w:hAnsi="Times New Roman" w:cs="Times New Roman"/>
          <w:sz w:val="24"/>
          <w:szCs w:val="24"/>
        </w:rPr>
        <w:t xml:space="preserve"> links to local family </w:t>
      </w:r>
      <w:proofErr w:type="spellStart"/>
      <w:r w:rsidRPr="00DD7CC3">
        <w:rPr>
          <w:rFonts w:ascii="Times New Roman" w:eastAsia="Times New Roman" w:hAnsi="Times New Roman" w:cs="Times New Roman"/>
          <w:sz w:val="24"/>
          <w:szCs w:val="24"/>
        </w:rPr>
        <w:t>centres</w:t>
      </w:r>
      <w:proofErr w:type="spellEnd"/>
      <w:r w:rsidRPr="00DD7CC3">
        <w:rPr>
          <w:rFonts w:ascii="Times New Roman" w:eastAsia="Times New Roman" w:hAnsi="Times New Roman" w:cs="Times New Roman"/>
          <w:sz w:val="24"/>
          <w:szCs w:val="24"/>
        </w:rPr>
        <w:t xml:space="preserve">. However, the site sometimes directs users to be referred </w:t>
      </w:r>
      <w:r w:rsidR="00555893">
        <w:rPr>
          <w:rFonts w:ascii="Times New Roman" w:eastAsia="Times New Roman" w:hAnsi="Times New Roman" w:cs="Times New Roman"/>
          <w:sz w:val="24"/>
          <w:szCs w:val="24"/>
        </w:rPr>
        <w:t>by professionals (e.g., schools), which could impede direct parental access if a clear self-referral form is not readily apparent</w:t>
      </w:r>
      <w:r w:rsidRPr="00DD7CC3">
        <w:rPr>
          <w:rFonts w:ascii="Times New Roman" w:eastAsia="Times New Roman" w:hAnsi="Times New Roman" w:cs="Times New Roman"/>
          <w:sz w:val="24"/>
          <w:szCs w:val="24"/>
        </w:rPr>
        <w:t>.</w:t>
      </w:r>
    </w:p>
    <w:p w14:paraId="7C535763"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Multi-agency information:</w:t>
      </w:r>
      <w:r w:rsidRPr="00DD7CC3">
        <w:rPr>
          <w:rFonts w:ascii="Times New Roman" w:eastAsia="Times New Roman" w:hAnsi="Times New Roman" w:cs="Times New Roman"/>
          <w:sz w:val="24"/>
          <w:szCs w:val="24"/>
        </w:rPr>
        <w:t xml:space="preserve"> The site explains partnerships at a high level but does not always present an explicit single-page “how agencies work together” guide for families. Information about thresholds and the interface with social care is present</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but would benefit from a simple flowchart for families.</w:t>
      </w:r>
    </w:p>
    <w:p w14:paraId="244C604F"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Accessibility &amp; UX:</w:t>
      </w:r>
      <w:r w:rsidRPr="00DD7CC3">
        <w:rPr>
          <w:rFonts w:ascii="Times New Roman" w:eastAsia="Times New Roman" w:hAnsi="Times New Roman" w:cs="Times New Roman"/>
          <w:sz w:val="24"/>
          <w:szCs w:val="24"/>
        </w:rPr>
        <w:t xml:space="preserve"> The Local Offer pages and family pages are relatively accessible, with clear headings and good use of signposting links. There is limited plain-language </w:t>
      </w:r>
      <w:r w:rsidR="00555893">
        <w:rPr>
          <w:rFonts w:ascii="Times New Roman" w:eastAsia="Times New Roman" w:hAnsi="Times New Roman" w:cs="Times New Roman"/>
          <w:sz w:val="24"/>
          <w:szCs w:val="24"/>
        </w:rPr>
        <w:t>guidance on “what to do next” (e.g., immediate steps, who to contact</w:t>
      </w:r>
      <w:r w:rsidRPr="00DD7CC3">
        <w:rPr>
          <w:rFonts w:ascii="Times New Roman" w:eastAsia="Times New Roman" w:hAnsi="Times New Roman" w:cs="Times New Roman"/>
          <w:sz w:val="24"/>
          <w:szCs w:val="24"/>
        </w:rPr>
        <w:t xml:space="preserve"> out of hours).</w:t>
      </w:r>
    </w:p>
    <w:p w14:paraId="21178D8B"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Summary for Southwark:</w:t>
      </w:r>
      <w:r w:rsidRPr="00DD7CC3">
        <w:rPr>
          <w:rFonts w:ascii="Times New Roman" w:eastAsia="Times New Roman" w:hAnsi="Times New Roman" w:cs="Times New Roman"/>
          <w:sz w:val="24"/>
          <w:szCs w:val="24"/>
        </w:rPr>
        <w:t xml:space="preserve"> Good breadth of information and cross-linking to SEND pages; improvements needed in visible self-referral options and simple flow diagrams describing multi-agency processes. </w:t>
      </w:r>
      <w:hyperlink r:id="rId14" w:tgtFrame="_blank" w:history="1">
        <w:r w:rsidRPr="0006561A">
          <w:rPr>
            <w:rFonts w:ascii="Times New Roman" w:eastAsia="Times New Roman" w:hAnsi="Times New Roman" w:cs="Times New Roman"/>
            <w:color w:val="0000FF"/>
            <w:sz w:val="24"/>
            <w:szCs w:val="24"/>
            <w:u w:val="single"/>
          </w:rPr>
          <w:t>Southwark Council+1</w:t>
        </w:r>
      </w:hyperlink>
    </w:p>
    <w:p w14:paraId="1F9DD4FB" w14:textId="77777777" w:rsidR="00DD7CC3" w:rsidRPr="00DD7CC3" w:rsidRDefault="00DD7CC3" w:rsidP="0006561A">
      <w:pPr>
        <w:spacing w:after="0" w:line="480" w:lineRule="auto"/>
        <w:outlineLvl w:val="2"/>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 xml:space="preserve">5.2 Nottinghamshire County Council </w:t>
      </w:r>
    </w:p>
    <w:p w14:paraId="05005F9A"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Visibility &amp; navigation:</w:t>
      </w:r>
      <w:r w:rsidRPr="00DD7CC3">
        <w:rPr>
          <w:rFonts w:ascii="Times New Roman" w:eastAsia="Times New Roman" w:hAnsi="Times New Roman" w:cs="Times New Roman"/>
          <w:sz w:val="24"/>
          <w:szCs w:val="24"/>
        </w:rPr>
        <w:t xml:space="preserve"> Nottinghamshire’s site features a Family Service and an Early Help Development Plan; Early Help appears embedded within children’s social care and the family </w:t>
      </w:r>
      <w:r w:rsidRPr="00DD7CC3">
        <w:rPr>
          <w:rFonts w:ascii="Times New Roman" w:eastAsia="Times New Roman" w:hAnsi="Times New Roman" w:cs="Times New Roman"/>
          <w:sz w:val="24"/>
          <w:szCs w:val="24"/>
        </w:rPr>
        <w:lastRenderedPageBreak/>
        <w:t xml:space="preserve">services section. There are practitioner-facing pages (development plan, pathways) as well as some public advice pages. </w:t>
      </w:r>
      <w:hyperlink r:id="rId15" w:tgtFrame="_blank" w:history="1">
        <w:r w:rsidRPr="0006561A">
          <w:rPr>
            <w:rFonts w:ascii="Times New Roman" w:eastAsia="Times New Roman" w:hAnsi="Times New Roman" w:cs="Times New Roman"/>
            <w:color w:val="0000FF"/>
            <w:sz w:val="24"/>
            <w:szCs w:val="24"/>
            <w:u w:val="single"/>
          </w:rPr>
          <w:t>Nottinghamshire County Council+1</w:t>
        </w:r>
      </w:hyperlink>
    </w:p>
    <w:p w14:paraId="7A60562E"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Clarity of content:</w:t>
      </w:r>
      <w:r w:rsidRPr="00DD7CC3">
        <w:rPr>
          <w:rFonts w:ascii="Times New Roman" w:eastAsia="Times New Roman" w:hAnsi="Times New Roman" w:cs="Times New Roman"/>
          <w:sz w:val="24"/>
          <w:szCs w:val="24"/>
        </w:rPr>
        <w:t xml:space="preserve"> Nottinghamshire provides clear descriptions of the Family Service and what targeted early help can offer (case management, parenting support, school/home liaison). The existence of a publicly available Early Help Development Plan suggests transparency about system goals and partnership priorities.</w:t>
      </w:r>
    </w:p>
    <w:p w14:paraId="5CD72E9A"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Referral routes &amp; contacts:</w:t>
      </w:r>
      <w:r w:rsidRPr="00DD7CC3">
        <w:rPr>
          <w:rFonts w:ascii="Times New Roman" w:eastAsia="Times New Roman" w:hAnsi="Times New Roman" w:cs="Times New Roman"/>
          <w:sz w:val="24"/>
          <w:szCs w:val="24"/>
        </w:rPr>
        <w:t xml:space="preserve"> Nottinghamshire offers contact points (family service contacts) and an Early Help Unit. Some resources, however, are more aimed at professionals (e.g., pathways and development plan PDFs) and may be less accessible to families without practitioner mediation.</w:t>
      </w:r>
    </w:p>
    <w:p w14:paraId="4623A894"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Multi-agency information:</w:t>
      </w:r>
      <w:r w:rsidRPr="00DD7CC3">
        <w:rPr>
          <w:rFonts w:ascii="Times New Roman" w:eastAsia="Times New Roman" w:hAnsi="Times New Roman" w:cs="Times New Roman"/>
          <w:sz w:val="24"/>
          <w:szCs w:val="24"/>
        </w:rPr>
        <w:t xml:space="preserve"> The county publishes partnership documents and references to triage/allocation processes; these documents support professional transparency but are text-heavy for families. There is an identifiable single contact point (the Family Service) which supports clarity, but the balance </w:t>
      </w:r>
      <w:proofErr w:type="spellStart"/>
      <w:r w:rsidRPr="00DD7CC3">
        <w:rPr>
          <w:rFonts w:ascii="Times New Roman" w:eastAsia="Times New Roman" w:hAnsi="Times New Roman" w:cs="Times New Roman"/>
          <w:sz w:val="24"/>
          <w:szCs w:val="24"/>
        </w:rPr>
        <w:t>favours</w:t>
      </w:r>
      <w:proofErr w:type="spellEnd"/>
      <w:r w:rsidRPr="00DD7CC3">
        <w:rPr>
          <w:rFonts w:ascii="Times New Roman" w:eastAsia="Times New Roman" w:hAnsi="Times New Roman" w:cs="Times New Roman"/>
          <w:sz w:val="24"/>
          <w:szCs w:val="24"/>
        </w:rPr>
        <w:t xml:space="preserve"> professional audiences.</w:t>
      </w:r>
    </w:p>
    <w:p w14:paraId="61071F6A"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Accessibility &amp; UX:</w:t>
      </w:r>
      <w:r w:rsidRPr="00DD7CC3">
        <w:rPr>
          <w:rFonts w:ascii="Times New Roman" w:eastAsia="Times New Roman" w:hAnsi="Times New Roman" w:cs="Times New Roman"/>
          <w:sz w:val="24"/>
          <w:szCs w:val="24"/>
        </w:rPr>
        <w:t xml:space="preserve"> Navigation is logical</w:t>
      </w:r>
      <w:r w:rsidR="00555893">
        <w:rPr>
          <w:rFonts w:ascii="Times New Roman" w:eastAsia="Times New Roman" w:hAnsi="Times New Roman" w:cs="Times New Roman"/>
          <w:sz w:val="24"/>
          <w:szCs w:val="24"/>
        </w:rPr>
        <w:t>, but the content leans toward practitioners. More prominent family-facing quick guides, FAQs,</w:t>
      </w:r>
      <w:r w:rsidRPr="00DD7CC3">
        <w:rPr>
          <w:rFonts w:ascii="Times New Roman" w:eastAsia="Times New Roman" w:hAnsi="Times New Roman" w:cs="Times New Roman"/>
          <w:sz w:val="24"/>
          <w:szCs w:val="24"/>
        </w:rPr>
        <w:t xml:space="preserve"> and plain-language self-referral forms would improve accessibility.</w:t>
      </w:r>
    </w:p>
    <w:p w14:paraId="694D03B1"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Summary for Nottinghamshire:</w:t>
      </w:r>
      <w:r w:rsidRPr="00DD7CC3">
        <w:rPr>
          <w:rFonts w:ascii="Times New Roman" w:eastAsia="Times New Roman" w:hAnsi="Times New Roman" w:cs="Times New Roman"/>
          <w:sz w:val="24"/>
          <w:szCs w:val="24"/>
        </w:rPr>
        <w:t xml:space="preserve"> Strong on transparency and professional pathways; weaker on family-facing, plain-English self-referral materials and quick navigation for non-professionals. </w:t>
      </w:r>
      <w:hyperlink r:id="rId16" w:tgtFrame="_blank" w:history="1">
        <w:r w:rsidRPr="0006561A">
          <w:rPr>
            <w:rFonts w:ascii="Times New Roman" w:eastAsia="Times New Roman" w:hAnsi="Times New Roman" w:cs="Times New Roman"/>
            <w:color w:val="0000FF"/>
            <w:sz w:val="24"/>
            <w:szCs w:val="24"/>
            <w:u w:val="single"/>
          </w:rPr>
          <w:t>Nottinghamshire County Council+1</w:t>
        </w:r>
      </w:hyperlink>
    </w:p>
    <w:p w14:paraId="4A938381" w14:textId="77777777" w:rsidR="00DD7CC3" w:rsidRPr="00DD7CC3" w:rsidRDefault="00DD7CC3" w:rsidP="0006561A">
      <w:pPr>
        <w:spacing w:after="0" w:line="480" w:lineRule="auto"/>
        <w:outlineLvl w:val="2"/>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 xml:space="preserve">5.3 Leeds City Council </w:t>
      </w:r>
    </w:p>
    <w:p w14:paraId="1828BC6A"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Visibility &amp; navigation:</w:t>
      </w:r>
      <w:r w:rsidRPr="00DD7CC3">
        <w:rPr>
          <w:rFonts w:ascii="Times New Roman" w:eastAsia="Times New Roman" w:hAnsi="Times New Roman" w:cs="Times New Roman"/>
          <w:sz w:val="24"/>
          <w:szCs w:val="24"/>
        </w:rPr>
        <w:t xml:space="preserve"> Leeds provides an explicit </w:t>
      </w:r>
      <w:r w:rsidRPr="0006561A">
        <w:rPr>
          <w:rFonts w:ascii="Times New Roman" w:eastAsia="Times New Roman" w:hAnsi="Times New Roman" w:cs="Times New Roman"/>
          <w:i/>
          <w:iCs/>
          <w:sz w:val="24"/>
          <w:szCs w:val="24"/>
        </w:rPr>
        <w:t>One-minute guide</w:t>
      </w:r>
      <w:r w:rsidRPr="00DD7CC3">
        <w:rPr>
          <w:rFonts w:ascii="Times New Roman" w:eastAsia="Times New Roman" w:hAnsi="Times New Roman" w:cs="Times New Roman"/>
          <w:sz w:val="24"/>
          <w:szCs w:val="24"/>
        </w:rPr>
        <w:t xml:space="preserve"> to Early Help and extensive practitioner and family resources through Leeds Safeguarding Children Partnership </w:t>
      </w:r>
      <w:r w:rsidRPr="00DD7CC3">
        <w:rPr>
          <w:rFonts w:ascii="Times New Roman" w:eastAsia="Times New Roman" w:hAnsi="Times New Roman" w:cs="Times New Roman"/>
          <w:sz w:val="24"/>
          <w:szCs w:val="24"/>
        </w:rPr>
        <w:lastRenderedPageBreak/>
        <w:t xml:space="preserve">and the Leeds Local Offer. Multiple entry points increase discoverability for different audiences (families, schools, professionals). </w:t>
      </w:r>
      <w:hyperlink r:id="rId17" w:tgtFrame="_blank" w:history="1">
        <w:r w:rsidRPr="0006561A">
          <w:rPr>
            <w:rFonts w:ascii="Times New Roman" w:eastAsia="Times New Roman" w:hAnsi="Times New Roman" w:cs="Times New Roman"/>
            <w:color w:val="0000FF"/>
            <w:sz w:val="24"/>
            <w:szCs w:val="24"/>
            <w:u w:val="single"/>
          </w:rPr>
          <w:t>Leeds City Council+2leedsscp.org.uk+2</w:t>
        </w:r>
      </w:hyperlink>
    </w:p>
    <w:p w14:paraId="6DD0EC19"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Clarity of content:</w:t>
      </w:r>
      <w:r w:rsidRPr="00DD7CC3">
        <w:rPr>
          <w:rFonts w:ascii="Times New Roman" w:eastAsia="Times New Roman" w:hAnsi="Times New Roman" w:cs="Times New Roman"/>
          <w:sz w:val="24"/>
          <w:szCs w:val="24"/>
        </w:rPr>
        <w:t xml:space="preserve"> </w:t>
      </w:r>
      <w:proofErr w:type="spellStart"/>
      <w:r w:rsidRPr="00DD7CC3">
        <w:rPr>
          <w:rFonts w:ascii="Times New Roman" w:eastAsia="Times New Roman" w:hAnsi="Times New Roman" w:cs="Times New Roman"/>
          <w:sz w:val="24"/>
          <w:szCs w:val="24"/>
        </w:rPr>
        <w:t>Leeds’</w:t>
      </w:r>
      <w:proofErr w:type="spellEnd"/>
      <w:r w:rsidRPr="00DD7CC3">
        <w:rPr>
          <w:rFonts w:ascii="Times New Roman" w:eastAsia="Times New Roman" w:hAnsi="Times New Roman" w:cs="Times New Roman"/>
          <w:sz w:val="24"/>
          <w:szCs w:val="24"/>
        </w:rPr>
        <w:t xml:space="preserve"> One-minute guide and partnership pages explain Early Help in plain terms, highlight consent, and outline how to access support. Leeds includes practical guidance for families and practitioners, such as referral pathways and checklists, which are succinct and </w:t>
      </w:r>
      <w:r w:rsidR="00555893">
        <w:rPr>
          <w:rFonts w:ascii="Times New Roman" w:eastAsia="Times New Roman" w:hAnsi="Times New Roman" w:cs="Times New Roman"/>
          <w:sz w:val="24"/>
          <w:szCs w:val="24"/>
        </w:rPr>
        <w:t>user-oriented</w:t>
      </w:r>
      <w:r w:rsidRPr="00DD7CC3">
        <w:rPr>
          <w:rFonts w:ascii="Times New Roman" w:eastAsia="Times New Roman" w:hAnsi="Times New Roman" w:cs="Times New Roman"/>
          <w:sz w:val="24"/>
          <w:szCs w:val="24"/>
        </w:rPr>
        <w:t>.</w:t>
      </w:r>
    </w:p>
    <w:p w14:paraId="02FE60C4"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Referral routes &amp; contacts:</w:t>
      </w:r>
      <w:r w:rsidRPr="00DD7CC3">
        <w:rPr>
          <w:rFonts w:ascii="Times New Roman" w:eastAsia="Times New Roman" w:hAnsi="Times New Roman" w:cs="Times New Roman"/>
          <w:sz w:val="24"/>
          <w:szCs w:val="24"/>
        </w:rPr>
        <w:t xml:space="preserve"> Leeds provides clear contact routes and links to referral forms and local support hubs. Where possible, it offers downloadable guidance and practitioner forms. This </w:t>
      </w:r>
      <w:r w:rsidR="00555893">
        <w:rPr>
          <w:rFonts w:ascii="Times New Roman" w:eastAsia="Times New Roman" w:hAnsi="Times New Roman" w:cs="Times New Roman"/>
          <w:sz w:val="24"/>
          <w:szCs w:val="24"/>
        </w:rPr>
        <w:t>enhances the likelihood that families and professionals can respond promptly and effectively</w:t>
      </w:r>
      <w:r w:rsidRPr="00DD7CC3">
        <w:rPr>
          <w:rFonts w:ascii="Times New Roman" w:eastAsia="Times New Roman" w:hAnsi="Times New Roman" w:cs="Times New Roman"/>
          <w:sz w:val="24"/>
          <w:szCs w:val="24"/>
        </w:rPr>
        <w:t>.</w:t>
      </w:r>
    </w:p>
    <w:p w14:paraId="73D2DF0B"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Multi-agency information:</w:t>
      </w:r>
      <w:r w:rsidRPr="00DD7CC3">
        <w:rPr>
          <w:rFonts w:ascii="Times New Roman" w:eastAsia="Times New Roman" w:hAnsi="Times New Roman" w:cs="Times New Roman"/>
          <w:sz w:val="24"/>
          <w:szCs w:val="24"/>
        </w:rPr>
        <w:t xml:space="preserve"> </w:t>
      </w:r>
      <w:proofErr w:type="spellStart"/>
      <w:r w:rsidRPr="00DD7CC3">
        <w:rPr>
          <w:rFonts w:ascii="Times New Roman" w:eastAsia="Times New Roman" w:hAnsi="Times New Roman" w:cs="Times New Roman"/>
          <w:sz w:val="24"/>
          <w:szCs w:val="24"/>
        </w:rPr>
        <w:t>Leeds’</w:t>
      </w:r>
      <w:proofErr w:type="spellEnd"/>
      <w:r w:rsidRPr="00DD7CC3">
        <w:rPr>
          <w:rFonts w:ascii="Times New Roman" w:eastAsia="Times New Roman" w:hAnsi="Times New Roman" w:cs="Times New Roman"/>
          <w:sz w:val="24"/>
          <w:szCs w:val="24"/>
        </w:rPr>
        <w:t xml:space="preserve"> safeguarding partnership pages </w:t>
      </w:r>
      <w:r w:rsidR="00555893">
        <w:rPr>
          <w:rFonts w:ascii="Times New Roman" w:eastAsia="Times New Roman" w:hAnsi="Times New Roman" w:cs="Times New Roman"/>
          <w:sz w:val="24"/>
          <w:szCs w:val="24"/>
        </w:rPr>
        <w:t>clearly describe early help roles, thresholds, and partnership arrangements, making multi-agency responsibilities transparent to both families and professionals</w:t>
      </w:r>
      <w:r w:rsidRPr="00DD7CC3">
        <w:rPr>
          <w:rFonts w:ascii="Times New Roman" w:eastAsia="Times New Roman" w:hAnsi="Times New Roman" w:cs="Times New Roman"/>
          <w:sz w:val="24"/>
          <w:szCs w:val="24"/>
        </w:rPr>
        <w:t>.</w:t>
      </w:r>
    </w:p>
    <w:p w14:paraId="7BC3B0C4"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Accessibility &amp; UX:</w:t>
      </w:r>
      <w:r w:rsidRPr="00DD7CC3">
        <w:rPr>
          <w:rFonts w:ascii="Times New Roman" w:eastAsia="Times New Roman" w:hAnsi="Times New Roman" w:cs="Times New Roman"/>
          <w:sz w:val="24"/>
          <w:szCs w:val="24"/>
        </w:rPr>
        <w:t xml:space="preserve"> The website </w:t>
      </w:r>
      <w:r w:rsidR="00555893">
        <w:rPr>
          <w:rFonts w:ascii="Times New Roman" w:eastAsia="Times New Roman" w:hAnsi="Times New Roman" w:cs="Times New Roman"/>
          <w:sz w:val="24"/>
          <w:szCs w:val="24"/>
        </w:rPr>
        <w:t>features short guides, downloadable resources, and local offer content specifically designed for</w:t>
      </w:r>
      <w:r w:rsidRPr="00DD7CC3">
        <w:rPr>
          <w:rFonts w:ascii="Times New Roman" w:eastAsia="Times New Roman" w:hAnsi="Times New Roman" w:cs="Times New Roman"/>
          <w:sz w:val="24"/>
          <w:szCs w:val="24"/>
        </w:rPr>
        <w:t xml:space="preserve"> families. It benefits from multiple entry points (local offer, safeguarding partnership pages), and the language is frequently family-friendly.</w:t>
      </w:r>
    </w:p>
    <w:p w14:paraId="1D614538"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Summary for Leeds:</w:t>
      </w:r>
      <w:r w:rsidRPr="00DD7CC3">
        <w:rPr>
          <w:rFonts w:ascii="Times New Roman" w:eastAsia="Times New Roman" w:hAnsi="Times New Roman" w:cs="Times New Roman"/>
          <w:sz w:val="24"/>
          <w:szCs w:val="24"/>
        </w:rPr>
        <w:t xml:space="preserve"> Strong family-facing clarity, multiple accessible entry points, and explicit partnership information — overall the most user-friendly of the three audited sites. </w:t>
      </w:r>
      <w:hyperlink r:id="rId18" w:tgtFrame="_blank" w:history="1">
        <w:r w:rsidRPr="0006561A">
          <w:rPr>
            <w:rFonts w:ascii="Times New Roman" w:eastAsia="Times New Roman" w:hAnsi="Times New Roman" w:cs="Times New Roman"/>
            <w:color w:val="0000FF"/>
            <w:sz w:val="24"/>
            <w:szCs w:val="24"/>
            <w:u w:val="single"/>
          </w:rPr>
          <w:t>Leeds City Council+1</w:t>
        </w:r>
      </w:hyperlink>
    </w:p>
    <w:p w14:paraId="37A92C1E"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06561A">
        <w:rPr>
          <w:rFonts w:ascii="Times New Roman" w:eastAsia="Times New Roman" w:hAnsi="Times New Roman" w:cs="Times New Roman"/>
          <w:b/>
          <w:bCs/>
          <w:sz w:val="24"/>
          <w:szCs w:val="24"/>
        </w:rPr>
        <w:t xml:space="preserve">6. Comparative analysis: </w:t>
      </w:r>
      <w:r w:rsidRPr="00DD7CC3">
        <w:rPr>
          <w:rFonts w:ascii="Times New Roman" w:eastAsia="Times New Roman" w:hAnsi="Times New Roman" w:cs="Times New Roman"/>
          <w:b/>
          <w:bCs/>
          <w:sz w:val="24"/>
          <w:szCs w:val="24"/>
        </w:rPr>
        <w:t>strengths &amp; weaknesses</w:t>
      </w:r>
    </w:p>
    <w:p w14:paraId="700E4C45"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Strengths observed</w:t>
      </w:r>
    </w:p>
    <w:p w14:paraId="6F90D6F1" w14:textId="77777777" w:rsidR="00DD7CC3" w:rsidRPr="00DD7CC3" w:rsidRDefault="00DD7CC3" w:rsidP="0006561A">
      <w:pPr>
        <w:numPr>
          <w:ilvl w:val="0"/>
          <w:numId w:val="2"/>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Leeds:</w:t>
      </w:r>
      <w:r w:rsidRPr="00DD7CC3">
        <w:rPr>
          <w:rFonts w:ascii="Times New Roman" w:eastAsia="Times New Roman" w:hAnsi="Times New Roman" w:cs="Times New Roman"/>
          <w:sz w:val="24"/>
          <w:szCs w:val="24"/>
        </w:rPr>
        <w:t xml:space="preserve"> Best family-facing clarity and multiple entry points (local offer + safeguarding partnership), with short, plain-English guidance and downloadable resources that support </w:t>
      </w:r>
      <w:r w:rsidRPr="00DD7CC3">
        <w:rPr>
          <w:rFonts w:ascii="Times New Roman" w:eastAsia="Times New Roman" w:hAnsi="Times New Roman" w:cs="Times New Roman"/>
          <w:sz w:val="24"/>
          <w:szCs w:val="24"/>
        </w:rPr>
        <w:lastRenderedPageBreak/>
        <w:t xml:space="preserve">both self-referral and professional referrals. This aligns with the Early Help guide’s emphasis on clear local pathways and family involvement. </w:t>
      </w:r>
      <w:hyperlink r:id="rId19" w:tgtFrame="_blank" w:history="1">
        <w:r w:rsidRPr="0006561A">
          <w:rPr>
            <w:rFonts w:ascii="Times New Roman" w:eastAsia="Times New Roman" w:hAnsi="Times New Roman" w:cs="Times New Roman"/>
            <w:color w:val="0000FF"/>
            <w:sz w:val="24"/>
            <w:szCs w:val="24"/>
            <w:u w:val="single"/>
          </w:rPr>
          <w:t>Leeds City Council+1</w:t>
        </w:r>
      </w:hyperlink>
    </w:p>
    <w:p w14:paraId="2292E0B3" w14:textId="77777777" w:rsidR="00DD7CC3" w:rsidRPr="00DD7CC3" w:rsidRDefault="00DD7CC3" w:rsidP="0006561A">
      <w:pPr>
        <w:numPr>
          <w:ilvl w:val="0"/>
          <w:numId w:val="2"/>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Southwark:</w:t>
      </w:r>
      <w:r w:rsidRPr="00DD7CC3">
        <w:rPr>
          <w:rFonts w:ascii="Times New Roman" w:eastAsia="Times New Roman" w:hAnsi="Times New Roman" w:cs="Times New Roman"/>
          <w:sz w:val="24"/>
          <w:szCs w:val="24"/>
        </w:rPr>
        <w:t xml:space="preserve"> Good cross-linking with Local Offer (</w:t>
      </w:r>
      <w:r w:rsidR="00555893">
        <w:rPr>
          <w:rFonts w:ascii="Times New Roman" w:eastAsia="Times New Roman" w:hAnsi="Times New Roman" w:cs="Times New Roman"/>
          <w:sz w:val="24"/>
          <w:szCs w:val="24"/>
        </w:rPr>
        <w:t>applicable</w:t>
      </w:r>
      <w:r w:rsidRPr="00DD7CC3">
        <w:rPr>
          <w:rFonts w:ascii="Times New Roman" w:eastAsia="Times New Roman" w:hAnsi="Times New Roman" w:cs="Times New Roman"/>
          <w:sz w:val="24"/>
          <w:szCs w:val="24"/>
        </w:rPr>
        <w:t xml:space="preserve"> for SEND families) and clear descriptions of early help levels; visible family service pages are helpful. </w:t>
      </w:r>
      <w:hyperlink r:id="rId20" w:tgtFrame="_blank" w:history="1">
        <w:r w:rsidRPr="0006561A">
          <w:rPr>
            <w:rFonts w:ascii="Times New Roman" w:eastAsia="Times New Roman" w:hAnsi="Times New Roman" w:cs="Times New Roman"/>
            <w:color w:val="0000FF"/>
            <w:sz w:val="24"/>
            <w:szCs w:val="24"/>
            <w:u w:val="single"/>
          </w:rPr>
          <w:t>Southwark Local Offer+1</w:t>
        </w:r>
      </w:hyperlink>
    </w:p>
    <w:p w14:paraId="77C30452" w14:textId="77777777" w:rsidR="00DD7CC3" w:rsidRPr="00DD7CC3" w:rsidRDefault="00DD7CC3" w:rsidP="0006561A">
      <w:pPr>
        <w:numPr>
          <w:ilvl w:val="0"/>
          <w:numId w:val="2"/>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Nottinghamshire:</w:t>
      </w:r>
      <w:r w:rsidRPr="00DD7CC3">
        <w:rPr>
          <w:rFonts w:ascii="Times New Roman" w:eastAsia="Times New Roman" w:hAnsi="Times New Roman" w:cs="Times New Roman"/>
          <w:sz w:val="24"/>
          <w:szCs w:val="24"/>
        </w:rPr>
        <w:t xml:space="preserve"> Transparent professional documentation (development plan, pathways) and explicit family service contact points demonstrate system maturity and governance focus. </w:t>
      </w:r>
      <w:hyperlink r:id="rId21" w:tgtFrame="_blank" w:history="1">
        <w:r w:rsidRPr="0006561A">
          <w:rPr>
            <w:rFonts w:ascii="Times New Roman" w:eastAsia="Times New Roman" w:hAnsi="Times New Roman" w:cs="Times New Roman"/>
            <w:color w:val="0000FF"/>
            <w:sz w:val="24"/>
            <w:szCs w:val="24"/>
            <w:u w:val="single"/>
          </w:rPr>
          <w:t>Nottinghamshire County Council+1</w:t>
        </w:r>
      </w:hyperlink>
    </w:p>
    <w:p w14:paraId="0F89C111"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Weaknesses observed</w:t>
      </w:r>
    </w:p>
    <w:p w14:paraId="32C065A5" w14:textId="77777777" w:rsidR="00DD7CC3" w:rsidRPr="00DD7CC3" w:rsidRDefault="00DD7CC3" w:rsidP="0006561A">
      <w:pPr>
        <w:numPr>
          <w:ilvl w:val="0"/>
          <w:numId w:val="3"/>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Professional vs family audience mismatch:</w:t>
      </w:r>
      <w:r w:rsidRPr="00DD7CC3">
        <w:rPr>
          <w:rFonts w:ascii="Times New Roman" w:eastAsia="Times New Roman" w:hAnsi="Times New Roman" w:cs="Times New Roman"/>
          <w:sz w:val="24"/>
          <w:szCs w:val="24"/>
        </w:rPr>
        <w:t xml:space="preserve"> Nottinghamshire and (in parts) Southwark publish rich professional documents but less obvious plain-language self-referral tools. Research indicates families are more likely to engage where pathways are simple and conversational (EIF; NCB). </w:t>
      </w:r>
      <w:hyperlink r:id="rId22" w:tgtFrame="_blank" w:history="1">
        <w:r w:rsidRPr="0006561A">
          <w:rPr>
            <w:rFonts w:ascii="Times New Roman" w:eastAsia="Times New Roman" w:hAnsi="Times New Roman" w:cs="Times New Roman"/>
            <w:color w:val="0000FF"/>
            <w:sz w:val="24"/>
            <w:szCs w:val="24"/>
            <w:u w:val="single"/>
          </w:rPr>
          <w:t>EIF+1</w:t>
        </w:r>
      </w:hyperlink>
    </w:p>
    <w:p w14:paraId="1A0834D3" w14:textId="77777777" w:rsidR="00DD7CC3" w:rsidRPr="00DD7CC3" w:rsidRDefault="00DD7CC3" w:rsidP="0006561A">
      <w:pPr>
        <w:numPr>
          <w:ilvl w:val="0"/>
          <w:numId w:val="3"/>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Lack of single-page flowcharts:</w:t>
      </w:r>
      <w:r w:rsidRPr="00DD7CC3">
        <w:rPr>
          <w:rFonts w:ascii="Times New Roman" w:eastAsia="Times New Roman" w:hAnsi="Times New Roman" w:cs="Times New Roman"/>
          <w:sz w:val="24"/>
          <w:szCs w:val="24"/>
        </w:rPr>
        <w:t xml:space="preserve"> Southwark and Nottinghamshire would benefit from a “what happens next” flowchart</w:t>
      </w:r>
      <w:r w:rsidR="00555893">
        <w:rPr>
          <w:rFonts w:ascii="Times New Roman" w:eastAsia="Times New Roman" w:hAnsi="Times New Roman" w:cs="Times New Roman"/>
          <w:sz w:val="24"/>
          <w:szCs w:val="24"/>
        </w:rPr>
        <w:t>. Hence,</w:t>
      </w:r>
      <w:r w:rsidRPr="00DD7CC3">
        <w:rPr>
          <w:rFonts w:ascii="Times New Roman" w:eastAsia="Times New Roman" w:hAnsi="Times New Roman" w:cs="Times New Roman"/>
          <w:sz w:val="24"/>
          <w:szCs w:val="24"/>
        </w:rPr>
        <w:t xml:space="preserve"> families understand stages, consent</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likely timeframes (a widely recommended practice in the guidance). </w:t>
      </w:r>
      <w:hyperlink r:id="rId23" w:tgtFrame="_blank" w:history="1">
        <w:r w:rsidRPr="0006561A">
          <w:rPr>
            <w:rFonts w:ascii="Times New Roman" w:eastAsia="Times New Roman" w:hAnsi="Times New Roman" w:cs="Times New Roman"/>
            <w:color w:val="0000FF"/>
            <w:sz w:val="24"/>
            <w:szCs w:val="24"/>
            <w:u w:val="single"/>
          </w:rPr>
          <w:t>GOV.UK</w:t>
        </w:r>
      </w:hyperlink>
    </w:p>
    <w:p w14:paraId="47DF39E0" w14:textId="77777777" w:rsidR="00DD7CC3" w:rsidRPr="00DD7CC3" w:rsidRDefault="00DD7CC3" w:rsidP="0006561A">
      <w:pPr>
        <w:numPr>
          <w:ilvl w:val="0"/>
          <w:numId w:val="3"/>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Inconsistent signposting to third sector &amp; universal services:</w:t>
      </w:r>
      <w:r w:rsidRPr="00DD7CC3">
        <w:rPr>
          <w:rFonts w:ascii="Times New Roman" w:eastAsia="Times New Roman" w:hAnsi="Times New Roman" w:cs="Times New Roman"/>
          <w:sz w:val="24"/>
          <w:szCs w:val="24"/>
        </w:rPr>
        <w:t xml:space="preserve"> While Leeds links widely to local hubs and voluntary </w:t>
      </w:r>
      <w:proofErr w:type="spellStart"/>
      <w:r w:rsidRPr="00DD7CC3">
        <w:rPr>
          <w:rFonts w:ascii="Times New Roman" w:eastAsia="Times New Roman" w:hAnsi="Times New Roman" w:cs="Times New Roman"/>
          <w:sz w:val="24"/>
          <w:szCs w:val="24"/>
        </w:rPr>
        <w:t>organisations</w:t>
      </w:r>
      <w:proofErr w:type="spellEnd"/>
      <w:r w:rsidRPr="00DD7CC3">
        <w:rPr>
          <w:rFonts w:ascii="Times New Roman" w:eastAsia="Times New Roman" w:hAnsi="Times New Roman" w:cs="Times New Roman"/>
          <w:sz w:val="24"/>
          <w:szCs w:val="24"/>
        </w:rPr>
        <w:t xml:space="preserve">, the other two are less explicit in signposting community partners, reducing options for families seeking non-statutory help. </w:t>
      </w:r>
      <w:hyperlink r:id="rId24" w:tgtFrame="_blank" w:history="1">
        <w:r w:rsidRPr="0006561A">
          <w:rPr>
            <w:rFonts w:ascii="Times New Roman" w:eastAsia="Times New Roman" w:hAnsi="Times New Roman" w:cs="Times New Roman"/>
            <w:color w:val="0000FF"/>
            <w:sz w:val="24"/>
            <w:szCs w:val="24"/>
            <w:u w:val="single"/>
          </w:rPr>
          <w:t>leedsscp.org.uk+1</w:t>
        </w:r>
      </w:hyperlink>
    </w:p>
    <w:p w14:paraId="59BC1B31"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Which website is most effective?</w:t>
      </w:r>
      <w:r w:rsidRPr="00DD7CC3">
        <w:rPr>
          <w:rFonts w:ascii="Times New Roman" w:eastAsia="Times New Roman" w:hAnsi="Times New Roman" w:cs="Times New Roman"/>
          <w:sz w:val="24"/>
          <w:szCs w:val="24"/>
        </w:rPr>
        <w:br/>
        <w:t xml:space="preserve">On balance, </w:t>
      </w:r>
      <w:r w:rsidRPr="0006561A">
        <w:rPr>
          <w:rFonts w:ascii="Times New Roman" w:eastAsia="Times New Roman" w:hAnsi="Times New Roman" w:cs="Times New Roman"/>
          <w:b/>
          <w:bCs/>
          <w:sz w:val="24"/>
          <w:szCs w:val="24"/>
        </w:rPr>
        <w:t>Leeds</w:t>
      </w:r>
      <w:r w:rsidRPr="00DD7CC3">
        <w:rPr>
          <w:rFonts w:ascii="Times New Roman" w:eastAsia="Times New Roman" w:hAnsi="Times New Roman" w:cs="Times New Roman"/>
          <w:sz w:val="24"/>
          <w:szCs w:val="24"/>
        </w:rPr>
        <w:t xml:space="preserve"> provides the most effective and accessible information for families</w:t>
      </w:r>
      <w:r w:rsidR="00555893">
        <w:rPr>
          <w:rFonts w:ascii="Times New Roman" w:eastAsia="Times New Roman" w:hAnsi="Times New Roman" w:cs="Times New Roman"/>
          <w:sz w:val="24"/>
          <w:szCs w:val="24"/>
        </w:rPr>
        <w:t>, offering clear, plain-English guidance, multiple entry points, explicit referral routes,</w:t>
      </w:r>
      <w:r w:rsidRPr="00DD7CC3">
        <w:rPr>
          <w:rFonts w:ascii="Times New Roman" w:eastAsia="Times New Roman" w:hAnsi="Times New Roman" w:cs="Times New Roman"/>
          <w:sz w:val="24"/>
          <w:szCs w:val="24"/>
        </w:rPr>
        <w:t xml:space="preserve"> and clear partnership </w:t>
      </w:r>
      <w:r w:rsidRPr="00DD7CC3">
        <w:rPr>
          <w:rFonts w:ascii="Times New Roman" w:eastAsia="Times New Roman" w:hAnsi="Times New Roman" w:cs="Times New Roman"/>
          <w:sz w:val="24"/>
          <w:szCs w:val="24"/>
        </w:rPr>
        <w:lastRenderedPageBreak/>
        <w:t>pages. Southwark is close, particularly for SEND families via the Local Offer, and Nottinghamshire is strong on professional transparency but needs more family-</w:t>
      </w:r>
      <w:proofErr w:type="spellStart"/>
      <w:r w:rsidRPr="00DD7CC3">
        <w:rPr>
          <w:rFonts w:ascii="Times New Roman" w:eastAsia="Times New Roman" w:hAnsi="Times New Roman" w:cs="Times New Roman"/>
          <w:sz w:val="24"/>
          <w:szCs w:val="24"/>
        </w:rPr>
        <w:t>centred</w:t>
      </w:r>
      <w:proofErr w:type="spellEnd"/>
      <w:r w:rsidRPr="00DD7CC3">
        <w:rPr>
          <w:rFonts w:ascii="Times New Roman" w:eastAsia="Times New Roman" w:hAnsi="Times New Roman" w:cs="Times New Roman"/>
          <w:sz w:val="24"/>
          <w:szCs w:val="24"/>
        </w:rPr>
        <w:t xml:space="preserve"> materials.</w:t>
      </w:r>
    </w:p>
    <w:p w14:paraId="206C1852"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DD7CC3">
        <w:rPr>
          <w:rFonts w:ascii="Times New Roman" w:eastAsia="Times New Roman" w:hAnsi="Times New Roman" w:cs="Times New Roman"/>
          <w:b/>
          <w:bCs/>
          <w:sz w:val="24"/>
          <w:szCs w:val="24"/>
        </w:rPr>
        <w:t>7. Conclusion &amp; recommendations</w:t>
      </w:r>
    </w:p>
    <w:p w14:paraId="6DEDBC61"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Early Help relies on both a functioning local system and accessible information for families. While each audited LA demonstrates </w:t>
      </w:r>
      <w:r w:rsidR="00555893">
        <w:rPr>
          <w:rFonts w:ascii="Times New Roman" w:eastAsia="Times New Roman" w:hAnsi="Times New Roman" w:cs="Times New Roman"/>
          <w:sz w:val="24"/>
          <w:szCs w:val="24"/>
        </w:rPr>
        <w:t xml:space="preserve">a </w:t>
      </w:r>
      <w:r w:rsidRPr="00DD7CC3">
        <w:rPr>
          <w:rFonts w:ascii="Times New Roman" w:eastAsia="Times New Roman" w:hAnsi="Times New Roman" w:cs="Times New Roman"/>
          <w:sz w:val="24"/>
          <w:szCs w:val="24"/>
        </w:rPr>
        <w:t>commitment to Early Help, the effectiveness of signposting varies. Leeds best meets the combined criteria of clarity, accessibility</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visible referral pathways. To strengthen online signposting across LAs, the following recommendations are proposed:</w:t>
      </w:r>
    </w:p>
    <w:p w14:paraId="5460D717" w14:textId="77777777" w:rsidR="00DD7CC3" w:rsidRPr="00DD7CC3" w:rsidRDefault="00DD7CC3" w:rsidP="0006561A">
      <w:pPr>
        <w:numPr>
          <w:ilvl w:val="0"/>
          <w:numId w:val="4"/>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Create a single-page family “What to expect” flowchart:</w:t>
      </w:r>
      <w:r w:rsidRPr="00DD7CC3">
        <w:rPr>
          <w:rFonts w:ascii="Times New Roman" w:eastAsia="Times New Roman" w:hAnsi="Times New Roman" w:cs="Times New Roman"/>
          <w:sz w:val="24"/>
          <w:szCs w:val="24"/>
        </w:rPr>
        <w:t xml:space="preserve"> A plain-English diagram showing how to get help, consent, timescales</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when statutory services might become involved (recommended for Southwark and Nottinghamshire). This reflects the Early Help Guide’s call for clarity of pathways. </w:t>
      </w:r>
      <w:hyperlink r:id="rId25" w:tgtFrame="_blank" w:history="1">
        <w:r w:rsidRPr="0006561A">
          <w:rPr>
            <w:rFonts w:ascii="Times New Roman" w:eastAsia="Times New Roman" w:hAnsi="Times New Roman" w:cs="Times New Roman"/>
            <w:color w:val="0000FF"/>
            <w:sz w:val="24"/>
            <w:szCs w:val="24"/>
            <w:u w:val="single"/>
          </w:rPr>
          <w:t>GOV.UK</w:t>
        </w:r>
      </w:hyperlink>
    </w:p>
    <w:p w14:paraId="22285EF4" w14:textId="77777777" w:rsidR="00DD7CC3" w:rsidRPr="00DD7CC3" w:rsidRDefault="00DD7CC3" w:rsidP="0006561A">
      <w:pPr>
        <w:numPr>
          <w:ilvl w:val="0"/>
          <w:numId w:val="4"/>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Prominent self-referral option:</w:t>
      </w:r>
      <w:r w:rsidRPr="00DD7CC3">
        <w:rPr>
          <w:rFonts w:ascii="Times New Roman" w:eastAsia="Times New Roman" w:hAnsi="Times New Roman" w:cs="Times New Roman"/>
          <w:sz w:val="24"/>
          <w:szCs w:val="24"/>
        </w:rPr>
        <w:t xml:space="preserve"> Make a clear, simple family self-referral form (or “I need support” button) visible on the children &amp; families landing page so parents can request help without professional mediation. (Nottinghamshire and Southwark should adopt this.) </w:t>
      </w:r>
      <w:hyperlink r:id="rId26" w:tgtFrame="_blank" w:history="1">
        <w:r w:rsidRPr="0006561A">
          <w:rPr>
            <w:rFonts w:ascii="Times New Roman" w:eastAsia="Times New Roman" w:hAnsi="Times New Roman" w:cs="Times New Roman"/>
            <w:color w:val="0000FF"/>
            <w:sz w:val="24"/>
            <w:szCs w:val="24"/>
            <w:u w:val="single"/>
          </w:rPr>
          <w:t>EIF</w:t>
        </w:r>
      </w:hyperlink>
    </w:p>
    <w:p w14:paraId="01CF8911" w14:textId="77777777" w:rsidR="00DD7CC3" w:rsidRPr="00DD7CC3" w:rsidRDefault="00DD7CC3" w:rsidP="0006561A">
      <w:pPr>
        <w:numPr>
          <w:ilvl w:val="0"/>
          <w:numId w:val="4"/>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Plain-English FAQs and short videos:</w:t>
      </w:r>
      <w:r w:rsidRPr="00DD7CC3">
        <w:rPr>
          <w:rFonts w:ascii="Times New Roman" w:eastAsia="Times New Roman" w:hAnsi="Times New Roman" w:cs="Times New Roman"/>
          <w:sz w:val="24"/>
          <w:szCs w:val="24"/>
        </w:rPr>
        <w:t xml:space="preserve"> Use short FAQs and explainer videos to communicate consent, confidentiality</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multi-agency working; </w:t>
      </w:r>
      <w:proofErr w:type="spellStart"/>
      <w:r w:rsidRPr="00DD7CC3">
        <w:rPr>
          <w:rFonts w:ascii="Times New Roman" w:eastAsia="Times New Roman" w:hAnsi="Times New Roman" w:cs="Times New Roman"/>
          <w:sz w:val="24"/>
          <w:szCs w:val="24"/>
        </w:rPr>
        <w:t>Leeds’</w:t>
      </w:r>
      <w:proofErr w:type="spellEnd"/>
      <w:r w:rsidRPr="00DD7CC3">
        <w:rPr>
          <w:rFonts w:ascii="Times New Roman" w:eastAsia="Times New Roman" w:hAnsi="Times New Roman" w:cs="Times New Roman"/>
          <w:sz w:val="24"/>
          <w:szCs w:val="24"/>
        </w:rPr>
        <w:t xml:space="preserve"> approach shows the value of short guides. </w:t>
      </w:r>
      <w:hyperlink r:id="rId27" w:tgtFrame="_blank" w:history="1">
        <w:r w:rsidRPr="0006561A">
          <w:rPr>
            <w:rFonts w:ascii="Times New Roman" w:eastAsia="Times New Roman" w:hAnsi="Times New Roman" w:cs="Times New Roman"/>
            <w:color w:val="0000FF"/>
            <w:sz w:val="24"/>
            <w:szCs w:val="24"/>
            <w:u w:val="single"/>
          </w:rPr>
          <w:t>Leeds City Council</w:t>
        </w:r>
      </w:hyperlink>
    </w:p>
    <w:p w14:paraId="11C9FD29" w14:textId="77777777" w:rsidR="00DD7CC3" w:rsidRPr="00DD7CC3" w:rsidRDefault="00DD7CC3" w:rsidP="0006561A">
      <w:pPr>
        <w:numPr>
          <w:ilvl w:val="0"/>
          <w:numId w:val="4"/>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t>Consistent signposting to voluntary and community services:</w:t>
      </w:r>
      <w:r w:rsidRPr="00DD7CC3">
        <w:rPr>
          <w:rFonts w:ascii="Times New Roman" w:eastAsia="Times New Roman" w:hAnsi="Times New Roman" w:cs="Times New Roman"/>
          <w:sz w:val="24"/>
          <w:szCs w:val="24"/>
        </w:rPr>
        <w:t xml:space="preserve"> Include local VCSE partners on early help pages so families have immediate alternatives to statutory provision. </w:t>
      </w:r>
      <w:hyperlink r:id="rId28" w:tgtFrame="_blank" w:history="1">
        <w:r w:rsidRPr="0006561A">
          <w:rPr>
            <w:rFonts w:ascii="Times New Roman" w:eastAsia="Times New Roman" w:hAnsi="Times New Roman" w:cs="Times New Roman"/>
            <w:color w:val="0000FF"/>
            <w:sz w:val="24"/>
            <w:szCs w:val="24"/>
            <w:u w:val="single"/>
          </w:rPr>
          <w:t>EIF</w:t>
        </w:r>
      </w:hyperlink>
    </w:p>
    <w:p w14:paraId="0D01D947" w14:textId="77777777" w:rsidR="00DD7CC3" w:rsidRPr="00DD7CC3" w:rsidRDefault="00DD7CC3" w:rsidP="0006561A">
      <w:pPr>
        <w:numPr>
          <w:ilvl w:val="0"/>
          <w:numId w:val="4"/>
        </w:numPr>
        <w:spacing w:after="0" w:line="480" w:lineRule="auto"/>
        <w:rPr>
          <w:rFonts w:ascii="Times New Roman" w:eastAsia="Times New Roman" w:hAnsi="Times New Roman" w:cs="Times New Roman"/>
          <w:sz w:val="24"/>
          <w:szCs w:val="24"/>
        </w:rPr>
      </w:pPr>
      <w:r w:rsidRPr="0006561A">
        <w:rPr>
          <w:rFonts w:ascii="Times New Roman" w:eastAsia="Times New Roman" w:hAnsi="Times New Roman" w:cs="Times New Roman"/>
          <w:b/>
          <w:bCs/>
          <w:sz w:val="24"/>
          <w:szCs w:val="24"/>
        </w:rPr>
        <w:lastRenderedPageBreak/>
        <w:t>Family voice &amp; evaluation:</w:t>
      </w:r>
      <w:r w:rsidRPr="00DD7CC3">
        <w:rPr>
          <w:rFonts w:ascii="Times New Roman" w:eastAsia="Times New Roman" w:hAnsi="Times New Roman" w:cs="Times New Roman"/>
          <w:sz w:val="24"/>
          <w:szCs w:val="24"/>
        </w:rPr>
        <w:t xml:space="preserve"> Publish basic performance data, family feedback</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simple metrics (waiting times, outcomes) to build trust and support system improvement. This mirrors national recommendations on evaluation. </w:t>
      </w:r>
      <w:hyperlink r:id="rId29" w:tgtFrame="_blank" w:history="1">
        <w:r w:rsidRPr="0006561A">
          <w:rPr>
            <w:rFonts w:ascii="Times New Roman" w:eastAsia="Times New Roman" w:hAnsi="Times New Roman" w:cs="Times New Roman"/>
            <w:color w:val="0000FF"/>
            <w:sz w:val="24"/>
            <w:szCs w:val="24"/>
            <w:u w:val="single"/>
          </w:rPr>
          <w:t>GOV.UK+1</w:t>
        </w:r>
      </w:hyperlink>
    </w:p>
    <w:p w14:paraId="1AF938EF" w14:textId="77777777" w:rsidR="00DD7CC3" w:rsidRPr="00DD7CC3" w:rsidRDefault="00DD7CC3" w:rsidP="0006561A">
      <w:pPr>
        <w:spacing w:after="0" w:line="480" w:lineRule="auto"/>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Implementing these measures will improve accessibility, transparency</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and family engagement with Early Help.</w:t>
      </w:r>
    </w:p>
    <w:p w14:paraId="6609EEE1" w14:textId="77777777" w:rsidR="00FF61AD" w:rsidRDefault="00FF61A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61E2793" w14:textId="77777777" w:rsidR="00DD7CC3" w:rsidRPr="00DD7CC3" w:rsidRDefault="00DD7CC3" w:rsidP="0006561A">
      <w:pPr>
        <w:spacing w:after="0" w:line="480" w:lineRule="auto"/>
        <w:jc w:val="center"/>
        <w:outlineLvl w:val="1"/>
        <w:rPr>
          <w:rFonts w:ascii="Times New Roman" w:eastAsia="Times New Roman" w:hAnsi="Times New Roman" w:cs="Times New Roman"/>
          <w:b/>
          <w:bCs/>
          <w:sz w:val="24"/>
          <w:szCs w:val="24"/>
        </w:rPr>
      </w:pPr>
      <w:r w:rsidRPr="0006561A">
        <w:rPr>
          <w:rFonts w:ascii="Times New Roman" w:eastAsia="Times New Roman" w:hAnsi="Times New Roman" w:cs="Times New Roman"/>
          <w:b/>
          <w:bCs/>
          <w:sz w:val="24"/>
          <w:szCs w:val="24"/>
        </w:rPr>
        <w:lastRenderedPageBreak/>
        <w:t>8</w:t>
      </w:r>
      <w:r w:rsidRPr="00DD7CC3">
        <w:rPr>
          <w:rFonts w:ascii="Times New Roman" w:eastAsia="Times New Roman" w:hAnsi="Times New Roman" w:cs="Times New Roman"/>
          <w:b/>
          <w:bCs/>
          <w:sz w:val="24"/>
          <w:szCs w:val="24"/>
        </w:rPr>
        <w:t>. References</w:t>
      </w:r>
    </w:p>
    <w:p w14:paraId="6DE0F336"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Department for Education (DfE) (2022) </w:t>
      </w:r>
      <w:r w:rsidRPr="0006561A">
        <w:rPr>
          <w:rFonts w:ascii="Times New Roman" w:eastAsia="Times New Roman" w:hAnsi="Times New Roman" w:cs="Times New Roman"/>
          <w:i/>
          <w:iCs/>
          <w:sz w:val="24"/>
          <w:szCs w:val="24"/>
        </w:rPr>
        <w:t>Supporting Families: Early Help System guide</w:t>
      </w:r>
      <w:r w:rsidRPr="00DD7CC3">
        <w:rPr>
          <w:rFonts w:ascii="Times New Roman" w:eastAsia="Times New Roman" w:hAnsi="Times New Roman" w:cs="Times New Roman"/>
          <w:sz w:val="24"/>
          <w:szCs w:val="24"/>
        </w:rPr>
        <w:t xml:space="preserve">. GOV.UK. Available at: </w:t>
      </w:r>
      <w:hyperlink r:id="rId30" w:tgtFrame="_new" w:history="1">
        <w:r w:rsidRPr="0006561A">
          <w:rPr>
            <w:rFonts w:ascii="Times New Roman" w:eastAsia="Times New Roman" w:hAnsi="Times New Roman" w:cs="Times New Roman"/>
            <w:color w:val="0000FF"/>
            <w:sz w:val="24"/>
            <w:szCs w:val="24"/>
            <w:u w:val="single"/>
          </w:rPr>
          <w:t>https://assets.publishing.service.gov.uk/media/628de13be90e071f5f7e1bd2/Early_Help_System_Guide.pdf</w:t>
        </w:r>
      </w:hyperlink>
      <w:r w:rsidRPr="00DD7CC3">
        <w:rPr>
          <w:rFonts w:ascii="Times New Roman" w:eastAsia="Times New Roman" w:hAnsi="Times New Roman" w:cs="Times New Roman"/>
          <w:sz w:val="24"/>
          <w:szCs w:val="24"/>
        </w:rPr>
        <w:t xml:space="preserve">. </w:t>
      </w:r>
      <w:hyperlink r:id="rId31" w:tgtFrame="_blank" w:history="1">
        <w:r w:rsidRPr="0006561A">
          <w:rPr>
            <w:rFonts w:ascii="Times New Roman" w:eastAsia="Times New Roman" w:hAnsi="Times New Roman" w:cs="Times New Roman"/>
            <w:color w:val="0000FF"/>
            <w:sz w:val="24"/>
            <w:szCs w:val="24"/>
            <w:u w:val="single"/>
          </w:rPr>
          <w:t>GOV.UK</w:t>
        </w:r>
      </w:hyperlink>
    </w:p>
    <w:p w14:paraId="69DF6363"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Department for Education (DfE) (2023) </w:t>
      </w:r>
      <w:r w:rsidRPr="0006561A">
        <w:rPr>
          <w:rFonts w:ascii="Times New Roman" w:eastAsia="Times New Roman" w:hAnsi="Times New Roman" w:cs="Times New Roman"/>
          <w:i/>
          <w:iCs/>
          <w:sz w:val="24"/>
          <w:szCs w:val="24"/>
        </w:rPr>
        <w:t>Working together to safeguard children 2023: statutory guidance</w:t>
      </w:r>
      <w:r w:rsidRPr="00DD7CC3">
        <w:rPr>
          <w:rFonts w:ascii="Times New Roman" w:eastAsia="Times New Roman" w:hAnsi="Times New Roman" w:cs="Times New Roman"/>
          <w:sz w:val="24"/>
          <w:szCs w:val="24"/>
        </w:rPr>
        <w:t xml:space="preserve">. GOV.UK. Available at: </w:t>
      </w:r>
      <w:hyperlink r:id="rId32" w:tgtFrame="_new" w:history="1">
        <w:r w:rsidRPr="0006561A">
          <w:rPr>
            <w:rFonts w:ascii="Times New Roman" w:eastAsia="Times New Roman" w:hAnsi="Times New Roman" w:cs="Times New Roman"/>
            <w:color w:val="0000FF"/>
            <w:sz w:val="24"/>
            <w:szCs w:val="24"/>
            <w:u w:val="single"/>
          </w:rPr>
          <w:t>https://assets.publishing.service.gov.uk/media/6849a7b67cba25f610c7db3f/Working_together_to_safeguard_children_2023_-_statutory_guidance.pdf</w:t>
        </w:r>
      </w:hyperlink>
      <w:r w:rsidRPr="00DD7CC3">
        <w:rPr>
          <w:rFonts w:ascii="Times New Roman" w:eastAsia="Times New Roman" w:hAnsi="Times New Roman" w:cs="Times New Roman"/>
          <w:sz w:val="24"/>
          <w:szCs w:val="24"/>
        </w:rPr>
        <w:t xml:space="preserve">. </w:t>
      </w:r>
      <w:hyperlink r:id="rId33" w:tgtFrame="_blank" w:history="1">
        <w:r w:rsidRPr="0006561A">
          <w:rPr>
            <w:rFonts w:ascii="Times New Roman" w:eastAsia="Times New Roman" w:hAnsi="Times New Roman" w:cs="Times New Roman"/>
            <w:color w:val="0000FF"/>
            <w:sz w:val="24"/>
            <w:szCs w:val="24"/>
            <w:u w:val="single"/>
          </w:rPr>
          <w:t>GOV.UK</w:t>
        </w:r>
      </w:hyperlink>
    </w:p>
    <w:p w14:paraId="39F4C813"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Southwark Council (2024)</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 xml:space="preserve">About </w:t>
      </w:r>
      <w:r w:rsidR="00555893">
        <w:rPr>
          <w:rFonts w:ascii="Times New Roman" w:eastAsia="Times New Roman" w:hAnsi="Times New Roman" w:cs="Times New Roman"/>
          <w:i/>
          <w:iCs/>
          <w:sz w:val="24"/>
          <w:szCs w:val="24"/>
        </w:rPr>
        <w:t>Early Help</w:t>
      </w:r>
      <w:r w:rsidRPr="0006561A">
        <w:rPr>
          <w:rFonts w:ascii="Times New Roman" w:eastAsia="Times New Roman" w:hAnsi="Times New Roman" w:cs="Times New Roman"/>
          <w:i/>
          <w:iCs/>
          <w:sz w:val="24"/>
          <w:szCs w:val="24"/>
        </w:rPr>
        <w:t xml:space="preserve"> / Family Early Help</w:t>
      </w:r>
      <w:r w:rsidRPr="00DD7CC3">
        <w:rPr>
          <w:rFonts w:ascii="Times New Roman" w:eastAsia="Times New Roman" w:hAnsi="Times New Roman" w:cs="Times New Roman"/>
          <w:sz w:val="24"/>
          <w:szCs w:val="24"/>
        </w:rPr>
        <w:t xml:space="preserve">. Southwark.gov.uk. Available at: </w:t>
      </w:r>
      <w:hyperlink r:id="rId34" w:tgtFrame="_new" w:history="1">
        <w:r w:rsidRPr="0006561A">
          <w:rPr>
            <w:rFonts w:ascii="Times New Roman" w:eastAsia="Times New Roman" w:hAnsi="Times New Roman" w:cs="Times New Roman"/>
            <w:color w:val="0000FF"/>
            <w:sz w:val="24"/>
            <w:szCs w:val="24"/>
            <w:u w:val="single"/>
          </w:rPr>
          <w:t>https://www.southwark.gov.uk/children-and-families/childrens-social-care/early-help</w:t>
        </w:r>
      </w:hyperlink>
      <w:r w:rsidRPr="00DD7CC3">
        <w:rPr>
          <w:rFonts w:ascii="Times New Roman" w:eastAsia="Times New Roman" w:hAnsi="Times New Roman" w:cs="Times New Roman"/>
          <w:sz w:val="24"/>
          <w:szCs w:val="24"/>
        </w:rPr>
        <w:t xml:space="preserve">. </w:t>
      </w:r>
      <w:hyperlink r:id="rId35" w:tgtFrame="_blank" w:history="1">
        <w:r w:rsidRPr="0006561A">
          <w:rPr>
            <w:rFonts w:ascii="Times New Roman" w:eastAsia="Times New Roman" w:hAnsi="Times New Roman" w:cs="Times New Roman"/>
            <w:color w:val="0000FF"/>
            <w:sz w:val="24"/>
            <w:szCs w:val="24"/>
            <w:u w:val="single"/>
          </w:rPr>
          <w:t>Southwark Council+1</w:t>
        </w:r>
      </w:hyperlink>
    </w:p>
    <w:p w14:paraId="7EAC4515"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Southwark Local Offer (2024)</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Family Early Help (FEH)</w:t>
      </w:r>
      <w:r w:rsidRPr="00DD7CC3">
        <w:rPr>
          <w:rFonts w:ascii="Times New Roman" w:eastAsia="Times New Roman" w:hAnsi="Times New Roman" w:cs="Times New Roman"/>
          <w:sz w:val="24"/>
          <w:szCs w:val="24"/>
        </w:rPr>
        <w:t xml:space="preserve">. localoffer.southwark.gov.uk. </w:t>
      </w:r>
      <w:hyperlink r:id="rId36" w:tgtFrame="_blank" w:history="1">
        <w:r w:rsidRPr="0006561A">
          <w:rPr>
            <w:rFonts w:ascii="Times New Roman" w:eastAsia="Times New Roman" w:hAnsi="Times New Roman" w:cs="Times New Roman"/>
            <w:color w:val="0000FF"/>
            <w:sz w:val="24"/>
            <w:szCs w:val="24"/>
            <w:u w:val="single"/>
          </w:rPr>
          <w:t>Southwark Local Offer</w:t>
        </w:r>
      </w:hyperlink>
    </w:p>
    <w:p w14:paraId="31E34212"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Nottinghamshire County Council (n.d.)</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The family service / Early Help Development Plan</w:t>
      </w:r>
      <w:r w:rsidRPr="00DD7CC3">
        <w:rPr>
          <w:rFonts w:ascii="Times New Roman" w:eastAsia="Times New Roman" w:hAnsi="Times New Roman" w:cs="Times New Roman"/>
          <w:sz w:val="24"/>
          <w:szCs w:val="24"/>
        </w:rPr>
        <w:t xml:space="preserve">. Nottinghamshire.gov.uk. </w:t>
      </w:r>
      <w:hyperlink r:id="rId37" w:tgtFrame="_blank" w:history="1">
        <w:r w:rsidRPr="0006561A">
          <w:rPr>
            <w:rFonts w:ascii="Times New Roman" w:eastAsia="Times New Roman" w:hAnsi="Times New Roman" w:cs="Times New Roman"/>
            <w:color w:val="0000FF"/>
            <w:sz w:val="24"/>
            <w:szCs w:val="24"/>
            <w:u w:val="single"/>
          </w:rPr>
          <w:t>Nottinghamshire County Council+1</w:t>
        </w:r>
      </w:hyperlink>
    </w:p>
    <w:p w14:paraId="766A87B9"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BCVS / Nottinghamshire Early Help Unit list (n.d.) </w:t>
      </w:r>
      <w:r w:rsidRPr="0006561A">
        <w:rPr>
          <w:rFonts w:ascii="Times New Roman" w:eastAsia="Times New Roman" w:hAnsi="Times New Roman" w:cs="Times New Roman"/>
          <w:i/>
          <w:iCs/>
          <w:sz w:val="24"/>
          <w:szCs w:val="24"/>
        </w:rPr>
        <w:t>Early Help Unit</w:t>
      </w:r>
      <w:r w:rsidRPr="00DD7CC3">
        <w:rPr>
          <w:rFonts w:ascii="Times New Roman" w:eastAsia="Times New Roman" w:hAnsi="Times New Roman" w:cs="Times New Roman"/>
          <w:sz w:val="24"/>
          <w:szCs w:val="24"/>
        </w:rPr>
        <w:t xml:space="preserve">. BCVS directory. </w:t>
      </w:r>
      <w:hyperlink r:id="rId38" w:tgtFrame="_blank" w:history="1">
        <w:r w:rsidRPr="0006561A">
          <w:rPr>
            <w:rFonts w:ascii="Times New Roman" w:eastAsia="Times New Roman" w:hAnsi="Times New Roman" w:cs="Times New Roman"/>
            <w:color w:val="0000FF"/>
            <w:sz w:val="24"/>
            <w:szCs w:val="24"/>
            <w:u w:val="single"/>
          </w:rPr>
          <w:t>bcvs.org.uk</w:t>
        </w:r>
      </w:hyperlink>
    </w:p>
    <w:p w14:paraId="6FE5C694"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Leeds City Council (n.d.)</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00555893">
        <w:rPr>
          <w:rFonts w:ascii="Times New Roman" w:eastAsia="Times New Roman" w:hAnsi="Times New Roman" w:cs="Times New Roman"/>
          <w:i/>
          <w:iCs/>
          <w:sz w:val="24"/>
          <w:szCs w:val="24"/>
        </w:rPr>
        <w:t>One-minute</w:t>
      </w:r>
      <w:r w:rsidRPr="0006561A">
        <w:rPr>
          <w:rFonts w:ascii="Times New Roman" w:eastAsia="Times New Roman" w:hAnsi="Times New Roman" w:cs="Times New Roman"/>
          <w:i/>
          <w:iCs/>
          <w:sz w:val="24"/>
          <w:szCs w:val="24"/>
        </w:rPr>
        <w:t xml:space="preserve"> guide: Early help</w:t>
      </w:r>
      <w:r w:rsidRPr="00DD7CC3">
        <w:rPr>
          <w:rFonts w:ascii="Times New Roman" w:eastAsia="Times New Roman" w:hAnsi="Times New Roman" w:cs="Times New Roman"/>
          <w:sz w:val="24"/>
          <w:szCs w:val="24"/>
        </w:rPr>
        <w:t xml:space="preserve">. Leeds.gov.uk. </w:t>
      </w:r>
      <w:hyperlink r:id="rId39" w:tgtFrame="_blank" w:history="1">
        <w:r w:rsidRPr="0006561A">
          <w:rPr>
            <w:rFonts w:ascii="Times New Roman" w:eastAsia="Times New Roman" w:hAnsi="Times New Roman" w:cs="Times New Roman"/>
            <w:color w:val="0000FF"/>
            <w:sz w:val="24"/>
            <w:szCs w:val="24"/>
            <w:u w:val="single"/>
          </w:rPr>
          <w:t>Leeds City Council</w:t>
        </w:r>
      </w:hyperlink>
    </w:p>
    <w:p w14:paraId="5D001E11"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Leeds Safeguarding Children Partnership (n.d.)</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Early Help</w:t>
      </w:r>
      <w:r w:rsidRPr="00DD7CC3">
        <w:rPr>
          <w:rFonts w:ascii="Times New Roman" w:eastAsia="Times New Roman" w:hAnsi="Times New Roman" w:cs="Times New Roman"/>
          <w:sz w:val="24"/>
          <w:szCs w:val="24"/>
        </w:rPr>
        <w:t xml:space="preserve">. Leedsscp.org.uk. </w:t>
      </w:r>
      <w:hyperlink r:id="rId40" w:tgtFrame="_blank" w:history="1">
        <w:r w:rsidRPr="0006561A">
          <w:rPr>
            <w:rFonts w:ascii="Times New Roman" w:eastAsia="Times New Roman" w:hAnsi="Times New Roman" w:cs="Times New Roman"/>
            <w:color w:val="0000FF"/>
            <w:sz w:val="24"/>
            <w:szCs w:val="24"/>
            <w:u w:val="single"/>
          </w:rPr>
          <w:t>leedsscp.org.uk</w:t>
        </w:r>
      </w:hyperlink>
    </w:p>
    <w:p w14:paraId="688E4738"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Leeds Local Offer (n.d.)</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Early Help resources</w:t>
      </w:r>
      <w:r w:rsidRPr="00DD7CC3">
        <w:rPr>
          <w:rFonts w:ascii="Times New Roman" w:eastAsia="Times New Roman" w:hAnsi="Times New Roman" w:cs="Times New Roman"/>
          <w:sz w:val="24"/>
          <w:szCs w:val="24"/>
        </w:rPr>
        <w:t xml:space="preserve">. leedslocaloffer.org.uk. </w:t>
      </w:r>
      <w:hyperlink r:id="rId41" w:tgtFrame="_blank" w:history="1">
        <w:r w:rsidRPr="0006561A">
          <w:rPr>
            <w:rFonts w:ascii="Times New Roman" w:eastAsia="Times New Roman" w:hAnsi="Times New Roman" w:cs="Times New Roman"/>
            <w:color w:val="0000FF"/>
            <w:sz w:val="24"/>
            <w:szCs w:val="24"/>
            <w:u w:val="single"/>
          </w:rPr>
          <w:t>leedslocaloffer.org.uk</w:t>
        </w:r>
      </w:hyperlink>
    </w:p>
    <w:p w14:paraId="354F0F67"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National Children’s Bureau (NCB) (n.d.) </w:t>
      </w:r>
      <w:r w:rsidRPr="0006561A">
        <w:rPr>
          <w:rFonts w:ascii="Times New Roman" w:eastAsia="Times New Roman" w:hAnsi="Times New Roman" w:cs="Times New Roman"/>
          <w:i/>
          <w:iCs/>
          <w:sz w:val="24"/>
          <w:szCs w:val="24"/>
        </w:rPr>
        <w:t>Supporting and strengthening families through early help</w:t>
      </w:r>
      <w:r w:rsidRPr="00DD7CC3">
        <w:rPr>
          <w:rFonts w:ascii="Times New Roman" w:eastAsia="Times New Roman" w:hAnsi="Times New Roman" w:cs="Times New Roman"/>
          <w:sz w:val="24"/>
          <w:szCs w:val="24"/>
        </w:rPr>
        <w:t xml:space="preserve">. ncb.org.uk. </w:t>
      </w:r>
      <w:hyperlink r:id="rId42" w:tgtFrame="_blank" w:history="1">
        <w:r w:rsidRPr="0006561A">
          <w:rPr>
            <w:rFonts w:ascii="Times New Roman" w:eastAsia="Times New Roman" w:hAnsi="Times New Roman" w:cs="Times New Roman"/>
            <w:color w:val="0000FF"/>
            <w:sz w:val="24"/>
            <w:szCs w:val="24"/>
            <w:u w:val="single"/>
          </w:rPr>
          <w:t>ncb.org.uk</w:t>
        </w:r>
      </w:hyperlink>
    </w:p>
    <w:p w14:paraId="350EB703"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lastRenderedPageBreak/>
        <w:t xml:space="preserve">Education Endowment Foundation (EIF) (2019) </w:t>
      </w:r>
      <w:r w:rsidRPr="0006561A">
        <w:rPr>
          <w:rFonts w:ascii="Times New Roman" w:eastAsia="Times New Roman" w:hAnsi="Times New Roman" w:cs="Times New Roman"/>
          <w:i/>
          <w:iCs/>
          <w:sz w:val="24"/>
          <w:szCs w:val="24"/>
        </w:rPr>
        <w:t>A guide to evaluation of complex local early help systems</w:t>
      </w:r>
      <w:r w:rsidRPr="00DD7CC3">
        <w:rPr>
          <w:rFonts w:ascii="Times New Roman" w:eastAsia="Times New Roman" w:hAnsi="Times New Roman" w:cs="Times New Roman"/>
          <w:sz w:val="24"/>
          <w:szCs w:val="24"/>
        </w:rPr>
        <w:t xml:space="preserve">. EIF. </w:t>
      </w:r>
      <w:hyperlink r:id="rId43" w:tgtFrame="_blank" w:history="1">
        <w:r w:rsidRPr="0006561A">
          <w:rPr>
            <w:rFonts w:ascii="Times New Roman" w:eastAsia="Times New Roman" w:hAnsi="Times New Roman" w:cs="Times New Roman"/>
            <w:color w:val="0000FF"/>
            <w:sz w:val="24"/>
            <w:szCs w:val="24"/>
            <w:u w:val="single"/>
          </w:rPr>
          <w:t>EIF</w:t>
        </w:r>
      </w:hyperlink>
    </w:p>
    <w:p w14:paraId="108FCAB4"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Department for Education (2019) </w:t>
      </w:r>
      <w:r w:rsidRPr="0006561A">
        <w:rPr>
          <w:rFonts w:ascii="Times New Roman" w:eastAsia="Times New Roman" w:hAnsi="Times New Roman" w:cs="Times New Roman"/>
          <w:i/>
          <w:iCs/>
          <w:sz w:val="24"/>
          <w:szCs w:val="24"/>
        </w:rPr>
        <w:t xml:space="preserve">National evaluation of the Troubled Families </w:t>
      </w:r>
      <w:proofErr w:type="spellStart"/>
      <w:r w:rsidRPr="0006561A">
        <w:rPr>
          <w:rFonts w:ascii="Times New Roman" w:eastAsia="Times New Roman" w:hAnsi="Times New Roman" w:cs="Times New Roman"/>
          <w:i/>
          <w:iCs/>
          <w:sz w:val="24"/>
          <w:szCs w:val="24"/>
        </w:rPr>
        <w:t>Programme</w:t>
      </w:r>
      <w:proofErr w:type="spellEnd"/>
      <w:r w:rsidRPr="0006561A">
        <w:rPr>
          <w:rFonts w:ascii="Times New Roman" w:eastAsia="Times New Roman" w:hAnsi="Times New Roman" w:cs="Times New Roman"/>
          <w:i/>
          <w:iCs/>
          <w:sz w:val="24"/>
          <w:szCs w:val="24"/>
        </w:rPr>
        <w:t xml:space="preserve"> 2015 to 2020: findings</w:t>
      </w:r>
      <w:r w:rsidRPr="00DD7CC3">
        <w:rPr>
          <w:rFonts w:ascii="Times New Roman" w:eastAsia="Times New Roman" w:hAnsi="Times New Roman" w:cs="Times New Roman"/>
          <w:sz w:val="24"/>
          <w:szCs w:val="24"/>
        </w:rPr>
        <w:t xml:space="preserve">. GOV.UK. </w:t>
      </w:r>
      <w:hyperlink r:id="rId44" w:tgtFrame="_blank" w:history="1">
        <w:r w:rsidRPr="0006561A">
          <w:rPr>
            <w:rFonts w:ascii="Times New Roman" w:eastAsia="Times New Roman" w:hAnsi="Times New Roman" w:cs="Times New Roman"/>
            <w:color w:val="0000FF"/>
            <w:sz w:val="24"/>
            <w:szCs w:val="24"/>
            <w:u w:val="single"/>
          </w:rPr>
          <w:t>GOV.UK</w:t>
        </w:r>
      </w:hyperlink>
    </w:p>
    <w:p w14:paraId="77602258"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Ofsted / Action for Children (2023) </w:t>
      </w:r>
      <w:r w:rsidRPr="0006561A">
        <w:rPr>
          <w:rFonts w:ascii="Times New Roman" w:eastAsia="Times New Roman" w:hAnsi="Times New Roman" w:cs="Times New Roman"/>
          <w:i/>
          <w:iCs/>
          <w:sz w:val="24"/>
          <w:szCs w:val="24"/>
        </w:rPr>
        <w:t xml:space="preserve">Evidence the early help system </w:t>
      </w:r>
      <w:r w:rsidR="00555893">
        <w:rPr>
          <w:rFonts w:ascii="Times New Roman" w:eastAsia="Times New Roman" w:hAnsi="Times New Roman" w:cs="Times New Roman"/>
          <w:i/>
          <w:iCs/>
          <w:sz w:val="24"/>
          <w:szCs w:val="24"/>
        </w:rPr>
        <w:t>is not</w:t>
      </w:r>
      <w:r w:rsidRPr="0006561A">
        <w:rPr>
          <w:rFonts w:ascii="Times New Roman" w:eastAsia="Times New Roman" w:hAnsi="Times New Roman" w:cs="Times New Roman"/>
          <w:i/>
          <w:iCs/>
          <w:sz w:val="24"/>
          <w:szCs w:val="24"/>
        </w:rPr>
        <w:t xml:space="preserve"> working — commentary and briefings</w:t>
      </w:r>
      <w:r w:rsidRPr="00DD7CC3">
        <w:rPr>
          <w:rFonts w:ascii="Times New Roman" w:eastAsia="Times New Roman" w:hAnsi="Times New Roman" w:cs="Times New Roman"/>
          <w:sz w:val="24"/>
          <w:szCs w:val="24"/>
        </w:rPr>
        <w:t xml:space="preserve">. Actionforchildren.org.uk. </w:t>
      </w:r>
      <w:hyperlink r:id="rId45" w:tgtFrame="_blank" w:history="1">
        <w:r w:rsidRPr="0006561A">
          <w:rPr>
            <w:rFonts w:ascii="Times New Roman" w:eastAsia="Times New Roman" w:hAnsi="Times New Roman" w:cs="Times New Roman"/>
            <w:color w:val="0000FF"/>
            <w:sz w:val="24"/>
            <w:szCs w:val="24"/>
            <w:u w:val="single"/>
          </w:rPr>
          <w:t>Action for Children</w:t>
        </w:r>
      </w:hyperlink>
    </w:p>
    <w:p w14:paraId="3E128AB2"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Research in Practice (2020) </w:t>
      </w:r>
      <w:r w:rsidRPr="0006561A">
        <w:rPr>
          <w:rFonts w:ascii="Times New Roman" w:eastAsia="Times New Roman" w:hAnsi="Times New Roman" w:cs="Times New Roman"/>
          <w:i/>
          <w:iCs/>
          <w:sz w:val="24"/>
          <w:szCs w:val="24"/>
        </w:rPr>
        <w:t>2019 Triennial Analysis of Serious Case Reviews: Early help</w:t>
      </w:r>
      <w:r w:rsidRPr="00DD7CC3">
        <w:rPr>
          <w:rFonts w:ascii="Times New Roman" w:eastAsia="Times New Roman" w:hAnsi="Times New Roman" w:cs="Times New Roman"/>
          <w:sz w:val="24"/>
          <w:szCs w:val="24"/>
        </w:rPr>
        <w:t xml:space="preserve">. SCR Research in Practice. </w:t>
      </w:r>
      <w:hyperlink r:id="rId46" w:tgtFrame="_blank" w:history="1">
        <w:r w:rsidRPr="0006561A">
          <w:rPr>
            <w:rFonts w:ascii="Times New Roman" w:eastAsia="Times New Roman" w:hAnsi="Times New Roman" w:cs="Times New Roman"/>
            <w:color w:val="0000FF"/>
            <w:sz w:val="24"/>
            <w:szCs w:val="24"/>
            <w:u w:val="single"/>
          </w:rPr>
          <w:t>Research in Practice</w:t>
        </w:r>
      </w:hyperlink>
    </w:p>
    <w:p w14:paraId="685FAAE6"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Taylor, S. (2019)</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Evaluating early help: A guide to evaluation of complex local early help systems</w:t>
      </w:r>
      <w:r w:rsidRPr="00DD7CC3">
        <w:rPr>
          <w:rFonts w:ascii="Times New Roman" w:eastAsia="Times New Roman" w:hAnsi="Times New Roman" w:cs="Times New Roman"/>
          <w:sz w:val="24"/>
          <w:szCs w:val="24"/>
        </w:rPr>
        <w:t xml:space="preserve"> (Research/guide). ResearchGate / EIF. </w:t>
      </w:r>
      <w:hyperlink r:id="rId47" w:tgtFrame="_blank" w:history="1">
        <w:r w:rsidRPr="0006561A">
          <w:rPr>
            <w:rFonts w:ascii="Times New Roman" w:eastAsia="Times New Roman" w:hAnsi="Times New Roman" w:cs="Times New Roman"/>
            <w:color w:val="0000FF"/>
            <w:sz w:val="24"/>
            <w:szCs w:val="24"/>
            <w:u w:val="single"/>
          </w:rPr>
          <w:t>ResearchGate</w:t>
        </w:r>
      </w:hyperlink>
    </w:p>
    <w:p w14:paraId="392C2A66"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Ball, E. J. (2024)</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Multi-agency safeguarding: From everyone's responsibility ...</w:t>
      </w:r>
      <w:r w:rsidRPr="00DD7CC3">
        <w:rPr>
          <w:rFonts w:ascii="Times New Roman" w:eastAsia="Times New Roman" w:hAnsi="Times New Roman" w:cs="Times New Roman"/>
          <w:sz w:val="24"/>
          <w:szCs w:val="24"/>
        </w:rPr>
        <w:t xml:space="preserve"> Journal of Children’s Social Work &amp; </w:t>
      </w:r>
      <w:proofErr w:type="spellStart"/>
      <w:r w:rsidRPr="00DD7CC3">
        <w:rPr>
          <w:rFonts w:ascii="Times New Roman" w:eastAsia="Times New Roman" w:hAnsi="Times New Roman" w:cs="Times New Roman"/>
          <w:sz w:val="24"/>
          <w:szCs w:val="24"/>
        </w:rPr>
        <w:t>Behaviour</w:t>
      </w:r>
      <w:proofErr w:type="spellEnd"/>
      <w:r w:rsidRPr="00DD7CC3">
        <w:rPr>
          <w:rFonts w:ascii="Times New Roman" w:eastAsia="Times New Roman" w:hAnsi="Times New Roman" w:cs="Times New Roman"/>
          <w:sz w:val="24"/>
          <w:szCs w:val="24"/>
        </w:rPr>
        <w:t xml:space="preserve"> (article). </w:t>
      </w:r>
      <w:hyperlink r:id="rId48" w:tgtFrame="_blank" w:history="1">
        <w:r w:rsidRPr="0006561A">
          <w:rPr>
            <w:rFonts w:ascii="Times New Roman" w:eastAsia="Times New Roman" w:hAnsi="Times New Roman" w:cs="Times New Roman"/>
            <w:color w:val="0000FF"/>
            <w:sz w:val="24"/>
            <w:szCs w:val="24"/>
            <w:u w:val="single"/>
          </w:rPr>
          <w:t>journalcswb.ca</w:t>
        </w:r>
      </w:hyperlink>
    </w:p>
    <w:p w14:paraId="6E6353A8"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Mistry, M. (2019)</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Review of working together for children</w:t>
      </w:r>
      <w:r w:rsidRPr="00DD7CC3">
        <w:rPr>
          <w:rFonts w:ascii="Times New Roman" w:eastAsia="Times New Roman" w:hAnsi="Times New Roman" w:cs="Times New Roman"/>
          <w:sz w:val="24"/>
          <w:szCs w:val="24"/>
        </w:rPr>
        <w:t xml:space="preserve">. Journal article (2019). </w:t>
      </w:r>
      <w:hyperlink r:id="rId49" w:tgtFrame="_blank" w:history="1">
        <w:r w:rsidRPr="0006561A">
          <w:rPr>
            <w:rFonts w:ascii="Times New Roman" w:eastAsia="Times New Roman" w:hAnsi="Times New Roman" w:cs="Times New Roman"/>
            <w:color w:val="0000FF"/>
            <w:sz w:val="24"/>
            <w:szCs w:val="24"/>
            <w:u w:val="single"/>
          </w:rPr>
          <w:t>Taylor &amp; Francis Online</w:t>
        </w:r>
      </w:hyperlink>
    </w:p>
    <w:p w14:paraId="738D549B"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NSPCC (2023)</w:t>
      </w:r>
      <w:r w:rsidR="00555893">
        <w:rPr>
          <w:rFonts w:ascii="Times New Roman" w:eastAsia="Times New Roman" w:hAnsi="Times New Roman" w:cs="Times New Roman"/>
          <w:sz w:val="24"/>
          <w:szCs w:val="24"/>
        </w:rPr>
        <w:t>.</w:t>
      </w:r>
      <w:r w:rsidRPr="00DD7CC3">
        <w:rPr>
          <w:rFonts w:ascii="Times New Roman" w:eastAsia="Times New Roman" w:hAnsi="Times New Roman" w:cs="Times New Roman"/>
          <w:sz w:val="24"/>
          <w:szCs w:val="24"/>
        </w:rPr>
        <w:t xml:space="preserve"> </w:t>
      </w:r>
      <w:r w:rsidRPr="0006561A">
        <w:rPr>
          <w:rFonts w:ascii="Times New Roman" w:eastAsia="Times New Roman" w:hAnsi="Times New Roman" w:cs="Times New Roman"/>
          <w:i/>
          <w:iCs/>
          <w:sz w:val="24"/>
          <w:szCs w:val="24"/>
        </w:rPr>
        <w:t xml:space="preserve">Early </w:t>
      </w:r>
      <w:r w:rsidR="00555893">
        <w:rPr>
          <w:rFonts w:ascii="Times New Roman" w:eastAsia="Times New Roman" w:hAnsi="Times New Roman" w:cs="Times New Roman"/>
          <w:i/>
          <w:iCs/>
          <w:sz w:val="24"/>
          <w:szCs w:val="24"/>
        </w:rPr>
        <w:t>Help and Early Intervention: Guidance and Explanation</w:t>
      </w:r>
      <w:r w:rsidRPr="00DD7CC3">
        <w:rPr>
          <w:rFonts w:ascii="Times New Roman" w:eastAsia="Times New Roman" w:hAnsi="Times New Roman" w:cs="Times New Roman"/>
          <w:sz w:val="24"/>
          <w:szCs w:val="24"/>
        </w:rPr>
        <w:t xml:space="preserve">. NSPCC Learning. </w:t>
      </w:r>
      <w:hyperlink r:id="rId50" w:tgtFrame="_blank" w:history="1">
        <w:r w:rsidRPr="0006561A">
          <w:rPr>
            <w:rFonts w:ascii="Times New Roman" w:eastAsia="Times New Roman" w:hAnsi="Times New Roman" w:cs="Times New Roman"/>
            <w:color w:val="0000FF"/>
            <w:sz w:val="24"/>
            <w:szCs w:val="24"/>
            <w:u w:val="single"/>
          </w:rPr>
          <w:t>NSPCC Learning</w:t>
        </w:r>
      </w:hyperlink>
    </w:p>
    <w:p w14:paraId="0FF3B2D3"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EIF (2023) </w:t>
      </w:r>
      <w:r w:rsidRPr="0006561A">
        <w:rPr>
          <w:rFonts w:ascii="Times New Roman" w:eastAsia="Times New Roman" w:hAnsi="Times New Roman" w:cs="Times New Roman"/>
          <w:i/>
          <w:iCs/>
          <w:sz w:val="24"/>
          <w:szCs w:val="24"/>
        </w:rPr>
        <w:t xml:space="preserve">The Supporting Families </w:t>
      </w:r>
      <w:proofErr w:type="spellStart"/>
      <w:r w:rsidRPr="0006561A">
        <w:rPr>
          <w:rFonts w:ascii="Times New Roman" w:eastAsia="Times New Roman" w:hAnsi="Times New Roman" w:cs="Times New Roman"/>
          <w:i/>
          <w:iCs/>
          <w:sz w:val="24"/>
          <w:szCs w:val="24"/>
        </w:rPr>
        <w:t>Programme</w:t>
      </w:r>
      <w:proofErr w:type="spellEnd"/>
      <w:r w:rsidRPr="0006561A">
        <w:rPr>
          <w:rFonts w:ascii="Times New Roman" w:eastAsia="Times New Roman" w:hAnsi="Times New Roman" w:cs="Times New Roman"/>
          <w:i/>
          <w:iCs/>
          <w:sz w:val="24"/>
          <w:szCs w:val="24"/>
        </w:rPr>
        <w:t>: A rapid evidence review</w:t>
      </w:r>
      <w:r w:rsidRPr="00DD7CC3">
        <w:rPr>
          <w:rFonts w:ascii="Times New Roman" w:eastAsia="Times New Roman" w:hAnsi="Times New Roman" w:cs="Times New Roman"/>
          <w:sz w:val="24"/>
          <w:szCs w:val="24"/>
        </w:rPr>
        <w:t xml:space="preserve">. EIF. </w:t>
      </w:r>
      <w:hyperlink r:id="rId51" w:tgtFrame="_blank" w:history="1">
        <w:r w:rsidRPr="0006561A">
          <w:rPr>
            <w:rFonts w:ascii="Times New Roman" w:eastAsia="Times New Roman" w:hAnsi="Times New Roman" w:cs="Times New Roman"/>
            <w:color w:val="0000FF"/>
            <w:sz w:val="24"/>
            <w:szCs w:val="24"/>
            <w:u w:val="single"/>
          </w:rPr>
          <w:t>EIF</w:t>
        </w:r>
      </w:hyperlink>
    </w:p>
    <w:p w14:paraId="13200D84" w14:textId="77777777" w:rsidR="00DD7CC3" w:rsidRPr="00DD7CC3" w:rsidRDefault="00DD7CC3" w:rsidP="0006561A">
      <w:pPr>
        <w:spacing w:after="0" w:line="480" w:lineRule="auto"/>
        <w:ind w:left="720" w:hanging="720"/>
        <w:rPr>
          <w:rFonts w:ascii="Times New Roman" w:eastAsia="Times New Roman" w:hAnsi="Times New Roman" w:cs="Times New Roman"/>
          <w:sz w:val="24"/>
          <w:szCs w:val="24"/>
        </w:rPr>
      </w:pPr>
      <w:r w:rsidRPr="00DD7CC3">
        <w:rPr>
          <w:rFonts w:ascii="Times New Roman" w:eastAsia="Times New Roman" w:hAnsi="Times New Roman" w:cs="Times New Roman"/>
          <w:sz w:val="24"/>
          <w:szCs w:val="24"/>
        </w:rPr>
        <w:t xml:space="preserve">Harvard </w:t>
      </w:r>
      <w:proofErr w:type="spellStart"/>
      <w:r w:rsidRPr="00DD7CC3">
        <w:rPr>
          <w:rFonts w:ascii="Times New Roman" w:eastAsia="Times New Roman" w:hAnsi="Times New Roman" w:cs="Times New Roman"/>
          <w:sz w:val="24"/>
          <w:szCs w:val="24"/>
        </w:rPr>
        <w:t>GovLab</w:t>
      </w:r>
      <w:proofErr w:type="spellEnd"/>
      <w:r w:rsidRPr="00DD7CC3">
        <w:rPr>
          <w:rFonts w:ascii="Times New Roman" w:eastAsia="Times New Roman" w:hAnsi="Times New Roman" w:cs="Times New Roman"/>
          <w:sz w:val="24"/>
          <w:szCs w:val="24"/>
        </w:rPr>
        <w:t xml:space="preserve"> / Policy brief (n.d.) </w:t>
      </w:r>
      <w:r w:rsidRPr="0006561A">
        <w:rPr>
          <w:rFonts w:ascii="Times New Roman" w:eastAsia="Times New Roman" w:hAnsi="Times New Roman" w:cs="Times New Roman"/>
          <w:i/>
          <w:iCs/>
          <w:sz w:val="24"/>
          <w:szCs w:val="24"/>
        </w:rPr>
        <w:t xml:space="preserve">UK Troubled Families </w:t>
      </w:r>
      <w:proofErr w:type="spellStart"/>
      <w:r w:rsidRPr="0006561A">
        <w:rPr>
          <w:rFonts w:ascii="Times New Roman" w:eastAsia="Times New Roman" w:hAnsi="Times New Roman" w:cs="Times New Roman"/>
          <w:i/>
          <w:iCs/>
          <w:sz w:val="24"/>
          <w:szCs w:val="24"/>
        </w:rPr>
        <w:t>Programme</w:t>
      </w:r>
      <w:proofErr w:type="spellEnd"/>
      <w:r w:rsidRPr="0006561A">
        <w:rPr>
          <w:rFonts w:ascii="Times New Roman" w:eastAsia="Times New Roman" w:hAnsi="Times New Roman" w:cs="Times New Roman"/>
          <w:i/>
          <w:iCs/>
          <w:sz w:val="24"/>
          <w:szCs w:val="24"/>
        </w:rPr>
        <w:t>: Lessons from local delivery</w:t>
      </w:r>
      <w:r w:rsidRPr="00DD7CC3">
        <w:rPr>
          <w:rFonts w:ascii="Times New Roman" w:eastAsia="Times New Roman" w:hAnsi="Times New Roman" w:cs="Times New Roman"/>
          <w:sz w:val="24"/>
          <w:szCs w:val="24"/>
        </w:rPr>
        <w:t xml:space="preserve">. govlab.hks.harvard.edu. </w:t>
      </w:r>
    </w:p>
    <w:p w14:paraId="4FB331A8" w14:textId="77777777" w:rsidR="00000000" w:rsidRPr="0006561A" w:rsidRDefault="00000000" w:rsidP="0006561A">
      <w:pPr>
        <w:spacing w:after="0" w:line="480" w:lineRule="auto"/>
        <w:rPr>
          <w:rFonts w:ascii="Times New Roman" w:hAnsi="Times New Roman" w:cs="Times New Roman"/>
          <w:sz w:val="24"/>
          <w:szCs w:val="24"/>
        </w:rPr>
      </w:pPr>
    </w:p>
    <w:sectPr w:rsidR="0085464D" w:rsidRPr="0006561A">
      <w:head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7FF29" w14:textId="77777777" w:rsidR="004334CD" w:rsidRDefault="004334CD" w:rsidP="006441CC">
      <w:pPr>
        <w:spacing w:after="0" w:line="240" w:lineRule="auto"/>
      </w:pPr>
      <w:r>
        <w:separator/>
      </w:r>
    </w:p>
  </w:endnote>
  <w:endnote w:type="continuationSeparator" w:id="0">
    <w:p w14:paraId="25B940EB" w14:textId="77777777" w:rsidR="004334CD" w:rsidRDefault="004334CD" w:rsidP="0064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28320" w14:textId="77777777" w:rsidR="004334CD" w:rsidRDefault="004334CD" w:rsidP="006441CC">
      <w:pPr>
        <w:spacing w:after="0" w:line="240" w:lineRule="auto"/>
      </w:pPr>
      <w:r>
        <w:separator/>
      </w:r>
    </w:p>
  </w:footnote>
  <w:footnote w:type="continuationSeparator" w:id="0">
    <w:p w14:paraId="2E698BD9" w14:textId="77777777" w:rsidR="004334CD" w:rsidRDefault="004334CD" w:rsidP="00644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288298"/>
      <w:docPartObj>
        <w:docPartGallery w:val="Page Numbers (Top of Page)"/>
        <w:docPartUnique/>
      </w:docPartObj>
    </w:sdtPr>
    <w:sdtEndPr>
      <w:rPr>
        <w:noProof/>
      </w:rPr>
    </w:sdtEndPr>
    <w:sdtContent>
      <w:p w14:paraId="42DAF36B" w14:textId="77777777" w:rsidR="006441CC" w:rsidRDefault="006441CC">
        <w:pPr>
          <w:pStyle w:val="Header"/>
          <w:jc w:val="right"/>
        </w:pPr>
        <w:r>
          <w:fldChar w:fldCharType="begin"/>
        </w:r>
        <w:r>
          <w:instrText xml:space="preserve"> PAGE   \* MERGEFORMAT </w:instrText>
        </w:r>
        <w:r>
          <w:fldChar w:fldCharType="separate"/>
        </w:r>
        <w:r w:rsidR="00C206F0">
          <w:rPr>
            <w:noProof/>
          </w:rPr>
          <w:t>11</w:t>
        </w:r>
        <w:r>
          <w:rPr>
            <w:noProof/>
          </w:rPr>
          <w:fldChar w:fldCharType="end"/>
        </w:r>
      </w:p>
    </w:sdtContent>
  </w:sdt>
  <w:p w14:paraId="64B91C85" w14:textId="77777777" w:rsidR="006441CC" w:rsidRDefault="006441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04B74"/>
    <w:multiLevelType w:val="multilevel"/>
    <w:tmpl w:val="AE10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913E54"/>
    <w:multiLevelType w:val="multilevel"/>
    <w:tmpl w:val="9BFC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3739CB"/>
    <w:multiLevelType w:val="multilevel"/>
    <w:tmpl w:val="C5C2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703AD3"/>
    <w:multiLevelType w:val="multilevel"/>
    <w:tmpl w:val="D976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005286"/>
    <w:multiLevelType w:val="multilevel"/>
    <w:tmpl w:val="3432CA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A56222"/>
    <w:multiLevelType w:val="multilevel"/>
    <w:tmpl w:val="ED7AD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119967">
    <w:abstractNumId w:val="4"/>
  </w:num>
  <w:num w:numId="2" w16cid:durableId="1329408724">
    <w:abstractNumId w:val="0"/>
  </w:num>
  <w:num w:numId="3" w16cid:durableId="1409962769">
    <w:abstractNumId w:val="1"/>
  </w:num>
  <w:num w:numId="4" w16cid:durableId="1317878365">
    <w:abstractNumId w:val="2"/>
  </w:num>
  <w:num w:numId="5" w16cid:durableId="1401752529">
    <w:abstractNumId w:val="3"/>
  </w:num>
  <w:num w:numId="6" w16cid:durableId="18902630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CC3"/>
    <w:rsid w:val="00004D7C"/>
    <w:rsid w:val="0006561A"/>
    <w:rsid w:val="002213A8"/>
    <w:rsid w:val="002F7D16"/>
    <w:rsid w:val="004334CD"/>
    <w:rsid w:val="00440566"/>
    <w:rsid w:val="00476E9E"/>
    <w:rsid w:val="00555893"/>
    <w:rsid w:val="005B52B3"/>
    <w:rsid w:val="006441CC"/>
    <w:rsid w:val="006F2F70"/>
    <w:rsid w:val="00803D7A"/>
    <w:rsid w:val="00C206F0"/>
    <w:rsid w:val="00D4147D"/>
    <w:rsid w:val="00DD7CC3"/>
    <w:rsid w:val="00E771FA"/>
    <w:rsid w:val="00FF6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5DFFD"/>
  <w15:chartTrackingRefBased/>
  <w15:docId w15:val="{6CB8BDB6-8113-4BBB-A392-C26C0B05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7C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D7CC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D7CC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CC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D7CC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D7CC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D7C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7CC3"/>
    <w:rPr>
      <w:b/>
      <w:bCs/>
    </w:rPr>
  </w:style>
  <w:style w:type="character" w:styleId="Emphasis">
    <w:name w:val="Emphasis"/>
    <w:basedOn w:val="DefaultParagraphFont"/>
    <w:uiPriority w:val="20"/>
    <w:qFormat/>
    <w:rsid w:val="00DD7CC3"/>
    <w:rPr>
      <w:i/>
      <w:iCs/>
    </w:rPr>
  </w:style>
  <w:style w:type="character" w:customStyle="1" w:styleId="ms-1">
    <w:name w:val="ms-1"/>
    <w:basedOn w:val="DefaultParagraphFont"/>
    <w:rsid w:val="00DD7CC3"/>
  </w:style>
  <w:style w:type="character" w:styleId="Hyperlink">
    <w:name w:val="Hyperlink"/>
    <w:basedOn w:val="DefaultParagraphFont"/>
    <w:uiPriority w:val="99"/>
    <w:semiHidden/>
    <w:unhideWhenUsed/>
    <w:rsid w:val="00DD7CC3"/>
    <w:rPr>
      <w:color w:val="0000FF"/>
      <w:u w:val="single"/>
    </w:rPr>
  </w:style>
  <w:style w:type="character" w:customStyle="1" w:styleId="max-w-15ch">
    <w:name w:val="max-w-[15ch]"/>
    <w:basedOn w:val="DefaultParagraphFont"/>
    <w:rsid w:val="00DD7CC3"/>
  </w:style>
  <w:style w:type="character" w:customStyle="1" w:styleId="-me-1">
    <w:name w:val="-me-1"/>
    <w:basedOn w:val="DefaultParagraphFont"/>
    <w:rsid w:val="00DD7CC3"/>
  </w:style>
  <w:style w:type="paragraph" w:styleId="Header">
    <w:name w:val="header"/>
    <w:basedOn w:val="Normal"/>
    <w:link w:val="HeaderChar"/>
    <w:uiPriority w:val="99"/>
    <w:unhideWhenUsed/>
    <w:rsid w:val="006441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1CC"/>
  </w:style>
  <w:style w:type="paragraph" w:styleId="Footer">
    <w:name w:val="footer"/>
    <w:basedOn w:val="Normal"/>
    <w:link w:val="FooterChar"/>
    <w:uiPriority w:val="99"/>
    <w:unhideWhenUsed/>
    <w:rsid w:val="006441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1CC"/>
  </w:style>
  <w:style w:type="table" w:styleId="TableGrid">
    <w:name w:val="Table Grid"/>
    <w:basedOn w:val="TableNormal"/>
    <w:uiPriority w:val="39"/>
    <w:rsid w:val="00004D7C"/>
    <w:pPr>
      <w:spacing w:after="0" w:line="240" w:lineRule="auto"/>
    </w:pPr>
    <w:rPr>
      <w:rFonts w:eastAsiaTheme="minorEastAsia"/>
      <w:sz w:val="24"/>
      <w:szCs w:val="24"/>
      <w:lang w:eastAsia="ja-JP"/>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115172">
      <w:bodyDiv w:val="1"/>
      <w:marLeft w:val="0"/>
      <w:marRight w:val="0"/>
      <w:marTop w:val="0"/>
      <w:marBottom w:val="0"/>
      <w:divBdr>
        <w:top w:val="none" w:sz="0" w:space="0" w:color="auto"/>
        <w:left w:val="none" w:sz="0" w:space="0" w:color="auto"/>
        <w:bottom w:val="none" w:sz="0" w:space="0" w:color="auto"/>
        <w:right w:val="none" w:sz="0" w:space="0" w:color="auto"/>
      </w:divBdr>
      <w:divsChild>
        <w:div w:id="201198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uthwark.gov.uk/children-and-families/childrens-social-care/early-help?utm_source=chatgpt.com" TargetMode="External"/><Relationship Id="rId18" Type="http://schemas.openxmlformats.org/officeDocument/2006/relationships/hyperlink" Target="https://www.leeds.gov.uk/one-minute-guides/early-help?utm_source=chatgpt.com" TargetMode="External"/><Relationship Id="rId26" Type="http://schemas.openxmlformats.org/officeDocument/2006/relationships/hyperlink" Target="https://www.eif.org.uk/files/pdf/evaluating-early-help.pdf?utm_source=chatgpt.com" TargetMode="External"/><Relationship Id="rId39" Type="http://schemas.openxmlformats.org/officeDocument/2006/relationships/hyperlink" Target="https://www.leeds.gov.uk/one-minute-guides/early-help?utm_source=chatgpt.com" TargetMode="External"/><Relationship Id="rId21" Type="http://schemas.openxmlformats.org/officeDocument/2006/relationships/hyperlink" Target="https://www.nottinghamshire.gov.uk/care/childrens-social-care/nottinghamshire-children-and-families-alliance/pathway-to-provision/early-help-development-plan?utm_source=chatgpt.com" TargetMode="External"/><Relationship Id="rId34" Type="http://schemas.openxmlformats.org/officeDocument/2006/relationships/hyperlink" Target="https://www.southwark.gov.uk/children-and-families/childrens-social-care/early-help?utm_source=chatgpt.com" TargetMode="External"/><Relationship Id="rId42" Type="http://schemas.openxmlformats.org/officeDocument/2006/relationships/hyperlink" Target="https://www.ncb.org.uk/what-we-do/improving-practice/developing-effective-social-care-services/family-help-listing-0?utm_source=chatgpt.com" TargetMode="External"/><Relationship Id="rId47" Type="http://schemas.openxmlformats.org/officeDocument/2006/relationships/hyperlink" Target="https://www.researchgate.net/publication/356144005_Evaluating_early_help_A_guide_to_evaluation_of_complex_local_early_help_systems?utm_source=chatgpt.com" TargetMode="External"/><Relationship Id="rId50" Type="http://schemas.openxmlformats.org/officeDocument/2006/relationships/hyperlink" Target="https://learning.nspcc.org.uk/safeguarding-child-protection/early-help-and-early-intervention?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ottinghamshire.gov.uk/care/childrens-social-care/family-services?utm_source=chatgpt.com" TargetMode="External"/><Relationship Id="rId29" Type="http://schemas.openxmlformats.org/officeDocument/2006/relationships/hyperlink" Target="https://assets.publishing.service.gov.uk/media/628de13be90e071f5f7e1bd2/Early_Help_System_Guide.pdf?utm_source=chatgpt.com" TargetMode="External"/><Relationship Id="rId11" Type="http://schemas.openxmlformats.org/officeDocument/2006/relationships/hyperlink" Target="https://assets.publishing.service.gov.uk/media/6849a7b67cba25f610c7db3f/Working_together_to_safeguard_children_2023_-_statutory_guidance.pdf?utm_source=chatgpt.com" TargetMode="External"/><Relationship Id="rId24" Type="http://schemas.openxmlformats.org/officeDocument/2006/relationships/hyperlink" Target="https://www.leedsscp.org.uk/practitioners/working-with-families/early-help?utm_source=chatgpt.com" TargetMode="External"/><Relationship Id="rId32" Type="http://schemas.openxmlformats.org/officeDocument/2006/relationships/hyperlink" Target="https://assets.publishing.service.gov.uk/media/6849a7b67cba25f610c7db3f/Working_together_to_safeguard_children_2023_-_statutory_guidance.pdf?utm_source=chatgpt.com" TargetMode="External"/><Relationship Id="rId37" Type="http://schemas.openxmlformats.org/officeDocument/2006/relationships/hyperlink" Target="https://www.nottinghamshire.gov.uk/care/childrens-social-care/family-services?utm_source=chatgpt.com" TargetMode="External"/><Relationship Id="rId40" Type="http://schemas.openxmlformats.org/officeDocument/2006/relationships/hyperlink" Target="https://www.leedsscp.org.uk/practitioners/working-with-families/early-help?utm_source=chatgpt.com" TargetMode="External"/><Relationship Id="rId45" Type="http://schemas.openxmlformats.org/officeDocument/2006/relationships/hyperlink" Target="https://www.actionforchildren.org.uk/blog/evidence-early-help-system-isnt-working/?utm_source=chatgpt.co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ssets.publishing.service.gov.uk/media/628de13be90e071f5f7e1bd2/Early_Help_System_Guide.pdf?utm_source=chatgpt.com" TargetMode="External"/><Relationship Id="rId19" Type="http://schemas.openxmlformats.org/officeDocument/2006/relationships/hyperlink" Target="https://www.leeds.gov.uk/one-minute-guides/early-help?utm_source=chatgpt.com" TargetMode="External"/><Relationship Id="rId31" Type="http://schemas.openxmlformats.org/officeDocument/2006/relationships/hyperlink" Target="https://assets.publishing.service.gov.uk/media/628de13be90e071f5f7e1bd2/Early_Help_System_Guide.pdf?utm_source=chatgpt.com" TargetMode="External"/><Relationship Id="rId44" Type="http://schemas.openxmlformats.org/officeDocument/2006/relationships/hyperlink" Target="https://www.gov.uk/government/publications/national-evaluation-of-the-troubled-families-programme-2015-to-2020-findings?utm_source=chatgpt.co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ssets.publishing.service.gov.uk/media/628de13be90e071f5f7e1bd2/Early_Help_System_Guide.pdf?utm_source=chatgpt.com" TargetMode="External"/><Relationship Id="rId14" Type="http://schemas.openxmlformats.org/officeDocument/2006/relationships/hyperlink" Target="https://www.southwark.gov.uk/children-and-families/childrens-social-care/early-help/about-early-help?utm_source=chatgpt.com" TargetMode="External"/><Relationship Id="rId22" Type="http://schemas.openxmlformats.org/officeDocument/2006/relationships/hyperlink" Target="https://www.eif.org.uk/files/pdf/evaluating-early-help.pdf?utm_source=chatgpt.com" TargetMode="External"/><Relationship Id="rId27" Type="http://schemas.openxmlformats.org/officeDocument/2006/relationships/hyperlink" Target="https://www.leeds.gov.uk/one-minute-guides/early-help?utm_source=chatgpt.com" TargetMode="External"/><Relationship Id="rId30" Type="http://schemas.openxmlformats.org/officeDocument/2006/relationships/hyperlink" Target="https://assets.publishing.service.gov.uk/media/628de13be90e071f5f7e1bd2/Early_Help_System_Guide.pdf?utm_source=chatgpt.com" TargetMode="External"/><Relationship Id="rId35" Type="http://schemas.openxmlformats.org/officeDocument/2006/relationships/hyperlink" Target="https://www.southwark.gov.uk/children-and-families/childrens-social-care/early-help/about-early-help?utm_source=chatgpt.com" TargetMode="External"/><Relationship Id="rId43" Type="http://schemas.openxmlformats.org/officeDocument/2006/relationships/hyperlink" Target="https://www.eif.org.uk/files/pdf/evaluating-early-help.pdf?utm_source=chatgpt.com" TargetMode="External"/><Relationship Id="rId48" Type="http://schemas.openxmlformats.org/officeDocument/2006/relationships/hyperlink" Target="https://www.journalcswb.ca/index.php/cswb/article/view/371/1099?utm_source=chatgpt.com" TargetMode="External"/><Relationship Id="rId8" Type="http://schemas.openxmlformats.org/officeDocument/2006/relationships/image" Target="media/image1.png"/><Relationship Id="rId51" Type="http://schemas.openxmlformats.org/officeDocument/2006/relationships/hyperlink" Target="https://www.eif.org.uk/report/the-supporting-families-programme-a-rapid-evidence-review?utm_source=chatgpt.com" TargetMode="External"/><Relationship Id="rId3" Type="http://schemas.openxmlformats.org/officeDocument/2006/relationships/styles" Target="styles.xml"/><Relationship Id="rId12" Type="http://schemas.openxmlformats.org/officeDocument/2006/relationships/hyperlink" Target="https://www.southwark.gov.uk/children-and-families/childrens-social-care/early-help/about-early-help?utm_source=chatgpt.com" TargetMode="External"/><Relationship Id="rId17" Type="http://schemas.openxmlformats.org/officeDocument/2006/relationships/hyperlink" Target="https://www.leeds.gov.uk/one-minute-guides/early-help?utm_source=chatgpt.com" TargetMode="External"/><Relationship Id="rId25" Type="http://schemas.openxmlformats.org/officeDocument/2006/relationships/hyperlink" Target="https://assets.publishing.service.gov.uk/media/628de13be90e071f5f7e1bd2/Early_Help_System_Guide.pdf?utm_source=chatgpt.com" TargetMode="External"/><Relationship Id="rId33" Type="http://schemas.openxmlformats.org/officeDocument/2006/relationships/hyperlink" Target="https://assets.publishing.service.gov.uk/media/6849a7b67cba25f610c7db3f/Working_together_to_safeguard_children_2023_-_statutory_guidance.pdf?utm_source=chatgpt.com" TargetMode="External"/><Relationship Id="rId38" Type="http://schemas.openxmlformats.org/officeDocument/2006/relationships/hyperlink" Target="https://www.bcvs.org.uk/health-directory/find-a-service/424?utm_source=chatgpt.com" TargetMode="External"/><Relationship Id="rId46" Type="http://schemas.openxmlformats.org/officeDocument/2006/relationships/hyperlink" Target="https://scr.researchinpractice.org.uk/media/5chjjo1c/2019_triennial_analysis_of_serious_case_reviews_early-help_jul2020.pdf?utm_source=chatgpt.com" TargetMode="External"/><Relationship Id="rId20" Type="http://schemas.openxmlformats.org/officeDocument/2006/relationships/hyperlink" Target="https://localoffer.southwark.gov.uk/education/specialist-services-offered-by-the-council/family-early-help-feh/?utm_source=chatgpt.com" TargetMode="External"/><Relationship Id="rId41" Type="http://schemas.openxmlformats.org/officeDocument/2006/relationships/hyperlink" Target="https://www.leedslocaloffer.org.uk/education/early-years/early-help?utm_source=chatgpt.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ottinghamshire.gov.uk/care/childrens-social-care/nottinghamshire-children-and-families-alliance/pathway-to-provision/early-help-development-plan?utm_source=chatgpt.com" TargetMode="External"/><Relationship Id="rId23" Type="http://schemas.openxmlformats.org/officeDocument/2006/relationships/hyperlink" Target="https://assets.publishing.service.gov.uk/media/628de13be90e071f5f7e1bd2/Early_Help_System_Guide.pdf?utm_source=chatgpt.com" TargetMode="External"/><Relationship Id="rId28" Type="http://schemas.openxmlformats.org/officeDocument/2006/relationships/hyperlink" Target="https://www.eif.org.uk/report/the-supporting-families-programme-a-rapid-evidence-review?utm_source=chatgpt.com" TargetMode="External"/><Relationship Id="rId36" Type="http://schemas.openxmlformats.org/officeDocument/2006/relationships/hyperlink" Target="https://localoffer.southwark.gov.uk/education/specialist-services-offered-by-the-council/family-early-help-feh/?utm_source=chatgpt.com" TargetMode="External"/><Relationship Id="rId49" Type="http://schemas.openxmlformats.org/officeDocument/2006/relationships/hyperlink" Target="https://www.tandfonline.com/doi/full/10.1080/03004279.2018.153244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0C2EA-2D5D-4860-8CB1-97C17A96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3061</Words>
  <Characters>20302</Characters>
  <Application>Microsoft Office Word</Application>
  <DocSecurity>0</DocSecurity>
  <Lines>362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Mercy  Nyarkoa Quist Anane</cp:lastModifiedBy>
  <cp:revision>2</cp:revision>
  <dcterms:created xsi:type="dcterms:W3CDTF">2025-11-11T19:55:00Z</dcterms:created>
  <dcterms:modified xsi:type="dcterms:W3CDTF">2025-11-11T20:15:00Z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0bee9afc-c0cd-4473-8c07-5efa232bf057</vt:lpwstr>
  </property>
</Properties>
</file>