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CE3DE" w14:textId="58789D63" w:rsidR="00C80FEC" w:rsidRPr="007E0F4C" w:rsidRDefault="007E0F4C" w:rsidP="007E0F4C">
      <w:pPr>
        <w:jc w:val="center"/>
        <w:rPr>
          <w:b/>
          <w:bCs/>
        </w:rPr>
      </w:pPr>
      <w:r w:rsidRPr="007E0F4C">
        <w:rPr>
          <w:b/>
          <w:bCs/>
        </w:rPr>
        <w:t>Academic Submission Two PCDA Cohort 2.21</w:t>
      </w:r>
    </w:p>
    <w:p w14:paraId="006E51E8" w14:textId="5B153700" w:rsidR="007E0F4C" w:rsidRPr="007E0F4C" w:rsidRDefault="007E0F4C" w:rsidP="007E0F4C">
      <w:pPr>
        <w:jc w:val="center"/>
        <w:rPr>
          <w:b/>
          <w:bCs/>
        </w:rPr>
      </w:pPr>
      <w:r w:rsidRPr="007E0F4C">
        <w:rPr>
          <w:b/>
          <w:bCs/>
        </w:rPr>
        <w:t>PC 6946 Sarah WARRINER SWP</w:t>
      </w:r>
    </w:p>
    <w:p w14:paraId="57EBEB51" w14:textId="6C9C1EF2" w:rsidR="007E0F4C" w:rsidRDefault="007E0F4C" w:rsidP="007E0F4C">
      <w:pPr>
        <w:jc w:val="center"/>
        <w:rPr>
          <w:b/>
          <w:bCs/>
        </w:rPr>
      </w:pPr>
      <w:r w:rsidRPr="007E0F4C">
        <w:rPr>
          <w:b/>
          <w:bCs/>
        </w:rPr>
        <w:t>Learner Number 2029482</w:t>
      </w:r>
    </w:p>
    <w:p w14:paraId="3F71865C" w14:textId="77777777" w:rsidR="007E0F4C" w:rsidRDefault="007E0F4C" w:rsidP="007E0F4C">
      <w:pPr>
        <w:pStyle w:val="ListParagraph"/>
        <w:numPr>
          <w:ilvl w:val="0"/>
          <w:numId w:val="1"/>
        </w:numPr>
        <w:spacing w:line="276" w:lineRule="auto"/>
        <w:ind w:left="567" w:right="531"/>
        <w:rPr>
          <w:rFonts w:ascii="Arial" w:eastAsia="Times New Roman" w:hAnsi="Arial" w:cs="Arial"/>
          <w:lang w:eastAsia="en-GB"/>
        </w:rPr>
      </w:pPr>
      <w:r>
        <w:rPr>
          <w:rFonts w:ascii="Arial" w:eastAsia="Times New Roman" w:hAnsi="Arial" w:cs="Arial"/>
          <w:u w:val="single"/>
          <w:lang w:eastAsia="en-GB"/>
        </w:rPr>
        <w:t>Identify</w:t>
      </w:r>
      <w:r>
        <w:rPr>
          <w:rFonts w:ascii="Arial" w:eastAsia="Times New Roman" w:hAnsi="Arial" w:cs="Arial"/>
          <w:lang w:eastAsia="en-GB"/>
        </w:rPr>
        <w:t xml:space="preserve"> the key issues and challenges of operational policing in the UK, and </w:t>
      </w:r>
      <w:r>
        <w:rPr>
          <w:rFonts w:ascii="Arial" w:eastAsia="Times New Roman" w:hAnsi="Arial" w:cs="Arial"/>
          <w:u w:val="single"/>
          <w:lang w:eastAsia="en-GB"/>
        </w:rPr>
        <w:t>consider</w:t>
      </w:r>
      <w:r>
        <w:rPr>
          <w:rFonts w:ascii="Arial" w:eastAsia="Times New Roman" w:hAnsi="Arial" w:cs="Arial"/>
          <w:lang w:eastAsia="en-GB"/>
        </w:rPr>
        <w:t xml:space="preserve"> their impact on individual/group wellbeing. </w:t>
      </w:r>
      <w:r>
        <w:rPr>
          <w:rFonts w:ascii="Arial" w:eastAsia="Times New Roman" w:hAnsi="Arial" w:cs="Arial"/>
          <w:u w:val="single"/>
          <w:lang w:eastAsia="en-GB"/>
        </w:rPr>
        <w:t>Explain</w:t>
      </w:r>
      <w:r>
        <w:rPr>
          <w:rFonts w:ascii="Arial" w:eastAsia="Times New Roman" w:hAnsi="Arial" w:cs="Arial"/>
          <w:lang w:eastAsia="en-GB"/>
        </w:rPr>
        <w:t xml:space="preserve"> the importance of mental wellbeing in policing. Rather than relying on personal experience, you will need to base your answer on evidence, and use academic research to support your points.</w:t>
      </w:r>
    </w:p>
    <w:p w14:paraId="789F0365" w14:textId="47828162" w:rsidR="007E0F4C" w:rsidRDefault="007E0F4C" w:rsidP="007E0F4C"/>
    <w:p w14:paraId="74AA6EFB" w14:textId="1AA4E169" w:rsidR="007E0F4C" w:rsidRDefault="007E0F4C" w:rsidP="007E0F4C">
      <w:r>
        <w:t xml:space="preserve">    It is a well-known fact that policing is described as a varied job which regularly features traumatic encounters, that normal members of the public would not often experience. </w:t>
      </w:r>
      <w:r w:rsidR="004377BA">
        <w:t xml:space="preserve">As well as this, there has been a dramatic increase over the past few years in the </w:t>
      </w:r>
      <w:r w:rsidR="002D1C43">
        <w:t xml:space="preserve">various </w:t>
      </w:r>
      <w:r w:rsidR="004377BA">
        <w:t>types of incidents police officers go to. Police officers are not only people employed by the government to regulate crime anymore</w:t>
      </w:r>
      <w:r w:rsidR="002D1C43">
        <w:t>;</w:t>
      </w:r>
      <w:r w:rsidR="004377BA">
        <w:t xml:space="preserve"> but often end up acting as social workers, mental health personnel, teachers, parents, amongst other things. </w:t>
      </w:r>
      <w:r w:rsidR="002A7479">
        <w:t xml:space="preserve">In addition to this, there are often not enough officers to spread the workload out evenly due to cuts to police budgets and numbers. </w:t>
      </w:r>
      <w:r>
        <w:t>Therefore, it is no surprise that the</w:t>
      </w:r>
      <w:r w:rsidR="004377BA">
        <w:t xml:space="preserve"> combination of increased workload, </w:t>
      </w:r>
      <w:r w:rsidR="002A7479">
        <w:t xml:space="preserve">reduced number of officers, </w:t>
      </w:r>
      <w:r w:rsidR="004377BA">
        <w:t xml:space="preserve">along with the high level of traumatic </w:t>
      </w:r>
      <w:r>
        <w:t>incidents</w:t>
      </w:r>
      <w:r w:rsidR="004377BA">
        <w:t xml:space="preserve">, </w:t>
      </w:r>
      <w:r>
        <w:t>can have a detrimental impact on both individual and groups of officers, which if not dealt with correctly, can have negative – if not fatal – results</w:t>
      </w:r>
      <w:r w:rsidR="002A7479">
        <w:t xml:space="preserve">. </w:t>
      </w:r>
      <w:r>
        <w:t>To combat this successfully, considerations must be made into the psychological root causes of why mental health issues are so prominent within the police force. Throughout this essay, I will be focusing on th</w:t>
      </w:r>
      <w:r w:rsidR="0014727B">
        <w:t>e impact factors listed above</w:t>
      </w:r>
      <w:r>
        <w:t>, as well</w:t>
      </w:r>
      <w:r w:rsidR="004377BA">
        <w:t xml:space="preserve"> as exploring</w:t>
      </w:r>
      <w:r>
        <w:t xml:space="preserve"> what methods can be utilised to address these issues in both the long and short term and the benefits this can bring. In addition to this, I will also be focusing on what negative results can occur when positive action is not taken in these situations.</w:t>
      </w:r>
    </w:p>
    <w:p w14:paraId="1295FF95" w14:textId="4C1A4897" w:rsidR="002D1C43" w:rsidRDefault="002D1C43" w:rsidP="007E0F4C">
      <w:r>
        <w:t xml:space="preserve">     </w:t>
      </w:r>
      <w:r w:rsidR="0035222E">
        <w:t>As previously mentioned, police officers are now facing much higher demand across much more varied areas</w:t>
      </w:r>
      <w:r w:rsidR="0014727B">
        <w:t xml:space="preserve">. </w:t>
      </w:r>
      <w:r w:rsidR="0035222E">
        <w:t xml:space="preserve">One of the main areas that has seen an increase over the past few years is the area of mental health. Recently the amount of mental health calls that police officers are required to attend have dramatically increased. In </w:t>
      </w:r>
      <w:r w:rsidR="0050567B">
        <w:t>fact,</w:t>
      </w:r>
      <w:r w:rsidR="0035222E">
        <w:t xml:space="preserve"> </w:t>
      </w:r>
      <w:r w:rsidR="00D81D98">
        <w:t>Campbell</w:t>
      </w:r>
      <w:r w:rsidR="0035222E">
        <w:t xml:space="preserve"> (2020) stressed this point where they state that “The police are being called to deal with soaring numbers of incidents involving people suffering from mental health crises”, going on to explain that “The number of such 999 callouts in England has risen by 41% over the past five years, with some police forces seeing more than a twofold jump since 2015”.</w:t>
      </w:r>
      <w:r w:rsidR="0050567B">
        <w:t xml:space="preserve"> Therefore, with this increase in workload for police, it is no surprise that officers’ stress levels are on the increase as well</w:t>
      </w:r>
      <w:r w:rsidR="00CA5DD1">
        <w:t xml:space="preserve">, resulting in increasing mental health issues for officers. </w:t>
      </w:r>
      <w:r w:rsidR="00CE4295">
        <w:t>Greater Manchester Police Federation (2018)</w:t>
      </w:r>
      <w:r w:rsidR="00CA5DD1">
        <w:t xml:space="preserve"> explains that these “substantial cuts and extra workload demands are ‘overwhelming’ police officers</w:t>
      </w:r>
      <w:r w:rsidR="00CE4295">
        <w:t>”</w:t>
      </w:r>
      <w:r w:rsidR="00CA5DD1">
        <w:t>. This further confirming that in these types of situations, officer</w:t>
      </w:r>
      <w:r w:rsidR="00CE4295">
        <w:t>s</w:t>
      </w:r>
      <w:r w:rsidR="00CA5DD1">
        <w:t xml:space="preserve"> are likely to suffer from ‘burn out’ due to the stresses of these additional calls and workload.</w:t>
      </w:r>
    </w:p>
    <w:p w14:paraId="023F4DAA" w14:textId="6BBFA65A" w:rsidR="0072657E" w:rsidRDefault="009E428A" w:rsidP="007E0F4C">
      <w:r>
        <w:t xml:space="preserve">     Police officers are often more likely to be exposed or experience traumatic incidents that regular members of the public, with these occasionally happening on a day-to-day basis. This is evidence</w:t>
      </w:r>
      <w:r w:rsidR="00B15CE6">
        <w:t>d</w:t>
      </w:r>
      <w:r>
        <w:t xml:space="preserve"> by a quote from Iain </w:t>
      </w:r>
      <w:proofErr w:type="spellStart"/>
      <w:r>
        <w:t>Pridauc</w:t>
      </w:r>
      <w:proofErr w:type="spellEnd"/>
      <w:r>
        <w:t xml:space="preserve"> from the Police Federation (2021) who states that “During their careers, each police officer is likely to encounter between 400 to 600 traumatic events. Most citizens will experience between three or four in their lifetime”.</w:t>
      </w:r>
      <w:r w:rsidR="006554B6">
        <w:t xml:space="preserve"> In addition to this, when we consider the types of events that are a regular occurrence, it provides an explanation for why mental health issues should be a focus within policing. According to </w:t>
      </w:r>
      <w:proofErr w:type="spellStart"/>
      <w:r w:rsidR="006554B6">
        <w:t>Violenti</w:t>
      </w:r>
      <w:proofErr w:type="spellEnd"/>
      <w:r w:rsidR="006554B6">
        <w:t xml:space="preserve"> (2018) ‘Police officers are often exposed to </w:t>
      </w:r>
      <w:r w:rsidR="006554B6">
        <w:lastRenderedPageBreak/>
        <w:t xml:space="preserve">traumatic events, such as seeing abused children, or dead bodies and severe assaults’, and therefore providing multiple examples of the traumatic incidents they have seen. </w:t>
      </w:r>
      <w:r w:rsidR="0072657E">
        <w:t>T</w:t>
      </w:r>
      <w:r w:rsidR="00F61DB3">
        <w:t xml:space="preserve">herefore, considering the number of incidents dealt with, it is no surprise that police officers are more likely to suffer from mental health issues such as depression, anxiety, and stress. </w:t>
      </w:r>
    </w:p>
    <w:p w14:paraId="170CE513" w14:textId="55E77C4F" w:rsidR="00680A60" w:rsidRDefault="0072657E" w:rsidP="007E0F4C">
      <w:r>
        <w:t xml:space="preserve">       </w:t>
      </w:r>
      <w:r w:rsidR="00AA6399">
        <w:t xml:space="preserve">When considering all factors discussed that impact officers’ mental health, it is also important to consider the negative </w:t>
      </w:r>
      <w:r w:rsidR="00DA4791">
        <w:t>repercussions</w:t>
      </w:r>
      <w:r w:rsidR="00AA6399">
        <w:t xml:space="preserve"> they can have on officers’ overall. As already discussed, they are often more prone to have mental health conditions because of the job. </w:t>
      </w:r>
      <w:r w:rsidR="00F61DB3">
        <w:t xml:space="preserve">One of the most common of these disorders is post-traumatic stress disorder (PTSD). PTSD can be defined by the National Institute of Mental Health (2022) as “a disorder that develops in some people who have experiences a shocking, scary event”. Although in most situations, most people recover naturally from these events, due to the increased amount of incidents police officers deal with, they are more likely to suffer. In fact, according to research conducted by the University of Cambridge (No Date), it is believed that “Rates of PTSD in UK police service to be almost five times higher than in UK population”. </w:t>
      </w:r>
      <w:r w:rsidR="00015466">
        <w:t xml:space="preserve"> </w:t>
      </w:r>
      <w:r w:rsidR="00680A60">
        <w:t xml:space="preserve">Mental health conditions such as PTSD can often result in catastrophic results such as increased suicide rates </w:t>
      </w:r>
      <w:r w:rsidR="000F50BC">
        <w:t>in policing, and within the police force these rates are often a lot higher.</w:t>
      </w:r>
      <w:r w:rsidR="00680A60">
        <w:t xml:space="preserve"> </w:t>
      </w:r>
      <w:r w:rsidR="000F50BC">
        <w:t>Krishnan et al (2022) evidences this when they discuss that ‘there has been a total of 169 serving police officers who have committed suicide between 2011 and 2019, with this averaging to approximately 21 deaths per year in the UK”.</w:t>
      </w:r>
    </w:p>
    <w:p w14:paraId="2C98C8FA" w14:textId="3AE4ED04" w:rsidR="00C70B04" w:rsidRDefault="00C70B04" w:rsidP="007E0F4C">
      <w:r>
        <w:t xml:space="preserve">     In addition to the most severe and fatal outcomes detailed, if mental wellbeing is not addressed it can cause burn out and increased sickness rates and when considering that when “More than a quarter of officers who have taken sick leave attributed it to stress, depression or anxiety” (Police Federation, No Date)</w:t>
      </w:r>
      <w:r w:rsidR="00AD49CD">
        <w:t xml:space="preserve"> </w:t>
      </w:r>
      <w:r>
        <w:t>this is major impact factor on the job role.</w:t>
      </w:r>
      <w:r w:rsidR="00AD49CD">
        <w:t xml:space="preserve"> In fact, according to the Police Firearms Officers Association (2022), in 2021 alone officers took 497,154 sickness days relating to mental health, which was a 9% increase from the previous year. </w:t>
      </w:r>
      <w:r>
        <w:t xml:space="preserve">This not only has an impact on the individual suffering from the mental health condition, but also other officers who </w:t>
      </w:r>
      <w:r w:rsidR="00F9262B">
        <w:t>must</w:t>
      </w:r>
      <w:r>
        <w:t xml:space="preserve"> then pick up the additional workload of the offi</w:t>
      </w:r>
      <w:r w:rsidR="00F9262B">
        <w:t>c</w:t>
      </w:r>
      <w:r>
        <w:t>er who is no longer capable of working. In view of this increased workload, and the previous discussions of increased workload being a cause of work-related stress</w:t>
      </w:r>
      <w:r w:rsidR="00F9262B">
        <w:t>; this further increase in workload for those officers is likely to lead to an ever-worsening domino effect on their mental wellbeing and morale.</w:t>
      </w:r>
    </w:p>
    <w:p w14:paraId="12D58248" w14:textId="0C48640E" w:rsidR="00823E86" w:rsidRDefault="00823E86" w:rsidP="007E0F4C">
      <w:r>
        <w:t xml:space="preserve">    Alternatively, </w:t>
      </w:r>
      <w:r w:rsidR="00AD49CD">
        <w:t>many</w:t>
      </w:r>
      <w:r>
        <w:t xml:space="preserve"> officers are suffering from difficulties with their mental wellbeing will also continue to work instead of taking the necessary rest bite needed</w:t>
      </w:r>
      <w:r w:rsidR="00CD12CF">
        <w:t>, which is confirmed by the University of Cambridge</w:t>
      </w:r>
      <w:r w:rsidR="00270911">
        <w:t xml:space="preserve"> (No Date)</w:t>
      </w:r>
      <w:r w:rsidR="00CD12CF">
        <w:t xml:space="preserve"> where they discuss a survey completed by ‘The Job, The Life” who explain that although two thirds of respondents stated they had mental health issues from police work, 93% of those officers would still go to work as normal even though they were suffering from those conditions. </w:t>
      </w:r>
      <w:r w:rsidR="00270911">
        <w:t>Although this may appear to negate the issues of increased workload as these officers are still in attendance, it also can have a negative impact in other ways</w:t>
      </w:r>
      <w:r w:rsidR="002F3E3B">
        <w:t xml:space="preserve"> such as the victims, witnesses and suspects they are dealing with, as well as their safety, other </w:t>
      </w:r>
      <w:r w:rsidR="00203C7B">
        <w:t>officers’</w:t>
      </w:r>
      <w:r w:rsidR="002F3E3B">
        <w:t xml:space="preserve"> safety and the publics. This idea is discussed by </w:t>
      </w:r>
      <w:proofErr w:type="spellStart"/>
      <w:r w:rsidR="002F3E3B">
        <w:t>Purba</w:t>
      </w:r>
      <w:proofErr w:type="spellEnd"/>
      <w:r w:rsidR="002F3E3B">
        <w:t xml:space="preserve"> and </w:t>
      </w:r>
      <w:proofErr w:type="spellStart"/>
      <w:r w:rsidR="002F3E3B">
        <w:t>Demou</w:t>
      </w:r>
      <w:proofErr w:type="spellEnd"/>
      <w:r w:rsidR="002F3E3B">
        <w:t xml:space="preserve"> (2019), who explain that “officers poor mental wellbeing is harmful to the individual, can affect professionalism, organisational effectiveness and public safety”. This is because officers are more likely to be distracted by the issues they are facing if these are not dealt with, and therefore potentially causing lapse in judgement in the normal roles they face. </w:t>
      </w:r>
    </w:p>
    <w:p w14:paraId="69EC4BBE" w14:textId="2C2C29AA" w:rsidR="00991300" w:rsidRDefault="00AA6399" w:rsidP="007E0F4C">
      <w:r>
        <w:t xml:space="preserve">   </w:t>
      </w:r>
      <w:r w:rsidR="002D77C5">
        <w:t>When exploring al</w:t>
      </w:r>
      <w:r w:rsidR="00991300">
        <w:t>l</w:t>
      </w:r>
      <w:r w:rsidR="002D77C5">
        <w:t xml:space="preserve"> these repercussions, it is clear that mental well-being needs to be a main focus of </w:t>
      </w:r>
      <w:r w:rsidR="00991300">
        <w:t>modern-day</w:t>
      </w:r>
      <w:r w:rsidR="002D77C5">
        <w:t xml:space="preserve"> policing, and that measures have to be put in place to combat these issues.</w:t>
      </w:r>
      <w:r w:rsidR="00707EDB">
        <w:t xml:space="preserve"> Police forces over the years have regularly put measurements in place to help assist with these issues, including Trauma Risk Incident Management (TRIM) referrals.</w:t>
      </w:r>
      <w:r w:rsidR="00991300">
        <w:t xml:space="preserve"> The ideology behind this process is to </w:t>
      </w:r>
      <w:r w:rsidR="00991300">
        <w:lastRenderedPageBreak/>
        <w:t>refer officers to be risk assessed 72 hours after a traumatic incident, by doing this it means that officers can be referred onto the relevant agencies for support at the most optimum time after the incident has taken place. This concept is confirmed by Kent Police (No Date) where they discuss the TRIM protocol and explain that as “there is a foreseeable risk that individuals, who have been exposed to potentially traumatic events, could develop long-term psychological problems” and that “TRIM is the force’s response to minimise that risk”</w:t>
      </w:r>
    </w:p>
    <w:p w14:paraId="35471B00" w14:textId="549FFD02" w:rsidR="00991300" w:rsidRDefault="00991300" w:rsidP="007E0F4C">
      <w:r>
        <w:t xml:space="preserve">    The difficulty with utilising this, is that as discussed previously, officers often will not deal with these incidents by taking the necessary rest bite required. Upon exploring possible reasons why officers may not be open to dealing with trauma in the correct way, it is clear that one of the main reasons is that there is </w:t>
      </w:r>
      <w:r w:rsidR="002F0957">
        <w:t xml:space="preserve">often a stigma in the police force with admitting that mental health is a problem. Although as mentioned earlier, two thirds of officers surveyed stated they believe that they are suffering from a mental health condition, it is often the case that officers are less likely to want to admit this to other colleagues or management, as they believe they will be perceived badly or it may put their jobs at risk, and therefore unlikely to accept the referrals when offered. </w:t>
      </w:r>
      <w:r w:rsidR="00ED5AF7">
        <w:t xml:space="preserve">In fact, research conducted by Broussard et al (2011) as cited by Bell et al (2021) “suggests that police officers tend to perceive those with a mental illness as dangerous and may doubt the integrity or reliability of people with mental ill health”. </w:t>
      </w:r>
      <w:r w:rsidR="00CF77F9">
        <w:t xml:space="preserve">By </w:t>
      </w:r>
      <w:r w:rsidR="00ED5AF7">
        <w:t>exploring this research</w:t>
      </w:r>
      <w:r w:rsidR="00754401">
        <w:t>;</w:t>
      </w:r>
      <w:r w:rsidR="00ED5AF7">
        <w:t xml:space="preserve"> it can be said that this is a highly likely conclusion to be made, this is due to the high amount of mental health related incidents police officers deal with, as well as criminals who often blame their crimes on being the result of mental health conditions.  </w:t>
      </w:r>
      <w:r w:rsidR="00572E2F">
        <w:t>In addition to this Bell et al (2021) also confirms that “those who do seek help are often thought to be malingerers” and “consequently, disclosing a mental health issue is seen as career destroying”.</w:t>
      </w:r>
    </w:p>
    <w:p w14:paraId="7C09F09D" w14:textId="13F22B66" w:rsidR="00AC74D0" w:rsidRDefault="00AC74D0" w:rsidP="007E0F4C">
      <w:r>
        <w:t xml:space="preserve">     </w:t>
      </w:r>
      <w:r w:rsidR="00CC649F">
        <w:t xml:space="preserve">   The stigma however is not isolated within the police force and in more recent months there has been some controversy surrounding mental health charities who previously used to support police. Mental health charities have often worked with police forces to help assist officers who are struggling with mental health conditions after referrals have been made to them from TRIM referrals. One of the most common and well known of these charities is the charity MIND. </w:t>
      </w:r>
      <w:r w:rsidR="009C703B">
        <w:t xml:space="preserve">However, recently according to Clarke, A (2022), MIND recently released a series of tweets in reference to the ongoing public investigation into the death of Chris </w:t>
      </w:r>
      <w:proofErr w:type="spellStart"/>
      <w:r w:rsidR="009C703B">
        <w:t>Kaba</w:t>
      </w:r>
      <w:proofErr w:type="spellEnd"/>
      <w:r w:rsidR="009C703B">
        <w:t xml:space="preserve">, whereby they have appeared to condemn the actions of police by insinuating the death was due to racist actions on the part of police, prior to the investigation being complete. </w:t>
      </w:r>
      <w:r w:rsidR="004A009F">
        <w:t>Understandably when an organisation such as MIND appears to take a side on such an investigation, this is likely to make officers feel isolated and therefore less likely to seek help from such organisations. This is further confirmed by Clarke, A when she explains that the Police Federation of England and Wales ‘called the content “alienating and divisive”.</w:t>
      </w:r>
      <w:r w:rsidR="001C46A5">
        <w:t xml:space="preserve"> </w:t>
      </w:r>
    </w:p>
    <w:p w14:paraId="5519AB4E" w14:textId="77777777" w:rsidR="00FF13B2" w:rsidRDefault="00F40979" w:rsidP="007E0F4C">
      <w:r>
        <w:t xml:space="preserve">        When taking </w:t>
      </w:r>
      <w:r w:rsidR="00E9051B">
        <w:t>all</w:t>
      </w:r>
      <w:r>
        <w:t xml:space="preserve"> th</w:t>
      </w:r>
      <w:r w:rsidR="00E9051B">
        <w:t>ese</w:t>
      </w:r>
      <w:r>
        <w:t xml:space="preserve"> </w:t>
      </w:r>
      <w:r w:rsidR="00E9051B">
        <w:t>points</w:t>
      </w:r>
      <w:r>
        <w:t xml:space="preserve"> into consideration</w:t>
      </w:r>
      <w:r w:rsidR="00E9051B">
        <w:t>;</w:t>
      </w:r>
      <w:r>
        <w:t xml:space="preserve"> </w:t>
      </w:r>
      <w:r w:rsidR="00E9051B">
        <w:t xml:space="preserve">it is clear that by maintaining positive mental wellbeing within the police force, it has multiple positive outcomes across the board. Without doing this, the negative outcomes can be catastrophic and fatal, and this is the case for both police officers and the public they are dealing with. However, it is also evident that there are clearly issues with how officers are dealing with their mental health and the stigma surrounding them from both management, </w:t>
      </w:r>
      <w:r w:rsidR="001C46A5">
        <w:t>colleagues,</w:t>
      </w:r>
      <w:r w:rsidR="00E9051B">
        <w:t xml:space="preserve"> and the public. </w:t>
      </w:r>
      <w:r w:rsidR="001C46A5">
        <w:t xml:space="preserve">Although efforts are being made by police forces to combat these issues using TRIM referrals, enough is not being done to encourage the use of these services and therefore reduce the negative outcomes such as sickness or bad outcomes in jobs attended. More efforts need to be made in educating officers to remove this stigma, as well as putting sufficient training in place for management to allow positive actions to be taken for those suffering from these issues. In addition to this, although initially there have been positive outcomes from referrals with charities such as MIND, it may be more beneficial to utilise agencies that work </w:t>
      </w:r>
      <w:r w:rsidR="001C46A5">
        <w:lastRenderedPageBreak/>
        <w:t xml:space="preserve">solely with emergency services to deal with these issues and by doing this, it means that there are less chances of officers feeling isolated or victimised by statements released. This would be due to them having more of an understanding of what emergency services go through on a daily basis and the level of trauma they deal with, </w:t>
      </w:r>
      <w:r w:rsidR="00834BA5">
        <w:t>and as stated by the University of Cambridge (No Date) “Dealing with disturbing experiences is a defining part of policing, but employees have a right to expect resources to protect them from the impact of daily trauma exposure”</w:t>
      </w:r>
      <w:r w:rsidR="00FF13B2">
        <w:t>.</w:t>
      </w:r>
    </w:p>
    <w:p w14:paraId="717B2E09" w14:textId="3E6F4967" w:rsidR="00FF13B2" w:rsidRPr="00705031" w:rsidRDefault="00705031" w:rsidP="007E0F4C">
      <w:pPr>
        <w:rPr>
          <w:b/>
          <w:bCs/>
        </w:rPr>
      </w:pPr>
      <w:r w:rsidRPr="00705031">
        <w:rPr>
          <w:b/>
          <w:bCs/>
        </w:rPr>
        <w:t>Word Count -2080 Words</w:t>
      </w:r>
    </w:p>
    <w:p w14:paraId="688C9C80" w14:textId="77777777" w:rsidR="00FF13B2" w:rsidRDefault="00FF13B2" w:rsidP="007E0F4C"/>
    <w:p w14:paraId="056D2682" w14:textId="77777777" w:rsidR="00FF13B2" w:rsidRDefault="00FF13B2" w:rsidP="007E0F4C"/>
    <w:p w14:paraId="6D76222F" w14:textId="77777777" w:rsidR="00FF13B2" w:rsidRDefault="00FF13B2" w:rsidP="007E0F4C"/>
    <w:p w14:paraId="6D69D9C0" w14:textId="77777777" w:rsidR="00FF13B2" w:rsidRDefault="00FF13B2" w:rsidP="007E0F4C"/>
    <w:p w14:paraId="1F4007BC" w14:textId="77777777" w:rsidR="00FF13B2" w:rsidRDefault="00FF13B2" w:rsidP="007E0F4C"/>
    <w:p w14:paraId="139C07F0" w14:textId="77777777" w:rsidR="00FF13B2" w:rsidRDefault="00FF13B2" w:rsidP="007E0F4C"/>
    <w:p w14:paraId="06A53673" w14:textId="77777777" w:rsidR="00FF13B2" w:rsidRDefault="00FF13B2" w:rsidP="007E0F4C"/>
    <w:p w14:paraId="5F735A64" w14:textId="77777777" w:rsidR="00FF13B2" w:rsidRDefault="00FF13B2" w:rsidP="007E0F4C"/>
    <w:p w14:paraId="571FE97B" w14:textId="77777777" w:rsidR="00FF13B2" w:rsidRDefault="00FF13B2" w:rsidP="007E0F4C"/>
    <w:p w14:paraId="6B09DF47" w14:textId="77777777" w:rsidR="00FF13B2" w:rsidRDefault="00FF13B2" w:rsidP="007E0F4C"/>
    <w:p w14:paraId="26A40152" w14:textId="77777777" w:rsidR="00FF13B2" w:rsidRDefault="00FF13B2" w:rsidP="007E0F4C"/>
    <w:p w14:paraId="5808FD06" w14:textId="77777777" w:rsidR="00FF13B2" w:rsidRDefault="00FF13B2" w:rsidP="007E0F4C"/>
    <w:p w14:paraId="7E7AF573" w14:textId="77777777" w:rsidR="00FF13B2" w:rsidRDefault="00FF13B2" w:rsidP="007E0F4C"/>
    <w:p w14:paraId="531EB223" w14:textId="77777777" w:rsidR="00FF13B2" w:rsidRDefault="00FF13B2" w:rsidP="007E0F4C"/>
    <w:p w14:paraId="5A023C2E" w14:textId="77777777" w:rsidR="00FF13B2" w:rsidRDefault="00FF13B2" w:rsidP="007E0F4C"/>
    <w:p w14:paraId="77DC5A61" w14:textId="77777777" w:rsidR="00FF13B2" w:rsidRDefault="00FF13B2" w:rsidP="007E0F4C"/>
    <w:p w14:paraId="7AB85211" w14:textId="77777777" w:rsidR="00FF13B2" w:rsidRDefault="00FF13B2" w:rsidP="007E0F4C"/>
    <w:p w14:paraId="5CD12D4A" w14:textId="77777777" w:rsidR="00FF13B2" w:rsidRDefault="00FF13B2" w:rsidP="007E0F4C"/>
    <w:p w14:paraId="654009BA" w14:textId="77777777" w:rsidR="00FF13B2" w:rsidRDefault="00FF13B2" w:rsidP="007E0F4C"/>
    <w:p w14:paraId="0301A009" w14:textId="77777777" w:rsidR="00FF13B2" w:rsidRDefault="00FF13B2" w:rsidP="007E0F4C"/>
    <w:p w14:paraId="71E02AAC" w14:textId="77777777" w:rsidR="00FF13B2" w:rsidRDefault="00FF13B2" w:rsidP="007E0F4C"/>
    <w:p w14:paraId="78B80D44" w14:textId="77777777" w:rsidR="00FF13B2" w:rsidRDefault="00FF13B2" w:rsidP="007E0F4C"/>
    <w:p w14:paraId="4005648B" w14:textId="77777777" w:rsidR="00FF13B2" w:rsidRDefault="00FF13B2" w:rsidP="007E0F4C"/>
    <w:p w14:paraId="5256021C" w14:textId="77777777" w:rsidR="00FF13B2" w:rsidRDefault="00FF13B2" w:rsidP="007E0F4C"/>
    <w:p w14:paraId="1D107B5B" w14:textId="77777777" w:rsidR="00FF13B2" w:rsidRDefault="00FF13B2" w:rsidP="007E0F4C"/>
    <w:p w14:paraId="2158265D" w14:textId="0C22A728" w:rsidR="00FF13B2" w:rsidRDefault="00FF13B2" w:rsidP="007E0F4C"/>
    <w:p w14:paraId="74B89976" w14:textId="7918EEC9" w:rsidR="007B0F91" w:rsidRDefault="007B0F91" w:rsidP="007B0F91">
      <w:pPr>
        <w:pStyle w:val="ListParagraph"/>
        <w:numPr>
          <w:ilvl w:val="0"/>
          <w:numId w:val="3"/>
        </w:numPr>
        <w:spacing w:line="276" w:lineRule="auto"/>
        <w:ind w:right="531"/>
        <w:rPr>
          <w:rFonts w:ascii="Arial" w:eastAsia="Times New Roman" w:hAnsi="Arial" w:cs="Arial"/>
          <w:lang w:eastAsia="en-GB"/>
        </w:rPr>
      </w:pPr>
      <w:r>
        <w:rPr>
          <w:rFonts w:ascii="Arial" w:eastAsia="Times New Roman" w:hAnsi="Arial" w:cs="Arial"/>
          <w:u w:val="single"/>
          <w:lang w:eastAsia="en-GB"/>
        </w:rPr>
        <w:lastRenderedPageBreak/>
        <w:t>Critically assess</w:t>
      </w:r>
      <w:r>
        <w:rPr>
          <w:rFonts w:ascii="Arial" w:eastAsia="Times New Roman" w:hAnsi="Arial" w:cs="Arial"/>
          <w:lang w:eastAsia="en-GB"/>
        </w:rPr>
        <w:t xml:space="preserve"> the investigation of volume crime, and </w:t>
      </w:r>
      <w:r>
        <w:rPr>
          <w:rFonts w:ascii="Arial" w:eastAsia="Times New Roman" w:hAnsi="Arial" w:cs="Arial"/>
          <w:u w:val="single"/>
          <w:lang w:eastAsia="en-GB"/>
        </w:rPr>
        <w:t>consider</w:t>
      </w:r>
      <w:r>
        <w:rPr>
          <w:rFonts w:ascii="Arial" w:eastAsia="Times New Roman" w:hAnsi="Arial" w:cs="Arial"/>
          <w:lang w:eastAsia="en-GB"/>
        </w:rPr>
        <w:t xml:space="preserve"> the effectiveness of different methods of investigation. Your answer should also </w:t>
      </w:r>
      <w:r>
        <w:rPr>
          <w:rFonts w:ascii="Arial" w:eastAsia="Times New Roman" w:hAnsi="Arial" w:cs="Arial"/>
          <w:u w:val="single"/>
          <w:lang w:eastAsia="en-GB"/>
        </w:rPr>
        <w:t>examine</w:t>
      </w:r>
      <w:r>
        <w:rPr>
          <w:rFonts w:ascii="Arial" w:eastAsia="Times New Roman" w:hAnsi="Arial" w:cs="Arial"/>
          <w:lang w:eastAsia="en-GB"/>
        </w:rPr>
        <w:t xml:space="preserve"> the potential impact of personal attitudes and bias upon an investigation.</w:t>
      </w:r>
    </w:p>
    <w:p w14:paraId="68F91833" w14:textId="22F9EC1C" w:rsidR="007B0F91" w:rsidRDefault="00FD3536"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Crimes within policing are often classified into many different categories </w:t>
      </w:r>
      <w:r w:rsidR="00A7282A">
        <w:rPr>
          <w:rFonts w:ascii="Arial" w:eastAsia="Times New Roman" w:hAnsi="Arial" w:cs="Arial"/>
          <w:lang w:eastAsia="en-GB"/>
        </w:rPr>
        <w:t>to</w:t>
      </w:r>
      <w:r>
        <w:rPr>
          <w:rFonts w:ascii="Arial" w:eastAsia="Times New Roman" w:hAnsi="Arial" w:cs="Arial"/>
          <w:lang w:eastAsia="en-GB"/>
        </w:rPr>
        <w:t xml:space="preserve"> grade their complexity, as well as how they will be investigated. One of these classifications is known as ‘Volume Crime’ and according to </w:t>
      </w:r>
      <w:r w:rsidR="00446AAD">
        <w:rPr>
          <w:rFonts w:ascii="Arial" w:eastAsia="Times New Roman" w:hAnsi="Arial" w:cs="Arial"/>
          <w:lang w:eastAsia="en-GB"/>
        </w:rPr>
        <w:t>The National Policing Improvement Agency (2009, p11) ‘Volume Crime’ is “is any crime which, through its sheer volume has a significant impact on the community and the ability of local police to tackle it”. However, even though these crimes are deemed as volume crimes due to the increased amount that occur within the community, this does not take away from the impact this can have on the individual victim involved. Throughout this essay, I will be discussing how these crimes are investigated and the effectiveness of these methods, the success rates of these investigations, as well as how officers ensure that they remove bias from these investigations so that the victim gets the best support and outcome possible.</w:t>
      </w:r>
    </w:p>
    <w:p w14:paraId="78F5E898" w14:textId="6DFA13E2" w:rsidR="00446AAD" w:rsidRDefault="00C63FAC"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When exploring the classifications of volume crimes, it is first important to consider what types of crimes are included within this category. Without doing so, it may lead to the assumption that due to volume crimes being classified as such because of the sheer amount of them, they may be deemed of less severity than other crimes. However, this would be an incorrect presumption, and according to </w:t>
      </w:r>
      <w:r w:rsidR="00F641D8">
        <w:rPr>
          <w:rFonts w:ascii="Arial" w:eastAsia="Times New Roman" w:hAnsi="Arial" w:cs="Arial"/>
          <w:lang w:eastAsia="en-GB"/>
        </w:rPr>
        <w:t xml:space="preserve">the Police Federation (2017) “Volume Crime includes the majority of offences which are committed in England and Wales, and as such have a significant impact on many victims. Volume Crime can include robbery, burglary, shoplifting, vehicle crime, criminal damage, drugs and assaults”. This is especially the case when considering some of the crimes listed that are likely to have long term effects on victims such as burglaries, </w:t>
      </w:r>
      <w:r w:rsidR="005F4F85">
        <w:rPr>
          <w:rFonts w:ascii="Arial" w:eastAsia="Times New Roman" w:hAnsi="Arial" w:cs="Arial"/>
          <w:lang w:eastAsia="en-GB"/>
        </w:rPr>
        <w:t>assaults,</w:t>
      </w:r>
      <w:r w:rsidR="00F641D8">
        <w:rPr>
          <w:rFonts w:ascii="Arial" w:eastAsia="Times New Roman" w:hAnsi="Arial" w:cs="Arial"/>
          <w:lang w:eastAsia="en-GB"/>
        </w:rPr>
        <w:t xml:space="preserve"> and robberies. </w:t>
      </w:r>
      <w:r w:rsidR="00946E2E">
        <w:rPr>
          <w:rFonts w:ascii="Arial" w:eastAsia="Times New Roman" w:hAnsi="Arial" w:cs="Arial"/>
          <w:lang w:eastAsia="en-GB"/>
        </w:rPr>
        <w:t xml:space="preserve">These effects can be varied </w:t>
      </w:r>
      <w:r w:rsidR="00B41980">
        <w:rPr>
          <w:rFonts w:ascii="Arial" w:eastAsia="Times New Roman" w:hAnsi="Arial" w:cs="Arial"/>
          <w:lang w:eastAsia="en-GB"/>
        </w:rPr>
        <w:t>and, in some cases,</w:t>
      </w:r>
      <w:r w:rsidR="00946E2E">
        <w:rPr>
          <w:rFonts w:ascii="Arial" w:eastAsia="Times New Roman" w:hAnsi="Arial" w:cs="Arial"/>
          <w:lang w:eastAsia="en-GB"/>
        </w:rPr>
        <w:t xml:space="preserve"> require long term support for the victim, to get over the financial, physical or emotional trauma they have suffered as a result. </w:t>
      </w:r>
    </w:p>
    <w:p w14:paraId="3AD0D4AD" w14:textId="4D443796" w:rsidR="007B0F91" w:rsidRDefault="00B41980"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It is vital that investigations are conducted thoroughly in </w:t>
      </w:r>
      <w:r w:rsidR="00705031">
        <w:rPr>
          <w:rFonts w:ascii="Arial" w:eastAsia="Times New Roman" w:hAnsi="Arial" w:cs="Arial"/>
          <w:lang w:eastAsia="en-GB"/>
        </w:rPr>
        <w:t>all crimes, including volume crime,</w:t>
      </w:r>
      <w:r>
        <w:rPr>
          <w:rFonts w:ascii="Arial" w:eastAsia="Times New Roman" w:hAnsi="Arial" w:cs="Arial"/>
          <w:lang w:eastAsia="en-GB"/>
        </w:rPr>
        <w:t xml:space="preserve"> so that the victim is not only put first</w:t>
      </w:r>
      <w:r w:rsidR="00705031">
        <w:rPr>
          <w:rFonts w:ascii="Arial" w:eastAsia="Times New Roman" w:hAnsi="Arial" w:cs="Arial"/>
          <w:lang w:eastAsia="en-GB"/>
        </w:rPr>
        <w:t>;</w:t>
      </w:r>
      <w:r>
        <w:rPr>
          <w:rFonts w:ascii="Arial" w:eastAsia="Times New Roman" w:hAnsi="Arial" w:cs="Arial"/>
          <w:lang w:eastAsia="en-GB"/>
        </w:rPr>
        <w:t xml:space="preserve"> but the criminals orchestrating these crimes are prevented from committing further crimes of the same nature. </w:t>
      </w:r>
      <w:r w:rsidR="0019050A">
        <w:rPr>
          <w:rFonts w:ascii="Arial" w:eastAsia="Times New Roman" w:hAnsi="Arial" w:cs="Arial"/>
          <w:lang w:eastAsia="en-GB"/>
        </w:rPr>
        <w:t xml:space="preserve">There are multiple important factors when conducting these investigations, however one of the most vital is the initial attendance at scene. </w:t>
      </w:r>
      <w:r w:rsidR="00705031">
        <w:rPr>
          <w:rFonts w:ascii="Arial" w:eastAsia="Times New Roman" w:hAnsi="Arial" w:cs="Arial"/>
          <w:lang w:eastAsia="en-GB"/>
        </w:rPr>
        <w:t>In fact</w:t>
      </w:r>
      <w:r w:rsidR="007A7434">
        <w:rPr>
          <w:rFonts w:ascii="Arial" w:eastAsia="Times New Roman" w:hAnsi="Arial" w:cs="Arial"/>
          <w:lang w:eastAsia="en-GB"/>
        </w:rPr>
        <w:t>,</w:t>
      </w:r>
      <w:r w:rsidR="00705031">
        <w:rPr>
          <w:rFonts w:ascii="Arial" w:eastAsia="Times New Roman" w:hAnsi="Arial" w:cs="Arial"/>
          <w:lang w:eastAsia="en-GB"/>
        </w:rPr>
        <w:t xml:space="preserve"> the National Policing Improvement Agency (2009, p23), states that “The most significant contributing factor to a successful investigation is the first investigator’s crime report.” And “The quality of the actions taken and recorded bears greatly upon the successful resolution of a case”. They then go on to explain how without gathering initial witness details, physical evidence, possible lines of enquiry, conducting relevant searches and arresting offenders early, this can affect the outcome of the investigation greatly. </w:t>
      </w:r>
    </w:p>
    <w:p w14:paraId="3CB402A8" w14:textId="4D15625D" w:rsidR="00705031" w:rsidRDefault="00705031"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The principles that are discussed in the initial investigation, are known as the ‘golden hour principles’ and are vital in any case, especially volume crime.  </w:t>
      </w:r>
      <w:r w:rsidR="0060134B">
        <w:rPr>
          <w:rFonts w:ascii="Arial" w:eastAsia="Times New Roman" w:hAnsi="Arial" w:cs="Arial"/>
          <w:lang w:eastAsia="en-GB"/>
        </w:rPr>
        <w:t xml:space="preserve">The ‘Golden Hour’ is defined by Safe Call (No Date) as “the period immediately following the commission of an incident or an offence when material is abundant and readily available.” </w:t>
      </w:r>
      <w:r w:rsidR="00C00901">
        <w:rPr>
          <w:rFonts w:ascii="Arial" w:eastAsia="Times New Roman" w:hAnsi="Arial" w:cs="Arial"/>
          <w:lang w:eastAsia="en-GB"/>
        </w:rPr>
        <w:t xml:space="preserve">The ideology behind this is that most of the evidence will be of most abundance the closer to the time the incident or crime has taken place. This means </w:t>
      </w:r>
      <w:r w:rsidR="00C00901">
        <w:rPr>
          <w:rFonts w:ascii="Arial" w:eastAsia="Times New Roman" w:hAnsi="Arial" w:cs="Arial"/>
          <w:lang w:eastAsia="en-GB"/>
        </w:rPr>
        <w:lastRenderedPageBreak/>
        <w:t>that there will be more forensic opportunities, as they have not been affected by contamination or weather, there will likely be more eyewitnesses still at scene, therefore identifying possible further lines of enquiry, and witnesses who have been in the area will likely be able to remember more of the incident than further down the line. As well as this, the suspects of the offence are also likely to be closer to the scene if the incident has just taken place and therefore are able to be arrested for the offence if required.</w:t>
      </w:r>
      <w:r w:rsidR="007A7434">
        <w:rPr>
          <w:rFonts w:ascii="Arial" w:eastAsia="Times New Roman" w:hAnsi="Arial" w:cs="Arial"/>
          <w:lang w:eastAsia="en-GB"/>
        </w:rPr>
        <w:t xml:space="preserve"> Throughout police training, this is a key method that is taught to all police officers due to its high success, and it is seen to be the most beneficial method for obtaining evidence and solving these types of crimes. </w:t>
      </w:r>
    </w:p>
    <w:p w14:paraId="4112C87D" w14:textId="6661C4A8" w:rsidR="007B0F91" w:rsidRDefault="007A7434"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One of the other most vital investigative processes for ‘volume crime’ is the gathering and assessing of forensic evidence</w:t>
      </w:r>
      <w:r w:rsidR="008E3696">
        <w:rPr>
          <w:rFonts w:ascii="Arial" w:eastAsia="Times New Roman" w:hAnsi="Arial" w:cs="Arial"/>
          <w:lang w:eastAsia="en-GB"/>
        </w:rPr>
        <w:t>.</w:t>
      </w:r>
      <w:r>
        <w:rPr>
          <w:rFonts w:ascii="Arial" w:eastAsia="Times New Roman" w:hAnsi="Arial" w:cs="Arial"/>
          <w:lang w:eastAsia="en-GB"/>
        </w:rPr>
        <w:t xml:space="preserve"> </w:t>
      </w:r>
      <w:r w:rsidR="008E3696">
        <w:rPr>
          <w:rFonts w:ascii="Arial" w:eastAsia="Times New Roman" w:hAnsi="Arial" w:cs="Arial"/>
          <w:lang w:eastAsia="en-GB"/>
        </w:rPr>
        <w:t>A</w:t>
      </w:r>
      <w:r>
        <w:rPr>
          <w:rFonts w:ascii="Arial" w:eastAsia="Times New Roman" w:hAnsi="Arial" w:cs="Arial"/>
          <w:lang w:eastAsia="en-GB"/>
        </w:rPr>
        <w:t xml:space="preserve">lthough this forms a </w:t>
      </w:r>
      <w:r w:rsidR="008E3696">
        <w:rPr>
          <w:rFonts w:ascii="Arial" w:eastAsia="Times New Roman" w:hAnsi="Arial" w:cs="Arial"/>
          <w:lang w:eastAsia="en-GB"/>
        </w:rPr>
        <w:t>part of the golden hour principles, without retrieving any form of forensic evidence from volume crime incidents, there is a much lower chance of conviction.</w:t>
      </w:r>
      <w:r w:rsidR="00A7282A">
        <w:rPr>
          <w:rFonts w:ascii="Arial" w:eastAsia="Times New Roman" w:hAnsi="Arial" w:cs="Arial"/>
          <w:lang w:eastAsia="en-GB"/>
        </w:rPr>
        <w:t xml:space="preserve"> Th</w:t>
      </w:r>
      <w:r w:rsidR="00BF4789">
        <w:rPr>
          <w:rFonts w:ascii="Arial" w:eastAsia="Times New Roman" w:hAnsi="Arial" w:cs="Arial"/>
          <w:lang w:eastAsia="en-GB"/>
        </w:rPr>
        <w:t xml:space="preserve">e reason for this, is </w:t>
      </w:r>
      <w:r w:rsidR="00C37EF5">
        <w:rPr>
          <w:rFonts w:ascii="Arial" w:eastAsia="Times New Roman" w:hAnsi="Arial" w:cs="Arial"/>
          <w:lang w:eastAsia="en-GB"/>
        </w:rPr>
        <w:t xml:space="preserve">most </w:t>
      </w:r>
      <w:r w:rsidR="00BF4789">
        <w:rPr>
          <w:rFonts w:ascii="Arial" w:eastAsia="Times New Roman" w:hAnsi="Arial" w:cs="Arial"/>
          <w:lang w:eastAsia="en-GB"/>
        </w:rPr>
        <w:t xml:space="preserve">volume crimes such as burglaries, robberies and thefts are often committed by persons unknown to the victim. This means </w:t>
      </w:r>
      <w:r w:rsidR="00C37EF5">
        <w:rPr>
          <w:rFonts w:ascii="Arial" w:eastAsia="Times New Roman" w:hAnsi="Arial" w:cs="Arial"/>
          <w:lang w:eastAsia="en-GB"/>
        </w:rPr>
        <w:t xml:space="preserve">that the victim is often unable to identify the suspect, and although a description can be provided and CCTV can be sought, without forensic evidence such as DNA, fingerprints or fibre samples, an identification is often impossible. </w:t>
      </w:r>
      <w:r w:rsidR="00655C9A">
        <w:rPr>
          <w:rFonts w:ascii="Arial" w:eastAsia="Times New Roman" w:hAnsi="Arial" w:cs="Arial"/>
          <w:lang w:eastAsia="en-GB"/>
        </w:rPr>
        <w:t>The use of forensic material being used as evidence is discussed in by Bradbury and Feist (2005, p. 6) where not only do they back up the points I have explored regarding identifying unknown offenders, but the point is made that forensic material can often be used to ‘detect’ other crimes as well, and they state that “forensic material makes the greatest contribution to detecting harder-to-solve crimes”.</w:t>
      </w:r>
    </w:p>
    <w:p w14:paraId="4FC24450" w14:textId="115DBB02" w:rsidR="00C1532B" w:rsidRDefault="00C1532B"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When considering these methods of gathering evidence to investigate volume crime, it would be easy to consider that these types of crimes can be solved quickly if these procedures are completed. However, a vast amount of these crimes remain unsolved. This is evidenced by the HMICFRS (2022) who discuss two types of volume crime; theft and robbery, and they state that “only 7 percent of all robbery offences and 4 percent of thefts result in a charge”.</w:t>
      </w:r>
      <w:r w:rsidR="00385C53">
        <w:rPr>
          <w:rFonts w:ascii="Arial" w:eastAsia="Times New Roman" w:hAnsi="Arial" w:cs="Arial"/>
          <w:lang w:eastAsia="en-GB"/>
        </w:rPr>
        <w:t xml:space="preserve"> As discussed, in these offences, it is often the case that the victim is unaware of who was responsible for the offence and without an identifying witness, forensic evidence or CCTV, it will normally result in the offender failing to be identified. </w:t>
      </w:r>
      <w:r w:rsidR="00C21B60">
        <w:rPr>
          <w:rFonts w:ascii="Arial" w:eastAsia="Times New Roman" w:hAnsi="Arial" w:cs="Arial"/>
          <w:lang w:eastAsia="en-GB"/>
        </w:rPr>
        <w:t xml:space="preserve">Even if forensic evidence can be retrieved at scene, if the offender has not previously had their DNA logged on the system or they have not been identified by other means, it means that the DNA evidence would go unidentified. </w:t>
      </w:r>
      <w:r w:rsidR="00394C8A">
        <w:rPr>
          <w:rFonts w:ascii="Arial" w:eastAsia="Times New Roman" w:hAnsi="Arial" w:cs="Arial"/>
          <w:lang w:eastAsia="en-GB"/>
        </w:rPr>
        <w:t xml:space="preserve">In fact, Bradbury and Feist (2005, p.6) go on to explain that even though forensic material has a great impact on </w:t>
      </w:r>
      <w:r w:rsidR="000E7F95">
        <w:rPr>
          <w:rFonts w:ascii="Arial" w:eastAsia="Times New Roman" w:hAnsi="Arial" w:cs="Arial"/>
          <w:lang w:eastAsia="en-GB"/>
        </w:rPr>
        <w:t xml:space="preserve">detecting suspects, historically the detection rates for this are less than 10 per cent of all detections, even though this has increased more recently to over a quarter for detected cases. </w:t>
      </w:r>
    </w:p>
    <w:p w14:paraId="50AFDA82" w14:textId="4BC865FE" w:rsidR="00415756" w:rsidRDefault="00415756"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It is also important to consider that ‘golden hour’ principles are not always conducted at the ideal times to secure the vital evidence required. This can often be the case if there are a high number of other calls that officers are dealing with, and due to this they are not able to attend at the optimum time. If this is the case, and there are weather conditions that could tamper with the scene or witnesses have not been identified, it results in less likelihood of a conviction. </w:t>
      </w:r>
      <w:r w:rsidR="00A648C4">
        <w:rPr>
          <w:rFonts w:ascii="Arial" w:eastAsia="Times New Roman" w:hAnsi="Arial" w:cs="Arial"/>
          <w:lang w:eastAsia="en-GB"/>
        </w:rPr>
        <w:t xml:space="preserve">According to Guttridge (2022) “Fewer than six in 10 burglaries in the West Midlands were attended by police officers last year” and goes on to explain that although the number of burglaries committed in 2021 had dropped significantly from 2019, there was a decrease of attendance by </w:t>
      </w:r>
      <w:r w:rsidR="00A648C4">
        <w:rPr>
          <w:rFonts w:ascii="Arial" w:eastAsia="Times New Roman" w:hAnsi="Arial" w:cs="Arial"/>
          <w:lang w:eastAsia="en-GB"/>
        </w:rPr>
        <w:lastRenderedPageBreak/>
        <w:t xml:space="preserve">officers of 30 per cent. This explains why often golden hour principles can be missed, and although this principle is seen to be one that provides the most positive outcomes in an investigation, it is sometimes impossible to conduct these. </w:t>
      </w:r>
    </w:p>
    <w:p w14:paraId="61FD8CB9" w14:textId="6C34504A" w:rsidR="00A648C4" w:rsidRDefault="00A648C4"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Another point to consider when assessing why the initial evidence has not been collated utilising the successful investigation methods detailed, is police officer bias. Although this should not be an impact factor, as police officers should attend all incidents, no matter who the victim is or what their history is. It can sometimes be the case that officers are more likely to preference a victim who has less of a history of reporting incidents to them of the same nature</w:t>
      </w:r>
      <w:r w:rsidR="00094A84">
        <w:rPr>
          <w:rFonts w:ascii="Arial" w:eastAsia="Times New Roman" w:hAnsi="Arial" w:cs="Arial"/>
          <w:lang w:eastAsia="en-GB"/>
        </w:rPr>
        <w:t xml:space="preserve">. It can also sometimes be the case that officers are more likely to have a negative bias against a victim who has repeatedly been a perpetrator for crimes in the past. The reasoning behind both factors, is that they could go into the investigation with the automatic assumption that they are lying about the crime. </w:t>
      </w:r>
      <w:r w:rsidR="00351B98">
        <w:rPr>
          <w:rFonts w:ascii="Arial" w:eastAsia="Times New Roman" w:hAnsi="Arial" w:cs="Arial"/>
          <w:lang w:eastAsia="en-GB"/>
        </w:rPr>
        <w:t>Even though police officers are taught against acting on this bias, it is human nature to carry bias from time to time and as bias is often a learned behaviour, by witnessing previous incidents whereby the victim has lied, the officer may be more likely to have this bias against the next victim. Psychology Today (No Date), explains this when they state that “Bia is a natural inclination for or against an idea, object, group, or individual” and that “it is often learned”.</w:t>
      </w:r>
    </w:p>
    <w:p w14:paraId="60C7AD46" w14:textId="2D5A07F7" w:rsidR="00D603B5" w:rsidRDefault="00D603B5"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In these instances, it can result in officer utilising ‘confirmation bias’ as they have already decided upon the belief that the victim is not being truthful in their account. </w:t>
      </w:r>
      <w:r w:rsidR="00C66EE6">
        <w:rPr>
          <w:rFonts w:ascii="Arial" w:eastAsia="Times New Roman" w:hAnsi="Arial" w:cs="Arial"/>
          <w:lang w:eastAsia="en-GB"/>
        </w:rPr>
        <w:t xml:space="preserve">‘Confirmation Bias’ is defined by Media Sonar (2019) as “the tendency to bolster a hypothesis by seeking evidence consistent with beliefs and preconceptions while disregarding inconsistent evidence.” </w:t>
      </w:r>
      <w:r w:rsidR="00A71C58">
        <w:rPr>
          <w:rFonts w:ascii="Arial" w:eastAsia="Times New Roman" w:hAnsi="Arial" w:cs="Arial"/>
          <w:lang w:eastAsia="en-GB"/>
        </w:rPr>
        <w:t xml:space="preserve">If this bias is utilised, it can often result in delays in the investigation; whereby officers do not attend early enough as the victim is not seen as a priority, or evidence being missed or </w:t>
      </w:r>
      <w:r w:rsidR="004E1A1D">
        <w:rPr>
          <w:rFonts w:ascii="Arial" w:eastAsia="Times New Roman" w:hAnsi="Arial" w:cs="Arial"/>
          <w:lang w:eastAsia="en-GB"/>
        </w:rPr>
        <w:t>ignored</w:t>
      </w:r>
      <w:r w:rsidR="00A71C58">
        <w:rPr>
          <w:rFonts w:ascii="Arial" w:eastAsia="Times New Roman" w:hAnsi="Arial" w:cs="Arial"/>
          <w:lang w:eastAsia="en-GB"/>
        </w:rPr>
        <w:t xml:space="preserve"> as this does not fit into the narrative of the prejudgement the officer has already made. </w:t>
      </w:r>
      <w:r w:rsidR="004E1A1D">
        <w:rPr>
          <w:rFonts w:ascii="Arial" w:eastAsia="Times New Roman" w:hAnsi="Arial" w:cs="Arial"/>
          <w:lang w:eastAsia="en-GB"/>
        </w:rPr>
        <w:t>This then means that crimes are not dealt with correctly and the offender is not located and therefore further crimes cannot be detected or prevented by the same offender. This means that this victim, as well as other victims, have been let down.</w:t>
      </w:r>
    </w:p>
    <w:p w14:paraId="4C8D8E0B" w14:textId="53388779" w:rsidR="00351B98" w:rsidRDefault="00351B98" w:rsidP="007B0F91">
      <w:pPr>
        <w:spacing w:line="276" w:lineRule="auto"/>
        <w:ind w:right="531"/>
        <w:rPr>
          <w:rFonts w:ascii="Arial" w:eastAsia="Times New Roman" w:hAnsi="Arial" w:cs="Arial"/>
          <w:lang w:eastAsia="en-GB"/>
        </w:rPr>
      </w:pPr>
      <w:r>
        <w:rPr>
          <w:rFonts w:ascii="Arial" w:eastAsia="Times New Roman" w:hAnsi="Arial" w:cs="Arial"/>
          <w:lang w:eastAsia="en-GB"/>
        </w:rPr>
        <w:t xml:space="preserve">     </w:t>
      </w:r>
      <w:r w:rsidR="004E1A1D">
        <w:rPr>
          <w:rFonts w:ascii="Arial" w:eastAsia="Times New Roman" w:hAnsi="Arial" w:cs="Arial"/>
          <w:lang w:eastAsia="en-GB"/>
        </w:rPr>
        <w:t xml:space="preserve">When exploring </w:t>
      </w:r>
      <w:r w:rsidR="004E2575">
        <w:rPr>
          <w:rFonts w:ascii="Arial" w:eastAsia="Times New Roman" w:hAnsi="Arial" w:cs="Arial"/>
          <w:lang w:eastAsia="en-GB"/>
        </w:rPr>
        <w:t>all</w:t>
      </w:r>
      <w:r w:rsidR="004E1A1D">
        <w:rPr>
          <w:rFonts w:ascii="Arial" w:eastAsia="Times New Roman" w:hAnsi="Arial" w:cs="Arial"/>
          <w:lang w:eastAsia="en-GB"/>
        </w:rPr>
        <w:t xml:space="preserve"> the points discussed, it is clear </w:t>
      </w:r>
      <w:r w:rsidR="00704A8A">
        <w:rPr>
          <w:rFonts w:ascii="Arial" w:eastAsia="Times New Roman" w:hAnsi="Arial" w:cs="Arial"/>
          <w:lang w:eastAsia="en-GB"/>
        </w:rPr>
        <w:t xml:space="preserve">there is one stand out investigation method that is the most successful when investigating ‘volume crime’, which is the Golden Hour principles. This method of investigation is the most critical part of any investigation where an incident or crime has just taken place and therefore is vital in any investigation process. Although the concept of evaluating forensic related material has been stated as being of the greatest contribution to the investigation itself, as it can identify direct suspects who have committed the crime through their DNA, fingerprints or other forensic material left at scene, I do not believe that this is the most beneficial of investigation methods. This is because without the Golden Hour principles being conducted in the initial </w:t>
      </w:r>
      <w:r w:rsidR="008C07B3">
        <w:rPr>
          <w:rFonts w:ascii="Arial" w:eastAsia="Times New Roman" w:hAnsi="Arial" w:cs="Arial"/>
          <w:lang w:eastAsia="en-GB"/>
        </w:rPr>
        <w:t>officer’s</w:t>
      </w:r>
      <w:r w:rsidR="00704A8A">
        <w:rPr>
          <w:rFonts w:ascii="Arial" w:eastAsia="Times New Roman" w:hAnsi="Arial" w:cs="Arial"/>
          <w:lang w:eastAsia="en-GB"/>
        </w:rPr>
        <w:t xml:space="preserve"> report in the first place, there would be little to no forensic evidence to be obtained, as this would not have been preserved in the first instance. Therefore</w:t>
      </w:r>
      <w:r w:rsidR="008C07B3">
        <w:rPr>
          <w:rFonts w:ascii="Arial" w:eastAsia="Times New Roman" w:hAnsi="Arial" w:cs="Arial"/>
          <w:lang w:eastAsia="en-GB"/>
        </w:rPr>
        <w:t>,</w:t>
      </w:r>
      <w:r w:rsidR="00704A8A">
        <w:rPr>
          <w:rFonts w:ascii="Arial" w:eastAsia="Times New Roman" w:hAnsi="Arial" w:cs="Arial"/>
          <w:lang w:eastAsia="en-GB"/>
        </w:rPr>
        <w:t xml:space="preserve"> defining the ‘Golden Hour’ method as the root method of investigation which allows other elements of the investigation to be conducted. The ideology that </w:t>
      </w:r>
      <w:r w:rsidR="008C07B3">
        <w:rPr>
          <w:rFonts w:ascii="Arial" w:eastAsia="Times New Roman" w:hAnsi="Arial" w:cs="Arial"/>
          <w:lang w:eastAsia="en-GB"/>
        </w:rPr>
        <w:t xml:space="preserve">biases within policing against victims, as well as not attending early enough to complete these premises due to low staffing levels, also confirms how vital the ‘Golden Hour’ principles are. This is evidenced by how many cases are not completed and are left unfinished due to the initial actions not being completed within </w:t>
      </w:r>
      <w:r w:rsidR="008C07B3">
        <w:rPr>
          <w:rFonts w:ascii="Arial" w:eastAsia="Times New Roman" w:hAnsi="Arial" w:cs="Arial"/>
          <w:lang w:eastAsia="en-GB"/>
        </w:rPr>
        <w:lastRenderedPageBreak/>
        <w:t>the necessary amount of time. Therefore, confirming that for this investigation method to reach its’ full potential, efforts need to be made to increase staffing to attend these incidents as a priority, as well as ensuring that officers are not acting in a biased manner towards victims they may not believe at the time of the incident. By doing this, the Golden Hour principles that are taught to every police officer, will encourage much better results in the investigations of ‘volume crime.’</w:t>
      </w:r>
    </w:p>
    <w:p w14:paraId="51A4A27A" w14:textId="33F9F21F" w:rsidR="007B0F91" w:rsidRDefault="007B0F91" w:rsidP="007B0F91">
      <w:pPr>
        <w:spacing w:line="276" w:lineRule="auto"/>
        <w:ind w:right="531"/>
        <w:rPr>
          <w:rFonts w:ascii="Arial" w:eastAsia="Times New Roman" w:hAnsi="Arial" w:cs="Arial"/>
          <w:lang w:eastAsia="en-GB"/>
        </w:rPr>
      </w:pPr>
    </w:p>
    <w:p w14:paraId="16CA53E6" w14:textId="4A9169CA" w:rsidR="007B0F91" w:rsidRPr="008C07B3" w:rsidRDefault="008C07B3" w:rsidP="007B0F91">
      <w:pPr>
        <w:spacing w:line="276" w:lineRule="auto"/>
        <w:ind w:right="531"/>
        <w:rPr>
          <w:rFonts w:ascii="Arial" w:eastAsia="Times New Roman" w:hAnsi="Arial" w:cs="Arial"/>
          <w:b/>
          <w:bCs/>
          <w:lang w:eastAsia="en-GB"/>
        </w:rPr>
      </w:pPr>
      <w:r w:rsidRPr="008C07B3">
        <w:rPr>
          <w:rFonts w:ascii="Arial" w:eastAsia="Times New Roman" w:hAnsi="Arial" w:cs="Arial"/>
          <w:b/>
          <w:bCs/>
          <w:lang w:eastAsia="en-GB"/>
        </w:rPr>
        <w:t>Word Count – 1923 Words</w:t>
      </w:r>
    </w:p>
    <w:p w14:paraId="2EE8353B" w14:textId="1D4EEFE1" w:rsidR="007B0F91" w:rsidRDefault="007B0F91" w:rsidP="007B0F91">
      <w:pPr>
        <w:spacing w:line="276" w:lineRule="auto"/>
        <w:ind w:right="531"/>
        <w:rPr>
          <w:rFonts w:ascii="Arial" w:eastAsia="Times New Roman" w:hAnsi="Arial" w:cs="Arial"/>
          <w:lang w:eastAsia="en-GB"/>
        </w:rPr>
      </w:pPr>
    </w:p>
    <w:p w14:paraId="78553D3D" w14:textId="791B3755" w:rsidR="007B0F91" w:rsidRDefault="007B0F91" w:rsidP="007B0F91">
      <w:pPr>
        <w:spacing w:line="276" w:lineRule="auto"/>
        <w:ind w:right="531"/>
        <w:rPr>
          <w:rFonts w:ascii="Arial" w:eastAsia="Times New Roman" w:hAnsi="Arial" w:cs="Arial"/>
          <w:lang w:eastAsia="en-GB"/>
        </w:rPr>
      </w:pPr>
    </w:p>
    <w:p w14:paraId="2426A08E" w14:textId="78EA37FB" w:rsidR="007B0F91" w:rsidRDefault="007B0F91" w:rsidP="007B0F91">
      <w:pPr>
        <w:spacing w:line="276" w:lineRule="auto"/>
        <w:ind w:right="531"/>
        <w:rPr>
          <w:rFonts w:ascii="Arial" w:eastAsia="Times New Roman" w:hAnsi="Arial" w:cs="Arial"/>
          <w:lang w:eastAsia="en-GB"/>
        </w:rPr>
      </w:pPr>
    </w:p>
    <w:p w14:paraId="4C729490" w14:textId="62BA463B" w:rsidR="007B0F91" w:rsidRDefault="007B0F91" w:rsidP="007B0F91">
      <w:pPr>
        <w:spacing w:line="276" w:lineRule="auto"/>
        <w:ind w:right="531"/>
        <w:rPr>
          <w:rFonts w:ascii="Arial" w:eastAsia="Times New Roman" w:hAnsi="Arial" w:cs="Arial"/>
          <w:lang w:eastAsia="en-GB"/>
        </w:rPr>
      </w:pPr>
    </w:p>
    <w:p w14:paraId="1F25312F" w14:textId="70DC9331" w:rsidR="007B0F91" w:rsidRDefault="007B0F91" w:rsidP="007B0F91">
      <w:pPr>
        <w:spacing w:line="276" w:lineRule="auto"/>
        <w:ind w:right="531"/>
        <w:rPr>
          <w:rFonts w:ascii="Arial" w:eastAsia="Times New Roman" w:hAnsi="Arial" w:cs="Arial"/>
          <w:lang w:eastAsia="en-GB"/>
        </w:rPr>
      </w:pPr>
    </w:p>
    <w:p w14:paraId="5907A4B4" w14:textId="1546686E" w:rsidR="007B0F91" w:rsidRDefault="007B0F91" w:rsidP="007B0F91">
      <w:pPr>
        <w:spacing w:line="276" w:lineRule="auto"/>
        <w:ind w:right="531"/>
        <w:rPr>
          <w:rFonts w:ascii="Arial" w:eastAsia="Times New Roman" w:hAnsi="Arial" w:cs="Arial"/>
          <w:lang w:eastAsia="en-GB"/>
        </w:rPr>
      </w:pPr>
    </w:p>
    <w:p w14:paraId="49211209" w14:textId="14BDC774" w:rsidR="007B0F91" w:rsidRDefault="007B0F91" w:rsidP="007B0F91">
      <w:pPr>
        <w:spacing w:line="276" w:lineRule="auto"/>
        <w:ind w:right="531"/>
        <w:rPr>
          <w:rFonts w:ascii="Arial" w:eastAsia="Times New Roman" w:hAnsi="Arial" w:cs="Arial"/>
          <w:lang w:eastAsia="en-GB"/>
        </w:rPr>
      </w:pPr>
    </w:p>
    <w:p w14:paraId="4F995AFF" w14:textId="4944C8C5" w:rsidR="007B0F91" w:rsidRDefault="007B0F91" w:rsidP="007B0F91">
      <w:pPr>
        <w:spacing w:line="276" w:lineRule="auto"/>
        <w:ind w:right="531"/>
        <w:rPr>
          <w:rFonts w:ascii="Arial" w:eastAsia="Times New Roman" w:hAnsi="Arial" w:cs="Arial"/>
          <w:lang w:eastAsia="en-GB"/>
        </w:rPr>
      </w:pPr>
    </w:p>
    <w:p w14:paraId="6ED70920" w14:textId="4A860F7A" w:rsidR="007B0F91" w:rsidRDefault="007B0F91" w:rsidP="007B0F91">
      <w:pPr>
        <w:spacing w:line="276" w:lineRule="auto"/>
        <w:ind w:right="531"/>
        <w:rPr>
          <w:rFonts w:ascii="Arial" w:eastAsia="Times New Roman" w:hAnsi="Arial" w:cs="Arial"/>
          <w:lang w:eastAsia="en-GB"/>
        </w:rPr>
      </w:pPr>
    </w:p>
    <w:p w14:paraId="140CA918" w14:textId="44BFB52A" w:rsidR="007B0F91" w:rsidRDefault="007B0F91" w:rsidP="007B0F91">
      <w:pPr>
        <w:spacing w:line="276" w:lineRule="auto"/>
        <w:ind w:right="531"/>
        <w:rPr>
          <w:rFonts w:ascii="Arial" w:eastAsia="Times New Roman" w:hAnsi="Arial" w:cs="Arial"/>
          <w:lang w:eastAsia="en-GB"/>
        </w:rPr>
      </w:pPr>
    </w:p>
    <w:p w14:paraId="0995F5FC" w14:textId="590A8356" w:rsidR="007B0F91" w:rsidRDefault="007B0F91" w:rsidP="007B0F91">
      <w:pPr>
        <w:spacing w:line="276" w:lineRule="auto"/>
        <w:ind w:right="531"/>
        <w:rPr>
          <w:rFonts w:ascii="Arial" w:eastAsia="Times New Roman" w:hAnsi="Arial" w:cs="Arial"/>
          <w:lang w:eastAsia="en-GB"/>
        </w:rPr>
      </w:pPr>
    </w:p>
    <w:p w14:paraId="035D5C54" w14:textId="2FABAD14" w:rsidR="007B0F91" w:rsidRDefault="007B0F91" w:rsidP="007B0F91">
      <w:pPr>
        <w:spacing w:line="276" w:lineRule="auto"/>
        <w:ind w:right="531"/>
        <w:rPr>
          <w:rFonts w:ascii="Arial" w:eastAsia="Times New Roman" w:hAnsi="Arial" w:cs="Arial"/>
          <w:lang w:eastAsia="en-GB"/>
        </w:rPr>
      </w:pPr>
    </w:p>
    <w:p w14:paraId="681B9255" w14:textId="04C9BE52" w:rsidR="007B0F91" w:rsidRDefault="007B0F91" w:rsidP="007B0F91">
      <w:pPr>
        <w:spacing w:line="276" w:lineRule="auto"/>
        <w:ind w:right="531"/>
        <w:rPr>
          <w:rFonts w:ascii="Arial" w:eastAsia="Times New Roman" w:hAnsi="Arial" w:cs="Arial"/>
          <w:lang w:eastAsia="en-GB"/>
        </w:rPr>
      </w:pPr>
    </w:p>
    <w:p w14:paraId="4A96F16E" w14:textId="1BB8F828" w:rsidR="007B0F91" w:rsidRDefault="007B0F91" w:rsidP="007B0F91">
      <w:pPr>
        <w:spacing w:line="276" w:lineRule="auto"/>
        <w:ind w:right="531"/>
        <w:rPr>
          <w:rFonts w:ascii="Arial" w:eastAsia="Times New Roman" w:hAnsi="Arial" w:cs="Arial"/>
          <w:lang w:eastAsia="en-GB"/>
        </w:rPr>
      </w:pPr>
    </w:p>
    <w:p w14:paraId="2214DF4A" w14:textId="15C6DBAC" w:rsidR="007B0F91" w:rsidRDefault="007B0F91" w:rsidP="007B0F91">
      <w:pPr>
        <w:spacing w:line="276" w:lineRule="auto"/>
        <w:ind w:right="531"/>
        <w:rPr>
          <w:rFonts w:ascii="Arial" w:eastAsia="Times New Roman" w:hAnsi="Arial" w:cs="Arial"/>
          <w:lang w:eastAsia="en-GB"/>
        </w:rPr>
      </w:pPr>
    </w:p>
    <w:p w14:paraId="08E61B65" w14:textId="7EB5B739" w:rsidR="007B0F91" w:rsidRDefault="007B0F91" w:rsidP="007B0F91">
      <w:pPr>
        <w:spacing w:line="276" w:lineRule="auto"/>
        <w:ind w:right="531"/>
        <w:rPr>
          <w:rFonts w:ascii="Arial" w:eastAsia="Times New Roman" w:hAnsi="Arial" w:cs="Arial"/>
          <w:lang w:eastAsia="en-GB"/>
        </w:rPr>
      </w:pPr>
    </w:p>
    <w:p w14:paraId="1C42F521" w14:textId="4FC2AA5C" w:rsidR="007B0F91" w:rsidRDefault="007B0F91" w:rsidP="007B0F91">
      <w:pPr>
        <w:spacing w:line="276" w:lineRule="auto"/>
        <w:ind w:right="531"/>
        <w:rPr>
          <w:rFonts w:ascii="Arial" w:eastAsia="Times New Roman" w:hAnsi="Arial" w:cs="Arial"/>
          <w:lang w:eastAsia="en-GB"/>
        </w:rPr>
      </w:pPr>
    </w:p>
    <w:p w14:paraId="7A0E6E2D" w14:textId="16A59DA0" w:rsidR="007B0F91" w:rsidRDefault="007B0F91" w:rsidP="007B0F91">
      <w:pPr>
        <w:spacing w:line="276" w:lineRule="auto"/>
        <w:ind w:right="531"/>
        <w:rPr>
          <w:rFonts w:ascii="Arial" w:eastAsia="Times New Roman" w:hAnsi="Arial" w:cs="Arial"/>
          <w:lang w:eastAsia="en-GB"/>
        </w:rPr>
      </w:pPr>
    </w:p>
    <w:p w14:paraId="6A9CBE8A" w14:textId="1A46B5E9" w:rsidR="007B0F91" w:rsidRDefault="007B0F91" w:rsidP="007B0F91">
      <w:pPr>
        <w:spacing w:line="276" w:lineRule="auto"/>
        <w:ind w:right="531"/>
        <w:rPr>
          <w:rFonts w:ascii="Arial" w:eastAsia="Times New Roman" w:hAnsi="Arial" w:cs="Arial"/>
          <w:lang w:eastAsia="en-GB"/>
        </w:rPr>
      </w:pPr>
    </w:p>
    <w:p w14:paraId="25BD7633" w14:textId="706C5219" w:rsidR="007B0F91" w:rsidRDefault="007B0F91" w:rsidP="007B0F91">
      <w:pPr>
        <w:spacing w:line="276" w:lineRule="auto"/>
        <w:ind w:right="531"/>
        <w:rPr>
          <w:rFonts w:ascii="Arial" w:eastAsia="Times New Roman" w:hAnsi="Arial" w:cs="Arial"/>
          <w:lang w:eastAsia="en-GB"/>
        </w:rPr>
      </w:pPr>
    </w:p>
    <w:p w14:paraId="0696858B" w14:textId="578DCDBB" w:rsidR="007B0F91" w:rsidRDefault="007B0F91" w:rsidP="007B0F91">
      <w:pPr>
        <w:spacing w:line="276" w:lineRule="auto"/>
        <w:ind w:right="531"/>
        <w:rPr>
          <w:rFonts w:ascii="Arial" w:eastAsia="Times New Roman" w:hAnsi="Arial" w:cs="Arial"/>
          <w:lang w:eastAsia="en-GB"/>
        </w:rPr>
      </w:pPr>
    </w:p>
    <w:p w14:paraId="4BA0C565" w14:textId="77777777" w:rsidR="007B0F91" w:rsidRPr="007B0F91" w:rsidRDefault="007B0F91" w:rsidP="007B0F91">
      <w:pPr>
        <w:spacing w:line="276" w:lineRule="auto"/>
        <w:ind w:right="531"/>
        <w:rPr>
          <w:rFonts w:ascii="Arial" w:eastAsia="Times New Roman" w:hAnsi="Arial" w:cs="Arial"/>
          <w:lang w:eastAsia="en-GB"/>
        </w:rPr>
      </w:pPr>
    </w:p>
    <w:p w14:paraId="001744C1" w14:textId="77777777" w:rsidR="00DB7120" w:rsidRDefault="00DB7120" w:rsidP="007E0F4C"/>
    <w:p w14:paraId="20CDAB1F" w14:textId="77777777" w:rsidR="00DB7120" w:rsidRDefault="00DB7120" w:rsidP="007E0F4C"/>
    <w:p w14:paraId="30FC1A63" w14:textId="77777777" w:rsidR="00DB7120" w:rsidRDefault="00DB7120" w:rsidP="007E0F4C"/>
    <w:p w14:paraId="5D32D379" w14:textId="0D2A75F6" w:rsidR="00D81D98" w:rsidRPr="00DB7120" w:rsidRDefault="00D81D98" w:rsidP="007E0F4C">
      <w:pPr>
        <w:rPr>
          <w:b/>
          <w:bCs/>
        </w:rPr>
      </w:pPr>
      <w:r w:rsidRPr="00DB7120">
        <w:rPr>
          <w:b/>
          <w:bCs/>
        </w:rPr>
        <w:lastRenderedPageBreak/>
        <w:t>Bibliography</w:t>
      </w:r>
    </w:p>
    <w:p w14:paraId="55E90F35" w14:textId="3F4A685C" w:rsidR="00A13E7F" w:rsidRDefault="00A13E7F" w:rsidP="007E0F4C">
      <w:r>
        <w:t xml:space="preserve">Avon and Somerset Police Federation (2021). </w:t>
      </w:r>
      <w:r>
        <w:rPr>
          <w:i/>
          <w:iCs/>
        </w:rPr>
        <w:t xml:space="preserve">Capture Data on Traumatic Incidents. </w:t>
      </w:r>
      <w:r>
        <w:t xml:space="preserve">Available At: </w:t>
      </w:r>
      <w:hyperlink r:id="rId7" w:anchor=":~:text=He%20continued%3A%20%E2%80%9CDuring%20their%20careers,or%20four%20in%20their%20lifetime" w:history="1">
        <w:r w:rsidRPr="005D24BE">
          <w:rPr>
            <w:rStyle w:val="Hyperlink"/>
          </w:rPr>
          <w:t>https://www.polfed.org/avonsom/news/news-articles/capture-data-on-traumatic-incidents/#:~:text=He%20continued%3A%20%E2%80%9CDuring%20their%20careers,or%20four%20in%20their%20lifetime</w:t>
        </w:r>
      </w:hyperlink>
      <w:r>
        <w:t xml:space="preserve"> </w:t>
      </w:r>
      <w:r w:rsidRPr="00A13E7F">
        <w:t xml:space="preserve">. </w:t>
      </w:r>
      <w:r>
        <w:t xml:space="preserve"> (Accessed 19</w:t>
      </w:r>
      <w:r w:rsidRPr="00A13E7F">
        <w:rPr>
          <w:vertAlign w:val="superscript"/>
        </w:rPr>
        <w:t>th</w:t>
      </w:r>
      <w:r>
        <w:t xml:space="preserve"> October 2022).</w:t>
      </w:r>
    </w:p>
    <w:p w14:paraId="2492644B" w14:textId="0BB83575" w:rsidR="00BF6775" w:rsidRPr="00BF6775" w:rsidRDefault="00BF6775" w:rsidP="007E0F4C">
      <w:r>
        <w:t xml:space="preserve">Bell, S, Palmer-Conn, S and Kealey, N (2021). </w:t>
      </w:r>
      <w:r>
        <w:rPr>
          <w:i/>
          <w:iCs/>
        </w:rPr>
        <w:t xml:space="preserve">‘Swinging the lead and working the head’ – An explanation as to why mental illness stigma is prevalent in policing’. </w:t>
      </w:r>
      <w:r>
        <w:t xml:space="preserve">Available At: </w:t>
      </w:r>
      <w:hyperlink r:id="rId8" w:anchor="body-ref-bibr7-0032258X211049009" w:history="1">
        <w:r w:rsidRPr="005D24BE">
          <w:rPr>
            <w:rStyle w:val="Hyperlink"/>
          </w:rPr>
          <w:t>https://journals.sagepub.com/doi/full/10.1177/0032258X211049009#body-ref-bibr7-0032258X211049009</w:t>
        </w:r>
      </w:hyperlink>
      <w:r>
        <w:t xml:space="preserve"> (Accessed 23</w:t>
      </w:r>
      <w:r w:rsidRPr="00BF6775">
        <w:rPr>
          <w:vertAlign w:val="superscript"/>
        </w:rPr>
        <w:t>rd</w:t>
      </w:r>
      <w:r>
        <w:t xml:space="preserve"> November 2022).</w:t>
      </w:r>
    </w:p>
    <w:p w14:paraId="2AD7A4B9" w14:textId="43DAD238" w:rsidR="00D81D98" w:rsidRDefault="00D81D98" w:rsidP="007E0F4C">
      <w:r>
        <w:t xml:space="preserve">Campbell, D (2020). </w:t>
      </w:r>
      <w:r>
        <w:rPr>
          <w:i/>
          <w:iCs/>
        </w:rPr>
        <w:t xml:space="preserve">Police 999 callouts to people suffering mental health crises soar. </w:t>
      </w:r>
      <w:r>
        <w:t xml:space="preserve">Available At: </w:t>
      </w:r>
      <w:hyperlink r:id="rId9" w:history="1">
        <w:r w:rsidRPr="005D24BE">
          <w:rPr>
            <w:rStyle w:val="Hyperlink"/>
          </w:rPr>
          <w:t>https://www.theguardian.com/society/2020/oct/18/police-999-callouts-to-people-suffering-mental-health-crises-soars</w:t>
        </w:r>
      </w:hyperlink>
      <w:r>
        <w:t xml:space="preserve"> (Accessed 22nd November 2022).</w:t>
      </w:r>
    </w:p>
    <w:p w14:paraId="3CBF7574" w14:textId="57A4CBEE" w:rsidR="001C46A5" w:rsidRPr="001C46A5" w:rsidRDefault="001C46A5" w:rsidP="007E0F4C">
      <w:r>
        <w:t xml:space="preserve">Clarke, A (2022). </w:t>
      </w:r>
      <w:r>
        <w:rPr>
          <w:i/>
          <w:iCs/>
        </w:rPr>
        <w:t xml:space="preserve">Police criticise tweets by Mind about Chris </w:t>
      </w:r>
      <w:proofErr w:type="spellStart"/>
      <w:r>
        <w:rPr>
          <w:i/>
          <w:iCs/>
        </w:rPr>
        <w:t>Kaba</w:t>
      </w:r>
      <w:proofErr w:type="spellEnd"/>
      <w:r>
        <w:rPr>
          <w:i/>
          <w:iCs/>
        </w:rPr>
        <w:t xml:space="preserve"> shooting. </w:t>
      </w:r>
      <w:r>
        <w:t xml:space="preserve">Available At: </w:t>
      </w:r>
      <w:hyperlink r:id="rId10" w:history="1">
        <w:r w:rsidRPr="005D24BE">
          <w:rPr>
            <w:rStyle w:val="Hyperlink"/>
          </w:rPr>
          <w:t>https://www.wandsworthguardian.co.uk/news/21583737.police-criticise-tweets-mind-chris-kaba-shooting/</w:t>
        </w:r>
      </w:hyperlink>
      <w:r>
        <w:t xml:space="preserve"> (Accessed 23</w:t>
      </w:r>
      <w:r w:rsidRPr="001C46A5">
        <w:rPr>
          <w:vertAlign w:val="superscript"/>
        </w:rPr>
        <w:t>rd</w:t>
      </w:r>
      <w:r>
        <w:t xml:space="preserve"> November 2022).</w:t>
      </w:r>
    </w:p>
    <w:p w14:paraId="2929633C" w14:textId="2E058D39" w:rsidR="00B2628D" w:rsidRDefault="00B2628D" w:rsidP="007E0F4C">
      <w:r>
        <w:t xml:space="preserve">Greater Manchester Police Federation (2018). </w:t>
      </w:r>
      <w:r>
        <w:rPr>
          <w:i/>
          <w:iCs/>
        </w:rPr>
        <w:t xml:space="preserve">Substantial cuts and extra workload demands are “overwhelming” police officers. </w:t>
      </w:r>
      <w:r>
        <w:t xml:space="preserve">Available At: </w:t>
      </w:r>
      <w:hyperlink r:id="rId11" w:history="1">
        <w:r w:rsidRPr="005D24BE">
          <w:rPr>
            <w:rStyle w:val="Hyperlink"/>
          </w:rPr>
          <w:t>https://www.polfed.org/gmp/news/2018/substantial-cuts-and-extra-workload-demands-are-overwhelming-police-officers/</w:t>
        </w:r>
      </w:hyperlink>
      <w:r>
        <w:t xml:space="preserve"> (Accessed 22</w:t>
      </w:r>
      <w:r w:rsidRPr="00B2628D">
        <w:rPr>
          <w:vertAlign w:val="superscript"/>
        </w:rPr>
        <w:t>nd</w:t>
      </w:r>
      <w:r>
        <w:t xml:space="preserve"> November 2022).</w:t>
      </w:r>
    </w:p>
    <w:p w14:paraId="26079142" w14:textId="692FB9D9" w:rsidR="00A648C4" w:rsidRPr="00A648C4" w:rsidRDefault="00A648C4" w:rsidP="007E0F4C">
      <w:r>
        <w:t xml:space="preserve">Guttridge, R. (2022). ‘Nearly 40 per cent of burglaries in West Midlands were not attended by police officers last year’. </w:t>
      </w:r>
      <w:r>
        <w:rPr>
          <w:i/>
          <w:iCs/>
        </w:rPr>
        <w:t xml:space="preserve">The Birmingham Mail. </w:t>
      </w:r>
      <w:r>
        <w:t xml:space="preserve">15 May. Available At: </w:t>
      </w:r>
      <w:hyperlink r:id="rId12" w:history="1">
        <w:r w:rsidRPr="00D92368">
          <w:rPr>
            <w:rStyle w:val="Hyperlink"/>
          </w:rPr>
          <w:t>https://www.birminghammail.co.uk/black-country/nearly-40-per-cent-burglaries-23916689</w:t>
        </w:r>
      </w:hyperlink>
      <w:r>
        <w:t xml:space="preserve"> (Accessed 26th November 2022).</w:t>
      </w:r>
    </w:p>
    <w:p w14:paraId="7DE8D6E3" w14:textId="100A06F9" w:rsidR="006E6755" w:rsidRPr="006E6755" w:rsidRDefault="006E6755" w:rsidP="007E0F4C">
      <w:r>
        <w:t xml:space="preserve">HMICFRS (2022). </w:t>
      </w:r>
      <w:r>
        <w:rPr>
          <w:i/>
          <w:iCs/>
        </w:rPr>
        <w:t xml:space="preserve">The Police Response to burglary, robbery and other acquisitive crime – Finding time for crime. </w:t>
      </w:r>
      <w:r>
        <w:t xml:space="preserve">Available At: </w:t>
      </w:r>
      <w:hyperlink r:id="rId13" w:history="1">
        <w:r w:rsidRPr="00D92368">
          <w:rPr>
            <w:rStyle w:val="Hyperlink"/>
          </w:rPr>
          <w:t>https://www.justiceinspectorates.gov.uk/hmicfrs/publication-html/police-response-to-burglary-robbery-and-other-acquisitive-crime/</w:t>
        </w:r>
      </w:hyperlink>
      <w:r>
        <w:t xml:space="preserve"> (Accessed 22</w:t>
      </w:r>
      <w:r w:rsidRPr="006E6755">
        <w:rPr>
          <w:vertAlign w:val="superscript"/>
        </w:rPr>
        <w:t>nd</w:t>
      </w:r>
      <w:r>
        <w:t xml:space="preserve"> November 2022).</w:t>
      </w:r>
    </w:p>
    <w:p w14:paraId="504FAC9B" w14:textId="63B7FFB8" w:rsidR="00991300" w:rsidRDefault="00991300" w:rsidP="007E0F4C">
      <w:r>
        <w:t xml:space="preserve">Kent Police (No Date). </w:t>
      </w:r>
      <w:r>
        <w:rPr>
          <w:i/>
          <w:iCs/>
        </w:rPr>
        <w:t xml:space="preserve">Human Resources – Trauma Risk Incident Management (TRIM) protocol (L11260). </w:t>
      </w:r>
      <w:r>
        <w:t xml:space="preserve">Available At: </w:t>
      </w:r>
      <w:hyperlink r:id="rId14" w:history="1">
        <w:r w:rsidRPr="005D24BE">
          <w:rPr>
            <w:rStyle w:val="Hyperlink"/>
          </w:rPr>
          <w:t>https://www.kent.police.uk/foi-ai/kent-police/Policy/human-resources/trauma-risk-incident-management-trim-protocol-l11260/</w:t>
        </w:r>
      </w:hyperlink>
      <w:r>
        <w:t xml:space="preserve"> (Accessed 23</w:t>
      </w:r>
      <w:r w:rsidRPr="00991300">
        <w:rPr>
          <w:vertAlign w:val="superscript"/>
        </w:rPr>
        <w:t>rd</w:t>
      </w:r>
      <w:r>
        <w:t xml:space="preserve"> November 2022).</w:t>
      </w:r>
    </w:p>
    <w:p w14:paraId="24DA202B" w14:textId="63A05C15" w:rsidR="00243A25" w:rsidRPr="00243A25" w:rsidRDefault="00243A25" w:rsidP="007E0F4C">
      <w:r>
        <w:t xml:space="preserve">Media Sonar. (2019). </w:t>
      </w:r>
      <w:r>
        <w:rPr>
          <w:i/>
          <w:iCs/>
        </w:rPr>
        <w:t xml:space="preserve">Check Your Bias: 8 Cognitive Investigation Biases. </w:t>
      </w:r>
      <w:r>
        <w:t xml:space="preserve">Available At: </w:t>
      </w:r>
      <w:hyperlink r:id="rId15" w:history="1">
        <w:r w:rsidRPr="00D92368">
          <w:rPr>
            <w:rStyle w:val="Hyperlink"/>
          </w:rPr>
          <w:t>https://mediasonar.com/2019/07/24/cognitive-biases-investigations/</w:t>
        </w:r>
      </w:hyperlink>
      <w:r>
        <w:t xml:space="preserve"> (Accessed 26</w:t>
      </w:r>
      <w:r w:rsidRPr="00243A25">
        <w:rPr>
          <w:vertAlign w:val="superscript"/>
        </w:rPr>
        <w:t>th</w:t>
      </w:r>
      <w:r>
        <w:t xml:space="preserve"> November 2022).</w:t>
      </w:r>
    </w:p>
    <w:p w14:paraId="5E5071E6" w14:textId="6B23E7D7" w:rsidR="00C645E8" w:rsidRDefault="00C645E8" w:rsidP="007E0F4C">
      <w:r>
        <w:t>National Institute of Mental Health</w:t>
      </w:r>
      <w:r w:rsidR="00265216">
        <w:t xml:space="preserve"> (No Date). </w:t>
      </w:r>
      <w:r>
        <w:rPr>
          <w:i/>
          <w:iCs/>
        </w:rPr>
        <w:t xml:space="preserve">Post-Traumatic Stress Disorder. </w:t>
      </w:r>
      <w:r>
        <w:t>Available At:</w:t>
      </w:r>
      <w:r w:rsidRPr="00C645E8">
        <w:t xml:space="preserve"> </w:t>
      </w:r>
      <w:hyperlink r:id="rId16" w:anchor=":~:text=Traumatic%20Stress%20Disorder-,Overview,danger%20or%20to%20avoid%20it" w:history="1">
        <w:r w:rsidRPr="005D24BE">
          <w:rPr>
            <w:rStyle w:val="Hyperlink"/>
          </w:rPr>
          <w:t>https://www.nimh.nih.gov/health/topics/post-traumatic-stress-disorder-ptsd#:~:text=Traumatic%20Stress%20Disorder-,Overview,danger%20or%20to%20avoid%20it</w:t>
        </w:r>
      </w:hyperlink>
      <w:r w:rsidRPr="00C645E8">
        <w:t>.</w:t>
      </w:r>
      <w:r>
        <w:t xml:space="preserve"> (Accessed 19</w:t>
      </w:r>
      <w:r w:rsidRPr="00C645E8">
        <w:rPr>
          <w:vertAlign w:val="superscript"/>
        </w:rPr>
        <w:t>th</w:t>
      </w:r>
      <w:r>
        <w:t xml:space="preserve"> October 2022). </w:t>
      </w:r>
    </w:p>
    <w:p w14:paraId="5B820170" w14:textId="74FFF271" w:rsidR="00C63FAC" w:rsidRDefault="00C63FAC" w:rsidP="007E0F4C">
      <w:r>
        <w:t xml:space="preserve">National Policing Improvement Agency (2009). Defining Volume Crime. </w:t>
      </w:r>
      <w:r w:rsidRPr="00C63FAC">
        <w:rPr>
          <w:i/>
          <w:iCs/>
        </w:rPr>
        <w:t>Practice Advice on the Management of Priority and Volume Crime (The Volume Crime Management Model)</w:t>
      </w:r>
      <w:r>
        <w:t xml:space="preserve"> 2. pp. </w:t>
      </w:r>
      <w:r w:rsidR="00F641D8">
        <w:t xml:space="preserve">11. Available At: </w:t>
      </w:r>
      <w:hyperlink r:id="rId17" w:history="1">
        <w:r w:rsidR="00F641D8" w:rsidRPr="005D24BE">
          <w:rPr>
            <w:rStyle w:val="Hyperlink"/>
          </w:rPr>
          <w:t>https://library.college.police.uk/docs/acpo/VCMM-191109.pdf</w:t>
        </w:r>
      </w:hyperlink>
      <w:r w:rsidR="00F641D8">
        <w:t xml:space="preserve"> (Accessed 23rd November 2022)</w:t>
      </w:r>
    </w:p>
    <w:p w14:paraId="1A04D13D" w14:textId="525CD4DD" w:rsidR="00705031" w:rsidRPr="00705031" w:rsidRDefault="00705031" w:rsidP="007E0F4C">
      <w:r>
        <w:lastRenderedPageBreak/>
        <w:t xml:space="preserve">National Policing Improvement Agency (2009). Investigating and Recording. </w:t>
      </w:r>
      <w:r>
        <w:rPr>
          <w:i/>
          <w:iCs/>
        </w:rPr>
        <w:t xml:space="preserve">Practice Advice on the Management of Priority and Volume Crime (The Volume Crime Management Model). </w:t>
      </w:r>
      <w:r>
        <w:t xml:space="preserve">2. pp. 23. Available At: </w:t>
      </w:r>
      <w:hyperlink r:id="rId18" w:history="1">
        <w:r w:rsidRPr="00D92368">
          <w:rPr>
            <w:rStyle w:val="Hyperlink"/>
          </w:rPr>
          <w:t>https://library.college.police.uk/docs/acpo/VCMM-191109.pdf</w:t>
        </w:r>
      </w:hyperlink>
      <w:r>
        <w:t xml:space="preserve"> (Accessed 26th November 2022)</w:t>
      </w:r>
    </w:p>
    <w:p w14:paraId="0F89A094" w14:textId="71FD4468" w:rsidR="00F9262B" w:rsidRDefault="00F9262B" w:rsidP="007E0F4C">
      <w:r>
        <w:t>Police Federation</w:t>
      </w:r>
      <w:r w:rsidR="00265216">
        <w:t xml:space="preserve"> (No Date). </w:t>
      </w:r>
      <w:r>
        <w:rPr>
          <w:i/>
          <w:iCs/>
        </w:rPr>
        <w:t xml:space="preserve">Mental Health. </w:t>
      </w:r>
      <w:r>
        <w:t xml:space="preserve">Available At: </w:t>
      </w:r>
      <w:hyperlink r:id="rId19" w:history="1">
        <w:r w:rsidRPr="005D24BE">
          <w:rPr>
            <w:rStyle w:val="Hyperlink"/>
          </w:rPr>
          <w:t>https://www.polfed.org/our-work/wellbeing/mental-health/</w:t>
        </w:r>
      </w:hyperlink>
      <w:r>
        <w:t xml:space="preserve"> (Accessed 22</w:t>
      </w:r>
      <w:r w:rsidRPr="00F9262B">
        <w:rPr>
          <w:vertAlign w:val="superscript"/>
        </w:rPr>
        <w:t>nd</w:t>
      </w:r>
      <w:r>
        <w:t xml:space="preserve"> November 2022).</w:t>
      </w:r>
    </w:p>
    <w:p w14:paraId="1C364CAF" w14:textId="2A725CD5" w:rsidR="00657669" w:rsidRPr="00657669" w:rsidRDefault="00657669" w:rsidP="007E0F4C">
      <w:r>
        <w:t xml:space="preserve">Police Federation (2017). </w:t>
      </w:r>
      <w:r>
        <w:rPr>
          <w:i/>
          <w:iCs/>
        </w:rPr>
        <w:t xml:space="preserve">Volume Crime. </w:t>
      </w:r>
      <w:r>
        <w:t xml:space="preserve">2. pp1. </w:t>
      </w:r>
      <w:r>
        <w:rPr>
          <w:i/>
          <w:iCs/>
        </w:rPr>
        <w:t xml:space="preserve"> </w:t>
      </w:r>
      <w:r>
        <w:t xml:space="preserve">Available At: </w:t>
      </w:r>
      <w:hyperlink r:id="rId20" w:history="1">
        <w:r w:rsidRPr="005D24BE">
          <w:rPr>
            <w:rStyle w:val="Hyperlink"/>
          </w:rPr>
          <w:t>https://www.polfed.org/media/13796/pfew_policy_-_volume_crime_-_march_2017_v2.pdf</w:t>
        </w:r>
      </w:hyperlink>
      <w:r>
        <w:t xml:space="preserve"> (Accessed 23rd November 2022).</w:t>
      </w:r>
    </w:p>
    <w:p w14:paraId="12CE39EE" w14:textId="2C0EC36F" w:rsidR="00571D85" w:rsidRDefault="00571D85" w:rsidP="007E0F4C">
      <w:r>
        <w:t>Police Firearms Officers Association</w:t>
      </w:r>
      <w:r w:rsidR="00265216">
        <w:t xml:space="preserve"> (2022).</w:t>
      </w:r>
      <w:r>
        <w:rPr>
          <w:i/>
          <w:iCs/>
        </w:rPr>
        <w:t xml:space="preserve">Police take nearly 500,000 sick days due to mental health issues. </w:t>
      </w:r>
      <w:r>
        <w:t xml:space="preserve">Available At: </w:t>
      </w:r>
      <w:hyperlink r:id="rId21" w:history="1">
        <w:r w:rsidRPr="005D24BE">
          <w:rPr>
            <w:rStyle w:val="Hyperlink"/>
          </w:rPr>
          <w:t>https://www.pfoa.co.uk/blog/police-take-nearly-500-000-sick-days-due-to-mental-health-issues</w:t>
        </w:r>
      </w:hyperlink>
      <w:r>
        <w:t xml:space="preserve"> (Accessed 22nd November 2022).</w:t>
      </w:r>
    </w:p>
    <w:p w14:paraId="4D6C339E" w14:textId="2E4D1FE4" w:rsidR="00351B98" w:rsidRPr="00351B98" w:rsidRDefault="00351B98" w:rsidP="007E0F4C">
      <w:r>
        <w:t xml:space="preserve">Psychology Today. (No Date). </w:t>
      </w:r>
      <w:r>
        <w:rPr>
          <w:i/>
          <w:iCs/>
        </w:rPr>
        <w:t xml:space="preserve">Bias. </w:t>
      </w:r>
      <w:r>
        <w:t xml:space="preserve">Available At: </w:t>
      </w:r>
      <w:hyperlink r:id="rId22" w:history="1">
        <w:r w:rsidRPr="00D92368">
          <w:rPr>
            <w:rStyle w:val="Hyperlink"/>
          </w:rPr>
          <w:t>https://www.psychologytoday.com/gb/basics/bias</w:t>
        </w:r>
      </w:hyperlink>
      <w:r>
        <w:t xml:space="preserve"> (Accessed 26th November 2022).</w:t>
      </w:r>
    </w:p>
    <w:p w14:paraId="72025CBC" w14:textId="28F72337" w:rsidR="00351B98" w:rsidRDefault="003411D1" w:rsidP="007E0F4C">
      <w:proofErr w:type="spellStart"/>
      <w:r>
        <w:t>Purba</w:t>
      </w:r>
      <w:proofErr w:type="spellEnd"/>
      <w:r>
        <w:t xml:space="preserve">, A and </w:t>
      </w:r>
      <w:proofErr w:type="spellStart"/>
      <w:r>
        <w:t>Demou</w:t>
      </w:r>
      <w:proofErr w:type="spellEnd"/>
      <w:r>
        <w:t xml:space="preserve">, E (2019). </w:t>
      </w:r>
      <w:r>
        <w:rPr>
          <w:i/>
          <w:iCs/>
        </w:rPr>
        <w:t xml:space="preserve">The Relationship between organisational stressors and mental wellbeing within police officers: a systematic review. </w:t>
      </w:r>
      <w:r>
        <w:t xml:space="preserve">Available At: </w:t>
      </w:r>
      <w:hyperlink r:id="rId23" w:anchor=":~:text=Background,organisational%20effectiveness%2C%20and%20public%20safety" w:history="1">
        <w:r w:rsidRPr="005D24BE">
          <w:rPr>
            <w:rStyle w:val="Hyperlink"/>
          </w:rPr>
          <w:t>https://bmcpublichealth.biomedcentral.com/articles/10.1186/s12889-019-7609-0#:~:text=Background,organisational%20effectiveness%2C%20and%20public%20safety</w:t>
        </w:r>
      </w:hyperlink>
      <w:r w:rsidRPr="003411D1">
        <w:t>.</w:t>
      </w:r>
      <w:r>
        <w:t xml:space="preserve"> (Accessed 22</w:t>
      </w:r>
      <w:r w:rsidRPr="003411D1">
        <w:rPr>
          <w:vertAlign w:val="superscript"/>
        </w:rPr>
        <w:t>nd</w:t>
      </w:r>
      <w:r>
        <w:t xml:space="preserve"> November 2022).</w:t>
      </w:r>
    </w:p>
    <w:p w14:paraId="098CC22C" w14:textId="6572B8E7" w:rsidR="008D1E91" w:rsidRPr="008D1E91" w:rsidRDefault="008D1E91" w:rsidP="007E0F4C">
      <w:r>
        <w:t xml:space="preserve">Safe Call (No Date). </w:t>
      </w:r>
      <w:r>
        <w:rPr>
          <w:i/>
          <w:iCs/>
        </w:rPr>
        <w:t xml:space="preserve">The Golden Hour. </w:t>
      </w:r>
      <w:r>
        <w:t xml:space="preserve">Available At: </w:t>
      </w:r>
      <w:hyperlink r:id="rId24" w:history="1">
        <w:r w:rsidRPr="00D92368">
          <w:rPr>
            <w:rStyle w:val="Hyperlink"/>
          </w:rPr>
          <w:t>https://www.safecall.co.uk/media/i4djakfg/golden-hour.pdf</w:t>
        </w:r>
      </w:hyperlink>
      <w:r>
        <w:t xml:space="preserve"> (Accessed 26th November 2022).</w:t>
      </w:r>
    </w:p>
    <w:p w14:paraId="6E08B0E0" w14:textId="0C5755E6" w:rsidR="00A13E7F" w:rsidRPr="00A13E7F" w:rsidRDefault="00A13E7F" w:rsidP="007E0F4C">
      <w:r>
        <w:t xml:space="preserve">University of Cambridge (No Date). </w:t>
      </w:r>
      <w:r>
        <w:rPr>
          <w:i/>
          <w:iCs/>
        </w:rPr>
        <w:t xml:space="preserve">Police Workforce: Almost one in five suffer with a form of PTSD. </w:t>
      </w:r>
      <w:r>
        <w:t xml:space="preserve">Available At: </w:t>
      </w:r>
      <w:hyperlink r:id="rId25" w:anchor=":~:text=The%20research%20team%20found%20that,in%20the%20past%20four%20weeks" w:history="1">
        <w:r w:rsidRPr="005D24BE">
          <w:rPr>
            <w:rStyle w:val="Hyperlink"/>
          </w:rPr>
          <w:t>https://www.cam.ac.uk/policeptsd#:~:text=The%20research%20team%20found%20that,in%20the%20past%20four%20weeks</w:t>
        </w:r>
      </w:hyperlink>
      <w:r w:rsidRPr="00A13E7F">
        <w:t>.</w:t>
      </w:r>
      <w:r>
        <w:t xml:space="preserve"> (Accessed 19</w:t>
      </w:r>
      <w:r w:rsidRPr="00A13E7F">
        <w:rPr>
          <w:vertAlign w:val="superscript"/>
        </w:rPr>
        <w:t>th</w:t>
      </w:r>
      <w:r>
        <w:t xml:space="preserve"> October 2022).</w:t>
      </w:r>
    </w:p>
    <w:p w14:paraId="0E3456DE" w14:textId="6B8D5EE4" w:rsidR="00A13E7F" w:rsidRPr="00A13E7F" w:rsidRDefault="00A13E7F" w:rsidP="007E0F4C">
      <w:proofErr w:type="spellStart"/>
      <w:r>
        <w:t>Violanti</w:t>
      </w:r>
      <w:proofErr w:type="spellEnd"/>
      <w:r>
        <w:t xml:space="preserve">, J (2018). </w:t>
      </w:r>
      <w:r>
        <w:rPr>
          <w:i/>
          <w:iCs/>
        </w:rPr>
        <w:t xml:space="preserve">PTSD among Police Officers: Impact on Critical Decision Making. </w:t>
      </w:r>
      <w:r>
        <w:t xml:space="preserve">Available At: </w:t>
      </w:r>
      <w:hyperlink r:id="rId26" w:history="1">
        <w:r w:rsidRPr="005D24BE">
          <w:rPr>
            <w:rStyle w:val="Hyperlink"/>
          </w:rPr>
          <w:t>https://cops.usdoj.gov/html/dispatch/05-2018/PTSD.html</w:t>
        </w:r>
      </w:hyperlink>
      <w:r>
        <w:t xml:space="preserve"> (Accessed 19th October 2022).</w:t>
      </w:r>
    </w:p>
    <w:p w14:paraId="3F8E5216" w14:textId="5D39AE4A" w:rsidR="00A13E7F" w:rsidRPr="00D81D98" w:rsidRDefault="00A13E7F" w:rsidP="007E0F4C"/>
    <w:sectPr w:rsidR="00A13E7F" w:rsidRPr="00D81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D076C" w14:textId="77777777" w:rsidR="007E0F4C" w:rsidRDefault="007E0F4C" w:rsidP="007E0F4C">
      <w:pPr>
        <w:spacing w:after="0" w:line="240" w:lineRule="auto"/>
      </w:pPr>
      <w:r>
        <w:separator/>
      </w:r>
    </w:p>
  </w:endnote>
  <w:endnote w:type="continuationSeparator" w:id="0">
    <w:p w14:paraId="0B7109B5" w14:textId="77777777" w:rsidR="007E0F4C" w:rsidRDefault="007E0F4C" w:rsidP="007E0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6C6C" w14:textId="77777777" w:rsidR="007E0F4C" w:rsidRDefault="007E0F4C" w:rsidP="007E0F4C">
      <w:pPr>
        <w:spacing w:after="0" w:line="240" w:lineRule="auto"/>
      </w:pPr>
      <w:r>
        <w:separator/>
      </w:r>
    </w:p>
  </w:footnote>
  <w:footnote w:type="continuationSeparator" w:id="0">
    <w:p w14:paraId="4DA31709" w14:textId="77777777" w:rsidR="007E0F4C" w:rsidRDefault="007E0F4C" w:rsidP="007E0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BE385D"/>
    <w:multiLevelType w:val="hybridMultilevel"/>
    <w:tmpl w:val="56A80568"/>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F4C"/>
    <w:rsid w:val="00015466"/>
    <w:rsid w:val="00094A84"/>
    <w:rsid w:val="000E7F95"/>
    <w:rsid w:val="000F50BC"/>
    <w:rsid w:val="0014727B"/>
    <w:rsid w:val="0019050A"/>
    <w:rsid w:val="001C46A5"/>
    <w:rsid w:val="00203C7B"/>
    <w:rsid w:val="0023000D"/>
    <w:rsid w:val="00243A25"/>
    <w:rsid w:val="00265216"/>
    <w:rsid w:val="00270911"/>
    <w:rsid w:val="002A7479"/>
    <w:rsid w:val="002D1C43"/>
    <w:rsid w:val="002D77C5"/>
    <w:rsid w:val="002F0957"/>
    <w:rsid w:val="002F3E3B"/>
    <w:rsid w:val="003411D1"/>
    <w:rsid w:val="00351B98"/>
    <w:rsid w:val="0035222E"/>
    <w:rsid w:val="00385C53"/>
    <w:rsid w:val="00394C8A"/>
    <w:rsid w:val="00415756"/>
    <w:rsid w:val="004377BA"/>
    <w:rsid w:val="00446AAD"/>
    <w:rsid w:val="0045632E"/>
    <w:rsid w:val="004A009F"/>
    <w:rsid w:val="004E1A1D"/>
    <w:rsid w:val="004E2575"/>
    <w:rsid w:val="0050567B"/>
    <w:rsid w:val="00571D85"/>
    <w:rsid w:val="00572E2F"/>
    <w:rsid w:val="005F4F85"/>
    <w:rsid w:val="0060134B"/>
    <w:rsid w:val="006554B6"/>
    <w:rsid w:val="00655C9A"/>
    <w:rsid w:val="00657669"/>
    <w:rsid w:val="00680A60"/>
    <w:rsid w:val="006E6755"/>
    <w:rsid w:val="00704A8A"/>
    <w:rsid w:val="00705031"/>
    <w:rsid w:val="00707EDB"/>
    <w:rsid w:val="0072657E"/>
    <w:rsid w:val="00754401"/>
    <w:rsid w:val="007A7434"/>
    <w:rsid w:val="007B0F91"/>
    <w:rsid w:val="007E0F4C"/>
    <w:rsid w:val="00823E86"/>
    <w:rsid w:val="00834BA5"/>
    <w:rsid w:val="008C07B3"/>
    <w:rsid w:val="008D1E91"/>
    <w:rsid w:val="008E3696"/>
    <w:rsid w:val="00946E2E"/>
    <w:rsid w:val="00991300"/>
    <w:rsid w:val="009C703B"/>
    <w:rsid w:val="009E428A"/>
    <w:rsid w:val="00A13E7F"/>
    <w:rsid w:val="00A648C4"/>
    <w:rsid w:val="00A71C58"/>
    <w:rsid w:val="00A7282A"/>
    <w:rsid w:val="00AA6399"/>
    <w:rsid w:val="00AC74D0"/>
    <w:rsid w:val="00AD49CD"/>
    <w:rsid w:val="00B15CE6"/>
    <w:rsid w:val="00B2628D"/>
    <w:rsid w:val="00B41980"/>
    <w:rsid w:val="00BF4789"/>
    <w:rsid w:val="00BF6775"/>
    <w:rsid w:val="00C00901"/>
    <w:rsid w:val="00C1532B"/>
    <w:rsid w:val="00C21B60"/>
    <w:rsid w:val="00C37EF5"/>
    <w:rsid w:val="00C63FAC"/>
    <w:rsid w:val="00C645E8"/>
    <w:rsid w:val="00C66EE6"/>
    <w:rsid w:val="00C70B04"/>
    <w:rsid w:val="00C80FEC"/>
    <w:rsid w:val="00CA5DD1"/>
    <w:rsid w:val="00CC649F"/>
    <w:rsid w:val="00CD12CF"/>
    <w:rsid w:val="00CE4295"/>
    <w:rsid w:val="00CF77F9"/>
    <w:rsid w:val="00D603B5"/>
    <w:rsid w:val="00D81D98"/>
    <w:rsid w:val="00DA4791"/>
    <w:rsid w:val="00DB7120"/>
    <w:rsid w:val="00E9051B"/>
    <w:rsid w:val="00EC4FDB"/>
    <w:rsid w:val="00ED5AF7"/>
    <w:rsid w:val="00F40979"/>
    <w:rsid w:val="00F61DB3"/>
    <w:rsid w:val="00F641D8"/>
    <w:rsid w:val="00F9262B"/>
    <w:rsid w:val="00FD3536"/>
    <w:rsid w:val="00FF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098293"/>
  <w15:chartTrackingRefBased/>
  <w15:docId w15:val="{AB36E73B-AAB9-4434-8FFC-019CB389D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F4C"/>
    <w:pPr>
      <w:spacing w:line="256" w:lineRule="auto"/>
      <w:ind w:left="720"/>
      <w:contextualSpacing/>
    </w:pPr>
  </w:style>
  <w:style w:type="character" w:styleId="Hyperlink">
    <w:name w:val="Hyperlink"/>
    <w:basedOn w:val="DefaultParagraphFont"/>
    <w:uiPriority w:val="99"/>
    <w:unhideWhenUsed/>
    <w:rsid w:val="00D81D98"/>
    <w:rPr>
      <w:color w:val="0563C1" w:themeColor="hyperlink"/>
      <w:u w:val="single"/>
    </w:rPr>
  </w:style>
  <w:style w:type="character" w:styleId="UnresolvedMention">
    <w:name w:val="Unresolved Mention"/>
    <w:basedOn w:val="DefaultParagraphFont"/>
    <w:uiPriority w:val="99"/>
    <w:semiHidden/>
    <w:unhideWhenUsed/>
    <w:rsid w:val="00D81D98"/>
    <w:rPr>
      <w:color w:val="605E5C"/>
      <w:shd w:val="clear" w:color="auto" w:fill="E1DFDD"/>
    </w:rPr>
  </w:style>
  <w:style w:type="character" w:styleId="FollowedHyperlink">
    <w:name w:val="FollowedHyperlink"/>
    <w:basedOn w:val="DefaultParagraphFont"/>
    <w:uiPriority w:val="99"/>
    <w:semiHidden/>
    <w:unhideWhenUsed/>
    <w:rsid w:val="002652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028124">
      <w:bodyDiv w:val="1"/>
      <w:marLeft w:val="0"/>
      <w:marRight w:val="0"/>
      <w:marTop w:val="0"/>
      <w:marBottom w:val="0"/>
      <w:divBdr>
        <w:top w:val="none" w:sz="0" w:space="0" w:color="auto"/>
        <w:left w:val="none" w:sz="0" w:space="0" w:color="auto"/>
        <w:bottom w:val="none" w:sz="0" w:space="0" w:color="auto"/>
        <w:right w:val="none" w:sz="0" w:space="0" w:color="auto"/>
      </w:divBdr>
    </w:div>
    <w:div w:id="187658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0032258X211049009" TargetMode="External"/><Relationship Id="rId13" Type="http://schemas.openxmlformats.org/officeDocument/2006/relationships/hyperlink" Target="https://www.justiceinspectorates.gov.uk/hmicfrs/publication-html/police-response-to-burglary-robbery-and-other-acquisitive-crime/" TargetMode="External"/><Relationship Id="rId18" Type="http://schemas.openxmlformats.org/officeDocument/2006/relationships/hyperlink" Target="https://library.college.police.uk/docs/acpo/VCMM-191109.pdf" TargetMode="External"/><Relationship Id="rId26" Type="http://schemas.openxmlformats.org/officeDocument/2006/relationships/hyperlink" Target="https://cops.usdoj.gov/html/dispatch/05-2018/PTSD.html" TargetMode="External"/><Relationship Id="rId3" Type="http://schemas.openxmlformats.org/officeDocument/2006/relationships/settings" Target="settings.xml"/><Relationship Id="rId21" Type="http://schemas.openxmlformats.org/officeDocument/2006/relationships/hyperlink" Target="https://www.pfoa.co.uk/blog/police-take-nearly-500-000-sick-days-due-to-mental-health-issues" TargetMode="External"/><Relationship Id="rId7" Type="http://schemas.openxmlformats.org/officeDocument/2006/relationships/hyperlink" Target="https://www.polfed.org/avonsom/news/news-articles/capture-data-on-traumatic-incidents/" TargetMode="External"/><Relationship Id="rId12" Type="http://schemas.openxmlformats.org/officeDocument/2006/relationships/hyperlink" Target="https://www.birminghammail.co.uk/black-country/nearly-40-per-cent-burglaries-23916689" TargetMode="External"/><Relationship Id="rId17" Type="http://schemas.openxmlformats.org/officeDocument/2006/relationships/hyperlink" Target="https://library.college.police.uk/docs/acpo/VCMM-191109.pdf" TargetMode="External"/><Relationship Id="rId25" Type="http://schemas.openxmlformats.org/officeDocument/2006/relationships/hyperlink" Target="https://www.cam.ac.uk/policeptsd" TargetMode="External"/><Relationship Id="rId2" Type="http://schemas.openxmlformats.org/officeDocument/2006/relationships/styles" Target="styles.xml"/><Relationship Id="rId16" Type="http://schemas.openxmlformats.org/officeDocument/2006/relationships/hyperlink" Target="https://www.nimh.nih.gov/health/topics/post-traumatic-stress-disorder-ptsd" TargetMode="External"/><Relationship Id="rId20" Type="http://schemas.openxmlformats.org/officeDocument/2006/relationships/hyperlink" Target="https://www.polfed.org/media/13796/pfew_policy_-_volume_crime_-_march_2017_v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lfed.org/gmp/news/2018/substantial-cuts-and-extra-workload-demands-are-overwhelming-police-officers/" TargetMode="External"/><Relationship Id="rId24" Type="http://schemas.openxmlformats.org/officeDocument/2006/relationships/hyperlink" Target="https://www.safecall.co.uk/media/i4djakfg/golden-hour.pdf" TargetMode="External"/><Relationship Id="rId5" Type="http://schemas.openxmlformats.org/officeDocument/2006/relationships/footnotes" Target="footnotes.xml"/><Relationship Id="rId15" Type="http://schemas.openxmlformats.org/officeDocument/2006/relationships/hyperlink" Target="https://mediasonar.com/2019/07/24/cognitive-biases-investigations/" TargetMode="External"/><Relationship Id="rId23" Type="http://schemas.openxmlformats.org/officeDocument/2006/relationships/hyperlink" Target="https://bmcpublichealth.biomedcentral.com/articles/10.1186/s12889-019-7609-0" TargetMode="External"/><Relationship Id="rId28" Type="http://schemas.openxmlformats.org/officeDocument/2006/relationships/theme" Target="theme/theme1.xml"/><Relationship Id="rId10" Type="http://schemas.openxmlformats.org/officeDocument/2006/relationships/hyperlink" Target="https://www.wandsworthguardian.co.uk/news/21583737.police-criticise-tweets-mind-chris-kaba-shooting/" TargetMode="External"/><Relationship Id="rId19" Type="http://schemas.openxmlformats.org/officeDocument/2006/relationships/hyperlink" Target="https://www.polfed.org/our-work/wellbeing/mental-health/" TargetMode="External"/><Relationship Id="rId4" Type="http://schemas.openxmlformats.org/officeDocument/2006/relationships/webSettings" Target="webSettings.xml"/><Relationship Id="rId9" Type="http://schemas.openxmlformats.org/officeDocument/2006/relationships/hyperlink" Target="https://www.theguardian.com/society/2020/oct/18/police-999-callouts-to-people-suffering-mental-health-crises-soars" TargetMode="External"/><Relationship Id="rId14" Type="http://schemas.openxmlformats.org/officeDocument/2006/relationships/hyperlink" Target="https://www.kent.police.uk/foi-ai/kent-police/Policy/human-resources/trauma-risk-incident-management-trim-protocol-l11260/" TargetMode="External"/><Relationship Id="rId22" Type="http://schemas.openxmlformats.org/officeDocument/2006/relationships/hyperlink" Target="https://www.psychologytoday.com/gb/basics/bia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1172</TotalTime>
  <Pages>10</Pages>
  <Words>4818</Words>
  <Characters>27468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Warriner,Sarah swp6946</dc:creator>
  <cp:keywords/>
  <dc:description/>
  <cp:lastModifiedBy>Warriner,Sarah swp6946</cp:lastModifiedBy>
  <cp:revision>83</cp:revision>
  <dcterms:created xsi:type="dcterms:W3CDTF">2022-10-04T00:51:00Z</dcterms:created>
  <dcterms:modified xsi:type="dcterms:W3CDTF">2022-11-27T21:19:00Z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2022-10-04T00:58:25Z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6c23080d-c84c-49b8-819c-ff4769e7a42d</vt:lpwstr>
  </property>
  <property fmtid="{D5CDD505-2E9C-101B-9397-08002B2CF9AE}" pid="8" name="MSIP_Label_66cf8fe5-b7b7-4df7-b38d-1c61ac2f6639_ContentBits">
    <vt:lpwstr>0</vt:lpwstr>
  </property>
</Properties>
</file>