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CBB6C" w14:textId="6F46C91C" w:rsidR="003F01D4" w:rsidRPr="003F01D4" w:rsidRDefault="003F01D4" w:rsidP="003F01D4">
      <w:pPr>
        <w:jc w:val="center"/>
        <w:rPr>
          <w:b/>
          <w:sz w:val="28"/>
          <w:szCs w:val="28"/>
          <w:u w:val="single"/>
        </w:rPr>
      </w:pPr>
      <w:commentRangeStart w:id="0"/>
      <w:proofErr w:type="gramStart"/>
      <w:r w:rsidRPr="003F01D4">
        <w:rPr>
          <w:b/>
          <w:sz w:val="28"/>
          <w:szCs w:val="28"/>
          <w:u w:val="single"/>
        </w:rPr>
        <w:t>The impact of the outdoors on children’s motor development</w:t>
      </w:r>
      <w:commentRangeEnd w:id="0"/>
      <w:r>
        <w:rPr>
          <w:rStyle w:val="CommentReference"/>
        </w:rPr>
        <w:commentReference w:id="0"/>
      </w:r>
      <w:r w:rsidRPr="003F01D4">
        <w:rPr>
          <w:b/>
          <w:sz w:val="28"/>
          <w:szCs w:val="28"/>
          <w:u w:val="single"/>
        </w:rPr>
        <w:t>.</w:t>
      </w:r>
      <w:proofErr w:type="gramEnd"/>
    </w:p>
    <w:p w14:paraId="511F0329" w14:textId="77777777" w:rsidR="003F01D4" w:rsidRDefault="003F01D4" w:rsidP="00C41DF7"/>
    <w:p w14:paraId="6F32E6B3" w14:textId="77777777" w:rsidR="00C41DF7" w:rsidRDefault="00513029" w:rsidP="00C41DF7">
      <w:commentRangeStart w:id="1"/>
      <w:r>
        <w:t xml:space="preserve">Observations from field notes </w:t>
      </w:r>
      <w:commentRangeEnd w:id="1"/>
      <w:r w:rsidR="003F01D4">
        <w:rPr>
          <w:rStyle w:val="CommentReference"/>
        </w:rPr>
        <w:commentReference w:id="1"/>
      </w:r>
      <w:r>
        <w:t>show b</w:t>
      </w:r>
      <w:r w:rsidR="00C41DF7">
        <w:t>oth schools used the outdoors a similar amount of time.  Although there is no specified amount of time allocate</w:t>
      </w:r>
      <w:r w:rsidR="00EB76E7">
        <w:t>d to the use of the outdoors, the Foundation Phase</w:t>
      </w:r>
      <w:r w:rsidR="00C41DF7">
        <w:t xml:space="preserve"> philosophy places ‘great importance on practitioners using the outdoors as another classroom where children can work on a daily basis’ </w:t>
      </w:r>
      <w:commentRangeStart w:id="2"/>
      <w:r w:rsidR="00C41DF7">
        <w:t>(Davidson, 2010).</w:t>
      </w:r>
      <w:commentRangeEnd w:id="2"/>
      <w:r w:rsidR="003F01D4">
        <w:rPr>
          <w:rStyle w:val="CommentReference"/>
        </w:rPr>
        <w:commentReference w:id="2"/>
      </w:r>
    </w:p>
    <w:p w14:paraId="0EC95D09" w14:textId="77777777" w:rsidR="00DA766B" w:rsidRDefault="00DA766B"/>
    <w:p w14:paraId="5E02ED6C" w14:textId="77777777" w:rsidR="00C41DF7" w:rsidRDefault="00C41DF7" w:rsidP="00C41DF7">
      <w:commentRangeStart w:id="3"/>
      <w:r>
        <w:t xml:space="preserve">School A allows the children </w:t>
      </w:r>
      <w:r w:rsidR="00513029">
        <w:t xml:space="preserve">greater access to the natural environment. </w:t>
      </w:r>
      <w:commentRangeEnd w:id="3"/>
      <w:r w:rsidR="003F01D4">
        <w:rPr>
          <w:rStyle w:val="CommentReference"/>
        </w:rPr>
        <w:commentReference w:id="3"/>
      </w:r>
    </w:p>
    <w:p w14:paraId="315B2931" w14:textId="77777777" w:rsidR="00C41DF7" w:rsidRDefault="00C41DF7" w:rsidP="00C41DF7">
      <w:commentRangeStart w:id="4"/>
      <w:proofErr w:type="spellStart"/>
      <w:r>
        <w:t>Fjortoft</w:t>
      </w:r>
      <w:proofErr w:type="spellEnd"/>
      <w:r>
        <w:t xml:space="preserve"> (2000) </w:t>
      </w:r>
      <w:commentRangeEnd w:id="4"/>
      <w:r w:rsidR="003F01D4">
        <w:rPr>
          <w:rStyle w:val="CommentReference"/>
        </w:rPr>
        <w:commentReference w:id="4"/>
      </w:r>
      <w:r>
        <w:t>highlights improved motor development in children using the na</w:t>
      </w:r>
      <w:r w:rsidR="00513029">
        <w:t>tural environment for learning. And p</w:t>
      </w:r>
      <w:r>
        <w:t>upils from school A</w:t>
      </w:r>
      <w:r w:rsidR="00513029">
        <w:t xml:space="preserve"> have </w:t>
      </w:r>
      <w:r w:rsidR="00EB76E7">
        <w:t>better fundamental motor skills which</w:t>
      </w:r>
      <w:r>
        <w:t xml:space="preserve"> may</w:t>
      </w:r>
      <w:r w:rsidR="00EB76E7">
        <w:t xml:space="preserve"> relate to</w:t>
      </w:r>
      <w:r>
        <w:t xml:space="preserve"> increased access to </w:t>
      </w:r>
      <w:r w:rsidR="00513029">
        <w:t>the natural environ</w:t>
      </w:r>
      <w:r>
        <w:t>ment, or to socio e</w:t>
      </w:r>
      <w:r w:rsidR="00513029">
        <w:t xml:space="preserve">conomic factors, as </w:t>
      </w:r>
      <w:commentRangeStart w:id="5"/>
      <w:proofErr w:type="spellStart"/>
      <w:r w:rsidR="00513029">
        <w:t>Goodway</w:t>
      </w:r>
      <w:proofErr w:type="spellEnd"/>
      <w:r w:rsidR="00513029">
        <w:t xml:space="preserve"> and </w:t>
      </w:r>
      <w:proofErr w:type="spellStart"/>
      <w:r w:rsidR="00513029">
        <w:t>Branta</w:t>
      </w:r>
      <w:proofErr w:type="spellEnd"/>
      <w:r w:rsidR="00513029">
        <w:t xml:space="preserve"> (2006) </w:t>
      </w:r>
      <w:commentRangeEnd w:id="5"/>
      <w:r w:rsidR="003F01D4">
        <w:rPr>
          <w:rStyle w:val="CommentReference"/>
        </w:rPr>
        <w:commentReference w:id="5"/>
      </w:r>
      <w:r w:rsidR="00513029">
        <w:t>identify</w:t>
      </w:r>
      <w:r>
        <w:t xml:space="preserve"> that children from poor socioecon</w:t>
      </w:r>
      <w:r w:rsidR="00513029">
        <w:t>omic backgrounds have poorer fundamental motor skills</w:t>
      </w:r>
      <w:r>
        <w:t xml:space="preserve">. </w:t>
      </w:r>
    </w:p>
    <w:p w14:paraId="1148184B" w14:textId="77777777" w:rsidR="00513029" w:rsidRDefault="00513029" w:rsidP="00C41DF7"/>
    <w:p w14:paraId="15D8A068" w14:textId="77777777" w:rsidR="00C41DF7" w:rsidRDefault="00EB76E7" w:rsidP="00C41DF7">
      <w:commentRangeStart w:id="6"/>
      <w:r>
        <w:t>The children in School B are</w:t>
      </w:r>
      <w:r w:rsidR="00C41DF7">
        <w:t xml:space="preserve"> in an urban environment, so as well as limited access to the natural areas of the play ground during school time, their access to </w:t>
      </w:r>
      <w:r>
        <w:t xml:space="preserve">the </w:t>
      </w:r>
      <w:r w:rsidR="002573B7">
        <w:t>natural landscape</w:t>
      </w:r>
      <w:r w:rsidR="00C41DF7">
        <w:t xml:space="preserve"> is limited in their leisure time out of school.</w:t>
      </w:r>
      <w:commentRangeEnd w:id="6"/>
      <w:r w:rsidR="003F01D4">
        <w:rPr>
          <w:rStyle w:val="CommentReference"/>
        </w:rPr>
        <w:commentReference w:id="6"/>
      </w:r>
    </w:p>
    <w:p w14:paraId="328E813C" w14:textId="77777777" w:rsidR="00C41DF7" w:rsidRDefault="00C41DF7" w:rsidP="00C41DF7"/>
    <w:p w14:paraId="2000B144" w14:textId="77777777" w:rsidR="00C41DF7" w:rsidRDefault="00C41DF7" w:rsidP="00C41DF7">
      <w:commentRangeStart w:id="7"/>
      <w:r>
        <w:t xml:space="preserve">The landscape in </w:t>
      </w:r>
      <w:proofErr w:type="spellStart"/>
      <w:r>
        <w:t>Fjortoft’s</w:t>
      </w:r>
      <w:proofErr w:type="spellEnd"/>
      <w:r>
        <w:t xml:space="preserve"> study was a woodland area with ‘a high diversity and heterogeneity ‘ ……and   ‘ complexity in topography and vegetation’ (2000:30). </w:t>
      </w:r>
      <w:commentRangeEnd w:id="7"/>
      <w:r w:rsidR="003F01D4">
        <w:rPr>
          <w:rStyle w:val="CommentReference"/>
        </w:rPr>
        <w:commentReference w:id="7"/>
      </w:r>
      <w:r>
        <w:t xml:space="preserve">In both the study schools the natural environment was not as complex, but was supplemented with trim trails and climbing equipment. </w:t>
      </w:r>
    </w:p>
    <w:p w14:paraId="559D48B5" w14:textId="77777777" w:rsidR="00C41DF7" w:rsidRDefault="00C41DF7" w:rsidP="00C41DF7"/>
    <w:p w14:paraId="0DFB1AC7" w14:textId="77777777" w:rsidR="00C41DF7" w:rsidRPr="000F22DA" w:rsidRDefault="00C41DF7" w:rsidP="00C41DF7">
      <w:commentRangeStart w:id="8"/>
      <w:r>
        <w:t xml:space="preserve">Previous studies have shown that children play differently indoors and outdoors, </w:t>
      </w:r>
      <w:r w:rsidRPr="000F22DA">
        <w:t>(</w:t>
      </w:r>
      <w:proofErr w:type="spellStart"/>
      <w:r w:rsidRPr="000F22DA">
        <w:rPr>
          <w:rFonts w:cs="Times"/>
          <w:color w:val="1B1718"/>
          <w:szCs w:val="21"/>
        </w:rPr>
        <w:t>Sook</w:t>
      </w:r>
      <w:proofErr w:type="spellEnd"/>
      <w:r w:rsidRPr="000F22DA">
        <w:rPr>
          <w:rFonts w:cs="Times"/>
          <w:color w:val="1B1718"/>
          <w:szCs w:val="21"/>
        </w:rPr>
        <w:t xml:space="preserve">-Young, </w:t>
      </w:r>
      <w:proofErr w:type="spellStart"/>
      <w:r w:rsidRPr="000F22DA">
        <w:rPr>
          <w:rFonts w:cs="Times"/>
          <w:color w:val="1B1718"/>
          <w:szCs w:val="21"/>
        </w:rPr>
        <w:t>Herwig</w:t>
      </w:r>
      <w:proofErr w:type="spellEnd"/>
      <w:r w:rsidRPr="000F22DA">
        <w:rPr>
          <w:rFonts w:cs="Times"/>
          <w:color w:val="1B1718"/>
          <w:szCs w:val="21"/>
        </w:rPr>
        <w:t xml:space="preserve">, and Shelley, 2001, </w:t>
      </w:r>
      <w:proofErr w:type="spellStart"/>
      <w:r w:rsidRPr="000F22DA">
        <w:rPr>
          <w:rFonts w:cs="Times"/>
          <w:color w:val="1B1718"/>
          <w:szCs w:val="21"/>
        </w:rPr>
        <w:t>Fjiortoft</w:t>
      </w:r>
      <w:proofErr w:type="spellEnd"/>
      <w:r w:rsidRPr="000F22DA">
        <w:rPr>
          <w:rFonts w:cs="Times"/>
          <w:color w:val="1B1718"/>
          <w:szCs w:val="21"/>
        </w:rPr>
        <w:t>, 2000, 2001)</w:t>
      </w:r>
      <w:proofErr w:type="gramStart"/>
      <w:r>
        <w:rPr>
          <w:rFonts w:cs="Times"/>
          <w:color w:val="1B1718"/>
          <w:szCs w:val="21"/>
        </w:rPr>
        <w:t>,</w:t>
      </w:r>
      <w:proofErr w:type="gramEnd"/>
      <w:r>
        <w:rPr>
          <w:rFonts w:cs="Times"/>
          <w:color w:val="1B1718"/>
          <w:szCs w:val="21"/>
        </w:rPr>
        <w:t xml:space="preserve"> This </w:t>
      </w:r>
      <w:proofErr w:type="spellStart"/>
      <w:r>
        <w:rPr>
          <w:rFonts w:cs="Times"/>
          <w:color w:val="1B1718"/>
          <w:szCs w:val="21"/>
        </w:rPr>
        <w:t>behaviour</w:t>
      </w:r>
      <w:proofErr w:type="spellEnd"/>
      <w:r>
        <w:rPr>
          <w:rFonts w:cs="Times"/>
          <w:color w:val="1B1718"/>
          <w:szCs w:val="21"/>
        </w:rPr>
        <w:t xml:space="preserve"> is influenced by the affordance of the environment </w:t>
      </w:r>
      <w:r w:rsidRPr="0015089B">
        <w:rPr>
          <w:rFonts w:cs="Times"/>
          <w:color w:val="1B1718"/>
          <w:szCs w:val="21"/>
        </w:rPr>
        <w:t>(</w:t>
      </w:r>
      <w:proofErr w:type="spellStart"/>
      <w:r w:rsidRPr="0015089B">
        <w:rPr>
          <w:rFonts w:cs="Trebuchet MS"/>
          <w:color w:val="000000"/>
          <w:szCs w:val="20"/>
        </w:rPr>
        <w:t>Niklasson</w:t>
      </w:r>
      <w:proofErr w:type="spellEnd"/>
      <w:r w:rsidRPr="0015089B">
        <w:rPr>
          <w:rFonts w:cs="Trebuchet MS"/>
          <w:color w:val="000000"/>
          <w:szCs w:val="20"/>
        </w:rPr>
        <w:t>, and Sandberg, 2010).</w:t>
      </w:r>
      <w:commentRangeEnd w:id="8"/>
      <w:r w:rsidR="003F01D4">
        <w:rPr>
          <w:rStyle w:val="CommentReference"/>
        </w:rPr>
        <w:commentReference w:id="8"/>
      </w:r>
    </w:p>
    <w:p w14:paraId="753F01A8" w14:textId="77777777" w:rsidR="00C41DF7" w:rsidRDefault="00C41DF7" w:rsidP="00C41DF7"/>
    <w:p w14:paraId="0D2F812C" w14:textId="19B72553" w:rsidR="00EB76E7" w:rsidRDefault="00C41DF7" w:rsidP="00C41DF7">
      <w:commentRangeStart w:id="9"/>
      <w:r>
        <w:t xml:space="preserve">A striking feature was the way that the schools incorporated the outdoor environment into many different aspects of learning. </w:t>
      </w:r>
      <w:commentRangeEnd w:id="9"/>
      <w:r w:rsidR="003F01D4">
        <w:rPr>
          <w:rStyle w:val="CommentReference"/>
        </w:rPr>
        <w:commentReference w:id="9"/>
      </w:r>
      <w:r>
        <w:t>This was evident in both schools demonstrating the holism claimed for outdoor learning  (Waite, 2011</w:t>
      </w:r>
      <w:commentRangeStart w:id="10"/>
      <w:r>
        <w:t>)</w:t>
      </w:r>
      <w:r w:rsidR="00513029">
        <w:t>.</w:t>
      </w:r>
      <w:r w:rsidR="00EB76E7">
        <w:t xml:space="preserve"> In both schools t</w:t>
      </w:r>
      <w:r>
        <w:t xml:space="preserve">he activities outside were extremely varied, </w:t>
      </w:r>
      <w:r w:rsidR="00EB76E7">
        <w:t>school B used a wooded forest school site for activities based on a story, children ‘enjoyed the mud and the puddles’  (FN 6, 4), they had to ‘find sticks etc. to make stick man from the story’ (FN 6, 10). School A used the local beach  “we went wi</w:t>
      </w:r>
      <w:r w:rsidR="005967ED">
        <w:t xml:space="preserve">th </w:t>
      </w:r>
      <w:proofErr w:type="spellStart"/>
      <w:r w:rsidR="005967ED">
        <w:t>Dosbarth</w:t>
      </w:r>
      <w:proofErr w:type="spellEnd"/>
      <w:r w:rsidR="005967ED">
        <w:t xml:space="preserve"> </w:t>
      </w:r>
      <w:proofErr w:type="spellStart"/>
      <w:r w:rsidR="005967ED">
        <w:t>Glas</w:t>
      </w:r>
      <w:proofErr w:type="spellEnd"/>
      <w:r w:rsidR="00F4321E">
        <w:t xml:space="preserve"> down to Pebble</w:t>
      </w:r>
      <w:r w:rsidR="00EB76E7">
        <w:t xml:space="preserve"> beach, that whole day of activities on the beach, it led to music making it led to writing,</w:t>
      </w:r>
      <w:r w:rsidR="00F4321E">
        <w:t xml:space="preserve"> art, dance, it just evolved” (I</w:t>
      </w:r>
      <w:r w:rsidR="00EB76E7">
        <w:t>nterview teacher school A).</w:t>
      </w:r>
      <w:commentRangeEnd w:id="10"/>
      <w:r w:rsidR="00797848">
        <w:rPr>
          <w:rStyle w:val="CommentReference"/>
        </w:rPr>
        <w:commentReference w:id="10"/>
      </w:r>
    </w:p>
    <w:p w14:paraId="727B2144" w14:textId="77777777" w:rsidR="00EB76E7" w:rsidRDefault="00EB76E7" w:rsidP="00C41DF7"/>
    <w:p w14:paraId="78B814F4" w14:textId="77777777" w:rsidR="00EB76E7" w:rsidRDefault="00EB76E7" w:rsidP="00C41DF7">
      <w:commentRangeStart w:id="11"/>
      <w:r w:rsidRPr="006D0BA1">
        <w:rPr>
          <w:rFonts w:cs="Helvetica"/>
          <w:szCs w:val="20"/>
        </w:rPr>
        <w:t>Although the schools in this study use the outdoors virtually on a daily basis and throughout the year, there is still an element of missing the opportunity for mo</w:t>
      </w:r>
      <w:r>
        <w:rPr>
          <w:rFonts w:cs="Helvetica"/>
          <w:szCs w:val="20"/>
        </w:rPr>
        <w:t>re free play in natural environ</w:t>
      </w:r>
      <w:r w:rsidRPr="006D0BA1">
        <w:rPr>
          <w:rFonts w:cs="Helvetica"/>
          <w:szCs w:val="20"/>
        </w:rPr>
        <w:t>ments</w:t>
      </w:r>
      <w:commentRangeEnd w:id="11"/>
      <w:r w:rsidR="00797848">
        <w:rPr>
          <w:rStyle w:val="CommentReference"/>
        </w:rPr>
        <w:commentReference w:id="11"/>
      </w:r>
      <w:r w:rsidRPr="006D0BA1">
        <w:rPr>
          <w:rFonts w:cs="Helvetica"/>
          <w:szCs w:val="20"/>
        </w:rPr>
        <w:t>.</w:t>
      </w:r>
    </w:p>
    <w:p w14:paraId="4908BA2B" w14:textId="77777777" w:rsidR="00EB76E7" w:rsidRDefault="00EB76E7" w:rsidP="00C41DF7"/>
    <w:p w14:paraId="6EDAE241" w14:textId="77777777" w:rsidR="00EB76E7" w:rsidRDefault="00EB76E7" w:rsidP="00C41DF7"/>
    <w:p w14:paraId="5E26C143" w14:textId="77777777" w:rsidR="00EB76E7" w:rsidRDefault="00EB76E7" w:rsidP="00C41DF7">
      <w:bookmarkStart w:id="12" w:name="_GoBack"/>
      <w:bookmarkEnd w:id="12"/>
    </w:p>
    <w:p w14:paraId="0FD105AE" w14:textId="77777777" w:rsidR="00EB76E7" w:rsidRDefault="00EB76E7" w:rsidP="00C41DF7"/>
    <w:p w14:paraId="60D38B9F" w14:textId="77777777" w:rsidR="00C41DF7" w:rsidRDefault="00C41DF7"/>
    <w:sectPr w:rsidR="00C41DF7" w:rsidSect="001166E1">
      <w:pgSz w:w="11900" w:h="16840"/>
      <w:pgMar w:top="1440" w:right="1800" w:bottom="1440" w:left="1800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wwcte24" w:date="2014-01-25T12:26:00Z" w:initials="s">
    <w:p w14:paraId="636C7BE3" w14:textId="7D769CB1" w:rsidR="003F01D4" w:rsidRDefault="003F01D4">
      <w:pPr>
        <w:pStyle w:val="CommentText"/>
      </w:pPr>
      <w:r>
        <w:rPr>
          <w:rStyle w:val="CommentReference"/>
        </w:rPr>
        <w:annotationRef/>
      </w:r>
      <w:r>
        <w:t>Title not included in word count</w:t>
      </w:r>
    </w:p>
  </w:comment>
  <w:comment w:id="1" w:author="swwcte24" w:date="2014-01-25T12:24:00Z" w:initials="s">
    <w:p w14:paraId="7FF3F1B2" w14:textId="7786DAF6" w:rsidR="003F01D4" w:rsidRDefault="003F01D4">
      <w:pPr>
        <w:pStyle w:val="CommentText"/>
      </w:pPr>
      <w:r>
        <w:rPr>
          <w:rStyle w:val="CommentReference"/>
        </w:rPr>
        <w:annotationRef/>
      </w:r>
      <w:r>
        <w:t>Use of primary data and shows research method.</w:t>
      </w:r>
    </w:p>
  </w:comment>
  <w:comment w:id="2" w:author="swwcte24" w:date="2014-01-25T12:24:00Z" w:initials="s">
    <w:p w14:paraId="0B8AFC3E" w14:textId="635600D3" w:rsidR="003F01D4" w:rsidRDefault="003F01D4">
      <w:pPr>
        <w:pStyle w:val="CommentText"/>
      </w:pPr>
      <w:r>
        <w:rPr>
          <w:rStyle w:val="CommentReference"/>
        </w:rPr>
        <w:annotationRef/>
      </w:r>
      <w:r>
        <w:t xml:space="preserve">Link to theory </w:t>
      </w:r>
    </w:p>
  </w:comment>
  <w:comment w:id="3" w:author="swwcte24" w:date="2014-01-25T12:26:00Z" w:initials="s">
    <w:p w14:paraId="4A663C05" w14:textId="17F3EBB8" w:rsidR="003F01D4" w:rsidRDefault="003F01D4">
      <w:pPr>
        <w:pStyle w:val="CommentText"/>
      </w:pPr>
      <w:r>
        <w:rPr>
          <w:rStyle w:val="CommentReference"/>
        </w:rPr>
        <w:annotationRef/>
      </w:r>
      <w:r>
        <w:t>Consideration of research focus</w:t>
      </w:r>
    </w:p>
  </w:comment>
  <w:comment w:id="4" w:author="swwcte24" w:date="2014-01-25T12:26:00Z" w:initials="s">
    <w:p w14:paraId="03A6A4F3" w14:textId="65C7EB62" w:rsidR="003F01D4" w:rsidRDefault="003F01D4">
      <w:pPr>
        <w:pStyle w:val="CommentText"/>
      </w:pPr>
      <w:r>
        <w:rPr>
          <w:rStyle w:val="CommentReference"/>
        </w:rPr>
        <w:annotationRef/>
      </w:r>
      <w:r>
        <w:t>Link to lit</w:t>
      </w:r>
    </w:p>
  </w:comment>
  <w:comment w:id="5" w:author="swwcte24" w:date="2014-01-25T12:28:00Z" w:initials="s">
    <w:p w14:paraId="419E0C7B" w14:textId="74576A62" w:rsidR="003F01D4" w:rsidRDefault="003F01D4">
      <w:pPr>
        <w:pStyle w:val="CommentText"/>
      </w:pPr>
      <w:r>
        <w:rPr>
          <w:rStyle w:val="CommentReference"/>
        </w:rPr>
        <w:annotationRef/>
      </w:r>
      <w:r>
        <w:t>Literature noting broader considerations than the research focus</w:t>
      </w:r>
    </w:p>
  </w:comment>
  <w:comment w:id="6" w:author="swwcte24" w:date="2014-01-25T12:28:00Z" w:initials="s">
    <w:p w14:paraId="589930FA" w14:textId="6F64589D" w:rsidR="003F01D4" w:rsidRDefault="003F01D4">
      <w:pPr>
        <w:pStyle w:val="CommentText"/>
      </w:pPr>
      <w:r>
        <w:rPr>
          <w:rStyle w:val="CommentReference"/>
        </w:rPr>
        <w:annotationRef/>
      </w:r>
      <w:r>
        <w:t>Consideration of the research focus</w:t>
      </w:r>
    </w:p>
  </w:comment>
  <w:comment w:id="7" w:author="swwcte24" w:date="2014-01-25T12:29:00Z" w:initials="s">
    <w:p w14:paraId="77A86D8D" w14:textId="25E80635" w:rsidR="003F01D4" w:rsidRDefault="003F01D4">
      <w:pPr>
        <w:pStyle w:val="CommentText"/>
      </w:pPr>
      <w:r>
        <w:rPr>
          <w:rStyle w:val="CommentReference"/>
        </w:rPr>
        <w:annotationRef/>
      </w:r>
      <w:r>
        <w:t>Links to previous research</w:t>
      </w:r>
    </w:p>
  </w:comment>
  <w:comment w:id="8" w:author="swwcte24" w:date="2014-01-25T12:29:00Z" w:initials="s">
    <w:p w14:paraId="5142DAE5" w14:textId="349EDCEE" w:rsidR="003F01D4" w:rsidRDefault="003F01D4">
      <w:pPr>
        <w:pStyle w:val="CommentText"/>
      </w:pPr>
      <w:r>
        <w:rPr>
          <w:rStyle w:val="CommentReference"/>
        </w:rPr>
        <w:annotationRef/>
      </w:r>
      <w:r>
        <w:t>Links to previous research</w:t>
      </w:r>
    </w:p>
  </w:comment>
  <w:comment w:id="9" w:author="swwcte24" w:date="2014-01-25T12:30:00Z" w:initials="s">
    <w:p w14:paraId="4D8E5D58" w14:textId="18F858F7" w:rsidR="003F01D4" w:rsidRDefault="003F01D4">
      <w:pPr>
        <w:pStyle w:val="CommentText"/>
      </w:pPr>
      <w:r>
        <w:rPr>
          <w:rStyle w:val="CommentReference"/>
        </w:rPr>
        <w:annotationRef/>
      </w:r>
      <w:r>
        <w:t>Critical writing and analysis</w:t>
      </w:r>
    </w:p>
  </w:comment>
  <w:comment w:id="10" w:author="swwcte24" w:date="2014-01-25T12:31:00Z" w:initials="s">
    <w:p w14:paraId="2D564200" w14:textId="1B3AEEBD" w:rsidR="00797848" w:rsidRDefault="00797848">
      <w:pPr>
        <w:pStyle w:val="CommentText"/>
      </w:pPr>
      <w:r>
        <w:rPr>
          <w:rStyle w:val="CommentReference"/>
        </w:rPr>
        <w:annotationRef/>
      </w:r>
      <w:r>
        <w:t xml:space="preserve">Primary data used to support discussion and highlighting specific methods –Field notes FN and Interview. </w:t>
      </w:r>
    </w:p>
  </w:comment>
  <w:comment w:id="11" w:author="swwcte24" w:date="2014-01-25T12:33:00Z" w:initials="s">
    <w:p w14:paraId="3EE583B4" w14:textId="210DB2CA" w:rsidR="00797848" w:rsidRDefault="00797848">
      <w:pPr>
        <w:pStyle w:val="CommentText"/>
      </w:pPr>
      <w:r>
        <w:rPr>
          <w:rStyle w:val="CommentReference"/>
        </w:rPr>
        <w:annotationRef/>
      </w:r>
      <w:r>
        <w:t>Linking theory to practice and critical writing.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DF7"/>
    <w:rsid w:val="001166E1"/>
    <w:rsid w:val="002573B7"/>
    <w:rsid w:val="003F01D4"/>
    <w:rsid w:val="00513029"/>
    <w:rsid w:val="005967ED"/>
    <w:rsid w:val="00797848"/>
    <w:rsid w:val="00C41DF7"/>
    <w:rsid w:val="00DA766B"/>
    <w:rsid w:val="00EB76E7"/>
    <w:rsid w:val="00F4321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4FAFD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DF7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F01D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1D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1D4"/>
    <w:rPr>
      <w:rFonts w:eastAsiaTheme="minorHAn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1D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1D4"/>
    <w:rPr>
      <w:rFonts w:eastAsia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1D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1D4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DF7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F01D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1D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1D4"/>
    <w:rPr>
      <w:rFonts w:eastAsiaTheme="minorHAn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1D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1D4"/>
    <w:rPr>
      <w:rFonts w:eastAsia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1D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1D4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386</Words>
  <Characters>2204</Characters>
  <Application>Microsoft Macintosh Word</Application>
  <DocSecurity>0</DocSecurity>
  <Lines>18</Lines>
  <Paragraphs>5</Paragraphs>
  <ScaleCrop>false</ScaleCrop>
  <Company>Trinity Saint David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swwcte24</dc:creator>
  <cp:keywords/>
  <dc:description/>
  <cp:lastModifiedBy>swwcte24</cp:lastModifiedBy>
  <cp:revision>5</cp:revision>
  <cp:lastPrinted>2014-01-25T12:20:00Z</cp:lastPrinted>
  <dcterms:created xsi:type="dcterms:W3CDTF">2014-01-25T11:55:00Z</dcterms:created>
  <dcterms:modified xsi:type="dcterms:W3CDTF">2014-01-25T12:33:00Z</dcterms:modified>
</cp:coreProperties>
</file>