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31937" w14:textId="5595BC40" w:rsidR="007E0F43" w:rsidRDefault="00536BB6" w:rsidP="00536BB6">
      <w:bookmarkStart w:id="0" w:name="_Toc213284607"/>
      <w:r>
        <w:rPr>
          <w:rFonts w:hint="eastAsia"/>
          <w:noProof/>
        </w:rPr>
        <w:drawing>
          <wp:inline distT="0" distB="0" distL="0" distR="0" wp14:anchorId="6C63BDD6" wp14:editId="5282D846">
            <wp:extent cx="4059470" cy="2187109"/>
            <wp:effectExtent l="0" t="0" r="0" b="381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71149" cy="2193401"/>
                    </a:xfrm>
                    <a:prstGeom prst="rect">
                      <a:avLst/>
                    </a:prstGeom>
                  </pic:spPr>
                </pic:pic>
              </a:graphicData>
            </a:graphic>
          </wp:inline>
        </w:drawing>
      </w:r>
    </w:p>
    <w:p w14:paraId="3A61172E" w14:textId="49B6A179" w:rsidR="007E0F43" w:rsidRDefault="007E0F43">
      <w:pPr>
        <w:widowControl/>
        <w:jc w:val="left"/>
        <w:rPr>
          <w:rFonts w:ascii="Times New Roman" w:hAnsi="Times New Roman" w:cs="Times New Roman"/>
          <w:sz w:val="24"/>
          <w:szCs w:val="24"/>
        </w:rPr>
      </w:pPr>
    </w:p>
    <w:p w14:paraId="7E5D7E0A" w14:textId="63B932BA" w:rsidR="00012149" w:rsidRDefault="00012149">
      <w:pPr>
        <w:widowControl/>
        <w:jc w:val="left"/>
        <w:rPr>
          <w:rFonts w:ascii="Times New Roman" w:hAnsi="Times New Roman" w:cs="Times New Roman"/>
          <w:sz w:val="24"/>
          <w:szCs w:val="24"/>
        </w:rPr>
      </w:pPr>
    </w:p>
    <w:p w14:paraId="52DBF564" w14:textId="77777777" w:rsidR="00012149" w:rsidRDefault="00012149">
      <w:pPr>
        <w:widowControl/>
        <w:jc w:val="left"/>
        <w:rPr>
          <w:rFonts w:ascii="Times New Roman" w:hAnsi="Times New Roman" w:cs="Times New Roman"/>
          <w:sz w:val="24"/>
          <w:szCs w:val="24"/>
        </w:rPr>
      </w:pPr>
    </w:p>
    <w:p w14:paraId="09AD0AF2" w14:textId="5B61E5C7" w:rsidR="007E0F43" w:rsidRPr="00012149" w:rsidRDefault="00536BB6" w:rsidP="007E0F43">
      <w:pPr>
        <w:widowControl/>
        <w:jc w:val="center"/>
        <w:rPr>
          <w:rFonts w:ascii="Times New Roman" w:hAnsi="Times New Roman" w:cs="Times New Roman"/>
          <w:b/>
          <w:bCs/>
          <w:sz w:val="36"/>
          <w:szCs w:val="36"/>
        </w:rPr>
      </w:pPr>
      <w:r w:rsidRPr="00012149">
        <w:rPr>
          <w:rFonts w:ascii="Times New Roman" w:hAnsi="Times New Roman" w:cs="Times New Roman"/>
          <w:b/>
          <w:bCs/>
          <w:sz w:val="36"/>
          <w:szCs w:val="36"/>
        </w:rPr>
        <w:t xml:space="preserve">Cultural </w:t>
      </w:r>
      <w:r w:rsidR="007E0F43" w:rsidRPr="00012149">
        <w:rPr>
          <w:rFonts w:ascii="Times New Roman" w:hAnsi="Times New Roman" w:cs="Times New Roman"/>
          <w:b/>
          <w:bCs/>
          <w:sz w:val="36"/>
          <w:szCs w:val="36"/>
        </w:rPr>
        <w:t>Adaptation Strategy: The Key for British Clothing Brands to Enter the Asian Market</w:t>
      </w:r>
    </w:p>
    <w:p w14:paraId="6EC21EFA" w14:textId="77777777" w:rsidR="00012149" w:rsidRPr="00012149" w:rsidRDefault="00012149" w:rsidP="007E0F43">
      <w:pPr>
        <w:widowControl/>
        <w:jc w:val="center"/>
        <w:rPr>
          <w:rFonts w:ascii="Times New Roman" w:hAnsi="Times New Roman" w:cs="Times New Roman"/>
          <w:b/>
          <w:bCs/>
          <w:sz w:val="36"/>
          <w:szCs w:val="36"/>
        </w:rPr>
      </w:pPr>
    </w:p>
    <w:p w14:paraId="4B885F23" w14:textId="77777777" w:rsidR="00012149" w:rsidRPr="007E0F43" w:rsidRDefault="00012149" w:rsidP="007E0F43">
      <w:pPr>
        <w:widowControl/>
        <w:jc w:val="center"/>
        <w:rPr>
          <w:rFonts w:ascii="Times New Roman" w:hAnsi="Times New Roman" w:cs="Times New Roman"/>
          <w:sz w:val="36"/>
          <w:szCs w:val="36"/>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56"/>
        <w:gridCol w:w="567"/>
        <w:gridCol w:w="4473"/>
      </w:tblGrid>
      <w:tr w:rsidR="00536BB6" w:rsidRPr="00012149" w14:paraId="69B4C31E" w14:textId="77777777" w:rsidTr="00012149">
        <w:tc>
          <w:tcPr>
            <w:tcW w:w="3256" w:type="dxa"/>
          </w:tcPr>
          <w:p w14:paraId="58BCB231" w14:textId="23851A44" w:rsidR="00536BB6" w:rsidRPr="00012149" w:rsidRDefault="00536BB6" w:rsidP="00012149">
            <w:pPr>
              <w:widowControl/>
              <w:jc w:val="right"/>
              <w:rPr>
                <w:rFonts w:ascii="Times New Roman" w:hAnsi="Times New Roman" w:cs="Times New Roman"/>
                <w:sz w:val="28"/>
                <w:szCs w:val="28"/>
              </w:rPr>
            </w:pPr>
            <w:r w:rsidRPr="00012149">
              <w:rPr>
                <w:rFonts w:ascii="Times New Roman" w:hAnsi="Times New Roman" w:cs="Times New Roman"/>
                <w:sz w:val="28"/>
                <w:szCs w:val="28"/>
              </w:rPr>
              <w:t>Student’s Name</w:t>
            </w:r>
          </w:p>
        </w:tc>
        <w:tc>
          <w:tcPr>
            <w:tcW w:w="567" w:type="dxa"/>
          </w:tcPr>
          <w:p w14:paraId="5A0CEFDF" w14:textId="6FD6E4B9" w:rsidR="00536BB6" w:rsidRPr="00012149" w:rsidRDefault="00536BB6" w:rsidP="00536BB6">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3D5B1155" w14:textId="2B210AE7" w:rsidR="00536BB6" w:rsidRPr="00012149" w:rsidRDefault="00536BB6" w:rsidP="00012149">
            <w:pPr>
              <w:widowControl/>
              <w:jc w:val="left"/>
              <w:rPr>
                <w:rFonts w:ascii="Times New Roman" w:hAnsi="Times New Roman" w:cs="Times New Roman"/>
                <w:sz w:val="28"/>
                <w:szCs w:val="28"/>
              </w:rPr>
            </w:pPr>
            <w:r w:rsidRPr="00012149">
              <w:rPr>
                <w:rFonts w:ascii="Times New Roman" w:hAnsi="Times New Roman" w:cs="Times New Roman"/>
                <w:sz w:val="28"/>
                <w:szCs w:val="28"/>
              </w:rPr>
              <w:t>Yixing Liu</w:t>
            </w:r>
          </w:p>
        </w:tc>
      </w:tr>
      <w:tr w:rsidR="00536BB6" w:rsidRPr="00012149" w14:paraId="05A064F8" w14:textId="77777777" w:rsidTr="00012149">
        <w:tc>
          <w:tcPr>
            <w:tcW w:w="3256" w:type="dxa"/>
          </w:tcPr>
          <w:p w14:paraId="56AE3C8D" w14:textId="0A591AC3" w:rsidR="00536BB6" w:rsidRPr="00012149" w:rsidRDefault="00536BB6" w:rsidP="00012149">
            <w:pPr>
              <w:widowControl/>
              <w:jc w:val="right"/>
              <w:rPr>
                <w:rFonts w:ascii="Times New Roman" w:hAnsi="Times New Roman" w:cs="Times New Roman"/>
                <w:sz w:val="28"/>
                <w:szCs w:val="28"/>
              </w:rPr>
            </w:pPr>
            <w:r w:rsidRPr="00012149">
              <w:rPr>
                <w:rFonts w:ascii="Times New Roman" w:hAnsi="Times New Roman" w:cs="Times New Roman"/>
                <w:sz w:val="28"/>
                <w:szCs w:val="28"/>
              </w:rPr>
              <w:t>Professor’s Name</w:t>
            </w:r>
          </w:p>
        </w:tc>
        <w:tc>
          <w:tcPr>
            <w:tcW w:w="567" w:type="dxa"/>
          </w:tcPr>
          <w:p w14:paraId="7555C137" w14:textId="22116FAA" w:rsidR="00536BB6" w:rsidRPr="00012149" w:rsidRDefault="00536BB6" w:rsidP="00536BB6">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75E24C92" w14:textId="639E13D9" w:rsidR="00536BB6" w:rsidRPr="00012149" w:rsidRDefault="00012149" w:rsidP="00012149">
            <w:pPr>
              <w:widowControl/>
              <w:jc w:val="left"/>
              <w:rPr>
                <w:rFonts w:ascii="Times New Roman" w:hAnsi="Times New Roman" w:cs="Times New Roman"/>
                <w:sz w:val="28"/>
                <w:szCs w:val="28"/>
              </w:rPr>
            </w:pPr>
            <w:r w:rsidRPr="00012149">
              <w:rPr>
                <w:rFonts w:ascii="Times New Roman" w:hAnsi="Times New Roman" w:cs="Times New Roman"/>
                <w:sz w:val="28"/>
                <w:szCs w:val="28"/>
              </w:rPr>
              <w:t>Jaliya De Silva</w:t>
            </w:r>
          </w:p>
        </w:tc>
      </w:tr>
      <w:tr w:rsidR="00536BB6" w:rsidRPr="00012149" w14:paraId="013FFCB5" w14:textId="77777777" w:rsidTr="00012149">
        <w:tc>
          <w:tcPr>
            <w:tcW w:w="3256" w:type="dxa"/>
          </w:tcPr>
          <w:p w14:paraId="754E2F2B" w14:textId="0BF20F64" w:rsidR="00536BB6" w:rsidRPr="00012149" w:rsidRDefault="00536BB6" w:rsidP="00012149">
            <w:pPr>
              <w:widowControl/>
              <w:jc w:val="right"/>
              <w:rPr>
                <w:rFonts w:ascii="Times New Roman" w:hAnsi="Times New Roman" w:cs="Times New Roman"/>
                <w:sz w:val="28"/>
                <w:szCs w:val="28"/>
              </w:rPr>
            </w:pPr>
            <w:r w:rsidRPr="00012149">
              <w:rPr>
                <w:rFonts w:ascii="Times New Roman" w:hAnsi="Times New Roman" w:cs="Times New Roman"/>
                <w:sz w:val="28"/>
                <w:szCs w:val="28"/>
              </w:rPr>
              <w:t>Unit name</w:t>
            </w:r>
          </w:p>
        </w:tc>
        <w:tc>
          <w:tcPr>
            <w:tcW w:w="567" w:type="dxa"/>
          </w:tcPr>
          <w:p w14:paraId="537483D9" w14:textId="11F59A50" w:rsidR="00536BB6" w:rsidRPr="00012149" w:rsidRDefault="00536BB6" w:rsidP="00536BB6">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37F30628" w14:textId="47123468" w:rsidR="00536BB6" w:rsidRPr="00012149" w:rsidRDefault="00012149" w:rsidP="00012149">
            <w:pPr>
              <w:widowControl/>
              <w:jc w:val="left"/>
              <w:rPr>
                <w:rFonts w:ascii="Times New Roman" w:hAnsi="Times New Roman" w:cs="Times New Roman"/>
                <w:sz w:val="28"/>
                <w:szCs w:val="28"/>
              </w:rPr>
            </w:pPr>
            <w:r w:rsidRPr="00012149">
              <w:rPr>
                <w:rFonts w:ascii="Times New Roman" w:hAnsi="Times New Roman" w:cs="Times New Roman"/>
                <w:sz w:val="28"/>
                <w:szCs w:val="28"/>
              </w:rPr>
              <w:t>International Business Communication</w:t>
            </w:r>
          </w:p>
        </w:tc>
      </w:tr>
      <w:tr w:rsidR="00536BB6" w:rsidRPr="00012149" w14:paraId="763670CD" w14:textId="77777777" w:rsidTr="00012149">
        <w:tc>
          <w:tcPr>
            <w:tcW w:w="3256" w:type="dxa"/>
          </w:tcPr>
          <w:p w14:paraId="0ECE6CDF" w14:textId="69144B2D" w:rsidR="00536BB6" w:rsidRPr="00012149" w:rsidRDefault="00536BB6" w:rsidP="00012149">
            <w:pPr>
              <w:widowControl/>
              <w:jc w:val="right"/>
              <w:rPr>
                <w:rFonts w:ascii="Times New Roman" w:hAnsi="Times New Roman" w:cs="Times New Roman"/>
                <w:sz w:val="28"/>
                <w:szCs w:val="28"/>
              </w:rPr>
            </w:pPr>
            <w:r w:rsidRPr="00012149">
              <w:rPr>
                <w:rFonts w:ascii="Times New Roman" w:hAnsi="Times New Roman" w:cs="Times New Roman"/>
                <w:sz w:val="28"/>
                <w:szCs w:val="28"/>
              </w:rPr>
              <w:t>Module code</w:t>
            </w:r>
          </w:p>
        </w:tc>
        <w:tc>
          <w:tcPr>
            <w:tcW w:w="567" w:type="dxa"/>
          </w:tcPr>
          <w:p w14:paraId="20335492" w14:textId="162DA277" w:rsidR="00536BB6" w:rsidRPr="00012149" w:rsidRDefault="00536BB6" w:rsidP="00536BB6">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6C4034CC" w14:textId="7F7782CE" w:rsidR="00536BB6" w:rsidRPr="00012149" w:rsidRDefault="00012149" w:rsidP="00012149">
            <w:pPr>
              <w:widowControl/>
              <w:jc w:val="left"/>
              <w:rPr>
                <w:rFonts w:ascii="Times New Roman" w:hAnsi="Times New Roman" w:cs="Times New Roman"/>
                <w:sz w:val="28"/>
                <w:szCs w:val="28"/>
              </w:rPr>
            </w:pPr>
            <w:r w:rsidRPr="00012149">
              <w:rPr>
                <w:rFonts w:ascii="Times New Roman" w:hAnsi="Times New Roman" w:cs="Times New Roman"/>
                <w:sz w:val="28"/>
                <w:szCs w:val="28"/>
              </w:rPr>
              <w:t>BMBM6021</w:t>
            </w:r>
          </w:p>
        </w:tc>
      </w:tr>
      <w:tr w:rsidR="00536BB6" w:rsidRPr="00012149" w14:paraId="4723D262" w14:textId="77777777" w:rsidTr="00012149">
        <w:tc>
          <w:tcPr>
            <w:tcW w:w="3256" w:type="dxa"/>
          </w:tcPr>
          <w:p w14:paraId="21926648" w14:textId="2C165566" w:rsidR="00536BB6" w:rsidRPr="00012149" w:rsidRDefault="00536BB6" w:rsidP="00012149">
            <w:pPr>
              <w:widowControl/>
              <w:jc w:val="right"/>
              <w:rPr>
                <w:rFonts w:ascii="Times New Roman" w:hAnsi="Times New Roman" w:cs="Times New Roman"/>
                <w:sz w:val="28"/>
                <w:szCs w:val="28"/>
              </w:rPr>
            </w:pPr>
            <w:r w:rsidRPr="00012149">
              <w:rPr>
                <w:rFonts w:ascii="Times New Roman" w:hAnsi="Times New Roman" w:cs="Times New Roman"/>
                <w:sz w:val="28"/>
                <w:szCs w:val="28"/>
              </w:rPr>
              <w:t>Date submitted</w:t>
            </w:r>
          </w:p>
        </w:tc>
        <w:tc>
          <w:tcPr>
            <w:tcW w:w="567" w:type="dxa"/>
          </w:tcPr>
          <w:p w14:paraId="086A8ABD" w14:textId="6FBE79EE" w:rsidR="00536BB6" w:rsidRPr="00012149" w:rsidRDefault="00536BB6" w:rsidP="00536BB6">
            <w:pPr>
              <w:widowControl/>
              <w:rPr>
                <w:rFonts w:ascii="Times New Roman" w:hAnsi="Times New Roman" w:cs="Times New Roman"/>
                <w:sz w:val="28"/>
                <w:szCs w:val="28"/>
              </w:rPr>
            </w:pPr>
            <w:r w:rsidRPr="00012149">
              <w:rPr>
                <w:rFonts w:ascii="Times New Roman" w:hAnsi="Times New Roman" w:cs="Times New Roman"/>
                <w:sz w:val="28"/>
                <w:szCs w:val="28"/>
              </w:rPr>
              <w:t>:</w:t>
            </w:r>
          </w:p>
        </w:tc>
        <w:tc>
          <w:tcPr>
            <w:tcW w:w="4473" w:type="dxa"/>
          </w:tcPr>
          <w:p w14:paraId="7A591912" w14:textId="5371197B" w:rsidR="00536BB6" w:rsidRPr="00012149" w:rsidRDefault="00281CA0" w:rsidP="00012149">
            <w:pPr>
              <w:widowControl/>
              <w:jc w:val="left"/>
              <w:rPr>
                <w:rFonts w:ascii="Times New Roman" w:hAnsi="Times New Roman" w:cs="Times New Roman"/>
                <w:sz w:val="28"/>
                <w:szCs w:val="28"/>
              </w:rPr>
            </w:pPr>
            <w:r>
              <w:rPr>
                <w:rFonts w:ascii="Times New Roman" w:hAnsi="Times New Roman" w:cs="Times New Roman" w:hint="eastAsia"/>
                <w:sz w:val="28"/>
                <w:szCs w:val="28"/>
              </w:rPr>
              <w:t>10</w:t>
            </w:r>
            <w:r w:rsidR="00012149" w:rsidRPr="00012149">
              <w:rPr>
                <w:rFonts w:ascii="Times New Roman" w:hAnsi="Times New Roman" w:cs="Times New Roman"/>
                <w:sz w:val="28"/>
                <w:szCs w:val="28"/>
              </w:rPr>
              <w:t xml:space="preserve"> November 2025</w:t>
            </w:r>
          </w:p>
        </w:tc>
      </w:tr>
    </w:tbl>
    <w:p w14:paraId="2772CEF4" w14:textId="4DB8DA9F" w:rsidR="00536BB6" w:rsidRPr="00012149" w:rsidRDefault="007E0F43" w:rsidP="00536BB6">
      <w:pPr>
        <w:widowControl/>
        <w:rPr>
          <w:rFonts w:ascii="Times New Roman" w:hAnsi="Times New Roman" w:cs="Times New Roman"/>
          <w:sz w:val="28"/>
          <w:szCs w:val="28"/>
        </w:rPr>
      </w:pPr>
      <w:r w:rsidRPr="00012149">
        <w:rPr>
          <w:rFonts w:ascii="Times New Roman" w:hAnsi="Times New Roman" w:cs="Times New Roman"/>
          <w:sz w:val="28"/>
          <w:szCs w:val="28"/>
        </w:rPr>
        <w:br w:type="page"/>
      </w:r>
    </w:p>
    <w:p w14:paraId="03335995" w14:textId="52395CCD" w:rsidR="00283FC9" w:rsidRPr="00586E52" w:rsidRDefault="00283FC9" w:rsidP="00586E52">
      <w:pPr>
        <w:pStyle w:val="1"/>
        <w:spacing w:line="480" w:lineRule="auto"/>
        <w:jc w:val="left"/>
        <w:rPr>
          <w:rFonts w:ascii="Times New Roman" w:hAnsi="Times New Roman" w:cs="Times New Roman"/>
          <w:sz w:val="24"/>
          <w:szCs w:val="24"/>
        </w:rPr>
      </w:pPr>
      <w:r w:rsidRPr="00586E52">
        <w:rPr>
          <w:rFonts w:ascii="Times New Roman" w:hAnsi="Times New Roman" w:cs="Times New Roman"/>
          <w:sz w:val="24"/>
          <w:szCs w:val="24"/>
        </w:rPr>
        <w:lastRenderedPageBreak/>
        <w:t>Executive Summary</w:t>
      </w:r>
      <w:bookmarkEnd w:id="0"/>
      <w:r w:rsidRPr="00586E52">
        <w:rPr>
          <w:rFonts w:ascii="Times New Roman" w:hAnsi="Times New Roman" w:cs="Times New Roman"/>
          <w:sz w:val="24"/>
          <w:szCs w:val="24"/>
        </w:rPr>
        <w:t xml:space="preserve"> </w:t>
      </w:r>
    </w:p>
    <w:p w14:paraId="06E3D74C" w14:textId="618D8CBF" w:rsidR="00283FC9" w:rsidRPr="00CB608D" w:rsidRDefault="00283FC9" w:rsidP="00586E52">
      <w:pPr>
        <w:widowControl/>
        <w:spacing w:line="480" w:lineRule="auto"/>
        <w:jc w:val="left"/>
        <w:rPr>
          <w:rFonts w:ascii="Times New Roman" w:eastAsia="宋体" w:hAnsi="Times New Roman" w:cs="Times New Roman"/>
          <w:kern w:val="0"/>
          <w:sz w:val="24"/>
          <w:szCs w:val="24"/>
        </w:rPr>
      </w:pPr>
      <w:r w:rsidRPr="00CB608D">
        <w:rPr>
          <w:rFonts w:ascii="Times New Roman" w:eastAsia="宋体" w:hAnsi="Times New Roman" w:cs="Times New Roman"/>
          <w:color w:val="000000"/>
          <w:kern w:val="0"/>
          <w:sz w:val="24"/>
          <w:szCs w:val="24"/>
        </w:rPr>
        <w:t xml:space="preserve">This report aims to provide a set of key insights and action frameworks based on the cultural dimension theory for British clothing retailers planning to enter the Asian market. The research analysis shows that the Asian business culture, which is centered on high-context communication, collectivist values and special relationship patterns, constitutes a systemic difference from the low-context, individualistic and universalist business environment that is prevalent in the UK. These deep-seated cultural differences permeate all aspects of business communication, negotiation, contract fulfillment and trust building, and if ignored, will directly lead to major business risks such as trust crisis, low collaboration efficiency and damage to corporate reputation. </w:t>
      </w:r>
    </w:p>
    <w:p w14:paraId="0B7AF1C5" w14:textId="329883A5" w:rsidR="00283FC9" w:rsidRPr="00CB608D" w:rsidRDefault="00283FC9" w:rsidP="00586E52">
      <w:pPr>
        <w:widowControl/>
        <w:spacing w:line="480" w:lineRule="auto"/>
        <w:jc w:val="left"/>
        <w:rPr>
          <w:rFonts w:ascii="Times New Roman" w:eastAsia="宋体" w:hAnsi="Times New Roman" w:cs="Times New Roman"/>
          <w:kern w:val="0"/>
          <w:sz w:val="24"/>
          <w:szCs w:val="24"/>
        </w:rPr>
      </w:pPr>
      <w:r w:rsidRPr="00CB608D">
        <w:rPr>
          <w:rFonts w:ascii="Times New Roman" w:eastAsia="宋体" w:hAnsi="Times New Roman" w:cs="Times New Roman"/>
          <w:color w:val="000000"/>
          <w:kern w:val="0"/>
          <w:sz w:val="24"/>
          <w:szCs w:val="24"/>
        </w:rPr>
        <w:t xml:space="preserve">To ensure the success of the market expansion strategy, enterprises must elevate cultural adaptability from an auxiliary tactic to a core strategy at the company level. The implementation paths recommended in this report include: establishing a systematic cross-cultural training system to develop employees' ability to interpret high-context information and manage relationships, strategically recruiting and empowering ‘bridge-type’ talents with bilingual skills and a dual cultural background, and formally incorporating relationship-building investment into </w:t>
      </w:r>
    </w:p>
    <w:p w14:paraId="5521120C" w14:textId="6F1FB515" w:rsidR="00283FC9" w:rsidRPr="00CB608D" w:rsidRDefault="00283FC9" w:rsidP="00586E52">
      <w:pPr>
        <w:widowControl/>
        <w:spacing w:line="480" w:lineRule="auto"/>
        <w:jc w:val="left"/>
        <w:rPr>
          <w:rFonts w:ascii="Times New Roman" w:eastAsia="宋体" w:hAnsi="Times New Roman" w:cs="Times New Roman"/>
          <w:kern w:val="0"/>
          <w:sz w:val="24"/>
          <w:szCs w:val="24"/>
        </w:rPr>
      </w:pPr>
      <w:r w:rsidRPr="00CB608D">
        <w:rPr>
          <w:rFonts w:ascii="Times New Roman" w:eastAsia="宋体" w:hAnsi="Times New Roman" w:cs="Times New Roman"/>
          <w:color w:val="000000"/>
          <w:kern w:val="0"/>
          <w:sz w:val="24"/>
          <w:szCs w:val="24"/>
        </w:rPr>
        <w:t xml:space="preserve">the strategic budget. Crucially, personal visits and non-transactional interactions from top management are an irreplaceable part of building initial trust. Only through such sustained and focused cultural investment can businesses build a sustainable competitive advantage in the highly competitive Asian market. </w:t>
      </w:r>
    </w:p>
    <w:sdt>
      <w:sdtPr>
        <w:rPr>
          <w:rFonts w:ascii="Times New Roman" w:eastAsiaTheme="minorEastAsia" w:hAnsi="Times New Roman" w:cs="Times New Roman"/>
          <w:color w:val="auto"/>
          <w:kern w:val="2"/>
          <w:sz w:val="21"/>
          <w:szCs w:val="22"/>
          <w:lang w:val="zh-CN"/>
        </w:rPr>
        <w:id w:val="-1232992591"/>
        <w:docPartObj>
          <w:docPartGallery w:val="Table of Contents"/>
          <w:docPartUnique/>
        </w:docPartObj>
      </w:sdtPr>
      <w:sdtEndPr>
        <w:rPr>
          <w:b/>
          <w:bCs/>
        </w:rPr>
      </w:sdtEndPr>
      <w:sdtContent>
        <w:p w14:paraId="7B99C1A1" w14:textId="48CEA2E4" w:rsidR="00586E52" w:rsidRPr="00586E52" w:rsidRDefault="00586E52" w:rsidP="00586E52">
          <w:pPr>
            <w:pStyle w:val="TOC"/>
            <w:spacing w:line="480" w:lineRule="auto"/>
            <w:rPr>
              <w:rFonts w:ascii="Times New Roman" w:hAnsi="Times New Roman" w:cs="Times New Roman"/>
            </w:rPr>
          </w:pPr>
          <w:r w:rsidRPr="00CB608D">
            <w:rPr>
              <w:rFonts w:ascii="Times New Roman" w:hAnsi="Times New Roman" w:cs="Times New Roman"/>
            </w:rPr>
            <w:t>Content</w:t>
          </w:r>
        </w:p>
        <w:p w14:paraId="4776BA4E" w14:textId="127C76D7" w:rsidR="00586E52" w:rsidRPr="00586E52" w:rsidRDefault="00586E52" w:rsidP="00586E52">
          <w:pPr>
            <w:pStyle w:val="TOC1"/>
            <w:tabs>
              <w:tab w:val="right" w:leader="dot" w:pos="8296"/>
            </w:tabs>
            <w:spacing w:line="480" w:lineRule="auto"/>
            <w:jc w:val="left"/>
            <w:rPr>
              <w:rFonts w:ascii="Times New Roman" w:hAnsi="Times New Roman" w:cs="Times New Roman"/>
              <w:noProof/>
            </w:rPr>
          </w:pPr>
          <w:r w:rsidRPr="00586E52">
            <w:rPr>
              <w:rFonts w:ascii="Times New Roman" w:hAnsi="Times New Roman" w:cs="Times New Roman"/>
            </w:rPr>
            <w:fldChar w:fldCharType="begin"/>
          </w:r>
          <w:r w:rsidRPr="00586E52">
            <w:rPr>
              <w:rFonts w:ascii="Times New Roman" w:hAnsi="Times New Roman" w:cs="Times New Roman"/>
            </w:rPr>
            <w:instrText xml:space="preserve"> TOC \o "1-3" \h \z \u </w:instrText>
          </w:r>
          <w:r w:rsidRPr="00586E52">
            <w:rPr>
              <w:rFonts w:ascii="Times New Roman" w:hAnsi="Times New Roman" w:cs="Times New Roman"/>
            </w:rPr>
            <w:fldChar w:fldCharType="separate"/>
          </w:r>
          <w:hyperlink w:anchor="_Toc213284607" w:history="1">
            <w:r w:rsidRPr="00586E52">
              <w:rPr>
                <w:rStyle w:val="a3"/>
                <w:rFonts w:ascii="Times New Roman" w:hAnsi="Times New Roman" w:cs="Times New Roman"/>
                <w:noProof/>
              </w:rPr>
              <w:t>Executive Summary</w:t>
            </w:r>
            <w:r w:rsidRPr="00586E52">
              <w:rPr>
                <w:rFonts w:ascii="Times New Roman" w:hAnsi="Times New Roman" w:cs="Times New Roman"/>
                <w:noProof/>
                <w:webHidden/>
              </w:rPr>
              <w:tab/>
            </w:r>
            <w:r w:rsidRPr="00586E52">
              <w:rPr>
                <w:rFonts w:ascii="Times New Roman" w:hAnsi="Times New Roman" w:cs="Times New Roman"/>
                <w:noProof/>
                <w:webHidden/>
              </w:rPr>
              <w:fldChar w:fldCharType="begin"/>
            </w:r>
            <w:r w:rsidRPr="00586E52">
              <w:rPr>
                <w:rFonts w:ascii="Times New Roman" w:hAnsi="Times New Roman" w:cs="Times New Roman"/>
                <w:noProof/>
                <w:webHidden/>
              </w:rPr>
              <w:instrText xml:space="preserve"> PAGEREF _Toc213284607 \h </w:instrText>
            </w:r>
            <w:r w:rsidRPr="00586E52">
              <w:rPr>
                <w:rFonts w:ascii="Times New Roman" w:hAnsi="Times New Roman" w:cs="Times New Roman"/>
                <w:noProof/>
                <w:webHidden/>
              </w:rPr>
            </w:r>
            <w:r w:rsidRPr="00586E52">
              <w:rPr>
                <w:rFonts w:ascii="Times New Roman" w:hAnsi="Times New Roman" w:cs="Times New Roman"/>
                <w:noProof/>
                <w:webHidden/>
              </w:rPr>
              <w:fldChar w:fldCharType="separate"/>
            </w:r>
            <w:r w:rsidR="00012149">
              <w:rPr>
                <w:rFonts w:ascii="Times New Roman" w:hAnsi="Times New Roman" w:cs="Times New Roman"/>
                <w:noProof/>
                <w:webHidden/>
              </w:rPr>
              <w:t>1</w:t>
            </w:r>
            <w:r w:rsidRPr="00586E52">
              <w:rPr>
                <w:rFonts w:ascii="Times New Roman" w:hAnsi="Times New Roman" w:cs="Times New Roman"/>
                <w:noProof/>
                <w:webHidden/>
              </w:rPr>
              <w:fldChar w:fldCharType="end"/>
            </w:r>
          </w:hyperlink>
        </w:p>
        <w:p w14:paraId="30D60ADE" w14:textId="7EC08A7B" w:rsidR="00586E52" w:rsidRPr="00586E52" w:rsidRDefault="00281CA0" w:rsidP="00586E52">
          <w:pPr>
            <w:pStyle w:val="TOC1"/>
            <w:tabs>
              <w:tab w:val="right" w:leader="dot" w:pos="8296"/>
            </w:tabs>
            <w:spacing w:line="480" w:lineRule="auto"/>
            <w:jc w:val="left"/>
            <w:rPr>
              <w:rFonts w:ascii="Times New Roman" w:hAnsi="Times New Roman" w:cs="Times New Roman"/>
              <w:noProof/>
            </w:rPr>
          </w:pPr>
          <w:hyperlink w:anchor="_Toc213284608" w:history="1">
            <w:r w:rsidR="00586E52" w:rsidRPr="00586E52">
              <w:rPr>
                <w:rStyle w:val="a3"/>
                <w:rFonts w:ascii="Times New Roman" w:hAnsi="Times New Roman" w:cs="Times New Roman"/>
                <w:noProof/>
              </w:rPr>
              <w:t>Introduction</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_Toc213284608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4</w:t>
            </w:r>
            <w:r w:rsidR="00586E52" w:rsidRPr="00586E52">
              <w:rPr>
                <w:rFonts w:ascii="Times New Roman" w:hAnsi="Times New Roman" w:cs="Times New Roman"/>
                <w:noProof/>
                <w:webHidden/>
              </w:rPr>
              <w:fldChar w:fldCharType="end"/>
            </w:r>
          </w:hyperlink>
        </w:p>
        <w:p w14:paraId="1E6BB9E5" w14:textId="5DE8E1F7" w:rsidR="00586E52" w:rsidRPr="00586E52" w:rsidRDefault="00281CA0" w:rsidP="00586E52">
          <w:pPr>
            <w:pStyle w:val="TOC1"/>
            <w:tabs>
              <w:tab w:val="right" w:leader="dot" w:pos="8296"/>
            </w:tabs>
            <w:spacing w:line="480" w:lineRule="auto"/>
            <w:jc w:val="left"/>
            <w:rPr>
              <w:rFonts w:ascii="Times New Roman" w:hAnsi="Times New Roman" w:cs="Times New Roman"/>
              <w:noProof/>
            </w:rPr>
          </w:pPr>
          <w:hyperlink w:anchor="_Toc213284609" w:history="1">
            <w:r w:rsidR="00586E52" w:rsidRPr="00586E52">
              <w:rPr>
                <w:rStyle w:val="a3"/>
                <w:rFonts w:ascii="Times New Roman" w:hAnsi="Times New Roman" w:cs="Times New Roman"/>
                <w:noProof/>
              </w:rPr>
              <w:t>1.0 International Business Communication</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_Toc213284609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4</w:t>
            </w:r>
            <w:r w:rsidR="00586E52" w:rsidRPr="00586E52">
              <w:rPr>
                <w:rFonts w:ascii="Times New Roman" w:hAnsi="Times New Roman" w:cs="Times New Roman"/>
                <w:noProof/>
                <w:webHidden/>
              </w:rPr>
              <w:fldChar w:fldCharType="end"/>
            </w:r>
          </w:hyperlink>
        </w:p>
        <w:p w14:paraId="25C75877" w14:textId="3379BA7A" w:rsidR="00586E52" w:rsidRPr="00586E52" w:rsidRDefault="00281CA0" w:rsidP="00586E52">
          <w:pPr>
            <w:pStyle w:val="TOC2"/>
            <w:tabs>
              <w:tab w:val="right" w:leader="dot" w:pos="8296"/>
            </w:tabs>
            <w:spacing w:line="480" w:lineRule="auto"/>
            <w:jc w:val="left"/>
            <w:rPr>
              <w:rFonts w:ascii="Times New Roman" w:hAnsi="Times New Roman" w:cs="Times New Roman"/>
              <w:noProof/>
            </w:rPr>
          </w:pPr>
          <w:hyperlink w:anchor="_Toc213284610" w:history="1">
            <w:r w:rsidR="00586E52" w:rsidRPr="00586E52">
              <w:rPr>
                <w:rStyle w:val="a3"/>
                <w:rFonts w:ascii="Times New Roman" w:hAnsi="Times New Roman" w:cs="Times New Roman"/>
                <w:noProof/>
              </w:rPr>
              <w:t>1.1 Definition</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_Toc213284610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4</w:t>
            </w:r>
            <w:r w:rsidR="00586E52" w:rsidRPr="00586E52">
              <w:rPr>
                <w:rFonts w:ascii="Times New Roman" w:hAnsi="Times New Roman" w:cs="Times New Roman"/>
                <w:noProof/>
                <w:webHidden/>
              </w:rPr>
              <w:fldChar w:fldCharType="end"/>
            </w:r>
          </w:hyperlink>
        </w:p>
        <w:p w14:paraId="6B9991A3" w14:textId="0CADB5C2" w:rsidR="00586E52" w:rsidRPr="00586E52" w:rsidRDefault="00281CA0" w:rsidP="00586E52">
          <w:pPr>
            <w:pStyle w:val="TOC2"/>
            <w:tabs>
              <w:tab w:val="right" w:leader="dot" w:pos="8296"/>
            </w:tabs>
            <w:spacing w:line="480" w:lineRule="auto"/>
            <w:jc w:val="left"/>
            <w:rPr>
              <w:rFonts w:ascii="Times New Roman" w:hAnsi="Times New Roman" w:cs="Times New Roman"/>
              <w:noProof/>
            </w:rPr>
          </w:pPr>
          <w:hyperlink w:anchor="_Toc213284611" w:history="1">
            <w:r w:rsidR="00586E52" w:rsidRPr="00586E52">
              <w:rPr>
                <w:rStyle w:val="a3"/>
                <w:rFonts w:ascii="Times New Roman" w:hAnsi="Times New Roman" w:cs="Times New Roman"/>
                <w:noProof/>
              </w:rPr>
              <w:t>1.2 Communication Skills</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_Toc213284611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5</w:t>
            </w:r>
            <w:r w:rsidR="00586E52" w:rsidRPr="00586E52">
              <w:rPr>
                <w:rFonts w:ascii="Times New Roman" w:hAnsi="Times New Roman" w:cs="Times New Roman"/>
                <w:noProof/>
                <w:webHidden/>
              </w:rPr>
              <w:fldChar w:fldCharType="end"/>
            </w:r>
          </w:hyperlink>
        </w:p>
        <w:p w14:paraId="7D751432" w14:textId="0581B7EE" w:rsidR="00586E52" w:rsidRPr="00586E52" w:rsidRDefault="00281CA0" w:rsidP="00586E52">
          <w:pPr>
            <w:pStyle w:val="TOC1"/>
            <w:tabs>
              <w:tab w:val="right" w:leader="dot" w:pos="8296"/>
            </w:tabs>
            <w:spacing w:line="480" w:lineRule="auto"/>
            <w:jc w:val="left"/>
            <w:rPr>
              <w:rFonts w:ascii="Times New Roman" w:hAnsi="Times New Roman" w:cs="Times New Roman"/>
              <w:noProof/>
            </w:rPr>
          </w:pPr>
          <w:hyperlink w:anchor="_Toc213284612" w:history="1">
            <w:r w:rsidR="00586E52" w:rsidRPr="00586E52">
              <w:rPr>
                <w:rStyle w:val="a3"/>
                <w:rFonts w:ascii="Times New Roman" w:hAnsi="Times New Roman" w:cs="Times New Roman"/>
                <w:noProof/>
              </w:rPr>
              <w:t>2.0 The theoretical framework of cultural differences</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_Toc213284612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6</w:t>
            </w:r>
            <w:r w:rsidR="00586E52" w:rsidRPr="00586E52">
              <w:rPr>
                <w:rFonts w:ascii="Times New Roman" w:hAnsi="Times New Roman" w:cs="Times New Roman"/>
                <w:noProof/>
                <w:webHidden/>
              </w:rPr>
              <w:fldChar w:fldCharType="end"/>
            </w:r>
          </w:hyperlink>
        </w:p>
        <w:p w14:paraId="0F94B748" w14:textId="2CB99CF0" w:rsidR="00586E52" w:rsidRPr="00586E52" w:rsidRDefault="00281CA0" w:rsidP="00586E52">
          <w:pPr>
            <w:pStyle w:val="TOC2"/>
            <w:tabs>
              <w:tab w:val="right" w:leader="dot" w:pos="8296"/>
            </w:tabs>
            <w:spacing w:line="480" w:lineRule="auto"/>
            <w:jc w:val="left"/>
            <w:rPr>
              <w:rFonts w:ascii="Times New Roman" w:hAnsi="Times New Roman" w:cs="Times New Roman"/>
              <w:noProof/>
            </w:rPr>
          </w:pPr>
          <w:hyperlink w:anchor="_Toc213284613" w:history="1">
            <w:r w:rsidR="00586E52" w:rsidRPr="00586E52">
              <w:rPr>
                <w:rStyle w:val="a3"/>
                <w:rFonts w:ascii="Times New Roman" w:hAnsi="Times New Roman" w:cs="Times New Roman"/>
                <w:noProof/>
              </w:rPr>
              <w:t>2.1 High context and low context</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_Toc213284613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7</w:t>
            </w:r>
            <w:r w:rsidR="00586E52" w:rsidRPr="00586E52">
              <w:rPr>
                <w:rFonts w:ascii="Times New Roman" w:hAnsi="Times New Roman" w:cs="Times New Roman"/>
                <w:noProof/>
                <w:webHidden/>
              </w:rPr>
              <w:fldChar w:fldCharType="end"/>
            </w:r>
          </w:hyperlink>
        </w:p>
        <w:p w14:paraId="5747F509" w14:textId="28947F74" w:rsidR="00586E52" w:rsidRPr="00586E52" w:rsidRDefault="00281CA0" w:rsidP="00586E52">
          <w:pPr>
            <w:pStyle w:val="TOC2"/>
            <w:tabs>
              <w:tab w:val="right" w:leader="dot" w:pos="8296"/>
            </w:tabs>
            <w:spacing w:line="480" w:lineRule="auto"/>
            <w:jc w:val="left"/>
            <w:rPr>
              <w:rFonts w:ascii="Times New Roman" w:hAnsi="Times New Roman" w:cs="Times New Roman"/>
              <w:noProof/>
            </w:rPr>
          </w:pPr>
          <w:hyperlink w:anchor="_Toc213284614" w:history="1">
            <w:r w:rsidR="00586E52" w:rsidRPr="00586E52">
              <w:rPr>
                <w:rStyle w:val="a3"/>
                <w:rFonts w:ascii="Times New Roman" w:hAnsi="Times New Roman" w:cs="Times New Roman"/>
                <w:noProof/>
              </w:rPr>
              <w:t>2.2 Individualism and Collectivism</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_Toc213284614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8</w:t>
            </w:r>
            <w:r w:rsidR="00586E52" w:rsidRPr="00586E52">
              <w:rPr>
                <w:rFonts w:ascii="Times New Roman" w:hAnsi="Times New Roman" w:cs="Times New Roman"/>
                <w:noProof/>
                <w:webHidden/>
              </w:rPr>
              <w:fldChar w:fldCharType="end"/>
            </w:r>
          </w:hyperlink>
        </w:p>
        <w:p w14:paraId="7E9036BA" w14:textId="2FAA9B47" w:rsidR="00586E52" w:rsidRPr="00586E52" w:rsidRDefault="00281CA0" w:rsidP="00586E52">
          <w:pPr>
            <w:pStyle w:val="TOC2"/>
            <w:tabs>
              <w:tab w:val="right" w:leader="dot" w:pos="8296"/>
            </w:tabs>
            <w:spacing w:line="480" w:lineRule="auto"/>
            <w:jc w:val="left"/>
            <w:rPr>
              <w:rFonts w:ascii="Times New Roman" w:hAnsi="Times New Roman" w:cs="Times New Roman"/>
              <w:noProof/>
            </w:rPr>
          </w:pPr>
          <w:hyperlink w:anchor="_Toc213284615" w:history="1">
            <w:r w:rsidR="00586E52" w:rsidRPr="00586E52">
              <w:rPr>
                <w:rStyle w:val="a3"/>
                <w:rFonts w:ascii="Times New Roman" w:hAnsi="Times New Roman" w:cs="Times New Roman"/>
                <w:noProof/>
              </w:rPr>
              <w:t>2.3 Particulate and Universalism</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_Toc213284615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10</w:t>
            </w:r>
            <w:r w:rsidR="00586E52" w:rsidRPr="00586E52">
              <w:rPr>
                <w:rFonts w:ascii="Times New Roman" w:hAnsi="Times New Roman" w:cs="Times New Roman"/>
                <w:noProof/>
                <w:webHidden/>
              </w:rPr>
              <w:fldChar w:fldCharType="end"/>
            </w:r>
          </w:hyperlink>
        </w:p>
        <w:p w14:paraId="7D908350" w14:textId="4420B2BB" w:rsidR="00586E52" w:rsidRPr="00586E52" w:rsidRDefault="00281CA0" w:rsidP="00586E52">
          <w:pPr>
            <w:pStyle w:val="TOC1"/>
            <w:tabs>
              <w:tab w:val="right" w:leader="dot" w:pos="8296"/>
            </w:tabs>
            <w:spacing w:line="480" w:lineRule="auto"/>
            <w:jc w:val="left"/>
            <w:rPr>
              <w:rFonts w:ascii="Times New Roman" w:hAnsi="Times New Roman" w:cs="Times New Roman"/>
              <w:noProof/>
            </w:rPr>
          </w:pPr>
          <w:hyperlink w:anchor="_Toc213284616" w:history="1">
            <w:r w:rsidR="00586E52" w:rsidRPr="00586E52">
              <w:rPr>
                <w:rStyle w:val="a3"/>
                <w:rFonts w:ascii="Times New Roman" w:hAnsi="Times New Roman" w:cs="Times New Roman"/>
                <w:noProof/>
              </w:rPr>
              <w:t>3.0 Build relationships</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_Toc213284616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11</w:t>
            </w:r>
            <w:r w:rsidR="00586E52" w:rsidRPr="00586E52">
              <w:rPr>
                <w:rFonts w:ascii="Times New Roman" w:hAnsi="Times New Roman" w:cs="Times New Roman"/>
                <w:noProof/>
                <w:webHidden/>
              </w:rPr>
              <w:fldChar w:fldCharType="end"/>
            </w:r>
          </w:hyperlink>
        </w:p>
        <w:p w14:paraId="2C0A9D1C" w14:textId="5E7285A3" w:rsidR="00586E52" w:rsidRPr="00586E52" w:rsidRDefault="00281CA0" w:rsidP="00586E52">
          <w:pPr>
            <w:pStyle w:val="TOC2"/>
            <w:tabs>
              <w:tab w:val="right" w:leader="dot" w:pos="8296"/>
            </w:tabs>
            <w:spacing w:line="480" w:lineRule="auto"/>
            <w:jc w:val="left"/>
            <w:rPr>
              <w:rFonts w:ascii="Times New Roman" w:hAnsi="Times New Roman" w:cs="Times New Roman"/>
              <w:noProof/>
            </w:rPr>
          </w:pPr>
          <w:hyperlink w:anchor="_Toc213284617" w:history="1">
            <w:r w:rsidR="00586E52" w:rsidRPr="00586E52">
              <w:rPr>
                <w:rStyle w:val="a3"/>
                <w:rFonts w:ascii="Times New Roman" w:hAnsi="Times New Roman" w:cs="Times New Roman"/>
                <w:noProof/>
              </w:rPr>
              <w:t>3.1 Importance</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_Toc213284617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11</w:t>
            </w:r>
            <w:r w:rsidR="00586E52" w:rsidRPr="00586E52">
              <w:rPr>
                <w:rFonts w:ascii="Times New Roman" w:hAnsi="Times New Roman" w:cs="Times New Roman"/>
                <w:noProof/>
                <w:webHidden/>
              </w:rPr>
              <w:fldChar w:fldCharType="end"/>
            </w:r>
          </w:hyperlink>
        </w:p>
        <w:p w14:paraId="2E39F731" w14:textId="53B70249" w:rsidR="00586E52" w:rsidRPr="00586E52" w:rsidRDefault="00281CA0" w:rsidP="00586E52">
          <w:pPr>
            <w:pStyle w:val="TOC2"/>
            <w:tabs>
              <w:tab w:val="right" w:leader="dot" w:pos="8296"/>
            </w:tabs>
            <w:spacing w:line="480" w:lineRule="auto"/>
            <w:jc w:val="left"/>
            <w:rPr>
              <w:rFonts w:ascii="Times New Roman" w:hAnsi="Times New Roman" w:cs="Times New Roman"/>
              <w:noProof/>
            </w:rPr>
          </w:pPr>
          <w:hyperlink w:anchor="_Toc213284618" w:history="1">
            <w:r w:rsidR="00586E52" w:rsidRPr="00586E52">
              <w:rPr>
                <w:rStyle w:val="a3"/>
                <w:rFonts w:ascii="Times New Roman" w:hAnsi="Times New Roman" w:cs="Times New Roman"/>
                <w:noProof/>
              </w:rPr>
              <w:t>3.2 Reasons for failure and influence</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_Toc213284618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12</w:t>
            </w:r>
            <w:r w:rsidR="00586E52" w:rsidRPr="00586E52">
              <w:rPr>
                <w:rFonts w:ascii="Times New Roman" w:hAnsi="Times New Roman" w:cs="Times New Roman"/>
                <w:noProof/>
                <w:webHidden/>
              </w:rPr>
              <w:fldChar w:fldCharType="end"/>
            </w:r>
          </w:hyperlink>
        </w:p>
        <w:p w14:paraId="00CCD93D" w14:textId="65B107FC" w:rsidR="00586E52" w:rsidRPr="00586E52" w:rsidRDefault="00281CA0" w:rsidP="00586E52">
          <w:pPr>
            <w:pStyle w:val="TOC1"/>
            <w:tabs>
              <w:tab w:val="right" w:leader="dot" w:pos="8296"/>
            </w:tabs>
            <w:spacing w:line="480" w:lineRule="auto"/>
            <w:jc w:val="left"/>
            <w:rPr>
              <w:rFonts w:ascii="Times New Roman" w:hAnsi="Times New Roman" w:cs="Times New Roman"/>
              <w:noProof/>
            </w:rPr>
          </w:pPr>
          <w:hyperlink w:anchor="_Toc213284619" w:history="1">
            <w:r w:rsidR="00586E52" w:rsidRPr="00586E52">
              <w:rPr>
                <w:rStyle w:val="a3"/>
                <w:rFonts w:ascii="Times New Roman" w:hAnsi="Times New Roman" w:cs="Times New Roman"/>
                <w:noProof/>
              </w:rPr>
              <w:t>4.0 Conclusions</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_Toc213284619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13</w:t>
            </w:r>
            <w:r w:rsidR="00586E52" w:rsidRPr="00586E52">
              <w:rPr>
                <w:rFonts w:ascii="Times New Roman" w:hAnsi="Times New Roman" w:cs="Times New Roman"/>
                <w:noProof/>
                <w:webHidden/>
              </w:rPr>
              <w:fldChar w:fldCharType="end"/>
            </w:r>
          </w:hyperlink>
        </w:p>
        <w:p w14:paraId="4DB6A2BF" w14:textId="29F46AF3" w:rsidR="00586E52" w:rsidRPr="00586E52" w:rsidRDefault="00281CA0" w:rsidP="00586E52">
          <w:pPr>
            <w:pStyle w:val="TOC1"/>
            <w:tabs>
              <w:tab w:val="right" w:leader="dot" w:pos="8296"/>
            </w:tabs>
            <w:spacing w:line="480" w:lineRule="auto"/>
            <w:jc w:val="left"/>
            <w:rPr>
              <w:rFonts w:ascii="Times New Roman" w:hAnsi="Times New Roman" w:cs="Times New Roman"/>
              <w:noProof/>
            </w:rPr>
          </w:pPr>
          <w:hyperlink w:anchor="_Toc213284620" w:history="1">
            <w:r w:rsidR="00586E52" w:rsidRPr="00586E52">
              <w:rPr>
                <w:rStyle w:val="a3"/>
                <w:rFonts w:ascii="Times New Roman" w:hAnsi="Times New Roman" w:cs="Times New Roman"/>
                <w:noProof/>
              </w:rPr>
              <w:t>5.0 Recommendations</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_Toc213284620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13</w:t>
            </w:r>
            <w:r w:rsidR="00586E52" w:rsidRPr="00586E52">
              <w:rPr>
                <w:rFonts w:ascii="Times New Roman" w:hAnsi="Times New Roman" w:cs="Times New Roman"/>
                <w:noProof/>
                <w:webHidden/>
              </w:rPr>
              <w:fldChar w:fldCharType="end"/>
            </w:r>
          </w:hyperlink>
        </w:p>
        <w:p w14:paraId="728E4BF5" w14:textId="13D25A07" w:rsidR="00586E52" w:rsidRPr="00586E52" w:rsidRDefault="00281CA0" w:rsidP="00586E52">
          <w:pPr>
            <w:pStyle w:val="TOC1"/>
            <w:tabs>
              <w:tab w:val="right" w:leader="dot" w:pos="8296"/>
            </w:tabs>
            <w:spacing w:line="480" w:lineRule="auto"/>
            <w:jc w:val="left"/>
            <w:rPr>
              <w:rFonts w:ascii="Times New Roman" w:hAnsi="Times New Roman" w:cs="Times New Roman"/>
              <w:noProof/>
            </w:rPr>
          </w:pPr>
          <w:hyperlink w:anchor="_Toc213284621" w:history="1">
            <w:r w:rsidR="00586E52" w:rsidRPr="00586E52">
              <w:rPr>
                <w:rStyle w:val="a3"/>
                <w:rFonts w:ascii="Times New Roman" w:hAnsi="Times New Roman" w:cs="Times New Roman"/>
                <w:noProof/>
              </w:rPr>
              <w:t>6.0 References</w:t>
            </w:r>
            <w:r w:rsidR="00586E52" w:rsidRPr="00586E52">
              <w:rPr>
                <w:rFonts w:ascii="Times New Roman" w:hAnsi="Times New Roman" w:cs="Times New Roman"/>
                <w:noProof/>
                <w:webHidden/>
              </w:rPr>
              <w:tab/>
            </w:r>
            <w:r w:rsidR="00586E52" w:rsidRPr="00586E52">
              <w:rPr>
                <w:rFonts w:ascii="Times New Roman" w:hAnsi="Times New Roman" w:cs="Times New Roman"/>
                <w:noProof/>
                <w:webHidden/>
              </w:rPr>
              <w:fldChar w:fldCharType="begin"/>
            </w:r>
            <w:r w:rsidR="00586E52" w:rsidRPr="00586E52">
              <w:rPr>
                <w:rFonts w:ascii="Times New Roman" w:hAnsi="Times New Roman" w:cs="Times New Roman"/>
                <w:noProof/>
                <w:webHidden/>
              </w:rPr>
              <w:instrText xml:space="preserve"> PAGEREF _Toc213284621 \h </w:instrText>
            </w:r>
            <w:r w:rsidR="00586E52" w:rsidRPr="00586E52">
              <w:rPr>
                <w:rFonts w:ascii="Times New Roman" w:hAnsi="Times New Roman" w:cs="Times New Roman"/>
                <w:noProof/>
                <w:webHidden/>
              </w:rPr>
            </w:r>
            <w:r w:rsidR="00586E52" w:rsidRPr="00586E52">
              <w:rPr>
                <w:rFonts w:ascii="Times New Roman" w:hAnsi="Times New Roman" w:cs="Times New Roman"/>
                <w:noProof/>
                <w:webHidden/>
              </w:rPr>
              <w:fldChar w:fldCharType="separate"/>
            </w:r>
            <w:r w:rsidR="00012149">
              <w:rPr>
                <w:rFonts w:ascii="Times New Roman" w:hAnsi="Times New Roman" w:cs="Times New Roman"/>
                <w:noProof/>
                <w:webHidden/>
              </w:rPr>
              <w:t>15</w:t>
            </w:r>
            <w:r w:rsidR="00586E52" w:rsidRPr="00586E52">
              <w:rPr>
                <w:rFonts w:ascii="Times New Roman" w:hAnsi="Times New Roman" w:cs="Times New Roman"/>
                <w:noProof/>
                <w:webHidden/>
              </w:rPr>
              <w:fldChar w:fldCharType="end"/>
            </w:r>
          </w:hyperlink>
        </w:p>
        <w:p w14:paraId="54A64110" w14:textId="17692109" w:rsidR="00586E52" w:rsidRPr="00586E52" w:rsidRDefault="00586E52" w:rsidP="00586E52">
          <w:pPr>
            <w:spacing w:line="480" w:lineRule="auto"/>
            <w:jc w:val="left"/>
            <w:rPr>
              <w:rFonts w:ascii="Times New Roman" w:hAnsi="Times New Roman" w:cs="Times New Roman"/>
            </w:rPr>
          </w:pPr>
          <w:r w:rsidRPr="00586E52">
            <w:rPr>
              <w:rFonts w:ascii="Times New Roman" w:hAnsi="Times New Roman" w:cs="Times New Roman"/>
              <w:b/>
              <w:bCs/>
              <w:lang w:val="zh-CN"/>
            </w:rPr>
            <w:fldChar w:fldCharType="end"/>
          </w:r>
        </w:p>
      </w:sdtContent>
    </w:sdt>
    <w:p w14:paraId="4CD2D49C" w14:textId="77777777" w:rsidR="00283FC9" w:rsidRPr="00586E52" w:rsidRDefault="00283FC9" w:rsidP="00586E52">
      <w:pPr>
        <w:widowControl/>
        <w:spacing w:line="480" w:lineRule="auto"/>
        <w:jc w:val="left"/>
        <w:rPr>
          <w:rFonts w:ascii="Times New Roman" w:eastAsia="宋体" w:hAnsi="Times New Roman" w:cs="Times New Roman"/>
          <w:color w:val="000000"/>
          <w:kern w:val="0"/>
          <w:sz w:val="24"/>
          <w:szCs w:val="24"/>
        </w:rPr>
      </w:pPr>
    </w:p>
    <w:p w14:paraId="7E255FE9" w14:textId="77777777" w:rsidR="00283FC9" w:rsidRPr="00586E52" w:rsidRDefault="00283FC9" w:rsidP="00586E52">
      <w:pPr>
        <w:widowControl/>
        <w:spacing w:line="480" w:lineRule="auto"/>
        <w:jc w:val="left"/>
        <w:rPr>
          <w:rFonts w:ascii="Times New Roman" w:eastAsia="宋体" w:hAnsi="Times New Roman" w:cs="Times New Roman"/>
          <w:color w:val="000000"/>
          <w:kern w:val="0"/>
          <w:sz w:val="24"/>
          <w:szCs w:val="24"/>
        </w:rPr>
      </w:pPr>
      <w:r w:rsidRPr="00586E52">
        <w:rPr>
          <w:rFonts w:ascii="Times New Roman" w:eastAsia="宋体" w:hAnsi="Times New Roman" w:cs="Times New Roman"/>
          <w:color w:val="000000"/>
          <w:kern w:val="0"/>
          <w:sz w:val="24"/>
          <w:szCs w:val="24"/>
        </w:rPr>
        <w:br w:type="page"/>
      </w:r>
    </w:p>
    <w:p w14:paraId="700697CA" w14:textId="4F334D32" w:rsidR="00283FC9" w:rsidRPr="00586E52" w:rsidRDefault="00283FC9" w:rsidP="00586E52">
      <w:pPr>
        <w:pStyle w:val="1"/>
        <w:spacing w:line="480" w:lineRule="auto"/>
        <w:jc w:val="left"/>
        <w:rPr>
          <w:rFonts w:ascii="Times New Roman" w:hAnsi="Times New Roman" w:cs="Times New Roman"/>
          <w:sz w:val="24"/>
          <w:szCs w:val="24"/>
        </w:rPr>
      </w:pPr>
      <w:bookmarkStart w:id="1" w:name="_Toc213284608"/>
      <w:r w:rsidRPr="00586E52">
        <w:rPr>
          <w:rFonts w:ascii="Times New Roman" w:hAnsi="Times New Roman" w:cs="Times New Roman"/>
          <w:sz w:val="24"/>
          <w:szCs w:val="24"/>
        </w:rPr>
        <w:lastRenderedPageBreak/>
        <w:t>Introduction</w:t>
      </w:r>
      <w:bookmarkEnd w:id="1"/>
      <w:r w:rsidRPr="00586E52">
        <w:rPr>
          <w:rFonts w:ascii="Times New Roman" w:hAnsi="Times New Roman" w:cs="Times New Roman"/>
          <w:sz w:val="24"/>
          <w:szCs w:val="24"/>
        </w:rPr>
        <w:t xml:space="preserve"> </w:t>
      </w:r>
    </w:p>
    <w:p w14:paraId="6CE5B221" w14:textId="4DF5793E" w:rsidR="00283FC9" w:rsidRPr="00CB608D" w:rsidRDefault="00283FC9" w:rsidP="00586E52">
      <w:pPr>
        <w:widowControl/>
        <w:spacing w:line="480" w:lineRule="auto"/>
        <w:jc w:val="left"/>
        <w:rPr>
          <w:rFonts w:ascii="Times New Roman" w:eastAsia="宋体" w:hAnsi="Times New Roman" w:cs="Times New Roman"/>
          <w:kern w:val="0"/>
          <w:sz w:val="24"/>
          <w:szCs w:val="24"/>
        </w:rPr>
      </w:pPr>
      <w:r w:rsidRPr="00CB608D">
        <w:rPr>
          <w:rFonts w:ascii="Times New Roman" w:eastAsia="宋体" w:hAnsi="Times New Roman" w:cs="Times New Roman"/>
          <w:color w:val="000000"/>
          <w:kern w:val="0"/>
          <w:sz w:val="24"/>
          <w:szCs w:val="24"/>
        </w:rPr>
        <w:t xml:space="preserve">British clothing retailers are planning to enter the Asian market, but there are many problems in between. For example, how will cultural differences affect communication, trust and business relationships between Britain and Asia? The influence of cultural differences goes far beyond the surface of language and customs; it shapes the cognitive framework, decision-making logic and behavioral norms of business partners. Therefore, the core purpose of this report is to systematically analyze the specific challenges that these cultural differences pose to transnational operations, to explore in depth how cross-cultural enterprises should adjust their communication strategies, to summarize effective practical skills and the negative effects of cultural conflicts, and ultimately to provide theoretical support and practical guidance for establishing solid and lasting professional relationships between business partners in the UK and Asia. </w:t>
      </w:r>
    </w:p>
    <w:p w14:paraId="3865118F" w14:textId="77777777" w:rsidR="00586E52" w:rsidRPr="00586E52" w:rsidRDefault="00283FC9" w:rsidP="00586E52">
      <w:pPr>
        <w:pStyle w:val="1"/>
        <w:spacing w:line="480" w:lineRule="auto"/>
        <w:jc w:val="left"/>
        <w:rPr>
          <w:rFonts w:ascii="Times New Roman" w:hAnsi="Times New Roman" w:cs="Times New Roman"/>
          <w:sz w:val="24"/>
          <w:szCs w:val="24"/>
        </w:rPr>
      </w:pPr>
      <w:bookmarkStart w:id="2" w:name="_Toc213284609"/>
      <w:r w:rsidRPr="00586E52">
        <w:rPr>
          <w:rFonts w:ascii="Times New Roman" w:hAnsi="Times New Roman" w:cs="Times New Roman"/>
          <w:sz w:val="24"/>
          <w:szCs w:val="24"/>
        </w:rPr>
        <w:t>1.0 International Business Communication</w:t>
      </w:r>
      <w:bookmarkEnd w:id="2"/>
      <w:r w:rsidRPr="00586E52">
        <w:rPr>
          <w:rFonts w:ascii="Times New Roman" w:hAnsi="Times New Roman" w:cs="Times New Roman"/>
          <w:sz w:val="24"/>
          <w:szCs w:val="24"/>
        </w:rPr>
        <w:t xml:space="preserve"> </w:t>
      </w:r>
    </w:p>
    <w:p w14:paraId="42EF8A6F" w14:textId="0C872A0E" w:rsidR="00283FC9" w:rsidRPr="00586E52" w:rsidRDefault="00283FC9" w:rsidP="00586E52">
      <w:pPr>
        <w:pStyle w:val="2"/>
        <w:spacing w:line="480" w:lineRule="auto"/>
        <w:jc w:val="left"/>
        <w:rPr>
          <w:rFonts w:ascii="Times New Roman" w:hAnsi="Times New Roman" w:cs="Times New Roman"/>
          <w:sz w:val="24"/>
          <w:szCs w:val="24"/>
        </w:rPr>
      </w:pPr>
      <w:bookmarkStart w:id="3" w:name="_Toc213284610"/>
      <w:r w:rsidRPr="00586E52">
        <w:rPr>
          <w:rFonts w:ascii="Times New Roman" w:hAnsi="Times New Roman" w:cs="Times New Roman"/>
          <w:sz w:val="24"/>
          <w:szCs w:val="24"/>
        </w:rPr>
        <w:t>1.1 Definition</w:t>
      </w:r>
      <w:bookmarkEnd w:id="3"/>
      <w:r w:rsidRPr="00586E52">
        <w:rPr>
          <w:rFonts w:ascii="Times New Roman" w:hAnsi="Times New Roman" w:cs="Times New Roman"/>
          <w:sz w:val="24"/>
          <w:szCs w:val="24"/>
        </w:rPr>
        <w:t xml:space="preserve"> </w:t>
      </w:r>
    </w:p>
    <w:p w14:paraId="403334B2" w14:textId="569ECB80"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International business communication is the core hub and nervous system of transnational business activities. It is defined as complex, strategic dialogue in the context of interaction with different cultural backgrounds to achieve goals such as building organizational structures, transmitting expertise, establishing two-way trust, and facilitating strategic cooperation (Szkudlarek et al., 2020). It is not limited to the </w:t>
      </w:r>
      <w:r w:rsidRPr="005B4082">
        <w:rPr>
          <w:rFonts w:ascii="Times New Roman" w:eastAsia="宋体" w:hAnsi="Times New Roman" w:cs="Times New Roman"/>
          <w:color w:val="000000"/>
          <w:kern w:val="0"/>
          <w:sz w:val="24"/>
          <w:szCs w:val="24"/>
        </w:rPr>
        <w:lastRenderedPageBreak/>
        <w:t xml:space="preserve">cross-border exchange of information itself. Its deeper value lies in its role as a bridge. For example, in the apparel retail industry, the content of communication may involve how to promote, design elements, supply chain issues, all of which </w:t>
      </w:r>
    </w:p>
    <w:p w14:paraId="2103EEDA" w14:textId="2B2AEA9B"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need to be accurately conveyed in a cross-cultural context. The ability to transform diverse cultural backgrounds into a common source of competitiveness and value for the organization has become a key core strength for modern multinational enterprises to succeed in the global market (Barner-Rasmussen et al., 2014). </w:t>
      </w:r>
    </w:p>
    <w:p w14:paraId="2EEED87E" w14:textId="77777777" w:rsidR="00283FC9" w:rsidRPr="00586E52" w:rsidRDefault="00283FC9" w:rsidP="00586E52">
      <w:pPr>
        <w:pStyle w:val="2"/>
        <w:spacing w:line="480" w:lineRule="auto"/>
        <w:jc w:val="left"/>
        <w:rPr>
          <w:rFonts w:ascii="Times New Roman" w:hAnsi="Times New Roman" w:cs="Times New Roman"/>
          <w:sz w:val="24"/>
          <w:szCs w:val="24"/>
        </w:rPr>
      </w:pPr>
      <w:bookmarkStart w:id="4" w:name="_Toc213284611"/>
      <w:r w:rsidRPr="00586E52">
        <w:rPr>
          <w:rFonts w:ascii="Times New Roman" w:hAnsi="Times New Roman" w:cs="Times New Roman"/>
          <w:sz w:val="24"/>
          <w:szCs w:val="24"/>
        </w:rPr>
        <w:t>1.2 Communication Skills</w:t>
      </w:r>
      <w:bookmarkEnd w:id="4"/>
      <w:r w:rsidRPr="00586E52">
        <w:rPr>
          <w:rFonts w:ascii="Times New Roman" w:hAnsi="Times New Roman" w:cs="Times New Roman"/>
          <w:sz w:val="24"/>
          <w:szCs w:val="24"/>
        </w:rPr>
        <w:t xml:space="preserve"> </w:t>
      </w:r>
    </w:p>
    <w:p w14:paraId="6F124F43" w14:textId="4E973E11"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To communicate effectively in a cross-cultural environment, it's not just about language conversion, but more about skills. First of all, language skills, which are fundamental skills. Employees must have business proficiency in the local language of the target Asian market (such as China, Japan, South Korea), which is crucial for communication in the workplace, and also have the practical ability to listen, speak, read and write in real business scenarios. Specifically in the apparel retail industry, this means being able to precisely engage in workplace communication such as product design discussions, supply chain coordination, marketing planning. Be proficient in the accurate understanding and application of industry technical terms. (Gilleard and Gilleard,2002) </w:t>
      </w:r>
    </w:p>
    <w:p w14:paraId="45E46985" w14:textId="6EC9B1A6"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Next comes cultural cognition and adaptability, an advanced skill that requires practitioners to fundamentally understand the differences in cultural values and behavioral norms, and to perceive the distinct consumption habits and aesthetic </w:t>
      </w:r>
      <w:r w:rsidRPr="005B4082">
        <w:rPr>
          <w:rFonts w:ascii="Times New Roman" w:eastAsia="宋体" w:hAnsi="Times New Roman" w:cs="Times New Roman"/>
          <w:color w:val="000000"/>
          <w:kern w:val="0"/>
          <w:sz w:val="24"/>
          <w:szCs w:val="24"/>
        </w:rPr>
        <w:lastRenderedPageBreak/>
        <w:t xml:space="preserve">preferences of consumers in different regions. On this basis, it is necessary to have the mind and ability to embrace different cultural backgrounds and communication styles. This is reflected in the ability to listen actively, adapt to different accents and speaking speeds, and respond flexibly to communication scenarios </w:t>
      </w:r>
    </w:p>
    <w:p w14:paraId="66B0FFA9" w14:textId="77777777"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composed of direct or implicit expressions of culture. </w:t>
      </w:r>
    </w:p>
    <w:p w14:paraId="47C2D1B2" w14:textId="47F1FDF9" w:rsidR="00283FC9" w:rsidRPr="00283FC9"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Finally, there is the initiative and trust in building relationships. Companies should take the initiative to communicate with local clothing fabric suppliers, the management of selected shopping malls to build and maintain good relationships. In the Asian business culture, continuous and sincere communication is the key to building trust. Investing time in these relationships is not just about transactions; it also promotes operational advantages that can bring significant convenience for subsequent development in the clothing industry, store location, and marketing, and can gain deep trust in the local market. (Gudykunst,2003)(Thomas and Peterson,2016)</w:t>
      </w:r>
      <w:r w:rsidRPr="00283FC9">
        <w:rPr>
          <w:rFonts w:ascii="Times New Roman" w:eastAsia="宋体" w:hAnsi="Times New Roman" w:cs="Times New Roman"/>
          <w:color w:val="000000"/>
          <w:kern w:val="0"/>
          <w:szCs w:val="21"/>
        </w:rPr>
        <w:t xml:space="preserve"> </w:t>
      </w:r>
    </w:p>
    <w:p w14:paraId="17F362A6" w14:textId="77777777" w:rsidR="00283FC9" w:rsidRPr="00586E52" w:rsidRDefault="00283FC9" w:rsidP="00586E52">
      <w:pPr>
        <w:pStyle w:val="1"/>
        <w:spacing w:line="480" w:lineRule="auto"/>
        <w:jc w:val="left"/>
        <w:rPr>
          <w:rFonts w:ascii="Times New Roman" w:hAnsi="Times New Roman" w:cs="Times New Roman"/>
          <w:sz w:val="24"/>
          <w:szCs w:val="24"/>
        </w:rPr>
      </w:pPr>
      <w:bookmarkStart w:id="5" w:name="_Toc213284612"/>
      <w:r w:rsidRPr="00586E52">
        <w:rPr>
          <w:rFonts w:ascii="Times New Roman" w:hAnsi="Times New Roman" w:cs="Times New Roman"/>
          <w:sz w:val="24"/>
          <w:szCs w:val="24"/>
        </w:rPr>
        <w:t>2.0 The theoretical framework of cultural differences</w:t>
      </w:r>
      <w:bookmarkEnd w:id="5"/>
      <w:r w:rsidRPr="00586E52">
        <w:rPr>
          <w:rFonts w:ascii="Times New Roman" w:hAnsi="Times New Roman" w:cs="Times New Roman"/>
          <w:sz w:val="24"/>
          <w:szCs w:val="24"/>
        </w:rPr>
        <w:t xml:space="preserve"> </w:t>
      </w:r>
    </w:p>
    <w:p w14:paraId="16D137FE" w14:textId="64120321"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To truly navigate the cultural complexity of the Asian market, it is not enough to rely solely on practical skills; it is necessary to build systematic cognition with a mature framework of cultural theory. The following will use six classic dimensions for an in-depth exploration to understand the thinking and behavioral patterns of Asianbusiness partners. </w:t>
      </w:r>
    </w:p>
    <w:p w14:paraId="735DD17A" w14:textId="77777777" w:rsidR="00283FC9" w:rsidRPr="00586E52" w:rsidRDefault="00283FC9" w:rsidP="00586E52">
      <w:pPr>
        <w:pStyle w:val="2"/>
        <w:spacing w:line="480" w:lineRule="auto"/>
        <w:jc w:val="left"/>
        <w:rPr>
          <w:rFonts w:ascii="Times New Roman" w:hAnsi="Times New Roman" w:cs="Times New Roman"/>
          <w:sz w:val="24"/>
          <w:szCs w:val="24"/>
        </w:rPr>
      </w:pPr>
      <w:bookmarkStart w:id="6" w:name="_Toc213284613"/>
      <w:r w:rsidRPr="00586E52">
        <w:rPr>
          <w:rFonts w:ascii="Times New Roman" w:hAnsi="Times New Roman" w:cs="Times New Roman"/>
          <w:sz w:val="24"/>
          <w:szCs w:val="24"/>
        </w:rPr>
        <w:lastRenderedPageBreak/>
        <w:t>2.1 High context and low context</w:t>
      </w:r>
      <w:bookmarkEnd w:id="6"/>
      <w:r w:rsidRPr="00586E52">
        <w:rPr>
          <w:rFonts w:ascii="Times New Roman" w:hAnsi="Times New Roman" w:cs="Times New Roman"/>
          <w:sz w:val="24"/>
          <w:szCs w:val="24"/>
        </w:rPr>
        <w:t xml:space="preserve"> </w:t>
      </w:r>
    </w:p>
    <w:p w14:paraId="71F75690" w14:textId="438398D0"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The information in high-context cultures is mostly implicit in the specific context of the communication or in the inherent cognition of the communicator rather than being directly expressed on the surface. They speak tactfully, and the listener has to pay attention to the parts that are not spoken directly. In contrast, low-context cultures place the vast majority of information in clear and explicit language expressions, believing that the key to effective communication lies in the precise language itself. They seek to speak clearly and straightforwardly, which is the key to effective communication, so that the listener can better understand and believe the literal meaning without having to spend too much effort guessing the underlying meaning. (Hall,1976)(Gudykunst and Ting-Toomey and Chua,1988)(Nishimura and Nevgi and Tella,2008) In high-context cultures, most of the intentions of communication are hidden beneath the surface. Asian countries are typical representatives of high-context cultures. When doing business in Asian countries like Japan and China, British companies will find that the entire logic, from understanding customers to advertising to managing teams, is different. The way of communication in Asia is more implicit, so businesses also need to change their methods. First, when it comes to understanding what kind of clothing material customers like, you need to </w:t>
      </w:r>
    </w:p>
    <w:p w14:paraId="2E0CE17C" w14:textId="330623E6"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observe their expressions in the store and their reactions when trying on clothes, or chat with them like friends to get their inner thoughts and understand the real meaning from the subtext. When a Japanese supplier responds to your proposal by saying, 'We'll seriously consider your plan,' or 'This is probably satisfactory,' this may not </w:t>
      </w:r>
      <w:r w:rsidRPr="005B4082">
        <w:rPr>
          <w:rFonts w:ascii="Times New Roman" w:eastAsia="宋体" w:hAnsi="Times New Roman" w:cs="Times New Roman"/>
          <w:color w:val="000000"/>
          <w:kern w:val="0"/>
          <w:sz w:val="24"/>
          <w:szCs w:val="24"/>
        </w:rPr>
        <w:lastRenderedPageBreak/>
        <w:t xml:space="preserve">mean they are really evaluating the value of the plan, but could be a polite refusal, and the reason for his refusal requires you to look into the factors he doesn't explain. (Kim and Pan and Park,1998) But in a low-context culture, the situation of rejection is quite different. When a British businessman believes that the proposal does not meet his standards, he will straightforwardly say, 'This does not meet our standards,' his words are literal and there is no need to guess if there is any other meaning. This directness is also to avoid any subsequent misinterpretation. However, key and effective communication strategies need to recognize that Asia is not all high-context communication. Japan and China are often regarded as high-context representatives, but key Asian markets like Singapore, with a strong and diverse population, will also be more inclined towards low-context communication methods. Therefore, clothing retailers should make changes to their methods for each country and each partner. (Broder,2021)(Richardson and Smith,2007) </w:t>
      </w:r>
    </w:p>
    <w:p w14:paraId="3F3320CC" w14:textId="77777777" w:rsidR="00283FC9" w:rsidRPr="00586E52" w:rsidRDefault="00283FC9" w:rsidP="00586E52">
      <w:pPr>
        <w:pStyle w:val="2"/>
        <w:spacing w:line="480" w:lineRule="auto"/>
        <w:jc w:val="left"/>
        <w:rPr>
          <w:rFonts w:ascii="Times New Roman" w:hAnsi="Times New Roman" w:cs="Times New Roman"/>
          <w:sz w:val="24"/>
          <w:szCs w:val="24"/>
        </w:rPr>
      </w:pPr>
      <w:bookmarkStart w:id="7" w:name="_Toc213284614"/>
      <w:r w:rsidRPr="00586E52">
        <w:rPr>
          <w:rFonts w:ascii="Times New Roman" w:hAnsi="Times New Roman" w:cs="Times New Roman"/>
          <w:sz w:val="24"/>
          <w:szCs w:val="24"/>
        </w:rPr>
        <w:t>2.2 Individualism and Collectivism</w:t>
      </w:r>
      <w:bookmarkEnd w:id="7"/>
      <w:r w:rsidRPr="00586E52">
        <w:rPr>
          <w:rFonts w:ascii="Times New Roman" w:hAnsi="Times New Roman" w:cs="Times New Roman"/>
          <w:sz w:val="24"/>
          <w:szCs w:val="24"/>
        </w:rPr>
        <w:t xml:space="preserve"> </w:t>
      </w:r>
    </w:p>
    <w:p w14:paraId="06C35C64" w14:textId="015299DF"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In an individualistic culture, the identity of 'I' takes precedence over 'we'. The individual is regarded as an independent actor whose personal needs take precedence over those of the group, whose personal goals, rights and self-actualization are given top priority, and whose behavior is mainly driven by inner beliefs and needs. In contrast, collectivist cultures put 'us' first. The individual is closely associated with the group, and group goals take precedence over individual goals. The goals, harmony and norms of the group profoundly shape an individual's identity and code of conduct, </w:t>
      </w:r>
      <w:r w:rsidRPr="005B4082">
        <w:rPr>
          <w:rFonts w:ascii="Times New Roman" w:eastAsia="宋体" w:hAnsi="Times New Roman" w:cs="Times New Roman"/>
          <w:color w:val="000000"/>
          <w:kern w:val="0"/>
          <w:sz w:val="24"/>
          <w:szCs w:val="24"/>
        </w:rPr>
        <w:lastRenderedPageBreak/>
        <w:t xml:space="preserve">emphasizing interdependent harmony and collective solidarity. (Hofstede and Hofstede and Minkov,2010)(Gorodnichenko and Roland,2012) </w:t>
      </w:r>
    </w:p>
    <w:p w14:paraId="2D3EA625" w14:textId="17D8E521"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In the case of Asian countries, China is often regarded as typical of collective culturalism, which often emphasizes family, group and social harmony, and individual behavior is bound by social norms and collective goals. (Wang,2014) In contrast, Western countries such as the United Kingdom generally show a higher tendency towards individualism, emphasizing independence and self-achievement. In his 2001 study, Hofstede noted that the UK scored higher on the </w:t>
      </w:r>
    </w:p>
    <w:p w14:paraId="15A6D824" w14:textId="4508AF9C"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individualism index at around 89, indicating that its society places more emphasis on individual rights and privacy and encourages individuals to achieve self-worth through competition, while in China and South Korea, the individualism index was only 20 and 18 respectively, reflecting a greater tendency towards collectivist decision-making and group loyalty. For instance, in the process of negotiating and making decisions with Chinese teams, partners from the Asian market tend to pay more attention to group consensus. When the regional head of China says we need </w:t>
      </w:r>
    </w:p>
    <w:p w14:paraId="3CBE9E91" w14:textId="77777777"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to go back and discuss this issue, it reflects their way of communicating collective </w:t>
      </w:r>
    </w:p>
    <w:p w14:paraId="77D5F112" w14:textId="77777777"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decision-making, where individuals rarely make decisions before reaching an internal </w:t>
      </w:r>
    </w:p>
    <w:p w14:paraId="3D26EFF8" w14:textId="30CFEEF4"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consultation. Instead, British negotiators may be more accustomed to authorizing and making decisions on their own, such as' I can decide this personally, 'which may be misunderstood as a lack of respect for the partner. So when communicating, show respect for each member of the team and be patient enough to give the other party time for internal discussion. </w:t>
      </w:r>
    </w:p>
    <w:p w14:paraId="19D0E300" w14:textId="77777777" w:rsidR="00283FC9" w:rsidRPr="00586E52" w:rsidRDefault="00283FC9" w:rsidP="00586E52">
      <w:pPr>
        <w:pStyle w:val="2"/>
        <w:spacing w:line="480" w:lineRule="auto"/>
        <w:jc w:val="left"/>
        <w:rPr>
          <w:rFonts w:ascii="Times New Roman" w:hAnsi="Times New Roman" w:cs="Times New Roman"/>
          <w:sz w:val="24"/>
          <w:szCs w:val="24"/>
        </w:rPr>
      </w:pPr>
      <w:bookmarkStart w:id="8" w:name="_Toc213284615"/>
      <w:r w:rsidRPr="00586E52">
        <w:rPr>
          <w:rFonts w:ascii="Times New Roman" w:hAnsi="Times New Roman" w:cs="Times New Roman"/>
          <w:sz w:val="24"/>
          <w:szCs w:val="24"/>
        </w:rPr>
        <w:lastRenderedPageBreak/>
        <w:t>2.3 Particulate and Universalism</w:t>
      </w:r>
      <w:bookmarkEnd w:id="8"/>
      <w:r w:rsidRPr="00586E52">
        <w:rPr>
          <w:rFonts w:ascii="Times New Roman" w:hAnsi="Times New Roman" w:cs="Times New Roman"/>
          <w:sz w:val="24"/>
          <w:szCs w:val="24"/>
        </w:rPr>
        <w:t xml:space="preserve"> </w:t>
      </w:r>
    </w:p>
    <w:p w14:paraId="478FD326" w14:textId="6ABAAF44"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In a particulate culture, the primary basis for people to judge right from wrong and make decisions is a specific situation, context, and 'whom it relates to,' that is, the specific relationship between each other. What constitutes the right behavioral standard varies depending on the object of the relationship, emphasizing specific analysis of specific issues. In a universalist culture, people are convinced that there is an objective, uniform set of truths, rules and standards that should be applied equally to all people, regardless of the specific situation or the relationship between the two parties, and personal friendship should not be a factor influencing the implementation of the rules (Trompenaars and Hampden-Turner,1997). </w:t>
      </w:r>
    </w:p>
    <w:p w14:paraId="24131386" w14:textId="415828BE"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In China, a business contract is often regarded as the starting point of a partnership, so when disputes arise, Chinese managers tend to consider the relationship between the two parties and the specific circumstances, rather than simply dealing with the problem in accordance with the terms of the partnership. And business partners are divided into insiders and outsiders, and cooperation with insiders is based on deep affection and personal trust. (Wang,20l7) In universalist cultures such as the United States and the United Kingdom, contracts are regarded as absolutely binding legal documents and must be strictly adhered to regardless of the relationship between the two parties. They also do not rely too much on personal friendship, but build trust through each other's professional qualifications and past experience of cooperation. For ordinary ideas, trust is built on the other person's expertise and resume, and communication focuses on facts and logic. In contrast, in the culture of particularism, </w:t>
      </w:r>
      <w:r w:rsidRPr="005B4082">
        <w:rPr>
          <w:rFonts w:ascii="Times New Roman" w:eastAsia="宋体" w:hAnsi="Times New Roman" w:cs="Times New Roman"/>
          <w:color w:val="000000"/>
          <w:kern w:val="0"/>
          <w:sz w:val="24"/>
          <w:szCs w:val="24"/>
        </w:rPr>
        <w:lastRenderedPageBreak/>
        <w:t xml:space="preserve">trust stems from strong personal relationships. This means that British retailers' management should invest a lot of time in face-to-face communication, through informal exchanges, to learn about their partners. (Chua and Morris and Ingram,2009) For the apparel industry, in the particulate Asian market, dealing </w:t>
      </w:r>
    </w:p>
    <w:p w14:paraId="005FF009" w14:textId="53AA9A8F"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with a supplier or agent is more than just a contract. When there is a delay in delivery or a fluctuation in product quality, the primary communication is not to immediately activate the penalty clause in the contract, but rather one or more meetings or phone calls to discuss the issue together. The focus of the communication should be on maintaining the relationship, and a comprehensive assessment of the experience of long-term cooperation between the two parties, mutual credibility, and jointly seeking a solution that protects both parties. </w:t>
      </w:r>
    </w:p>
    <w:p w14:paraId="7B88316E" w14:textId="77777777" w:rsidR="00283FC9" w:rsidRPr="00586E52" w:rsidRDefault="00283FC9" w:rsidP="00586E52">
      <w:pPr>
        <w:pStyle w:val="1"/>
        <w:spacing w:line="480" w:lineRule="auto"/>
        <w:jc w:val="left"/>
        <w:rPr>
          <w:rFonts w:ascii="Times New Roman" w:hAnsi="Times New Roman" w:cs="Times New Roman"/>
          <w:sz w:val="24"/>
          <w:szCs w:val="24"/>
        </w:rPr>
      </w:pPr>
      <w:bookmarkStart w:id="9" w:name="_Toc213284616"/>
      <w:r w:rsidRPr="00586E52">
        <w:rPr>
          <w:rFonts w:ascii="Times New Roman" w:hAnsi="Times New Roman" w:cs="Times New Roman"/>
          <w:sz w:val="24"/>
          <w:szCs w:val="24"/>
        </w:rPr>
        <w:t>3.0 Build relationships</w:t>
      </w:r>
      <w:bookmarkEnd w:id="9"/>
      <w:r w:rsidRPr="00586E52">
        <w:rPr>
          <w:rFonts w:ascii="Times New Roman" w:hAnsi="Times New Roman" w:cs="Times New Roman"/>
          <w:sz w:val="24"/>
          <w:szCs w:val="24"/>
        </w:rPr>
        <w:t xml:space="preserve"> </w:t>
      </w:r>
    </w:p>
    <w:p w14:paraId="32DD3097" w14:textId="77777777" w:rsidR="00283FC9" w:rsidRPr="00586E52" w:rsidRDefault="00283FC9" w:rsidP="00586E52">
      <w:pPr>
        <w:pStyle w:val="2"/>
        <w:spacing w:line="480" w:lineRule="auto"/>
        <w:jc w:val="left"/>
        <w:rPr>
          <w:rFonts w:ascii="Times New Roman" w:hAnsi="Times New Roman" w:cs="Times New Roman"/>
          <w:sz w:val="24"/>
          <w:szCs w:val="24"/>
        </w:rPr>
      </w:pPr>
      <w:bookmarkStart w:id="10" w:name="_Toc213284617"/>
      <w:r w:rsidRPr="00586E52">
        <w:rPr>
          <w:rFonts w:ascii="Times New Roman" w:hAnsi="Times New Roman" w:cs="Times New Roman"/>
          <w:sz w:val="24"/>
          <w:szCs w:val="24"/>
        </w:rPr>
        <w:t>3.1 Importance</w:t>
      </w:r>
      <w:bookmarkEnd w:id="10"/>
      <w:r w:rsidRPr="00586E52">
        <w:rPr>
          <w:rFonts w:ascii="Times New Roman" w:hAnsi="Times New Roman" w:cs="Times New Roman"/>
          <w:sz w:val="24"/>
          <w:szCs w:val="24"/>
        </w:rPr>
        <w:t xml:space="preserve"> </w:t>
      </w:r>
    </w:p>
    <w:p w14:paraId="1E59CE8B" w14:textId="09DC1EF5"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For British retailers planning to enter the Asian market, the strategic importance of investing financial, time and human resources in relationship building is equal to or even exceeds traditional core decisions such as location, inventory management and marketing planning. In Asia's new business ecosystem, solid and mutually trusting professional relationships are a fundamental prerequisite for companies to win the trust of key partners, access important information that is hard to reach in the external market, and optimize operational efficiency on a daily basis. Any enterprise, no matter how competitive its products are or how favorable its contract terms are, will </w:t>
      </w:r>
      <w:r w:rsidRPr="005B4082">
        <w:rPr>
          <w:rFonts w:ascii="Times New Roman" w:eastAsia="宋体" w:hAnsi="Times New Roman" w:cs="Times New Roman"/>
          <w:color w:val="000000"/>
          <w:kern w:val="0"/>
          <w:sz w:val="24"/>
          <w:szCs w:val="24"/>
        </w:rPr>
        <w:lastRenderedPageBreak/>
        <w:t xml:space="preserve">encounter invisible resistance from policy, supply chain and market access in actual operations if it neglects the fundamental principle of deep relationship investment in the Asian market. Conversely, if one can master this, it will undoubtedly lay the most core strategic pillar for the company's deep penetration, sustainable development and ultimate success in the local market (Li and Poppo and Zhou,2008)(Chen and Chen and Huang,2013) </w:t>
      </w:r>
    </w:p>
    <w:p w14:paraId="76557DD0" w14:textId="77777777" w:rsidR="00283FC9" w:rsidRPr="00586E52" w:rsidRDefault="00283FC9" w:rsidP="00586E52">
      <w:pPr>
        <w:pStyle w:val="2"/>
        <w:spacing w:line="480" w:lineRule="auto"/>
        <w:jc w:val="left"/>
        <w:rPr>
          <w:rFonts w:ascii="Times New Roman" w:hAnsi="Times New Roman" w:cs="Times New Roman"/>
          <w:sz w:val="24"/>
          <w:szCs w:val="24"/>
        </w:rPr>
      </w:pPr>
      <w:bookmarkStart w:id="11" w:name="_Toc213284618"/>
      <w:r w:rsidRPr="00586E52">
        <w:rPr>
          <w:rFonts w:ascii="Times New Roman" w:hAnsi="Times New Roman" w:cs="Times New Roman"/>
          <w:sz w:val="24"/>
          <w:szCs w:val="24"/>
        </w:rPr>
        <w:t>3.2 Reasons for failure and influence</w:t>
      </w:r>
      <w:bookmarkEnd w:id="11"/>
      <w:r w:rsidRPr="00586E52">
        <w:rPr>
          <w:rFonts w:ascii="Times New Roman" w:hAnsi="Times New Roman" w:cs="Times New Roman"/>
          <w:sz w:val="24"/>
          <w:szCs w:val="24"/>
        </w:rPr>
        <w:t xml:space="preserve"> </w:t>
      </w:r>
    </w:p>
    <w:p w14:paraId="24308675" w14:textId="5DB0FA54"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In cross-border cooperation, the breakdown of many business relationships does not stem from the business terms themselves, but is often attributed to the mistakes in cross-cultural communication and the neglect of cultural norms. For example, the straightforward and direct denial by British managers may be regarded as impolite by Asian partners, weakening their willingness to cooperate. Insisting on literal contract execution and over-reliance on email communication could also be interpreted as a lack of sincerity. In addition, ignoring the collective decision-making process and unilaterally urging individuals to express their opinions can also easily cause discomfort within the other organization. These actions will first sharply undermine </w:t>
      </w:r>
    </w:p>
    <w:p w14:paraId="177C577C" w14:textId="5C212465"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the fragile trust that has been built up through long-term efforts. Secondly, the resulting misunderstandings will directly lead to delays in project progress and a doubling of communication costs. Ultimately, and more seriously, enterprises may gain a negative reputation in closely related local businesses, and this damage to </w:t>
      </w:r>
      <w:r w:rsidRPr="005B4082">
        <w:rPr>
          <w:rFonts w:ascii="Times New Roman" w:eastAsia="宋体" w:hAnsi="Times New Roman" w:cs="Times New Roman"/>
          <w:color w:val="000000"/>
          <w:kern w:val="0"/>
          <w:sz w:val="24"/>
          <w:szCs w:val="24"/>
        </w:rPr>
        <w:lastRenderedPageBreak/>
        <w:t xml:space="preserve">reputation will set insurmountable barriers to finding new quality partners in the future. </w:t>
      </w:r>
    </w:p>
    <w:p w14:paraId="1834F0B6" w14:textId="77777777" w:rsidR="00283FC9" w:rsidRPr="00586E52" w:rsidRDefault="00283FC9" w:rsidP="00586E52">
      <w:pPr>
        <w:pStyle w:val="1"/>
        <w:spacing w:line="480" w:lineRule="auto"/>
        <w:jc w:val="left"/>
        <w:rPr>
          <w:rFonts w:ascii="Times New Roman" w:hAnsi="Times New Roman" w:cs="Times New Roman"/>
          <w:sz w:val="24"/>
          <w:szCs w:val="24"/>
        </w:rPr>
      </w:pPr>
      <w:bookmarkStart w:id="12" w:name="_Toc213284619"/>
      <w:r w:rsidRPr="00586E52">
        <w:rPr>
          <w:rFonts w:ascii="Times New Roman" w:hAnsi="Times New Roman" w:cs="Times New Roman"/>
          <w:sz w:val="24"/>
          <w:szCs w:val="24"/>
        </w:rPr>
        <w:t>4.0 Conclusions</w:t>
      </w:r>
      <w:bookmarkEnd w:id="12"/>
      <w:r w:rsidRPr="00586E52">
        <w:rPr>
          <w:rFonts w:ascii="Times New Roman" w:hAnsi="Times New Roman" w:cs="Times New Roman"/>
          <w:sz w:val="24"/>
          <w:szCs w:val="24"/>
        </w:rPr>
        <w:t xml:space="preserve"> </w:t>
      </w:r>
    </w:p>
    <w:p w14:paraId="1CBC3BAB" w14:textId="0A8AC0A6"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The argument in this report clearly shows that deep cultural differences are key to the success of British retailers in the Asian market. These differences systematically influence every aspect of business activities such as information interpretation, cooperation fulfillment and trust building through cultural characteristics like high context, collectivism and particularism. Therefore, success in the Asian market is not merely a competition of business models. It is essentially a process that requires enterprises to make deep self-adjustments to cultural adaptation. Elevating </w:t>
      </w:r>
    </w:p>
    <w:p w14:paraId="606E8E7C" w14:textId="080D4FBD"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an organization's cross-cultural understanding and proactive relationship-building capabilities from auxiliary tactical execution to a strategic level that determines the survival and development of the enterprise is an indispensable prerequisite for achieving sustainable development and long-term prosperity in the diverse and dynamic Asian market. </w:t>
      </w:r>
    </w:p>
    <w:p w14:paraId="0C5D1F44" w14:textId="77777777" w:rsidR="00283FC9" w:rsidRPr="00586E52" w:rsidRDefault="00283FC9" w:rsidP="00586E52">
      <w:pPr>
        <w:pStyle w:val="1"/>
        <w:spacing w:line="480" w:lineRule="auto"/>
        <w:jc w:val="left"/>
        <w:rPr>
          <w:rFonts w:ascii="Times New Roman" w:hAnsi="Times New Roman" w:cs="Times New Roman"/>
          <w:sz w:val="24"/>
          <w:szCs w:val="24"/>
        </w:rPr>
      </w:pPr>
      <w:bookmarkStart w:id="13" w:name="_Toc213284620"/>
      <w:r w:rsidRPr="00586E52">
        <w:rPr>
          <w:rFonts w:ascii="Times New Roman" w:hAnsi="Times New Roman" w:cs="Times New Roman"/>
          <w:sz w:val="24"/>
          <w:szCs w:val="24"/>
        </w:rPr>
        <w:t>5.0 Recommendations</w:t>
      </w:r>
      <w:bookmarkEnd w:id="13"/>
      <w:r w:rsidRPr="00586E52">
        <w:rPr>
          <w:rFonts w:ascii="Times New Roman" w:hAnsi="Times New Roman" w:cs="Times New Roman"/>
          <w:sz w:val="24"/>
          <w:szCs w:val="24"/>
        </w:rPr>
        <w:t xml:space="preserve"> </w:t>
      </w:r>
    </w:p>
    <w:p w14:paraId="08A07771" w14:textId="472A9881" w:rsidR="00283FC9" w:rsidRPr="005B4082" w:rsidRDefault="00283FC9" w:rsidP="00586E52">
      <w:pPr>
        <w:widowControl/>
        <w:spacing w:line="480" w:lineRule="auto"/>
        <w:jc w:val="left"/>
        <w:rPr>
          <w:rFonts w:ascii="Times New Roman" w:eastAsia="宋体" w:hAnsi="Times New Roman" w:cs="Times New Roman"/>
          <w:kern w:val="0"/>
          <w:sz w:val="24"/>
          <w:szCs w:val="24"/>
        </w:rPr>
      </w:pPr>
      <w:r w:rsidRPr="005B4082">
        <w:rPr>
          <w:rFonts w:ascii="Times New Roman" w:eastAsia="宋体" w:hAnsi="Times New Roman" w:cs="Times New Roman"/>
          <w:color w:val="000000"/>
          <w:kern w:val="0"/>
          <w:sz w:val="24"/>
          <w:szCs w:val="24"/>
        </w:rPr>
        <w:t xml:space="preserve">It is recommended that companies enhance their cross-cultural capabilities in two steps. First, companies should design and implement mandatory cross-cultural training programs for all expatriates and employees who have close contact with the Asian market. The training should go beyond common sense and focus on the core </w:t>
      </w:r>
      <w:r w:rsidRPr="005B4082">
        <w:rPr>
          <w:rFonts w:ascii="Times New Roman" w:eastAsia="宋体" w:hAnsi="Times New Roman" w:cs="Times New Roman"/>
          <w:color w:val="000000"/>
          <w:kern w:val="0"/>
          <w:sz w:val="24"/>
          <w:szCs w:val="24"/>
        </w:rPr>
        <w:lastRenderedPageBreak/>
        <w:t>theories discussed in this report, such as high-context information understanding, collectivist decision-making logic, relationship-building skills, and their specific applications in the clothing retail business scenario. The second step is for companies to view talents who are bilingual and can operate freely in both cultures as strategic assets rather than ordinary employees. Such talents should be actively recruited and placed in core business teams, negotiation groups and decision-making levels to fully play the role of communication hubs and trust building, and to turn knowledge into a competitive advantage. It is recommended that the management team take two key actions: first, the management should make personal visits and listen deeply. Before major collaboration projects are initiated, senior executives of the company visit the locations of their partners in person, with the primary goal of establishing personal connections. In actual negotiations, the skill of ‘deep listening’ should be advocated and trained, that is, paying attention to both the verbal content and non-verbal signals (such as tone, pauses, body language) of the other party at the same time, and actively and sincerely asking if there are any questions not mentioned, in order to show the greatest respect and sincerity for cooperation.</w:t>
      </w:r>
    </w:p>
    <w:p w14:paraId="338A3AD1" w14:textId="520910AA" w:rsidR="00586E52" w:rsidRDefault="00586E52" w:rsidP="00586E52">
      <w:pPr>
        <w:widowControl/>
        <w:spacing w:line="480" w:lineRule="auto"/>
        <w:jc w:val="left"/>
        <w:rPr>
          <w:rFonts w:ascii="Times New Roman" w:eastAsia="宋体" w:hAnsi="Times New Roman" w:cs="Times New Roman"/>
          <w:kern w:val="0"/>
          <w:sz w:val="24"/>
          <w:szCs w:val="24"/>
        </w:rPr>
      </w:pPr>
    </w:p>
    <w:p w14:paraId="40D13641" w14:textId="351B360D" w:rsidR="00CB608D" w:rsidRDefault="00CB608D" w:rsidP="00586E52">
      <w:pPr>
        <w:widowControl/>
        <w:spacing w:line="480" w:lineRule="auto"/>
        <w:jc w:val="left"/>
        <w:rPr>
          <w:rFonts w:ascii="Times New Roman" w:eastAsia="宋体" w:hAnsi="Times New Roman" w:cs="Times New Roman"/>
          <w:kern w:val="0"/>
          <w:sz w:val="24"/>
          <w:szCs w:val="24"/>
        </w:rPr>
      </w:pPr>
    </w:p>
    <w:p w14:paraId="6FF573C6" w14:textId="6B963939" w:rsidR="00CB608D" w:rsidRDefault="00CB608D" w:rsidP="00586E52">
      <w:pPr>
        <w:widowControl/>
        <w:spacing w:line="480" w:lineRule="auto"/>
        <w:jc w:val="left"/>
        <w:rPr>
          <w:rFonts w:ascii="Times New Roman" w:eastAsia="宋体" w:hAnsi="Times New Roman" w:cs="Times New Roman"/>
          <w:kern w:val="0"/>
          <w:sz w:val="24"/>
          <w:szCs w:val="24"/>
        </w:rPr>
      </w:pPr>
    </w:p>
    <w:p w14:paraId="7D1E2289" w14:textId="642BFD6D" w:rsidR="00CB608D" w:rsidRDefault="00CB608D" w:rsidP="00586E52">
      <w:pPr>
        <w:widowControl/>
        <w:spacing w:line="480" w:lineRule="auto"/>
        <w:jc w:val="left"/>
        <w:rPr>
          <w:rFonts w:ascii="Times New Roman" w:eastAsia="宋体" w:hAnsi="Times New Roman" w:cs="Times New Roman"/>
          <w:kern w:val="0"/>
          <w:sz w:val="24"/>
          <w:szCs w:val="24"/>
        </w:rPr>
      </w:pPr>
    </w:p>
    <w:p w14:paraId="06A62C5F" w14:textId="77777777" w:rsidR="00CB608D" w:rsidRPr="00586E52" w:rsidRDefault="00CB608D" w:rsidP="00586E52">
      <w:pPr>
        <w:widowControl/>
        <w:spacing w:line="480" w:lineRule="auto"/>
        <w:jc w:val="left"/>
        <w:rPr>
          <w:rFonts w:ascii="Times New Roman" w:eastAsia="宋体" w:hAnsi="Times New Roman" w:cs="Times New Roman"/>
          <w:kern w:val="0"/>
          <w:sz w:val="24"/>
          <w:szCs w:val="24"/>
        </w:rPr>
      </w:pPr>
    </w:p>
    <w:p w14:paraId="5401B082" w14:textId="64C7F710" w:rsidR="00F82DE4" w:rsidRPr="00012149" w:rsidRDefault="00586E52" w:rsidP="00586E52">
      <w:pPr>
        <w:pStyle w:val="1"/>
        <w:spacing w:line="480" w:lineRule="auto"/>
        <w:jc w:val="left"/>
        <w:rPr>
          <w:rFonts w:ascii="Times New Roman" w:hAnsi="Times New Roman" w:cs="Times New Roman"/>
          <w:sz w:val="24"/>
          <w:szCs w:val="24"/>
        </w:rPr>
      </w:pPr>
      <w:bookmarkStart w:id="14" w:name="_Toc213284621"/>
      <w:r w:rsidRPr="00012149">
        <w:rPr>
          <w:rFonts w:ascii="Times New Roman" w:hAnsi="Times New Roman" w:cs="Times New Roman"/>
          <w:sz w:val="24"/>
          <w:szCs w:val="24"/>
        </w:rPr>
        <w:lastRenderedPageBreak/>
        <w:t xml:space="preserve">6.0 </w:t>
      </w:r>
      <w:r w:rsidR="00904D37" w:rsidRPr="00012149">
        <w:rPr>
          <w:rFonts w:ascii="Times New Roman" w:hAnsi="Times New Roman" w:cs="Times New Roman"/>
          <w:sz w:val="24"/>
          <w:szCs w:val="24"/>
        </w:rPr>
        <w:t>References</w:t>
      </w:r>
      <w:bookmarkEnd w:id="14"/>
    </w:p>
    <w:p w14:paraId="47B37A01" w14:textId="749F00CC" w:rsid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Barner-Rasmussen, W., M. Ehrnrooth, A. Koveshnikov and K. Mäkelä (2014). "Cultural and language skills as resources for boundary spanning within the MNC." </w:t>
      </w:r>
      <w:r w:rsidRPr="005B4082">
        <w:rPr>
          <w:rFonts w:ascii="Times New Roman" w:eastAsia="等线" w:hAnsi="Times New Roman" w:cs="Times New Roman"/>
          <w:i/>
          <w:iCs/>
          <w:sz w:val="24"/>
          <w:szCs w:val="24"/>
        </w:rPr>
        <w:t xml:space="preserve">Journal of International Business Studies </w:t>
      </w:r>
      <w:r w:rsidRPr="005B4082">
        <w:rPr>
          <w:rFonts w:ascii="Times New Roman" w:eastAsia="等线" w:hAnsi="Times New Roman" w:cs="Times New Roman"/>
          <w:sz w:val="24"/>
          <w:szCs w:val="24"/>
        </w:rPr>
        <w:t>45(7): 886–905.</w:t>
      </w:r>
    </w:p>
    <w:p w14:paraId="12EE96F6" w14:textId="77777777" w:rsidR="005B4082" w:rsidRPr="005B4082" w:rsidRDefault="005B4082" w:rsidP="005B4082">
      <w:pPr>
        <w:spacing w:line="480" w:lineRule="auto"/>
        <w:rPr>
          <w:rFonts w:ascii="Times New Roman" w:eastAsia="等线" w:hAnsi="Times New Roman" w:cs="Times New Roman"/>
          <w:sz w:val="24"/>
          <w:szCs w:val="24"/>
        </w:rPr>
      </w:pPr>
    </w:p>
    <w:p w14:paraId="4B5C4730"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Broeder, P. (2021). "Informed communication in high context and low context cultures." </w:t>
      </w:r>
      <w:r w:rsidRPr="005B4082">
        <w:rPr>
          <w:rFonts w:ascii="Times New Roman" w:eastAsia="等线" w:hAnsi="Times New Roman" w:cs="Times New Roman"/>
          <w:i/>
          <w:iCs/>
          <w:sz w:val="24"/>
          <w:szCs w:val="24"/>
        </w:rPr>
        <w:t>Journal of Education, Innovation and Communication</w:t>
      </w:r>
      <w:r w:rsidRPr="005B4082">
        <w:rPr>
          <w:rFonts w:ascii="Times New Roman" w:eastAsia="等线" w:hAnsi="Times New Roman" w:cs="Times New Roman"/>
          <w:sz w:val="24"/>
          <w:szCs w:val="24"/>
        </w:rPr>
        <w:t xml:space="preserve"> 3(1): 13–24.</w:t>
      </w:r>
    </w:p>
    <w:p w14:paraId="2E23D993" w14:textId="77777777" w:rsidR="005B4082" w:rsidRPr="005B4082" w:rsidRDefault="005B4082" w:rsidP="005B4082">
      <w:pPr>
        <w:spacing w:line="480" w:lineRule="auto"/>
        <w:rPr>
          <w:rFonts w:ascii="Times New Roman" w:eastAsia="等线" w:hAnsi="Times New Roman" w:cs="Times New Roman"/>
          <w:sz w:val="24"/>
          <w:szCs w:val="24"/>
        </w:rPr>
      </w:pPr>
    </w:p>
    <w:p w14:paraId="305EADC7"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Brannen, M. Y. and D. C. Thomas (2010). Bicultural individuals in organizations: Implications and opportunity, Sage Publications Sage UK: London, England. 10: 5–16.</w:t>
      </w:r>
    </w:p>
    <w:p w14:paraId="3B3D68CF" w14:textId="77777777" w:rsidR="005B4082" w:rsidRPr="005B4082" w:rsidRDefault="005B4082" w:rsidP="005B4082">
      <w:pPr>
        <w:spacing w:line="480" w:lineRule="auto"/>
        <w:rPr>
          <w:rFonts w:ascii="Times New Roman" w:eastAsia="等线" w:hAnsi="Times New Roman" w:cs="Times New Roman"/>
          <w:sz w:val="24"/>
          <w:szCs w:val="24"/>
        </w:rPr>
      </w:pPr>
    </w:p>
    <w:p w14:paraId="3DEAABE9"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Chua, R. Y., M. W. Morris and P. Ingram (2009). "Guanxi vs networking: Distinctive configurations of affect-and cognition-based trust in the networks of Chinese vs American managers." </w:t>
      </w:r>
      <w:r w:rsidRPr="005B4082">
        <w:rPr>
          <w:rFonts w:ascii="Times New Roman" w:eastAsia="等线" w:hAnsi="Times New Roman" w:cs="Times New Roman"/>
          <w:i/>
          <w:iCs/>
          <w:sz w:val="24"/>
          <w:szCs w:val="24"/>
        </w:rPr>
        <w:t>Journal of international business studies</w:t>
      </w:r>
      <w:r w:rsidRPr="005B4082">
        <w:rPr>
          <w:rFonts w:ascii="Times New Roman" w:eastAsia="等线" w:hAnsi="Times New Roman" w:cs="Times New Roman"/>
          <w:sz w:val="24"/>
          <w:szCs w:val="24"/>
        </w:rPr>
        <w:t xml:space="preserve"> 40(3): 490–508.</w:t>
      </w:r>
    </w:p>
    <w:p w14:paraId="6ED1D3E5" w14:textId="77777777" w:rsidR="005B4082" w:rsidRPr="005B4082" w:rsidRDefault="005B4082" w:rsidP="005B4082">
      <w:pPr>
        <w:spacing w:line="480" w:lineRule="auto"/>
        <w:rPr>
          <w:rFonts w:ascii="Times New Roman" w:eastAsia="等线" w:hAnsi="Times New Roman" w:cs="Times New Roman"/>
          <w:sz w:val="24"/>
          <w:szCs w:val="24"/>
        </w:rPr>
      </w:pPr>
    </w:p>
    <w:p w14:paraId="02BAF89F"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Chen, C. C., X.-P. Chen and S. Huang (2013). "Chinese guanxi: An integrative review and new directions for future research." </w:t>
      </w:r>
      <w:r w:rsidRPr="005B4082">
        <w:rPr>
          <w:rFonts w:ascii="Times New Roman" w:eastAsia="等线" w:hAnsi="Times New Roman" w:cs="Times New Roman"/>
          <w:i/>
          <w:iCs/>
          <w:sz w:val="24"/>
          <w:szCs w:val="24"/>
        </w:rPr>
        <w:t xml:space="preserve">Management and organization review </w:t>
      </w:r>
      <w:r w:rsidRPr="005B4082">
        <w:rPr>
          <w:rFonts w:ascii="Times New Roman" w:eastAsia="等线" w:hAnsi="Times New Roman" w:cs="Times New Roman"/>
          <w:sz w:val="24"/>
          <w:szCs w:val="24"/>
        </w:rPr>
        <w:t>9(1): 167–207.</w:t>
      </w:r>
    </w:p>
    <w:p w14:paraId="59E0AC20" w14:textId="77777777" w:rsidR="005B4082" w:rsidRPr="005B4082" w:rsidRDefault="005B4082" w:rsidP="005B4082">
      <w:pPr>
        <w:spacing w:line="480" w:lineRule="auto"/>
        <w:rPr>
          <w:rFonts w:ascii="Times New Roman" w:eastAsia="等线" w:hAnsi="Times New Roman" w:cs="Times New Roman"/>
          <w:sz w:val="24"/>
          <w:szCs w:val="24"/>
        </w:rPr>
      </w:pPr>
    </w:p>
    <w:p w14:paraId="1B382298"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Griffith, D. A. (2002). "The role of communication competencies in international business relationship development." </w:t>
      </w:r>
      <w:r w:rsidRPr="005B4082">
        <w:rPr>
          <w:rFonts w:ascii="Times New Roman" w:eastAsia="等线" w:hAnsi="Times New Roman" w:cs="Times New Roman"/>
          <w:i/>
          <w:iCs/>
          <w:sz w:val="24"/>
          <w:szCs w:val="24"/>
        </w:rPr>
        <w:t xml:space="preserve">Journal of World Business </w:t>
      </w:r>
      <w:r w:rsidRPr="005B4082">
        <w:rPr>
          <w:rFonts w:ascii="Times New Roman" w:eastAsia="等线" w:hAnsi="Times New Roman" w:cs="Times New Roman"/>
          <w:sz w:val="24"/>
          <w:szCs w:val="24"/>
        </w:rPr>
        <w:t>37(4): 256–265.</w:t>
      </w:r>
    </w:p>
    <w:p w14:paraId="5393D8F7" w14:textId="77777777" w:rsidR="005B4082" w:rsidRPr="005B4082" w:rsidRDefault="005B4082" w:rsidP="005B4082">
      <w:pPr>
        <w:spacing w:line="480" w:lineRule="auto"/>
        <w:rPr>
          <w:rFonts w:ascii="Times New Roman" w:eastAsia="等线" w:hAnsi="Times New Roman" w:cs="Times New Roman"/>
          <w:sz w:val="24"/>
          <w:szCs w:val="24"/>
        </w:rPr>
      </w:pPr>
    </w:p>
    <w:p w14:paraId="69F75AF6"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lastRenderedPageBreak/>
        <w:t xml:space="preserve">Gilleard, J. and J. D. Gilleard (2002). "Developing cross-cultural communication skills." </w:t>
      </w:r>
      <w:r w:rsidRPr="005B4082">
        <w:rPr>
          <w:rFonts w:ascii="Times New Roman" w:eastAsia="等线" w:hAnsi="Times New Roman" w:cs="Times New Roman"/>
          <w:i/>
          <w:iCs/>
          <w:sz w:val="24"/>
          <w:szCs w:val="24"/>
        </w:rPr>
        <w:t xml:space="preserve">Journal of professional issues in engineering education and practice </w:t>
      </w:r>
      <w:r w:rsidRPr="005B4082">
        <w:rPr>
          <w:rFonts w:ascii="Times New Roman" w:eastAsia="等线" w:hAnsi="Times New Roman" w:cs="Times New Roman"/>
          <w:sz w:val="24"/>
          <w:szCs w:val="24"/>
        </w:rPr>
        <w:t>128(4): 187–200.</w:t>
      </w:r>
    </w:p>
    <w:p w14:paraId="51698A66" w14:textId="77777777" w:rsidR="005B4082" w:rsidRPr="005B4082" w:rsidRDefault="005B4082" w:rsidP="005B4082">
      <w:pPr>
        <w:spacing w:line="480" w:lineRule="auto"/>
        <w:rPr>
          <w:rFonts w:ascii="Times New Roman" w:eastAsia="等线" w:hAnsi="Times New Roman" w:cs="Times New Roman"/>
          <w:sz w:val="24"/>
          <w:szCs w:val="24"/>
        </w:rPr>
      </w:pPr>
    </w:p>
    <w:p w14:paraId="58EF4EA2"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Gudykunst, W. B. (2003). Cross-cultural and intercultural communication, Sage.</w:t>
      </w:r>
    </w:p>
    <w:p w14:paraId="6FA8860C" w14:textId="77777777" w:rsidR="005B4082" w:rsidRPr="005B4082" w:rsidRDefault="005B4082" w:rsidP="005B4082">
      <w:pPr>
        <w:spacing w:line="480" w:lineRule="auto"/>
        <w:rPr>
          <w:rFonts w:ascii="Times New Roman" w:eastAsia="等线" w:hAnsi="Times New Roman" w:cs="Times New Roman"/>
          <w:sz w:val="24"/>
          <w:szCs w:val="24"/>
        </w:rPr>
      </w:pPr>
    </w:p>
    <w:p w14:paraId="2F2B7B76"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Gudykunst, W. B., S. Ting-Toomey and E. Chua (1988). Culture and interpersonal communication, Sage Publications, Inc.</w:t>
      </w:r>
    </w:p>
    <w:p w14:paraId="322C3682" w14:textId="77777777" w:rsidR="005B4082" w:rsidRPr="005B4082" w:rsidRDefault="005B4082" w:rsidP="005B4082">
      <w:pPr>
        <w:spacing w:line="480" w:lineRule="auto"/>
        <w:rPr>
          <w:rFonts w:ascii="Times New Roman" w:eastAsia="等线" w:hAnsi="Times New Roman" w:cs="Times New Roman"/>
          <w:sz w:val="24"/>
          <w:szCs w:val="24"/>
        </w:rPr>
      </w:pPr>
    </w:p>
    <w:p w14:paraId="6533EE7E"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Gorodnichenko, Y. and G. Roland (2012). Understanding the individualism-collectivism cleavage and its effects: Lessons from cultural psychology. Institutions and comparative economic development, Springer: 213–236.</w:t>
      </w:r>
    </w:p>
    <w:p w14:paraId="14514CBD" w14:textId="77777777" w:rsidR="005B4082" w:rsidRPr="005B4082" w:rsidRDefault="005B4082" w:rsidP="005B4082">
      <w:pPr>
        <w:spacing w:line="480" w:lineRule="auto"/>
        <w:rPr>
          <w:rFonts w:ascii="Times New Roman" w:eastAsia="等线" w:hAnsi="Times New Roman" w:cs="Times New Roman"/>
          <w:sz w:val="24"/>
          <w:szCs w:val="24"/>
        </w:rPr>
      </w:pPr>
    </w:p>
    <w:p w14:paraId="0DF9B6E5"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Hall, E. T. (1976). </w:t>
      </w:r>
      <w:r w:rsidRPr="005B4082">
        <w:rPr>
          <w:rFonts w:ascii="Times New Roman" w:eastAsia="等线" w:hAnsi="Times New Roman" w:cs="Times New Roman"/>
          <w:i/>
          <w:iCs/>
          <w:sz w:val="24"/>
          <w:szCs w:val="24"/>
        </w:rPr>
        <w:t>Beyond culture</w:t>
      </w:r>
      <w:r w:rsidRPr="005B4082">
        <w:rPr>
          <w:rFonts w:ascii="Times New Roman" w:eastAsia="等线" w:hAnsi="Times New Roman" w:cs="Times New Roman"/>
          <w:sz w:val="24"/>
          <w:szCs w:val="24"/>
        </w:rPr>
        <w:t>, Anchor.</w:t>
      </w:r>
    </w:p>
    <w:p w14:paraId="3FEA2690" w14:textId="77777777" w:rsidR="005B4082" w:rsidRPr="005B4082" w:rsidRDefault="005B4082" w:rsidP="005B4082">
      <w:pPr>
        <w:spacing w:line="480" w:lineRule="auto"/>
        <w:rPr>
          <w:rFonts w:ascii="Times New Roman" w:eastAsia="等线" w:hAnsi="Times New Roman" w:cs="Times New Roman"/>
          <w:sz w:val="24"/>
          <w:szCs w:val="24"/>
        </w:rPr>
      </w:pPr>
    </w:p>
    <w:p w14:paraId="14D64512"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Hofstede, G. H., G. J. Hofstede and M. Minkov (2010). "Cultures and organizations: Software of the mind: Intercultural cooperation and its importance for survival." (No Title).</w:t>
      </w:r>
    </w:p>
    <w:p w14:paraId="7B248672" w14:textId="77777777" w:rsidR="005B4082" w:rsidRPr="005B4082" w:rsidRDefault="005B4082" w:rsidP="005B4082">
      <w:pPr>
        <w:spacing w:line="480" w:lineRule="auto"/>
        <w:rPr>
          <w:rFonts w:ascii="Times New Roman" w:eastAsia="等线" w:hAnsi="Times New Roman" w:cs="Times New Roman"/>
          <w:sz w:val="24"/>
          <w:szCs w:val="24"/>
        </w:rPr>
      </w:pPr>
    </w:p>
    <w:p w14:paraId="4346CB7C"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Hofstede, G. (2001). Culture's consequences: Comparing values, behaviors, institutions and organizations across nations, Sage publications.</w:t>
      </w:r>
    </w:p>
    <w:p w14:paraId="0DF9287F"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Kim, D., Y. Pan and H. S. Park (1998). "High‐versus low‐context culture: A comparison </w:t>
      </w:r>
      <w:r w:rsidRPr="005B4082">
        <w:rPr>
          <w:rFonts w:ascii="Times New Roman" w:eastAsia="等线" w:hAnsi="Times New Roman" w:cs="Times New Roman"/>
          <w:sz w:val="24"/>
          <w:szCs w:val="24"/>
        </w:rPr>
        <w:lastRenderedPageBreak/>
        <w:t xml:space="preserve">of Chinese, Korean, and American cultures." </w:t>
      </w:r>
      <w:r w:rsidRPr="005B4082">
        <w:rPr>
          <w:rFonts w:ascii="Times New Roman" w:eastAsia="等线" w:hAnsi="Times New Roman" w:cs="Times New Roman"/>
          <w:i/>
          <w:iCs/>
          <w:sz w:val="24"/>
          <w:szCs w:val="24"/>
        </w:rPr>
        <w:t>Psychology &amp; Marketing</w:t>
      </w:r>
      <w:r w:rsidRPr="005B4082">
        <w:rPr>
          <w:rFonts w:ascii="Times New Roman" w:eastAsia="等线" w:hAnsi="Times New Roman" w:cs="Times New Roman"/>
          <w:sz w:val="24"/>
          <w:szCs w:val="24"/>
        </w:rPr>
        <w:t xml:space="preserve"> 15(6): 507–521.</w:t>
      </w:r>
    </w:p>
    <w:p w14:paraId="2A933873" w14:textId="77777777" w:rsidR="005B4082" w:rsidRPr="005B4082" w:rsidRDefault="005B4082" w:rsidP="005B4082">
      <w:pPr>
        <w:spacing w:line="480" w:lineRule="auto"/>
        <w:rPr>
          <w:rFonts w:ascii="Times New Roman" w:eastAsia="等线" w:hAnsi="Times New Roman" w:cs="Times New Roman"/>
          <w:sz w:val="24"/>
          <w:szCs w:val="24"/>
        </w:rPr>
      </w:pPr>
    </w:p>
    <w:p w14:paraId="6CE962F9"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Li, J. J., L. Poppo and K. Z. Zhou (2008). "Do managerial ties in China always produce value? Competition, uncertainty, and domestic vs. foreign firms." </w:t>
      </w:r>
      <w:r w:rsidRPr="005B4082">
        <w:rPr>
          <w:rFonts w:ascii="Times New Roman" w:eastAsia="等线" w:hAnsi="Times New Roman" w:cs="Times New Roman"/>
          <w:i/>
          <w:iCs/>
          <w:sz w:val="24"/>
          <w:szCs w:val="24"/>
        </w:rPr>
        <w:t>Strategic management journal</w:t>
      </w:r>
      <w:r w:rsidRPr="005B4082">
        <w:rPr>
          <w:rFonts w:ascii="Times New Roman" w:eastAsia="等线" w:hAnsi="Times New Roman" w:cs="Times New Roman"/>
          <w:sz w:val="24"/>
          <w:szCs w:val="24"/>
        </w:rPr>
        <w:t xml:space="preserve"> 29(4): 383–400.</w:t>
      </w:r>
    </w:p>
    <w:p w14:paraId="5086EA6F" w14:textId="77777777" w:rsidR="005B4082" w:rsidRPr="005B4082" w:rsidRDefault="005B4082" w:rsidP="005B4082">
      <w:pPr>
        <w:spacing w:line="480" w:lineRule="auto"/>
        <w:rPr>
          <w:rFonts w:ascii="Times New Roman" w:eastAsia="等线" w:hAnsi="Times New Roman" w:cs="Times New Roman"/>
          <w:sz w:val="24"/>
          <w:szCs w:val="24"/>
        </w:rPr>
      </w:pPr>
    </w:p>
    <w:p w14:paraId="62DC8774"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Littrell, L. N. and E. Salas (2005). "A review of cross-cultural training: Best practices, guidelines, and research needs."</w:t>
      </w:r>
      <w:r w:rsidRPr="005B4082">
        <w:rPr>
          <w:rFonts w:ascii="Times New Roman" w:eastAsia="等线" w:hAnsi="Times New Roman" w:cs="Times New Roman"/>
          <w:i/>
          <w:iCs/>
          <w:sz w:val="24"/>
          <w:szCs w:val="24"/>
        </w:rPr>
        <w:t xml:space="preserve"> Human Resource Development Review</w:t>
      </w:r>
      <w:r w:rsidRPr="005B4082">
        <w:rPr>
          <w:rFonts w:ascii="Times New Roman" w:eastAsia="等线" w:hAnsi="Times New Roman" w:cs="Times New Roman"/>
          <w:sz w:val="24"/>
          <w:szCs w:val="24"/>
        </w:rPr>
        <w:t xml:space="preserve"> 4(3): 305–334.</w:t>
      </w:r>
    </w:p>
    <w:p w14:paraId="414552E5" w14:textId="77777777" w:rsidR="005B4082" w:rsidRPr="005B4082" w:rsidRDefault="005B4082" w:rsidP="005B4082">
      <w:pPr>
        <w:spacing w:line="480" w:lineRule="auto"/>
        <w:rPr>
          <w:rFonts w:ascii="Times New Roman" w:eastAsia="等线" w:hAnsi="Times New Roman" w:cs="Times New Roman"/>
          <w:sz w:val="24"/>
          <w:szCs w:val="24"/>
        </w:rPr>
      </w:pPr>
    </w:p>
    <w:p w14:paraId="1B89E84C"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Meyer, E. (2016). The culture map: Breaking through the invisible boundaries of global business, PublicAffairs.</w:t>
      </w:r>
    </w:p>
    <w:p w14:paraId="14A15B91" w14:textId="77777777" w:rsidR="005B4082" w:rsidRPr="005B4082" w:rsidRDefault="005B4082" w:rsidP="005B4082">
      <w:pPr>
        <w:spacing w:line="480" w:lineRule="auto"/>
        <w:rPr>
          <w:rFonts w:ascii="Times New Roman" w:eastAsia="等线" w:hAnsi="Times New Roman" w:cs="Times New Roman"/>
          <w:sz w:val="24"/>
          <w:szCs w:val="24"/>
        </w:rPr>
      </w:pPr>
    </w:p>
    <w:p w14:paraId="0D4286BF"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Nishimura, S., A. Nevgi and S. Tella (2008). "Communication style and cultural features in high/low context communication cultures: A case study of Finland, Japan and India." </w:t>
      </w:r>
      <w:r w:rsidRPr="005B4082">
        <w:rPr>
          <w:rFonts w:ascii="Times New Roman" w:eastAsia="等线" w:hAnsi="Times New Roman" w:cs="Times New Roman"/>
          <w:i/>
          <w:iCs/>
          <w:sz w:val="24"/>
          <w:szCs w:val="24"/>
        </w:rPr>
        <w:t xml:space="preserve">Teoksessa A. Kallioniemi (toim.), Uudistuva ja kehittyvä ainedidaktiikka. Ainedidaktinen symposiumi </w:t>
      </w:r>
      <w:r w:rsidRPr="005B4082">
        <w:rPr>
          <w:rFonts w:ascii="Times New Roman" w:eastAsia="等线" w:hAnsi="Times New Roman" w:cs="Times New Roman"/>
          <w:sz w:val="24"/>
          <w:szCs w:val="24"/>
        </w:rPr>
        <w:t>8(2008): 783–796.</w:t>
      </w:r>
    </w:p>
    <w:p w14:paraId="4C380249" w14:textId="77777777" w:rsidR="005B4082" w:rsidRPr="005B4082" w:rsidRDefault="005B4082" w:rsidP="005B4082">
      <w:pPr>
        <w:spacing w:line="480" w:lineRule="auto"/>
        <w:rPr>
          <w:rFonts w:ascii="Times New Roman" w:eastAsia="等线" w:hAnsi="Times New Roman" w:cs="Times New Roman"/>
          <w:sz w:val="24"/>
          <w:szCs w:val="24"/>
        </w:rPr>
      </w:pPr>
    </w:p>
    <w:p w14:paraId="1BBC8D81"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Richardson, R. M. and S. W. Smith (2007). "The influence of high/low-context culture and power distance on choice of communication media: Students’ media choice to communicate with professors in Japan and America." </w:t>
      </w:r>
      <w:r w:rsidRPr="005B4082">
        <w:rPr>
          <w:rFonts w:ascii="Times New Roman" w:eastAsia="等线" w:hAnsi="Times New Roman" w:cs="Times New Roman"/>
          <w:i/>
          <w:iCs/>
          <w:sz w:val="24"/>
          <w:szCs w:val="24"/>
        </w:rPr>
        <w:t>International Journal of Intercultural Relations</w:t>
      </w:r>
      <w:r w:rsidRPr="005B4082">
        <w:rPr>
          <w:rFonts w:ascii="Times New Roman" w:eastAsia="等线" w:hAnsi="Times New Roman" w:cs="Times New Roman"/>
          <w:sz w:val="24"/>
          <w:szCs w:val="24"/>
        </w:rPr>
        <w:t xml:space="preserve"> 31(4): 479–501.</w:t>
      </w:r>
    </w:p>
    <w:p w14:paraId="2B8D3F51" w14:textId="77777777" w:rsidR="005B4082" w:rsidRPr="005B4082" w:rsidRDefault="005B4082" w:rsidP="005B4082">
      <w:pPr>
        <w:spacing w:line="480" w:lineRule="auto"/>
        <w:rPr>
          <w:rFonts w:ascii="Times New Roman" w:eastAsia="等线" w:hAnsi="Times New Roman" w:cs="Times New Roman"/>
          <w:sz w:val="24"/>
          <w:szCs w:val="24"/>
        </w:rPr>
      </w:pPr>
    </w:p>
    <w:p w14:paraId="64C2DBC4"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lastRenderedPageBreak/>
        <w:t xml:space="preserve">Szkudlarek, B., et al. (2020). "Communication and culture in international business–Moving the field forward." </w:t>
      </w:r>
      <w:r w:rsidRPr="005B4082">
        <w:rPr>
          <w:rFonts w:ascii="Times New Roman" w:eastAsia="等线" w:hAnsi="Times New Roman" w:cs="Times New Roman"/>
          <w:i/>
          <w:iCs/>
          <w:sz w:val="24"/>
          <w:szCs w:val="24"/>
        </w:rPr>
        <w:t>Journal of World Business</w:t>
      </w:r>
      <w:r w:rsidRPr="005B4082">
        <w:rPr>
          <w:rFonts w:ascii="Times New Roman" w:eastAsia="等线" w:hAnsi="Times New Roman" w:cs="Times New Roman"/>
          <w:sz w:val="24"/>
          <w:szCs w:val="24"/>
        </w:rPr>
        <w:t xml:space="preserve"> 55(6): 101126.</w:t>
      </w:r>
    </w:p>
    <w:p w14:paraId="2275EA23" w14:textId="77777777" w:rsidR="005B4082" w:rsidRPr="005B4082" w:rsidRDefault="005B4082" w:rsidP="005B4082">
      <w:pPr>
        <w:spacing w:line="480" w:lineRule="auto"/>
        <w:rPr>
          <w:rFonts w:ascii="Times New Roman" w:eastAsia="等线" w:hAnsi="Times New Roman" w:cs="Times New Roman"/>
          <w:sz w:val="24"/>
          <w:szCs w:val="24"/>
        </w:rPr>
      </w:pPr>
    </w:p>
    <w:p w14:paraId="20A404D4"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Spencer-Oatey, H. and J. Xing (2005). "Managing talk and non-talk in intercultural interactions: Insights from two Chinese–British business meetings."</w:t>
      </w:r>
    </w:p>
    <w:p w14:paraId="4F59F0C3" w14:textId="77777777" w:rsidR="005B4082" w:rsidRPr="005B4082" w:rsidRDefault="005B4082" w:rsidP="005B4082">
      <w:pPr>
        <w:spacing w:line="480" w:lineRule="auto"/>
        <w:rPr>
          <w:rFonts w:ascii="Times New Roman" w:eastAsia="等线" w:hAnsi="Times New Roman" w:cs="Times New Roman"/>
          <w:sz w:val="24"/>
          <w:szCs w:val="24"/>
        </w:rPr>
      </w:pPr>
    </w:p>
    <w:p w14:paraId="48764813"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Singelis, T. M., H. C. Triandis, D. P. Bhawuk and M. J. Gelfand (1995). "Horizontal and vertical dimensions of individualism and collectivism: A theoretical and measurement refinement." </w:t>
      </w:r>
      <w:r w:rsidRPr="005B4082">
        <w:rPr>
          <w:rFonts w:ascii="Times New Roman" w:eastAsia="等线" w:hAnsi="Times New Roman" w:cs="Times New Roman"/>
          <w:i/>
          <w:iCs/>
          <w:sz w:val="24"/>
          <w:szCs w:val="24"/>
        </w:rPr>
        <w:t xml:space="preserve">Cross-cultural research </w:t>
      </w:r>
      <w:r w:rsidRPr="005B4082">
        <w:rPr>
          <w:rFonts w:ascii="Times New Roman" w:eastAsia="等线" w:hAnsi="Times New Roman" w:cs="Times New Roman"/>
          <w:sz w:val="24"/>
          <w:szCs w:val="24"/>
        </w:rPr>
        <w:t>29(3): 240–275.</w:t>
      </w:r>
    </w:p>
    <w:p w14:paraId="7CB7D591" w14:textId="77777777" w:rsidR="005B4082" w:rsidRPr="005B4082" w:rsidRDefault="005B4082" w:rsidP="005B4082">
      <w:pPr>
        <w:spacing w:line="480" w:lineRule="auto"/>
        <w:rPr>
          <w:rFonts w:ascii="Times New Roman" w:eastAsia="等线" w:hAnsi="Times New Roman" w:cs="Times New Roman"/>
          <w:sz w:val="24"/>
          <w:szCs w:val="24"/>
        </w:rPr>
      </w:pPr>
    </w:p>
    <w:p w14:paraId="3389259F"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Thomas, D. C. and M. F. Peterson (2016). Cross-cultural management: Essential concepts, Sage Publications.</w:t>
      </w:r>
    </w:p>
    <w:p w14:paraId="2F7507AD" w14:textId="77777777" w:rsidR="005B4082" w:rsidRPr="005B4082" w:rsidRDefault="005B4082" w:rsidP="005B4082">
      <w:pPr>
        <w:spacing w:line="480" w:lineRule="auto"/>
        <w:rPr>
          <w:rFonts w:ascii="Times New Roman" w:eastAsia="等线" w:hAnsi="Times New Roman" w:cs="Times New Roman"/>
          <w:sz w:val="24"/>
          <w:szCs w:val="24"/>
        </w:rPr>
      </w:pPr>
    </w:p>
    <w:p w14:paraId="37B43331"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Trompenaars, F. and Hampden-Turner, C. (1997). Riding the waves of culture: Understanding diversity in global business, Hachette UK.</w:t>
      </w:r>
    </w:p>
    <w:p w14:paraId="171CB33F" w14:textId="77777777" w:rsidR="005B4082" w:rsidRPr="005B4082" w:rsidRDefault="005B4082" w:rsidP="005B4082">
      <w:pPr>
        <w:spacing w:line="480" w:lineRule="auto"/>
        <w:rPr>
          <w:rFonts w:ascii="Times New Roman" w:eastAsia="等线" w:hAnsi="Times New Roman" w:cs="Times New Roman"/>
          <w:sz w:val="24"/>
          <w:szCs w:val="24"/>
        </w:rPr>
      </w:pPr>
    </w:p>
    <w:p w14:paraId="43154690"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Ting-Toomey, S., &amp; Dorjee, T. (2018). Communicating across cultures. Guilford Publications.</w:t>
      </w:r>
    </w:p>
    <w:p w14:paraId="2240D184" w14:textId="77777777" w:rsidR="005B4082" w:rsidRPr="005B4082" w:rsidRDefault="005B4082" w:rsidP="005B4082">
      <w:pPr>
        <w:spacing w:line="480" w:lineRule="auto"/>
        <w:rPr>
          <w:rFonts w:ascii="Times New Roman" w:eastAsia="等线" w:hAnsi="Times New Roman" w:cs="Times New Roman"/>
          <w:sz w:val="24"/>
          <w:szCs w:val="24"/>
        </w:rPr>
      </w:pPr>
    </w:p>
    <w:p w14:paraId="2BB26835"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Wang, Y. (2014). "Individualism/collectivism, charitable giving, and cause‐related marketing: A comparison of Chinese and Americans."</w:t>
      </w:r>
      <w:r w:rsidRPr="005B4082">
        <w:rPr>
          <w:rFonts w:ascii="Times New Roman" w:eastAsia="等线" w:hAnsi="Times New Roman" w:cs="Times New Roman"/>
          <w:i/>
          <w:iCs/>
          <w:sz w:val="24"/>
          <w:szCs w:val="24"/>
        </w:rPr>
        <w:t xml:space="preserve"> International Journal of Nonprofit and Voluntary Sector Marketing </w:t>
      </w:r>
      <w:r w:rsidRPr="005B4082">
        <w:rPr>
          <w:rFonts w:ascii="Times New Roman" w:eastAsia="等线" w:hAnsi="Times New Roman" w:cs="Times New Roman"/>
          <w:sz w:val="24"/>
          <w:szCs w:val="24"/>
        </w:rPr>
        <w:t>19(1): 40–51.</w:t>
      </w:r>
    </w:p>
    <w:p w14:paraId="76547605" w14:textId="77777777" w:rsidR="005B4082" w:rsidRPr="005B4082" w:rsidRDefault="005B4082" w:rsidP="005B4082">
      <w:pPr>
        <w:spacing w:line="480" w:lineRule="auto"/>
        <w:rPr>
          <w:rFonts w:ascii="Times New Roman" w:eastAsia="等线" w:hAnsi="Times New Roman" w:cs="Times New Roman"/>
          <w:sz w:val="24"/>
          <w:szCs w:val="24"/>
        </w:rPr>
      </w:pPr>
    </w:p>
    <w:p w14:paraId="21408392" w14:textId="77777777" w:rsidR="005B4082" w:rsidRPr="005B4082" w:rsidRDefault="005B4082" w:rsidP="005B4082">
      <w:pPr>
        <w:spacing w:line="480" w:lineRule="auto"/>
        <w:rPr>
          <w:rFonts w:ascii="Times New Roman" w:eastAsia="等线" w:hAnsi="Times New Roman" w:cs="Times New Roman"/>
          <w:sz w:val="24"/>
          <w:szCs w:val="24"/>
        </w:rPr>
      </w:pPr>
      <w:r w:rsidRPr="005B4082">
        <w:rPr>
          <w:rFonts w:ascii="Times New Roman" w:eastAsia="等线" w:hAnsi="Times New Roman" w:cs="Times New Roman"/>
          <w:sz w:val="24"/>
          <w:szCs w:val="24"/>
        </w:rPr>
        <w:t xml:space="preserve">Wang, C. L. (2007). "Guanxi vs. relationship marketing: Exploring underlying differences." </w:t>
      </w:r>
      <w:r w:rsidRPr="005B4082">
        <w:rPr>
          <w:rFonts w:ascii="Times New Roman" w:eastAsia="等线" w:hAnsi="Times New Roman" w:cs="Times New Roman"/>
          <w:i/>
          <w:iCs/>
          <w:sz w:val="24"/>
          <w:szCs w:val="24"/>
        </w:rPr>
        <w:t xml:space="preserve">Industrial marketing management </w:t>
      </w:r>
      <w:r w:rsidRPr="005B4082">
        <w:rPr>
          <w:rFonts w:ascii="Times New Roman" w:eastAsia="等线" w:hAnsi="Times New Roman" w:cs="Times New Roman"/>
          <w:sz w:val="24"/>
          <w:szCs w:val="24"/>
        </w:rPr>
        <w:t>36(1): 81–86.</w:t>
      </w:r>
    </w:p>
    <w:p w14:paraId="4304454A" w14:textId="77777777" w:rsidR="005B4082" w:rsidRPr="005B4082" w:rsidRDefault="005B4082" w:rsidP="005B4082">
      <w:pPr>
        <w:spacing w:line="480" w:lineRule="auto"/>
        <w:rPr>
          <w:rFonts w:ascii="Times New Roman" w:eastAsia="等线" w:hAnsi="Times New Roman" w:cs="Times New Roman"/>
          <w:sz w:val="24"/>
          <w:szCs w:val="24"/>
        </w:rPr>
      </w:pPr>
    </w:p>
    <w:p w14:paraId="6130ED3B" w14:textId="0F12D37D" w:rsidR="00904D37" w:rsidRPr="005B4082" w:rsidRDefault="00904D37" w:rsidP="005B4082">
      <w:pPr>
        <w:spacing w:line="480" w:lineRule="auto"/>
        <w:jc w:val="left"/>
        <w:rPr>
          <w:rFonts w:ascii="Times New Roman" w:hAnsi="Times New Roman" w:cs="Times New Roman"/>
          <w:sz w:val="24"/>
          <w:szCs w:val="24"/>
        </w:rPr>
      </w:pPr>
    </w:p>
    <w:sectPr w:rsidR="00904D37" w:rsidRPr="005B408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133"/>
    <w:rsid w:val="00012149"/>
    <w:rsid w:val="000E644A"/>
    <w:rsid w:val="0024438D"/>
    <w:rsid w:val="00281CA0"/>
    <w:rsid w:val="00283FC9"/>
    <w:rsid w:val="00461B0D"/>
    <w:rsid w:val="00536BB6"/>
    <w:rsid w:val="00586E52"/>
    <w:rsid w:val="005B4082"/>
    <w:rsid w:val="007E0F43"/>
    <w:rsid w:val="008D697A"/>
    <w:rsid w:val="00904D37"/>
    <w:rsid w:val="0096557E"/>
    <w:rsid w:val="00976BA4"/>
    <w:rsid w:val="00B16158"/>
    <w:rsid w:val="00CB608D"/>
    <w:rsid w:val="00CE65AC"/>
    <w:rsid w:val="00DC5133"/>
    <w:rsid w:val="00F13D80"/>
    <w:rsid w:val="00F82D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6A811D"/>
  <w15:chartTrackingRefBased/>
  <w15:docId w15:val="{94F46719-6DBE-4369-9CBE-D82749261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86E5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586E52"/>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86E52"/>
    <w:rPr>
      <w:b/>
      <w:bCs/>
      <w:kern w:val="44"/>
      <w:sz w:val="44"/>
      <w:szCs w:val="44"/>
    </w:rPr>
  </w:style>
  <w:style w:type="character" w:customStyle="1" w:styleId="20">
    <w:name w:val="标题 2 字符"/>
    <w:basedOn w:val="a0"/>
    <w:link w:val="2"/>
    <w:uiPriority w:val="9"/>
    <w:rsid w:val="00586E52"/>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586E52"/>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586E52"/>
  </w:style>
  <w:style w:type="paragraph" w:styleId="TOC2">
    <w:name w:val="toc 2"/>
    <w:basedOn w:val="a"/>
    <w:next w:val="a"/>
    <w:autoRedefine/>
    <w:uiPriority w:val="39"/>
    <w:unhideWhenUsed/>
    <w:rsid w:val="00586E52"/>
    <w:pPr>
      <w:ind w:leftChars="200" w:left="420"/>
    </w:pPr>
  </w:style>
  <w:style w:type="character" w:styleId="a3">
    <w:name w:val="Hyperlink"/>
    <w:basedOn w:val="a0"/>
    <w:uiPriority w:val="99"/>
    <w:unhideWhenUsed/>
    <w:rsid w:val="00586E52"/>
    <w:rPr>
      <w:color w:val="467886" w:themeColor="hyperlink"/>
      <w:u w:val="single"/>
    </w:rPr>
  </w:style>
  <w:style w:type="table" w:styleId="a4">
    <w:name w:val="Table Grid"/>
    <w:basedOn w:val="a1"/>
    <w:uiPriority w:val="39"/>
    <w:rsid w:val="00536B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732858">
      <w:bodyDiv w:val="1"/>
      <w:marLeft w:val="0"/>
      <w:marRight w:val="0"/>
      <w:marTop w:val="0"/>
      <w:marBottom w:val="0"/>
      <w:divBdr>
        <w:top w:val="none" w:sz="0" w:space="0" w:color="auto"/>
        <w:left w:val="none" w:sz="0" w:space="0" w:color="auto"/>
        <w:bottom w:val="none" w:sz="0" w:space="0" w:color="auto"/>
        <w:right w:val="none" w:sz="0" w:space="0" w:color="auto"/>
      </w:divBdr>
    </w:div>
    <w:div w:id="1610773900">
      <w:bodyDiv w:val="1"/>
      <w:marLeft w:val="0"/>
      <w:marRight w:val="0"/>
      <w:marTop w:val="0"/>
      <w:marBottom w:val="0"/>
      <w:divBdr>
        <w:top w:val="none" w:sz="0" w:space="0" w:color="auto"/>
        <w:left w:val="none" w:sz="0" w:space="0" w:color="auto"/>
        <w:bottom w:val="none" w:sz="0" w:space="0" w:color="auto"/>
        <w:right w:val="none" w:sz="0" w:space="0" w:color="auto"/>
      </w:divBdr>
      <w:divsChild>
        <w:div w:id="59066255">
          <w:marLeft w:val="0"/>
          <w:marRight w:val="0"/>
          <w:marTop w:val="0"/>
          <w:marBottom w:val="0"/>
          <w:divBdr>
            <w:top w:val="none" w:sz="0" w:space="0" w:color="auto"/>
            <w:left w:val="none" w:sz="0" w:space="0" w:color="auto"/>
            <w:bottom w:val="none" w:sz="0" w:space="0" w:color="auto"/>
            <w:right w:val="none" w:sz="0" w:space="0" w:color="auto"/>
          </w:divBdr>
        </w:div>
        <w:div w:id="1644196185">
          <w:marLeft w:val="0"/>
          <w:marRight w:val="0"/>
          <w:marTop w:val="0"/>
          <w:marBottom w:val="0"/>
          <w:divBdr>
            <w:top w:val="none" w:sz="0" w:space="0" w:color="auto"/>
            <w:left w:val="none" w:sz="0" w:space="0" w:color="auto"/>
            <w:bottom w:val="none" w:sz="0" w:space="0" w:color="auto"/>
            <w:right w:val="none" w:sz="0" w:space="0" w:color="auto"/>
          </w:divBdr>
        </w:div>
        <w:div w:id="10107515">
          <w:marLeft w:val="0"/>
          <w:marRight w:val="0"/>
          <w:marTop w:val="0"/>
          <w:marBottom w:val="0"/>
          <w:divBdr>
            <w:top w:val="none" w:sz="0" w:space="0" w:color="auto"/>
            <w:left w:val="none" w:sz="0" w:space="0" w:color="auto"/>
            <w:bottom w:val="none" w:sz="0" w:space="0" w:color="auto"/>
            <w:right w:val="none" w:sz="0" w:space="0" w:color="auto"/>
          </w:divBdr>
        </w:div>
        <w:div w:id="211623767">
          <w:marLeft w:val="0"/>
          <w:marRight w:val="0"/>
          <w:marTop w:val="0"/>
          <w:marBottom w:val="0"/>
          <w:divBdr>
            <w:top w:val="none" w:sz="0" w:space="0" w:color="auto"/>
            <w:left w:val="none" w:sz="0" w:space="0" w:color="auto"/>
            <w:bottom w:val="none" w:sz="0" w:space="0" w:color="auto"/>
            <w:right w:val="none" w:sz="0" w:space="0" w:color="auto"/>
          </w:divBdr>
        </w:div>
        <w:div w:id="1812600240">
          <w:marLeft w:val="0"/>
          <w:marRight w:val="0"/>
          <w:marTop w:val="0"/>
          <w:marBottom w:val="0"/>
          <w:divBdr>
            <w:top w:val="none" w:sz="0" w:space="0" w:color="auto"/>
            <w:left w:val="none" w:sz="0" w:space="0" w:color="auto"/>
            <w:bottom w:val="none" w:sz="0" w:space="0" w:color="auto"/>
            <w:right w:val="none" w:sz="0" w:space="0" w:color="auto"/>
          </w:divBdr>
        </w:div>
        <w:div w:id="444809445">
          <w:marLeft w:val="0"/>
          <w:marRight w:val="0"/>
          <w:marTop w:val="0"/>
          <w:marBottom w:val="0"/>
          <w:divBdr>
            <w:top w:val="none" w:sz="0" w:space="0" w:color="auto"/>
            <w:left w:val="none" w:sz="0" w:space="0" w:color="auto"/>
            <w:bottom w:val="none" w:sz="0" w:space="0" w:color="auto"/>
            <w:right w:val="none" w:sz="0" w:space="0" w:color="auto"/>
          </w:divBdr>
        </w:div>
        <w:div w:id="560675279">
          <w:marLeft w:val="0"/>
          <w:marRight w:val="0"/>
          <w:marTop w:val="0"/>
          <w:marBottom w:val="0"/>
          <w:divBdr>
            <w:top w:val="none" w:sz="0" w:space="0" w:color="auto"/>
            <w:left w:val="none" w:sz="0" w:space="0" w:color="auto"/>
            <w:bottom w:val="none" w:sz="0" w:space="0" w:color="auto"/>
            <w:right w:val="none" w:sz="0" w:space="0" w:color="auto"/>
          </w:divBdr>
        </w:div>
        <w:div w:id="1093165016">
          <w:marLeft w:val="0"/>
          <w:marRight w:val="0"/>
          <w:marTop w:val="0"/>
          <w:marBottom w:val="0"/>
          <w:divBdr>
            <w:top w:val="none" w:sz="0" w:space="0" w:color="auto"/>
            <w:left w:val="none" w:sz="0" w:space="0" w:color="auto"/>
            <w:bottom w:val="none" w:sz="0" w:space="0" w:color="auto"/>
            <w:right w:val="none" w:sz="0" w:space="0" w:color="auto"/>
          </w:divBdr>
        </w:div>
        <w:div w:id="119492119">
          <w:marLeft w:val="0"/>
          <w:marRight w:val="0"/>
          <w:marTop w:val="0"/>
          <w:marBottom w:val="0"/>
          <w:divBdr>
            <w:top w:val="none" w:sz="0" w:space="0" w:color="auto"/>
            <w:left w:val="none" w:sz="0" w:space="0" w:color="auto"/>
            <w:bottom w:val="none" w:sz="0" w:space="0" w:color="auto"/>
            <w:right w:val="none" w:sz="0" w:space="0" w:color="auto"/>
          </w:divBdr>
        </w:div>
        <w:div w:id="1594776968">
          <w:marLeft w:val="0"/>
          <w:marRight w:val="0"/>
          <w:marTop w:val="0"/>
          <w:marBottom w:val="0"/>
          <w:divBdr>
            <w:top w:val="none" w:sz="0" w:space="0" w:color="auto"/>
            <w:left w:val="none" w:sz="0" w:space="0" w:color="auto"/>
            <w:bottom w:val="none" w:sz="0" w:space="0" w:color="auto"/>
            <w:right w:val="none" w:sz="0" w:space="0" w:color="auto"/>
          </w:divBdr>
        </w:div>
        <w:div w:id="1258094870">
          <w:marLeft w:val="0"/>
          <w:marRight w:val="0"/>
          <w:marTop w:val="0"/>
          <w:marBottom w:val="0"/>
          <w:divBdr>
            <w:top w:val="none" w:sz="0" w:space="0" w:color="auto"/>
            <w:left w:val="none" w:sz="0" w:space="0" w:color="auto"/>
            <w:bottom w:val="none" w:sz="0" w:space="0" w:color="auto"/>
            <w:right w:val="none" w:sz="0" w:space="0" w:color="auto"/>
          </w:divBdr>
        </w:div>
        <w:div w:id="934435128">
          <w:marLeft w:val="0"/>
          <w:marRight w:val="0"/>
          <w:marTop w:val="0"/>
          <w:marBottom w:val="0"/>
          <w:divBdr>
            <w:top w:val="none" w:sz="0" w:space="0" w:color="auto"/>
            <w:left w:val="none" w:sz="0" w:space="0" w:color="auto"/>
            <w:bottom w:val="none" w:sz="0" w:space="0" w:color="auto"/>
            <w:right w:val="none" w:sz="0" w:space="0" w:color="auto"/>
          </w:divBdr>
        </w:div>
        <w:div w:id="1719352953">
          <w:marLeft w:val="0"/>
          <w:marRight w:val="0"/>
          <w:marTop w:val="0"/>
          <w:marBottom w:val="0"/>
          <w:divBdr>
            <w:top w:val="none" w:sz="0" w:space="0" w:color="auto"/>
            <w:left w:val="none" w:sz="0" w:space="0" w:color="auto"/>
            <w:bottom w:val="none" w:sz="0" w:space="0" w:color="auto"/>
            <w:right w:val="none" w:sz="0" w:space="0" w:color="auto"/>
          </w:divBdr>
        </w:div>
        <w:div w:id="1212115674">
          <w:marLeft w:val="0"/>
          <w:marRight w:val="0"/>
          <w:marTop w:val="0"/>
          <w:marBottom w:val="0"/>
          <w:divBdr>
            <w:top w:val="none" w:sz="0" w:space="0" w:color="auto"/>
            <w:left w:val="none" w:sz="0" w:space="0" w:color="auto"/>
            <w:bottom w:val="none" w:sz="0" w:space="0" w:color="auto"/>
            <w:right w:val="none" w:sz="0" w:space="0" w:color="auto"/>
          </w:divBdr>
        </w:div>
        <w:div w:id="1184709625">
          <w:marLeft w:val="0"/>
          <w:marRight w:val="0"/>
          <w:marTop w:val="0"/>
          <w:marBottom w:val="0"/>
          <w:divBdr>
            <w:top w:val="none" w:sz="0" w:space="0" w:color="auto"/>
            <w:left w:val="none" w:sz="0" w:space="0" w:color="auto"/>
            <w:bottom w:val="none" w:sz="0" w:space="0" w:color="auto"/>
            <w:right w:val="none" w:sz="0" w:space="0" w:color="auto"/>
          </w:divBdr>
        </w:div>
        <w:div w:id="1666400725">
          <w:marLeft w:val="0"/>
          <w:marRight w:val="0"/>
          <w:marTop w:val="0"/>
          <w:marBottom w:val="0"/>
          <w:divBdr>
            <w:top w:val="none" w:sz="0" w:space="0" w:color="auto"/>
            <w:left w:val="none" w:sz="0" w:space="0" w:color="auto"/>
            <w:bottom w:val="none" w:sz="0" w:space="0" w:color="auto"/>
            <w:right w:val="none" w:sz="0" w:space="0" w:color="auto"/>
          </w:divBdr>
        </w:div>
        <w:div w:id="468059797">
          <w:marLeft w:val="0"/>
          <w:marRight w:val="0"/>
          <w:marTop w:val="0"/>
          <w:marBottom w:val="0"/>
          <w:divBdr>
            <w:top w:val="none" w:sz="0" w:space="0" w:color="auto"/>
            <w:left w:val="none" w:sz="0" w:space="0" w:color="auto"/>
            <w:bottom w:val="none" w:sz="0" w:space="0" w:color="auto"/>
            <w:right w:val="none" w:sz="0" w:space="0" w:color="auto"/>
          </w:divBdr>
        </w:div>
        <w:div w:id="517353524">
          <w:marLeft w:val="0"/>
          <w:marRight w:val="0"/>
          <w:marTop w:val="0"/>
          <w:marBottom w:val="0"/>
          <w:divBdr>
            <w:top w:val="none" w:sz="0" w:space="0" w:color="auto"/>
            <w:left w:val="none" w:sz="0" w:space="0" w:color="auto"/>
            <w:bottom w:val="none" w:sz="0" w:space="0" w:color="auto"/>
            <w:right w:val="none" w:sz="0" w:space="0" w:color="auto"/>
          </w:divBdr>
        </w:div>
        <w:div w:id="1179664759">
          <w:marLeft w:val="0"/>
          <w:marRight w:val="0"/>
          <w:marTop w:val="0"/>
          <w:marBottom w:val="0"/>
          <w:divBdr>
            <w:top w:val="none" w:sz="0" w:space="0" w:color="auto"/>
            <w:left w:val="none" w:sz="0" w:space="0" w:color="auto"/>
            <w:bottom w:val="none" w:sz="0" w:space="0" w:color="auto"/>
            <w:right w:val="none" w:sz="0" w:space="0" w:color="auto"/>
          </w:divBdr>
        </w:div>
        <w:div w:id="2064481396">
          <w:marLeft w:val="0"/>
          <w:marRight w:val="0"/>
          <w:marTop w:val="0"/>
          <w:marBottom w:val="0"/>
          <w:divBdr>
            <w:top w:val="none" w:sz="0" w:space="0" w:color="auto"/>
            <w:left w:val="none" w:sz="0" w:space="0" w:color="auto"/>
            <w:bottom w:val="none" w:sz="0" w:space="0" w:color="auto"/>
            <w:right w:val="none" w:sz="0" w:space="0" w:color="auto"/>
          </w:divBdr>
        </w:div>
        <w:div w:id="535780233">
          <w:marLeft w:val="0"/>
          <w:marRight w:val="0"/>
          <w:marTop w:val="0"/>
          <w:marBottom w:val="0"/>
          <w:divBdr>
            <w:top w:val="none" w:sz="0" w:space="0" w:color="auto"/>
            <w:left w:val="none" w:sz="0" w:space="0" w:color="auto"/>
            <w:bottom w:val="none" w:sz="0" w:space="0" w:color="auto"/>
            <w:right w:val="none" w:sz="0" w:space="0" w:color="auto"/>
          </w:divBdr>
        </w:div>
        <w:div w:id="906035403">
          <w:marLeft w:val="0"/>
          <w:marRight w:val="0"/>
          <w:marTop w:val="0"/>
          <w:marBottom w:val="0"/>
          <w:divBdr>
            <w:top w:val="none" w:sz="0" w:space="0" w:color="auto"/>
            <w:left w:val="none" w:sz="0" w:space="0" w:color="auto"/>
            <w:bottom w:val="none" w:sz="0" w:space="0" w:color="auto"/>
            <w:right w:val="none" w:sz="0" w:space="0" w:color="auto"/>
          </w:divBdr>
        </w:div>
        <w:div w:id="78719874">
          <w:marLeft w:val="0"/>
          <w:marRight w:val="0"/>
          <w:marTop w:val="0"/>
          <w:marBottom w:val="0"/>
          <w:divBdr>
            <w:top w:val="none" w:sz="0" w:space="0" w:color="auto"/>
            <w:left w:val="none" w:sz="0" w:space="0" w:color="auto"/>
            <w:bottom w:val="none" w:sz="0" w:space="0" w:color="auto"/>
            <w:right w:val="none" w:sz="0" w:space="0" w:color="auto"/>
          </w:divBdr>
        </w:div>
        <w:div w:id="927617590">
          <w:marLeft w:val="0"/>
          <w:marRight w:val="0"/>
          <w:marTop w:val="0"/>
          <w:marBottom w:val="0"/>
          <w:divBdr>
            <w:top w:val="none" w:sz="0" w:space="0" w:color="auto"/>
            <w:left w:val="none" w:sz="0" w:space="0" w:color="auto"/>
            <w:bottom w:val="none" w:sz="0" w:space="0" w:color="auto"/>
            <w:right w:val="none" w:sz="0" w:space="0" w:color="auto"/>
          </w:divBdr>
        </w:div>
        <w:div w:id="2127499927">
          <w:marLeft w:val="0"/>
          <w:marRight w:val="0"/>
          <w:marTop w:val="0"/>
          <w:marBottom w:val="0"/>
          <w:divBdr>
            <w:top w:val="none" w:sz="0" w:space="0" w:color="auto"/>
            <w:left w:val="none" w:sz="0" w:space="0" w:color="auto"/>
            <w:bottom w:val="none" w:sz="0" w:space="0" w:color="auto"/>
            <w:right w:val="none" w:sz="0" w:space="0" w:color="auto"/>
          </w:divBdr>
        </w:div>
        <w:div w:id="785152851">
          <w:marLeft w:val="0"/>
          <w:marRight w:val="0"/>
          <w:marTop w:val="0"/>
          <w:marBottom w:val="0"/>
          <w:divBdr>
            <w:top w:val="none" w:sz="0" w:space="0" w:color="auto"/>
            <w:left w:val="none" w:sz="0" w:space="0" w:color="auto"/>
            <w:bottom w:val="none" w:sz="0" w:space="0" w:color="auto"/>
            <w:right w:val="none" w:sz="0" w:space="0" w:color="auto"/>
          </w:divBdr>
        </w:div>
        <w:div w:id="1468086146">
          <w:marLeft w:val="0"/>
          <w:marRight w:val="0"/>
          <w:marTop w:val="0"/>
          <w:marBottom w:val="0"/>
          <w:divBdr>
            <w:top w:val="none" w:sz="0" w:space="0" w:color="auto"/>
            <w:left w:val="none" w:sz="0" w:space="0" w:color="auto"/>
            <w:bottom w:val="none" w:sz="0" w:space="0" w:color="auto"/>
            <w:right w:val="none" w:sz="0" w:space="0" w:color="auto"/>
          </w:divBdr>
        </w:div>
        <w:div w:id="235820407">
          <w:marLeft w:val="0"/>
          <w:marRight w:val="0"/>
          <w:marTop w:val="0"/>
          <w:marBottom w:val="0"/>
          <w:divBdr>
            <w:top w:val="none" w:sz="0" w:space="0" w:color="auto"/>
            <w:left w:val="none" w:sz="0" w:space="0" w:color="auto"/>
            <w:bottom w:val="none" w:sz="0" w:space="0" w:color="auto"/>
            <w:right w:val="none" w:sz="0" w:space="0" w:color="auto"/>
          </w:divBdr>
        </w:div>
        <w:div w:id="1475831521">
          <w:marLeft w:val="0"/>
          <w:marRight w:val="0"/>
          <w:marTop w:val="0"/>
          <w:marBottom w:val="0"/>
          <w:divBdr>
            <w:top w:val="none" w:sz="0" w:space="0" w:color="auto"/>
            <w:left w:val="none" w:sz="0" w:space="0" w:color="auto"/>
            <w:bottom w:val="none" w:sz="0" w:space="0" w:color="auto"/>
            <w:right w:val="none" w:sz="0" w:space="0" w:color="auto"/>
          </w:divBdr>
        </w:div>
        <w:div w:id="1804542467">
          <w:marLeft w:val="0"/>
          <w:marRight w:val="0"/>
          <w:marTop w:val="0"/>
          <w:marBottom w:val="0"/>
          <w:divBdr>
            <w:top w:val="none" w:sz="0" w:space="0" w:color="auto"/>
            <w:left w:val="none" w:sz="0" w:space="0" w:color="auto"/>
            <w:bottom w:val="none" w:sz="0" w:space="0" w:color="auto"/>
            <w:right w:val="none" w:sz="0" w:space="0" w:color="auto"/>
          </w:divBdr>
        </w:div>
        <w:div w:id="1784959776">
          <w:marLeft w:val="0"/>
          <w:marRight w:val="0"/>
          <w:marTop w:val="0"/>
          <w:marBottom w:val="0"/>
          <w:divBdr>
            <w:top w:val="none" w:sz="0" w:space="0" w:color="auto"/>
            <w:left w:val="none" w:sz="0" w:space="0" w:color="auto"/>
            <w:bottom w:val="none" w:sz="0" w:space="0" w:color="auto"/>
            <w:right w:val="none" w:sz="0" w:space="0" w:color="auto"/>
          </w:divBdr>
        </w:div>
        <w:div w:id="288323387">
          <w:marLeft w:val="0"/>
          <w:marRight w:val="0"/>
          <w:marTop w:val="0"/>
          <w:marBottom w:val="0"/>
          <w:divBdr>
            <w:top w:val="none" w:sz="0" w:space="0" w:color="auto"/>
            <w:left w:val="none" w:sz="0" w:space="0" w:color="auto"/>
            <w:bottom w:val="none" w:sz="0" w:space="0" w:color="auto"/>
            <w:right w:val="none" w:sz="0" w:space="0" w:color="auto"/>
          </w:divBdr>
        </w:div>
        <w:div w:id="791824991">
          <w:marLeft w:val="0"/>
          <w:marRight w:val="0"/>
          <w:marTop w:val="0"/>
          <w:marBottom w:val="0"/>
          <w:divBdr>
            <w:top w:val="none" w:sz="0" w:space="0" w:color="auto"/>
            <w:left w:val="none" w:sz="0" w:space="0" w:color="auto"/>
            <w:bottom w:val="none" w:sz="0" w:space="0" w:color="auto"/>
            <w:right w:val="none" w:sz="0" w:space="0" w:color="auto"/>
          </w:divBdr>
        </w:div>
        <w:div w:id="978847974">
          <w:marLeft w:val="0"/>
          <w:marRight w:val="0"/>
          <w:marTop w:val="0"/>
          <w:marBottom w:val="0"/>
          <w:divBdr>
            <w:top w:val="none" w:sz="0" w:space="0" w:color="auto"/>
            <w:left w:val="none" w:sz="0" w:space="0" w:color="auto"/>
            <w:bottom w:val="none" w:sz="0" w:space="0" w:color="auto"/>
            <w:right w:val="none" w:sz="0" w:space="0" w:color="auto"/>
          </w:divBdr>
        </w:div>
        <w:div w:id="1615870196">
          <w:marLeft w:val="0"/>
          <w:marRight w:val="0"/>
          <w:marTop w:val="0"/>
          <w:marBottom w:val="0"/>
          <w:divBdr>
            <w:top w:val="none" w:sz="0" w:space="0" w:color="auto"/>
            <w:left w:val="none" w:sz="0" w:space="0" w:color="auto"/>
            <w:bottom w:val="none" w:sz="0" w:space="0" w:color="auto"/>
            <w:right w:val="none" w:sz="0" w:space="0" w:color="auto"/>
          </w:divBdr>
        </w:div>
        <w:div w:id="58793209">
          <w:marLeft w:val="0"/>
          <w:marRight w:val="0"/>
          <w:marTop w:val="0"/>
          <w:marBottom w:val="0"/>
          <w:divBdr>
            <w:top w:val="none" w:sz="0" w:space="0" w:color="auto"/>
            <w:left w:val="none" w:sz="0" w:space="0" w:color="auto"/>
            <w:bottom w:val="none" w:sz="0" w:space="0" w:color="auto"/>
            <w:right w:val="none" w:sz="0" w:space="0" w:color="auto"/>
          </w:divBdr>
        </w:div>
        <w:div w:id="293487671">
          <w:marLeft w:val="0"/>
          <w:marRight w:val="0"/>
          <w:marTop w:val="0"/>
          <w:marBottom w:val="0"/>
          <w:divBdr>
            <w:top w:val="none" w:sz="0" w:space="0" w:color="auto"/>
            <w:left w:val="none" w:sz="0" w:space="0" w:color="auto"/>
            <w:bottom w:val="none" w:sz="0" w:space="0" w:color="auto"/>
            <w:right w:val="none" w:sz="0" w:space="0" w:color="auto"/>
          </w:divBdr>
        </w:div>
        <w:div w:id="2097900921">
          <w:marLeft w:val="0"/>
          <w:marRight w:val="0"/>
          <w:marTop w:val="0"/>
          <w:marBottom w:val="0"/>
          <w:divBdr>
            <w:top w:val="none" w:sz="0" w:space="0" w:color="auto"/>
            <w:left w:val="none" w:sz="0" w:space="0" w:color="auto"/>
            <w:bottom w:val="none" w:sz="0" w:space="0" w:color="auto"/>
            <w:right w:val="none" w:sz="0" w:space="0" w:color="auto"/>
          </w:divBdr>
        </w:div>
        <w:div w:id="1412776384">
          <w:marLeft w:val="0"/>
          <w:marRight w:val="0"/>
          <w:marTop w:val="0"/>
          <w:marBottom w:val="0"/>
          <w:divBdr>
            <w:top w:val="none" w:sz="0" w:space="0" w:color="auto"/>
            <w:left w:val="none" w:sz="0" w:space="0" w:color="auto"/>
            <w:bottom w:val="none" w:sz="0" w:space="0" w:color="auto"/>
            <w:right w:val="none" w:sz="0" w:space="0" w:color="auto"/>
          </w:divBdr>
        </w:div>
        <w:div w:id="1835341834">
          <w:marLeft w:val="0"/>
          <w:marRight w:val="0"/>
          <w:marTop w:val="0"/>
          <w:marBottom w:val="0"/>
          <w:divBdr>
            <w:top w:val="none" w:sz="0" w:space="0" w:color="auto"/>
            <w:left w:val="none" w:sz="0" w:space="0" w:color="auto"/>
            <w:bottom w:val="none" w:sz="0" w:space="0" w:color="auto"/>
            <w:right w:val="none" w:sz="0" w:space="0" w:color="auto"/>
          </w:divBdr>
        </w:div>
        <w:div w:id="1052844337">
          <w:marLeft w:val="0"/>
          <w:marRight w:val="0"/>
          <w:marTop w:val="0"/>
          <w:marBottom w:val="0"/>
          <w:divBdr>
            <w:top w:val="none" w:sz="0" w:space="0" w:color="auto"/>
            <w:left w:val="none" w:sz="0" w:space="0" w:color="auto"/>
            <w:bottom w:val="none" w:sz="0" w:space="0" w:color="auto"/>
            <w:right w:val="none" w:sz="0" w:space="0" w:color="auto"/>
          </w:divBdr>
        </w:div>
        <w:div w:id="1870024662">
          <w:marLeft w:val="0"/>
          <w:marRight w:val="0"/>
          <w:marTop w:val="0"/>
          <w:marBottom w:val="0"/>
          <w:divBdr>
            <w:top w:val="none" w:sz="0" w:space="0" w:color="auto"/>
            <w:left w:val="none" w:sz="0" w:space="0" w:color="auto"/>
            <w:bottom w:val="none" w:sz="0" w:space="0" w:color="auto"/>
            <w:right w:val="none" w:sz="0" w:space="0" w:color="auto"/>
          </w:divBdr>
        </w:div>
        <w:div w:id="1556621062">
          <w:marLeft w:val="0"/>
          <w:marRight w:val="0"/>
          <w:marTop w:val="0"/>
          <w:marBottom w:val="0"/>
          <w:divBdr>
            <w:top w:val="none" w:sz="0" w:space="0" w:color="auto"/>
            <w:left w:val="none" w:sz="0" w:space="0" w:color="auto"/>
            <w:bottom w:val="none" w:sz="0" w:space="0" w:color="auto"/>
            <w:right w:val="none" w:sz="0" w:space="0" w:color="auto"/>
          </w:divBdr>
        </w:div>
        <w:div w:id="797643688">
          <w:marLeft w:val="0"/>
          <w:marRight w:val="0"/>
          <w:marTop w:val="0"/>
          <w:marBottom w:val="0"/>
          <w:divBdr>
            <w:top w:val="none" w:sz="0" w:space="0" w:color="auto"/>
            <w:left w:val="none" w:sz="0" w:space="0" w:color="auto"/>
            <w:bottom w:val="none" w:sz="0" w:space="0" w:color="auto"/>
            <w:right w:val="none" w:sz="0" w:space="0" w:color="auto"/>
          </w:divBdr>
        </w:div>
        <w:div w:id="435368075">
          <w:marLeft w:val="0"/>
          <w:marRight w:val="0"/>
          <w:marTop w:val="0"/>
          <w:marBottom w:val="0"/>
          <w:divBdr>
            <w:top w:val="none" w:sz="0" w:space="0" w:color="auto"/>
            <w:left w:val="none" w:sz="0" w:space="0" w:color="auto"/>
            <w:bottom w:val="none" w:sz="0" w:space="0" w:color="auto"/>
            <w:right w:val="none" w:sz="0" w:space="0" w:color="auto"/>
          </w:divBdr>
        </w:div>
        <w:div w:id="1762601144">
          <w:marLeft w:val="0"/>
          <w:marRight w:val="0"/>
          <w:marTop w:val="0"/>
          <w:marBottom w:val="0"/>
          <w:divBdr>
            <w:top w:val="none" w:sz="0" w:space="0" w:color="auto"/>
            <w:left w:val="none" w:sz="0" w:space="0" w:color="auto"/>
            <w:bottom w:val="none" w:sz="0" w:space="0" w:color="auto"/>
            <w:right w:val="none" w:sz="0" w:space="0" w:color="auto"/>
          </w:divBdr>
        </w:div>
        <w:div w:id="717435916">
          <w:marLeft w:val="0"/>
          <w:marRight w:val="0"/>
          <w:marTop w:val="0"/>
          <w:marBottom w:val="0"/>
          <w:divBdr>
            <w:top w:val="none" w:sz="0" w:space="0" w:color="auto"/>
            <w:left w:val="none" w:sz="0" w:space="0" w:color="auto"/>
            <w:bottom w:val="none" w:sz="0" w:space="0" w:color="auto"/>
            <w:right w:val="none" w:sz="0" w:space="0" w:color="auto"/>
          </w:divBdr>
        </w:div>
        <w:div w:id="1163936197">
          <w:marLeft w:val="0"/>
          <w:marRight w:val="0"/>
          <w:marTop w:val="0"/>
          <w:marBottom w:val="0"/>
          <w:divBdr>
            <w:top w:val="none" w:sz="0" w:space="0" w:color="auto"/>
            <w:left w:val="none" w:sz="0" w:space="0" w:color="auto"/>
            <w:bottom w:val="none" w:sz="0" w:space="0" w:color="auto"/>
            <w:right w:val="none" w:sz="0" w:space="0" w:color="auto"/>
          </w:divBdr>
        </w:div>
        <w:div w:id="1186947794">
          <w:marLeft w:val="0"/>
          <w:marRight w:val="0"/>
          <w:marTop w:val="0"/>
          <w:marBottom w:val="0"/>
          <w:divBdr>
            <w:top w:val="none" w:sz="0" w:space="0" w:color="auto"/>
            <w:left w:val="none" w:sz="0" w:space="0" w:color="auto"/>
            <w:bottom w:val="none" w:sz="0" w:space="0" w:color="auto"/>
            <w:right w:val="none" w:sz="0" w:space="0" w:color="auto"/>
          </w:divBdr>
        </w:div>
        <w:div w:id="976300202">
          <w:marLeft w:val="0"/>
          <w:marRight w:val="0"/>
          <w:marTop w:val="0"/>
          <w:marBottom w:val="0"/>
          <w:divBdr>
            <w:top w:val="none" w:sz="0" w:space="0" w:color="auto"/>
            <w:left w:val="none" w:sz="0" w:space="0" w:color="auto"/>
            <w:bottom w:val="none" w:sz="0" w:space="0" w:color="auto"/>
            <w:right w:val="none" w:sz="0" w:space="0" w:color="auto"/>
          </w:divBdr>
        </w:div>
        <w:div w:id="629435838">
          <w:marLeft w:val="0"/>
          <w:marRight w:val="0"/>
          <w:marTop w:val="0"/>
          <w:marBottom w:val="0"/>
          <w:divBdr>
            <w:top w:val="none" w:sz="0" w:space="0" w:color="auto"/>
            <w:left w:val="none" w:sz="0" w:space="0" w:color="auto"/>
            <w:bottom w:val="none" w:sz="0" w:space="0" w:color="auto"/>
            <w:right w:val="none" w:sz="0" w:space="0" w:color="auto"/>
          </w:divBdr>
        </w:div>
        <w:div w:id="1213925806">
          <w:marLeft w:val="0"/>
          <w:marRight w:val="0"/>
          <w:marTop w:val="0"/>
          <w:marBottom w:val="0"/>
          <w:divBdr>
            <w:top w:val="none" w:sz="0" w:space="0" w:color="auto"/>
            <w:left w:val="none" w:sz="0" w:space="0" w:color="auto"/>
            <w:bottom w:val="none" w:sz="0" w:space="0" w:color="auto"/>
            <w:right w:val="none" w:sz="0" w:space="0" w:color="auto"/>
          </w:divBdr>
        </w:div>
        <w:div w:id="1876773325">
          <w:marLeft w:val="0"/>
          <w:marRight w:val="0"/>
          <w:marTop w:val="0"/>
          <w:marBottom w:val="0"/>
          <w:divBdr>
            <w:top w:val="none" w:sz="0" w:space="0" w:color="auto"/>
            <w:left w:val="none" w:sz="0" w:space="0" w:color="auto"/>
            <w:bottom w:val="none" w:sz="0" w:space="0" w:color="auto"/>
            <w:right w:val="none" w:sz="0" w:space="0" w:color="auto"/>
          </w:divBdr>
        </w:div>
        <w:div w:id="1381201415">
          <w:marLeft w:val="0"/>
          <w:marRight w:val="0"/>
          <w:marTop w:val="0"/>
          <w:marBottom w:val="0"/>
          <w:divBdr>
            <w:top w:val="none" w:sz="0" w:space="0" w:color="auto"/>
            <w:left w:val="none" w:sz="0" w:space="0" w:color="auto"/>
            <w:bottom w:val="none" w:sz="0" w:space="0" w:color="auto"/>
            <w:right w:val="none" w:sz="0" w:space="0" w:color="auto"/>
          </w:divBdr>
        </w:div>
        <w:div w:id="280914856">
          <w:marLeft w:val="0"/>
          <w:marRight w:val="0"/>
          <w:marTop w:val="0"/>
          <w:marBottom w:val="0"/>
          <w:divBdr>
            <w:top w:val="none" w:sz="0" w:space="0" w:color="auto"/>
            <w:left w:val="none" w:sz="0" w:space="0" w:color="auto"/>
            <w:bottom w:val="none" w:sz="0" w:space="0" w:color="auto"/>
            <w:right w:val="none" w:sz="0" w:space="0" w:color="auto"/>
          </w:divBdr>
        </w:div>
        <w:div w:id="675884179">
          <w:marLeft w:val="0"/>
          <w:marRight w:val="0"/>
          <w:marTop w:val="0"/>
          <w:marBottom w:val="0"/>
          <w:divBdr>
            <w:top w:val="none" w:sz="0" w:space="0" w:color="auto"/>
            <w:left w:val="none" w:sz="0" w:space="0" w:color="auto"/>
            <w:bottom w:val="none" w:sz="0" w:space="0" w:color="auto"/>
            <w:right w:val="none" w:sz="0" w:space="0" w:color="auto"/>
          </w:divBdr>
        </w:div>
        <w:div w:id="354118609">
          <w:marLeft w:val="0"/>
          <w:marRight w:val="0"/>
          <w:marTop w:val="0"/>
          <w:marBottom w:val="0"/>
          <w:divBdr>
            <w:top w:val="none" w:sz="0" w:space="0" w:color="auto"/>
            <w:left w:val="none" w:sz="0" w:space="0" w:color="auto"/>
            <w:bottom w:val="none" w:sz="0" w:space="0" w:color="auto"/>
            <w:right w:val="none" w:sz="0" w:space="0" w:color="auto"/>
          </w:divBdr>
        </w:div>
        <w:div w:id="1227641592">
          <w:marLeft w:val="0"/>
          <w:marRight w:val="0"/>
          <w:marTop w:val="0"/>
          <w:marBottom w:val="0"/>
          <w:divBdr>
            <w:top w:val="none" w:sz="0" w:space="0" w:color="auto"/>
            <w:left w:val="none" w:sz="0" w:space="0" w:color="auto"/>
            <w:bottom w:val="none" w:sz="0" w:space="0" w:color="auto"/>
            <w:right w:val="none" w:sz="0" w:space="0" w:color="auto"/>
          </w:divBdr>
        </w:div>
        <w:div w:id="280303232">
          <w:marLeft w:val="0"/>
          <w:marRight w:val="0"/>
          <w:marTop w:val="0"/>
          <w:marBottom w:val="0"/>
          <w:divBdr>
            <w:top w:val="none" w:sz="0" w:space="0" w:color="auto"/>
            <w:left w:val="none" w:sz="0" w:space="0" w:color="auto"/>
            <w:bottom w:val="none" w:sz="0" w:space="0" w:color="auto"/>
            <w:right w:val="none" w:sz="0" w:space="0" w:color="auto"/>
          </w:divBdr>
        </w:div>
        <w:div w:id="1080441186">
          <w:marLeft w:val="0"/>
          <w:marRight w:val="0"/>
          <w:marTop w:val="0"/>
          <w:marBottom w:val="0"/>
          <w:divBdr>
            <w:top w:val="none" w:sz="0" w:space="0" w:color="auto"/>
            <w:left w:val="none" w:sz="0" w:space="0" w:color="auto"/>
            <w:bottom w:val="none" w:sz="0" w:space="0" w:color="auto"/>
            <w:right w:val="none" w:sz="0" w:space="0" w:color="auto"/>
          </w:divBdr>
        </w:div>
        <w:div w:id="2030909693">
          <w:marLeft w:val="0"/>
          <w:marRight w:val="0"/>
          <w:marTop w:val="0"/>
          <w:marBottom w:val="0"/>
          <w:divBdr>
            <w:top w:val="none" w:sz="0" w:space="0" w:color="auto"/>
            <w:left w:val="none" w:sz="0" w:space="0" w:color="auto"/>
            <w:bottom w:val="none" w:sz="0" w:space="0" w:color="auto"/>
            <w:right w:val="none" w:sz="0" w:space="0" w:color="auto"/>
          </w:divBdr>
        </w:div>
        <w:div w:id="1386367038">
          <w:marLeft w:val="0"/>
          <w:marRight w:val="0"/>
          <w:marTop w:val="0"/>
          <w:marBottom w:val="0"/>
          <w:divBdr>
            <w:top w:val="none" w:sz="0" w:space="0" w:color="auto"/>
            <w:left w:val="none" w:sz="0" w:space="0" w:color="auto"/>
            <w:bottom w:val="none" w:sz="0" w:space="0" w:color="auto"/>
            <w:right w:val="none" w:sz="0" w:space="0" w:color="auto"/>
          </w:divBdr>
        </w:div>
        <w:div w:id="304622261">
          <w:marLeft w:val="0"/>
          <w:marRight w:val="0"/>
          <w:marTop w:val="0"/>
          <w:marBottom w:val="0"/>
          <w:divBdr>
            <w:top w:val="none" w:sz="0" w:space="0" w:color="auto"/>
            <w:left w:val="none" w:sz="0" w:space="0" w:color="auto"/>
            <w:bottom w:val="none" w:sz="0" w:space="0" w:color="auto"/>
            <w:right w:val="none" w:sz="0" w:space="0" w:color="auto"/>
          </w:divBdr>
        </w:div>
        <w:div w:id="1900630955">
          <w:marLeft w:val="0"/>
          <w:marRight w:val="0"/>
          <w:marTop w:val="0"/>
          <w:marBottom w:val="0"/>
          <w:divBdr>
            <w:top w:val="none" w:sz="0" w:space="0" w:color="auto"/>
            <w:left w:val="none" w:sz="0" w:space="0" w:color="auto"/>
            <w:bottom w:val="none" w:sz="0" w:space="0" w:color="auto"/>
            <w:right w:val="none" w:sz="0" w:space="0" w:color="auto"/>
          </w:divBdr>
        </w:div>
        <w:div w:id="1430927537">
          <w:marLeft w:val="0"/>
          <w:marRight w:val="0"/>
          <w:marTop w:val="0"/>
          <w:marBottom w:val="0"/>
          <w:divBdr>
            <w:top w:val="none" w:sz="0" w:space="0" w:color="auto"/>
            <w:left w:val="none" w:sz="0" w:space="0" w:color="auto"/>
            <w:bottom w:val="none" w:sz="0" w:space="0" w:color="auto"/>
            <w:right w:val="none" w:sz="0" w:space="0" w:color="auto"/>
          </w:divBdr>
        </w:div>
        <w:div w:id="1872842732">
          <w:marLeft w:val="0"/>
          <w:marRight w:val="0"/>
          <w:marTop w:val="0"/>
          <w:marBottom w:val="0"/>
          <w:divBdr>
            <w:top w:val="none" w:sz="0" w:space="0" w:color="auto"/>
            <w:left w:val="none" w:sz="0" w:space="0" w:color="auto"/>
            <w:bottom w:val="none" w:sz="0" w:space="0" w:color="auto"/>
            <w:right w:val="none" w:sz="0" w:space="0" w:color="auto"/>
          </w:divBdr>
        </w:div>
        <w:div w:id="685404457">
          <w:marLeft w:val="0"/>
          <w:marRight w:val="0"/>
          <w:marTop w:val="0"/>
          <w:marBottom w:val="0"/>
          <w:divBdr>
            <w:top w:val="none" w:sz="0" w:space="0" w:color="auto"/>
            <w:left w:val="none" w:sz="0" w:space="0" w:color="auto"/>
            <w:bottom w:val="none" w:sz="0" w:space="0" w:color="auto"/>
            <w:right w:val="none" w:sz="0" w:space="0" w:color="auto"/>
          </w:divBdr>
        </w:div>
        <w:div w:id="1461143666">
          <w:marLeft w:val="0"/>
          <w:marRight w:val="0"/>
          <w:marTop w:val="0"/>
          <w:marBottom w:val="0"/>
          <w:divBdr>
            <w:top w:val="none" w:sz="0" w:space="0" w:color="auto"/>
            <w:left w:val="none" w:sz="0" w:space="0" w:color="auto"/>
            <w:bottom w:val="none" w:sz="0" w:space="0" w:color="auto"/>
            <w:right w:val="none" w:sz="0" w:space="0" w:color="auto"/>
          </w:divBdr>
        </w:div>
        <w:div w:id="1813521452">
          <w:marLeft w:val="0"/>
          <w:marRight w:val="0"/>
          <w:marTop w:val="0"/>
          <w:marBottom w:val="0"/>
          <w:divBdr>
            <w:top w:val="none" w:sz="0" w:space="0" w:color="auto"/>
            <w:left w:val="none" w:sz="0" w:space="0" w:color="auto"/>
            <w:bottom w:val="none" w:sz="0" w:space="0" w:color="auto"/>
            <w:right w:val="none" w:sz="0" w:space="0" w:color="auto"/>
          </w:divBdr>
        </w:div>
        <w:div w:id="1194154321">
          <w:marLeft w:val="0"/>
          <w:marRight w:val="0"/>
          <w:marTop w:val="0"/>
          <w:marBottom w:val="0"/>
          <w:divBdr>
            <w:top w:val="none" w:sz="0" w:space="0" w:color="auto"/>
            <w:left w:val="none" w:sz="0" w:space="0" w:color="auto"/>
            <w:bottom w:val="none" w:sz="0" w:space="0" w:color="auto"/>
            <w:right w:val="none" w:sz="0" w:space="0" w:color="auto"/>
          </w:divBdr>
        </w:div>
        <w:div w:id="710419961">
          <w:marLeft w:val="0"/>
          <w:marRight w:val="0"/>
          <w:marTop w:val="0"/>
          <w:marBottom w:val="0"/>
          <w:divBdr>
            <w:top w:val="none" w:sz="0" w:space="0" w:color="auto"/>
            <w:left w:val="none" w:sz="0" w:space="0" w:color="auto"/>
            <w:bottom w:val="none" w:sz="0" w:space="0" w:color="auto"/>
            <w:right w:val="none" w:sz="0" w:space="0" w:color="auto"/>
          </w:divBdr>
        </w:div>
        <w:div w:id="1399863864">
          <w:marLeft w:val="0"/>
          <w:marRight w:val="0"/>
          <w:marTop w:val="0"/>
          <w:marBottom w:val="0"/>
          <w:divBdr>
            <w:top w:val="none" w:sz="0" w:space="0" w:color="auto"/>
            <w:left w:val="none" w:sz="0" w:space="0" w:color="auto"/>
            <w:bottom w:val="none" w:sz="0" w:space="0" w:color="auto"/>
            <w:right w:val="none" w:sz="0" w:space="0" w:color="auto"/>
          </w:divBdr>
        </w:div>
        <w:div w:id="444883609">
          <w:marLeft w:val="0"/>
          <w:marRight w:val="0"/>
          <w:marTop w:val="0"/>
          <w:marBottom w:val="0"/>
          <w:divBdr>
            <w:top w:val="none" w:sz="0" w:space="0" w:color="auto"/>
            <w:left w:val="none" w:sz="0" w:space="0" w:color="auto"/>
            <w:bottom w:val="none" w:sz="0" w:space="0" w:color="auto"/>
            <w:right w:val="none" w:sz="0" w:space="0" w:color="auto"/>
          </w:divBdr>
        </w:div>
        <w:div w:id="936400775">
          <w:marLeft w:val="0"/>
          <w:marRight w:val="0"/>
          <w:marTop w:val="0"/>
          <w:marBottom w:val="0"/>
          <w:divBdr>
            <w:top w:val="none" w:sz="0" w:space="0" w:color="auto"/>
            <w:left w:val="none" w:sz="0" w:space="0" w:color="auto"/>
            <w:bottom w:val="none" w:sz="0" w:space="0" w:color="auto"/>
            <w:right w:val="none" w:sz="0" w:space="0" w:color="auto"/>
          </w:divBdr>
        </w:div>
        <w:div w:id="1755975178">
          <w:marLeft w:val="0"/>
          <w:marRight w:val="0"/>
          <w:marTop w:val="0"/>
          <w:marBottom w:val="0"/>
          <w:divBdr>
            <w:top w:val="none" w:sz="0" w:space="0" w:color="auto"/>
            <w:left w:val="none" w:sz="0" w:space="0" w:color="auto"/>
            <w:bottom w:val="none" w:sz="0" w:space="0" w:color="auto"/>
            <w:right w:val="none" w:sz="0" w:space="0" w:color="auto"/>
          </w:divBdr>
        </w:div>
        <w:div w:id="395786585">
          <w:marLeft w:val="0"/>
          <w:marRight w:val="0"/>
          <w:marTop w:val="0"/>
          <w:marBottom w:val="0"/>
          <w:divBdr>
            <w:top w:val="none" w:sz="0" w:space="0" w:color="auto"/>
            <w:left w:val="none" w:sz="0" w:space="0" w:color="auto"/>
            <w:bottom w:val="none" w:sz="0" w:space="0" w:color="auto"/>
            <w:right w:val="none" w:sz="0" w:space="0" w:color="auto"/>
          </w:divBdr>
        </w:div>
        <w:div w:id="552078860">
          <w:marLeft w:val="0"/>
          <w:marRight w:val="0"/>
          <w:marTop w:val="0"/>
          <w:marBottom w:val="0"/>
          <w:divBdr>
            <w:top w:val="none" w:sz="0" w:space="0" w:color="auto"/>
            <w:left w:val="none" w:sz="0" w:space="0" w:color="auto"/>
            <w:bottom w:val="none" w:sz="0" w:space="0" w:color="auto"/>
            <w:right w:val="none" w:sz="0" w:space="0" w:color="auto"/>
          </w:divBdr>
        </w:div>
        <w:div w:id="1812013498">
          <w:marLeft w:val="0"/>
          <w:marRight w:val="0"/>
          <w:marTop w:val="0"/>
          <w:marBottom w:val="0"/>
          <w:divBdr>
            <w:top w:val="none" w:sz="0" w:space="0" w:color="auto"/>
            <w:left w:val="none" w:sz="0" w:space="0" w:color="auto"/>
            <w:bottom w:val="none" w:sz="0" w:space="0" w:color="auto"/>
            <w:right w:val="none" w:sz="0" w:space="0" w:color="auto"/>
          </w:divBdr>
        </w:div>
        <w:div w:id="1694266558">
          <w:marLeft w:val="0"/>
          <w:marRight w:val="0"/>
          <w:marTop w:val="0"/>
          <w:marBottom w:val="0"/>
          <w:divBdr>
            <w:top w:val="none" w:sz="0" w:space="0" w:color="auto"/>
            <w:left w:val="none" w:sz="0" w:space="0" w:color="auto"/>
            <w:bottom w:val="none" w:sz="0" w:space="0" w:color="auto"/>
            <w:right w:val="none" w:sz="0" w:space="0" w:color="auto"/>
          </w:divBdr>
        </w:div>
        <w:div w:id="1172798785">
          <w:marLeft w:val="0"/>
          <w:marRight w:val="0"/>
          <w:marTop w:val="0"/>
          <w:marBottom w:val="0"/>
          <w:divBdr>
            <w:top w:val="none" w:sz="0" w:space="0" w:color="auto"/>
            <w:left w:val="none" w:sz="0" w:space="0" w:color="auto"/>
            <w:bottom w:val="none" w:sz="0" w:space="0" w:color="auto"/>
            <w:right w:val="none" w:sz="0" w:space="0" w:color="auto"/>
          </w:divBdr>
        </w:div>
        <w:div w:id="1122460047">
          <w:marLeft w:val="0"/>
          <w:marRight w:val="0"/>
          <w:marTop w:val="0"/>
          <w:marBottom w:val="0"/>
          <w:divBdr>
            <w:top w:val="none" w:sz="0" w:space="0" w:color="auto"/>
            <w:left w:val="none" w:sz="0" w:space="0" w:color="auto"/>
            <w:bottom w:val="none" w:sz="0" w:space="0" w:color="auto"/>
            <w:right w:val="none" w:sz="0" w:space="0" w:color="auto"/>
          </w:divBdr>
        </w:div>
        <w:div w:id="1336034358">
          <w:marLeft w:val="0"/>
          <w:marRight w:val="0"/>
          <w:marTop w:val="0"/>
          <w:marBottom w:val="0"/>
          <w:divBdr>
            <w:top w:val="none" w:sz="0" w:space="0" w:color="auto"/>
            <w:left w:val="none" w:sz="0" w:space="0" w:color="auto"/>
            <w:bottom w:val="none" w:sz="0" w:space="0" w:color="auto"/>
            <w:right w:val="none" w:sz="0" w:space="0" w:color="auto"/>
          </w:divBdr>
        </w:div>
        <w:div w:id="1596937732">
          <w:marLeft w:val="0"/>
          <w:marRight w:val="0"/>
          <w:marTop w:val="0"/>
          <w:marBottom w:val="0"/>
          <w:divBdr>
            <w:top w:val="none" w:sz="0" w:space="0" w:color="auto"/>
            <w:left w:val="none" w:sz="0" w:space="0" w:color="auto"/>
            <w:bottom w:val="none" w:sz="0" w:space="0" w:color="auto"/>
            <w:right w:val="none" w:sz="0" w:space="0" w:color="auto"/>
          </w:divBdr>
        </w:div>
        <w:div w:id="1905094734">
          <w:marLeft w:val="0"/>
          <w:marRight w:val="0"/>
          <w:marTop w:val="0"/>
          <w:marBottom w:val="0"/>
          <w:divBdr>
            <w:top w:val="none" w:sz="0" w:space="0" w:color="auto"/>
            <w:left w:val="none" w:sz="0" w:space="0" w:color="auto"/>
            <w:bottom w:val="none" w:sz="0" w:space="0" w:color="auto"/>
            <w:right w:val="none" w:sz="0" w:space="0" w:color="auto"/>
          </w:divBdr>
        </w:div>
        <w:div w:id="2826230">
          <w:marLeft w:val="0"/>
          <w:marRight w:val="0"/>
          <w:marTop w:val="0"/>
          <w:marBottom w:val="0"/>
          <w:divBdr>
            <w:top w:val="none" w:sz="0" w:space="0" w:color="auto"/>
            <w:left w:val="none" w:sz="0" w:space="0" w:color="auto"/>
            <w:bottom w:val="none" w:sz="0" w:space="0" w:color="auto"/>
            <w:right w:val="none" w:sz="0" w:space="0" w:color="auto"/>
          </w:divBdr>
        </w:div>
        <w:div w:id="917714603">
          <w:marLeft w:val="0"/>
          <w:marRight w:val="0"/>
          <w:marTop w:val="0"/>
          <w:marBottom w:val="0"/>
          <w:divBdr>
            <w:top w:val="none" w:sz="0" w:space="0" w:color="auto"/>
            <w:left w:val="none" w:sz="0" w:space="0" w:color="auto"/>
            <w:bottom w:val="none" w:sz="0" w:space="0" w:color="auto"/>
            <w:right w:val="none" w:sz="0" w:space="0" w:color="auto"/>
          </w:divBdr>
        </w:div>
        <w:div w:id="1258095293">
          <w:marLeft w:val="0"/>
          <w:marRight w:val="0"/>
          <w:marTop w:val="0"/>
          <w:marBottom w:val="0"/>
          <w:divBdr>
            <w:top w:val="none" w:sz="0" w:space="0" w:color="auto"/>
            <w:left w:val="none" w:sz="0" w:space="0" w:color="auto"/>
            <w:bottom w:val="none" w:sz="0" w:space="0" w:color="auto"/>
            <w:right w:val="none" w:sz="0" w:space="0" w:color="auto"/>
          </w:divBdr>
        </w:div>
        <w:div w:id="72358801">
          <w:marLeft w:val="0"/>
          <w:marRight w:val="0"/>
          <w:marTop w:val="0"/>
          <w:marBottom w:val="0"/>
          <w:divBdr>
            <w:top w:val="none" w:sz="0" w:space="0" w:color="auto"/>
            <w:left w:val="none" w:sz="0" w:space="0" w:color="auto"/>
            <w:bottom w:val="none" w:sz="0" w:space="0" w:color="auto"/>
            <w:right w:val="none" w:sz="0" w:space="0" w:color="auto"/>
          </w:divBdr>
        </w:div>
        <w:div w:id="141388152">
          <w:marLeft w:val="0"/>
          <w:marRight w:val="0"/>
          <w:marTop w:val="0"/>
          <w:marBottom w:val="0"/>
          <w:divBdr>
            <w:top w:val="none" w:sz="0" w:space="0" w:color="auto"/>
            <w:left w:val="none" w:sz="0" w:space="0" w:color="auto"/>
            <w:bottom w:val="none" w:sz="0" w:space="0" w:color="auto"/>
            <w:right w:val="none" w:sz="0" w:space="0" w:color="auto"/>
          </w:divBdr>
        </w:div>
        <w:div w:id="1053962789">
          <w:marLeft w:val="0"/>
          <w:marRight w:val="0"/>
          <w:marTop w:val="0"/>
          <w:marBottom w:val="0"/>
          <w:divBdr>
            <w:top w:val="none" w:sz="0" w:space="0" w:color="auto"/>
            <w:left w:val="none" w:sz="0" w:space="0" w:color="auto"/>
            <w:bottom w:val="none" w:sz="0" w:space="0" w:color="auto"/>
            <w:right w:val="none" w:sz="0" w:space="0" w:color="auto"/>
          </w:divBdr>
        </w:div>
        <w:div w:id="1318262111">
          <w:marLeft w:val="0"/>
          <w:marRight w:val="0"/>
          <w:marTop w:val="0"/>
          <w:marBottom w:val="0"/>
          <w:divBdr>
            <w:top w:val="none" w:sz="0" w:space="0" w:color="auto"/>
            <w:left w:val="none" w:sz="0" w:space="0" w:color="auto"/>
            <w:bottom w:val="none" w:sz="0" w:space="0" w:color="auto"/>
            <w:right w:val="none" w:sz="0" w:space="0" w:color="auto"/>
          </w:divBdr>
        </w:div>
        <w:div w:id="2039046330">
          <w:marLeft w:val="0"/>
          <w:marRight w:val="0"/>
          <w:marTop w:val="0"/>
          <w:marBottom w:val="0"/>
          <w:divBdr>
            <w:top w:val="none" w:sz="0" w:space="0" w:color="auto"/>
            <w:left w:val="none" w:sz="0" w:space="0" w:color="auto"/>
            <w:bottom w:val="none" w:sz="0" w:space="0" w:color="auto"/>
            <w:right w:val="none" w:sz="0" w:space="0" w:color="auto"/>
          </w:divBdr>
        </w:div>
        <w:div w:id="1880626553">
          <w:marLeft w:val="0"/>
          <w:marRight w:val="0"/>
          <w:marTop w:val="0"/>
          <w:marBottom w:val="0"/>
          <w:divBdr>
            <w:top w:val="none" w:sz="0" w:space="0" w:color="auto"/>
            <w:left w:val="none" w:sz="0" w:space="0" w:color="auto"/>
            <w:bottom w:val="none" w:sz="0" w:space="0" w:color="auto"/>
            <w:right w:val="none" w:sz="0" w:space="0" w:color="auto"/>
          </w:divBdr>
        </w:div>
        <w:div w:id="1628926495">
          <w:marLeft w:val="0"/>
          <w:marRight w:val="0"/>
          <w:marTop w:val="0"/>
          <w:marBottom w:val="0"/>
          <w:divBdr>
            <w:top w:val="none" w:sz="0" w:space="0" w:color="auto"/>
            <w:left w:val="none" w:sz="0" w:space="0" w:color="auto"/>
            <w:bottom w:val="none" w:sz="0" w:space="0" w:color="auto"/>
            <w:right w:val="none" w:sz="0" w:space="0" w:color="auto"/>
          </w:divBdr>
        </w:div>
        <w:div w:id="719983884">
          <w:marLeft w:val="0"/>
          <w:marRight w:val="0"/>
          <w:marTop w:val="0"/>
          <w:marBottom w:val="0"/>
          <w:divBdr>
            <w:top w:val="none" w:sz="0" w:space="0" w:color="auto"/>
            <w:left w:val="none" w:sz="0" w:space="0" w:color="auto"/>
            <w:bottom w:val="none" w:sz="0" w:space="0" w:color="auto"/>
            <w:right w:val="none" w:sz="0" w:space="0" w:color="auto"/>
          </w:divBdr>
        </w:div>
        <w:div w:id="16153063">
          <w:marLeft w:val="0"/>
          <w:marRight w:val="0"/>
          <w:marTop w:val="0"/>
          <w:marBottom w:val="0"/>
          <w:divBdr>
            <w:top w:val="none" w:sz="0" w:space="0" w:color="auto"/>
            <w:left w:val="none" w:sz="0" w:space="0" w:color="auto"/>
            <w:bottom w:val="none" w:sz="0" w:space="0" w:color="auto"/>
            <w:right w:val="none" w:sz="0" w:space="0" w:color="auto"/>
          </w:divBdr>
        </w:div>
        <w:div w:id="1346593562">
          <w:marLeft w:val="0"/>
          <w:marRight w:val="0"/>
          <w:marTop w:val="0"/>
          <w:marBottom w:val="0"/>
          <w:divBdr>
            <w:top w:val="none" w:sz="0" w:space="0" w:color="auto"/>
            <w:left w:val="none" w:sz="0" w:space="0" w:color="auto"/>
            <w:bottom w:val="none" w:sz="0" w:space="0" w:color="auto"/>
            <w:right w:val="none" w:sz="0" w:space="0" w:color="auto"/>
          </w:divBdr>
        </w:div>
        <w:div w:id="316493375">
          <w:marLeft w:val="0"/>
          <w:marRight w:val="0"/>
          <w:marTop w:val="0"/>
          <w:marBottom w:val="0"/>
          <w:divBdr>
            <w:top w:val="none" w:sz="0" w:space="0" w:color="auto"/>
            <w:left w:val="none" w:sz="0" w:space="0" w:color="auto"/>
            <w:bottom w:val="none" w:sz="0" w:space="0" w:color="auto"/>
            <w:right w:val="none" w:sz="0" w:space="0" w:color="auto"/>
          </w:divBdr>
        </w:div>
        <w:div w:id="1594049179">
          <w:marLeft w:val="0"/>
          <w:marRight w:val="0"/>
          <w:marTop w:val="0"/>
          <w:marBottom w:val="0"/>
          <w:divBdr>
            <w:top w:val="none" w:sz="0" w:space="0" w:color="auto"/>
            <w:left w:val="none" w:sz="0" w:space="0" w:color="auto"/>
            <w:bottom w:val="none" w:sz="0" w:space="0" w:color="auto"/>
            <w:right w:val="none" w:sz="0" w:space="0" w:color="auto"/>
          </w:divBdr>
        </w:div>
        <w:div w:id="1352534389">
          <w:marLeft w:val="0"/>
          <w:marRight w:val="0"/>
          <w:marTop w:val="0"/>
          <w:marBottom w:val="0"/>
          <w:divBdr>
            <w:top w:val="none" w:sz="0" w:space="0" w:color="auto"/>
            <w:left w:val="none" w:sz="0" w:space="0" w:color="auto"/>
            <w:bottom w:val="none" w:sz="0" w:space="0" w:color="auto"/>
            <w:right w:val="none" w:sz="0" w:space="0" w:color="auto"/>
          </w:divBdr>
        </w:div>
        <w:div w:id="1279488819">
          <w:marLeft w:val="0"/>
          <w:marRight w:val="0"/>
          <w:marTop w:val="0"/>
          <w:marBottom w:val="0"/>
          <w:divBdr>
            <w:top w:val="none" w:sz="0" w:space="0" w:color="auto"/>
            <w:left w:val="none" w:sz="0" w:space="0" w:color="auto"/>
            <w:bottom w:val="none" w:sz="0" w:space="0" w:color="auto"/>
            <w:right w:val="none" w:sz="0" w:space="0" w:color="auto"/>
          </w:divBdr>
        </w:div>
        <w:div w:id="194660771">
          <w:marLeft w:val="0"/>
          <w:marRight w:val="0"/>
          <w:marTop w:val="0"/>
          <w:marBottom w:val="0"/>
          <w:divBdr>
            <w:top w:val="none" w:sz="0" w:space="0" w:color="auto"/>
            <w:left w:val="none" w:sz="0" w:space="0" w:color="auto"/>
            <w:bottom w:val="none" w:sz="0" w:space="0" w:color="auto"/>
            <w:right w:val="none" w:sz="0" w:space="0" w:color="auto"/>
          </w:divBdr>
        </w:div>
        <w:div w:id="135611303">
          <w:marLeft w:val="0"/>
          <w:marRight w:val="0"/>
          <w:marTop w:val="0"/>
          <w:marBottom w:val="0"/>
          <w:divBdr>
            <w:top w:val="none" w:sz="0" w:space="0" w:color="auto"/>
            <w:left w:val="none" w:sz="0" w:space="0" w:color="auto"/>
            <w:bottom w:val="none" w:sz="0" w:space="0" w:color="auto"/>
            <w:right w:val="none" w:sz="0" w:space="0" w:color="auto"/>
          </w:divBdr>
        </w:div>
        <w:div w:id="148178686">
          <w:marLeft w:val="0"/>
          <w:marRight w:val="0"/>
          <w:marTop w:val="0"/>
          <w:marBottom w:val="0"/>
          <w:divBdr>
            <w:top w:val="none" w:sz="0" w:space="0" w:color="auto"/>
            <w:left w:val="none" w:sz="0" w:space="0" w:color="auto"/>
            <w:bottom w:val="none" w:sz="0" w:space="0" w:color="auto"/>
            <w:right w:val="none" w:sz="0" w:space="0" w:color="auto"/>
          </w:divBdr>
        </w:div>
        <w:div w:id="952975200">
          <w:marLeft w:val="0"/>
          <w:marRight w:val="0"/>
          <w:marTop w:val="0"/>
          <w:marBottom w:val="0"/>
          <w:divBdr>
            <w:top w:val="none" w:sz="0" w:space="0" w:color="auto"/>
            <w:left w:val="none" w:sz="0" w:space="0" w:color="auto"/>
            <w:bottom w:val="none" w:sz="0" w:space="0" w:color="auto"/>
            <w:right w:val="none" w:sz="0" w:space="0" w:color="auto"/>
          </w:divBdr>
        </w:div>
        <w:div w:id="1936090507">
          <w:marLeft w:val="0"/>
          <w:marRight w:val="0"/>
          <w:marTop w:val="0"/>
          <w:marBottom w:val="0"/>
          <w:divBdr>
            <w:top w:val="none" w:sz="0" w:space="0" w:color="auto"/>
            <w:left w:val="none" w:sz="0" w:space="0" w:color="auto"/>
            <w:bottom w:val="none" w:sz="0" w:space="0" w:color="auto"/>
            <w:right w:val="none" w:sz="0" w:space="0" w:color="auto"/>
          </w:divBdr>
        </w:div>
        <w:div w:id="949431428">
          <w:marLeft w:val="0"/>
          <w:marRight w:val="0"/>
          <w:marTop w:val="0"/>
          <w:marBottom w:val="0"/>
          <w:divBdr>
            <w:top w:val="none" w:sz="0" w:space="0" w:color="auto"/>
            <w:left w:val="none" w:sz="0" w:space="0" w:color="auto"/>
            <w:bottom w:val="none" w:sz="0" w:space="0" w:color="auto"/>
            <w:right w:val="none" w:sz="0" w:space="0" w:color="auto"/>
          </w:divBdr>
        </w:div>
        <w:div w:id="1275015229">
          <w:marLeft w:val="0"/>
          <w:marRight w:val="0"/>
          <w:marTop w:val="0"/>
          <w:marBottom w:val="0"/>
          <w:divBdr>
            <w:top w:val="none" w:sz="0" w:space="0" w:color="auto"/>
            <w:left w:val="none" w:sz="0" w:space="0" w:color="auto"/>
            <w:bottom w:val="none" w:sz="0" w:space="0" w:color="auto"/>
            <w:right w:val="none" w:sz="0" w:space="0" w:color="auto"/>
          </w:divBdr>
        </w:div>
        <w:div w:id="879905206">
          <w:marLeft w:val="0"/>
          <w:marRight w:val="0"/>
          <w:marTop w:val="0"/>
          <w:marBottom w:val="0"/>
          <w:divBdr>
            <w:top w:val="none" w:sz="0" w:space="0" w:color="auto"/>
            <w:left w:val="none" w:sz="0" w:space="0" w:color="auto"/>
            <w:bottom w:val="none" w:sz="0" w:space="0" w:color="auto"/>
            <w:right w:val="none" w:sz="0" w:space="0" w:color="auto"/>
          </w:divBdr>
        </w:div>
        <w:div w:id="1960840005">
          <w:marLeft w:val="0"/>
          <w:marRight w:val="0"/>
          <w:marTop w:val="0"/>
          <w:marBottom w:val="0"/>
          <w:divBdr>
            <w:top w:val="none" w:sz="0" w:space="0" w:color="auto"/>
            <w:left w:val="none" w:sz="0" w:space="0" w:color="auto"/>
            <w:bottom w:val="none" w:sz="0" w:space="0" w:color="auto"/>
            <w:right w:val="none" w:sz="0" w:space="0" w:color="auto"/>
          </w:divBdr>
        </w:div>
        <w:div w:id="1475021147">
          <w:marLeft w:val="0"/>
          <w:marRight w:val="0"/>
          <w:marTop w:val="0"/>
          <w:marBottom w:val="0"/>
          <w:divBdr>
            <w:top w:val="none" w:sz="0" w:space="0" w:color="auto"/>
            <w:left w:val="none" w:sz="0" w:space="0" w:color="auto"/>
            <w:bottom w:val="none" w:sz="0" w:space="0" w:color="auto"/>
            <w:right w:val="none" w:sz="0" w:space="0" w:color="auto"/>
          </w:divBdr>
        </w:div>
        <w:div w:id="1718164557">
          <w:marLeft w:val="0"/>
          <w:marRight w:val="0"/>
          <w:marTop w:val="0"/>
          <w:marBottom w:val="0"/>
          <w:divBdr>
            <w:top w:val="none" w:sz="0" w:space="0" w:color="auto"/>
            <w:left w:val="none" w:sz="0" w:space="0" w:color="auto"/>
            <w:bottom w:val="none" w:sz="0" w:space="0" w:color="auto"/>
            <w:right w:val="none" w:sz="0" w:space="0" w:color="auto"/>
          </w:divBdr>
        </w:div>
        <w:div w:id="890311568">
          <w:marLeft w:val="0"/>
          <w:marRight w:val="0"/>
          <w:marTop w:val="0"/>
          <w:marBottom w:val="0"/>
          <w:divBdr>
            <w:top w:val="none" w:sz="0" w:space="0" w:color="auto"/>
            <w:left w:val="none" w:sz="0" w:space="0" w:color="auto"/>
            <w:bottom w:val="none" w:sz="0" w:space="0" w:color="auto"/>
            <w:right w:val="none" w:sz="0" w:space="0" w:color="auto"/>
          </w:divBdr>
        </w:div>
        <w:div w:id="125245120">
          <w:marLeft w:val="0"/>
          <w:marRight w:val="0"/>
          <w:marTop w:val="0"/>
          <w:marBottom w:val="0"/>
          <w:divBdr>
            <w:top w:val="none" w:sz="0" w:space="0" w:color="auto"/>
            <w:left w:val="none" w:sz="0" w:space="0" w:color="auto"/>
            <w:bottom w:val="none" w:sz="0" w:space="0" w:color="auto"/>
            <w:right w:val="none" w:sz="0" w:space="0" w:color="auto"/>
          </w:divBdr>
        </w:div>
        <w:div w:id="1637493703">
          <w:marLeft w:val="0"/>
          <w:marRight w:val="0"/>
          <w:marTop w:val="0"/>
          <w:marBottom w:val="0"/>
          <w:divBdr>
            <w:top w:val="none" w:sz="0" w:space="0" w:color="auto"/>
            <w:left w:val="none" w:sz="0" w:space="0" w:color="auto"/>
            <w:bottom w:val="none" w:sz="0" w:space="0" w:color="auto"/>
            <w:right w:val="none" w:sz="0" w:space="0" w:color="auto"/>
          </w:divBdr>
        </w:div>
        <w:div w:id="17045766">
          <w:marLeft w:val="0"/>
          <w:marRight w:val="0"/>
          <w:marTop w:val="0"/>
          <w:marBottom w:val="0"/>
          <w:divBdr>
            <w:top w:val="none" w:sz="0" w:space="0" w:color="auto"/>
            <w:left w:val="none" w:sz="0" w:space="0" w:color="auto"/>
            <w:bottom w:val="none" w:sz="0" w:space="0" w:color="auto"/>
            <w:right w:val="none" w:sz="0" w:space="0" w:color="auto"/>
          </w:divBdr>
        </w:div>
        <w:div w:id="315652821">
          <w:marLeft w:val="0"/>
          <w:marRight w:val="0"/>
          <w:marTop w:val="0"/>
          <w:marBottom w:val="0"/>
          <w:divBdr>
            <w:top w:val="none" w:sz="0" w:space="0" w:color="auto"/>
            <w:left w:val="none" w:sz="0" w:space="0" w:color="auto"/>
            <w:bottom w:val="none" w:sz="0" w:space="0" w:color="auto"/>
            <w:right w:val="none" w:sz="0" w:space="0" w:color="auto"/>
          </w:divBdr>
        </w:div>
        <w:div w:id="1486313912">
          <w:marLeft w:val="0"/>
          <w:marRight w:val="0"/>
          <w:marTop w:val="0"/>
          <w:marBottom w:val="0"/>
          <w:divBdr>
            <w:top w:val="none" w:sz="0" w:space="0" w:color="auto"/>
            <w:left w:val="none" w:sz="0" w:space="0" w:color="auto"/>
            <w:bottom w:val="none" w:sz="0" w:space="0" w:color="auto"/>
            <w:right w:val="none" w:sz="0" w:space="0" w:color="auto"/>
          </w:divBdr>
        </w:div>
        <w:div w:id="22022704">
          <w:marLeft w:val="0"/>
          <w:marRight w:val="0"/>
          <w:marTop w:val="0"/>
          <w:marBottom w:val="0"/>
          <w:divBdr>
            <w:top w:val="none" w:sz="0" w:space="0" w:color="auto"/>
            <w:left w:val="none" w:sz="0" w:space="0" w:color="auto"/>
            <w:bottom w:val="none" w:sz="0" w:space="0" w:color="auto"/>
            <w:right w:val="none" w:sz="0" w:space="0" w:color="auto"/>
          </w:divBdr>
        </w:div>
        <w:div w:id="1736394021">
          <w:marLeft w:val="0"/>
          <w:marRight w:val="0"/>
          <w:marTop w:val="0"/>
          <w:marBottom w:val="0"/>
          <w:divBdr>
            <w:top w:val="none" w:sz="0" w:space="0" w:color="auto"/>
            <w:left w:val="none" w:sz="0" w:space="0" w:color="auto"/>
            <w:bottom w:val="none" w:sz="0" w:space="0" w:color="auto"/>
            <w:right w:val="none" w:sz="0" w:space="0" w:color="auto"/>
          </w:divBdr>
        </w:div>
        <w:div w:id="668364512">
          <w:marLeft w:val="0"/>
          <w:marRight w:val="0"/>
          <w:marTop w:val="0"/>
          <w:marBottom w:val="0"/>
          <w:divBdr>
            <w:top w:val="none" w:sz="0" w:space="0" w:color="auto"/>
            <w:left w:val="none" w:sz="0" w:space="0" w:color="auto"/>
            <w:bottom w:val="none" w:sz="0" w:space="0" w:color="auto"/>
            <w:right w:val="none" w:sz="0" w:space="0" w:color="auto"/>
          </w:divBdr>
        </w:div>
        <w:div w:id="891965957">
          <w:marLeft w:val="0"/>
          <w:marRight w:val="0"/>
          <w:marTop w:val="0"/>
          <w:marBottom w:val="0"/>
          <w:divBdr>
            <w:top w:val="none" w:sz="0" w:space="0" w:color="auto"/>
            <w:left w:val="none" w:sz="0" w:space="0" w:color="auto"/>
            <w:bottom w:val="none" w:sz="0" w:space="0" w:color="auto"/>
            <w:right w:val="none" w:sz="0" w:space="0" w:color="auto"/>
          </w:divBdr>
        </w:div>
        <w:div w:id="597101405">
          <w:marLeft w:val="0"/>
          <w:marRight w:val="0"/>
          <w:marTop w:val="0"/>
          <w:marBottom w:val="0"/>
          <w:divBdr>
            <w:top w:val="none" w:sz="0" w:space="0" w:color="auto"/>
            <w:left w:val="none" w:sz="0" w:space="0" w:color="auto"/>
            <w:bottom w:val="none" w:sz="0" w:space="0" w:color="auto"/>
            <w:right w:val="none" w:sz="0" w:space="0" w:color="auto"/>
          </w:divBdr>
        </w:div>
        <w:div w:id="2015110803">
          <w:marLeft w:val="0"/>
          <w:marRight w:val="0"/>
          <w:marTop w:val="0"/>
          <w:marBottom w:val="0"/>
          <w:divBdr>
            <w:top w:val="none" w:sz="0" w:space="0" w:color="auto"/>
            <w:left w:val="none" w:sz="0" w:space="0" w:color="auto"/>
            <w:bottom w:val="none" w:sz="0" w:space="0" w:color="auto"/>
            <w:right w:val="none" w:sz="0" w:space="0" w:color="auto"/>
          </w:divBdr>
        </w:div>
        <w:div w:id="1638485270">
          <w:marLeft w:val="0"/>
          <w:marRight w:val="0"/>
          <w:marTop w:val="0"/>
          <w:marBottom w:val="0"/>
          <w:divBdr>
            <w:top w:val="none" w:sz="0" w:space="0" w:color="auto"/>
            <w:left w:val="none" w:sz="0" w:space="0" w:color="auto"/>
            <w:bottom w:val="none" w:sz="0" w:space="0" w:color="auto"/>
            <w:right w:val="none" w:sz="0" w:space="0" w:color="auto"/>
          </w:divBdr>
        </w:div>
        <w:div w:id="1896771378">
          <w:marLeft w:val="0"/>
          <w:marRight w:val="0"/>
          <w:marTop w:val="0"/>
          <w:marBottom w:val="0"/>
          <w:divBdr>
            <w:top w:val="none" w:sz="0" w:space="0" w:color="auto"/>
            <w:left w:val="none" w:sz="0" w:space="0" w:color="auto"/>
            <w:bottom w:val="none" w:sz="0" w:space="0" w:color="auto"/>
            <w:right w:val="none" w:sz="0" w:space="0" w:color="auto"/>
          </w:divBdr>
        </w:div>
        <w:div w:id="41951554">
          <w:marLeft w:val="0"/>
          <w:marRight w:val="0"/>
          <w:marTop w:val="0"/>
          <w:marBottom w:val="0"/>
          <w:divBdr>
            <w:top w:val="none" w:sz="0" w:space="0" w:color="auto"/>
            <w:left w:val="none" w:sz="0" w:space="0" w:color="auto"/>
            <w:bottom w:val="none" w:sz="0" w:space="0" w:color="auto"/>
            <w:right w:val="none" w:sz="0" w:space="0" w:color="auto"/>
          </w:divBdr>
        </w:div>
        <w:div w:id="2063598140">
          <w:marLeft w:val="0"/>
          <w:marRight w:val="0"/>
          <w:marTop w:val="0"/>
          <w:marBottom w:val="0"/>
          <w:divBdr>
            <w:top w:val="none" w:sz="0" w:space="0" w:color="auto"/>
            <w:left w:val="none" w:sz="0" w:space="0" w:color="auto"/>
            <w:bottom w:val="none" w:sz="0" w:space="0" w:color="auto"/>
            <w:right w:val="none" w:sz="0" w:space="0" w:color="auto"/>
          </w:divBdr>
        </w:div>
        <w:div w:id="1220483615">
          <w:marLeft w:val="0"/>
          <w:marRight w:val="0"/>
          <w:marTop w:val="0"/>
          <w:marBottom w:val="0"/>
          <w:divBdr>
            <w:top w:val="none" w:sz="0" w:space="0" w:color="auto"/>
            <w:left w:val="none" w:sz="0" w:space="0" w:color="auto"/>
            <w:bottom w:val="none" w:sz="0" w:space="0" w:color="auto"/>
            <w:right w:val="none" w:sz="0" w:space="0" w:color="auto"/>
          </w:divBdr>
        </w:div>
        <w:div w:id="864365468">
          <w:marLeft w:val="0"/>
          <w:marRight w:val="0"/>
          <w:marTop w:val="0"/>
          <w:marBottom w:val="0"/>
          <w:divBdr>
            <w:top w:val="none" w:sz="0" w:space="0" w:color="auto"/>
            <w:left w:val="none" w:sz="0" w:space="0" w:color="auto"/>
            <w:bottom w:val="none" w:sz="0" w:space="0" w:color="auto"/>
            <w:right w:val="none" w:sz="0" w:space="0" w:color="auto"/>
          </w:divBdr>
        </w:div>
        <w:div w:id="403067365">
          <w:marLeft w:val="0"/>
          <w:marRight w:val="0"/>
          <w:marTop w:val="0"/>
          <w:marBottom w:val="0"/>
          <w:divBdr>
            <w:top w:val="none" w:sz="0" w:space="0" w:color="auto"/>
            <w:left w:val="none" w:sz="0" w:space="0" w:color="auto"/>
            <w:bottom w:val="none" w:sz="0" w:space="0" w:color="auto"/>
            <w:right w:val="none" w:sz="0" w:space="0" w:color="auto"/>
          </w:divBdr>
        </w:div>
        <w:div w:id="1362702600">
          <w:marLeft w:val="0"/>
          <w:marRight w:val="0"/>
          <w:marTop w:val="0"/>
          <w:marBottom w:val="0"/>
          <w:divBdr>
            <w:top w:val="none" w:sz="0" w:space="0" w:color="auto"/>
            <w:left w:val="none" w:sz="0" w:space="0" w:color="auto"/>
            <w:bottom w:val="none" w:sz="0" w:space="0" w:color="auto"/>
            <w:right w:val="none" w:sz="0" w:space="0" w:color="auto"/>
          </w:divBdr>
        </w:div>
        <w:div w:id="512914625">
          <w:marLeft w:val="0"/>
          <w:marRight w:val="0"/>
          <w:marTop w:val="0"/>
          <w:marBottom w:val="0"/>
          <w:divBdr>
            <w:top w:val="none" w:sz="0" w:space="0" w:color="auto"/>
            <w:left w:val="none" w:sz="0" w:space="0" w:color="auto"/>
            <w:bottom w:val="none" w:sz="0" w:space="0" w:color="auto"/>
            <w:right w:val="none" w:sz="0" w:space="0" w:color="auto"/>
          </w:divBdr>
        </w:div>
        <w:div w:id="951008729">
          <w:marLeft w:val="0"/>
          <w:marRight w:val="0"/>
          <w:marTop w:val="0"/>
          <w:marBottom w:val="0"/>
          <w:divBdr>
            <w:top w:val="none" w:sz="0" w:space="0" w:color="auto"/>
            <w:left w:val="none" w:sz="0" w:space="0" w:color="auto"/>
            <w:bottom w:val="none" w:sz="0" w:space="0" w:color="auto"/>
            <w:right w:val="none" w:sz="0" w:space="0" w:color="auto"/>
          </w:divBdr>
        </w:div>
        <w:div w:id="1250575144">
          <w:marLeft w:val="0"/>
          <w:marRight w:val="0"/>
          <w:marTop w:val="0"/>
          <w:marBottom w:val="0"/>
          <w:divBdr>
            <w:top w:val="none" w:sz="0" w:space="0" w:color="auto"/>
            <w:left w:val="none" w:sz="0" w:space="0" w:color="auto"/>
            <w:bottom w:val="none" w:sz="0" w:space="0" w:color="auto"/>
            <w:right w:val="none" w:sz="0" w:space="0" w:color="auto"/>
          </w:divBdr>
        </w:div>
        <w:div w:id="2105835442">
          <w:marLeft w:val="0"/>
          <w:marRight w:val="0"/>
          <w:marTop w:val="0"/>
          <w:marBottom w:val="0"/>
          <w:divBdr>
            <w:top w:val="none" w:sz="0" w:space="0" w:color="auto"/>
            <w:left w:val="none" w:sz="0" w:space="0" w:color="auto"/>
            <w:bottom w:val="none" w:sz="0" w:space="0" w:color="auto"/>
            <w:right w:val="none" w:sz="0" w:space="0" w:color="auto"/>
          </w:divBdr>
        </w:div>
        <w:div w:id="216744133">
          <w:marLeft w:val="0"/>
          <w:marRight w:val="0"/>
          <w:marTop w:val="0"/>
          <w:marBottom w:val="0"/>
          <w:divBdr>
            <w:top w:val="none" w:sz="0" w:space="0" w:color="auto"/>
            <w:left w:val="none" w:sz="0" w:space="0" w:color="auto"/>
            <w:bottom w:val="none" w:sz="0" w:space="0" w:color="auto"/>
            <w:right w:val="none" w:sz="0" w:space="0" w:color="auto"/>
          </w:divBdr>
        </w:div>
        <w:div w:id="1603339578">
          <w:marLeft w:val="0"/>
          <w:marRight w:val="0"/>
          <w:marTop w:val="0"/>
          <w:marBottom w:val="0"/>
          <w:divBdr>
            <w:top w:val="none" w:sz="0" w:space="0" w:color="auto"/>
            <w:left w:val="none" w:sz="0" w:space="0" w:color="auto"/>
            <w:bottom w:val="none" w:sz="0" w:space="0" w:color="auto"/>
            <w:right w:val="none" w:sz="0" w:space="0" w:color="auto"/>
          </w:divBdr>
        </w:div>
        <w:div w:id="506939797">
          <w:marLeft w:val="0"/>
          <w:marRight w:val="0"/>
          <w:marTop w:val="0"/>
          <w:marBottom w:val="0"/>
          <w:divBdr>
            <w:top w:val="none" w:sz="0" w:space="0" w:color="auto"/>
            <w:left w:val="none" w:sz="0" w:space="0" w:color="auto"/>
            <w:bottom w:val="none" w:sz="0" w:space="0" w:color="auto"/>
            <w:right w:val="none" w:sz="0" w:space="0" w:color="auto"/>
          </w:divBdr>
        </w:div>
        <w:div w:id="1778285756">
          <w:marLeft w:val="0"/>
          <w:marRight w:val="0"/>
          <w:marTop w:val="0"/>
          <w:marBottom w:val="0"/>
          <w:divBdr>
            <w:top w:val="none" w:sz="0" w:space="0" w:color="auto"/>
            <w:left w:val="none" w:sz="0" w:space="0" w:color="auto"/>
            <w:bottom w:val="none" w:sz="0" w:space="0" w:color="auto"/>
            <w:right w:val="none" w:sz="0" w:space="0" w:color="auto"/>
          </w:divBdr>
        </w:div>
        <w:div w:id="1807313391">
          <w:marLeft w:val="0"/>
          <w:marRight w:val="0"/>
          <w:marTop w:val="0"/>
          <w:marBottom w:val="0"/>
          <w:divBdr>
            <w:top w:val="none" w:sz="0" w:space="0" w:color="auto"/>
            <w:left w:val="none" w:sz="0" w:space="0" w:color="auto"/>
            <w:bottom w:val="none" w:sz="0" w:space="0" w:color="auto"/>
            <w:right w:val="none" w:sz="0" w:space="0" w:color="auto"/>
          </w:divBdr>
        </w:div>
        <w:div w:id="487211707">
          <w:marLeft w:val="0"/>
          <w:marRight w:val="0"/>
          <w:marTop w:val="0"/>
          <w:marBottom w:val="0"/>
          <w:divBdr>
            <w:top w:val="none" w:sz="0" w:space="0" w:color="auto"/>
            <w:left w:val="none" w:sz="0" w:space="0" w:color="auto"/>
            <w:bottom w:val="none" w:sz="0" w:space="0" w:color="auto"/>
            <w:right w:val="none" w:sz="0" w:space="0" w:color="auto"/>
          </w:divBdr>
        </w:div>
        <w:div w:id="752975273">
          <w:marLeft w:val="0"/>
          <w:marRight w:val="0"/>
          <w:marTop w:val="0"/>
          <w:marBottom w:val="0"/>
          <w:divBdr>
            <w:top w:val="none" w:sz="0" w:space="0" w:color="auto"/>
            <w:left w:val="none" w:sz="0" w:space="0" w:color="auto"/>
            <w:bottom w:val="none" w:sz="0" w:space="0" w:color="auto"/>
            <w:right w:val="none" w:sz="0" w:space="0" w:color="auto"/>
          </w:divBdr>
        </w:div>
        <w:div w:id="1769228035">
          <w:marLeft w:val="0"/>
          <w:marRight w:val="0"/>
          <w:marTop w:val="0"/>
          <w:marBottom w:val="0"/>
          <w:divBdr>
            <w:top w:val="none" w:sz="0" w:space="0" w:color="auto"/>
            <w:left w:val="none" w:sz="0" w:space="0" w:color="auto"/>
            <w:bottom w:val="none" w:sz="0" w:space="0" w:color="auto"/>
            <w:right w:val="none" w:sz="0" w:space="0" w:color="auto"/>
          </w:divBdr>
        </w:div>
        <w:div w:id="1249773240">
          <w:marLeft w:val="0"/>
          <w:marRight w:val="0"/>
          <w:marTop w:val="0"/>
          <w:marBottom w:val="0"/>
          <w:divBdr>
            <w:top w:val="none" w:sz="0" w:space="0" w:color="auto"/>
            <w:left w:val="none" w:sz="0" w:space="0" w:color="auto"/>
            <w:bottom w:val="none" w:sz="0" w:space="0" w:color="auto"/>
            <w:right w:val="none" w:sz="0" w:space="0" w:color="auto"/>
          </w:divBdr>
        </w:div>
        <w:div w:id="1493714314">
          <w:marLeft w:val="0"/>
          <w:marRight w:val="0"/>
          <w:marTop w:val="0"/>
          <w:marBottom w:val="0"/>
          <w:divBdr>
            <w:top w:val="none" w:sz="0" w:space="0" w:color="auto"/>
            <w:left w:val="none" w:sz="0" w:space="0" w:color="auto"/>
            <w:bottom w:val="none" w:sz="0" w:space="0" w:color="auto"/>
            <w:right w:val="none" w:sz="0" w:space="0" w:color="auto"/>
          </w:divBdr>
        </w:div>
        <w:div w:id="1246954453">
          <w:marLeft w:val="0"/>
          <w:marRight w:val="0"/>
          <w:marTop w:val="0"/>
          <w:marBottom w:val="0"/>
          <w:divBdr>
            <w:top w:val="none" w:sz="0" w:space="0" w:color="auto"/>
            <w:left w:val="none" w:sz="0" w:space="0" w:color="auto"/>
            <w:bottom w:val="none" w:sz="0" w:space="0" w:color="auto"/>
            <w:right w:val="none" w:sz="0" w:space="0" w:color="auto"/>
          </w:divBdr>
        </w:div>
        <w:div w:id="18047520">
          <w:marLeft w:val="0"/>
          <w:marRight w:val="0"/>
          <w:marTop w:val="0"/>
          <w:marBottom w:val="0"/>
          <w:divBdr>
            <w:top w:val="none" w:sz="0" w:space="0" w:color="auto"/>
            <w:left w:val="none" w:sz="0" w:space="0" w:color="auto"/>
            <w:bottom w:val="none" w:sz="0" w:space="0" w:color="auto"/>
            <w:right w:val="none" w:sz="0" w:space="0" w:color="auto"/>
          </w:divBdr>
        </w:div>
        <w:div w:id="471604190">
          <w:marLeft w:val="0"/>
          <w:marRight w:val="0"/>
          <w:marTop w:val="0"/>
          <w:marBottom w:val="0"/>
          <w:divBdr>
            <w:top w:val="none" w:sz="0" w:space="0" w:color="auto"/>
            <w:left w:val="none" w:sz="0" w:space="0" w:color="auto"/>
            <w:bottom w:val="none" w:sz="0" w:space="0" w:color="auto"/>
            <w:right w:val="none" w:sz="0" w:space="0" w:color="auto"/>
          </w:divBdr>
        </w:div>
        <w:div w:id="821316849">
          <w:marLeft w:val="0"/>
          <w:marRight w:val="0"/>
          <w:marTop w:val="0"/>
          <w:marBottom w:val="0"/>
          <w:divBdr>
            <w:top w:val="none" w:sz="0" w:space="0" w:color="auto"/>
            <w:left w:val="none" w:sz="0" w:space="0" w:color="auto"/>
            <w:bottom w:val="none" w:sz="0" w:space="0" w:color="auto"/>
            <w:right w:val="none" w:sz="0" w:space="0" w:color="auto"/>
          </w:divBdr>
        </w:div>
        <w:div w:id="1578783991">
          <w:marLeft w:val="0"/>
          <w:marRight w:val="0"/>
          <w:marTop w:val="0"/>
          <w:marBottom w:val="0"/>
          <w:divBdr>
            <w:top w:val="none" w:sz="0" w:space="0" w:color="auto"/>
            <w:left w:val="none" w:sz="0" w:space="0" w:color="auto"/>
            <w:bottom w:val="none" w:sz="0" w:space="0" w:color="auto"/>
            <w:right w:val="none" w:sz="0" w:space="0" w:color="auto"/>
          </w:divBdr>
        </w:div>
        <w:div w:id="841967441">
          <w:marLeft w:val="0"/>
          <w:marRight w:val="0"/>
          <w:marTop w:val="0"/>
          <w:marBottom w:val="0"/>
          <w:divBdr>
            <w:top w:val="none" w:sz="0" w:space="0" w:color="auto"/>
            <w:left w:val="none" w:sz="0" w:space="0" w:color="auto"/>
            <w:bottom w:val="none" w:sz="0" w:space="0" w:color="auto"/>
            <w:right w:val="none" w:sz="0" w:space="0" w:color="auto"/>
          </w:divBdr>
        </w:div>
        <w:div w:id="837383226">
          <w:marLeft w:val="0"/>
          <w:marRight w:val="0"/>
          <w:marTop w:val="0"/>
          <w:marBottom w:val="0"/>
          <w:divBdr>
            <w:top w:val="none" w:sz="0" w:space="0" w:color="auto"/>
            <w:left w:val="none" w:sz="0" w:space="0" w:color="auto"/>
            <w:bottom w:val="none" w:sz="0" w:space="0" w:color="auto"/>
            <w:right w:val="none" w:sz="0" w:space="0" w:color="auto"/>
          </w:divBdr>
        </w:div>
        <w:div w:id="171451903">
          <w:marLeft w:val="0"/>
          <w:marRight w:val="0"/>
          <w:marTop w:val="0"/>
          <w:marBottom w:val="0"/>
          <w:divBdr>
            <w:top w:val="none" w:sz="0" w:space="0" w:color="auto"/>
            <w:left w:val="none" w:sz="0" w:space="0" w:color="auto"/>
            <w:bottom w:val="none" w:sz="0" w:space="0" w:color="auto"/>
            <w:right w:val="none" w:sz="0" w:space="0" w:color="auto"/>
          </w:divBdr>
        </w:div>
        <w:div w:id="978148879">
          <w:marLeft w:val="0"/>
          <w:marRight w:val="0"/>
          <w:marTop w:val="0"/>
          <w:marBottom w:val="0"/>
          <w:divBdr>
            <w:top w:val="none" w:sz="0" w:space="0" w:color="auto"/>
            <w:left w:val="none" w:sz="0" w:space="0" w:color="auto"/>
            <w:bottom w:val="none" w:sz="0" w:space="0" w:color="auto"/>
            <w:right w:val="none" w:sz="0" w:space="0" w:color="auto"/>
          </w:divBdr>
        </w:div>
        <w:div w:id="293801751">
          <w:marLeft w:val="0"/>
          <w:marRight w:val="0"/>
          <w:marTop w:val="0"/>
          <w:marBottom w:val="0"/>
          <w:divBdr>
            <w:top w:val="none" w:sz="0" w:space="0" w:color="auto"/>
            <w:left w:val="none" w:sz="0" w:space="0" w:color="auto"/>
            <w:bottom w:val="none" w:sz="0" w:space="0" w:color="auto"/>
            <w:right w:val="none" w:sz="0" w:space="0" w:color="auto"/>
          </w:divBdr>
        </w:div>
        <w:div w:id="2053458407">
          <w:marLeft w:val="0"/>
          <w:marRight w:val="0"/>
          <w:marTop w:val="0"/>
          <w:marBottom w:val="0"/>
          <w:divBdr>
            <w:top w:val="none" w:sz="0" w:space="0" w:color="auto"/>
            <w:left w:val="none" w:sz="0" w:space="0" w:color="auto"/>
            <w:bottom w:val="none" w:sz="0" w:space="0" w:color="auto"/>
            <w:right w:val="none" w:sz="0" w:space="0" w:color="auto"/>
          </w:divBdr>
        </w:div>
        <w:div w:id="832381415">
          <w:marLeft w:val="0"/>
          <w:marRight w:val="0"/>
          <w:marTop w:val="0"/>
          <w:marBottom w:val="0"/>
          <w:divBdr>
            <w:top w:val="none" w:sz="0" w:space="0" w:color="auto"/>
            <w:left w:val="none" w:sz="0" w:space="0" w:color="auto"/>
            <w:bottom w:val="none" w:sz="0" w:space="0" w:color="auto"/>
            <w:right w:val="none" w:sz="0" w:space="0" w:color="auto"/>
          </w:divBdr>
        </w:div>
        <w:div w:id="680081659">
          <w:marLeft w:val="0"/>
          <w:marRight w:val="0"/>
          <w:marTop w:val="0"/>
          <w:marBottom w:val="0"/>
          <w:divBdr>
            <w:top w:val="none" w:sz="0" w:space="0" w:color="auto"/>
            <w:left w:val="none" w:sz="0" w:space="0" w:color="auto"/>
            <w:bottom w:val="none" w:sz="0" w:space="0" w:color="auto"/>
            <w:right w:val="none" w:sz="0" w:space="0" w:color="auto"/>
          </w:divBdr>
        </w:div>
        <w:div w:id="545023024">
          <w:marLeft w:val="0"/>
          <w:marRight w:val="0"/>
          <w:marTop w:val="0"/>
          <w:marBottom w:val="0"/>
          <w:divBdr>
            <w:top w:val="none" w:sz="0" w:space="0" w:color="auto"/>
            <w:left w:val="none" w:sz="0" w:space="0" w:color="auto"/>
            <w:bottom w:val="none" w:sz="0" w:space="0" w:color="auto"/>
            <w:right w:val="none" w:sz="0" w:space="0" w:color="auto"/>
          </w:divBdr>
        </w:div>
        <w:div w:id="589122115">
          <w:marLeft w:val="0"/>
          <w:marRight w:val="0"/>
          <w:marTop w:val="0"/>
          <w:marBottom w:val="0"/>
          <w:divBdr>
            <w:top w:val="none" w:sz="0" w:space="0" w:color="auto"/>
            <w:left w:val="none" w:sz="0" w:space="0" w:color="auto"/>
            <w:bottom w:val="none" w:sz="0" w:space="0" w:color="auto"/>
            <w:right w:val="none" w:sz="0" w:space="0" w:color="auto"/>
          </w:divBdr>
        </w:div>
        <w:div w:id="490097510">
          <w:marLeft w:val="0"/>
          <w:marRight w:val="0"/>
          <w:marTop w:val="0"/>
          <w:marBottom w:val="0"/>
          <w:divBdr>
            <w:top w:val="none" w:sz="0" w:space="0" w:color="auto"/>
            <w:left w:val="none" w:sz="0" w:space="0" w:color="auto"/>
            <w:bottom w:val="none" w:sz="0" w:space="0" w:color="auto"/>
            <w:right w:val="none" w:sz="0" w:space="0" w:color="auto"/>
          </w:divBdr>
        </w:div>
        <w:div w:id="907689263">
          <w:marLeft w:val="0"/>
          <w:marRight w:val="0"/>
          <w:marTop w:val="0"/>
          <w:marBottom w:val="0"/>
          <w:divBdr>
            <w:top w:val="none" w:sz="0" w:space="0" w:color="auto"/>
            <w:left w:val="none" w:sz="0" w:space="0" w:color="auto"/>
            <w:bottom w:val="none" w:sz="0" w:space="0" w:color="auto"/>
            <w:right w:val="none" w:sz="0" w:space="0" w:color="auto"/>
          </w:divBdr>
        </w:div>
        <w:div w:id="1627999893">
          <w:marLeft w:val="0"/>
          <w:marRight w:val="0"/>
          <w:marTop w:val="0"/>
          <w:marBottom w:val="0"/>
          <w:divBdr>
            <w:top w:val="none" w:sz="0" w:space="0" w:color="auto"/>
            <w:left w:val="none" w:sz="0" w:space="0" w:color="auto"/>
            <w:bottom w:val="none" w:sz="0" w:space="0" w:color="auto"/>
            <w:right w:val="none" w:sz="0" w:space="0" w:color="auto"/>
          </w:divBdr>
        </w:div>
        <w:div w:id="1229998109">
          <w:marLeft w:val="0"/>
          <w:marRight w:val="0"/>
          <w:marTop w:val="0"/>
          <w:marBottom w:val="0"/>
          <w:divBdr>
            <w:top w:val="none" w:sz="0" w:space="0" w:color="auto"/>
            <w:left w:val="none" w:sz="0" w:space="0" w:color="auto"/>
            <w:bottom w:val="none" w:sz="0" w:space="0" w:color="auto"/>
            <w:right w:val="none" w:sz="0" w:space="0" w:color="auto"/>
          </w:divBdr>
        </w:div>
        <w:div w:id="350305899">
          <w:marLeft w:val="0"/>
          <w:marRight w:val="0"/>
          <w:marTop w:val="0"/>
          <w:marBottom w:val="0"/>
          <w:divBdr>
            <w:top w:val="none" w:sz="0" w:space="0" w:color="auto"/>
            <w:left w:val="none" w:sz="0" w:space="0" w:color="auto"/>
            <w:bottom w:val="none" w:sz="0" w:space="0" w:color="auto"/>
            <w:right w:val="none" w:sz="0" w:space="0" w:color="auto"/>
          </w:divBdr>
        </w:div>
        <w:div w:id="937450662">
          <w:marLeft w:val="0"/>
          <w:marRight w:val="0"/>
          <w:marTop w:val="0"/>
          <w:marBottom w:val="0"/>
          <w:divBdr>
            <w:top w:val="none" w:sz="0" w:space="0" w:color="auto"/>
            <w:left w:val="none" w:sz="0" w:space="0" w:color="auto"/>
            <w:bottom w:val="none" w:sz="0" w:space="0" w:color="auto"/>
            <w:right w:val="none" w:sz="0" w:space="0" w:color="auto"/>
          </w:divBdr>
        </w:div>
        <w:div w:id="45447048">
          <w:marLeft w:val="0"/>
          <w:marRight w:val="0"/>
          <w:marTop w:val="0"/>
          <w:marBottom w:val="0"/>
          <w:divBdr>
            <w:top w:val="none" w:sz="0" w:space="0" w:color="auto"/>
            <w:left w:val="none" w:sz="0" w:space="0" w:color="auto"/>
            <w:bottom w:val="none" w:sz="0" w:space="0" w:color="auto"/>
            <w:right w:val="none" w:sz="0" w:space="0" w:color="auto"/>
          </w:divBdr>
        </w:div>
        <w:div w:id="1297833413">
          <w:marLeft w:val="0"/>
          <w:marRight w:val="0"/>
          <w:marTop w:val="0"/>
          <w:marBottom w:val="0"/>
          <w:divBdr>
            <w:top w:val="none" w:sz="0" w:space="0" w:color="auto"/>
            <w:left w:val="none" w:sz="0" w:space="0" w:color="auto"/>
            <w:bottom w:val="none" w:sz="0" w:space="0" w:color="auto"/>
            <w:right w:val="none" w:sz="0" w:space="0" w:color="auto"/>
          </w:divBdr>
        </w:div>
        <w:div w:id="1954437213">
          <w:marLeft w:val="0"/>
          <w:marRight w:val="0"/>
          <w:marTop w:val="0"/>
          <w:marBottom w:val="0"/>
          <w:divBdr>
            <w:top w:val="none" w:sz="0" w:space="0" w:color="auto"/>
            <w:left w:val="none" w:sz="0" w:space="0" w:color="auto"/>
            <w:bottom w:val="none" w:sz="0" w:space="0" w:color="auto"/>
            <w:right w:val="none" w:sz="0" w:space="0" w:color="auto"/>
          </w:divBdr>
        </w:div>
        <w:div w:id="91438260">
          <w:marLeft w:val="0"/>
          <w:marRight w:val="0"/>
          <w:marTop w:val="0"/>
          <w:marBottom w:val="0"/>
          <w:divBdr>
            <w:top w:val="none" w:sz="0" w:space="0" w:color="auto"/>
            <w:left w:val="none" w:sz="0" w:space="0" w:color="auto"/>
            <w:bottom w:val="none" w:sz="0" w:space="0" w:color="auto"/>
            <w:right w:val="none" w:sz="0" w:space="0" w:color="auto"/>
          </w:divBdr>
        </w:div>
        <w:div w:id="1446071515">
          <w:marLeft w:val="0"/>
          <w:marRight w:val="0"/>
          <w:marTop w:val="0"/>
          <w:marBottom w:val="0"/>
          <w:divBdr>
            <w:top w:val="none" w:sz="0" w:space="0" w:color="auto"/>
            <w:left w:val="none" w:sz="0" w:space="0" w:color="auto"/>
            <w:bottom w:val="none" w:sz="0" w:space="0" w:color="auto"/>
            <w:right w:val="none" w:sz="0" w:space="0" w:color="auto"/>
          </w:divBdr>
        </w:div>
        <w:div w:id="57362138">
          <w:marLeft w:val="0"/>
          <w:marRight w:val="0"/>
          <w:marTop w:val="0"/>
          <w:marBottom w:val="0"/>
          <w:divBdr>
            <w:top w:val="none" w:sz="0" w:space="0" w:color="auto"/>
            <w:left w:val="none" w:sz="0" w:space="0" w:color="auto"/>
            <w:bottom w:val="none" w:sz="0" w:space="0" w:color="auto"/>
            <w:right w:val="none" w:sz="0" w:space="0" w:color="auto"/>
          </w:divBdr>
        </w:div>
        <w:div w:id="988439640">
          <w:marLeft w:val="0"/>
          <w:marRight w:val="0"/>
          <w:marTop w:val="0"/>
          <w:marBottom w:val="0"/>
          <w:divBdr>
            <w:top w:val="none" w:sz="0" w:space="0" w:color="auto"/>
            <w:left w:val="none" w:sz="0" w:space="0" w:color="auto"/>
            <w:bottom w:val="none" w:sz="0" w:space="0" w:color="auto"/>
            <w:right w:val="none" w:sz="0" w:space="0" w:color="auto"/>
          </w:divBdr>
        </w:div>
        <w:div w:id="917055251">
          <w:marLeft w:val="0"/>
          <w:marRight w:val="0"/>
          <w:marTop w:val="0"/>
          <w:marBottom w:val="0"/>
          <w:divBdr>
            <w:top w:val="none" w:sz="0" w:space="0" w:color="auto"/>
            <w:left w:val="none" w:sz="0" w:space="0" w:color="auto"/>
            <w:bottom w:val="none" w:sz="0" w:space="0" w:color="auto"/>
            <w:right w:val="none" w:sz="0" w:space="0" w:color="auto"/>
          </w:divBdr>
        </w:div>
        <w:div w:id="159664208">
          <w:marLeft w:val="0"/>
          <w:marRight w:val="0"/>
          <w:marTop w:val="0"/>
          <w:marBottom w:val="0"/>
          <w:divBdr>
            <w:top w:val="none" w:sz="0" w:space="0" w:color="auto"/>
            <w:left w:val="none" w:sz="0" w:space="0" w:color="auto"/>
            <w:bottom w:val="none" w:sz="0" w:space="0" w:color="auto"/>
            <w:right w:val="none" w:sz="0" w:space="0" w:color="auto"/>
          </w:divBdr>
        </w:div>
        <w:div w:id="1025136185">
          <w:marLeft w:val="0"/>
          <w:marRight w:val="0"/>
          <w:marTop w:val="0"/>
          <w:marBottom w:val="0"/>
          <w:divBdr>
            <w:top w:val="none" w:sz="0" w:space="0" w:color="auto"/>
            <w:left w:val="none" w:sz="0" w:space="0" w:color="auto"/>
            <w:bottom w:val="none" w:sz="0" w:space="0" w:color="auto"/>
            <w:right w:val="none" w:sz="0" w:space="0" w:color="auto"/>
          </w:divBdr>
        </w:div>
        <w:div w:id="2055158512">
          <w:marLeft w:val="0"/>
          <w:marRight w:val="0"/>
          <w:marTop w:val="0"/>
          <w:marBottom w:val="0"/>
          <w:divBdr>
            <w:top w:val="none" w:sz="0" w:space="0" w:color="auto"/>
            <w:left w:val="none" w:sz="0" w:space="0" w:color="auto"/>
            <w:bottom w:val="none" w:sz="0" w:space="0" w:color="auto"/>
            <w:right w:val="none" w:sz="0" w:space="0" w:color="auto"/>
          </w:divBdr>
        </w:div>
        <w:div w:id="901408005">
          <w:marLeft w:val="0"/>
          <w:marRight w:val="0"/>
          <w:marTop w:val="0"/>
          <w:marBottom w:val="0"/>
          <w:divBdr>
            <w:top w:val="none" w:sz="0" w:space="0" w:color="auto"/>
            <w:left w:val="none" w:sz="0" w:space="0" w:color="auto"/>
            <w:bottom w:val="none" w:sz="0" w:space="0" w:color="auto"/>
            <w:right w:val="none" w:sz="0" w:space="0" w:color="auto"/>
          </w:divBdr>
        </w:div>
        <w:div w:id="179320718">
          <w:marLeft w:val="0"/>
          <w:marRight w:val="0"/>
          <w:marTop w:val="0"/>
          <w:marBottom w:val="0"/>
          <w:divBdr>
            <w:top w:val="none" w:sz="0" w:space="0" w:color="auto"/>
            <w:left w:val="none" w:sz="0" w:space="0" w:color="auto"/>
            <w:bottom w:val="none" w:sz="0" w:space="0" w:color="auto"/>
            <w:right w:val="none" w:sz="0" w:space="0" w:color="auto"/>
          </w:divBdr>
        </w:div>
        <w:div w:id="1518272698">
          <w:marLeft w:val="0"/>
          <w:marRight w:val="0"/>
          <w:marTop w:val="0"/>
          <w:marBottom w:val="0"/>
          <w:divBdr>
            <w:top w:val="none" w:sz="0" w:space="0" w:color="auto"/>
            <w:left w:val="none" w:sz="0" w:space="0" w:color="auto"/>
            <w:bottom w:val="none" w:sz="0" w:space="0" w:color="auto"/>
            <w:right w:val="none" w:sz="0" w:space="0" w:color="auto"/>
          </w:divBdr>
        </w:div>
        <w:div w:id="1641616107">
          <w:marLeft w:val="0"/>
          <w:marRight w:val="0"/>
          <w:marTop w:val="0"/>
          <w:marBottom w:val="0"/>
          <w:divBdr>
            <w:top w:val="none" w:sz="0" w:space="0" w:color="auto"/>
            <w:left w:val="none" w:sz="0" w:space="0" w:color="auto"/>
            <w:bottom w:val="none" w:sz="0" w:space="0" w:color="auto"/>
            <w:right w:val="none" w:sz="0" w:space="0" w:color="auto"/>
          </w:divBdr>
        </w:div>
        <w:div w:id="1031953226">
          <w:marLeft w:val="0"/>
          <w:marRight w:val="0"/>
          <w:marTop w:val="0"/>
          <w:marBottom w:val="0"/>
          <w:divBdr>
            <w:top w:val="none" w:sz="0" w:space="0" w:color="auto"/>
            <w:left w:val="none" w:sz="0" w:space="0" w:color="auto"/>
            <w:bottom w:val="none" w:sz="0" w:space="0" w:color="auto"/>
            <w:right w:val="none" w:sz="0" w:space="0" w:color="auto"/>
          </w:divBdr>
        </w:div>
        <w:div w:id="1253130047">
          <w:marLeft w:val="0"/>
          <w:marRight w:val="0"/>
          <w:marTop w:val="0"/>
          <w:marBottom w:val="0"/>
          <w:divBdr>
            <w:top w:val="none" w:sz="0" w:space="0" w:color="auto"/>
            <w:left w:val="none" w:sz="0" w:space="0" w:color="auto"/>
            <w:bottom w:val="none" w:sz="0" w:space="0" w:color="auto"/>
            <w:right w:val="none" w:sz="0" w:space="0" w:color="auto"/>
          </w:divBdr>
        </w:div>
        <w:div w:id="1543859786">
          <w:marLeft w:val="0"/>
          <w:marRight w:val="0"/>
          <w:marTop w:val="0"/>
          <w:marBottom w:val="0"/>
          <w:divBdr>
            <w:top w:val="none" w:sz="0" w:space="0" w:color="auto"/>
            <w:left w:val="none" w:sz="0" w:space="0" w:color="auto"/>
            <w:bottom w:val="none" w:sz="0" w:space="0" w:color="auto"/>
            <w:right w:val="none" w:sz="0" w:space="0" w:color="auto"/>
          </w:divBdr>
        </w:div>
        <w:div w:id="1126579340">
          <w:marLeft w:val="0"/>
          <w:marRight w:val="0"/>
          <w:marTop w:val="0"/>
          <w:marBottom w:val="0"/>
          <w:divBdr>
            <w:top w:val="none" w:sz="0" w:space="0" w:color="auto"/>
            <w:left w:val="none" w:sz="0" w:space="0" w:color="auto"/>
            <w:bottom w:val="none" w:sz="0" w:space="0" w:color="auto"/>
            <w:right w:val="none" w:sz="0" w:space="0" w:color="auto"/>
          </w:divBdr>
        </w:div>
        <w:div w:id="1718696535">
          <w:marLeft w:val="0"/>
          <w:marRight w:val="0"/>
          <w:marTop w:val="0"/>
          <w:marBottom w:val="0"/>
          <w:divBdr>
            <w:top w:val="none" w:sz="0" w:space="0" w:color="auto"/>
            <w:left w:val="none" w:sz="0" w:space="0" w:color="auto"/>
            <w:bottom w:val="none" w:sz="0" w:space="0" w:color="auto"/>
            <w:right w:val="none" w:sz="0" w:space="0" w:color="auto"/>
          </w:divBdr>
        </w:div>
        <w:div w:id="944573926">
          <w:marLeft w:val="0"/>
          <w:marRight w:val="0"/>
          <w:marTop w:val="0"/>
          <w:marBottom w:val="0"/>
          <w:divBdr>
            <w:top w:val="none" w:sz="0" w:space="0" w:color="auto"/>
            <w:left w:val="none" w:sz="0" w:space="0" w:color="auto"/>
            <w:bottom w:val="none" w:sz="0" w:space="0" w:color="auto"/>
            <w:right w:val="none" w:sz="0" w:space="0" w:color="auto"/>
          </w:divBdr>
        </w:div>
        <w:div w:id="1322853032">
          <w:marLeft w:val="0"/>
          <w:marRight w:val="0"/>
          <w:marTop w:val="0"/>
          <w:marBottom w:val="0"/>
          <w:divBdr>
            <w:top w:val="none" w:sz="0" w:space="0" w:color="auto"/>
            <w:left w:val="none" w:sz="0" w:space="0" w:color="auto"/>
            <w:bottom w:val="none" w:sz="0" w:space="0" w:color="auto"/>
            <w:right w:val="none" w:sz="0" w:space="0" w:color="auto"/>
          </w:divBdr>
        </w:div>
        <w:div w:id="344866344">
          <w:marLeft w:val="0"/>
          <w:marRight w:val="0"/>
          <w:marTop w:val="0"/>
          <w:marBottom w:val="0"/>
          <w:divBdr>
            <w:top w:val="none" w:sz="0" w:space="0" w:color="auto"/>
            <w:left w:val="none" w:sz="0" w:space="0" w:color="auto"/>
            <w:bottom w:val="none" w:sz="0" w:space="0" w:color="auto"/>
            <w:right w:val="none" w:sz="0" w:space="0" w:color="auto"/>
          </w:divBdr>
        </w:div>
        <w:div w:id="562986640">
          <w:marLeft w:val="0"/>
          <w:marRight w:val="0"/>
          <w:marTop w:val="0"/>
          <w:marBottom w:val="0"/>
          <w:divBdr>
            <w:top w:val="none" w:sz="0" w:space="0" w:color="auto"/>
            <w:left w:val="none" w:sz="0" w:space="0" w:color="auto"/>
            <w:bottom w:val="none" w:sz="0" w:space="0" w:color="auto"/>
            <w:right w:val="none" w:sz="0" w:space="0" w:color="auto"/>
          </w:divBdr>
        </w:div>
        <w:div w:id="284122898">
          <w:marLeft w:val="0"/>
          <w:marRight w:val="0"/>
          <w:marTop w:val="0"/>
          <w:marBottom w:val="0"/>
          <w:divBdr>
            <w:top w:val="none" w:sz="0" w:space="0" w:color="auto"/>
            <w:left w:val="none" w:sz="0" w:space="0" w:color="auto"/>
            <w:bottom w:val="none" w:sz="0" w:space="0" w:color="auto"/>
            <w:right w:val="none" w:sz="0" w:space="0" w:color="auto"/>
          </w:divBdr>
        </w:div>
        <w:div w:id="1242325979">
          <w:marLeft w:val="0"/>
          <w:marRight w:val="0"/>
          <w:marTop w:val="0"/>
          <w:marBottom w:val="0"/>
          <w:divBdr>
            <w:top w:val="none" w:sz="0" w:space="0" w:color="auto"/>
            <w:left w:val="none" w:sz="0" w:space="0" w:color="auto"/>
            <w:bottom w:val="none" w:sz="0" w:space="0" w:color="auto"/>
            <w:right w:val="none" w:sz="0" w:space="0" w:color="auto"/>
          </w:divBdr>
        </w:div>
        <w:div w:id="1729183996">
          <w:marLeft w:val="0"/>
          <w:marRight w:val="0"/>
          <w:marTop w:val="0"/>
          <w:marBottom w:val="0"/>
          <w:divBdr>
            <w:top w:val="none" w:sz="0" w:space="0" w:color="auto"/>
            <w:left w:val="none" w:sz="0" w:space="0" w:color="auto"/>
            <w:bottom w:val="none" w:sz="0" w:space="0" w:color="auto"/>
            <w:right w:val="none" w:sz="0" w:space="0" w:color="auto"/>
          </w:divBdr>
        </w:div>
        <w:div w:id="756756884">
          <w:marLeft w:val="0"/>
          <w:marRight w:val="0"/>
          <w:marTop w:val="0"/>
          <w:marBottom w:val="0"/>
          <w:divBdr>
            <w:top w:val="none" w:sz="0" w:space="0" w:color="auto"/>
            <w:left w:val="none" w:sz="0" w:space="0" w:color="auto"/>
            <w:bottom w:val="none" w:sz="0" w:space="0" w:color="auto"/>
            <w:right w:val="none" w:sz="0" w:space="0" w:color="auto"/>
          </w:divBdr>
        </w:div>
        <w:div w:id="465322400">
          <w:marLeft w:val="0"/>
          <w:marRight w:val="0"/>
          <w:marTop w:val="0"/>
          <w:marBottom w:val="0"/>
          <w:divBdr>
            <w:top w:val="none" w:sz="0" w:space="0" w:color="auto"/>
            <w:left w:val="none" w:sz="0" w:space="0" w:color="auto"/>
            <w:bottom w:val="none" w:sz="0" w:space="0" w:color="auto"/>
            <w:right w:val="none" w:sz="0" w:space="0" w:color="auto"/>
          </w:divBdr>
        </w:div>
        <w:div w:id="621617496">
          <w:marLeft w:val="0"/>
          <w:marRight w:val="0"/>
          <w:marTop w:val="0"/>
          <w:marBottom w:val="0"/>
          <w:divBdr>
            <w:top w:val="none" w:sz="0" w:space="0" w:color="auto"/>
            <w:left w:val="none" w:sz="0" w:space="0" w:color="auto"/>
            <w:bottom w:val="none" w:sz="0" w:space="0" w:color="auto"/>
            <w:right w:val="none" w:sz="0" w:space="0" w:color="auto"/>
          </w:divBdr>
        </w:div>
        <w:div w:id="1225487951">
          <w:marLeft w:val="0"/>
          <w:marRight w:val="0"/>
          <w:marTop w:val="0"/>
          <w:marBottom w:val="0"/>
          <w:divBdr>
            <w:top w:val="none" w:sz="0" w:space="0" w:color="auto"/>
            <w:left w:val="none" w:sz="0" w:space="0" w:color="auto"/>
            <w:bottom w:val="none" w:sz="0" w:space="0" w:color="auto"/>
            <w:right w:val="none" w:sz="0" w:space="0" w:color="auto"/>
          </w:divBdr>
        </w:div>
        <w:div w:id="1727757251">
          <w:marLeft w:val="0"/>
          <w:marRight w:val="0"/>
          <w:marTop w:val="0"/>
          <w:marBottom w:val="0"/>
          <w:divBdr>
            <w:top w:val="none" w:sz="0" w:space="0" w:color="auto"/>
            <w:left w:val="none" w:sz="0" w:space="0" w:color="auto"/>
            <w:bottom w:val="none" w:sz="0" w:space="0" w:color="auto"/>
            <w:right w:val="none" w:sz="0" w:space="0" w:color="auto"/>
          </w:divBdr>
        </w:div>
        <w:div w:id="586501351">
          <w:marLeft w:val="0"/>
          <w:marRight w:val="0"/>
          <w:marTop w:val="0"/>
          <w:marBottom w:val="0"/>
          <w:divBdr>
            <w:top w:val="none" w:sz="0" w:space="0" w:color="auto"/>
            <w:left w:val="none" w:sz="0" w:space="0" w:color="auto"/>
            <w:bottom w:val="none" w:sz="0" w:space="0" w:color="auto"/>
            <w:right w:val="none" w:sz="0" w:space="0" w:color="auto"/>
          </w:divBdr>
        </w:div>
        <w:div w:id="1467354969">
          <w:marLeft w:val="0"/>
          <w:marRight w:val="0"/>
          <w:marTop w:val="0"/>
          <w:marBottom w:val="0"/>
          <w:divBdr>
            <w:top w:val="none" w:sz="0" w:space="0" w:color="auto"/>
            <w:left w:val="none" w:sz="0" w:space="0" w:color="auto"/>
            <w:bottom w:val="none" w:sz="0" w:space="0" w:color="auto"/>
            <w:right w:val="none" w:sz="0" w:space="0" w:color="auto"/>
          </w:divBdr>
        </w:div>
        <w:div w:id="1454976444">
          <w:marLeft w:val="0"/>
          <w:marRight w:val="0"/>
          <w:marTop w:val="0"/>
          <w:marBottom w:val="0"/>
          <w:divBdr>
            <w:top w:val="none" w:sz="0" w:space="0" w:color="auto"/>
            <w:left w:val="none" w:sz="0" w:space="0" w:color="auto"/>
            <w:bottom w:val="none" w:sz="0" w:space="0" w:color="auto"/>
            <w:right w:val="none" w:sz="0" w:space="0" w:color="auto"/>
          </w:divBdr>
        </w:div>
        <w:div w:id="579562150">
          <w:marLeft w:val="0"/>
          <w:marRight w:val="0"/>
          <w:marTop w:val="0"/>
          <w:marBottom w:val="0"/>
          <w:divBdr>
            <w:top w:val="none" w:sz="0" w:space="0" w:color="auto"/>
            <w:left w:val="none" w:sz="0" w:space="0" w:color="auto"/>
            <w:bottom w:val="none" w:sz="0" w:space="0" w:color="auto"/>
            <w:right w:val="none" w:sz="0" w:space="0" w:color="auto"/>
          </w:divBdr>
        </w:div>
        <w:div w:id="431322695">
          <w:marLeft w:val="0"/>
          <w:marRight w:val="0"/>
          <w:marTop w:val="0"/>
          <w:marBottom w:val="0"/>
          <w:divBdr>
            <w:top w:val="none" w:sz="0" w:space="0" w:color="auto"/>
            <w:left w:val="none" w:sz="0" w:space="0" w:color="auto"/>
            <w:bottom w:val="none" w:sz="0" w:space="0" w:color="auto"/>
            <w:right w:val="none" w:sz="0" w:space="0" w:color="auto"/>
          </w:divBdr>
        </w:div>
        <w:div w:id="472913852">
          <w:marLeft w:val="0"/>
          <w:marRight w:val="0"/>
          <w:marTop w:val="0"/>
          <w:marBottom w:val="0"/>
          <w:divBdr>
            <w:top w:val="none" w:sz="0" w:space="0" w:color="auto"/>
            <w:left w:val="none" w:sz="0" w:space="0" w:color="auto"/>
            <w:bottom w:val="none" w:sz="0" w:space="0" w:color="auto"/>
            <w:right w:val="none" w:sz="0" w:space="0" w:color="auto"/>
          </w:divBdr>
        </w:div>
        <w:div w:id="125705792">
          <w:marLeft w:val="0"/>
          <w:marRight w:val="0"/>
          <w:marTop w:val="0"/>
          <w:marBottom w:val="0"/>
          <w:divBdr>
            <w:top w:val="none" w:sz="0" w:space="0" w:color="auto"/>
            <w:left w:val="none" w:sz="0" w:space="0" w:color="auto"/>
            <w:bottom w:val="none" w:sz="0" w:space="0" w:color="auto"/>
            <w:right w:val="none" w:sz="0" w:space="0" w:color="auto"/>
          </w:divBdr>
        </w:div>
        <w:div w:id="51658711">
          <w:marLeft w:val="0"/>
          <w:marRight w:val="0"/>
          <w:marTop w:val="0"/>
          <w:marBottom w:val="0"/>
          <w:divBdr>
            <w:top w:val="none" w:sz="0" w:space="0" w:color="auto"/>
            <w:left w:val="none" w:sz="0" w:space="0" w:color="auto"/>
            <w:bottom w:val="none" w:sz="0" w:space="0" w:color="auto"/>
            <w:right w:val="none" w:sz="0" w:space="0" w:color="auto"/>
          </w:divBdr>
        </w:div>
        <w:div w:id="694304874">
          <w:marLeft w:val="0"/>
          <w:marRight w:val="0"/>
          <w:marTop w:val="0"/>
          <w:marBottom w:val="0"/>
          <w:divBdr>
            <w:top w:val="none" w:sz="0" w:space="0" w:color="auto"/>
            <w:left w:val="none" w:sz="0" w:space="0" w:color="auto"/>
            <w:bottom w:val="none" w:sz="0" w:space="0" w:color="auto"/>
            <w:right w:val="none" w:sz="0" w:space="0" w:color="auto"/>
          </w:divBdr>
        </w:div>
        <w:div w:id="1083143030">
          <w:marLeft w:val="0"/>
          <w:marRight w:val="0"/>
          <w:marTop w:val="0"/>
          <w:marBottom w:val="0"/>
          <w:divBdr>
            <w:top w:val="none" w:sz="0" w:space="0" w:color="auto"/>
            <w:left w:val="none" w:sz="0" w:space="0" w:color="auto"/>
            <w:bottom w:val="none" w:sz="0" w:space="0" w:color="auto"/>
            <w:right w:val="none" w:sz="0" w:space="0" w:color="auto"/>
          </w:divBdr>
        </w:div>
        <w:div w:id="372729739">
          <w:marLeft w:val="0"/>
          <w:marRight w:val="0"/>
          <w:marTop w:val="0"/>
          <w:marBottom w:val="0"/>
          <w:divBdr>
            <w:top w:val="none" w:sz="0" w:space="0" w:color="auto"/>
            <w:left w:val="none" w:sz="0" w:space="0" w:color="auto"/>
            <w:bottom w:val="none" w:sz="0" w:space="0" w:color="auto"/>
            <w:right w:val="none" w:sz="0" w:space="0" w:color="auto"/>
          </w:divBdr>
        </w:div>
        <w:div w:id="1628924049">
          <w:marLeft w:val="0"/>
          <w:marRight w:val="0"/>
          <w:marTop w:val="0"/>
          <w:marBottom w:val="0"/>
          <w:divBdr>
            <w:top w:val="none" w:sz="0" w:space="0" w:color="auto"/>
            <w:left w:val="none" w:sz="0" w:space="0" w:color="auto"/>
            <w:bottom w:val="none" w:sz="0" w:space="0" w:color="auto"/>
            <w:right w:val="none" w:sz="0" w:space="0" w:color="auto"/>
          </w:divBdr>
        </w:div>
        <w:div w:id="555823696">
          <w:marLeft w:val="0"/>
          <w:marRight w:val="0"/>
          <w:marTop w:val="0"/>
          <w:marBottom w:val="0"/>
          <w:divBdr>
            <w:top w:val="none" w:sz="0" w:space="0" w:color="auto"/>
            <w:left w:val="none" w:sz="0" w:space="0" w:color="auto"/>
            <w:bottom w:val="none" w:sz="0" w:space="0" w:color="auto"/>
            <w:right w:val="none" w:sz="0" w:space="0" w:color="auto"/>
          </w:divBdr>
        </w:div>
        <w:div w:id="11632044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07421A-4EF8-4DB8-BCB2-51EFE4582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19</Pages>
  <Words>3620</Words>
  <Characters>21614</Characters>
  <Application>Microsoft Office Word</Application>
  <DocSecurity>0</DocSecurity>
  <Lines>407</Lines>
  <Paragraphs>123</Paragraphs>
  <ScaleCrop>false</ScaleCrop>
  <Company/>
  <LinksUpToDate>false</LinksUpToDate>
  <CharactersWithSpaces>25111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奕星 刘</dc:creator>
  <cp:keywords/>
  <dc:description/>
  <cp:lastModifiedBy>奕星 刘</cp:lastModifiedBy>
  <cp:revision>10</cp:revision>
  <dcterms:created xsi:type="dcterms:W3CDTF">2025-11-02T21:04:00Z</dcterms:created>
  <dcterms:modified xsi:type="dcterms:W3CDTF">2025-11-10T13:22:00Z</dcterms:modified>
</cp:coreProperties>
</file>