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48103" w14:textId="788D5BFD" w:rsidR="006A72A8" w:rsidRDefault="002B5B35" w:rsidP="00C27287">
      <w:pPr>
        <w:spacing w:line="360" w:lineRule="auto"/>
        <w:rPr>
          <w:rFonts w:ascii="Times New Roman" w:hAnsi="Times New Roman" w:cs="Times New Roman"/>
        </w:rPr>
      </w:pPr>
      <w:r>
        <w:rPr>
          <w:rFonts w:ascii="Times New Roman" w:hAnsi="Times New Roman" w:cs="Times New Roman"/>
        </w:rPr>
        <w:t>Jack Underhill/1900805</w:t>
      </w:r>
      <w:r w:rsidR="00C567A2">
        <w:rPr>
          <w:rFonts w:ascii="Times New Roman" w:hAnsi="Times New Roman" w:cs="Times New Roman"/>
        </w:rPr>
        <w:t xml:space="preserve"> (5154)</w:t>
      </w:r>
    </w:p>
    <w:p w14:paraId="536ED207" w14:textId="334E6D9C" w:rsidR="005E5E4C" w:rsidRDefault="006A72A8" w:rsidP="00C27287">
      <w:pPr>
        <w:spacing w:line="360" w:lineRule="auto"/>
        <w:rPr>
          <w:rFonts w:ascii="Times New Roman" w:hAnsi="Times New Roman" w:cs="Times New Roman"/>
        </w:rPr>
      </w:pPr>
      <w:r>
        <w:rPr>
          <w:rFonts w:ascii="Times New Roman" w:hAnsi="Times New Roman" w:cs="Times New Roman"/>
        </w:rPr>
        <w:t>Assignment Title</w:t>
      </w:r>
      <w:r w:rsidR="00523C0A" w:rsidRPr="00523C0A">
        <w:rPr>
          <w:rFonts w:ascii="Times New Roman" w:hAnsi="Times New Roman" w:cs="Times New Roman"/>
        </w:rPr>
        <w:t xml:space="preserve">: Supporting your discussion with theory, </w:t>
      </w:r>
      <w:r w:rsidR="008C3FF6" w:rsidRPr="00523C0A">
        <w:rPr>
          <w:rFonts w:ascii="Times New Roman" w:hAnsi="Times New Roman" w:cs="Times New Roman"/>
        </w:rPr>
        <w:t>practice,</w:t>
      </w:r>
      <w:r w:rsidR="00523C0A" w:rsidRPr="00523C0A">
        <w:rPr>
          <w:rFonts w:ascii="Times New Roman" w:hAnsi="Times New Roman" w:cs="Times New Roman"/>
        </w:rPr>
        <w:t xml:space="preserve"> and evidence from literature, critically reflect on how you would support an individual learner whose progress is being affected by specific barriers to his/ her learning during one particular transition period (horizontal or vertical).</w:t>
      </w:r>
    </w:p>
    <w:p w14:paraId="59735C3E" w14:textId="77777777" w:rsidR="004A278D" w:rsidRDefault="004A278D" w:rsidP="00C27287">
      <w:pPr>
        <w:spacing w:line="360" w:lineRule="auto"/>
        <w:rPr>
          <w:rFonts w:ascii="Times New Roman" w:hAnsi="Times New Roman" w:cs="Times New Roman"/>
        </w:rPr>
      </w:pPr>
    </w:p>
    <w:p w14:paraId="34D8A2AF" w14:textId="20752C96" w:rsidR="00101E33" w:rsidRDefault="00BC1A76" w:rsidP="00C27287">
      <w:pPr>
        <w:spacing w:line="360" w:lineRule="auto"/>
        <w:rPr>
          <w:rFonts w:ascii="Times New Roman" w:hAnsi="Times New Roman" w:cs="Times New Roman"/>
        </w:rPr>
      </w:pPr>
      <w:r>
        <w:rPr>
          <w:rFonts w:ascii="Times New Roman" w:hAnsi="Times New Roman" w:cs="Times New Roman"/>
        </w:rPr>
        <w:t xml:space="preserve">This assignment </w:t>
      </w:r>
      <w:r w:rsidR="00B01B01">
        <w:rPr>
          <w:rFonts w:ascii="Times New Roman" w:hAnsi="Times New Roman" w:cs="Times New Roman"/>
        </w:rPr>
        <w:t>will</w:t>
      </w:r>
      <w:r>
        <w:rPr>
          <w:rFonts w:ascii="Times New Roman" w:hAnsi="Times New Roman" w:cs="Times New Roman"/>
        </w:rPr>
        <w:t xml:space="preserve"> aim</w:t>
      </w:r>
      <w:r w:rsidR="00B01B01">
        <w:rPr>
          <w:rFonts w:ascii="Times New Roman" w:hAnsi="Times New Roman" w:cs="Times New Roman"/>
        </w:rPr>
        <w:t xml:space="preserve"> discuss the </w:t>
      </w:r>
      <w:r w:rsidR="006F0FDD">
        <w:rPr>
          <w:rFonts w:ascii="Times New Roman" w:hAnsi="Times New Roman" w:cs="Times New Roman"/>
        </w:rPr>
        <w:t xml:space="preserve">how a child with </w:t>
      </w:r>
      <w:r w:rsidR="006A54D4">
        <w:rPr>
          <w:rFonts w:ascii="Times New Roman" w:hAnsi="Times New Roman" w:cs="Times New Roman"/>
        </w:rPr>
        <w:t>attention deficit hyperactivity disorder</w:t>
      </w:r>
      <w:r w:rsidR="00D86B11">
        <w:rPr>
          <w:rFonts w:ascii="Times New Roman" w:hAnsi="Times New Roman" w:cs="Times New Roman"/>
        </w:rPr>
        <w:t xml:space="preserve"> (ADHD)</w:t>
      </w:r>
      <w:r w:rsidR="00D17C31">
        <w:rPr>
          <w:rFonts w:ascii="Times New Roman" w:hAnsi="Times New Roman" w:cs="Times New Roman"/>
        </w:rPr>
        <w:t xml:space="preserve"> can be supported through the transition of going</w:t>
      </w:r>
      <w:r w:rsidR="000746BA">
        <w:rPr>
          <w:rFonts w:ascii="Times New Roman" w:hAnsi="Times New Roman" w:cs="Times New Roman"/>
        </w:rPr>
        <w:t xml:space="preserve"> from </w:t>
      </w:r>
      <w:r w:rsidR="006A54D4">
        <w:rPr>
          <w:rFonts w:ascii="Times New Roman" w:hAnsi="Times New Roman" w:cs="Times New Roman"/>
        </w:rPr>
        <w:t xml:space="preserve">primary school and into secondary. This will be done through the use of a </w:t>
      </w:r>
      <w:r w:rsidR="001113B0">
        <w:rPr>
          <w:rFonts w:ascii="Times New Roman" w:hAnsi="Times New Roman" w:cs="Times New Roman"/>
        </w:rPr>
        <w:t>support plan</w:t>
      </w:r>
      <w:r w:rsidR="0006106E">
        <w:rPr>
          <w:rFonts w:ascii="Times New Roman" w:hAnsi="Times New Roman" w:cs="Times New Roman"/>
        </w:rPr>
        <w:t xml:space="preserve"> (Part 2)</w:t>
      </w:r>
      <w:r w:rsidR="001113B0">
        <w:rPr>
          <w:rFonts w:ascii="Times New Roman" w:hAnsi="Times New Roman" w:cs="Times New Roman"/>
        </w:rPr>
        <w:t>, which is specific to the chosen pupil in this assignment, looking at his current areas of strength</w:t>
      </w:r>
      <w:r w:rsidR="009D188C">
        <w:rPr>
          <w:rFonts w:ascii="Times New Roman" w:hAnsi="Times New Roman" w:cs="Times New Roman"/>
        </w:rPr>
        <w:t xml:space="preserve"> and weaknesses and how he can be supported</w:t>
      </w:r>
      <w:r w:rsidR="00AD2D5C">
        <w:rPr>
          <w:rFonts w:ascii="Times New Roman" w:hAnsi="Times New Roman" w:cs="Times New Roman"/>
        </w:rPr>
        <w:t xml:space="preserve"> throughout the transition. For the purpose of the assignment, the child’s name will be referred to as </w:t>
      </w:r>
      <w:r w:rsidR="004102BE">
        <w:rPr>
          <w:rFonts w:ascii="Times New Roman" w:hAnsi="Times New Roman" w:cs="Times New Roman"/>
        </w:rPr>
        <w:t xml:space="preserve">‘Tyler’. The child’s </w:t>
      </w:r>
      <w:r w:rsidR="000B62CD">
        <w:rPr>
          <w:rFonts w:ascii="Times New Roman" w:hAnsi="Times New Roman" w:cs="Times New Roman"/>
        </w:rPr>
        <w:t xml:space="preserve">identity will be kept confidential in line </w:t>
      </w:r>
      <w:r w:rsidR="000C2759">
        <w:rPr>
          <w:rFonts w:ascii="Times New Roman" w:hAnsi="Times New Roman" w:cs="Times New Roman"/>
        </w:rPr>
        <w:t>with the ethical guidelines set out by</w:t>
      </w:r>
      <w:r w:rsidR="00E57490">
        <w:rPr>
          <w:rFonts w:ascii="Times New Roman" w:hAnsi="Times New Roman" w:cs="Times New Roman"/>
        </w:rPr>
        <w:t xml:space="preserve"> BERA</w:t>
      </w:r>
      <w:sdt>
        <w:sdtPr>
          <w:rPr>
            <w:rFonts w:ascii="Times New Roman" w:hAnsi="Times New Roman" w:cs="Times New Roman"/>
          </w:rPr>
          <w:id w:val="2096665678"/>
          <w:citation/>
        </w:sdtPr>
        <w:sdtEndPr/>
        <w:sdtContent>
          <w:r w:rsidR="00A2088D">
            <w:rPr>
              <w:rFonts w:ascii="Times New Roman" w:hAnsi="Times New Roman" w:cs="Times New Roman"/>
            </w:rPr>
            <w:fldChar w:fldCharType="begin"/>
          </w:r>
          <w:r w:rsidR="009362E1">
            <w:rPr>
              <w:rFonts w:ascii="Times New Roman" w:hAnsi="Times New Roman" w:cs="Times New Roman"/>
            </w:rPr>
            <w:instrText xml:space="preserve">CITATION Bri181 \l 2057 </w:instrText>
          </w:r>
          <w:r w:rsidR="00A2088D">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(British Educational Research Association, 2018)</w:t>
          </w:r>
          <w:r w:rsidR="00A2088D">
            <w:rPr>
              <w:rFonts w:ascii="Times New Roman" w:hAnsi="Times New Roman" w:cs="Times New Roman"/>
            </w:rPr>
            <w:fldChar w:fldCharType="end"/>
          </w:r>
        </w:sdtContent>
      </w:sdt>
      <w:r w:rsidR="00E57490">
        <w:rPr>
          <w:rFonts w:ascii="Times New Roman" w:hAnsi="Times New Roman" w:cs="Times New Roman"/>
        </w:rPr>
        <w:t>.</w:t>
      </w:r>
      <w:r w:rsidR="0032624E">
        <w:rPr>
          <w:rFonts w:ascii="Times New Roman" w:hAnsi="Times New Roman" w:cs="Times New Roman"/>
        </w:rPr>
        <w:t xml:space="preserve"> </w:t>
      </w:r>
    </w:p>
    <w:p w14:paraId="6C1A2342" w14:textId="354424F7" w:rsidR="004C4548" w:rsidRDefault="00B81D4E" w:rsidP="00C27287">
      <w:pPr>
        <w:spacing w:line="360" w:lineRule="auto"/>
        <w:rPr>
          <w:rFonts w:ascii="Times New Roman" w:hAnsi="Times New Roman" w:cs="Times New Roman"/>
        </w:rPr>
      </w:pPr>
      <w:r>
        <w:rPr>
          <w:rFonts w:ascii="Times New Roman" w:hAnsi="Times New Roman" w:cs="Times New Roman"/>
        </w:rPr>
        <w:t xml:space="preserve">The pupil in question, Tyler, is </w:t>
      </w:r>
      <w:r w:rsidR="006C5E1D">
        <w:rPr>
          <w:rFonts w:ascii="Times New Roman" w:hAnsi="Times New Roman" w:cs="Times New Roman"/>
        </w:rPr>
        <w:t>1</w:t>
      </w:r>
      <w:r w:rsidR="008F3762">
        <w:rPr>
          <w:rFonts w:ascii="Times New Roman" w:hAnsi="Times New Roman" w:cs="Times New Roman"/>
        </w:rPr>
        <w:t>0</w:t>
      </w:r>
      <w:r w:rsidR="006C5E1D">
        <w:rPr>
          <w:rFonts w:ascii="Times New Roman" w:hAnsi="Times New Roman" w:cs="Times New Roman"/>
        </w:rPr>
        <w:t xml:space="preserve"> years old and in a year six class</w:t>
      </w:r>
      <w:r w:rsidR="00E82C9F">
        <w:rPr>
          <w:rFonts w:ascii="Times New Roman" w:hAnsi="Times New Roman" w:cs="Times New Roman"/>
        </w:rPr>
        <w:t xml:space="preserve">. </w:t>
      </w:r>
      <w:r w:rsidR="00195333">
        <w:rPr>
          <w:rFonts w:ascii="Times New Roman" w:hAnsi="Times New Roman" w:cs="Times New Roman"/>
        </w:rPr>
        <w:t>Tyler</w:t>
      </w:r>
      <w:r w:rsidR="00A60347">
        <w:rPr>
          <w:rFonts w:ascii="Times New Roman" w:hAnsi="Times New Roman" w:cs="Times New Roman"/>
        </w:rPr>
        <w:t xml:space="preserve"> has been diagnosed with </w:t>
      </w:r>
      <w:r w:rsidR="00650B1C">
        <w:rPr>
          <w:rFonts w:ascii="Times New Roman" w:hAnsi="Times New Roman" w:cs="Times New Roman"/>
        </w:rPr>
        <w:t xml:space="preserve">attention deficit hyperactivity disorder </w:t>
      </w:r>
      <w:r w:rsidR="00A60347">
        <w:rPr>
          <w:rFonts w:ascii="Times New Roman" w:hAnsi="Times New Roman" w:cs="Times New Roman"/>
        </w:rPr>
        <w:t>(ADHD)</w:t>
      </w:r>
      <w:r w:rsidR="0064555D">
        <w:rPr>
          <w:rFonts w:ascii="Times New Roman" w:hAnsi="Times New Roman" w:cs="Times New Roman"/>
        </w:rPr>
        <w:t xml:space="preserve"> </w:t>
      </w:r>
      <w:r w:rsidR="00D95285">
        <w:rPr>
          <w:rFonts w:ascii="Times New Roman" w:hAnsi="Times New Roman" w:cs="Times New Roman"/>
        </w:rPr>
        <w:t>and struggles in some aspects of his school life due to this.</w:t>
      </w:r>
      <w:r w:rsidR="00CC0215">
        <w:rPr>
          <w:rFonts w:ascii="Times New Roman" w:hAnsi="Times New Roman" w:cs="Times New Roman"/>
        </w:rPr>
        <w:t xml:space="preserve"> </w:t>
      </w:r>
      <w:r w:rsidR="0025280E">
        <w:rPr>
          <w:rFonts w:ascii="Times New Roman" w:hAnsi="Times New Roman" w:cs="Times New Roman"/>
        </w:rPr>
        <w:t xml:space="preserve">When looking at his holistic development, Tyler </w:t>
      </w:r>
      <w:r w:rsidR="00746A2E">
        <w:rPr>
          <w:rFonts w:ascii="Times New Roman" w:hAnsi="Times New Roman" w:cs="Times New Roman"/>
        </w:rPr>
        <w:t>shows less progress in his cognitive development</w:t>
      </w:r>
      <w:r w:rsidR="008722E1">
        <w:rPr>
          <w:rFonts w:ascii="Times New Roman" w:hAnsi="Times New Roman" w:cs="Times New Roman"/>
        </w:rPr>
        <w:t xml:space="preserve">. This could possibly be down to the </w:t>
      </w:r>
      <w:r w:rsidR="004D240D">
        <w:rPr>
          <w:rFonts w:ascii="Times New Roman" w:hAnsi="Times New Roman" w:cs="Times New Roman"/>
        </w:rPr>
        <w:t>struggles he faces with ADHD.</w:t>
      </w:r>
      <w:r w:rsidR="00746A2E">
        <w:rPr>
          <w:rFonts w:ascii="Times New Roman" w:hAnsi="Times New Roman" w:cs="Times New Roman"/>
        </w:rPr>
        <w:t xml:space="preserve"> </w:t>
      </w:r>
      <w:r w:rsidR="00CC0215">
        <w:rPr>
          <w:rFonts w:ascii="Times New Roman" w:hAnsi="Times New Roman" w:cs="Times New Roman"/>
        </w:rPr>
        <w:t>He is a very talented athlete and plays a variety of sports which he enjoys</w:t>
      </w:r>
      <w:r w:rsidR="003811F8">
        <w:rPr>
          <w:rFonts w:ascii="Times New Roman" w:hAnsi="Times New Roman" w:cs="Times New Roman"/>
        </w:rPr>
        <w:t>.</w:t>
      </w:r>
      <w:r w:rsidR="00D95285">
        <w:rPr>
          <w:rFonts w:ascii="Times New Roman" w:hAnsi="Times New Roman" w:cs="Times New Roman"/>
        </w:rPr>
        <w:t xml:space="preserve"> </w:t>
      </w:r>
      <w:r w:rsidR="00650B1C">
        <w:rPr>
          <w:rFonts w:ascii="Times New Roman" w:hAnsi="Times New Roman" w:cs="Times New Roman"/>
        </w:rPr>
        <w:t>Tyler</w:t>
      </w:r>
      <w:r w:rsidR="00B538E7">
        <w:rPr>
          <w:rFonts w:ascii="Times New Roman" w:hAnsi="Times New Roman" w:cs="Times New Roman"/>
        </w:rPr>
        <w:t xml:space="preserve"> </w:t>
      </w:r>
      <w:r w:rsidR="00650B1C">
        <w:rPr>
          <w:rFonts w:ascii="Times New Roman" w:hAnsi="Times New Roman" w:cs="Times New Roman"/>
        </w:rPr>
        <w:t xml:space="preserve">has worked with his </w:t>
      </w:r>
      <w:r w:rsidR="00670F69">
        <w:rPr>
          <w:rFonts w:ascii="Times New Roman" w:hAnsi="Times New Roman" w:cs="Times New Roman"/>
        </w:rPr>
        <w:t xml:space="preserve">class </w:t>
      </w:r>
      <w:r w:rsidR="00650B1C">
        <w:rPr>
          <w:rFonts w:ascii="Times New Roman" w:hAnsi="Times New Roman" w:cs="Times New Roman"/>
        </w:rPr>
        <w:t xml:space="preserve">teacher in order to complete a </w:t>
      </w:r>
      <w:r w:rsidR="00CC0215">
        <w:rPr>
          <w:rFonts w:ascii="Times New Roman" w:hAnsi="Times New Roman" w:cs="Times New Roman"/>
        </w:rPr>
        <w:t>one-page</w:t>
      </w:r>
      <w:r w:rsidR="00650B1C">
        <w:rPr>
          <w:rFonts w:ascii="Times New Roman" w:hAnsi="Times New Roman" w:cs="Times New Roman"/>
        </w:rPr>
        <w:t xml:space="preserve"> profile</w:t>
      </w:r>
      <w:r w:rsidR="00670F69">
        <w:rPr>
          <w:rFonts w:ascii="Times New Roman" w:hAnsi="Times New Roman" w:cs="Times New Roman"/>
        </w:rPr>
        <w:t xml:space="preserve">, enabling his future teachers to </w:t>
      </w:r>
      <w:r w:rsidR="00CC0215">
        <w:rPr>
          <w:rFonts w:ascii="Times New Roman" w:hAnsi="Times New Roman" w:cs="Times New Roman"/>
        </w:rPr>
        <w:t>have further knowledge about him</w:t>
      </w:r>
      <w:r w:rsidR="004C4548">
        <w:rPr>
          <w:rFonts w:ascii="Times New Roman" w:hAnsi="Times New Roman" w:cs="Times New Roman"/>
        </w:rPr>
        <w:t xml:space="preserve"> (</w:t>
      </w:r>
      <w:r w:rsidR="00921A06">
        <w:rPr>
          <w:rFonts w:ascii="Times New Roman" w:hAnsi="Times New Roman" w:cs="Times New Roman"/>
        </w:rPr>
        <w:t>Part 2)</w:t>
      </w:r>
      <w:r w:rsidR="00CC0215">
        <w:rPr>
          <w:rFonts w:ascii="Times New Roman" w:hAnsi="Times New Roman" w:cs="Times New Roman"/>
        </w:rPr>
        <w:t>.</w:t>
      </w:r>
      <w:r w:rsidR="005D2382">
        <w:rPr>
          <w:rFonts w:ascii="Times New Roman" w:hAnsi="Times New Roman" w:cs="Times New Roman"/>
        </w:rPr>
        <w:t xml:space="preserve"> However, </w:t>
      </w:r>
      <w:r w:rsidR="00AD16B3">
        <w:rPr>
          <w:rFonts w:ascii="Times New Roman" w:hAnsi="Times New Roman" w:cs="Times New Roman"/>
        </w:rPr>
        <w:t>the main concern for Tyler is his emotional well-being, as he goes through a transition in which he may find difficult to adapt</w:t>
      </w:r>
      <w:r w:rsidR="00A97CC4">
        <w:rPr>
          <w:rFonts w:ascii="Times New Roman" w:hAnsi="Times New Roman" w:cs="Times New Roman"/>
        </w:rPr>
        <w:t>.</w:t>
      </w:r>
      <w:r w:rsidR="004C197B">
        <w:rPr>
          <w:rFonts w:ascii="Times New Roman" w:hAnsi="Times New Roman" w:cs="Times New Roman"/>
        </w:rPr>
        <w:t xml:space="preserve"> </w:t>
      </w:r>
      <w:r w:rsidR="00915DB7">
        <w:rPr>
          <w:rFonts w:ascii="Times New Roman" w:hAnsi="Times New Roman" w:cs="Times New Roman"/>
        </w:rPr>
        <w:t xml:space="preserve">The support plan will aim to </w:t>
      </w:r>
      <w:r w:rsidR="00E5413D">
        <w:rPr>
          <w:rFonts w:ascii="Times New Roman" w:hAnsi="Times New Roman" w:cs="Times New Roman"/>
        </w:rPr>
        <w:t>aid his emotional development and his emotional well-being.</w:t>
      </w:r>
      <w:r w:rsidR="002D4D6B">
        <w:rPr>
          <w:rFonts w:ascii="Times New Roman" w:hAnsi="Times New Roman" w:cs="Times New Roman"/>
        </w:rPr>
        <w:t xml:space="preserve"> </w:t>
      </w:r>
    </w:p>
    <w:p w14:paraId="610BA711" w14:textId="1A405E6F" w:rsidR="00941F3F" w:rsidRDefault="00E82C9F" w:rsidP="00C27287">
      <w:pPr>
        <w:spacing w:line="360" w:lineRule="auto"/>
        <w:rPr>
          <w:rFonts w:ascii="Times New Roman" w:hAnsi="Times New Roman" w:cs="Times New Roman"/>
        </w:rPr>
      </w:pPr>
      <w:r>
        <w:rPr>
          <w:rFonts w:ascii="Times New Roman" w:hAnsi="Times New Roman" w:cs="Times New Roman"/>
        </w:rPr>
        <w:t xml:space="preserve">Tyler will be undergoing the transition of leaving his primary school and heading to his local </w:t>
      </w:r>
      <w:r w:rsidR="00195333">
        <w:rPr>
          <w:rFonts w:ascii="Times New Roman" w:hAnsi="Times New Roman" w:cs="Times New Roman"/>
        </w:rPr>
        <w:t>secondary school at the end of the year.</w:t>
      </w:r>
      <w:r w:rsidR="00CE7D5A">
        <w:rPr>
          <w:rFonts w:ascii="Times New Roman" w:hAnsi="Times New Roman" w:cs="Times New Roman"/>
        </w:rPr>
        <w:t xml:space="preserve"> </w:t>
      </w:r>
      <w:r w:rsidR="009C4506">
        <w:rPr>
          <w:rFonts w:ascii="Times New Roman" w:hAnsi="Times New Roman" w:cs="Times New Roman"/>
        </w:rPr>
        <w:t xml:space="preserve">This </w:t>
      </w:r>
      <w:r w:rsidR="001A156C">
        <w:rPr>
          <w:rFonts w:ascii="Times New Roman" w:hAnsi="Times New Roman" w:cs="Times New Roman"/>
        </w:rPr>
        <w:t xml:space="preserve">transition is seen by many as a crucial stage in an </w:t>
      </w:r>
      <w:r w:rsidR="005E4A65">
        <w:rPr>
          <w:rFonts w:ascii="Times New Roman" w:hAnsi="Times New Roman" w:cs="Times New Roman"/>
        </w:rPr>
        <w:t>adolescent’s</w:t>
      </w:r>
      <w:r w:rsidR="001A156C">
        <w:rPr>
          <w:rFonts w:ascii="Times New Roman" w:hAnsi="Times New Roman" w:cs="Times New Roman"/>
        </w:rPr>
        <w:t xml:space="preserve"> life and potentially leads to a turning point in their education. This turning point </w:t>
      </w:r>
      <w:r w:rsidR="005E4A65">
        <w:rPr>
          <w:rFonts w:ascii="Times New Roman" w:hAnsi="Times New Roman" w:cs="Times New Roman"/>
        </w:rPr>
        <w:t>may impact the child in either a positive or negative way, highlighting the importance</w:t>
      </w:r>
      <w:r w:rsidR="007E1F12">
        <w:rPr>
          <w:rFonts w:ascii="Times New Roman" w:hAnsi="Times New Roman" w:cs="Times New Roman"/>
        </w:rPr>
        <w:t xml:space="preserve"> of </w:t>
      </w:r>
      <w:r w:rsidR="00EC014B">
        <w:rPr>
          <w:rFonts w:ascii="Times New Roman" w:hAnsi="Times New Roman" w:cs="Times New Roman"/>
        </w:rPr>
        <w:t>support for children at this time</w:t>
      </w:r>
      <w:r w:rsidR="002B7800">
        <w:rPr>
          <w:rFonts w:ascii="Times New Roman" w:hAnsi="Times New Roman" w:cs="Times New Roman"/>
        </w:rPr>
        <w:t xml:space="preserve"> </w:t>
      </w:r>
      <w:sdt>
        <w:sdtPr>
          <w:rPr>
            <w:rFonts w:ascii="Times New Roman" w:hAnsi="Times New Roman" w:cs="Times New Roman"/>
          </w:rPr>
          <w:id w:val="500392968"/>
          <w:citation/>
        </w:sdtPr>
        <w:sdtEndPr/>
        <w:sdtContent>
          <w:r w:rsidR="002B7800">
            <w:rPr>
              <w:rFonts w:ascii="Times New Roman" w:hAnsi="Times New Roman" w:cs="Times New Roman"/>
            </w:rPr>
            <w:fldChar w:fldCharType="begin"/>
          </w:r>
          <w:r w:rsidR="002B7800">
            <w:rPr>
              <w:rFonts w:ascii="Times New Roman" w:hAnsi="Times New Roman" w:cs="Times New Roman"/>
            </w:rPr>
            <w:instrText xml:space="preserve"> CITATION Han131 \l 2057 </w:instrText>
          </w:r>
          <w:r w:rsidR="002B7800">
            <w:rPr>
              <w:rFonts w:ascii="Times New Roman" w:hAnsi="Times New Roman" w:cs="Times New Roman"/>
            </w:rPr>
            <w:fldChar w:fldCharType="separate"/>
          </w:r>
          <w:r w:rsidR="002B7800" w:rsidRPr="002B7800">
            <w:rPr>
              <w:rFonts w:ascii="Times New Roman" w:hAnsi="Times New Roman" w:cs="Times New Roman"/>
              <w:noProof/>
            </w:rPr>
            <w:t>(Hanewald, 2013)</w:t>
          </w:r>
          <w:r w:rsidR="002B7800">
            <w:rPr>
              <w:rFonts w:ascii="Times New Roman" w:hAnsi="Times New Roman" w:cs="Times New Roman"/>
            </w:rPr>
            <w:fldChar w:fldCharType="end"/>
          </w:r>
        </w:sdtContent>
      </w:sdt>
      <w:r w:rsidR="001D4931">
        <w:rPr>
          <w:rFonts w:ascii="Times New Roman" w:hAnsi="Times New Roman" w:cs="Times New Roman"/>
        </w:rPr>
        <w:t xml:space="preserve">. </w:t>
      </w:r>
    </w:p>
    <w:p w14:paraId="33AEA4E6" w14:textId="0B4CE822" w:rsidR="00AA0F9E" w:rsidRDefault="008A32AA" w:rsidP="00C27287">
      <w:pPr>
        <w:spacing w:line="360" w:lineRule="auto"/>
        <w:rPr>
          <w:rFonts w:ascii="Times New Roman" w:hAnsi="Times New Roman" w:cs="Times New Roman"/>
        </w:rPr>
      </w:pPr>
      <w:r>
        <w:rPr>
          <w:rFonts w:ascii="Times New Roman" w:hAnsi="Times New Roman" w:cs="Times New Roman"/>
        </w:rPr>
        <w:t xml:space="preserve">Using Tyler’s one-page profile </w:t>
      </w:r>
      <w:r w:rsidR="006C326A">
        <w:rPr>
          <w:rFonts w:ascii="Times New Roman" w:hAnsi="Times New Roman" w:cs="Times New Roman"/>
        </w:rPr>
        <w:t xml:space="preserve">and his current development, </w:t>
      </w:r>
      <w:r w:rsidR="008044D9">
        <w:rPr>
          <w:rFonts w:ascii="Times New Roman" w:hAnsi="Times New Roman" w:cs="Times New Roman"/>
        </w:rPr>
        <w:t>a support plan has been put in place to aid him through the transition between primary and secondary school.</w:t>
      </w:r>
      <w:r w:rsidR="00A02CE4">
        <w:rPr>
          <w:rFonts w:ascii="Times New Roman" w:hAnsi="Times New Roman" w:cs="Times New Roman"/>
        </w:rPr>
        <w:t xml:space="preserve"> </w:t>
      </w:r>
      <w:r w:rsidR="00323937">
        <w:rPr>
          <w:rFonts w:ascii="Times New Roman" w:hAnsi="Times New Roman" w:cs="Times New Roman"/>
        </w:rPr>
        <w:t xml:space="preserve">The support plan will </w:t>
      </w:r>
      <w:r w:rsidR="00C45839">
        <w:rPr>
          <w:rFonts w:ascii="Times New Roman" w:hAnsi="Times New Roman" w:cs="Times New Roman"/>
        </w:rPr>
        <w:t xml:space="preserve">aim to ensure Tyler’s well-being and development is not negatively impacted </w:t>
      </w:r>
      <w:r w:rsidR="000C7791">
        <w:rPr>
          <w:rFonts w:ascii="Times New Roman" w:hAnsi="Times New Roman" w:cs="Times New Roman"/>
        </w:rPr>
        <w:t>while transitioning, and throughout his time at secondary school. It is believed that</w:t>
      </w:r>
      <w:r w:rsidR="00542081">
        <w:rPr>
          <w:rFonts w:ascii="Times New Roman" w:hAnsi="Times New Roman" w:cs="Times New Roman"/>
        </w:rPr>
        <w:t xml:space="preserve"> the support given in secondary schools for children with emotional or behavioural </w:t>
      </w:r>
      <w:r w:rsidR="00A1426F">
        <w:rPr>
          <w:rFonts w:ascii="Times New Roman" w:hAnsi="Times New Roman" w:cs="Times New Roman"/>
        </w:rPr>
        <w:t>disorders can benefit the child as they reach adulthood</w:t>
      </w:r>
      <w:sdt>
        <w:sdtPr>
          <w:rPr>
            <w:rFonts w:ascii="Times New Roman" w:hAnsi="Times New Roman" w:cs="Times New Roman"/>
          </w:rPr>
          <w:id w:val="-512602440"/>
          <w:citation/>
        </w:sdtPr>
        <w:sdtEndPr/>
        <w:sdtContent>
          <w:r w:rsidR="00A1426F">
            <w:rPr>
              <w:rFonts w:ascii="Times New Roman" w:hAnsi="Times New Roman" w:cs="Times New Roman"/>
            </w:rPr>
            <w:fldChar w:fldCharType="begin"/>
          </w:r>
          <w:r w:rsidR="00A1426F">
            <w:rPr>
              <w:rFonts w:ascii="Times New Roman" w:hAnsi="Times New Roman" w:cs="Times New Roman"/>
            </w:rPr>
            <w:instrText xml:space="preserve"> CITATION Lan06 \l 2057 </w:instrText>
          </w:r>
          <w:r w:rsidR="00A1426F">
            <w:rPr>
              <w:rFonts w:ascii="Times New Roman" w:hAnsi="Times New Roman" w:cs="Times New Roman"/>
            </w:rPr>
            <w:fldChar w:fldCharType="separate"/>
          </w:r>
          <w:r w:rsidR="00A1426F">
            <w:rPr>
              <w:rFonts w:ascii="Times New Roman" w:hAnsi="Times New Roman" w:cs="Times New Roman"/>
              <w:noProof/>
            </w:rPr>
            <w:t xml:space="preserve"> </w:t>
          </w:r>
          <w:r w:rsidR="00A1426F" w:rsidRPr="00A1426F">
            <w:rPr>
              <w:rFonts w:ascii="Times New Roman" w:hAnsi="Times New Roman" w:cs="Times New Roman"/>
              <w:noProof/>
            </w:rPr>
            <w:t>(Lane &amp; Carter, 2006)</w:t>
          </w:r>
          <w:r w:rsidR="00A1426F">
            <w:rPr>
              <w:rFonts w:ascii="Times New Roman" w:hAnsi="Times New Roman" w:cs="Times New Roman"/>
            </w:rPr>
            <w:fldChar w:fldCharType="end"/>
          </w:r>
        </w:sdtContent>
      </w:sdt>
      <w:r w:rsidR="00A1426F">
        <w:rPr>
          <w:rFonts w:ascii="Times New Roman" w:hAnsi="Times New Roman" w:cs="Times New Roman"/>
        </w:rPr>
        <w:t>.</w:t>
      </w:r>
      <w:r w:rsidR="00FA0C61">
        <w:rPr>
          <w:rFonts w:ascii="Times New Roman" w:hAnsi="Times New Roman" w:cs="Times New Roman"/>
        </w:rPr>
        <w:t xml:space="preserve"> </w:t>
      </w:r>
    </w:p>
    <w:p w14:paraId="42A157F8" w14:textId="775ECA70" w:rsidR="006D73AE" w:rsidRDefault="006D73AE" w:rsidP="00C27287">
      <w:pPr>
        <w:spacing w:line="360" w:lineRule="auto"/>
        <w:rPr>
          <w:rFonts w:ascii="Times New Roman" w:hAnsi="Times New Roman" w:cs="Times New Roman"/>
        </w:rPr>
      </w:pPr>
      <w:r>
        <w:rPr>
          <w:rFonts w:ascii="Times New Roman" w:hAnsi="Times New Roman" w:cs="Times New Roman"/>
        </w:rPr>
        <w:lastRenderedPageBreak/>
        <w:t>“Attention Deficit Hyperactivity Disorder (ADHD) is a mental condition that affects people’s behaviours. People with ADHD can seem restless, may have trouble concentrating and may act on impulse.”</w:t>
      </w:r>
      <w:sdt>
        <w:sdtPr>
          <w:rPr>
            <w:rFonts w:ascii="Times New Roman" w:hAnsi="Times New Roman" w:cs="Times New Roman"/>
          </w:rPr>
          <w:id w:val="1531537191"/>
          <w:citation/>
        </w:sdtPr>
        <w:sdtEndPr/>
        <w:sdtContent>
          <w:r>
            <w:rPr>
              <w:rFonts w:ascii="Times New Roman" w:hAnsi="Times New Roman" w:cs="Times New Roman"/>
            </w:rPr>
            <w:fldChar w:fldCharType="begin"/>
          </w:r>
          <w:r w:rsidR="002B7800">
            <w:rPr>
              <w:rFonts w:ascii="Times New Roman" w:hAnsi="Times New Roman" w:cs="Times New Roman"/>
            </w:rPr>
            <w:instrText xml:space="preserve">CITATION Nat21 \l 2057 </w:instrText>
          </w:r>
          <w:r>
            <w:rPr>
              <w:rFonts w:ascii="Times New Roman" w:hAnsi="Times New Roman" w:cs="Times New Roman"/>
            </w:rPr>
            <w:fldChar w:fldCharType="separate"/>
          </w:r>
          <w:r w:rsidR="002B7800">
            <w:rPr>
              <w:rFonts w:ascii="Times New Roman" w:hAnsi="Times New Roman" w:cs="Times New Roman"/>
              <w:noProof/>
            </w:rPr>
            <w:t xml:space="preserve"> </w:t>
          </w:r>
          <w:r w:rsidR="002B7800" w:rsidRPr="002B7800">
            <w:rPr>
              <w:rFonts w:ascii="Times New Roman" w:hAnsi="Times New Roman" w:cs="Times New Roman"/>
              <w:noProof/>
            </w:rPr>
            <w:t>(National Health Service, 2021)</w:t>
          </w:r>
          <w:r>
            <w:rPr>
              <w:rFonts w:ascii="Times New Roman" w:hAnsi="Times New Roman" w:cs="Times New Roman"/>
            </w:rPr>
            <w:fldChar w:fldCharType="end"/>
          </w:r>
        </w:sdtContent>
      </w:sdt>
      <w:r>
        <w:rPr>
          <w:rFonts w:ascii="Times New Roman" w:hAnsi="Times New Roman" w:cs="Times New Roman"/>
        </w:rPr>
        <w:t>.</w:t>
      </w:r>
    </w:p>
    <w:p w14:paraId="1F32B976" w14:textId="3CCE3023" w:rsidR="006D73AE" w:rsidRDefault="006D73AE" w:rsidP="00C27287">
      <w:pPr>
        <w:spacing w:line="360" w:lineRule="auto"/>
        <w:rPr>
          <w:rFonts w:ascii="Times New Roman" w:hAnsi="Times New Roman" w:cs="Times New Roman"/>
        </w:rPr>
      </w:pPr>
      <w:r>
        <w:rPr>
          <w:rFonts w:ascii="Times New Roman" w:hAnsi="Times New Roman" w:cs="Times New Roman"/>
        </w:rPr>
        <w:t>ADHD</w:t>
      </w:r>
      <w:r w:rsidR="00977514">
        <w:rPr>
          <w:rFonts w:ascii="Times New Roman" w:hAnsi="Times New Roman" w:cs="Times New Roman"/>
        </w:rPr>
        <w:t xml:space="preserve"> is a </w:t>
      </w:r>
      <w:r w:rsidR="00820A2B">
        <w:rPr>
          <w:rFonts w:ascii="Times New Roman" w:hAnsi="Times New Roman" w:cs="Times New Roman"/>
        </w:rPr>
        <w:t xml:space="preserve">mental </w:t>
      </w:r>
      <w:r w:rsidR="00977514">
        <w:rPr>
          <w:rFonts w:ascii="Times New Roman" w:hAnsi="Times New Roman" w:cs="Times New Roman"/>
        </w:rPr>
        <w:t>disorder that can have a massive impact on a person’s life and development, both within</w:t>
      </w:r>
      <w:r w:rsidR="003554BB">
        <w:rPr>
          <w:rFonts w:ascii="Times New Roman" w:hAnsi="Times New Roman" w:cs="Times New Roman"/>
        </w:rPr>
        <w:t xml:space="preserve"> education and onwards. </w:t>
      </w:r>
      <w:r w:rsidR="00AF18D1">
        <w:rPr>
          <w:rFonts w:ascii="Times New Roman" w:hAnsi="Times New Roman" w:cs="Times New Roman"/>
        </w:rPr>
        <w:t xml:space="preserve">People with ADHD </w:t>
      </w:r>
      <w:r w:rsidR="00A947F4">
        <w:rPr>
          <w:rFonts w:ascii="Times New Roman" w:hAnsi="Times New Roman" w:cs="Times New Roman"/>
        </w:rPr>
        <w:t xml:space="preserve">are often unable to sit still and are constantly fidgeting, even when placed in calm or quiet environments. They may also act impulsively to various situations such as </w:t>
      </w:r>
      <w:r w:rsidR="000C00BE">
        <w:rPr>
          <w:rFonts w:ascii="Times New Roman" w:hAnsi="Times New Roman" w:cs="Times New Roman"/>
        </w:rPr>
        <w:t>change, without thinking of the outcomes or consequences of these actions.</w:t>
      </w:r>
      <w:r w:rsidR="00B31A95">
        <w:rPr>
          <w:rFonts w:ascii="Times New Roman" w:hAnsi="Times New Roman" w:cs="Times New Roman"/>
        </w:rPr>
        <w:t xml:space="preserve"> ADHD also causes a person to be hyperactive, with excessive talking or excessive physical </w:t>
      </w:r>
      <w:r w:rsidR="00F21D94">
        <w:rPr>
          <w:rFonts w:ascii="Times New Roman" w:hAnsi="Times New Roman" w:cs="Times New Roman"/>
        </w:rPr>
        <w:t>movements</w:t>
      </w:r>
      <w:sdt>
        <w:sdtPr>
          <w:rPr>
            <w:rFonts w:ascii="Times New Roman" w:hAnsi="Times New Roman" w:cs="Times New Roman"/>
          </w:rPr>
          <w:id w:val="-462968590"/>
          <w:citation/>
        </w:sdtPr>
        <w:sdtEndPr/>
        <w:sdtContent>
          <w:r w:rsidR="00C52D2A">
            <w:rPr>
              <w:rFonts w:ascii="Times New Roman" w:hAnsi="Times New Roman" w:cs="Times New Roman"/>
            </w:rPr>
            <w:fldChar w:fldCharType="begin"/>
          </w:r>
          <w:r w:rsidR="00C52D2A">
            <w:rPr>
              <w:rFonts w:ascii="Times New Roman" w:hAnsi="Times New Roman" w:cs="Times New Roman"/>
            </w:rPr>
            <w:instrText xml:space="preserve">CITATION Con22 \l 2057 </w:instrText>
          </w:r>
          <w:r w:rsidR="00C52D2A">
            <w:rPr>
              <w:rFonts w:ascii="Times New Roman" w:hAnsi="Times New Roman" w:cs="Times New Roman"/>
            </w:rPr>
            <w:fldChar w:fldCharType="separate"/>
          </w:r>
          <w:r w:rsidR="00C52D2A">
            <w:rPr>
              <w:rFonts w:ascii="Times New Roman" w:hAnsi="Times New Roman" w:cs="Times New Roman"/>
              <w:noProof/>
            </w:rPr>
            <w:t xml:space="preserve"> </w:t>
          </w:r>
          <w:r w:rsidR="00C52D2A" w:rsidRPr="00C52D2A">
            <w:rPr>
              <w:rFonts w:ascii="Times New Roman" w:hAnsi="Times New Roman" w:cs="Times New Roman"/>
              <w:noProof/>
            </w:rPr>
            <w:t>(CDC, 2022)</w:t>
          </w:r>
          <w:r w:rsidR="00C52D2A">
            <w:rPr>
              <w:rFonts w:ascii="Times New Roman" w:hAnsi="Times New Roman" w:cs="Times New Roman"/>
            </w:rPr>
            <w:fldChar w:fldCharType="end"/>
          </w:r>
        </w:sdtContent>
      </w:sdt>
      <w:r w:rsidR="00F21D94">
        <w:rPr>
          <w:rFonts w:ascii="Times New Roman" w:hAnsi="Times New Roman" w:cs="Times New Roman"/>
        </w:rPr>
        <w:t>.</w:t>
      </w:r>
    </w:p>
    <w:p w14:paraId="1F791685" w14:textId="047C711B" w:rsidR="007D64F9" w:rsidRDefault="009419F5" w:rsidP="00C27287">
      <w:pPr>
        <w:spacing w:line="360" w:lineRule="auto"/>
        <w:rPr>
          <w:rFonts w:ascii="Times New Roman" w:hAnsi="Times New Roman" w:cs="Times New Roman"/>
        </w:rPr>
      </w:pPr>
      <w:r>
        <w:rPr>
          <w:rFonts w:ascii="Times New Roman" w:hAnsi="Times New Roman" w:cs="Times New Roman"/>
        </w:rPr>
        <w:t xml:space="preserve">ADHD is </w:t>
      </w:r>
      <w:r w:rsidR="00764723">
        <w:rPr>
          <w:rFonts w:ascii="Times New Roman" w:hAnsi="Times New Roman" w:cs="Times New Roman"/>
        </w:rPr>
        <w:t>a neurobehavioral disorder and is the most common of these seen in children.</w:t>
      </w:r>
      <w:r w:rsidR="00592B4C">
        <w:rPr>
          <w:rFonts w:ascii="Times New Roman" w:hAnsi="Times New Roman" w:cs="Times New Roman"/>
        </w:rPr>
        <w:t xml:space="preserve"> </w:t>
      </w:r>
      <w:r w:rsidR="002B1030">
        <w:rPr>
          <w:rFonts w:ascii="Times New Roman" w:hAnsi="Times New Roman" w:cs="Times New Roman"/>
        </w:rPr>
        <w:t>In the UK,</w:t>
      </w:r>
      <w:r w:rsidR="00DA3B49">
        <w:rPr>
          <w:rFonts w:ascii="Times New Roman" w:hAnsi="Times New Roman" w:cs="Times New Roman"/>
        </w:rPr>
        <w:t xml:space="preserve"> it is thought that the number </w:t>
      </w:r>
      <w:r w:rsidR="003949E6">
        <w:rPr>
          <w:rFonts w:ascii="Times New Roman" w:hAnsi="Times New Roman" w:cs="Times New Roman"/>
        </w:rPr>
        <w:t xml:space="preserve">of children in school who have the disorder is between 2% and 5%. </w:t>
      </w:r>
      <w:r w:rsidR="00592B4C">
        <w:rPr>
          <w:rFonts w:ascii="Times New Roman" w:hAnsi="Times New Roman" w:cs="Times New Roman"/>
        </w:rPr>
        <w:t xml:space="preserve">Factors </w:t>
      </w:r>
      <w:r w:rsidR="00B9785C">
        <w:rPr>
          <w:rFonts w:ascii="Times New Roman" w:hAnsi="Times New Roman" w:cs="Times New Roman"/>
        </w:rPr>
        <w:t>that could lead to ADHD include the child being born prem</w:t>
      </w:r>
      <w:r w:rsidR="00071A5A">
        <w:rPr>
          <w:rFonts w:ascii="Times New Roman" w:hAnsi="Times New Roman" w:cs="Times New Roman"/>
        </w:rPr>
        <w:t xml:space="preserve">aturely or having a low birthweight, </w:t>
      </w:r>
      <w:r w:rsidR="002B1030">
        <w:rPr>
          <w:rFonts w:ascii="Times New Roman" w:hAnsi="Times New Roman" w:cs="Times New Roman"/>
        </w:rPr>
        <w:t>as well as smoking, drinking alcohol or drug abuse during the pregnancy</w:t>
      </w:r>
      <w:sdt>
        <w:sdtPr>
          <w:rPr>
            <w:rFonts w:ascii="Times New Roman" w:hAnsi="Times New Roman" w:cs="Times New Roman"/>
          </w:rPr>
          <w:id w:val="-891498443"/>
          <w:citation/>
        </w:sdtPr>
        <w:sdtEndPr/>
        <w:sdtContent>
          <w:r w:rsidR="00575647">
            <w:rPr>
              <w:rFonts w:ascii="Times New Roman" w:hAnsi="Times New Roman" w:cs="Times New Roman"/>
            </w:rPr>
            <w:fldChar w:fldCharType="begin"/>
          </w:r>
          <w:r w:rsidR="009362E1">
            <w:rPr>
              <w:rFonts w:ascii="Times New Roman" w:hAnsi="Times New Roman" w:cs="Times New Roman"/>
            </w:rPr>
            <w:instrText xml:space="preserve">CITATION Gro13 \l 2057 </w:instrText>
          </w:r>
          <w:r w:rsidR="00575647">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(Grosswald, 2013)</w:t>
          </w:r>
          <w:r w:rsidR="00575647">
            <w:rPr>
              <w:rFonts w:ascii="Times New Roman" w:hAnsi="Times New Roman" w:cs="Times New Roman"/>
            </w:rPr>
            <w:fldChar w:fldCharType="end"/>
          </w:r>
        </w:sdtContent>
      </w:sdt>
      <w:r w:rsidR="00575647">
        <w:rPr>
          <w:rFonts w:ascii="Times New Roman" w:hAnsi="Times New Roman" w:cs="Times New Roman"/>
        </w:rPr>
        <w:t xml:space="preserve"> </w:t>
      </w:r>
      <w:sdt>
        <w:sdtPr>
          <w:rPr>
            <w:rFonts w:ascii="Times New Roman" w:hAnsi="Times New Roman" w:cs="Times New Roman"/>
          </w:rPr>
          <w:id w:val="855853816"/>
          <w:citation/>
        </w:sdtPr>
        <w:sdtEndPr/>
        <w:sdtContent>
          <w:r w:rsidR="00FB299A">
            <w:rPr>
              <w:rFonts w:ascii="Times New Roman" w:hAnsi="Times New Roman" w:cs="Times New Roman"/>
            </w:rPr>
            <w:fldChar w:fldCharType="begin"/>
          </w:r>
          <w:r w:rsidR="000C4AB1">
            <w:rPr>
              <w:rFonts w:ascii="Times New Roman" w:hAnsi="Times New Roman" w:cs="Times New Roman"/>
            </w:rPr>
            <w:instrText xml:space="preserve">CITATION Coa22 \l 2057 </w:instrText>
          </w:r>
          <w:r w:rsidR="00FB299A">
            <w:rPr>
              <w:rFonts w:ascii="Times New Roman" w:hAnsi="Times New Roman" w:cs="Times New Roman"/>
            </w:rPr>
            <w:fldChar w:fldCharType="separate"/>
          </w:r>
          <w:r w:rsidR="000C4AB1" w:rsidRPr="000C4AB1">
            <w:rPr>
              <w:rFonts w:ascii="Times New Roman" w:hAnsi="Times New Roman" w:cs="Times New Roman"/>
              <w:noProof/>
            </w:rPr>
            <w:t>(Coaching, 2022)</w:t>
          </w:r>
          <w:r w:rsidR="00FB299A">
            <w:rPr>
              <w:rFonts w:ascii="Times New Roman" w:hAnsi="Times New Roman" w:cs="Times New Roman"/>
            </w:rPr>
            <w:fldChar w:fldCharType="end"/>
          </w:r>
        </w:sdtContent>
      </w:sdt>
      <w:r w:rsidR="002B1030">
        <w:rPr>
          <w:rFonts w:ascii="Times New Roman" w:hAnsi="Times New Roman" w:cs="Times New Roman"/>
        </w:rPr>
        <w:t xml:space="preserve">. </w:t>
      </w:r>
      <w:r w:rsidR="002870D4">
        <w:rPr>
          <w:rFonts w:ascii="Times New Roman" w:hAnsi="Times New Roman" w:cs="Times New Roman"/>
        </w:rPr>
        <w:t>It has been said that a</w:t>
      </w:r>
      <w:r w:rsidR="009676EA">
        <w:rPr>
          <w:rFonts w:ascii="Times New Roman" w:hAnsi="Times New Roman" w:cs="Times New Roman"/>
        </w:rPr>
        <w:t xml:space="preserve">ny of these factors </w:t>
      </w:r>
      <w:r w:rsidR="002870D4">
        <w:rPr>
          <w:rFonts w:ascii="Times New Roman" w:hAnsi="Times New Roman" w:cs="Times New Roman"/>
        </w:rPr>
        <w:t xml:space="preserve">may lead </w:t>
      </w:r>
      <w:r w:rsidR="009676EA">
        <w:rPr>
          <w:rFonts w:ascii="Times New Roman" w:hAnsi="Times New Roman" w:cs="Times New Roman"/>
        </w:rPr>
        <w:t>to the child h</w:t>
      </w:r>
      <w:r w:rsidR="002870D4">
        <w:rPr>
          <w:rFonts w:ascii="Times New Roman" w:hAnsi="Times New Roman" w:cs="Times New Roman"/>
        </w:rPr>
        <w:t xml:space="preserve">aving ADHD. </w:t>
      </w:r>
      <w:r w:rsidR="003949E6">
        <w:rPr>
          <w:rFonts w:ascii="Times New Roman" w:hAnsi="Times New Roman" w:cs="Times New Roman"/>
        </w:rPr>
        <w:t>Although</w:t>
      </w:r>
      <w:r w:rsidR="009676EA">
        <w:rPr>
          <w:rFonts w:ascii="Times New Roman" w:hAnsi="Times New Roman" w:cs="Times New Roman"/>
        </w:rPr>
        <w:t xml:space="preserve"> the exact cause is unknown, it has be</w:t>
      </w:r>
      <w:r w:rsidR="009E3E98">
        <w:rPr>
          <w:rFonts w:ascii="Times New Roman" w:hAnsi="Times New Roman" w:cs="Times New Roman"/>
        </w:rPr>
        <w:t>en shown to run within families</w:t>
      </w:r>
      <w:sdt>
        <w:sdtPr>
          <w:rPr>
            <w:rFonts w:ascii="Times New Roman" w:hAnsi="Times New Roman" w:cs="Times New Roman"/>
          </w:rPr>
          <w:id w:val="-173652514"/>
          <w:citation/>
        </w:sdtPr>
        <w:sdtEndPr/>
        <w:sdtContent>
          <w:r w:rsidR="009E3E98">
            <w:rPr>
              <w:rFonts w:ascii="Times New Roman" w:hAnsi="Times New Roman" w:cs="Times New Roman"/>
            </w:rPr>
            <w:fldChar w:fldCharType="begin"/>
          </w:r>
          <w:r w:rsidR="002B7800">
            <w:rPr>
              <w:rFonts w:ascii="Times New Roman" w:hAnsi="Times New Roman" w:cs="Times New Roman"/>
            </w:rPr>
            <w:instrText xml:space="preserve">CITATION Nat21 \l 2057 </w:instrText>
          </w:r>
          <w:r w:rsidR="009E3E98">
            <w:rPr>
              <w:rFonts w:ascii="Times New Roman" w:hAnsi="Times New Roman" w:cs="Times New Roman"/>
            </w:rPr>
            <w:fldChar w:fldCharType="separate"/>
          </w:r>
          <w:r w:rsidR="002B7800">
            <w:rPr>
              <w:rFonts w:ascii="Times New Roman" w:hAnsi="Times New Roman" w:cs="Times New Roman"/>
              <w:noProof/>
            </w:rPr>
            <w:t xml:space="preserve"> </w:t>
          </w:r>
          <w:r w:rsidR="002B7800" w:rsidRPr="002B7800">
            <w:rPr>
              <w:rFonts w:ascii="Times New Roman" w:hAnsi="Times New Roman" w:cs="Times New Roman"/>
              <w:noProof/>
            </w:rPr>
            <w:t>(National Health Service, 2021)</w:t>
          </w:r>
          <w:r w:rsidR="009E3E98">
            <w:rPr>
              <w:rFonts w:ascii="Times New Roman" w:hAnsi="Times New Roman" w:cs="Times New Roman"/>
            </w:rPr>
            <w:fldChar w:fldCharType="end"/>
          </w:r>
        </w:sdtContent>
      </w:sdt>
      <w:r w:rsidR="009E3E98">
        <w:rPr>
          <w:rFonts w:ascii="Times New Roman" w:hAnsi="Times New Roman" w:cs="Times New Roman"/>
        </w:rPr>
        <w:t>.</w:t>
      </w:r>
    </w:p>
    <w:p w14:paraId="6297EDA1" w14:textId="452905A8" w:rsidR="00D722BF" w:rsidRDefault="00237A30" w:rsidP="00C27287">
      <w:pPr>
        <w:spacing w:line="360" w:lineRule="auto"/>
        <w:rPr>
          <w:rFonts w:ascii="Times New Roman" w:hAnsi="Times New Roman" w:cs="Times New Roman"/>
        </w:rPr>
      </w:pPr>
      <w:r>
        <w:rPr>
          <w:rFonts w:ascii="Times New Roman" w:hAnsi="Times New Roman" w:cs="Times New Roman"/>
        </w:rPr>
        <w:t xml:space="preserve">Symptoms of ADHD </w:t>
      </w:r>
      <w:r w:rsidR="002F3707">
        <w:rPr>
          <w:rFonts w:ascii="Times New Roman" w:hAnsi="Times New Roman" w:cs="Times New Roman"/>
        </w:rPr>
        <w:t xml:space="preserve">are commonly observed at a young age, with the majority of diagnosis </w:t>
      </w:r>
      <w:r w:rsidR="00605EE9">
        <w:rPr>
          <w:rFonts w:ascii="Times New Roman" w:hAnsi="Times New Roman" w:cs="Times New Roman"/>
        </w:rPr>
        <w:t xml:space="preserve">occurring </w:t>
      </w:r>
      <w:r w:rsidR="00F67567">
        <w:rPr>
          <w:rFonts w:ascii="Times New Roman" w:hAnsi="Times New Roman" w:cs="Times New Roman"/>
        </w:rPr>
        <w:t xml:space="preserve">between ages three and seven. The symptoms are more noticeably seen during stages of change, </w:t>
      </w:r>
      <w:r w:rsidR="00790C60">
        <w:rPr>
          <w:rFonts w:ascii="Times New Roman" w:hAnsi="Times New Roman" w:cs="Times New Roman"/>
        </w:rPr>
        <w:t xml:space="preserve">highlighting the importance of having support plans in place for the children undergoing crucial transitions. </w:t>
      </w:r>
      <w:r w:rsidR="008E4C49">
        <w:rPr>
          <w:rFonts w:ascii="Times New Roman" w:hAnsi="Times New Roman" w:cs="Times New Roman"/>
        </w:rPr>
        <w:t xml:space="preserve">The difficulty with ADHD is that the symptoms seem to differ for each child, with the differing of symptoms </w:t>
      </w:r>
      <w:r w:rsidR="005D0965">
        <w:rPr>
          <w:rFonts w:ascii="Times New Roman" w:hAnsi="Times New Roman" w:cs="Times New Roman"/>
        </w:rPr>
        <w:t>commonly observed</w:t>
      </w:r>
      <w:sdt>
        <w:sdtPr>
          <w:rPr>
            <w:rFonts w:ascii="Times New Roman" w:hAnsi="Times New Roman" w:cs="Times New Roman"/>
          </w:rPr>
          <w:id w:val="-1038046835"/>
          <w:citation/>
        </w:sdtPr>
        <w:sdtEndPr/>
        <w:sdtContent>
          <w:r w:rsidR="005D0965">
            <w:rPr>
              <w:rFonts w:ascii="Times New Roman" w:hAnsi="Times New Roman" w:cs="Times New Roman"/>
            </w:rPr>
            <w:fldChar w:fldCharType="begin"/>
          </w:r>
          <w:r w:rsidR="009362E1">
            <w:rPr>
              <w:rFonts w:ascii="Times New Roman" w:hAnsi="Times New Roman" w:cs="Times New Roman"/>
            </w:rPr>
            <w:instrText xml:space="preserve">CITATION Kum13 \l 2057 </w:instrText>
          </w:r>
          <w:r w:rsidR="005D0965">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(Kumperscak, 2013)</w:t>
          </w:r>
          <w:r w:rsidR="005D0965">
            <w:rPr>
              <w:rFonts w:ascii="Times New Roman" w:hAnsi="Times New Roman" w:cs="Times New Roman"/>
            </w:rPr>
            <w:fldChar w:fldCharType="end"/>
          </w:r>
        </w:sdtContent>
      </w:sdt>
      <w:r w:rsidR="005D0965">
        <w:rPr>
          <w:rFonts w:ascii="Times New Roman" w:hAnsi="Times New Roman" w:cs="Times New Roman"/>
        </w:rPr>
        <w:t>.</w:t>
      </w:r>
      <w:r w:rsidR="004147FF">
        <w:rPr>
          <w:rFonts w:ascii="Times New Roman" w:hAnsi="Times New Roman" w:cs="Times New Roman"/>
        </w:rPr>
        <w:t xml:space="preserve"> On many </w:t>
      </w:r>
      <w:r w:rsidR="001263CF">
        <w:rPr>
          <w:rFonts w:ascii="Times New Roman" w:hAnsi="Times New Roman" w:cs="Times New Roman"/>
        </w:rPr>
        <w:t>occasions</w:t>
      </w:r>
      <w:r w:rsidR="003333CB">
        <w:rPr>
          <w:rFonts w:ascii="Times New Roman" w:hAnsi="Times New Roman" w:cs="Times New Roman"/>
        </w:rPr>
        <w:t xml:space="preserve"> in Wales and in the UK as a whole, diagnosis of children with ADHD is a long process, often taking months if not years to be </w:t>
      </w:r>
      <w:r w:rsidR="00350519">
        <w:rPr>
          <w:rFonts w:ascii="Times New Roman" w:hAnsi="Times New Roman" w:cs="Times New Roman"/>
        </w:rPr>
        <w:t>confirmed before children get the support they need.</w:t>
      </w:r>
    </w:p>
    <w:p w14:paraId="75E93F7E" w14:textId="77777777" w:rsidR="00C05718" w:rsidRDefault="00B86D31" w:rsidP="00C27287">
      <w:pPr>
        <w:spacing w:line="360" w:lineRule="auto"/>
        <w:rPr>
          <w:rFonts w:ascii="Times New Roman" w:hAnsi="Times New Roman" w:cs="Times New Roman"/>
        </w:rPr>
      </w:pPr>
      <w:r>
        <w:rPr>
          <w:rFonts w:ascii="Times New Roman" w:hAnsi="Times New Roman" w:cs="Times New Roman"/>
        </w:rPr>
        <w:t>ADHD is highly likely to impact a child in a school or educational setting</w:t>
      </w:r>
      <w:r w:rsidR="00DD218F">
        <w:rPr>
          <w:rFonts w:ascii="Times New Roman" w:hAnsi="Times New Roman" w:cs="Times New Roman"/>
        </w:rPr>
        <w:t xml:space="preserve">. </w:t>
      </w:r>
      <w:r w:rsidR="001F49B8">
        <w:rPr>
          <w:rFonts w:ascii="Times New Roman" w:hAnsi="Times New Roman" w:cs="Times New Roman"/>
        </w:rPr>
        <w:t xml:space="preserve">The child’s cognitive development may be negatively impacted by ADHD, </w:t>
      </w:r>
      <w:r w:rsidR="005A224A">
        <w:rPr>
          <w:rFonts w:ascii="Times New Roman" w:hAnsi="Times New Roman" w:cs="Times New Roman"/>
        </w:rPr>
        <w:t xml:space="preserve">due to the limited ability to concentrate on tasks set. </w:t>
      </w:r>
      <w:r w:rsidR="00B5354A">
        <w:rPr>
          <w:rFonts w:ascii="Times New Roman" w:hAnsi="Times New Roman" w:cs="Times New Roman"/>
        </w:rPr>
        <w:t>C</w:t>
      </w:r>
      <w:r w:rsidR="00966A8F">
        <w:rPr>
          <w:rFonts w:ascii="Times New Roman" w:hAnsi="Times New Roman" w:cs="Times New Roman"/>
        </w:rPr>
        <w:t>hildren with ADHD are</w:t>
      </w:r>
      <w:r w:rsidR="00B5354A">
        <w:rPr>
          <w:rFonts w:ascii="Times New Roman" w:hAnsi="Times New Roman" w:cs="Times New Roman"/>
        </w:rPr>
        <w:t xml:space="preserve"> also</w:t>
      </w:r>
      <w:r w:rsidR="00966A8F">
        <w:rPr>
          <w:rFonts w:ascii="Times New Roman" w:hAnsi="Times New Roman" w:cs="Times New Roman"/>
        </w:rPr>
        <w:t xml:space="preserve"> less likely to block out distractions</w:t>
      </w:r>
      <w:r w:rsidR="00B5354A">
        <w:rPr>
          <w:rFonts w:ascii="Times New Roman" w:hAnsi="Times New Roman" w:cs="Times New Roman"/>
        </w:rPr>
        <w:t xml:space="preserve"> in their surroundings, further preventing their ability to concentrate</w:t>
      </w:r>
      <w:sdt>
        <w:sdtPr>
          <w:rPr>
            <w:rFonts w:ascii="Times New Roman" w:hAnsi="Times New Roman" w:cs="Times New Roman"/>
          </w:rPr>
          <w:id w:val="1182389991"/>
          <w:citation/>
        </w:sdtPr>
        <w:sdtEndPr/>
        <w:sdtContent>
          <w:r w:rsidR="00E40D73">
            <w:rPr>
              <w:rFonts w:ascii="Times New Roman" w:hAnsi="Times New Roman" w:cs="Times New Roman"/>
            </w:rPr>
            <w:fldChar w:fldCharType="begin"/>
          </w:r>
          <w:r w:rsidR="00E40D73">
            <w:rPr>
              <w:rFonts w:ascii="Times New Roman" w:hAnsi="Times New Roman" w:cs="Times New Roman"/>
            </w:rPr>
            <w:instrText xml:space="preserve"> CITATION Sto14 \l 2057 </w:instrText>
          </w:r>
          <w:r w:rsidR="00E40D73">
            <w:rPr>
              <w:rFonts w:ascii="Times New Roman" w:hAnsi="Times New Roman" w:cs="Times New Roman"/>
            </w:rPr>
            <w:fldChar w:fldCharType="separate"/>
          </w:r>
          <w:r w:rsidR="00E40D73">
            <w:rPr>
              <w:rFonts w:ascii="Times New Roman" w:hAnsi="Times New Roman" w:cs="Times New Roman"/>
              <w:noProof/>
            </w:rPr>
            <w:t xml:space="preserve"> </w:t>
          </w:r>
          <w:r w:rsidR="00E40D73" w:rsidRPr="00E40D73">
            <w:rPr>
              <w:rFonts w:ascii="Times New Roman" w:hAnsi="Times New Roman" w:cs="Times New Roman"/>
              <w:noProof/>
            </w:rPr>
            <w:t>(Stoner &amp; DuPaul, 2014)</w:t>
          </w:r>
          <w:r w:rsidR="00E40D73">
            <w:rPr>
              <w:rFonts w:ascii="Times New Roman" w:hAnsi="Times New Roman" w:cs="Times New Roman"/>
            </w:rPr>
            <w:fldChar w:fldCharType="end"/>
          </w:r>
        </w:sdtContent>
      </w:sdt>
      <w:r w:rsidR="00870FD0">
        <w:rPr>
          <w:rFonts w:ascii="Times New Roman" w:hAnsi="Times New Roman" w:cs="Times New Roman"/>
        </w:rPr>
        <w:t xml:space="preserve">. </w:t>
      </w:r>
      <w:r w:rsidR="009D0394">
        <w:rPr>
          <w:rFonts w:ascii="Times New Roman" w:hAnsi="Times New Roman" w:cs="Times New Roman"/>
        </w:rPr>
        <w:t xml:space="preserve">The behaviours observed in children with ADHD may cause them to develop at a slower rate, as well as lead to </w:t>
      </w:r>
      <w:r w:rsidR="006E0ADF">
        <w:rPr>
          <w:rFonts w:ascii="Times New Roman" w:hAnsi="Times New Roman" w:cs="Times New Roman"/>
        </w:rPr>
        <w:t>less approaches to learning being effective for them</w:t>
      </w:r>
      <w:sdt>
        <w:sdtPr>
          <w:rPr>
            <w:rFonts w:ascii="Times New Roman" w:hAnsi="Times New Roman" w:cs="Times New Roman"/>
          </w:rPr>
          <w:id w:val="1849907349"/>
          <w:citation/>
        </w:sdtPr>
        <w:sdtEndPr/>
        <w:sdtContent>
          <w:r w:rsidR="00CB2481">
            <w:rPr>
              <w:rFonts w:ascii="Times New Roman" w:hAnsi="Times New Roman" w:cs="Times New Roman"/>
            </w:rPr>
            <w:fldChar w:fldCharType="begin"/>
          </w:r>
          <w:r w:rsidR="009362E1">
            <w:rPr>
              <w:rFonts w:ascii="Times New Roman" w:hAnsi="Times New Roman" w:cs="Times New Roman"/>
            </w:rPr>
            <w:instrText xml:space="preserve">CITATION Bar16 \l 2057 </w:instrText>
          </w:r>
          <w:r w:rsidR="00CB2481">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(Barnard-Brak, et al., 2016)</w:t>
          </w:r>
          <w:r w:rsidR="00CB2481">
            <w:rPr>
              <w:rFonts w:ascii="Times New Roman" w:hAnsi="Times New Roman" w:cs="Times New Roman"/>
            </w:rPr>
            <w:fldChar w:fldCharType="end"/>
          </w:r>
        </w:sdtContent>
      </w:sdt>
      <w:r w:rsidR="006E0ADF">
        <w:rPr>
          <w:rFonts w:ascii="Times New Roman" w:hAnsi="Times New Roman" w:cs="Times New Roman"/>
        </w:rPr>
        <w:t>.</w:t>
      </w:r>
      <w:r w:rsidR="00BE6696">
        <w:rPr>
          <w:rFonts w:ascii="Times New Roman" w:hAnsi="Times New Roman" w:cs="Times New Roman"/>
        </w:rPr>
        <w:t xml:space="preserve"> </w:t>
      </w:r>
    </w:p>
    <w:p w14:paraId="1A860025" w14:textId="4345D9D7" w:rsidR="001263CF" w:rsidRDefault="00D86F6F" w:rsidP="00C27287">
      <w:pPr>
        <w:spacing w:line="360" w:lineRule="auto"/>
        <w:rPr>
          <w:rFonts w:ascii="Times New Roman" w:hAnsi="Times New Roman" w:cs="Times New Roman"/>
        </w:rPr>
      </w:pPr>
      <w:r>
        <w:rPr>
          <w:rFonts w:ascii="Times New Roman" w:hAnsi="Times New Roman" w:cs="Times New Roman"/>
        </w:rPr>
        <w:t xml:space="preserve">This can be seen in Tyler’s development, as he shows a lower level of cognitive </w:t>
      </w:r>
      <w:r w:rsidR="00B1582A">
        <w:rPr>
          <w:rFonts w:ascii="Times New Roman" w:hAnsi="Times New Roman" w:cs="Times New Roman"/>
        </w:rPr>
        <w:t xml:space="preserve">development and attainment. In addition to this, Tyler </w:t>
      </w:r>
      <w:r w:rsidR="000C6224">
        <w:rPr>
          <w:rFonts w:ascii="Times New Roman" w:hAnsi="Times New Roman" w:cs="Times New Roman"/>
        </w:rPr>
        <w:t xml:space="preserve">has difficulty persisting with </w:t>
      </w:r>
      <w:r w:rsidR="003C2DB0">
        <w:rPr>
          <w:rFonts w:ascii="Times New Roman" w:hAnsi="Times New Roman" w:cs="Times New Roman"/>
        </w:rPr>
        <w:t>tasks</w:t>
      </w:r>
      <w:r w:rsidR="00EF592C">
        <w:rPr>
          <w:rFonts w:ascii="Times New Roman" w:hAnsi="Times New Roman" w:cs="Times New Roman"/>
        </w:rPr>
        <w:t xml:space="preserve"> due to his concentration levels, sometimes leading to behavioural </w:t>
      </w:r>
      <w:r w:rsidR="007D3CEC">
        <w:rPr>
          <w:rFonts w:ascii="Times New Roman" w:hAnsi="Times New Roman" w:cs="Times New Roman"/>
        </w:rPr>
        <w:t>issues.</w:t>
      </w:r>
      <w:r w:rsidR="00C05718">
        <w:rPr>
          <w:rFonts w:ascii="Times New Roman" w:hAnsi="Times New Roman" w:cs="Times New Roman"/>
        </w:rPr>
        <w:t xml:space="preserve"> </w:t>
      </w:r>
      <w:r w:rsidR="00746432">
        <w:rPr>
          <w:rFonts w:ascii="Times New Roman" w:hAnsi="Times New Roman" w:cs="Times New Roman"/>
        </w:rPr>
        <w:t xml:space="preserve">However, it has been recognised that behavioural issues of those children with ADHD are very similar to children who have experienced trauma. </w:t>
      </w:r>
      <w:r w:rsidR="0013247A">
        <w:rPr>
          <w:rFonts w:ascii="Times New Roman" w:hAnsi="Times New Roman" w:cs="Times New Roman"/>
        </w:rPr>
        <w:t>The diagnosis of ADHD has now become more detailed, as</w:t>
      </w:r>
      <w:r w:rsidR="00022214">
        <w:rPr>
          <w:rFonts w:ascii="Times New Roman" w:hAnsi="Times New Roman" w:cs="Times New Roman"/>
        </w:rPr>
        <w:t xml:space="preserve"> the symptoms may in fact be that of a child suffering with trauma. Symptoms of ADHD must now be seen in multiple settings in order to get a diagnosis, such as in school, at home or out in the community</w:t>
      </w:r>
      <w:sdt>
        <w:sdtPr>
          <w:rPr>
            <w:rFonts w:ascii="Times New Roman" w:hAnsi="Times New Roman" w:cs="Times New Roman"/>
          </w:rPr>
          <w:id w:val="-1883618277"/>
          <w:citation/>
        </w:sdtPr>
        <w:sdtEndPr/>
        <w:sdtContent>
          <w:r w:rsidR="004809D7">
            <w:rPr>
              <w:rFonts w:ascii="Times New Roman" w:hAnsi="Times New Roman" w:cs="Times New Roman"/>
            </w:rPr>
            <w:fldChar w:fldCharType="begin"/>
          </w:r>
          <w:r w:rsidR="004809D7">
            <w:rPr>
              <w:rFonts w:ascii="Times New Roman" w:hAnsi="Times New Roman" w:cs="Times New Roman"/>
            </w:rPr>
            <w:instrText xml:space="preserve"> CITATION Nat21 \l 2057 </w:instrText>
          </w:r>
          <w:r w:rsidR="004809D7">
            <w:rPr>
              <w:rFonts w:ascii="Times New Roman" w:hAnsi="Times New Roman" w:cs="Times New Roman"/>
            </w:rPr>
            <w:fldChar w:fldCharType="separate"/>
          </w:r>
          <w:r w:rsidR="004809D7">
            <w:rPr>
              <w:rFonts w:ascii="Times New Roman" w:hAnsi="Times New Roman" w:cs="Times New Roman"/>
              <w:noProof/>
            </w:rPr>
            <w:t xml:space="preserve"> </w:t>
          </w:r>
          <w:r w:rsidR="004809D7" w:rsidRPr="004809D7">
            <w:rPr>
              <w:rFonts w:ascii="Times New Roman" w:hAnsi="Times New Roman" w:cs="Times New Roman"/>
              <w:noProof/>
            </w:rPr>
            <w:t>(National Health Service, 2021)</w:t>
          </w:r>
          <w:r w:rsidR="004809D7">
            <w:rPr>
              <w:rFonts w:ascii="Times New Roman" w:hAnsi="Times New Roman" w:cs="Times New Roman"/>
            </w:rPr>
            <w:fldChar w:fldCharType="end"/>
          </w:r>
        </w:sdtContent>
      </w:sdt>
      <w:r w:rsidR="00022214">
        <w:rPr>
          <w:rFonts w:ascii="Times New Roman" w:hAnsi="Times New Roman" w:cs="Times New Roman"/>
        </w:rPr>
        <w:t>.</w:t>
      </w:r>
    </w:p>
    <w:p w14:paraId="7293DA6B" w14:textId="17BD6551" w:rsidR="00807E9F" w:rsidRDefault="00444E16" w:rsidP="00C27287">
      <w:pPr>
        <w:spacing w:line="360" w:lineRule="auto"/>
        <w:rPr>
          <w:rFonts w:ascii="Times New Roman" w:hAnsi="Times New Roman" w:cs="Times New Roman"/>
        </w:rPr>
      </w:pPr>
      <w:r>
        <w:rPr>
          <w:rFonts w:ascii="Times New Roman" w:hAnsi="Times New Roman" w:cs="Times New Roman"/>
        </w:rPr>
        <w:lastRenderedPageBreak/>
        <w:t xml:space="preserve">Throughout a child’s time in education, they will experience many </w:t>
      </w:r>
      <w:r w:rsidR="00B81BB2">
        <w:rPr>
          <w:rFonts w:ascii="Times New Roman" w:hAnsi="Times New Roman" w:cs="Times New Roman"/>
        </w:rPr>
        <w:t>different types of transitions</w:t>
      </w:r>
      <w:r w:rsidR="00797EEF">
        <w:rPr>
          <w:rFonts w:ascii="Times New Roman" w:hAnsi="Times New Roman" w:cs="Times New Roman"/>
        </w:rPr>
        <w:t xml:space="preserve">. </w:t>
      </w:r>
      <w:r w:rsidR="00927B09">
        <w:rPr>
          <w:rFonts w:ascii="Times New Roman" w:hAnsi="Times New Roman" w:cs="Times New Roman"/>
        </w:rPr>
        <w:t>Each child can be im</w:t>
      </w:r>
      <w:r w:rsidR="00BE78FA">
        <w:rPr>
          <w:rFonts w:ascii="Times New Roman" w:hAnsi="Times New Roman" w:cs="Times New Roman"/>
        </w:rPr>
        <w:t>pacted differently by a transition, with many</w:t>
      </w:r>
      <w:r w:rsidR="00B9093D">
        <w:rPr>
          <w:rFonts w:ascii="Times New Roman" w:hAnsi="Times New Roman" w:cs="Times New Roman"/>
        </w:rPr>
        <w:t xml:space="preserve"> pupils</w:t>
      </w:r>
      <w:r w:rsidR="00BE78FA">
        <w:rPr>
          <w:rFonts w:ascii="Times New Roman" w:hAnsi="Times New Roman" w:cs="Times New Roman"/>
        </w:rPr>
        <w:t xml:space="preserve"> at risk of suffering </w:t>
      </w:r>
      <w:r w:rsidR="00B9093D">
        <w:rPr>
          <w:rFonts w:ascii="Times New Roman" w:hAnsi="Times New Roman" w:cs="Times New Roman"/>
        </w:rPr>
        <w:t xml:space="preserve">from stress and anxiety during and after. </w:t>
      </w:r>
      <w:r w:rsidR="00582BDF">
        <w:rPr>
          <w:rFonts w:ascii="Times New Roman" w:hAnsi="Times New Roman" w:cs="Times New Roman"/>
        </w:rPr>
        <w:t>Transitions</w:t>
      </w:r>
      <w:r w:rsidR="00F47F2B">
        <w:rPr>
          <w:rFonts w:ascii="Times New Roman" w:hAnsi="Times New Roman" w:cs="Times New Roman"/>
        </w:rPr>
        <w:t xml:space="preserve"> are seen </w:t>
      </w:r>
      <w:r w:rsidR="008A6BCF">
        <w:rPr>
          <w:rFonts w:ascii="Times New Roman" w:hAnsi="Times New Roman" w:cs="Times New Roman"/>
        </w:rPr>
        <w:t>as any changes to the child’s current environment</w:t>
      </w:r>
      <w:r w:rsidR="000D25BF">
        <w:rPr>
          <w:rFonts w:ascii="Times New Roman" w:hAnsi="Times New Roman" w:cs="Times New Roman"/>
        </w:rPr>
        <w:t xml:space="preserve">, </w:t>
      </w:r>
      <w:r w:rsidR="00E4797E">
        <w:rPr>
          <w:rFonts w:ascii="Times New Roman" w:hAnsi="Times New Roman" w:cs="Times New Roman"/>
        </w:rPr>
        <w:t>this could be going from home to school, or changes to the</w:t>
      </w:r>
      <w:r w:rsidR="0099140A">
        <w:rPr>
          <w:rFonts w:ascii="Times New Roman" w:hAnsi="Times New Roman" w:cs="Times New Roman"/>
        </w:rPr>
        <w:t xml:space="preserve"> classroom</w:t>
      </w:r>
      <w:r w:rsidR="0084032C">
        <w:rPr>
          <w:rFonts w:ascii="Times New Roman" w:hAnsi="Times New Roman" w:cs="Times New Roman"/>
        </w:rPr>
        <w:t xml:space="preserve"> routine such as changing of the teacher</w:t>
      </w:r>
      <w:sdt>
        <w:sdtPr>
          <w:rPr>
            <w:rFonts w:ascii="Times New Roman" w:hAnsi="Times New Roman" w:cs="Times New Roman"/>
          </w:rPr>
          <w:id w:val="-154526077"/>
          <w:citation/>
        </w:sdtPr>
        <w:sdtEndPr/>
        <w:sdtContent>
          <w:r w:rsidR="00FA00EC">
            <w:rPr>
              <w:rFonts w:ascii="Times New Roman" w:hAnsi="Times New Roman" w:cs="Times New Roman"/>
            </w:rPr>
            <w:fldChar w:fldCharType="begin"/>
          </w:r>
          <w:r w:rsidR="00FA00EC">
            <w:rPr>
              <w:rFonts w:ascii="Times New Roman" w:hAnsi="Times New Roman" w:cs="Times New Roman"/>
            </w:rPr>
            <w:instrText xml:space="preserve"> CITATION Fab02 \l 2057 </w:instrText>
          </w:r>
          <w:r w:rsidR="00FA00EC">
            <w:rPr>
              <w:rFonts w:ascii="Times New Roman" w:hAnsi="Times New Roman" w:cs="Times New Roman"/>
            </w:rPr>
            <w:fldChar w:fldCharType="separate"/>
          </w:r>
          <w:r w:rsidR="00FA00EC">
            <w:rPr>
              <w:rFonts w:ascii="Times New Roman" w:hAnsi="Times New Roman" w:cs="Times New Roman"/>
              <w:noProof/>
            </w:rPr>
            <w:t xml:space="preserve"> </w:t>
          </w:r>
          <w:r w:rsidR="00FA00EC" w:rsidRPr="00FA00EC">
            <w:rPr>
              <w:rFonts w:ascii="Times New Roman" w:hAnsi="Times New Roman" w:cs="Times New Roman"/>
              <w:noProof/>
            </w:rPr>
            <w:t>(Fabian &amp; Dunlop, 2002)</w:t>
          </w:r>
          <w:r w:rsidR="00FA00EC">
            <w:rPr>
              <w:rFonts w:ascii="Times New Roman" w:hAnsi="Times New Roman" w:cs="Times New Roman"/>
            </w:rPr>
            <w:fldChar w:fldCharType="end"/>
          </w:r>
        </w:sdtContent>
      </w:sdt>
      <w:r w:rsidR="0084032C">
        <w:rPr>
          <w:rFonts w:ascii="Times New Roman" w:hAnsi="Times New Roman" w:cs="Times New Roman"/>
        </w:rPr>
        <w:t>.</w:t>
      </w:r>
      <w:r w:rsidR="00F47F2B">
        <w:rPr>
          <w:rFonts w:ascii="Times New Roman" w:hAnsi="Times New Roman" w:cs="Times New Roman"/>
        </w:rPr>
        <w:t xml:space="preserve"> </w:t>
      </w:r>
      <w:r w:rsidR="00797EEF">
        <w:rPr>
          <w:rFonts w:ascii="Times New Roman" w:hAnsi="Times New Roman" w:cs="Times New Roman"/>
        </w:rPr>
        <w:t>These transitions have been split into two types. Firstly, there are horizontal</w:t>
      </w:r>
      <w:r w:rsidR="00CC443D">
        <w:rPr>
          <w:rFonts w:ascii="Times New Roman" w:hAnsi="Times New Roman" w:cs="Times New Roman"/>
        </w:rPr>
        <w:t xml:space="preserve"> transitions,</w:t>
      </w:r>
      <w:r w:rsidR="00F6596E">
        <w:rPr>
          <w:rFonts w:ascii="Times New Roman" w:hAnsi="Times New Roman" w:cs="Times New Roman"/>
        </w:rPr>
        <w:t xml:space="preserve"> which are commonly seen as the smaller changes</w:t>
      </w:r>
      <w:r w:rsidR="00D21978">
        <w:rPr>
          <w:rFonts w:ascii="Times New Roman" w:hAnsi="Times New Roman" w:cs="Times New Roman"/>
        </w:rPr>
        <w:t>. These may include</w:t>
      </w:r>
      <w:r w:rsidR="0088074A">
        <w:rPr>
          <w:rFonts w:ascii="Times New Roman" w:hAnsi="Times New Roman" w:cs="Times New Roman"/>
        </w:rPr>
        <w:t xml:space="preserve"> a change of teacher or going from the classroom to the school playground at breaktime. Secondly, there are </w:t>
      </w:r>
      <w:r w:rsidR="009722BA">
        <w:rPr>
          <w:rFonts w:ascii="Times New Roman" w:hAnsi="Times New Roman" w:cs="Times New Roman"/>
        </w:rPr>
        <w:t xml:space="preserve">vertical transitions. </w:t>
      </w:r>
      <w:r w:rsidR="00552A99">
        <w:rPr>
          <w:rFonts w:ascii="Times New Roman" w:hAnsi="Times New Roman" w:cs="Times New Roman"/>
        </w:rPr>
        <w:t>Examples of vertical transitions include going from nursery to</w:t>
      </w:r>
      <w:r w:rsidR="004E48FB">
        <w:rPr>
          <w:rFonts w:ascii="Times New Roman" w:hAnsi="Times New Roman" w:cs="Times New Roman"/>
        </w:rPr>
        <w:t xml:space="preserve"> primary and primary into secondary. </w:t>
      </w:r>
      <w:r w:rsidR="003F468F">
        <w:rPr>
          <w:rFonts w:ascii="Times New Roman" w:hAnsi="Times New Roman" w:cs="Times New Roman"/>
        </w:rPr>
        <w:t>This ty</w:t>
      </w:r>
      <w:r w:rsidR="00916E9C">
        <w:rPr>
          <w:rFonts w:ascii="Times New Roman" w:hAnsi="Times New Roman" w:cs="Times New Roman"/>
        </w:rPr>
        <w:t>pe of transiti</w:t>
      </w:r>
      <w:r w:rsidR="00005233">
        <w:rPr>
          <w:rFonts w:ascii="Times New Roman" w:hAnsi="Times New Roman" w:cs="Times New Roman"/>
        </w:rPr>
        <w:t>on is commonly seen as a key moment in a child’s education</w:t>
      </w:r>
      <w:sdt>
        <w:sdtPr>
          <w:rPr>
            <w:rFonts w:ascii="Times New Roman" w:hAnsi="Times New Roman" w:cs="Times New Roman"/>
          </w:rPr>
          <w:id w:val="1763719288"/>
          <w:citation/>
        </w:sdtPr>
        <w:sdtEndPr/>
        <w:sdtContent>
          <w:r w:rsidR="0040130D">
            <w:rPr>
              <w:rFonts w:ascii="Times New Roman" w:hAnsi="Times New Roman" w:cs="Times New Roman"/>
            </w:rPr>
            <w:fldChar w:fldCharType="begin"/>
          </w:r>
          <w:r w:rsidR="0040130D">
            <w:rPr>
              <w:rFonts w:ascii="Times New Roman" w:hAnsi="Times New Roman" w:cs="Times New Roman"/>
            </w:rPr>
            <w:instrText xml:space="preserve"> CITATION Pie10 \l 2057 </w:instrText>
          </w:r>
          <w:r w:rsidR="0040130D">
            <w:rPr>
              <w:rFonts w:ascii="Times New Roman" w:hAnsi="Times New Roman" w:cs="Times New Roman"/>
            </w:rPr>
            <w:fldChar w:fldCharType="separate"/>
          </w:r>
          <w:r w:rsidR="0040130D">
            <w:rPr>
              <w:rFonts w:ascii="Times New Roman" w:hAnsi="Times New Roman" w:cs="Times New Roman"/>
              <w:noProof/>
            </w:rPr>
            <w:t xml:space="preserve"> </w:t>
          </w:r>
          <w:r w:rsidR="0040130D" w:rsidRPr="0040130D">
            <w:rPr>
              <w:rFonts w:ascii="Times New Roman" w:hAnsi="Times New Roman" w:cs="Times New Roman"/>
              <w:noProof/>
            </w:rPr>
            <w:t>(Pietarinen, et al., 2010)</w:t>
          </w:r>
          <w:r w:rsidR="0040130D">
            <w:rPr>
              <w:rFonts w:ascii="Times New Roman" w:hAnsi="Times New Roman" w:cs="Times New Roman"/>
            </w:rPr>
            <w:fldChar w:fldCharType="end"/>
          </w:r>
        </w:sdtContent>
      </w:sdt>
      <w:r w:rsidR="00005233">
        <w:rPr>
          <w:rFonts w:ascii="Times New Roman" w:hAnsi="Times New Roman" w:cs="Times New Roman"/>
        </w:rPr>
        <w:t>.</w:t>
      </w:r>
    </w:p>
    <w:p w14:paraId="25C4A56C" w14:textId="77777777" w:rsidR="00577809" w:rsidRDefault="00AB6057" w:rsidP="00C27287">
      <w:pPr>
        <w:spacing w:line="360" w:lineRule="auto"/>
        <w:rPr>
          <w:rFonts w:ascii="Times New Roman" w:hAnsi="Times New Roman" w:cs="Times New Roman"/>
        </w:rPr>
      </w:pPr>
      <w:r>
        <w:rPr>
          <w:rFonts w:ascii="Times New Roman" w:hAnsi="Times New Roman" w:cs="Times New Roman"/>
        </w:rPr>
        <w:t xml:space="preserve">The transitions that can cause the biggest </w:t>
      </w:r>
      <w:r w:rsidR="00385D87">
        <w:rPr>
          <w:rFonts w:ascii="Times New Roman" w:hAnsi="Times New Roman" w:cs="Times New Roman"/>
        </w:rPr>
        <w:t>effect</w:t>
      </w:r>
      <w:r>
        <w:rPr>
          <w:rFonts w:ascii="Times New Roman" w:hAnsi="Times New Roman" w:cs="Times New Roman"/>
        </w:rPr>
        <w:t xml:space="preserve"> on children</w:t>
      </w:r>
      <w:r w:rsidR="00892335">
        <w:rPr>
          <w:rFonts w:ascii="Times New Roman" w:hAnsi="Times New Roman" w:cs="Times New Roman"/>
        </w:rPr>
        <w:t xml:space="preserve"> are those that change the </w:t>
      </w:r>
      <w:r w:rsidR="00C92550">
        <w:rPr>
          <w:rFonts w:ascii="Times New Roman" w:hAnsi="Times New Roman" w:cs="Times New Roman"/>
        </w:rPr>
        <w:t xml:space="preserve">surrounding environment of the child. </w:t>
      </w:r>
      <w:r w:rsidR="001F007A">
        <w:rPr>
          <w:rFonts w:ascii="Times New Roman" w:hAnsi="Times New Roman" w:cs="Times New Roman"/>
        </w:rPr>
        <w:t xml:space="preserve">Bronfenbrenner’s ecological </w:t>
      </w:r>
      <w:r w:rsidR="00342863">
        <w:rPr>
          <w:rFonts w:ascii="Times New Roman" w:hAnsi="Times New Roman" w:cs="Times New Roman"/>
        </w:rPr>
        <w:t xml:space="preserve">system </w:t>
      </w:r>
      <w:r w:rsidR="00C47DB0">
        <w:rPr>
          <w:rFonts w:ascii="Times New Roman" w:hAnsi="Times New Roman" w:cs="Times New Roman"/>
        </w:rPr>
        <w:t xml:space="preserve">theory identifies the different </w:t>
      </w:r>
      <w:r w:rsidR="00D87D7F">
        <w:rPr>
          <w:rFonts w:ascii="Times New Roman" w:hAnsi="Times New Roman" w:cs="Times New Roman"/>
        </w:rPr>
        <w:t xml:space="preserve">structures that make up the </w:t>
      </w:r>
      <w:r w:rsidR="00434ECC">
        <w:rPr>
          <w:rFonts w:ascii="Times New Roman" w:hAnsi="Times New Roman" w:cs="Times New Roman"/>
        </w:rPr>
        <w:t>surrounding environment.</w:t>
      </w:r>
      <w:r w:rsidR="00045D4E">
        <w:rPr>
          <w:rFonts w:ascii="Times New Roman" w:hAnsi="Times New Roman" w:cs="Times New Roman"/>
        </w:rPr>
        <w:t xml:space="preserve"> </w:t>
      </w:r>
      <w:r w:rsidR="00840686">
        <w:rPr>
          <w:rFonts w:ascii="Times New Roman" w:hAnsi="Times New Roman" w:cs="Times New Roman"/>
        </w:rPr>
        <w:t>Bronfenbrenner argued tha</w:t>
      </w:r>
      <w:r w:rsidR="00B95138">
        <w:rPr>
          <w:rFonts w:ascii="Times New Roman" w:hAnsi="Times New Roman" w:cs="Times New Roman"/>
        </w:rPr>
        <w:t>t</w:t>
      </w:r>
      <w:r w:rsidR="00840686">
        <w:rPr>
          <w:rFonts w:ascii="Times New Roman" w:hAnsi="Times New Roman" w:cs="Times New Roman"/>
        </w:rPr>
        <w:t xml:space="preserve"> </w:t>
      </w:r>
      <w:r w:rsidR="00FF3BA8">
        <w:rPr>
          <w:rFonts w:ascii="Times New Roman" w:hAnsi="Times New Roman" w:cs="Times New Roman"/>
        </w:rPr>
        <w:t>the development of the child will depend on the relationship between the systems</w:t>
      </w:r>
      <w:sdt>
        <w:sdtPr>
          <w:rPr>
            <w:rFonts w:ascii="Times New Roman" w:hAnsi="Times New Roman" w:cs="Times New Roman"/>
          </w:rPr>
          <w:id w:val="708382151"/>
          <w:citation/>
        </w:sdtPr>
        <w:sdtEndPr/>
        <w:sdtContent>
          <w:r w:rsidR="00FE1E9F">
            <w:rPr>
              <w:rFonts w:ascii="Times New Roman" w:hAnsi="Times New Roman" w:cs="Times New Roman"/>
            </w:rPr>
            <w:fldChar w:fldCharType="begin"/>
          </w:r>
          <w:r w:rsidR="00FE1E9F">
            <w:rPr>
              <w:rFonts w:ascii="Times New Roman" w:hAnsi="Times New Roman" w:cs="Times New Roman"/>
            </w:rPr>
            <w:instrText xml:space="preserve"> CITATION Bro921 \l 2057 </w:instrText>
          </w:r>
          <w:r w:rsidR="00FE1E9F">
            <w:rPr>
              <w:rFonts w:ascii="Times New Roman" w:hAnsi="Times New Roman" w:cs="Times New Roman"/>
            </w:rPr>
            <w:fldChar w:fldCharType="separate"/>
          </w:r>
          <w:r w:rsidR="00FE1E9F">
            <w:rPr>
              <w:rFonts w:ascii="Times New Roman" w:hAnsi="Times New Roman" w:cs="Times New Roman"/>
              <w:noProof/>
            </w:rPr>
            <w:t xml:space="preserve"> </w:t>
          </w:r>
          <w:r w:rsidR="00FE1E9F" w:rsidRPr="00FE1E9F">
            <w:rPr>
              <w:rFonts w:ascii="Times New Roman" w:hAnsi="Times New Roman" w:cs="Times New Roman"/>
              <w:noProof/>
            </w:rPr>
            <w:t>(Bronfenbrenner, 1992)</w:t>
          </w:r>
          <w:r w:rsidR="00FE1E9F">
            <w:rPr>
              <w:rFonts w:ascii="Times New Roman" w:hAnsi="Times New Roman" w:cs="Times New Roman"/>
            </w:rPr>
            <w:fldChar w:fldCharType="end"/>
          </w:r>
        </w:sdtContent>
      </w:sdt>
      <w:r w:rsidR="005F0A39">
        <w:rPr>
          <w:rFonts w:ascii="Times New Roman" w:hAnsi="Times New Roman" w:cs="Times New Roman"/>
        </w:rPr>
        <w:t>. However, any changes to the child’s environment, especiall</w:t>
      </w:r>
      <w:r w:rsidR="005C3457">
        <w:rPr>
          <w:rFonts w:ascii="Times New Roman" w:hAnsi="Times New Roman" w:cs="Times New Roman"/>
        </w:rPr>
        <w:t>y the microsystem and mesosystem can</w:t>
      </w:r>
      <w:r w:rsidR="004A084D">
        <w:rPr>
          <w:rFonts w:ascii="Times New Roman" w:hAnsi="Times New Roman" w:cs="Times New Roman"/>
        </w:rPr>
        <w:t xml:space="preserve"> impact the development and well-being of the child</w:t>
      </w:r>
      <w:sdt>
        <w:sdtPr>
          <w:rPr>
            <w:rFonts w:ascii="Times New Roman" w:hAnsi="Times New Roman" w:cs="Times New Roman"/>
          </w:rPr>
          <w:id w:val="-1696448288"/>
          <w:citation/>
        </w:sdtPr>
        <w:sdtEndPr/>
        <w:sdtContent>
          <w:r w:rsidR="00F26276">
            <w:rPr>
              <w:rFonts w:ascii="Times New Roman" w:hAnsi="Times New Roman" w:cs="Times New Roman"/>
            </w:rPr>
            <w:fldChar w:fldCharType="begin"/>
          </w:r>
          <w:r w:rsidR="00F26276">
            <w:rPr>
              <w:rFonts w:ascii="Times New Roman" w:hAnsi="Times New Roman" w:cs="Times New Roman"/>
            </w:rPr>
            <w:instrText xml:space="preserve"> CITATION Arg19 \l 2057 </w:instrText>
          </w:r>
          <w:r w:rsidR="00F26276">
            <w:rPr>
              <w:rFonts w:ascii="Times New Roman" w:hAnsi="Times New Roman" w:cs="Times New Roman"/>
            </w:rPr>
            <w:fldChar w:fldCharType="separate"/>
          </w:r>
          <w:r w:rsidR="00F26276">
            <w:rPr>
              <w:rFonts w:ascii="Times New Roman" w:hAnsi="Times New Roman" w:cs="Times New Roman"/>
              <w:noProof/>
            </w:rPr>
            <w:t xml:space="preserve"> </w:t>
          </w:r>
          <w:r w:rsidR="00F26276" w:rsidRPr="00F26276">
            <w:rPr>
              <w:rFonts w:ascii="Times New Roman" w:hAnsi="Times New Roman" w:cs="Times New Roman"/>
              <w:noProof/>
            </w:rPr>
            <w:t>(Bronfenbrenner's Ecological Systems Theory, 2019)</w:t>
          </w:r>
          <w:r w:rsidR="00F26276">
            <w:rPr>
              <w:rFonts w:ascii="Times New Roman" w:hAnsi="Times New Roman" w:cs="Times New Roman"/>
            </w:rPr>
            <w:fldChar w:fldCharType="end"/>
          </w:r>
        </w:sdtContent>
      </w:sdt>
      <w:r w:rsidR="004A084D">
        <w:rPr>
          <w:rFonts w:ascii="Times New Roman" w:hAnsi="Times New Roman" w:cs="Times New Roman"/>
        </w:rPr>
        <w:t>.</w:t>
      </w:r>
      <w:r w:rsidR="00CA4A0B">
        <w:rPr>
          <w:rFonts w:ascii="Times New Roman" w:hAnsi="Times New Roman" w:cs="Times New Roman"/>
        </w:rPr>
        <w:t xml:space="preserve"> </w:t>
      </w:r>
    </w:p>
    <w:p w14:paraId="03BDED03" w14:textId="4F0D1A07" w:rsidR="008A27A8" w:rsidRDefault="008949A7" w:rsidP="00C27287">
      <w:pPr>
        <w:spacing w:line="360" w:lineRule="auto"/>
        <w:rPr>
          <w:rFonts w:ascii="Times New Roman" w:hAnsi="Times New Roman" w:cs="Times New Roman"/>
        </w:rPr>
      </w:pPr>
      <w:r>
        <w:rPr>
          <w:rFonts w:ascii="Times New Roman" w:hAnsi="Times New Roman" w:cs="Times New Roman"/>
        </w:rPr>
        <w:t>This concept of the child’s development being impacted by the social i</w:t>
      </w:r>
      <w:r w:rsidR="00BE08C6">
        <w:rPr>
          <w:rFonts w:ascii="Times New Roman" w:hAnsi="Times New Roman" w:cs="Times New Roman"/>
        </w:rPr>
        <w:t>nteraction</w:t>
      </w:r>
      <w:r w:rsidR="008B180E">
        <w:rPr>
          <w:rFonts w:ascii="Times New Roman" w:hAnsi="Times New Roman" w:cs="Times New Roman"/>
        </w:rPr>
        <w:t xml:space="preserve"> is similar to that of Bandura</w:t>
      </w:r>
      <w:r w:rsidR="006D234A">
        <w:rPr>
          <w:rFonts w:ascii="Times New Roman" w:hAnsi="Times New Roman" w:cs="Times New Roman"/>
        </w:rPr>
        <w:t>. Bandura believed that the behaviours</w:t>
      </w:r>
      <w:r w:rsidR="00A7457E">
        <w:rPr>
          <w:rFonts w:ascii="Times New Roman" w:hAnsi="Times New Roman" w:cs="Times New Roman"/>
        </w:rPr>
        <w:t xml:space="preserve"> seen in children are often being imitated</w:t>
      </w:r>
      <w:r w:rsidR="00B5129E">
        <w:rPr>
          <w:rFonts w:ascii="Times New Roman" w:hAnsi="Times New Roman" w:cs="Times New Roman"/>
        </w:rPr>
        <w:t xml:space="preserve"> from the behaviours and emotional reactions of others</w:t>
      </w:r>
      <w:sdt>
        <w:sdtPr>
          <w:rPr>
            <w:rFonts w:ascii="Times New Roman" w:hAnsi="Times New Roman" w:cs="Times New Roman"/>
          </w:rPr>
          <w:id w:val="344296847"/>
          <w:citation/>
        </w:sdtPr>
        <w:sdtEndPr/>
        <w:sdtContent>
          <w:r w:rsidR="00F9309A">
            <w:rPr>
              <w:rFonts w:ascii="Times New Roman" w:hAnsi="Times New Roman" w:cs="Times New Roman"/>
            </w:rPr>
            <w:fldChar w:fldCharType="begin"/>
          </w:r>
          <w:r w:rsidR="00F9309A">
            <w:rPr>
              <w:rFonts w:ascii="Times New Roman" w:hAnsi="Times New Roman" w:cs="Times New Roman"/>
            </w:rPr>
            <w:instrText xml:space="preserve"> CITATION Ban71 \l 2057 </w:instrText>
          </w:r>
          <w:r w:rsidR="00F9309A">
            <w:rPr>
              <w:rFonts w:ascii="Times New Roman" w:hAnsi="Times New Roman" w:cs="Times New Roman"/>
            </w:rPr>
            <w:fldChar w:fldCharType="separate"/>
          </w:r>
          <w:r w:rsidR="00F9309A">
            <w:rPr>
              <w:rFonts w:ascii="Times New Roman" w:hAnsi="Times New Roman" w:cs="Times New Roman"/>
              <w:noProof/>
            </w:rPr>
            <w:t xml:space="preserve"> </w:t>
          </w:r>
          <w:r w:rsidR="00F9309A" w:rsidRPr="00F9309A">
            <w:rPr>
              <w:rFonts w:ascii="Times New Roman" w:hAnsi="Times New Roman" w:cs="Times New Roman"/>
              <w:noProof/>
            </w:rPr>
            <w:t>(Bandura, 1971)</w:t>
          </w:r>
          <w:r w:rsidR="00F9309A">
            <w:rPr>
              <w:rFonts w:ascii="Times New Roman" w:hAnsi="Times New Roman" w:cs="Times New Roman"/>
            </w:rPr>
            <w:fldChar w:fldCharType="end"/>
          </w:r>
        </w:sdtContent>
      </w:sdt>
      <w:r w:rsidR="00B5129E">
        <w:rPr>
          <w:rFonts w:ascii="Times New Roman" w:hAnsi="Times New Roman" w:cs="Times New Roman"/>
        </w:rPr>
        <w:t>.</w:t>
      </w:r>
      <w:r w:rsidR="00D350DF">
        <w:rPr>
          <w:rFonts w:ascii="Times New Roman" w:hAnsi="Times New Roman" w:cs="Times New Roman"/>
        </w:rPr>
        <w:t xml:space="preserve"> Furthermore, </w:t>
      </w:r>
      <w:r w:rsidR="00DD5DB4">
        <w:rPr>
          <w:rFonts w:ascii="Times New Roman" w:hAnsi="Times New Roman" w:cs="Times New Roman"/>
        </w:rPr>
        <w:t>through his social learning theory, he argues that learning happens through observations</w:t>
      </w:r>
      <w:r w:rsidR="00316745">
        <w:rPr>
          <w:rFonts w:ascii="Times New Roman" w:hAnsi="Times New Roman" w:cs="Times New Roman"/>
        </w:rPr>
        <w:t>, while also agreeing with the behaviourist theories of classical conditioning</w:t>
      </w:r>
      <w:r w:rsidR="0024099E">
        <w:rPr>
          <w:rFonts w:ascii="Times New Roman" w:hAnsi="Times New Roman" w:cs="Times New Roman"/>
        </w:rPr>
        <w:t>, such as Ivan Pavlov.</w:t>
      </w:r>
      <w:r w:rsidR="00577809">
        <w:rPr>
          <w:rFonts w:ascii="Times New Roman" w:hAnsi="Times New Roman" w:cs="Times New Roman"/>
        </w:rPr>
        <w:t xml:space="preserve"> However, </w:t>
      </w:r>
      <w:r w:rsidR="00BF6F68">
        <w:rPr>
          <w:rFonts w:ascii="Times New Roman" w:hAnsi="Times New Roman" w:cs="Times New Roman"/>
        </w:rPr>
        <w:t>more recently, a study has found that the theories of Bronfenbrenner</w:t>
      </w:r>
      <w:r w:rsidR="00143A7A">
        <w:rPr>
          <w:rFonts w:ascii="Times New Roman" w:hAnsi="Times New Roman" w:cs="Times New Roman"/>
        </w:rPr>
        <w:t xml:space="preserve"> have not be used appropriately</w:t>
      </w:r>
      <w:r w:rsidR="00E03B4D">
        <w:rPr>
          <w:rFonts w:ascii="Times New Roman" w:hAnsi="Times New Roman" w:cs="Times New Roman"/>
        </w:rPr>
        <w:t xml:space="preserve">. </w:t>
      </w:r>
      <w:r w:rsidR="00E54D7F">
        <w:rPr>
          <w:rFonts w:ascii="Times New Roman" w:hAnsi="Times New Roman" w:cs="Times New Roman"/>
        </w:rPr>
        <w:t>Th</w:t>
      </w:r>
      <w:r w:rsidR="00AB4E67">
        <w:rPr>
          <w:rFonts w:ascii="Times New Roman" w:hAnsi="Times New Roman" w:cs="Times New Roman"/>
        </w:rPr>
        <w:t>is</w:t>
      </w:r>
      <w:r w:rsidR="00E54D7F">
        <w:rPr>
          <w:rFonts w:ascii="Times New Roman" w:hAnsi="Times New Roman" w:cs="Times New Roman"/>
        </w:rPr>
        <w:t xml:space="preserve"> could be explained by changes in beliefs over time, </w:t>
      </w:r>
      <w:r w:rsidR="00C704E7">
        <w:rPr>
          <w:rFonts w:ascii="Times New Roman" w:hAnsi="Times New Roman" w:cs="Times New Roman"/>
        </w:rPr>
        <w:t>or a lack</w:t>
      </w:r>
      <w:r w:rsidR="00DB13E6">
        <w:rPr>
          <w:rFonts w:ascii="Times New Roman" w:hAnsi="Times New Roman" w:cs="Times New Roman"/>
        </w:rPr>
        <w:t xml:space="preserve"> of understanding of how to effectively use his ideas to benefit the child’s development</w:t>
      </w:r>
      <w:sdt>
        <w:sdtPr>
          <w:rPr>
            <w:rFonts w:ascii="Times New Roman" w:hAnsi="Times New Roman" w:cs="Times New Roman"/>
          </w:rPr>
          <w:id w:val="-998029569"/>
          <w:citation/>
        </w:sdtPr>
        <w:sdtEndPr/>
        <w:sdtContent>
          <w:r w:rsidR="00F83D83">
            <w:rPr>
              <w:rFonts w:ascii="Times New Roman" w:hAnsi="Times New Roman" w:cs="Times New Roman"/>
            </w:rPr>
            <w:fldChar w:fldCharType="begin"/>
          </w:r>
          <w:r w:rsidR="00F83D83">
            <w:rPr>
              <w:rFonts w:ascii="Times New Roman" w:hAnsi="Times New Roman" w:cs="Times New Roman"/>
            </w:rPr>
            <w:instrText xml:space="preserve"> CITATION Tud16 \l 2057 </w:instrText>
          </w:r>
          <w:r w:rsidR="00F83D83">
            <w:rPr>
              <w:rFonts w:ascii="Times New Roman" w:hAnsi="Times New Roman" w:cs="Times New Roman"/>
            </w:rPr>
            <w:fldChar w:fldCharType="separate"/>
          </w:r>
          <w:r w:rsidR="00F83D83">
            <w:rPr>
              <w:rFonts w:ascii="Times New Roman" w:hAnsi="Times New Roman" w:cs="Times New Roman"/>
              <w:noProof/>
            </w:rPr>
            <w:t xml:space="preserve"> </w:t>
          </w:r>
          <w:r w:rsidR="00F83D83" w:rsidRPr="00F83D83">
            <w:rPr>
              <w:rFonts w:ascii="Times New Roman" w:hAnsi="Times New Roman" w:cs="Times New Roman"/>
              <w:noProof/>
            </w:rPr>
            <w:t>(Tudge, et al., 2016)</w:t>
          </w:r>
          <w:r w:rsidR="00F83D83">
            <w:rPr>
              <w:rFonts w:ascii="Times New Roman" w:hAnsi="Times New Roman" w:cs="Times New Roman"/>
            </w:rPr>
            <w:fldChar w:fldCharType="end"/>
          </w:r>
        </w:sdtContent>
      </w:sdt>
      <w:r w:rsidR="00DB13E6">
        <w:rPr>
          <w:rFonts w:ascii="Times New Roman" w:hAnsi="Times New Roman" w:cs="Times New Roman"/>
        </w:rPr>
        <w:t>.</w:t>
      </w:r>
    </w:p>
    <w:p w14:paraId="3585F72B" w14:textId="2E295E5F" w:rsidR="00631C9C" w:rsidRDefault="00660D10" w:rsidP="00C27287">
      <w:pPr>
        <w:spacing w:line="360" w:lineRule="auto"/>
        <w:rPr>
          <w:rFonts w:ascii="Times New Roman" w:hAnsi="Times New Roman" w:cs="Times New Roman"/>
        </w:rPr>
      </w:pPr>
      <w:r>
        <w:rPr>
          <w:rFonts w:ascii="Times New Roman" w:hAnsi="Times New Roman" w:cs="Times New Roman"/>
        </w:rPr>
        <w:t xml:space="preserve">As Tyler is a year six pupil, he will be transitioning from his current primary school </w:t>
      </w:r>
      <w:r w:rsidR="00CE1F8A">
        <w:rPr>
          <w:rFonts w:ascii="Times New Roman" w:hAnsi="Times New Roman" w:cs="Times New Roman"/>
        </w:rPr>
        <w:t>to secondary school at the end of this year. Studies suggest that this transition is a crucial time in a child’s education, not only their life as a whole</w:t>
      </w:r>
      <w:sdt>
        <w:sdtPr>
          <w:rPr>
            <w:rFonts w:ascii="Times New Roman" w:hAnsi="Times New Roman" w:cs="Times New Roman"/>
          </w:rPr>
          <w:id w:val="2039383710"/>
          <w:citation/>
        </w:sdtPr>
        <w:sdtEndPr/>
        <w:sdtContent>
          <w:r w:rsidR="00C33BF9">
            <w:rPr>
              <w:rFonts w:ascii="Times New Roman" w:hAnsi="Times New Roman" w:cs="Times New Roman"/>
            </w:rPr>
            <w:fldChar w:fldCharType="begin"/>
          </w:r>
          <w:r w:rsidR="00C33BF9">
            <w:rPr>
              <w:rFonts w:ascii="Times New Roman" w:hAnsi="Times New Roman" w:cs="Times New Roman"/>
            </w:rPr>
            <w:instrText xml:space="preserve"> CITATION Han131 \l 2057 </w:instrText>
          </w:r>
          <w:r w:rsidR="00C33BF9">
            <w:rPr>
              <w:rFonts w:ascii="Times New Roman" w:hAnsi="Times New Roman" w:cs="Times New Roman"/>
            </w:rPr>
            <w:fldChar w:fldCharType="separate"/>
          </w:r>
          <w:r w:rsidR="00C33BF9">
            <w:rPr>
              <w:rFonts w:ascii="Times New Roman" w:hAnsi="Times New Roman" w:cs="Times New Roman"/>
              <w:noProof/>
            </w:rPr>
            <w:t xml:space="preserve"> </w:t>
          </w:r>
          <w:r w:rsidR="00C33BF9" w:rsidRPr="00C33BF9">
            <w:rPr>
              <w:rFonts w:ascii="Times New Roman" w:hAnsi="Times New Roman" w:cs="Times New Roman"/>
              <w:noProof/>
            </w:rPr>
            <w:t>(Hanewald, 2013)</w:t>
          </w:r>
          <w:r w:rsidR="00C33BF9">
            <w:rPr>
              <w:rFonts w:ascii="Times New Roman" w:hAnsi="Times New Roman" w:cs="Times New Roman"/>
            </w:rPr>
            <w:fldChar w:fldCharType="end"/>
          </w:r>
        </w:sdtContent>
      </w:sdt>
      <w:r w:rsidR="00CE1F8A">
        <w:rPr>
          <w:rFonts w:ascii="Times New Roman" w:hAnsi="Times New Roman" w:cs="Times New Roman"/>
        </w:rPr>
        <w:t>.</w:t>
      </w:r>
      <w:r w:rsidR="000002B0">
        <w:rPr>
          <w:rFonts w:ascii="Times New Roman" w:hAnsi="Times New Roman" w:cs="Times New Roman"/>
        </w:rPr>
        <w:t xml:space="preserve"> </w:t>
      </w:r>
      <w:r w:rsidR="00446141">
        <w:rPr>
          <w:rFonts w:ascii="Times New Roman" w:hAnsi="Times New Roman" w:cs="Times New Roman"/>
        </w:rPr>
        <w:t xml:space="preserve">This transition has potential to negatively affect a child’s education, as </w:t>
      </w:r>
      <w:r w:rsidR="008D5EEC">
        <w:rPr>
          <w:rFonts w:ascii="Times New Roman" w:hAnsi="Times New Roman" w:cs="Times New Roman"/>
        </w:rPr>
        <w:t>high-achieving students may no longer</w:t>
      </w:r>
      <w:r w:rsidR="00304733">
        <w:rPr>
          <w:rFonts w:ascii="Times New Roman" w:hAnsi="Times New Roman" w:cs="Times New Roman"/>
        </w:rPr>
        <w:t xml:space="preserve"> continue their development in this way, while others have been positively affected due to starting a new chapter in their education and development</w:t>
      </w:r>
      <w:sdt>
        <w:sdtPr>
          <w:rPr>
            <w:rFonts w:ascii="Times New Roman" w:hAnsi="Times New Roman" w:cs="Times New Roman"/>
          </w:rPr>
          <w:id w:val="1400324510"/>
          <w:citation/>
        </w:sdtPr>
        <w:sdtEndPr/>
        <w:sdtContent>
          <w:r w:rsidR="0087590B">
            <w:rPr>
              <w:rFonts w:ascii="Times New Roman" w:hAnsi="Times New Roman" w:cs="Times New Roman"/>
            </w:rPr>
            <w:fldChar w:fldCharType="begin"/>
          </w:r>
          <w:r w:rsidR="009362E1">
            <w:rPr>
              <w:rFonts w:ascii="Times New Roman" w:hAnsi="Times New Roman" w:cs="Times New Roman"/>
            </w:rPr>
            <w:instrText xml:space="preserve">CITATION How11 \l 2057 </w:instrText>
          </w:r>
          <w:r w:rsidR="0087590B">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(Howe &amp; Richards, 2011)</w:t>
          </w:r>
          <w:r w:rsidR="0087590B">
            <w:rPr>
              <w:rFonts w:ascii="Times New Roman" w:hAnsi="Times New Roman" w:cs="Times New Roman"/>
            </w:rPr>
            <w:fldChar w:fldCharType="end"/>
          </w:r>
        </w:sdtContent>
      </w:sdt>
      <w:r w:rsidR="00304733">
        <w:rPr>
          <w:rFonts w:ascii="Times New Roman" w:hAnsi="Times New Roman" w:cs="Times New Roman"/>
        </w:rPr>
        <w:t>.</w:t>
      </w:r>
      <w:r w:rsidR="00942606">
        <w:rPr>
          <w:rFonts w:ascii="Times New Roman" w:hAnsi="Times New Roman" w:cs="Times New Roman"/>
        </w:rPr>
        <w:t xml:space="preserve"> </w:t>
      </w:r>
      <w:r w:rsidR="00AC6C84">
        <w:rPr>
          <w:rFonts w:ascii="Times New Roman" w:hAnsi="Times New Roman" w:cs="Times New Roman"/>
        </w:rPr>
        <w:t>Although</w:t>
      </w:r>
      <w:r w:rsidR="00880FD5">
        <w:rPr>
          <w:rFonts w:ascii="Times New Roman" w:hAnsi="Times New Roman" w:cs="Times New Roman"/>
        </w:rPr>
        <w:t xml:space="preserve"> children</w:t>
      </w:r>
      <w:r w:rsidR="00C1183F">
        <w:rPr>
          <w:rFonts w:ascii="Times New Roman" w:hAnsi="Times New Roman" w:cs="Times New Roman"/>
        </w:rPr>
        <w:t xml:space="preserve"> at this age will have experienced many changes in their early education settings, this has been identified as</w:t>
      </w:r>
      <w:r w:rsidR="00AC6A91">
        <w:rPr>
          <w:rFonts w:ascii="Times New Roman" w:hAnsi="Times New Roman" w:cs="Times New Roman"/>
        </w:rPr>
        <w:t xml:space="preserve"> being one of the most impactful on the children.</w:t>
      </w:r>
      <w:r w:rsidR="008A27A8">
        <w:rPr>
          <w:rFonts w:ascii="Times New Roman" w:hAnsi="Times New Roman" w:cs="Times New Roman"/>
        </w:rPr>
        <w:t xml:space="preserve"> </w:t>
      </w:r>
      <w:r w:rsidR="002615EB">
        <w:rPr>
          <w:rFonts w:ascii="Times New Roman" w:hAnsi="Times New Roman" w:cs="Times New Roman"/>
        </w:rPr>
        <w:t>It has been found that t</w:t>
      </w:r>
      <w:r w:rsidR="009E0C23">
        <w:rPr>
          <w:rFonts w:ascii="Times New Roman" w:hAnsi="Times New Roman" w:cs="Times New Roman"/>
        </w:rPr>
        <w:t xml:space="preserve">ransitions that don’t </w:t>
      </w:r>
      <w:r w:rsidR="00C303D6">
        <w:rPr>
          <w:rFonts w:ascii="Times New Roman" w:hAnsi="Times New Roman" w:cs="Times New Roman"/>
        </w:rPr>
        <w:t xml:space="preserve">go smoothly are far more likely to </w:t>
      </w:r>
      <w:r w:rsidR="007D20F4">
        <w:rPr>
          <w:rFonts w:ascii="Times New Roman" w:hAnsi="Times New Roman" w:cs="Times New Roman"/>
        </w:rPr>
        <w:t xml:space="preserve">make children with additional learning needs </w:t>
      </w:r>
      <w:r w:rsidR="002615EB">
        <w:rPr>
          <w:rFonts w:ascii="Times New Roman" w:hAnsi="Times New Roman" w:cs="Times New Roman"/>
        </w:rPr>
        <w:t>feel more vulnerable and isolated</w:t>
      </w:r>
      <w:sdt>
        <w:sdtPr>
          <w:rPr>
            <w:rFonts w:ascii="Times New Roman" w:hAnsi="Times New Roman" w:cs="Times New Roman"/>
          </w:rPr>
          <w:id w:val="-1048603025"/>
          <w:citation/>
        </w:sdtPr>
        <w:sdtEndPr/>
        <w:sdtContent>
          <w:r w:rsidR="00DE1C96">
            <w:rPr>
              <w:rFonts w:ascii="Times New Roman" w:hAnsi="Times New Roman" w:cs="Times New Roman"/>
            </w:rPr>
            <w:fldChar w:fldCharType="begin"/>
          </w:r>
          <w:r w:rsidR="00DE1C96">
            <w:rPr>
              <w:rFonts w:ascii="Times New Roman" w:hAnsi="Times New Roman" w:cs="Times New Roman"/>
            </w:rPr>
            <w:instrText xml:space="preserve"> CITATION Men22 \l 2057 </w:instrText>
          </w:r>
          <w:r w:rsidR="00DE1C96">
            <w:rPr>
              <w:rFonts w:ascii="Times New Roman" w:hAnsi="Times New Roman" w:cs="Times New Roman"/>
            </w:rPr>
            <w:fldChar w:fldCharType="separate"/>
          </w:r>
          <w:r w:rsidR="00DE1C96">
            <w:rPr>
              <w:rFonts w:ascii="Times New Roman" w:hAnsi="Times New Roman" w:cs="Times New Roman"/>
              <w:noProof/>
            </w:rPr>
            <w:t xml:space="preserve"> </w:t>
          </w:r>
          <w:r w:rsidR="00DE1C96" w:rsidRPr="00DE1C96">
            <w:rPr>
              <w:rFonts w:ascii="Times New Roman" w:hAnsi="Times New Roman" w:cs="Times New Roman"/>
              <w:noProof/>
            </w:rPr>
            <w:t>(Mentally Healthy Schools, n.d.)</w:t>
          </w:r>
          <w:r w:rsidR="00DE1C96">
            <w:rPr>
              <w:rFonts w:ascii="Times New Roman" w:hAnsi="Times New Roman" w:cs="Times New Roman"/>
            </w:rPr>
            <w:fldChar w:fldCharType="end"/>
          </w:r>
        </w:sdtContent>
      </w:sdt>
      <w:r w:rsidR="008A5102">
        <w:rPr>
          <w:rFonts w:ascii="Times New Roman" w:hAnsi="Times New Roman" w:cs="Times New Roman"/>
        </w:rPr>
        <w:t>. This provides</w:t>
      </w:r>
      <w:r w:rsidR="002615EB">
        <w:rPr>
          <w:rFonts w:ascii="Times New Roman" w:hAnsi="Times New Roman" w:cs="Times New Roman"/>
        </w:rPr>
        <w:t xml:space="preserve"> more evidence </w:t>
      </w:r>
      <w:r w:rsidR="008A5102">
        <w:rPr>
          <w:rFonts w:ascii="Times New Roman" w:hAnsi="Times New Roman" w:cs="Times New Roman"/>
        </w:rPr>
        <w:t>that the well-being of these children needs to be supported, which in this case is Tyler.</w:t>
      </w:r>
    </w:p>
    <w:p w14:paraId="6617BE06" w14:textId="747E3A1F" w:rsidR="002412DE" w:rsidRDefault="0053427A" w:rsidP="00C27287">
      <w:pPr>
        <w:spacing w:line="360" w:lineRule="auto"/>
        <w:rPr>
          <w:rFonts w:ascii="Times New Roman" w:hAnsi="Times New Roman" w:cs="Times New Roman"/>
        </w:rPr>
      </w:pPr>
      <w:r>
        <w:rPr>
          <w:rFonts w:ascii="Times New Roman" w:hAnsi="Times New Roman" w:cs="Times New Roman"/>
        </w:rPr>
        <w:lastRenderedPageBreak/>
        <w:t xml:space="preserve">It is </w:t>
      </w:r>
      <w:r w:rsidR="002A505B">
        <w:rPr>
          <w:rFonts w:ascii="Times New Roman" w:hAnsi="Times New Roman" w:cs="Times New Roman"/>
        </w:rPr>
        <w:t xml:space="preserve">common in research of this transition that both the child’s academic development and well-being can be </w:t>
      </w:r>
      <w:r w:rsidR="002A6AA3">
        <w:rPr>
          <w:rFonts w:ascii="Times New Roman" w:hAnsi="Times New Roman" w:cs="Times New Roman"/>
        </w:rPr>
        <w:t>impacted through moving schools. Children undergoing this transition are observed showing higher levels of stress</w:t>
      </w:r>
      <w:r w:rsidR="009B08A8">
        <w:rPr>
          <w:rFonts w:ascii="Times New Roman" w:hAnsi="Times New Roman" w:cs="Times New Roman"/>
        </w:rPr>
        <w:t xml:space="preserve"> in this period</w:t>
      </w:r>
      <w:r w:rsidR="009F4AF4">
        <w:rPr>
          <w:rFonts w:ascii="Times New Roman" w:hAnsi="Times New Roman" w:cs="Times New Roman"/>
        </w:rPr>
        <w:t xml:space="preserve">, as well as many describing the transition into secondary school as ‘scary’. </w:t>
      </w:r>
      <w:r w:rsidR="00B276CB">
        <w:rPr>
          <w:rFonts w:ascii="Times New Roman" w:hAnsi="Times New Roman" w:cs="Times New Roman"/>
        </w:rPr>
        <w:t>These findings in the research add that the primary to secondary transition is not only an academic turning point, but also a turning point in a child’s social development</w:t>
      </w:r>
      <w:sdt>
        <w:sdtPr>
          <w:rPr>
            <w:rFonts w:ascii="Times New Roman" w:hAnsi="Times New Roman" w:cs="Times New Roman"/>
          </w:rPr>
          <w:id w:val="771747527"/>
          <w:citation/>
        </w:sdtPr>
        <w:sdtEndPr/>
        <w:sdtContent>
          <w:r w:rsidR="008C50DF">
            <w:rPr>
              <w:rFonts w:ascii="Times New Roman" w:hAnsi="Times New Roman" w:cs="Times New Roman"/>
            </w:rPr>
            <w:fldChar w:fldCharType="begin"/>
          </w:r>
          <w:r w:rsidR="008C50DF">
            <w:rPr>
              <w:rFonts w:ascii="Times New Roman" w:hAnsi="Times New Roman" w:cs="Times New Roman"/>
            </w:rPr>
            <w:instrText xml:space="preserve"> CITATION Han131 \l 2057 </w:instrText>
          </w:r>
          <w:r w:rsidR="008C50DF">
            <w:rPr>
              <w:rFonts w:ascii="Times New Roman" w:hAnsi="Times New Roman" w:cs="Times New Roman"/>
            </w:rPr>
            <w:fldChar w:fldCharType="separate"/>
          </w:r>
          <w:r w:rsidR="008C50DF">
            <w:rPr>
              <w:rFonts w:ascii="Times New Roman" w:hAnsi="Times New Roman" w:cs="Times New Roman"/>
              <w:noProof/>
            </w:rPr>
            <w:t xml:space="preserve"> </w:t>
          </w:r>
          <w:r w:rsidR="008C50DF" w:rsidRPr="008C50DF">
            <w:rPr>
              <w:rFonts w:ascii="Times New Roman" w:hAnsi="Times New Roman" w:cs="Times New Roman"/>
              <w:noProof/>
            </w:rPr>
            <w:t>(Hanewald, 2013)</w:t>
          </w:r>
          <w:r w:rsidR="008C50DF">
            <w:rPr>
              <w:rFonts w:ascii="Times New Roman" w:hAnsi="Times New Roman" w:cs="Times New Roman"/>
            </w:rPr>
            <w:fldChar w:fldCharType="end"/>
          </w:r>
        </w:sdtContent>
      </w:sdt>
      <w:r w:rsidR="00B276CB">
        <w:rPr>
          <w:rFonts w:ascii="Times New Roman" w:hAnsi="Times New Roman" w:cs="Times New Roman"/>
        </w:rPr>
        <w:t>.</w:t>
      </w:r>
      <w:r w:rsidR="00DA2666">
        <w:rPr>
          <w:rFonts w:ascii="Times New Roman" w:hAnsi="Times New Roman" w:cs="Times New Roman"/>
        </w:rPr>
        <w:t xml:space="preserve"> This impact comes from the children’s peer groups, </w:t>
      </w:r>
      <w:r w:rsidR="00E30D36">
        <w:rPr>
          <w:rFonts w:ascii="Times New Roman" w:hAnsi="Times New Roman" w:cs="Times New Roman"/>
        </w:rPr>
        <w:t>as they begin to socialise with other students from different areas</w:t>
      </w:r>
      <w:r w:rsidR="00397F26">
        <w:rPr>
          <w:rFonts w:ascii="Times New Roman" w:hAnsi="Times New Roman" w:cs="Times New Roman"/>
        </w:rPr>
        <w:t>. I</w:t>
      </w:r>
      <w:r w:rsidR="001E5B97">
        <w:rPr>
          <w:rFonts w:ascii="Times New Roman" w:hAnsi="Times New Roman" w:cs="Times New Roman"/>
        </w:rPr>
        <w:t xml:space="preserve">n some cases, </w:t>
      </w:r>
      <w:r w:rsidR="00397F26">
        <w:rPr>
          <w:rFonts w:ascii="Times New Roman" w:hAnsi="Times New Roman" w:cs="Times New Roman"/>
        </w:rPr>
        <w:t xml:space="preserve">children will </w:t>
      </w:r>
      <w:r w:rsidR="001E5B97">
        <w:rPr>
          <w:rFonts w:ascii="Times New Roman" w:hAnsi="Times New Roman" w:cs="Times New Roman"/>
        </w:rPr>
        <w:t>leave their social groups entirely</w:t>
      </w:r>
      <w:r w:rsidR="00397F26">
        <w:rPr>
          <w:rFonts w:ascii="Times New Roman" w:hAnsi="Times New Roman" w:cs="Times New Roman"/>
        </w:rPr>
        <w:t xml:space="preserve"> as they</w:t>
      </w:r>
      <w:r w:rsidR="00B20BCE">
        <w:rPr>
          <w:rFonts w:ascii="Times New Roman" w:hAnsi="Times New Roman" w:cs="Times New Roman"/>
        </w:rPr>
        <w:t xml:space="preserve"> attend a different secondary school to their peers</w:t>
      </w:r>
      <w:r w:rsidR="001E5B97">
        <w:rPr>
          <w:rFonts w:ascii="Times New Roman" w:hAnsi="Times New Roman" w:cs="Times New Roman"/>
        </w:rPr>
        <w:t>.</w:t>
      </w:r>
      <w:r w:rsidR="00DA2666">
        <w:rPr>
          <w:rFonts w:ascii="Times New Roman" w:hAnsi="Times New Roman" w:cs="Times New Roman"/>
        </w:rPr>
        <w:t xml:space="preserve"> </w:t>
      </w:r>
      <w:r w:rsidR="00B311DF">
        <w:rPr>
          <w:rFonts w:ascii="Times New Roman" w:hAnsi="Times New Roman" w:cs="Times New Roman"/>
        </w:rPr>
        <w:t>In 1995, the Wyndham report identified the need for supporting these children who find this transition difficult</w:t>
      </w:r>
      <w:r w:rsidR="00B20BCE">
        <w:rPr>
          <w:rFonts w:ascii="Times New Roman" w:hAnsi="Times New Roman" w:cs="Times New Roman"/>
        </w:rPr>
        <w:t xml:space="preserve">. </w:t>
      </w:r>
      <w:r w:rsidR="002F2320">
        <w:rPr>
          <w:rFonts w:ascii="Times New Roman" w:hAnsi="Times New Roman" w:cs="Times New Roman"/>
        </w:rPr>
        <w:t>A way of doing this was highlighted by the Plowden report (1967), which included primary and secondary teachers need</w:t>
      </w:r>
      <w:r w:rsidR="002A47D9">
        <w:rPr>
          <w:rFonts w:ascii="Times New Roman" w:hAnsi="Times New Roman" w:cs="Times New Roman"/>
        </w:rPr>
        <w:t>ing to know more about the roles, aims and objectives of the other</w:t>
      </w:r>
      <w:sdt>
        <w:sdtPr>
          <w:rPr>
            <w:rFonts w:ascii="Times New Roman" w:hAnsi="Times New Roman" w:cs="Times New Roman"/>
          </w:rPr>
          <w:id w:val="769283471"/>
          <w:citation/>
        </w:sdtPr>
        <w:sdtEndPr/>
        <w:sdtContent>
          <w:r w:rsidR="002A47D9">
            <w:rPr>
              <w:rFonts w:ascii="Times New Roman" w:hAnsi="Times New Roman" w:cs="Times New Roman"/>
            </w:rPr>
            <w:fldChar w:fldCharType="begin"/>
          </w:r>
          <w:r w:rsidR="002A47D9">
            <w:rPr>
              <w:rFonts w:ascii="Times New Roman" w:hAnsi="Times New Roman" w:cs="Times New Roman"/>
            </w:rPr>
            <w:instrText xml:space="preserve"> CITATION Hop16 \l 2057 </w:instrText>
          </w:r>
          <w:r w:rsidR="002A47D9">
            <w:rPr>
              <w:rFonts w:ascii="Times New Roman" w:hAnsi="Times New Roman" w:cs="Times New Roman"/>
            </w:rPr>
            <w:fldChar w:fldCharType="separate"/>
          </w:r>
          <w:r w:rsidR="002A47D9">
            <w:rPr>
              <w:rFonts w:ascii="Times New Roman" w:hAnsi="Times New Roman" w:cs="Times New Roman"/>
              <w:noProof/>
            </w:rPr>
            <w:t xml:space="preserve"> </w:t>
          </w:r>
          <w:r w:rsidR="002A47D9" w:rsidRPr="002A47D9">
            <w:rPr>
              <w:rFonts w:ascii="Times New Roman" w:hAnsi="Times New Roman" w:cs="Times New Roman"/>
              <w:noProof/>
            </w:rPr>
            <w:t>(Hopwood, et al., 2016)</w:t>
          </w:r>
          <w:r w:rsidR="002A47D9">
            <w:rPr>
              <w:rFonts w:ascii="Times New Roman" w:hAnsi="Times New Roman" w:cs="Times New Roman"/>
            </w:rPr>
            <w:fldChar w:fldCharType="end"/>
          </w:r>
        </w:sdtContent>
      </w:sdt>
      <w:r w:rsidR="002A47D9">
        <w:rPr>
          <w:rFonts w:ascii="Times New Roman" w:hAnsi="Times New Roman" w:cs="Times New Roman"/>
        </w:rPr>
        <w:t>.</w:t>
      </w:r>
    </w:p>
    <w:p w14:paraId="3ECC204B" w14:textId="015145B6" w:rsidR="00773DD6" w:rsidRDefault="00FE15B9" w:rsidP="00C27287">
      <w:pPr>
        <w:spacing w:line="360" w:lineRule="auto"/>
        <w:rPr>
          <w:rFonts w:ascii="Times New Roman" w:hAnsi="Times New Roman" w:cs="Times New Roman"/>
        </w:rPr>
      </w:pPr>
      <w:r>
        <w:rPr>
          <w:rFonts w:ascii="Times New Roman" w:hAnsi="Times New Roman" w:cs="Times New Roman"/>
        </w:rPr>
        <w:t xml:space="preserve">Supporting a child’s emotional </w:t>
      </w:r>
      <w:r w:rsidR="00EF3AD1">
        <w:rPr>
          <w:rFonts w:ascii="Times New Roman" w:hAnsi="Times New Roman" w:cs="Times New Roman"/>
        </w:rPr>
        <w:t xml:space="preserve">health and </w:t>
      </w:r>
      <w:r>
        <w:rPr>
          <w:rFonts w:ascii="Times New Roman" w:hAnsi="Times New Roman" w:cs="Times New Roman"/>
        </w:rPr>
        <w:t>well-being is seen as an important part of the child’s holistic development.</w:t>
      </w:r>
      <w:r w:rsidR="00F43D7C">
        <w:rPr>
          <w:rFonts w:ascii="Times New Roman" w:hAnsi="Times New Roman" w:cs="Times New Roman"/>
        </w:rPr>
        <w:t xml:space="preserve"> </w:t>
      </w:r>
      <w:r w:rsidR="006116AC">
        <w:rPr>
          <w:rFonts w:ascii="Times New Roman" w:hAnsi="Times New Roman" w:cs="Times New Roman"/>
        </w:rPr>
        <w:t xml:space="preserve">This is visible in the Curriculum for Wales, as they </w:t>
      </w:r>
      <w:r w:rsidR="00867D34">
        <w:rPr>
          <w:rFonts w:ascii="Times New Roman" w:hAnsi="Times New Roman" w:cs="Times New Roman"/>
        </w:rPr>
        <w:t xml:space="preserve">highlight the importance of </w:t>
      </w:r>
      <w:r w:rsidR="00C26004">
        <w:rPr>
          <w:rFonts w:ascii="Times New Roman" w:hAnsi="Times New Roman" w:cs="Times New Roman"/>
        </w:rPr>
        <w:t>children understanding what</w:t>
      </w:r>
      <w:r w:rsidR="00584F14">
        <w:rPr>
          <w:rFonts w:ascii="Times New Roman" w:hAnsi="Times New Roman" w:cs="Times New Roman"/>
        </w:rPr>
        <w:t xml:space="preserve"> health and well-being is, before beginning to understand their own</w:t>
      </w:r>
      <w:r w:rsidR="00D04289">
        <w:rPr>
          <w:rFonts w:ascii="Times New Roman" w:hAnsi="Times New Roman" w:cs="Times New Roman"/>
        </w:rPr>
        <w:t xml:space="preserve"> </w:t>
      </w:r>
      <w:r w:rsidR="00A4041D">
        <w:rPr>
          <w:rFonts w:ascii="Times New Roman" w:hAnsi="Times New Roman" w:cs="Times New Roman"/>
        </w:rPr>
        <w:t>emotional health and well-being</w:t>
      </w:r>
      <w:r w:rsidR="00584F14">
        <w:rPr>
          <w:rFonts w:ascii="Times New Roman" w:hAnsi="Times New Roman" w:cs="Times New Roman"/>
        </w:rPr>
        <w:t xml:space="preserve">. Curriculum for Wales has </w:t>
      </w:r>
      <w:r w:rsidR="002A156A">
        <w:rPr>
          <w:rFonts w:ascii="Times New Roman" w:hAnsi="Times New Roman" w:cs="Times New Roman"/>
        </w:rPr>
        <w:t xml:space="preserve">designed an area of learning and experience specific to </w:t>
      </w:r>
      <w:r w:rsidR="00062E06">
        <w:rPr>
          <w:rFonts w:ascii="Times New Roman" w:hAnsi="Times New Roman" w:cs="Times New Roman"/>
        </w:rPr>
        <w:t>health and well-being</w:t>
      </w:r>
      <w:r w:rsidR="00976C18">
        <w:rPr>
          <w:rFonts w:ascii="Times New Roman" w:hAnsi="Times New Roman" w:cs="Times New Roman"/>
        </w:rPr>
        <w:t>. Both mental and physical well-being is included throughout the progression steps for the area of the curriculum</w:t>
      </w:r>
      <w:sdt>
        <w:sdtPr>
          <w:rPr>
            <w:rFonts w:ascii="Times New Roman" w:hAnsi="Times New Roman" w:cs="Times New Roman"/>
          </w:rPr>
          <w:id w:val="46813320"/>
          <w:citation/>
        </w:sdtPr>
        <w:sdtEndPr/>
        <w:sdtContent>
          <w:r w:rsidR="00395449">
            <w:rPr>
              <w:rFonts w:ascii="Times New Roman" w:hAnsi="Times New Roman" w:cs="Times New Roman"/>
            </w:rPr>
            <w:fldChar w:fldCharType="begin"/>
          </w:r>
          <w:r w:rsidR="00395449">
            <w:rPr>
              <w:rFonts w:ascii="Times New Roman" w:hAnsi="Times New Roman" w:cs="Times New Roman"/>
            </w:rPr>
            <w:instrText xml:space="preserve"> CITATION Wel193 \l 2057 </w:instrText>
          </w:r>
          <w:r w:rsidR="00395449">
            <w:rPr>
              <w:rFonts w:ascii="Times New Roman" w:hAnsi="Times New Roman" w:cs="Times New Roman"/>
            </w:rPr>
            <w:fldChar w:fldCharType="separate"/>
          </w:r>
          <w:r w:rsidR="00395449">
            <w:rPr>
              <w:rFonts w:ascii="Times New Roman" w:hAnsi="Times New Roman" w:cs="Times New Roman"/>
              <w:noProof/>
            </w:rPr>
            <w:t xml:space="preserve"> </w:t>
          </w:r>
          <w:r w:rsidR="00395449" w:rsidRPr="00395449">
            <w:rPr>
              <w:rFonts w:ascii="Times New Roman" w:hAnsi="Times New Roman" w:cs="Times New Roman"/>
              <w:noProof/>
            </w:rPr>
            <w:t>(Government, 2019)</w:t>
          </w:r>
          <w:r w:rsidR="00395449">
            <w:rPr>
              <w:rFonts w:ascii="Times New Roman" w:hAnsi="Times New Roman" w:cs="Times New Roman"/>
            </w:rPr>
            <w:fldChar w:fldCharType="end"/>
          </w:r>
        </w:sdtContent>
      </w:sdt>
      <w:r w:rsidR="00D74B67">
        <w:rPr>
          <w:rFonts w:ascii="Times New Roman" w:hAnsi="Times New Roman" w:cs="Times New Roman"/>
        </w:rPr>
        <w:t>.</w:t>
      </w:r>
    </w:p>
    <w:p w14:paraId="661C69F8" w14:textId="0EA628F0" w:rsidR="00643C25" w:rsidRDefault="00CB1F56" w:rsidP="00C27287">
      <w:pPr>
        <w:spacing w:line="360" w:lineRule="auto"/>
        <w:rPr>
          <w:rFonts w:ascii="Times New Roman" w:hAnsi="Times New Roman" w:cs="Times New Roman"/>
        </w:rPr>
      </w:pPr>
      <w:r>
        <w:rPr>
          <w:rFonts w:ascii="Times New Roman" w:hAnsi="Times New Roman" w:cs="Times New Roman"/>
        </w:rPr>
        <w:t>Supporting a child’s emotiona</w:t>
      </w:r>
      <w:r w:rsidR="00A4041D">
        <w:rPr>
          <w:rFonts w:ascii="Times New Roman" w:hAnsi="Times New Roman" w:cs="Times New Roman"/>
        </w:rPr>
        <w:t>l can be done by encouraging them to express themselves in their own way. The Curriculum for Wales</w:t>
      </w:r>
      <w:r w:rsidR="009C1EB9">
        <w:rPr>
          <w:rFonts w:ascii="Times New Roman" w:hAnsi="Times New Roman" w:cs="Times New Roman"/>
        </w:rPr>
        <w:t xml:space="preserve"> is</w:t>
      </w:r>
      <w:r w:rsidR="00642C9D">
        <w:rPr>
          <w:rFonts w:ascii="Times New Roman" w:hAnsi="Times New Roman" w:cs="Times New Roman"/>
        </w:rPr>
        <w:t xml:space="preserve"> designed around and</w:t>
      </w:r>
      <w:r w:rsidR="009C1EB9">
        <w:rPr>
          <w:rFonts w:ascii="Times New Roman" w:hAnsi="Times New Roman" w:cs="Times New Roman"/>
        </w:rPr>
        <w:t xml:space="preserve"> based on four purposes</w:t>
      </w:r>
      <w:r w:rsidR="00EB35A1">
        <w:rPr>
          <w:rFonts w:ascii="Times New Roman" w:hAnsi="Times New Roman" w:cs="Times New Roman"/>
        </w:rPr>
        <w:t>, which aim to develop the children holistically. They highlight the importance of health and well-being through creating healthy</w:t>
      </w:r>
      <w:r w:rsidR="006B7388">
        <w:rPr>
          <w:rFonts w:ascii="Times New Roman" w:hAnsi="Times New Roman" w:cs="Times New Roman"/>
        </w:rPr>
        <w:t>, confident individuals as well as creative, enterprising contributors</w:t>
      </w:r>
      <w:sdt>
        <w:sdtPr>
          <w:rPr>
            <w:rFonts w:ascii="Times New Roman" w:hAnsi="Times New Roman" w:cs="Times New Roman"/>
          </w:rPr>
          <w:id w:val="-1179655119"/>
          <w:citation/>
        </w:sdtPr>
        <w:sdtEndPr/>
        <w:sdtContent>
          <w:r w:rsidR="00282821">
            <w:rPr>
              <w:rFonts w:ascii="Times New Roman" w:hAnsi="Times New Roman" w:cs="Times New Roman"/>
            </w:rPr>
            <w:fldChar w:fldCharType="begin"/>
          </w:r>
          <w:r w:rsidR="00282821">
            <w:rPr>
              <w:rFonts w:ascii="Times New Roman" w:hAnsi="Times New Roman" w:cs="Times New Roman"/>
            </w:rPr>
            <w:instrText xml:space="preserve"> CITATION Wel206 \l 2057 </w:instrText>
          </w:r>
          <w:r w:rsidR="00282821">
            <w:rPr>
              <w:rFonts w:ascii="Times New Roman" w:hAnsi="Times New Roman" w:cs="Times New Roman"/>
            </w:rPr>
            <w:fldChar w:fldCharType="separate"/>
          </w:r>
          <w:r w:rsidR="00282821">
            <w:rPr>
              <w:rFonts w:ascii="Times New Roman" w:hAnsi="Times New Roman" w:cs="Times New Roman"/>
              <w:noProof/>
            </w:rPr>
            <w:t xml:space="preserve"> </w:t>
          </w:r>
          <w:r w:rsidR="00282821" w:rsidRPr="00282821">
            <w:rPr>
              <w:rFonts w:ascii="Times New Roman" w:hAnsi="Times New Roman" w:cs="Times New Roman"/>
              <w:noProof/>
            </w:rPr>
            <w:t>(Goverment, 2020)</w:t>
          </w:r>
          <w:r w:rsidR="00282821">
            <w:rPr>
              <w:rFonts w:ascii="Times New Roman" w:hAnsi="Times New Roman" w:cs="Times New Roman"/>
            </w:rPr>
            <w:fldChar w:fldCharType="end"/>
          </w:r>
        </w:sdtContent>
      </w:sdt>
      <w:r w:rsidR="006B7388">
        <w:rPr>
          <w:rFonts w:ascii="Times New Roman" w:hAnsi="Times New Roman" w:cs="Times New Roman"/>
        </w:rPr>
        <w:t xml:space="preserve">. </w:t>
      </w:r>
      <w:r w:rsidR="003462F2">
        <w:rPr>
          <w:rFonts w:ascii="Times New Roman" w:hAnsi="Times New Roman" w:cs="Times New Roman"/>
        </w:rPr>
        <w:t xml:space="preserve">This </w:t>
      </w:r>
      <w:r w:rsidR="000F0FFA">
        <w:rPr>
          <w:rFonts w:ascii="Times New Roman" w:hAnsi="Times New Roman" w:cs="Times New Roman"/>
        </w:rPr>
        <w:t xml:space="preserve">concept has been further supported by Cree and </w:t>
      </w:r>
      <w:proofErr w:type="spellStart"/>
      <w:r w:rsidR="000F0FFA">
        <w:rPr>
          <w:rFonts w:ascii="Times New Roman" w:hAnsi="Times New Roman" w:cs="Times New Roman"/>
        </w:rPr>
        <w:t>Brogden</w:t>
      </w:r>
      <w:proofErr w:type="spellEnd"/>
      <w:r w:rsidR="00B825C6">
        <w:rPr>
          <w:rFonts w:ascii="Times New Roman" w:hAnsi="Times New Roman" w:cs="Times New Roman"/>
        </w:rPr>
        <w:t xml:space="preserve"> (2017), who </w:t>
      </w:r>
      <w:r w:rsidR="00C366D4">
        <w:rPr>
          <w:rFonts w:ascii="Times New Roman" w:hAnsi="Times New Roman" w:cs="Times New Roman"/>
        </w:rPr>
        <w:t>co-founded ‘Be the Jellyfish’</w:t>
      </w:r>
      <w:sdt>
        <w:sdtPr>
          <w:rPr>
            <w:rFonts w:ascii="Times New Roman" w:hAnsi="Times New Roman" w:cs="Times New Roman"/>
          </w:rPr>
          <w:id w:val="-180053861"/>
          <w:citation/>
        </w:sdtPr>
        <w:sdtEndPr/>
        <w:sdtContent>
          <w:r w:rsidR="009362E1">
            <w:rPr>
              <w:rFonts w:ascii="Times New Roman" w:hAnsi="Times New Roman" w:cs="Times New Roman"/>
            </w:rPr>
            <w:fldChar w:fldCharType="begin"/>
          </w:r>
          <w:r w:rsidR="009362E1">
            <w:rPr>
              <w:rFonts w:ascii="Times New Roman" w:hAnsi="Times New Roman" w:cs="Times New Roman"/>
            </w:rPr>
            <w:instrText xml:space="preserve"> CITATION Bet22 \l 2057 </w:instrText>
          </w:r>
          <w:r w:rsidR="009362E1">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(Be the Jellyfish, 2022)</w:t>
          </w:r>
          <w:r w:rsidR="009362E1">
            <w:rPr>
              <w:rFonts w:ascii="Times New Roman" w:hAnsi="Times New Roman" w:cs="Times New Roman"/>
            </w:rPr>
            <w:fldChar w:fldCharType="end"/>
          </w:r>
        </w:sdtContent>
      </w:sdt>
      <w:r w:rsidR="00C366D4">
        <w:rPr>
          <w:rFonts w:ascii="Times New Roman" w:hAnsi="Times New Roman" w:cs="Times New Roman"/>
        </w:rPr>
        <w:t xml:space="preserve">. They highlight the </w:t>
      </w:r>
      <w:r w:rsidR="005E1687">
        <w:rPr>
          <w:rFonts w:ascii="Times New Roman" w:hAnsi="Times New Roman" w:cs="Times New Roman"/>
        </w:rPr>
        <w:t>importance of supporting a child’s social and emotional well-being</w:t>
      </w:r>
      <w:r w:rsidR="00276E74">
        <w:rPr>
          <w:rFonts w:ascii="Times New Roman" w:hAnsi="Times New Roman" w:cs="Times New Roman"/>
        </w:rPr>
        <w:t xml:space="preserve">. ‘Be the Jellyfish’ does this through </w:t>
      </w:r>
      <w:r w:rsidR="007070F1">
        <w:rPr>
          <w:rFonts w:ascii="Times New Roman" w:hAnsi="Times New Roman" w:cs="Times New Roman"/>
        </w:rPr>
        <w:t>encouraging and offering the children opportunities to express themselves creatively in a relaxed environment.</w:t>
      </w:r>
      <w:r w:rsidR="00FC31DE">
        <w:rPr>
          <w:rFonts w:ascii="Times New Roman" w:hAnsi="Times New Roman" w:cs="Times New Roman"/>
        </w:rPr>
        <w:t xml:space="preserve"> The children develop emotionally and socially in these sessions as the discover more about themselves</w:t>
      </w:r>
      <w:r w:rsidR="00DD4A69">
        <w:rPr>
          <w:rFonts w:ascii="Times New Roman" w:hAnsi="Times New Roman" w:cs="Times New Roman"/>
        </w:rPr>
        <w:t xml:space="preserve"> and their relationships in order to create positive and trusting relationships in the future</w:t>
      </w:r>
      <w:sdt>
        <w:sdtPr>
          <w:rPr>
            <w:rFonts w:ascii="Times New Roman" w:hAnsi="Times New Roman" w:cs="Times New Roman"/>
          </w:rPr>
          <w:id w:val="-71282538"/>
          <w:citation/>
        </w:sdtPr>
        <w:sdtEndPr/>
        <w:sdtContent>
          <w:r w:rsidR="009362E1">
            <w:rPr>
              <w:rFonts w:ascii="Times New Roman" w:hAnsi="Times New Roman" w:cs="Times New Roman"/>
            </w:rPr>
            <w:fldChar w:fldCharType="begin"/>
          </w:r>
          <w:r w:rsidR="009362E1">
            <w:rPr>
              <w:rFonts w:ascii="Times New Roman" w:hAnsi="Times New Roman" w:cs="Times New Roman"/>
            </w:rPr>
            <w:instrText xml:space="preserve"> CITATION Cre17 \l 2057 </w:instrText>
          </w:r>
          <w:r w:rsidR="009362E1">
            <w:rPr>
              <w:rFonts w:ascii="Times New Roman" w:hAnsi="Times New Roman" w:cs="Times New Roman"/>
            </w:rPr>
            <w:fldChar w:fldCharType="separate"/>
          </w:r>
          <w:r w:rsidR="009362E1">
            <w:rPr>
              <w:rFonts w:ascii="Times New Roman" w:hAnsi="Times New Roman" w:cs="Times New Roman"/>
              <w:noProof/>
            </w:rPr>
            <w:t xml:space="preserve"> </w:t>
          </w:r>
          <w:r w:rsidR="009362E1" w:rsidRPr="009362E1">
            <w:rPr>
              <w:rFonts w:ascii="Times New Roman" w:hAnsi="Times New Roman" w:cs="Times New Roman"/>
              <w:noProof/>
            </w:rPr>
            <w:t>(Cree &amp; Brogden, 2017)</w:t>
          </w:r>
          <w:r w:rsidR="009362E1">
            <w:rPr>
              <w:rFonts w:ascii="Times New Roman" w:hAnsi="Times New Roman" w:cs="Times New Roman"/>
            </w:rPr>
            <w:fldChar w:fldCharType="end"/>
          </w:r>
        </w:sdtContent>
      </w:sdt>
      <w:r w:rsidR="000D3524">
        <w:rPr>
          <w:rFonts w:ascii="Times New Roman" w:hAnsi="Times New Roman" w:cs="Times New Roman"/>
        </w:rPr>
        <w:t>.</w:t>
      </w:r>
    </w:p>
    <w:p w14:paraId="177D3BA8" w14:textId="00EAE6FB" w:rsidR="00663B9C" w:rsidRDefault="00B50671" w:rsidP="00C27287">
      <w:pPr>
        <w:spacing w:line="360" w:lineRule="auto"/>
        <w:rPr>
          <w:rFonts w:ascii="Times New Roman" w:hAnsi="Times New Roman" w:cs="Times New Roman"/>
        </w:rPr>
      </w:pPr>
      <w:r>
        <w:rPr>
          <w:rFonts w:ascii="Times New Roman" w:hAnsi="Times New Roman" w:cs="Times New Roman"/>
        </w:rPr>
        <w:t xml:space="preserve">The aim of the plan is to support Tyler’s social and emotional well-being through the transition and through the start of his time at secondary school. In order to accomplish this, a number of strategies have been identified. Teachers at the secondary school will be able to view Tyler’s one page profile, becoming informed on what Tyler is like as a person and to gain an understanding of where his development is currently. Along with the support plan, these documents provide communication between the teachers, </w:t>
      </w:r>
      <w:r w:rsidR="00E06500">
        <w:rPr>
          <w:rFonts w:ascii="Times New Roman" w:hAnsi="Times New Roman" w:cs="Times New Roman"/>
        </w:rPr>
        <w:t>in order to provide maximum support for the pupils</w:t>
      </w:r>
      <w:sdt>
        <w:sdtPr>
          <w:rPr>
            <w:rFonts w:ascii="Times New Roman" w:hAnsi="Times New Roman" w:cs="Times New Roman"/>
          </w:rPr>
          <w:id w:val="917063134"/>
          <w:citation/>
        </w:sdtPr>
        <w:sdtEndPr/>
        <w:sdtContent>
          <w:r w:rsidR="006B12FA">
            <w:rPr>
              <w:rFonts w:ascii="Times New Roman" w:hAnsi="Times New Roman" w:cs="Times New Roman"/>
            </w:rPr>
            <w:fldChar w:fldCharType="begin"/>
          </w:r>
          <w:r w:rsidR="006B12FA">
            <w:rPr>
              <w:rFonts w:ascii="Times New Roman" w:hAnsi="Times New Roman" w:cs="Times New Roman"/>
            </w:rPr>
            <w:instrText xml:space="preserve"> CITATION Hop16 \l 2057 </w:instrText>
          </w:r>
          <w:r w:rsidR="006B12FA">
            <w:rPr>
              <w:rFonts w:ascii="Times New Roman" w:hAnsi="Times New Roman" w:cs="Times New Roman"/>
            </w:rPr>
            <w:fldChar w:fldCharType="separate"/>
          </w:r>
          <w:r w:rsidR="006B12FA">
            <w:rPr>
              <w:rFonts w:ascii="Times New Roman" w:hAnsi="Times New Roman" w:cs="Times New Roman"/>
              <w:noProof/>
            </w:rPr>
            <w:t xml:space="preserve"> </w:t>
          </w:r>
          <w:r w:rsidR="006B12FA" w:rsidRPr="006B12FA">
            <w:rPr>
              <w:rFonts w:ascii="Times New Roman" w:hAnsi="Times New Roman" w:cs="Times New Roman"/>
              <w:noProof/>
            </w:rPr>
            <w:t>(Hopwood, et al., 2016)</w:t>
          </w:r>
          <w:r w:rsidR="006B12FA">
            <w:rPr>
              <w:rFonts w:ascii="Times New Roman" w:hAnsi="Times New Roman" w:cs="Times New Roman"/>
            </w:rPr>
            <w:fldChar w:fldCharType="end"/>
          </w:r>
        </w:sdtContent>
      </w:sdt>
      <w:r w:rsidR="00E06500">
        <w:rPr>
          <w:rFonts w:ascii="Times New Roman" w:hAnsi="Times New Roman" w:cs="Times New Roman"/>
        </w:rPr>
        <w:t>.</w:t>
      </w:r>
    </w:p>
    <w:p w14:paraId="254A4556" w14:textId="6816A86F" w:rsidR="009A5910" w:rsidRDefault="00436668" w:rsidP="00C27287">
      <w:pPr>
        <w:spacing w:line="360" w:lineRule="auto"/>
        <w:rPr>
          <w:rFonts w:ascii="Times New Roman" w:hAnsi="Times New Roman" w:cs="Times New Roman"/>
        </w:rPr>
      </w:pPr>
      <w:r>
        <w:rPr>
          <w:rFonts w:ascii="Times New Roman" w:hAnsi="Times New Roman" w:cs="Times New Roman"/>
        </w:rPr>
        <w:t>The strategies in this support plan aim to educate Tyler and his parents about ADHD and how to deal with the condition. Tyler will undergo Cognitive Behavioural Therapy (CBT)</w:t>
      </w:r>
      <w:r w:rsidR="003F3131">
        <w:rPr>
          <w:rFonts w:ascii="Times New Roman" w:hAnsi="Times New Roman" w:cs="Times New Roman"/>
        </w:rPr>
        <w:t xml:space="preserve">, with the aims for him </w:t>
      </w:r>
      <w:r w:rsidR="003F3131">
        <w:rPr>
          <w:rFonts w:ascii="Times New Roman" w:hAnsi="Times New Roman" w:cs="Times New Roman"/>
        </w:rPr>
        <w:lastRenderedPageBreak/>
        <w:t xml:space="preserve">to understand the connections between perceptions and thoughts, to the </w:t>
      </w:r>
      <w:r w:rsidR="00342683">
        <w:rPr>
          <w:rFonts w:ascii="Times New Roman" w:hAnsi="Times New Roman" w:cs="Times New Roman"/>
        </w:rPr>
        <w:t>feelings and resulting behaviours</w:t>
      </w:r>
      <w:sdt>
        <w:sdtPr>
          <w:rPr>
            <w:rFonts w:ascii="Times New Roman" w:hAnsi="Times New Roman" w:cs="Times New Roman"/>
          </w:rPr>
          <w:id w:val="18748177"/>
          <w:citation/>
        </w:sdtPr>
        <w:sdtEndPr/>
        <w:sdtContent>
          <w:r w:rsidR="00342683">
            <w:rPr>
              <w:rFonts w:ascii="Times New Roman" w:hAnsi="Times New Roman" w:cs="Times New Roman"/>
            </w:rPr>
            <w:fldChar w:fldCharType="begin"/>
          </w:r>
          <w:r w:rsidR="00342683">
            <w:rPr>
              <w:rFonts w:ascii="Times New Roman" w:hAnsi="Times New Roman" w:cs="Times New Roman"/>
            </w:rPr>
            <w:instrText xml:space="preserve"> CITATION Goo18 \l 2057 </w:instrText>
          </w:r>
          <w:r w:rsidR="00342683">
            <w:rPr>
              <w:rFonts w:ascii="Times New Roman" w:hAnsi="Times New Roman" w:cs="Times New Roman"/>
            </w:rPr>
            <w:fldChar w:fldCharType="separate"/>
          </w:r>
          <w:r w:rsidR="00342683">
            <w:rPr>
              <w:rFonts w:ascii="Times New Roman" w:hAnsi="Times New Roman" w:cs="Times New Roman"/>
              <w:noProof/>
            </w:rPr>
            <w:t xml:space="preserve"> </w:t>
          </w:r>
          <w:r w:rsidR="00342683" w:rsidRPr="00342683">
            <w:rPr>
              <w:rFonts w:ascii="Times New Roman" w:hAnsi="Times New Roman" w:cs="Times New Roman"/>
              <w:noProof/>
            </w:rPr>
            <w:t>(Good Therapy, 2018)</w:t>
          </w:r>
          <w:r w:rsidR="00342683">
            <w:rPr>
              <w:rFonts w:ascii="Times New Roman" w:hAnsi="Times New Roman" w:cs="Times New Roman"/>
            </w:rPr>
            <w:fldChar w:fldCharType="end"/>
          </w:r>
        </w:sdtContent>
      </w:sdt>
      <w:r w:rsidR="00342683">
        <w:rPr>
          <w:rFonts w:ascii="Times New Roman" w:hAnsi="Times New Roman" w:cs="Times New Roman"/>
        </w:rPr>
        <w:t xml:space="preserve">. The therapy is a short-term behaviour treatment, as the therapy teaches the participant to unlearn negative reactions and behaviours and replacing them by learning new ones. </w:t>
      </w:r>
      <w:r w:rsidR="006068F2">
        <w:rPr>
          <w:rFonts w:ascii="Times New Roman" w:hAnsi="Times New Roman" w:cs="Times New Roman"/>
        </w:rPr>
        <w:t>The average length of the programme is sixteen one-hour sessions, usually having these sessions once per week.</w:t>
      </w:r>
    </w:p>
    <w:p w14:paraId="2967FFF4" w14:textId="1A33F89F" w:rsidR="00A202F6" w:rsidRDefault="00837A27" w:rsidP="00C27287">
      <w:pPr>
        <w:spacing w:line="360" w:lineRule="auto"/>
        <w:rPr>
          <w:rFonts w:ascii="Times New Roman" w:hAnsi="Times New Roman" w:cs="Times New Roman"/>
        </w:rPr>
      </w:pPr>
      <w:r>
        <w:rPr>
          <w:rFonts w:ascii="Times New Roman" w:hAnsi="Times New Roman" w:cs="Times New Roman"/>
        </w:rPr>
        <w:t>CBT encourages these new behaviours through positive appraisal, ultimately improving the quality of the child’s education. Another goal of the programme is to have a positive effect on the child in the long term, with the hope of these effects become self-maintained</w:t>
      </w:r>
      <w:sdt>
        <w:sdtPr>
          <w:rPr>
            <w:rFonts w:ascii="Times New Roman" w:hAnsi="Times New Roman" w:cs="Times New Roman"/>
          </w:rPr>
          <w:id w:val="-1182199733"/>
          <w:citation/>
        </w:sdtPr>
        <w:sdtEndPr/>
        <w:sdtContent>
          <w:r>
            <w:rPr>
              <w:rFonts w:ascii="Times New Roman" w:hAnsi="Times New Roman" w:cs="Times New Roman"/>
            </w:rPr>
            <w:fldChar w:fldCharType="begin"/>
          </w:r>
          <w:r>
            <w:rPr>
              <w:rFonts w:ascii="Times New Roman" w:hAnsi="Times New Roman" w:cs="Times New Roman"/>
            </w:rPr>
            <w:instrText xml:space="preserve"> CITATION Cra17 \l 2057 </w:instrText>
          </w:r>
          <w:r>
            <w:rPr>
              <w:rFonts w:ascii="Times New Roman" w:hAnsi="Times New Roman" w:cs="Times New Roman"/>
            </w:rPr>
            <w:fldChar w:fldCharType="separate"/>
          </w:r>
          <w:r>
            <w:rPr>
              <w:rFonts w:ascii="Times New Roman" w:hAnsi="Times New Roman" w:cs="Times New Roman"/>
              <w:noProof/>
            </w:rPr>
            <w:t xml:space="preserve"> </w:t>
          </w:r>
          <w:r w:rsidRPr="00837A27">
            <w:rPr>
              <w:rFonts w:ascii="Times New Roman" w:hAnsi="Times New Roman" w:cs="Times New Roman"/>
              <w:noProof/>
            </w:rPr>
            <w:t>(Craske, 2017)</w:t>
          </w:r>
          <w:r>
            <w:rPr>
              <w:rFonts w:ascii="Times New Roman" w:hAnsi="Times New Roman" w:cs="Times New Roman"/>
            </w:rPr>
            <w:fldChar w:fldCharType="end"/>
          </w:r>
        </w:sdtContent>
      </w:sdt>
      <w:r>
        <w:rPr>
          <w:rFonts w:ascii="Times New Roman" w:hAnsi="Times New Roman" w:cs="Times New Roman"/>
        </w:rPr>
        <w:t xml:space="preserve">. </w:t>
      </w:r>
      <w:r w:rsidR="008C520C">
        <w:rPr>
          <w:rFonts w:ascii="Times New Roman" w:hAnsi="Times New Roman" w:cs="Times New Roman"/>
        </w:rPr>
        <w:t>This will be beneficial for Tyler as his one</w:t>
      </w:r>
      <w:r w:rsidR="00585414">
        <w:rPr>
          <w:rFonts w:ascii="Times New Roman" w:hAnsi="Times New Roman" w:cs="Times New Roman"/>
        </w:rPr>
        <w:t>-</w:t>
      </w:r>
      <w:r w:rsidR="008C520C">
        <w:rPr>
          <w:rFonts w:ascii="Times New Roman" w:hAnsi="Times New Roman" w:cs="Times New Roman"/>
        </w:rPr>
        <w:t>page profile shows the need for positive reinforcement of good behaviours, due to struggling to accept negative feedback.</w:t>
      </w:r>
    </w:p>
    <w:p w14:paraId="1703848F" w14:textId="065E7F51" w:rsidR="00644340" w:rsidRDefault="005C03F2" w:rsidP="00C27287">
      <w:pPr>
        <w:spacing w:line="360" w:lineRule="auto"/>
        <w:rPr>
          <w:rFonts w:ascii="Times New Roman" w:hAnsi="Times New Roman" w:cs="Times New Roman"/>
        </w:rPr>
      </w:pPr>
      <w:r>
        <w:rPr>
          <w:rFonts w:ascii="Times New Roman" w:hAnsi="Times New Roman" w:cs="Times New Roman"/>
        </w:rPr>
        <w:t>CBT is a psycho</w:t>
      </w:r>
      <w:r w:rsidR="00B46187">
        <w:rPr>
          <w:rFonts w:ascii="Times New Roman" w:hAnsi="Times New Roman" w:cs="Times New Roman"/>
        </w:rPr>
        <w:t>logical therapy programme, and it is believed to have evolved from the early behaviouris</w:t>
      </w:r>
      <w:r w:rsidR="00544EB4">
        <w:rPr>
          <w:rFonts w:ascii="Times New Roman" w:hAnsi="Times New Roman" w:cs="Times New Roman"/>
        </w:rPr>
        <w:t xml:space="preserve">m </w:t>
      </w:r>
      <w:r w:rsidR="001259F6">
        <w:rPr>
          <w:rFonts w:ascii="Times New Roman" w:hAnsi="Times New Roman" w:cs="Times New Roman"/>
        </w:rPr>
        <w:t xml:space="preserve">ideas of Ivan Pavlov and </w:t>
      </w:r>
      <w:r w:rsidR="00544EB4">
        <w:rPr>
          <w:rFonts w:ascii="Times New Roman" w:hAnsi="Times New Roman" w:cs="Times New Roman"/>
        </w:rPr>
        <w:t xml:space="preserve">B.F. Skinner. </w:t>
      </w:r>
      <w:r w:rsidR="00920454">
        <w:rPr>
          <w:rFonts w:ascii="Times New Roman" w:hAnsi="Times New Roman" w:cs="Times New Roman"/>
        </w:rPr>
        <w:t>The pair believed that the behaviours and reactions seen in people and animals came from th</w:t>
      </w:r>
      <w:r w:rsidR="00E2408D">
        <w:rPr>
          <w:rFonts w:ascii="Times New Roman" w:hAnsi="Times New Roman" w:cs="Times New Roman"/>
        </w:rPr>
        <w:t xml:space="preserve">e psychological reaction to a stimulus. </w:t>
      </w:r>
      <w:r w:rsidR="001B1422">
        <w:rPr>
          <w:rFonts w:ascii="Times New Roman" w:hAnsi="Times New Roman" w:cs="Times New Roman"/>
        </w:rPr>
        <w:t xml:space="preserve">The therapy has </w:t>
      </w:r>
      <w:r w:rsidR="00C675CC">
        <w:rPr>
          <w:rFonts w:ascii="Times New Roman" w:hAnsi="Times New Roman" w:cs="Times New Roman"/>
        </w:rPr>
        <w:t xml:space="preserve">based upon the connections between both cognitive </w:t>
      </w:r>
      <w:r w:rsidR="008B1534">
        <w:rPr>
          <w:rFonts w:ascii="Times New Roman" w:hAnsi="Times New Roman" w:cs="Times New Roman"/>
        </w:rPr>
        <w:t xml:space="preserve">reactions and behaviours, </w:t>
      </w:r>
      <w:r w:rsidR="00F30146">
        <w:rPr>
          <w:rFonts w:ascii="Times New Roman" w:hAnsi="Times New Roman" w:cs="Times New Roman"/>
        </w:rPr>
        <w:t>bringing both cognitive therapists and behaviour therapists to work collaboratively</w:t>
      </w:r>
      <w:r w:rsidR="00CC3EB6">
        <w:rPr>
          <w:rFonts w:ascii="Times New Roman" w:hAnsi="Times New Roman" w:cs="Times New Roman"/>
        </w:rPr>
        <w:t xml:space="preserve"> to challenge what had previously been known</w:t>
      </w:r>
      <w:sdt>
        <w:sdtPr>
          <w:rPr>
            <w:rFonts w:ascii="Times New Roman" w:hAnsi="Times New Roman" w:cs="Times New Roman"/>
          </w:rPr>
          <w:id w:val="-1211114893"/>
          <w:citation/>
        </w:sdtPr>
        <w:sdtEndPr/>
        <w:sdtContent>
          <w:r w:rsidR="000764EC">
            <w:rPr>
              <w:rFonts w:ascii="Times New Roman" w:hAnsi="Times New Roman" w:cs="Times New Roman"/>
            </w:rPr>
            <w:fldChar w:fldCharType="begin"/>
          </w:r>
          <w:r w:rsidR="000764EC">
            <w:rPr>
              <w:rFonts w:ascii="Times New Roman" w:hAnsi="Times New Roman" w:cs="Times New Roman"/>
            </w:rPr>
            <w:instrText xml:space="preserve"> CITATION Sei08 \l 2057 </w:instrText>
          </w:r>
          <w:r w:rsidR="000764EC">
            <w:rPr>
              <w:rFonts w:ascii="Times New Roman" w:hAnsi="Times New Roman" w:cs="Times New Roman"/>
            </w:rPr>
            <w:fldChar w:fldCharType="separate"/>
          </w:r>
          <w:r w:rsidR="000764EC">
            <w:rPr>
              <w:rFonts w:ascii="Times New Roman" w:hAnsi="Times New Roman" w:cs="Times New Roman"/>
              <w:noProof/>
            </w:rPr>
            <w:t xml:space="preserve"> </w:t>
          </w:r>
          <w:r w:rsidR="000764EC" w:rsidRPr="000764EC">
            <w:rPr>
              <w:rFonts w:ascii="Times New Roman" w:hAnsi="Times New Roman" w:cs="Times New Roman"/>
              <w:noProof/>
            </w:rPr>
            <w:t>(Seiler, 2008)</w:t>
          </w:r>
          <w:r w:rsidR="000764EC">
            <w:rPr>
              <w:rFonts w:ascii="Times New Roman" w:hAnsi="Times New Roman" w:cs="Times New Roman"/>
            </w:rPr>
            <w:fldChar w:fldCharType="end"/>
          </w:r>
        </w:sdtContent>
      </w:sdt>
      <w:r w:rsidR="00CC3EB6">
        <w:rPr>
          <w:rFonts w:ascii="Times New Roman" w:hAnsi="Times New Roman" w:cs="Times New Roman"/>
        </w:rPr>
        <w:t xml:space="preserve">. It is </w:t>
      </w:r>
      <w:r w:rsidR="00136D26">
        <w:rPr>
          <w:rFonts w:ascii="Times New Roman" w:hAnsi="Times New Roman" w:cs="Times New Roman"/>
        </w:rPr>
        <w:t xml:space="preserve">thought that the combination of therapies </w:t>
      </w:r>
      <w:r w:rsidR="00E04AB3">
        <w:rPr>
          <w:rFonts w:ascii="Times New Roman" w:hAnsi="Times New Roman" w:cs="Times New Roman"/>
        </w:rPr>
        <w:t>formed the foundations for CBT.</w:t>
      </w:r>
    </w:p>
    <w:p w14:paraId="4B9A0F88" w14:textId="784FE863" w:rsidR="00DB5B4A" w:rsidRDefault="00916B01" w:rsidP="00C27287">
      <w:pPr>
        <w:spacing w:line="360" w:lineRule="auto"/>
        <w:rPr>
          <w:rFonts w:ascii="Times New Roman" w:hAnsi="Times New Roman" w:cs="Times New Roman"/>
        </w:rPr>
      </w:pPr>
      <w:r>
        <w:rPr>
          <w:rFonts w:ascii="Times New Roman" w:hAnsi="Times New Roman" w:cs="Times New Roman"/>
        </w:rPr>
        <w:t xml:space="preserve">The impact of Pavlov’s ideas on behaviour can still be seen in the present day. His idea of classical conditioning </w:t>
      </w:r>
      <w:r w:rsidR="00DB3E8A">
        <w:rPr>
          <w:rFonts w:ascii="Times New Roman" w:hAnsi="Times New Roman" w:cs="Times New Roman"/>
        </w:rPr>
        <w:t>was widely used to change and improve behaviours, before being adapted</w:t>
      </w:r>
      <w:r w:rsidR="00F516ED">
        <w:rPr>
          <w:rFonts w:ascii="Times New Roman" w:hAnsi="Times New Roman" w:cs="Times New Roman"/>
        </w:rPr>
        <w:t xml:space="preserve"> for more modernised methods</w:t>
      </w:r>
      <w:r w:rsidR="00275F0C">
        <w:rPr>
          <w:rFonts w:ascii="Times New Roman" w:hAnsi="Times New Roman" w:cs="Times New Roman"/>
        </w:rPr>
        <w:t xml:space="preserve">. </w:t>
      </w:r>
      <w:r w:rsidR="00B14950">
        <w:rPr>
          <w:rFonts w:ascii="Times New Roman" w:hAnsi="Times New Roman" w:cs="Times New Roman"/>
        </w:rPr>
        <w:t>The Pavlovian experiments reintroduced classical conditioning into behaviour theory</w:t>
      </w:r>
      <w:r w:rsidR="00BF5E7E">
        <w:rPr>
          <w:rFonts w:ascii="Times New Roman" w:hAnsi="Times New Roman" w:cs="Times New Roman"/>
        </w:rPr>
        <w:t xml:space="preserve">, using his </w:t>
      </w:r>
      <w:r w:rsidR="00407EDE">
        <w:rPr>
          <w:rFonts w:ascii="Times New Roman" w:hAnsi="Times New Roman" w:cs="Times New Roman"/>
        </w:rPr>
        <w:t>new methods to create scientific success</w:t>
      </w:r>
      <w:sdt>
        <w:sdtPr>
          <w:rPr>
            <w:rFonts w:ascii="Times New Roman" w:hAnsi="Times New Roman" w:cs="Times New Roman"/>
          </w:rPr>
          <w:id w:val="-1014534106"/>
          <w:citation/>
        </w:sdtPr>
        <w:sdtEndPr/>
        <w:sdtContent>
          <w:r w:rsidR="00275F0C">
            <w:rPr>
              <w:rFonts w:ascii="Times New Roman" w:hAnsi="Times New Roman" w:cs="Times New Roman"/>
            </w:rPr>
            <w:fldChar w:fldCharType="begin"/>
          </w:r>
          <w:r w:rsidR="00275F0C">
            <w:rPr>
              <w:rFonts w:ascii="Times New Roman" w:hAnsi="Times New Roman" w:cs="Times New Roman"/>
            </w:rPr>
            <w:instrText xml:space="preserve"> CITATION Log02 \l 2057 </w:instrText>
          </w:r>
          <w:r w:rsidR="00275F0C">
            <w:rPr>
              <w:rFonts w:ascii="Times New Roman" w:hAnsi="Times New Roman" w:cs="Times New Roman"/>
            </w:rPr>
            <w:fldChar w:fldCharType="separate"/>
          </w:r>
          <w:r w:rsidR="00275F0C">
            <w:rPr>
              <w:rFonts w:ascii="Times New Roman" w:hAnsi="Times New Roman" w:cs="Times New Roman"/>
              <w:noProof/>
            </w:rPr>
            <w:t xml:space="preserve"> </w:t>
          </w:r>
          <w:r w:rsidR="00275F0C" w:rsidRPr="00275F0C">
            <w:rPr>
              <w:rFonts w:ascii="Times New Roman" w:hAnsi="Times New Roman" w:cs="Times New Roman"/>
              <w:noProof/>
            </w:rPr>
            <w:t>(Logan, 2002)</w:t>
          </w:r>
          <w:r w:rsidR="00275F0C">
            <w:rPr>
              <w:rFonts w:ascii="Times New Roman" w:hAnsi="Times New Roman" w:cs="Times New Roman"/>
            </w:rPr>
            <w:fldChar w:fldCharType="end"/>
          </w:r>
        </w:sdtContent>
      </w:sdt>
      <w:r w:rsidR="00F516ED">
        <w:rPr>
          <w:rFonts w:ascii="Times New Roman" w:hAnsi="Times New Roman" w:cs="Times New Roman"/>
        </w:rPr>
        <w:t xml:space="preserve">. </w:t>
      </w:r>
      <w:r w:rsidR="00340592">
        <w:rPr>
          <w:rFonts w:ascii="Times New Roman" w:hAnsi="Times New Roman" w:cs="Times New Roman"/>
        </w:rPr>
        <w:t>Pavlo</w:t>
      </w:r>
      <w:r w:rsidR="0017119E">
        <w:rPr>
          <w:rFonts w:ascii="Times New Roman" w:hAnsi="Times New Roman" w:cs="Times New Roman"/>
        </w:rPr>
        <w:t xml:space="preserve">v </w:t>
      </w:r>
      <w:r w:rsidR="0090310C">
        <w:rPr>
          <w:rFonts w:ascii="Times New Roman" w:hAnsi="Times New Roman" w:cs="Times New Roman"/>
        </w:rPr>
        <w:t>experimented with his classical conditioning idea by observing behaviours of dogs</w:t>
      </w:r>
      <w:r w:rsidR="00643F4D">
        <w:rPr>
          <w:rFonts w:ascii="Times New Roman" w:hAnsi="Times New Roman" w:cs="Times New Roman"/>
        </w:rPr>
        <w:t xml:space="preserve"> around the time they would be fed. </w:t>
      </w:r>
      <w:r w:rsidR="00CA704E">
        <w:rPr>
          <w:rFonts w:ascii="Times New Roman" w:hAnsi="Times New Roman" w:cs="Times New Roman"/>
        </w:rPr>
        <w:t>The results saw the dogs unconditioned response of sal</w:t>
      </w:r>
      <w:r w:rsidR="0081459B">
        <w:rPr>
          <w:rFonts w:ascii="Times New Roman" w:hAnsi="Times New Roman" w:cs="Times New Roman"/>
        </w:rPr>
        <w:t>i</w:t>
      </w:r>
      <w:r w:rsidR="00CA704E">
        <w:rPr>
          <w:rFonts w:ascii="Times New Roman" w:hAnsi="Times New Roman" w:cs="Times New Roman"/>
        </w:rPr>
        <w:t xml:space="preserve">vating </w:t>
      </w:r>
      <w:r w:rsidR="0081459B">
        <w:rPr>
          <w:rFonts w:ascii="Times New Roman" w:hAnsi="Times New Roman" w:cs="Times New Roman"/>
        </w:rPr>
        <w:t xml:space="preserve">for food, </w:t>
      </w:r>
      <w:r w:rsidR="00C62815">
        <w:rPr>
          <w:rFonts w:ascii="Times New Roman" w:hAnsi="Times New Roman" w:cs="Times New Roman"/>
        </w:rPr>
        <w:t xml:space="preserve">becoming a conditioned response </w:t>
      </w:r>
      <w:r w:rsidR="00A96043">
        <w:rPr>
          <w:rFonts w:ascii="Times New Roman" w:hAnsi="Times New Roman" w:cs="Times New Roman"/>
        </w:rPr>
        <w:t xml:space="preserve">as they began to </w:t>
      </w:r>
      <w:r w:rsidR="004B7796">
        <w:rPr>
          <w:rFonts w:ascii="Times New Roman" w:hAnsi="Times New Roman" w:cs="Times New Roman"/>
        </w:rPr>
        <w:t xml:space="preserve">salivate to the </w:t>
      </w:r>
      <w:r w:rsidR="004A2F4F">
        <w:rPr>
          <w:rFonts w:ascii="Times New Roman" w:hAnsi="Times New Roman" w:cs="Times New Roman"/>
        </w:rPr>
        <w:t>sound of the bell</w:t>
      </w:r>
      <w:sdt>
        <w:sdtPr>
          <w:rPr>
            <w:rFonts w:ascii="Times New Roman" w:hAnsi="Times New Roman" w:cs="Times New Roman"/>
          </w:rPr>
          <w:id w:val="-1628763841"/>
          <w:citation/>
        </w:sdtPr>
        <w:sdtEndPr/>
        <w:sdtContent>
          <w:r w:rsidR="00743BFE">
            <w:rPr>
              <w:rFonts w:ascii="Times New Roman" w:hAnsi="Times New Roman" w:cs="Times New Roman"/>
            </w:rPr>
            <w:fldChar w:fldCharType="begin"/>
          </w:r>
          <w:r w:rsidR="00743BFE">
            <w:rPr>
              <w:rFonts w:ascii="Times New Roman" w:hAnsi="Times New Roman" w:cs="Times New Roman"/>
            </w:rPr>
            <w:instrText xml:space="preserve"> CITATION Reh17 \l 2057 </w:instrText>
          </w:r>
          <w:r w:rsidR="00743BFE">
            <w:rPr>
              <w:rFonts w:ascii="Times New Roman" w:hAnsi="Times New Roman" w:cs="Times New Roman"/>
            </w:rPr>
            <w:fldChar w:fldCharType="separate"/>
          </w:r>
          <w:r w:rsidR="00743BFE">
            <w:rPr>
              <w:rFonts w:ascii="Times New Roman" w:hAnsi="Times New Roman" w:cs="Times New Roman"/>
              <w:noProof/>
            </w:rPr>
            <w:t xml:space="preserve"> </w:t>
          </w:r>
          <w:r w:rsidR="00743BFE" w:rsidRPr="00743BFE">
            <w:rPr>
              <w:rFonts w:ascii="Times New Roman" w:hAnsi="Times New Roman" w:cs="Times New Roman"/>
              <w:noProof/>
            </w:rPr>
            <w:t>(Rehman, et al., 2017)</w:t>
          </w:r>
          <w:r w:rsidR="00743BFE">
            <w:rPr>
              <w:rFonts w:ascii="Times New Roman" w:hAnsi="Times New Roman" w:cs="Times New Roman"/>
            </w:rPr>
            <w:fldChar w:fldCharType="end"/>
          </w:r>
        </w:sdtContent>
      </w:sdt>
      <w:r w:rsidR="00C9765B">
        <w:rPr>
          <w:rFonts w:ascii="Times New Roman" w:hAnsi="Times New Roman" w:cs="Times New Roman"/>
        </w:rPr>
        <w:t xml:space="preserve">. The bell was </w:t>
      </w:r>
      <w:r w:rsidR="00DC15A1">
        <w:rPr>
          <w:rFonts w:ascii="Times New Roman" w:hAnsi="Times New Roman" w:cs="Times New Roman"/>
        </w:rPr>
        <w:t xml:space="preserve">always </w:t>
      </w:r>
      <w:r w:rsidR="00C9765B">
        <w:rPr>
          <w:rFonts w:ascii="Times New Roman" w:hAnsi="Times New Roman" w:cs="Times New Roman"/>
        </w:rPr>
        <w:t>sounded before the dogs were fe</w:t>
      </w:r>
      <w:r w:rsidR="00DC15A1">
        <w:rPr>
          <w:rFonts w:ascii="Times New Roman" w:hAnsi="Times New Roman" w:cs="Times New Roman"/>
        </w:rPr>
        <w:t xml:space="preserve">d, and at first acted as a neutral </w:t>
      </w:r>
      <w:r w:rsidR="003B3A96">
        <w:rPr>
          <w:rFonts w:ascii="Times New Roman" w:hAnsi="Times New Roman" w:cs="Times New Roman"/>
        </w:rPr>
        <w:t>stimulus which caused no reaction.</w:t>
      </w:r>
      <w:r w:rsidR="00D00A2A">
        <w:rPr>
          <w:rFonts w:ascii="Times New Roman" w:hAnsi="Times New Roman" w:cs="Times New Roman"/>
        </w:rPr>
        <w:t xml:space="preserve"> </w:t>
      </w:r>
      <w:r w:rsidR="00B67091">
        <w:rPr>
          <w:rFonts w:ascii="Times New Roman" w:hAnsi="Times New Roman" w:cs="Times New Roman"/>
        </w:rPr>
        <w:t>After repeating this scenario, the dogs then developed their conditioned response and behaviour of salivating to the sound of the bell, expecting that they would be fed soon after.</w:t>
      </w:r>
    </w:p>
    <w:p w14:paraId="4E064D23" w14:textId="379DCB8B" w:rsidR="00EA4134" w:rsidRDefault="00BD7975" w:rsidP="00C27287">
      <w:pPr>
        <w:spacing w:line="360" w:lineRule="auto"/>
        <w:rPr>
          <w:rFonts w:ascii="Times New Roman" w:hAnsi="Times New Roman" w:cs="Times New Roman"/>
        </w:rPr>
      </w:pPr>
      <w:r>
        <w:rPr>
          <w:rFonts w:ascii="Times New Roman" w:hAnsi="Times New Roman" w:cs="Times New Roman"/>
        </w:rPr>
        <w:t>Since</w:t>
      </w:r>
      <w:r w:rsidR="009B6DC3">
        <w:rPr>
          <w:rFonts w:ascii="Times New Roman" w:hAnsi="Times New Roman" w:cs="Times New Roman"/>
        </w:rPr>
        <w:t xml:space="preserve"> the revolution of classical conditioning by Pavlov, there have been a mix of opinions and studies to show support for</w:t>
      </w:r>
      <w:r w:rsidR="000C2B4D">
        <w:rPr>
          <w:rFonts w:ascii="Times New Roman" w:hAnsi="Times New Roman" w:cs="Times New Roman"/>
        </w:rPr>
        <w:t xml:space="preserve"> idea, while some look at the lack of progress made after. </w:t>
      </w:r>
      <w:r w:rsidR="004B12C4">
        <w:rPr>
          <w:rFonts w:ascii="Times New Roman" w:hAnsi="Times New Roman" w:cs="Times New Roman"/>
        </w:rPr>
        <w:t xml:space="preserve">Joseph </w:t>
      </w:r>
      <w:proofErr w:type="spellStart"/>
      <w:r w:rsidR="004B12C4">
        <w:rPr>
          <w:rFonts w:ascii="Times New Roman" w:hAnsi="Times New Roman" w:cs="Times New Roman"/>
        </w:rPr>
        <w:t>Wolpe</w:t>
      </w:r>
      <w:proofErr w:type="spellEnd"/>
      <w:r w:rsidR="004B12C4">
        <w:rPr>
          <w:rFonts w:ascii="Times New Roman" w:hAnsi="Times New Roman" w:cs="Times New Roman"/>
        </w:rPr>
        <w:t xml:space="preserve">, a </w:t>
      </w:r>
      <w:r w:rsidR="0040339D">
        <w:rPr>
          <w:rFonts w:ascii="Times New Roman" w:hAnsi="Times New Roman" w:cs="Times New Roman"/>
        </w:rPr>
        <w:t>South African psychiatrist</w:t>
      </w:r>
      <w:r w:rsidR="00134798">
        <w:rPr>
          <w:rFonts w:ascii="Times New Roman" w:hAnsi="Times New Roman" w:cs="Times New Roman"/>
        </w:rPr>
        <w:t xml:space="preserve">, was a major influencer in the theory around behaviour. </w:t>
      </w:r>
      <w:r w:rsidR="00380B15">
        <w:rPr>
          <w:rFonts w:ascii="Times New Roman" w:hAnsi="Times New Roman" w:cs="Times New Roman"/>
        </w:rPr>
        <w:t xml:space="preserve">Similar </w:t>
      </w:r>
      <w:r w:rsidR="00134798">
        <w:rPr>
          <w:rFonts w:ascii="Times New Roman" w:hAnsi="Times New Roman" w:cs="Times New Roman"/>
        </w:rPr>
        <w:t>to Pavlov, he attempted to use c</w:t>
      </w:r>
      <w:r w:rsidR="00380B15">
        <w:rPr>
          <w:rFonts w:ascii="Times New Roman" w:hAnsi="Times New Roman" w:cs="Times New Roman"/>
        </w:rPr>
        <w:t xml:space="preserve">onditioning to prove that animals would </w:t>
      </w:r>
      <w:r w:rsidR="00E224AE">
        <w:rPr>
          <w:rFonts w:ascii="Times New Roman" w:hAnsi="Times New Roman" w:cs="Times New Roman"/>
        </w:rPr>
        <w:t>demonstrate</w:t>
      </w:r>
      <w:r w:rsidR="00D94B65">
        <w:rPr>
          <w:rFonts w:ascii="Times New Roman" w:hAnsi="Times New Roman" w:cs="Times New Roman"/>
        </w:rPr>
        <w:t xml:space="preserve"> </w:t>
      </w:r>
      <w:r w:rsidR="00FD151D">
        <w:rPr>
          <w:rFonts w:ascii="Times New Roman" w:hAnsi="Times New Roman" w:cs="Times New Roman"/>
        </w:rPr>
        <w:t xml:space="preserve">responses </w:t>
      </w:r>
      <w:r w:rsidR="00083A33">
        <w:rPr>
          <w:rFonts w:ascii="Times New Roman" w:hAnsi="Times New Roman" w:cs="Times New Roman"/>
        </w:rPr>
        <w:t xml:space="preserve">to actions that surround various events. In this case, </w:t>
      </w:r>
      <w:proofErr w:type="spellStart"/>
      <w:r w:rsidR="002D6D04">
        <w:rPr>
          <w:rFonts w:ascii="Times New Roman" w:hAnsi="Times New Roman" w:cs="Times New Roman"/>
        </w:rPr>
        <w:t>Wolpe</w:t>
      </w:r>
      <w:proofErr w:type="spellEnd"/>
      <w:r w:rsidR="002D6D04">
        <w:rPr>
          <w:rFonts w:ascii="Times New Roman" w:hAnsi="Times New Roman" w:cs="Times New Roman"/>
        </w:rPr>
        <w:t xml:space="preserve"> used cats</w:t>
      </w:r>
      <w:r w:rsidR="00AB10AD">
        <w:rPr>
          <w:rFonts w:ascii="Times New Roman" w:hAnsi="Times New Roman" w:cs="Times New Roman"/>
        </w:rPr>
        <w:t xml:space="preserve"> in cages</w:t>
      </w:r>
      <w:r w:rsidR="002D6D04">
        <w:rPr>
          <w:rFonts w:ascii="Times New Roman" w:hAnsi="Times New Roman" w:cs="Times New Roman"/>
        </w:rPr>
        <w:t xml:space="preserve"> to observe their reaction</w:t>
      </w:r>
      <w:r w:rsidR="0013724D">
        <w:rPr>
          <w:rFonts w:ascii="Times New Roman" w:hAnsi="Times New Roman" w:cs="Times New Roman"/>
        </w:rPr>
        <w:t xml:space="preserve"> to being stung with low voltage</w:t>
      </w:r>
      <w:sdt>
        <w:sdtPr>
          <w:rPr>
            <w:rFonts w:ascii="Times New Roman" w:hAnsi="Times New Roman" w:cs="Times New Roman"/>
          </w:rPr>
          <w:id w:val="105395200"/>
          <w:citation/>
        </w:sdtPr>
        <w:sdtEndPr/>
        <w:sdtContent>
          <w:r w:rsidR="0076769F">
            <w:rPr>
              <w:rFonts w:ascii="Times New Roman" w:hAnsi="Times New Roman" w:cs="Times New Roman"/>
            </w:rPr>
            <w:fldChar w:fldCharType="begin"/>
          </w:r>
          <w:r w:rsidR="0076769F">
            <w:rPr>
              <w:rFonts w:ascii="Times New Roman" w:hAnsi="Times New Roman" w:cs="Times New Roman"/>
            </w:rPr>
            <w:instrText xml:space="preserve"> CITATION Wol97 \l 2057 </w:instrText>
          </w:r>
          <w:r w:rsidR="0076769F">
            <w:rPr>
              <w:rFonts w:ascii="Times New Roman" w:hAnsi="Times New Roman" w:cs="Times New Roman"/>
            </w:rPr>
            <w:fldChar w:fldCharType="separate"/>
          </w:r>
          <w:r w:rsidR="0076769F">
            <w:rPr>
              <w:rFonts w:ascii="Times New Roman" w:hAnsi="Times New Roman" w:cs="Times New Roman"/>
              <w:noProof/>
            </w:rPr>
            <w:t xml:space="preserve"> </w:t>
          </w:r>
          <w:r w:rsidR="0076769F" w:rsidRPr="0076769F">
            <w:rPr>
              <w:rFonts w:ascii="Times New Roman" w:hAnsi="Times New Roman" w:cs="Times New Roman"/>
              <w:noProof/>
            </w:rPr>
            <w:t>(Wolpe, et al., 1997)</w:t>
          </w:r>
          <w:r w:rsidR="0076769F">
            <w:rPr>
              <w:rFonts w:ascii="Times New Roman" w:hAnsi="Times New Roman" w:cs="Times New Roman"/>
            </w:rPr>
            <w:fldChar w:fldCharType="end"/>
          </w:r>
        </w:sdtContent>
      </w:sdt>
      <w:r w:rsidR="00200CBF">
        <w:rPr>
          <w:rFonts w:ascii="Times New Roman" w:hAnsi="Times New Roman" w:cs="Times New Roman"/>
        </w:rPr>
        <w:t>. The majority</w:t>
      </w:r>
      <w:r w:rsidR="00AB10AD">
        <w:rPr>
          <w:rFonts w:ascii="Times New Roman" w:hAnsi="Times New Roman" w:cs="Times New Roman"/>
        </w:rPr>
        <w:t xml:space="preserve"> of these reactions were negative and impacted the cat’s general behaviour w</w:t>
      </w:r>
      <w:r w:rsidR="0076769F">
        <w:rPr>
          <w:rFonts w:ascii="Times New Roman" w:hAnsi="Times New Roman" w:cs="Times New Roman"/>
        </w:rPr>
        <w:t>hen in and out of the cages.</w:t>
      </w:r>
      <w:r w:rsidR="00383963">
        <w:rPr>
          <w:rFonts w:ascii="Times New Roman" w:hAnsi="Times New Roman" w:cs="Times New Roman"/>
        </w:rPr>
        <w:t xml:space="preserve"> </w:t>
      </w:r>
      <w:r w:rsidR="00A701AD">
        <w:rPr>
          <w:rFonts w:ascii="Times New Roman" w:hAnsi="Times New Roman" w:cs="Times New Roman"/>
        </w:rPr>
        <w:t xml:space="preserve">These experiments seen by </w:t>
      </w:r>
      <w:proofErr w:type="spellStart"/>
      <w:r w:rsidR="00A701AD">
        <w:rPr>
          <w:rFonts w:ascii="Times New Roman" w:hAnsi="Times New Roman" w:cs="Times New Roman"/>
        </w:rPr>
        <w:t>Wolpe</w:t>
      </w:r>
      <w:proofErr w:type="spellEnd"/>
      <w:r w:rsidR="00A701AD">
        <w:rPr>
          <w:rFonts w:ascii="Times New Roman" w:hAnsi="Times New Roman" w:cs="Times New Roman"/>
        </w:rPr>
        <w:t xml:space="preserve"> confirmed th</w:t>
      </w:r>
      <w:r w:rsidR="009B34AD">
        <w:rPr>
          <w:rFonts w:ascii="Times New Roman" w:hAnsi="Times New Roman" w:cs="Times New Roman"/>
        </w:rPr>
        <w:t xml:space="preserve">ose ideas of Pavlov. </w:t>
      </w:r>
      <w:r w:rsidR="000F7CC0">
        <w:rPr>
          <w:rFonts w:ascii="Times New Roman" w:hAnsi="Times New Roman" w:cs="Times New Roman"/>
        </w:rPr>
        <w:t xml:space="preserve">However, there has been a lack of noticeable progress surrounding </w:t>
      </w:r>
      <w:r w:rsidR="000F7CC0">
        <w:rPr>
          <w:rFonts w:ascii="Times New Roman" w:hAnsi="Times New Roman" w:cs="Times New Roman"/>
        </w:rPr>
        <w:lastRenderedPageBreak/>
        <w:t xml:space="preserve">these ideas and </w:t>
      </w:r>
      <w:r w:rsidR="00D67895">
        <w:rPr>
          <w:rFonts w:ascii="Times New Roman" w:hAnsi="Times New Roman" w:cs="Times New Roman"/>
        </w:rPr>
        <w:t xml:space="preserve">experiments in recent years. Behaviour theorists </w:t>
      </w:r>
      <w:r w:rsidR="003333DD">
        <w:rPr>
          <w:rFonts w:ascii="Times New Roman" w:hAnsi="Times New Roman" w:cs="Times New Roman"/>
        </w:rPr>
        <w:t>appear to have ideas and concepts which are unable to be proven with theory or experiments, slowing the progress</w:t>
      </w:r>
      <w:sdt>
        <w:sdtPr>
          <w:rPr>
            <w:rFonts w:ascii="Times New Roman" w:hAnsi="Times New Roman" w:cs="Times New Roman"/>
          </w:rPr>
          <w:id w:val="-1942684331"/>
          <w:citation/>
        </w:sdtPr>
        <w:sdtEndPr/>
        <w:sdtContent>
          <w:r w:rsidR="006A66E3">
            <w:rPr>
              <w:rFonts w:ascii="Times New Roman" w:hAnsi="Times New Roman" w:cs="Times New Roman"/>
            </w:rPr>
            <w:fldChar w:fldCharType="begin"/>
          </w:r>
          <w:r w:rsidR="006A66E3">
            <w:rPr>
              <w:rFonts w:ascii="Times New Roman" w:hAnsi="Times New Roman" w:cs="Times New Roman"/>
            </w:rPr>
            <w:instrText xml:space="preserve"> CITATION Bit06 \l 2057 </w:instrText>
          </w:r>
          <w:r w:rsidR="006A66E3">
            <w:rPr>
              <w:rFonts w:ascii="Times New Roman" w:hAnsi="Times New Roman" w:cs="Times New Roman"/>
            </w:rPr>
            <w:fldChar w:fldCharType="separate"/>
          </w:r>
          <w:r w:rsidR="006A66E3">
            <w:rPr>
              <w:rFonts w:ascii="Times New Roman" w:hAnsi="Times New Roman" w:cs="Times New Roman"/>
              <w:noProof/>
            </w:rPr>
            <w:t xml:space="preserve"> </w:t>
          </w:r>
          <w:r w:rsidR="006A66E3" w:rsidRPr="006A66E3">
            <w:rPr>
              <w:rFonts w:ascii="Times New Roman" w:hAnsi="Times New Roman" w:cs="Times New Roman"/>
              <w:noProof/>
            </w:rPr>
            <w:t>(Bitterman, 2006)</w:t>
          </w:r>
          <w:r w:rsidR="006A66E3">
            <w:rPr>
              <w:rFonts w:ascii="Times New Roman" w:hAnsi="Times New Roman" w:cs="Times New Roman"/>
            </w:rPr>
            <w:fldChar w:fldCharType="end"/>
          </w:r>
        </w:sdtContent>
      </w:sdt>
      <w:r w:rsidR="006A66E3">
        <w:rPr>
          <w:rFonts w:ascii="Times New Roman" w:hAnsi="Times New Roman" w:cs="Times New Roman"/>
        </w:rPr>
        <w:t>.</w:t>
      </w:r>
    </w:p>
    <w:p w14:paraId="6CB815A0" w14:textId="33657A68" w:rsidR="00075A0C" w:rsidRDefault="008E4ED2" w:rsidP="00C27287">
      <w:pPr>
        <w:spacing w:line="360" w:lineRule="auto"/>
        <w:rPr>
          <w:rFonts w:ascii="Times New Roman" w:hAnsi="Times New Roman" w:cs="Times New Roman"/>
        </w:rPr>
      </w:pPr>
      <w:r>
        <w:rPr>
          <w:rFonts w:ascii="Times New Roman" w:hAnsi="Times New Roman" w:cs="Times New Roman"/>
        </w:rPr>
        <w:t xml:space="preserve">However, there are limitations and concerns with the </w:t>
      </w:r>
      <w:r w:rsidR="00E04AB3">
        <w:rPr>
          <w:rFonts w:ascii="Times New Roman" w:hAnsi="Times New Roman" w:cs="Times New Roman"/>
        </w:rPr>
        <w:t xml:space="preserve">CBT </w:t>
      </w:r>
      <w:r>
        <w:rPr>
          <w:rFonts w:ascii="Times New Roman" w:hAnsi="Times New Roman" w:cs="Times New Roman"/>
        </w:rPr>
        <w:t xml:space="preserve">programme. </w:t>
      </w:r>
      <w:r w:rsidR="00E67393">
        <w:rPr>
          <w:rFonts w:ascii="Times New Roman" w:hAnsi="Times New Roman" w:cs="Times New Roman"/>
        </w:rPr>
        <w:t xml:space="preserve">Children who are participating in </w:t>
      </w:r>
      <w:r w:rsidR="004B6760">
        <w:rPr>
          <w:rFonts w:ascii="Times New Roman" w:hAnsi="Times New Roman" w:cs="Times New Roman"/>
        </w:rPr>
        <w:t xml:space="preserve">CBT </w:t>
      </w:r>
      <w:r w:rsidR="00214D04">
        <w:rPr>
          <w:rFonts w:ascii="Times New Roman" w:hAnsi="Times New Roman" w:cs="Times New Roman"/>
        </w:rPr>
        <w:t>need time to adjust to the therapy and their newly learned behaviours. The therapy is not a quick fix solution to</w:t>
      </w:r>
      <w:r w:rsidR="00440A3F">
        <w:rPr>
          <w:rFonts w:ascii="Times New Roman" w:hAnsi="Times New Roman" w:cs="Times New Roman"/>
        </w:rPr>
        <w:t xml:space="preserve"> these problems. However, it does aim to have many positive effects in the long term.</w:t>
      </w:r>
      <w:r w:rsidR="00830A63">
        <w:rPr>
          <w:rFonts w:ascii="Times New Roman" w:hAnsi="Times New Roman" w:cs="Times New Roman"/>
        </w:rPr>
        <w:t xml:space="preserve"> Furthermore, children with complex behavioural disorders, or </w:t>
      </w:r>
      <w:r w:rsidR="002E0AFA">
        <w:rPr>
          <w:rFonts w:ascii="Times New Roman" w:hAnsi="Times New Roman" w:cs="Times New Roman"/>
        </w:rPr>
        <w:t>mental health needs, may need to address the emotional issues first, in order for the therapy sessions to have maximum benefit</w:t>
      </w:r>
      <w:sdt>
        <w:sdtPr>
          <w:rPr>
            <w:rFonts w:ascii="Times New Roman" w:hAnsi="Times New Roman" w:cs="Times New Roman"/>
          </w:rPr>
          <w:id w:val="-115608434"/>
          <w:citation/>
        </w:sdtPr>
        <w:sdtEndPr/>
        <w:sdtContent>
          <w:r w:rsidR="008557B4">
            <w:rPr>
              <w:rFonts w:ascii="Times New Roman" w:hAnsi="Times New Roman" w:cs="Times New Roman"/>
            </w:rPr>
            <w:fldChar w:fldCharType="begin"/>
          </w:r>
          <w:r w:rsidR="008557B4">
            <w:rPr>
              <w:rFonts w:ascii="Times New Roman" w:hAnsi="Times New Roman" w:cs="Times New Roman"/>
            </w:rPr>
            <w:instrText xml:space="preserve"> CITATION Goo18 \l 2057 </w:instrText>
          </w:r>
          <w:r w:rsidR="008557B4">
            <w:rPr>
              <w:rFonts w:ascii="Times New Roman" w:hAnsi="Times New Roman" w:cs="Times New Roman"/>
            </w:rPr>
            <w:fldChar w:fldCharType="separate"/>
          </w:r>
          <w:r w:rsidR="008557B4">
            <w:rPr>
              <w:rFonts w:ascii="Times New Roman" w:hAnsi="Times New Roman" w:cs="Times New Roman"/>
              <w:noProof/>
            </w:rPr>
            <w:t xml:space="preserve"> </w:t>
          </w:r>
          <w:r w:rsidR="008557B4" w:rsidRPr="008557B4">
            <w:rPr>
              <w:rFonts w:ascii="Times New Roman" w:hAnsi="Times New Roman" w:cs="Times New Roman"/>
              <w:noProof/>
            </w:rPr>
            <w:t>(Good Therapy, 2018)</w:t>
          </w:r>
          <w:r w:rsidR="008557B4">
            <w:rPr>
              <w:rFonts w:ascii="Times New Roman" w:hAnsi="Times New Roman" w:cs="Times New Roman"/>
            </w:rPr>
            <w:fldChar w:fldCharType="end"/>
          </w:r>
        </w:sdtContent>
      </w:sdt>
      <w:r w:rsidR="002E0AFA">
        <w:rPr>
          <w:rFonts w:ascii="Times New Roman" w:hAnsi="Times New Roman" w:cs="Times New Roman"/>
        </w:rPr>
        <w:t>.</w:t>
      </w:r>
    </w:p>
    <w:p w14:paraId="03ABC42D" w14:textId="03150B39" w:rsidR="00BF2DFE" w:rsidRDefault="00B01038" w:rsidP="00C27287">
      <w:pPr>
        <w:spacing w:line="360" w:lineRule="auto"/>
        <w:rPr>
          <w:rFonts w:ascii="Times New Roman" w:hAnsi="Times New Roman" w:cs="Times New Roman"/>
        </w:rPr>
      </w:pPr>
      <w:r>
        <w:rPr>
          <w:rFonts w:ascii="Times New Roman" w:hAnsi="Times New Roman" w:cs="Times New Roman"/>
        </w:rPr>
        <w:t xml:space="preserve">Tyler will also be supported by his new teachers as they get to know him and understand any specific areas that need to be worked on in his development. </w:t>
      </w:r>
      <w:r w:rsidR="006B566E">
        <w:rPr>
          <w:rFonts w:ascii="Times New Roman" w:hAnsi="Times New Roman" w:cs="Times New Roman"/>
        </w:rPr>
        <w:t xml:space="preserve">In addition to this support in and around the school setting, Tyler’s parents will be encouraged to </w:t>
      </w:r>
      <w:r w:rsidR="00D50CF0">
        <w:rPr>
          <w:rFonts w:ascii="Times New Roman" w:hAnsi="Times New Roman" w:cs="Times New Roman"/>
        </w:rPr>
        <w:t>aid his development and support his emotional well-being. The school</w:t>
      </w:r>
      <w:r w:rsidR="007B0BDF">
        <w:rPr>
          <w:rFonts w:ascii="Times New Roman" w:hAnsi="Times New Roman" w:cs="Times New Roman"/>
        </w:rPr>
        <w:t xml:space="preserve"> and Tyler’s parents will have a close working relationship, often discussing his progress in school and any information from home</w:t>
      </w:r>
      <w:r w:rsidR="00391463">
        <w:rPr>
          <w:rFonts w:ascii="Times New Roman" w:hAnsi="Times New Roman" w:cs="Times New Roman"/>
        </w:rPr>
        <w:t xml:space="preserve"> that can benefit the teachers understanding of his actions. </w:t>
      </w:r>
      <w:r w:rsidR="00FB1C9A">
        <w:rPr>
          <w:rFonts w:ascii="Times New Roman" w:hAnsi="Times New Roman" w:cs="Times New Roman"/>
        </w:rPr>
        <w:t xml:space="preserve">Tyler’s parents will also have the opportunity to undergo </w:t>
      </w:r>
      <w:r w:rsidR="004C6D75">
        <w:rPr>
          <w:rFonts w:ascii="Times New Roman" w:hAnsi="Times New Roman" w:cs="Times New Roman"/>
        </w:rPr>
        <w:t>behaviour training through the ‘1-2-3 Magic’ scheme.</w:t>
      </w:r>
    </w:p>
    <w:p w14:paraId="401A62FA" w14:textId="6D470236" w:rsidR="000B2252" w:rsidRDefault="000B2252" w:rsidP="00C27287">
      <w:pPr>
        <w:spacing w:line="360" w:lineRule="auto"/>
        <w:rPr>
          <w:rFonts w:ascii="Times New Roman" w:hAnsi="Times New Roman" w:cs="Times New Roman"/>
        </w:rPr>
      </w:pPr>
      <w:r>
        <w:rPr>
          <w:rFonts w:ascii="Times New Roman" w:hAnsi="Times New Roman" w:cs="Times New Roman"/>
        </w:rPr>
        <w:t xml:space="preserve">The ‘1-2-3 Magic’ programme </w:t>
      </w:r>
      <w:r w:rsidR="00BD2AA7">
        <w:rPr>
          <w:rFonts w:ascii="Times New Roman" w:hAnsi="Times New Roman" w:cs="Times New Roman"/>
        </w:rPr>
        <w:t xml:space="preserve">consists of parents becoming </w:t>
      </w:r>
      <w:r w:rsidR="0064096D">
        <w:rPr>
          <w:rFonts w:ascii="Times New Roman" w:hAnsi="Times New Roman" w:cs="Times New Roman"/>
        </w:rPr>
        <w:t>more involved in their child’s behavioural needs as it provides a foundation of how to manage these behaviours effectively</w:t>
      </w:r>
      <w:sdt>
        <w:sdtPr>
          <w:rPr>
            <w:rFonts w:ascii="Times New Roman" w:hAnsi="Times New Roman" w:cs="Times New Roman"/>
          </w:rPr>
          <w:id w:val="321860896"/>
          <w:citation/>
        </w:sdtPr>
        <w:sdtContent>
          <w:r w:rsidR="0064096D">
            <w:rPr>
              <w:rFonts w:ascii="Times New Roman" w:hAnsi="Times New Roman" w:cs="Times New Roman"/>
            </w:rPr>
            <w:fldChar w:fldCharType="begin"/>
          </w:r>
          <w:r w:rsidR="0064096D">
            <w:rPr>
              <w:rFonts w:ascii="Times New Roman" w:hAnsi="Times New Roman" w:cs="Times New Roman"/>
            </w:rPr>
            <w:instrText xml:space="preserve"> CITATION Lan16 \l 2057 </w:instrText>
          </w:r>
          <w:r w:rsidR="0064096D">
            <w:rPr>
              <w:rFonts w:ascii="Times New Roman" w:hAnsi="Times New Roman" w:cs="Times New Roman"/>
            </w:rPr>
            <w:fldChar w:fldCharType="separate"/>
          </w:r>
          <w:r w:rsidR="0064096D">
            <w:rPr>
              <w:rFonts w:ascii="Times New Roman" w:hAnsi="Times New Roman" w:cs="Times New Roman"/>
              <w:noProof/>
            </w:rPr>
            <w:t xml:space="preserve"> </w:t>
          </w:r>
          <w:r w:rsidR="0064096D" w:rsidRPr="0064096D">
            <w:rPr>
              <w:rFonts w:ascii="Times New Roman" w:hAnsi="Times New Roman" w:cs="Times New Roman"/>
              <w:noProof/>
            </w:rPr>
            <w:t>(Lanc UK, 2016)</w:t>
          </w:r>
          <w:r w:rsidR="0064096D">
            <w:rPr>
              <w:rFonts w:ascii="Times New Roman" w:hAnsi="Times New Roman" w:cs="Times New Roman"/>
            </w:rPr>
            <w:fldChar w:fldCharType="end"/>
          </w:r>
        </w:sdtContent>
      </w:sdt>
      <w:r w:rsidR="0064096D">
        <w:rPr>
          <w:rFonts w:ascii="Times New Roman" w:hAnsi="Times New Roman" w:cs="Times New Roman"/>
        </w:rPr>
        <w:t>.</w:t>
      </w:r>
      <w:r w:rsidR="007761E9">
        <w:rPr>
          <w:rFonts w:ascii="Times New Roman" w:hAnsi="Times New Roman" w:cs="Times New Roman"/>
        </w:rPr>
        <w:t xml:space="preserve"> </w:t>
      </w:r>
      <w:r w:rsidR="00964093">
        <w:rPr>
          <w:rFonts w:ascii="Times New Roman" w:hAnsi="Times New Roman" w:cs="Times New Roman"/>
        </w:rPr>
        <w:t xml:space="preserve">The programme aims </w:t>
      </w:r>
      <w:r w:rsidR="00D00374">
        <w:rPr>
          <w:rFonts w:ascii="Times New Roman" w:hAnsi="Times New Roman" w:cs="Times New Roman"/>
        </w:rPr>
        <w:t>to eliminate the negative responses to behaviour, such as smacking, yelling, or arguing. It does this by having a parent-in-charge approach</w:t>
      </w:r>
      <w:r w:rsidR="006B15F7">
        <w:rPr>
          <w:rFonts w:ascii="Times New Roman" w:hAnsi="Times New Roman" w:cs="Times New Roman"/>
        </w:rPr>
        <w:t xml:space="preserve">. ‘1-2-3 Magic’ highlights three crucial </w:t>
      </w:r>
      <w:r w:rsidR="004C16EC">
        <w:rPr>
          <w:rFonts w:ascii="Times New Roman" w:hAnsi="Times New Roman" w:cs="Times New Roman"/>
        </w:rPr>
        <w:t>tasks that occur in the job of parenting. The first is controlling the obnoxious behaviour</w:t>
      </w:r>
      <w:r w:rsidR="00066C83">
        <w:rPr>
          <w:rFonts w:ascii="Times New Roman" w:hAnsi="Times New Roman" w:cs="Times New Roman"/>
        </w:rPr>
        <w:t>s</w:t>
      </w:r>
      <w:r w:rsidR="00552C97">
        <w:rPr>
          <w:rFonts w:ascii="Times New Roman" w:hAnsi="Times New Roman" w:cs="Times New Roman"/>
        </w:rPr>
        <w:t xml:space="preserve"> shown by their child. These include whining, arguing, and fighting. The second task that needs to occur is encouraging positive behaviours</w:t>
      </w:r>
      <w:r w:rsidR="00BA772D">
        <w:rPr>
          <w:rFonts w:ascii="Times New Roman" w:hAnsi="Times New Roman" w:cs="Times New Roman"/>
        </w:rPr>
        <w:t xml:space="preserve"> such as eating, going to bed on time and completing schoolwork. The last task identified is strengthening the relationship between the parent and the child. </w:t>
      </w:r>
      <w:r w:rsidR="00232491">
        <w:rPr>
          <w:rFonts w:ascii="Times New Roman" w:hAnsi="Times New Roman" w:cs="Times New Roman"/>
        </w:rPr>
        <w:t>In order for the first two tasks to be more effective, there needs to be a strong relationship between both child and parent</w:t>
      </w:r>
      <w:r w:rsidR="009E599B">
        <w:rPr>
          <w:rFonts w:ascii="Times New Roman" w:hAnsi="Times New Roman" w:cs="Times New Roman"/>
        </w:rPr>
        <w:t>, ultimately benefitting the emotional well-being of both.</w:t>
      </w:r>
    </w:p>
    <w:p w14:paraId="3C6341FF" w14:textId="650911C6" w:rsidR="00EE13D8" w:rsidRDefault="00EE13D8" w:rsidP="00C27287">
      <w:pPr>
        <w:spacing w:line="360" w:lineRule="auto"/>
        <w:rPr>
          <w:rFonts w:ascii="Times New Roman" w:hAnsi="Times New Roman" w:cs="Times New Roman"/>
        </w:rPr>
      </w:pPr>
      <w:r>
        <w:rPr>
          <w:rFonts w:ascii="Times New Roman" w:hAnsi="Times New Roman" w:cs="Times New Roman"/>
        </w:rPr>
        <w:t xml:space="preserve">Looking at the pupil in question, Tyler would massively benefit from his parents becoming involved in his education and developing their own understanding of his needs. If his parents attend the ‘1-2-3 Magic’ training, </w:t>
      </w:r>
      <w:r w:rsidR="00DA72B7">
        <w:rPr>
          <w:rFonts w:ascii="Times New Roman" w:hAnsi="Times New Roman" w:cs="Times New Roman"/>
        </w:rPr>
        <w:t xml:space="preserve">it will benefit his emotional well-being at home as his parents begin to understand how to deal with his behaviour difficulties. </w:t>
      </w:r>
      <w:r w:rsidR="002C406A">
        <w:rPr>
          <w:rFonts w:ascii="Times New Roman" w:hAnsi="Times New Roman" w:cs="Times New Roman"/>
        </w:rPr>
        <w:t xml:space="preserve">This will have an impact on Tyler’s happiness and well-being, which in turn, will benefit his ability to learn and develop. </w:t>
      </w:r>
      <w:r w:rsidR="00BB1E1E">
        <w:rPr>
          <w:rFonts w:ascii="Times New Roman" w:hAnsi="Times New Roman" w:cs="Times New Roman"/>
        </w:rPr>
        <w:t>It will also help form a stronger relationship between him and his parents</w:t>
      </w:r>
      <w:r w:rsidR="00371485">
        <w:rPr>
          <w:rFonts w:ascii="Times New Roman" w:hAnsi="Times New Roman" w:cs="Times New Roman"/>
        </w:rPr>
        <w:t xml:space="preserve">. </w:t>
      </w:r>
      <w:r w:rsidR="00A95645">
        <w:rPr>
          <w:rFonts w:ascii="Times New Roman" w:hAnsi="Times New Roman" w:cs="Times New Roman"/>
        </w:rPr>
        <w:t xml:space="preserve">A stronger relationship with his family at home can be created by the family </w:t>
      </w:r>
      <w:r w:rsidR="00190C34">
        <w:rPr>
          <w:rFonts w:ascii="Times New Roman" w:hAnsi="Times New Roman" w:cs="Times New Roman"/>
        </w:rPr>
        <w:t xml:space="preserve">handling the </w:t>
      </w:r>
      <w:r w:rsidR="00A95645">
        <w:rPr>
          <w:rFonts w:ascii="Times New Roman" w:hAnsi="Times New Roman" w:cs="Times New Roman"/>
        </w:rPr>
        <w:t xml:space="preserve">emotions </w:t>
      </w:r>
      <w:r w:rsidR="00190C34">
        <w:rPr>
          <w:rFonts w:ascii="Times New Roman" w:hAnsi="Times New Roman" w:cs="Times New Roman"/>
        </w:rPr>
        <w:t>well</w:t>
      </w:r>
      <w:r w:rsidR="00A95645">
        <w:rPr>
          <w:rFonts w:ascii="Times New Roman" w:hAnsi="Times New Roman" w:cs="Times New Roman"/>
        </w:rPr>
        <w:t xml:space="preserve">, </w:t>
      </w:r>
      <w:r w:rsidR="0042796A">
        <w:rPr>
          <w:rFonts w:ascii="Times New Roman" w:hAnsi="Times New Roman" w:cs="Times New Roman"/>
        </w:rPr>
        <w:t>forming a trustful relationship between Tyler and his parents</w:t>
      </w:r>
      <w:sdt>
        <w:sdtPr>
          <w:rPr>
            <w:rFonts w:ascii="Times New Roman" w:hAnsi="Times New Roman" w:cs="Times New Roman"/>
          </w:rPr>
          <w:id w:val="915360828"/>
          <w:citation/>
        </w:sdtPr>
        <w:sdtContent>
          <w:r w:rsidR="00DD56AD">
            <w:rPr>
              <w:rFonts w:ascii="Times New Roman" w:hAnsi="Times New Roman" w:cs="Times New Roman"/>
            </w:rPr>
            <w:fldChar w:fldCharType="begin"/>
          </w:r>
          <w:r w:rsidR="00DD56AD">
            <w:rPr>
              <w:rFonts w:ascii="Times New Roman" w:hAnsi="Times New Roman" w:cs="Times New Roman"/>
            </w:rPr>
            <w:instrText xml:space="preserve"> CITATION Dav17 \l 2057 </w:instrText>
          </w:r>
          <w:r w:rsidR="00DD56AD">
            <w:rPr>
              <w:rFonts w:ascii="Times New Roman" w:hAnsi="Times New Roman" w:cs="Times New Roman"/>
            </w:rPr>
            <w:fldChar w:fldCharType="separate"/>
          </w:r>
          <w:r w:rsidR="00DD56AD">
            <w:rPr>
              <w:rFonts w:ascii="Times New Roman" w:hAnsi="Times New Roman" w:cs="Times New Roman"/>
              <w:noProof/>
            </w:rPr>
            <w:t xml:space="preserve"> </w:t>
          </w:r>
          <w:r w:rsidR="00DD56AD" w:rsidRPr="00DD56AD">
            <w:rPr>
              <w:rFonts w:ascii="Times New Roman" w:hAnsi="Times New Roman" w:cs="Times New Roman"/>
              <w:noProof/>
            </w:rPr>
            <w:t>(Davis, 2017)</w:t>
          </w:r>
          <w:r w:rsidR="00DD56AD">
            <w:rPr>
              <w:rFonts w:ascii="Times New Roman" w:hAnsi="Times New Roman" w:cs="Times New Roman"/>
            </w:rPr>
            <w:fldChar w:fldCharType="end"/>
          </w:r>
        </w:sdtContent>
      </w:sdt>
      <w:r w:rsidR="0042796A">
        <w:rPr>
          <w:rFonts w:ascii="Times New Roman" w:hAnsi="Times New Roman" w:cs="Times New Roman"/>
        </w:rPr>
        <w:t>.</w:t>
      </w:r>
    </w:p>
    <w:p w14:paraId="7FE64F69" w14:textId="0C4E2843" w:rsidR="00B75686" w:rsidRDefault="00496A94" w:rsidP="00C27287">
      <w:pPr>
        <w:spacing w:line="360" w:lineRule="auto"/>
        <w:rPr>
          <w:rFonts w:ascii="Times New Roman" w:hAnsi="Times New Roman" w:cs="Times New Roman"/>
        </w:rPr>
      </w:pPr>
      <w:r>
        <w:rPr>
          <w:rFonts w:ascii="Times New Roman" w:hAnsi="Times New Roman" w:cs="Times New Roman"/>
        </w:rPr>
        <w:t xml:space="preserve">Having parental involvement in a child’s education has been seen the positively the child’s holistic developed, while also improving the child’s attitude towards learning. </w:t>
      </w:r>
      <w:r w:rsidR="00763738">
        <w:rPr>
          <w:rFonts w:ascii="Times New Roman" w:hAnsi="Times New Roman" w:cs="Times New Roman"/>
        </w:rPr>
        <w:t xml:space="preserve">This shows the importance of </w:t>
      </w:r>
      <w:r w:rsidR="00763738">
        <w:rPr>
          <w:rFonts w:ascii="Times New Roman" w:hAnsi="Times New Roman" w:cs="Times New Roman"/>
        </w:rPr>
        <w:lastRenderedPageBreak/>
        <w:t xml:space="preserve">forming a good relationship </w:t>
      </w:r>
      <w:r w:rsidR="00007A77">
        <w:rPr>
          <w:rFonts w:ascii="Times New Roman" w:hAnsi="Times New Roman" w:cs="Times New Roman"/>
        </w:rPr>
        <w:t>with the parents, encouraging them to become involved in their child’s development</w:t>
      </w:r>
      <w:sdt>
        <w:sdtPr>
          <w:rPr>
            <w:rFonts w:ascii="Times New Roman" w:hAnsi="Times New Roman" w:cs="Times New Roman"/>
          </w:rPr>
          <w:id w:val="1005869308"/>
          <w:citation/>
        </w:sdtPr>
        <w:sdtContent>
          <w:r w:rsidR="00007A77">
            <w:rPr>
              <w:rFonts w:ascii="Times New Roman" w:hAnsi="Times New Roman" w:cs="Times New Roman"/>
            </w:rPr>
            <w:fldChar w:fldCharType="begin"/>
          </w:r>
          <w:r w:rsidR="00007A77">
            <w:rPr>
              <w:rFonts w:ascii="Times New Roman" w:hAnsi="Times New Roman" w:cs="Times New Roman"/>
            </w:rPr>
            <w:instrText xml:space="preserve"> CITATION Mur15 \l 2057 </w:instrText>
          </w:r>
          <w:r w:rsidR="00007A77">
            <w:rPr>
              <w:rFonts w:ascii="Times New Roman" w:hAnsi="Times New Roman" w:cs="Times New Roman"/>
            </w:rPr>
            <w:fldChar w:fldCharType="separate"/>
          </w:r>
          <w:r w:rsidR="00007A77">
            <w:rPr>
              <w:rFonts w:ascii="Times New Roman" w:hAnsi="Times New Roman" w:cs="Times New Roman"/>
              <w:noProof/>
            </w:rPr>
            <w:t xml:space="preserve"> </w:t>
          </w:r>
          <w:r w:rsidR="00007A77" w:rsidRPr="00007A77">
            <w:rPr>
              <w:rFonts w:ascii="Times New Roman" w:hAnsi="Times New Roman" w:cs="Times New Roman"/>
              <w:noProof/>
            </w:rPr>
            <w:t>(Murray, et al., 2015)</w:t>
          </w:r>
          <w:r w:rsidR="00007A77">
            <w:rPr>
              <w:rFonts w:ascii="Times New Roman" w:hAnsi="Times New Roman" w:cs="Times New Roman"/>
            </w:rPr>
            <w:fldChar w:fldCharType="end"/>
          </w:r>
        </w:sdtContent>
      </w:sdt>
      <w:r w:rsidR="00007A77">
        <w:rPr>
          <w:rFonts w:ascii="Times New Roman" w:hAnsi="Times New Roman" w:cs="Times New Roman"/>
        </w:rPr>
        <w:t xml:space="preserve">. </w:t>
      </w:r>
      <w:r w:rsidR="00942F3C">
        <w:rPr>
          <w:rFonts w:ascii="Times New Roman" w:hAnsi="Times New Roman" w:cs="Times New Roman"/>
        </w:rPr>
        <w:t>T</w:t>
      </w:r>
      <w:r w:rsidR="00497770">
        <w:rPr>
          <w:rFonts w:ascii="Times New Roman" w:hAnsi="Times New Roman" w:cs="Times New Roman"/>
        </w:rPr>
        <w:t>he relationship between parents and school</w:t>
      </w:r>
      <w:r w:rsidR="00942F3C">
        <w:rPr>
          <w:rFonts w:ascii="Times New Roman" w:hAnsi="Times New Roman" w:cs="Times New Roman"/>
        </w:rPr>
        <w:t xml:space="preserve"> begins with </w:t>
      </w:r>
      <w:r w:rsidR="00497770">
        <w:rPr>
          <w:rFonts w:ascii="Times New Roman" w:hAnsi="Times New Roman" w:cs="Times New Roman"/>
        </w:rPr>
        <w:t xml:space="preserve">the </w:t>
      </w:r>
      <w:r w:rsidR="00942F3C">
        <w:rPr>
          <w:rFonts w:ascii="Times New Roman" w:hAnsi="Times New Roman" w:cs="Times New Roman"/>
        </w:rPr>
        <w:t xml:space="preserve">communication between both, </w:t>
      </w:r>
      <w:r w:rsidR="009E1D21">
        <w:rPr>
          <w:rFonts w:ascii="Times New Roman" w:hAnsi="Times New Roman" w:cs="Times New Roman"/>
        </w:rPr>
        <w:t>often seen through parents’ evenings</w:t>
      </w:r>
      <w:r w:rsidR="00763738">
        <w:rPr>
          <w:rFonts w:ascii="Times New Roman" w:hAnsi="Times New Roman" w:cs="Times New Roman"/>
        </w:rPr>
        <w:t xml:space="preserve"> and newsletters</w:t>
      </w:r>
      <w:r w:rsidR="009E1D21">
        <w:rPr>
          <w:rFonts w:ascii="Times New Roman" w:hAnsi="Times New Roman" w:cs="Times New Roman"/>
        </w:rPr>
        <w:t>. More recently with advances in technology, schools have adopted new strategies to inform parents of child’s development</w:t>
      </w:r>
      <w:r w:rsidR="00957D50">
        <w:rPr>
          <w:rFonts w:ascii="Times New Roman" w:hAnsi="Times New Roman" w:cs="Times New Roman"/>
        </w:rPr>
        <w:t>. An example witnessed on PTE2, was the use of ‘Class Dojo’ which enabled parents to communicate with the class teacher through the chat function.</w:t>
      </w:r>
    </w:p>
    <w:p w14:paraId="02E868FC" w14:textId="359A7CC5" w:rsidR="00DD56AD" w:rsidRDefault="002C48C4" w:rsidP="00C27287">
      <w:pPr>
        <w:spacing w:line="360" w:lineRule="auto"/>
        <w:rPr>
          <w:rFonts w:ascii="Times New Roman" w:hAnsi="Times New Roman" w:cs="Times New Roman"/>
        </w:rPr>
      </w:pPr>
      <w:r>
        <w:rPr>
          <w:rFonts w:ascii="Times New Roman" w:hAnsi="Times New Roman" w:cs="Times New Roman"/>
        </w:rPr>
        <w:t xml:space="preserve">It has been recognised that </w:t>
      </w:r>
      <w:r w:rsidR="00D61FFD">
        <w:rPr>
          <w:rFonts w:ascii="Times New Roman" w:hAnsi="Times New Roman" w:cs="Times New Roman"/>
        </w:rPr>
        <w:t>the most effective schools</w:t>
      </w:r>
      <w:r w:rsidR="00182ADB">
        <w:rPr>
          <w:rFonts w:ascii="Times New Roman" w:hAnsi="Times New Roman" w:cs="Times New Roman"/>
        </w:rPr>
        <w:t xml:space="preserve"> and educators</w:t>
      </w:r>
      <w:r w:rsidR="00CB616E">
        <w:rPr>
          <w:rFonts w:ascii="Times New Roman" w:hAnsi="Times New Roman" w:cs="Times New Roman"/>
        </w:rPr>
        <w:t xml:space="preserve"> around the world</w:t>
      </w:r>
      <w:r w:rsidR="00D61FFD">
        <w:rPr>
          <w:rFonts w:ascii="Times New Roman" w:hAnsi="Times New Roman" w:cs="Times New Roman"/>
        </w:rPr>
        <w:t xml:space="preserve"> are now actively encouraging parents to become active participants in their child’s learning</w:t>
      </w:r>
      <w:r w:rsidR="008874B0">
        <w:rPr>
          <w:rFonts w:ascii="Times New Roman" w:hAnsi="Times New Roman" w:cs="Times New Roman"/>
        </w:rPr>
        <w:t xml:space="preserve">, enabling social and academic benefits </w:t>
      </w:r>
      <w:r w:rsidR="005D0750">
        <w:rPr>
          <w:rFonts w:ascii="Times New Roman" w:hAnsi="Times New Roman" w:cs="Times New Roman"/>
        </w:rPr>
        <w:t>in the child’s development</w:t>
      </w:r>
      <w:sdt>
        <w:sdtPr>
          <w:rPr>
            <w:rFonts w:ascii="Times New Roman" w:hAnsi="Times New Roman" w:cs="Times New Roman"/>
          </w:rPr>
          <w:id w:val="1402949848"/>
          <w:citation/>
        </w:sdtPr>
        <w:sdtContent>
          <w:r w:rsidR="005D0750">
            <w:rPr>
              <w:rFonts w:ascii="Times New Roman" w:hAnsi="Times New Roman" w:cs="Times New Roman"/>
            </w:rPr>
            <w:fldChar w:fldCharType="begin"/>
          </w:r>
          <w:r w:rsidR="005D0750">
            <w:rPr>
              <w:rFonts w:ascii="Times New Roman" w:hAnsi="Times New Roman" w:cs="Times New Roman"/>
            </w:rPr>
            <w:instrText xml:space="preserve"> CITATION Hor11 \l 2057 </w:instrText>
          </w:r>
          <w:r w:rsidR="005D0750">
            <w:rPr>
              <w:rFonts w:ascii="Times New Roman" w:hAnsi="Times New Roman" w:cs="Times New Roman"/>
            </w:rPr>
            <w:fldChar w:fldCharType="separate"/>
          </w:r>
          <w:r w:rsidR="005D0750">
            <w:rPr>
              <w:rFonts w:ascii="Times New Roman" w:hAnsi="Times New Roman" w:cs="Times New Roman"/>
              <w:noProof/>
            </w:rPr>
            <w:t xml:space="preserve"> </w:t>
          </w:r>
          <w:r w:rsidR="005D0750" w:rsidRPr="005D0750">
            <w:rPr>
              <w:rFonts w:ascii="Times New Roman" w:hAnsi="Times New Roman" w:cs="Times New Roman"/>
              <w:noProof/>
            </w:rPr>
            <w:t>(Hornby, 2011)</w:t>
          </w:r>
          <w:r w:rsidR="005D0750">
            <w:rPr>
              <w:rFonts w:ascii="Times New Roman" w:hAnsi="Times New Roman" w:cs="Times New Roman"/>
            </w:rPr>
            <w:fldChar w:fldCharType="end"/>
          </w:r>
        </w:sdtContent>
      </w:sdt>
      <w:sdt>
        <w:sdtPr>
          <w:rPr>
            <w:rFonts w:ascii="Times New Roman" w:hAnsi="Times New Roman" w:cs="Times New Roman"/>
          </w:rPr>
          <w:id w:val="-902671709"/>
          <w:citation/>
        </w:sdtPr>
        <w:sdtContent>
          <w:r w:rsidR="004B5F88">
            <w:rPr>
              <w:rFonts w:ascii="Times New Roman" w:hAnsi="Times New Roman" w:cs="Times New Roman"/>
            </w:rPr>
            <w:fldChar w:fldCharType="begin"/>
          </w:r>
          <w:r w:rsidR="004B5F88">
            <w:rPr>
              <w:rFonts w:ascii="Times New Roman" w:hAnsi="Times New Roman" w:cs="Times New Roman"/>
            </w:rPr>
            <w:instrText xml:space="preserve"> CITATION Yul21 \l 2057 </w:instrText>
          </w:r>
          <w:r w:rsidR="004B5F88">
            <w:rPr>
              <w:rFonts w:ascii="Times New Roman" w:hAnsi="Times New Roman" w:cs="Times New Roman"/>
            </w:rPr>
            <w:fldChar w:fldCharType="separate"/>
          </w:r>
          <w:r w:rsidR="004B5F88">
            <w:rPr>
              <w:rFonts w:ascii="Times New Roman" w:hAnsi="Times New Roman" w:cs="Times New Roman"/>
              <w:noProof/>
            </w:rPr>
            <w:t xml:space="preserve"> </w:t>
          </w:r>
          <w:r w:rsidR="004B5F88" w:rsidRPr="004B5F88">
            <w:rPr>
              <w:rFonts w:ascii="Times New Roman" w:hAnsi="Times New Roman" w:cs="Times New Roman"/>
              <w:noProof/>
            </w:rPr>
            <w:t>(Yulianti, et al., 2021)</w:t>
          </w:r>
          <w:r w:rsidR="004B5F88">
            <w:rPr>
              <w:rFonts w:ascii="Times New Roman" w:hAnsi="Times New Roman" w:cs="Times New Roman"/>
            </w:rPr>
            <w:fldChar w:fldCharType="end"/>
          </w:r>
        </w:sdtContent>
      </w:sdt>
      <w:r w:rsidR="005D0750">
        <w:rPr>
          <w:rFonts w:ascii="Times New Roman" w:hAnsi="Times New Roman" w:cs="Times New Roman"/>
        </w:rPr>
        <w:t>.</w:t>
      </w:r>
      <w:r w:rsidR="00F13210">
        <w:rPr>
          <w:rFonts w:ascii="Times New Roman" w:hAnsi="Times New Roman" w:cs="Times New Roman"/>
        </w:rPr>
        <w:t xml:space="preserve"> These activities encouraged are assisting the child with their homework</w:t>
      </w:r>
      <w:r w:rsidR="00E91FC0">
        <w:rPr>
          <w:rFonts w:ascii="Times New Roman" w:hAnsi="Times New Roman" w:cs="Times New Roman"/>
        </w:rPr>
        <w:t xml:space="preserve">, showing an interest in the child’s school </w:t>
      </w:r>
      <w:r w:rsidR="00705807">
        <w:rPr>
          <w:rFonts w:ascii="Times New Roman" w:hAnsi="Times New Roman" w:cs="Times New Roman"/>
        </w:rPr>
        <w:t>life,</w:t>
      </w:r>
      <w:r w:rsidR="00E91FC0">
        <w:rPr>
          <w:rFonts w:ascii="Times New Roman" w:hAnsi="Times New Roman" w:cs="Times New Roman"/>
        </w:rPr>
        <w:t xml:space="preserve"> or attending the schools af</w:t>
      </w:r>
      <w:r w:rsidR="00F01AA9">
        <w:rPr>
          <w:rFonts w:ascii="Times New Roman" w:hAnsi="Times New Roman" w:cs="Times New Roman"/>
        </w:rPr>
        <w:t>ter-school sessions.</w:t>
      </w:r>
      <w:r w:rsidR="00CB14AC">
        <w:rPr>
          <w:rFonts w:ascii="Times New Roman" w:hAnsi="Times New Roman" w:cs="Times New Roman"/>
        </w:rPr>
        <w:t xml:space="preserve"> </w:t>
      </w:r>
      <w:r w:rsidR="00705807">
        <w:rPr>
          <w:rFonts w:ascii="Times New Roman" w:hAnsi="Times New Roman" w:cs="Times New Roman"/>
        </w:rPr>
        <w:t xml:space="preserve">Recent research in 2015 showed how </w:t>
      </w:r>
      <w:r w:rsidR="00882AF1">
        <w:rPr>
          <w:rFonts w:ascii="Times New Roman" w:hAnsi="Times New Roman" w:cs="Times New Roman"/>
        </w:rPr>
        <w:t>parents are now realizing that their</w:t>
      </w:r>
      <w:r w:rsidR="00C27C09">
        <w:rPr>
          <w:rFonts w:ascii="Times New Roman" w:hAnsi="Times New Roman" w:cs="Times New Roman"/>
        </w:rPr>
        <w:t xml:space="preserve"> child’s future does not only depend on the work of the teachers, but also the</w:t>
      </w:r>
      <w:r w:rsidR="00545634">
        <w:rPr>
          <w:rFonts w:ascii="Times New Roman" w:hAnsi="Times New Roman" w:cs="Times New Roman"/>
        </w:rPr>
        <w:t xml:space="preserve"> impact they have on their child. A close parent-school partnership provides trust and reassurance between both</w:t>
      </w:r>
      <w:r w:rsidR="008D2BA3">
        <w:rPr>
          <w:rFonts w:ascii="Times New Roman" w:hAnsi="Times New Roman" w:cs="Times New Roman"/>
        </w:rPr>
        <w:t>, while having a distant partnership and lack of school support can cause a lack of trust from the parents</w:t>
      </w:r>
      <w:sdt>
        <w:sdtPr>
          <w:rPr>
            <w:rFonts w:ascii="Times New Roman" w:hAnsi="Times New Roman" w:cs="Times New Roman"/>
          </w:rPr>
          <w:id w:val="350614478"/>
          <w:citation/>
        </w:sdtPr>
        <w:sdtContent>
          <w:r w:rsidR="0030435F">
            <w:rPr>
              <w:rFonts w:ascii="Times New Roman" w:hAnsi="Times New Roman" w:cs="Times New Roman"/>
            </w:rPr>
            <w:fldChar w:fldCharType="begin"/>
          </w:r>
          <w:r w:rsidR="0030435F">
            <w:rPr>
              <w:rFonts w:ascii="Times New Roman" w:hAnsi="Times New Roman" w:cs="Times New Roman"/>
            </w:rPr>
            <w:instrText xml:space="preserve"> CITATION Ule15 \l 2057 </w:instrText>
          </w:r>
          <w:r w:rsidR="0030435F">
            <w:rPr>
              <w:rFonts w:ascii="Times New Roman" w:hAnsi="Times New Roman" w:cs="Times New Roman"/>
            </w:rPr>
            <w:fldChar w:fldCharType="separate"/>
          </w:r>
          <w:r w:rsidR="0030435F">
            <w:rPr>
              <w:rFonts w:ascii="Times New Roman" w:hAnsi="Times New Roman" w:cs="Times New Roman"/>
              <w:noProof/>
            </w:rPr>
            <w:t xml:space="preserve"> </w:t>
          </w:r>
          <w:r w:rsidR="0030435F" w:rsidRPr="0030435F">
            <w:rPr>
              <w:rFonts w:ascii="Times New Roman" w:hAnsi="Times New Roman" w:cs="Times New Roman"/>
              <w:noProof/>
            </w:rPr>
            <w:t>(Ule, et al., 2015)</w:t>
          </w:r>
          <w:r w:rsidR="0030435F">
            <w:rPr>
              <w:rFonts w:ascii="Times New Roman" w:hAnsi="Times New Roman" w:cs="Times New Roman"/>
            </w:rPr>
            <w:fldChar w:fldCharType="end"/>
          </w:r>
        </w:sdtContent>
      </w:sdt>
      <w:r w:rsidR="008D2BA3">
        <w:rPr>
          <w:rFonts w:ascii="Times New Roman" w:hAnsi="Times New Roman" w:cs="Times New Roman"/>
        </w:rPr>
        <w:t>.</w:t>
      </w:r>
    </w:p>
    <w:p w14:paraId="595057AD" w14:textId="76907EBA" w:rsidR="00C42DD7" w:rsidRDefault="00B02033" w:rsidP="00C27287">
      <w:pPr>
        <w:spacing w:line="360" w:lineRule="auto"/>
        <w:rPr>
          <w:rFonts w:ascii="Times New Roman" w:hAnsi="Times New Roman" w:cs="Times New Roman"/>
        </w:rPr>
      </w:pPr>
      <w:r>
        <w:rPr>
          <w:rFonts w:ascii="Times New Roman" w:hAnsi="Times New Roman" w:cs="Times New Roman"/>
        </w:rPr>
        <w:t xml:space="preserve">The </w:t>
      </w:r>
      <w:r w:rsidR="008F35FB">
        <w:rPr>
          <w:rFonts w:ascii="Times New Roman" w:hAnsi="Times New Roman" w:cs="Times New Roman"/>
        </w:rPr>
        <w:t>idea</w:t>
      </w:r>
      <w:r>
        <w:rPr>
          <w:rFonts w:ascii="Times New Roman" w:hAnsi="Times New Roman" w:cs="Times New Roman"/>
        </w:rPr>
        <w:t xml:space="preserve"> of having parental involvement in the support plan and throughout Tyler’s future education</w:t>
      </w:r>
      <w:r w:rsidR="008F35FB">
        <w:rPr>
          <w:rFonts w:ascii="Times New Roman" w:hAnsi="Times New Roman" w:cs="Times New Roman"/>
        </w:rPr>
        <w:t xml:space="preserve"> aims to help and support Tyler’s well-being as he goes through a transition that many would find difficult</w:t>
      </w:r>
      <w:sdt>
        <w:sdtPr>
          <w:rPr>
            <w:rFonts w:ascii="Times New Roman" w:hAnsi="Times New Roman" w:cs="Times New Roman"/>
          </w:rPr>
          <w:id w:val="865326975"/>
          <w:citation/>
        </w:sdtPr>
        <w:sdtContent>
          <w:r w:rsidR="000A5229">
            <w:rPr>
              <w:rFonts w:ascii="Times New Roman" w:hAnsi="Times New Roman" w:cs="Times New Roman"/>
            </w:rPr>
            <w:fldChar w:fldCharType="begin"/>
          </w:r>
          <w:r w:rsidR="000A5229">
            <w:rPr>
              <w:rFonts w:ascii="Times New Roman" w:hAnsi="Times New Roman" w:cs="Times New Roman"/>
            </w:rPr>
            <w:instrText xml:space="preserve"> CITATION Ama19 \l 2057 </w:instrText>
          </w:r>
          <w:r w:rsidR="000A5229">
            <w:rPr>
              <w:rFonts w:ascii="Times New Roman" w:hAnsi="Times New Roman" w:cs="Times New Roman"/>
            </w:rPr>
            <w:fldChar w:fldCharType="separate"/>
          </w:r>
          <w:r w:rsidR="000A5229">
            <w:rPr>
              <w:rFonts w:ascii="Times New Roman" w:hAnsi="Times New Roman" w:cs="Times New Roman"/>
              <w:noProof/>
            </w:rPr>
            <w:t xml:space="preserve"> </w:t>
          </w:r>
          <w:r w:rsidR="000A5229" w:rsidRPr="000A5229">
            <w:rPr>
              <w:rFonts w:ascii="Times New Roman" w:hAnsi="Times New Roman" w:cs="Times New Roman"/>
              <w:noProof/>
            </w:rPr>
            <w:t>(Aman, et al., 2019)</w:t>
          </w:r>
          <w:r w:rsidR="000A5229">
            <w:rPr>
              <w:rFonts w:ascii="Times New Roman" w:hAnsi="Times New Roman" w:cs="Times New Roman"/>
            </w:rPr>
            <w:fldChar w:fldCharType="end"/>
          </w:r>
        </w:sdtContent>
      </w:sdt>
      <w:r w:rsidR="008F35FB">
        <w:rPr>
          <w:rFonts w:ascii="Times New Roman" w:hAnsi="Times New Roman" w:cs="Times New Roman"/>
        </w:rPr>
        <w:t>.</w:t>
      </w:r>
      <w:r w:rsidR="0091040A">
        <w:rPr>
          <w:rFonts w:ascii="Times New Roman" w:hAnsi="Times New Roman" w:cs="Times New Roman"/>
        </w:rPr>
        <w:t xml:space="preserve"> This is a helpful link to the curriculum for Wales which Tyler’s progression will be</w:t>
      </w:r>
      <w:r w:rsidR="00EB6F84">
        <w:rPr>
          <w:rFonts w:ascii="Times New Roman" w:hAnsi="Times New Roman" w:cs="Times New Roman"/>
        </w:rPr>
        <w:t xml:space="preserve"> assessed. In his support plan, the</w:t>
      </w:r>
      <w:r w:rsidR="00AB1C26">
        <w:rPr>
          <w:rFonts w:ascii="Times New Roman" w:hAnsi="Times New Roman" w:cs="Times New Roman"/>
        </w:rPr>
        <w:t xml:space="preserve"> areas of his development </w:t>
      </w:r>
      <w:r w:rsidR="00E66205">
        <w:rPr>
          <w:rFonts w:ascii="Times New Roman" w:hAnsi="Times New Roman" w:cs="Times New Roman"/>
        </w:rPr>
        <w:t xml:space="preserve">that need further support and improvement have been identified. </w:t>
      </w:r>
      <w:r w:rsidR="00416885">
        <w:rPr>
          <w:rFonts w:ascii="Times New Roman" w:hAnsi="Times New Roman" w:cs="Times New Roman"/>
        </w:rPr>
        <w:t>The areas include his social and emotional development. In order to improve these</w:t>
      </w:r>
      <w:r w:rsidR="002937BD">
        <w:rPr>
          <w:rFonts w:ascii="Times New Roman" w:hAnsi="Times New Roman" w:cs="Times New Roman"/>
        </w:rPr>
        <w:t xml:space="preserve"> areas, progression steps were selected as targets in accordance with the curriculum for Wales. </w:t>
      </w:r>
      <w:r w:rsidR="000F18F0">
        <w:rPr>
          <w:rFonts w:ascii="Times New Roman" w:hAnsi="Times New Roman" w:cs="Times New Roman"/>
        </w:rPr>
        <w:t>The use of the four purposes and links to the curriculum were seen on PTE2, giving the children a further understanding of what they were learning and why.</w:t>
      </w:r>
    </w:p>
    <w:p w14:paraId="23F1844B" w14:textId="6E760C17" w:rsidR="00426840" w:rsidRDefault="00426840" w:rsidP="00C27287">
      <w:pPr>
        <w:spacing w:line="360" w:lineRule="auto"/>
        <w:rPr>
          <w:rFonts w:ascii="Times New Roman" w:hAnsi="Times New Roman" w:cs="Times New Roman"/>
        </w:rPr>
      </w:pPr>
      <w:r>
        <w:rPr>
          <w:rFonts w:ascii="Times New Roman" w:hAnsi="Times New Roman" w:cs="Times New Roman"/>
        </w:rPr>
        <w:t>The progressions steps chosen for Tyler included</w:t>
      </w:r>
      <w:r w:rsidR="003E3C8D">
        <w:rPr>
          <w:rFonts w:ascii="Times New Roman" w:hAnsi="Times New Roman" w:cs="Times New Roman"/>
        </w:rPr>
        <w:t xml:space="preserve"> </w:t>
      </w:r>
      <w:r w:rsidR="003E3C8D">
        <w:rPr>
          <w:rFonts w:ascii="Times New Roman" w:hAnsi="Times New Roman" w:cs="Times New Roman"/>
        </w:rPr>
        <w:t>“I have an awareness of my perceptions and thoughts”</w:t>
      </w:r>
      <w:r w:rsidR="005E6A01">
        <w:rPr>
          <w:rFonts w:ascii="Times New Roman" w:hAnsi="Times New Roman" w:cs="Times New Roman"/>
        </w:rPr>
        <w:t xml:space="preserve"> </w:t>
      </w:r>
      <w:sdt>
        <w:sdtPr>
          <w:rPr>
            <w:rFonts w:ascii="Times New Roman" w:hAnsi="Times New Roman" w:cs="Times New Roman"/>
          </w:rPr>
          <w:id w:val="627985227"/>
          <w:citation/>
        </w:sdtPr>
        <w:sdtContent>
          <w:r w:rsidR="00E30F72">
            <w:rPr>
              <w:rFonts w:ascii="Times New Roman" w:hAnsi="Times New Roman" w:cs="Times New Roman"/>
            </w:rPr>
            <w:fldChar w:fldCharType="begin"/>
          </w:r>
          <w:r w:rsidR="00E30F72">
            <w:rPr>
              <w:rFonts w:ascii="Times New Roman" w:hAnsi="Times New Roman" w:cs="Times New Roman"/>
            </w:rPr>
            <w:instrText xml:space="preserve">CITATION Wel194 \l 2057 </w:instrText>
          </w:r>
          <w:r w:rsidR="00E30F72">
            <w:rPr>
              <w:rFonts w:ascii="Times New Roman" w:hAnsi="Times New Roman" w:cs="Times New Roman"/>
            </w:rPr>
            <w:fldChar w:fldCharType="separate"/>
          </w:r>
          <w:r w:rsidR="00E30F72" w:rsidRPr="00E30F72">
            <w:rPr>
              <w:rFonts w:ascii="Times New Roman" w:hAnsi="Times New Roman" w:cs="Times New Roman"/>
              <w:noProof/>
            </w:rPr>
            <w:t>(Government, 2019)</w:t>
          </w:r>
          <w:r w:rsidR="00E30F72">
            <w:rPr>
              <w:rFonts w:ascii="Times New Roman" w:hAnsi="Times New Roman" w:cs="Times New Roman"/>
            </w:rPr>
            <w:fldChar w:fldCharType="end"/>
          </w:r>
        </w:sdtContent>
      </w:sdt>
      <w:r w:rsidR="009F4A16">
        <w:rPr>
          <w:rFonts w:ascii="Times New Roman" w:hAnsi="Times New Roman" w:cs="Times New Roman"/>
        </w:rPr>
        <w:t xml:space="preserve">. His support plan is tailored so that he develops alongside this progression steps and develops his understanding of his own emotions. </w:t>
      </w:r>
      <w:r w:rsidR="00175BE2">
        <w:rPr>
          <w:rFonts w:ascii="Times New Roman" w:hAnsi="Times New Roman" w:cs="Times New Roman"/>
        </w:rPr>
        <w:t>It is believed that for children to be able to empathise with others, then they must understand their own emotions</w:t>
      </w:r>
      <w:sdt>
        <w:sdtPr>
          <w:rPr>
            <w:rFonts w:ascii="Times New Roman" w:hAnsi="Times New Roman" w:cs="Times New Roman"/>
          </w:rPr>
          <w:id w:val="610174772"/>
          <w:citation/>
        </w:sdtPr>
        <w:sdtContent>
          <w:r w:rsidR="00D12985">
            <w:rPr>
              <w:rFonts w:ascii="Times New Roman" w:hAnsi="Times New Roman" w:cs="Times New Roman"/>
            </w:rPr>
            <w:fldChar w:fldCharType="begin"/>
          </w:r>
          <w:r w:rsidR="00D12985">
            <w:rPr>
              <w:rFonts w:ascii="Times New Roman" w:hAnsi="Times New Roman" w:cs="Times New Roman"/>
            </w:rPr>
            <w:instrText xml:space="preserve"> CITATION Hys03 \l 2057 </w:instrText>
          </w:r>
          <w:r w:rsidR="00D12985">
            <w:rPr>
              <w:rFonts w:ascii="Times New Roman" w:hAnsi="Times New Roman" w:cs="Times New Roman"/>
            </w:rPr>
            <w:fldChar w:fldCharType="separate"/>
          </w:r>
          <w:r w:rsidR="00D12985">
            <w:rPr>
              <w:rFonts w:ascii="Times New Roman" w:hAnsi="Times New Roman" w:cs="Times New Roman"/>
              <w:noProof/>
            </w:rPr>
            <w:t xml:space="preserve"> </w:t>
          </w:r>
          <w:r w:rsidR="00D12985" w:rsidRPr="00D12985">
            <w:rPr>
              <w:rFonts w:ascii="Times New Roman" w:hAnsi="Times New Roman" w:cs="Times New Roman"/>
              <w:noProof/>
            </w:rPr>
            <w:t>(Hyson, 2003)</w:t>
          </w:r>
          <w:r w:rsidR="00D12985">
            <w:rPr>
              <w:rFonts w:ascii="Times New Roman" w:hAnsi="Times New Roman" w:cs="Times New Roman"/>
            </w:rPr>
            <w:fldChar w:fldCharType="end"/>
          </w:r>
        </w:sdtContent>
      </w:sdt>
      <w:r w:rsidR="00175BE2">
        <w:rPr>
          <w:rFonts w:ascii="Times New Roman" w:hAnsi="Times New Roman" w:cs="Times New Roman"/>
        </w:rPr>
        <w:t>.</w:t>
      </w:r>
      <w:r w:rsidR="00D12985">
        <w:rPr>
          <w:rFonts w:ascii="Times New Roman" w:hAnsi="Times New Roman" w:cs="Times New Roman"/>
        </w:rPr>
        <w:t xml:space="preserve"> Another progressions step identified to help Tyler’s development was </w:t>
      </w:r>
      <w:r w:rsidR="005E6A01">
        <w:rPr>
          <w:rFonts w:ascii="Times New Roman" w:hAnsi="Times New Roman" w:cs="Times New Roman"/>
        </w:rPr>
        <w:t>“I can recognise that there are different types of relationships beyond my family and friends”</w:t>
      </w:r>
      <w:r w:rsidR="005E6A01" w:rsidRPr="008F7431">
        <w:t xml:space="preserve"> </w:t>
      </w:r>
      <w:sdt>
        <w:sdtPr>
          <w:rPr>
            <w:rFonts w:ascii="Times New Roman" w:hAnsi="Times New Roman" w:cs="Times New Roman"/>
          </w:rPr>
          <w:id w:val="760410013"/>
          <w:citation/>
        </w:sdtPr>
        <w:sdtContent>
          <w:r w:rsidR="00E30F72" w:rsidRPr="001852A0">
            <w:rPr>
              <w:rFonts w:ascii="Times New Roman" w:hAnsi="Times New Roman" w:cs="Times New Roman"/>
            </w:rPr>
            <w:fldChar w:fldCharType="begin"/>
          </w:r>
          <w:r w:rsidR="00E30F72" w:rsidRPr="001852A0">
            <w:rPr>
              <w:rFonts w:ascii="Times New Roman" w:hAnsi="Times New Roman" w:cs="Times New Roman"/>
            </w:rPr>
            <w:instrText xml:space="preserve"> CITATION Wel194 \l 2057 </w:instrText>
          </w:r>
          <w:r w:rsidR="00E30F72" w:rsidRPr="001852A0">
            <w:rPr>
              <w:rFonts w:ascii="Times New Roman" w:hAnsi="Times New Roman" w:cs="Times New Roman"/>
            </w:rPr>
            <w:fldChar w:fldCharType="separate"/>
          </w:r>
          <w:r w:rsidR="00E30F72" w:rsidRPr="001852A0">
            <w:rPr>
              <w:rFonts w:ascii="Times New Roman" w:hAnsi="Times New Roman" w:cs="Times New Roman"/>
              <w:noProof/>
            </w:rPr>
            <w:t>(Government, 2019)</w:t>
          </w:r>
          <w:r w:rsidR="00E30F72" w:rsidRPr="001852A0">
            <w:rPr>
              <w:rFonts w:ascii="Times New Roman" w:hAnsi="Times New Roman" w:cs="Times New Roman"/>
            </w:rPr>
            <w:fldChar w:fldCharType="end"/>
          </w:r>
        </w:sdtContent>
      </w:sdt>
      <w:r w:rsidR="00D12985" w:rsidRPr="001852A0">
        <w:rPr>
          <w:rFonts w:ascii="Times New Roman" w:hAnsi="Times New Roman" w:cs="Times New Roman"/>
        </w:rPr>
        <w:t>.</w:t>
      </w:r>
      <w:r w:rsidR="00D12985">
        <w:rPr>
          <w:rFonts w:ascii="Times New Roman" w:hAnsi="Times New Roman" w:cs="Times New Roman"/>
        </w:rPr>
        <w:t xml:space="preserve"> </w:t>
      </w:r>
      <w:r w:rsidR="00B82F6F">
        <w:rPr>
          <w:rFonts w:ascii="Times New Roman" w:hAnsi="Times New Roman" w:cs="Times New Roman"/>
        </w:rPr>
        <w:t>Progressing toward this step would further Tyler’s understanding of relationships,</w:t>
      </w:r>
      <w:r w:rsidR="0095222E">
        <w:rPr>
          <w:rFonts w:ascii="Times New Roman" w:hAnsi="Times New Roman" w:cs="Times New Roman"/>
        </w:rPr>
        <w:t xml:space="preserve"> how to create positive and healthy relationships with those around him. This step will also </w:t>
      </w:r>
      <w:r w:rsidR="00242E8F">
        <w:rPr>
          <w:rFonts w:ascii="Times New Roman" w:hAnsi="Times New Roman" w:cs="Times New Roman"/>
        </w:rPr>
        <w:t>show Tyler that there will be different types of relationships to the ones he currently has, with the aim of him being able to identify unhealthy relationships.</w:t>
      </w:r>
    </w:p>
    <w:p w14:paraId="0C25091D" w14:textId="77777777" w:rsidR="0076541A" w:rsidRDefault="000F4539" w:rsidP="00C27287">
      <w:pPr>
        <w:spacing w:line="360" w:lineRule="auto"/>
        <w:rPr>
          <w:rFonts w:ascii="Times New Roman" w:hAnsi="Times New Roman" w:cs="Times New Roman"/>
        </w:rPr>
      </w:pPr>
      <w:r>
        <w:rPr>
          <w:rFonts w:ascii="Times New Roman" w:hAnsi="Times New Roman" w:cs="Times New Roman"/>
        </w:rPr>
        <w:t>In conclusion to the support plan, the steps put in place aim to support Tyler</w:t>
      </w:r>
      <w:r w:rsidR="008470DE">
        <w:rPr>
          <w:rFonts w:ascii="Times New Roman" w:hAnsi="Times New Roman" w:cs="Times New Roman"/>
        </w:rPr>
        <w:t>’s well-being, ensuring he fee</w:t>
      </w:r>
      <w:r w:rsidR="00C846CD">
        <w:rPr>
          <w:rFonts w:ascii="Times New Roman" w:hAnsi="Times New Roman" w:cs="Times New Roman"/>
        </w:rPr>
        <w:t xml:space="preserve">ls as comfortable as possible in his new environment. </w:t>
      </w:r>
      <w:r w:rsidR="00802BBD">
        <w:rPr>
          <w:rFonts w:ascii="Times New Roman" w:hAnsi="Times New Roman" w:cs="Times New Roman"/>
        </w:rPr>
        <w:t xml:space="preserve">This is especially important for children with </w:t>
      </w:r>
      <w:r w:rsidR="00802BBD">
        <w:rPr>
          <w:rFonts w:ascii="Times New Roman" w:hAnsi="Times New Roman" w:cs="Times New Roman"/>
        </w:rPr>
        <w:lastRenderedPageBreak/>
        <w:t xml:space="preserve">additional learning needs due </w:t>
      </w:r>
      <w:r w:rsidR="007904A5">
        <w:rPr>
          <w:rFonts w:ascii="Times New Roman" w:hAnsi="Times New Roman" w:cs="Times New Roman"/>
        </w:rPr>
        <w:t xml:space="preserve">to transitions more likely to have negative impacts on their education and general well-being. Through the </w:t>
      </w:r>
      <w:r w:rsidR="00E952E0">
        <w:rPr>
          <w:rFonts w:ascii="Times New Roman" w:hAnsi="Times New Roman" w:cs="Times New Roman"/>
        </w:rPr>
        <w:t>six</w:t>
      </w:r>
      <w:r w:rsidR="00574222">
        <w:rPr>
          <w:rFonts w:ascii="Times New Roman" w:hAnsi="Times New Roman" w:cs="Times New Roman"/>
        </w:rPr>
        <w:t>-</w:t>
      </w:r>
      <w:r w:rsidR="00E952E0">
        <w:rPr>
          <w:rFonts w:ascii="Times New Roman" w:hAnsi="Times New Roman" w:cs="Times New Roman"/>
        </w:rPr>
        <w:t>week support plan, Tyler will learn more about himself and his ADHD</w:t>
      </w:r>
      <w:r w:rsidR="00574222">
        <w:rPr>
          <w:rFonts w:ascii="Times New Roman" w:hAnsi="Times New Roman" w:cs="Times New Roman"/>
        </w:rPr>
        <w:t xml:space="preserve">. Having a further understanding may enable Tyler to become more </w:t>
      </w:r>
      <w:r w:rsidR="009E5A03">
        <w:rPr>
          <w:rFonts w:ascii="Times New Roman" w:hAnsi="Times New Roman" w:cs="Times New Roman"/>
        </w:rPr>
        <w:t>comfortable and confident within himself.</w:t>
      </w:r>
      <w:r w:rsidR="00711401">
        <w:rPr>
          <w:rFonts w:ascii="Times New Roman" w:hAnsi="Times New Roman" w:cs="Times New Roman"/>
        </w:rPr>
        <w:t xml:space="preserve"> </w:t>
      </w:r>
    </w:p>
    <w:p w14:paraId="2962CE03" w14:textId="0F9C1EB6" w:rsidR="000F4539" w:rsidRDefault="00711401" w:rsidP="00C27287">
      <w:pPr>
        <w:spacing w:line="360" w:lineRule="auto"/>
        <w:rPr>
          <w:rFonts w:ascii="Times New Roman" w:hAnsi="Times New Roman" w:cs="Times New Roman"/>
        </w:rPr>
      </w:pPr>
      <w:r>
        <w:rPr>
          <w:rFonts w:ascii="Times New Roman" w:hAnsi="Times New Roman" w:cs="Times New Roman"/>
        </w:rPr>
        <w:t xml:space="preserve">Tyler’s parents will also become educated about how to deal with the behaviour difficulties </w:t>
      </w:r>
      <w:r w:rsidR="00216D28">
        <w:rPr>
          <w:rFonts w:ascii="Times New Roman" w:hAnsi="Times New Roman" w:cs="Times New Roman"/>
        </w:rPr>
        <w:t>that Tyler faces appropriately</w:t>
      </w:r>
      <w:r w:rsidR="00BA4784">
        <w:rPr>
          <w:rFonts w:ascii="Times New Roman" w:hAnsi="Times New Roman" w:cs="Times New Roman"/>
        </w:rPr>
        <w:t>, strengthening the relationship between parent and child. This will have a positive impact on the well-being of all involved</w:t>
      </w:r>
      <w:r w:rsidR="009A386B">
        <w:rPr>
          <w:rFonts w:ascii="Times New Roman" w:hAnsi="Times New Roman" w:cs="Times New Roman"/>
        </w:rPr>
        <w:t>. Tyler’s emotional and social development will be benefitted by this, as he begins to</w:t>
      </w:r>
      <w:r w:rsidR="00ED2B07">
        <w:rPr>
          <w:rFonts w:ascii="Times New Roman" w:hAnsi="Times New Roman" w:cs="Times New Roman"/>
        </w:rPr>
        <w:t xml:space="preserve"> understand his emotions and learns new behaviours alongside them.</w:t>
      </w:r>
      <w:r w:rsidR="00C552CE">
        <w:rPr>
          <w:rFonts w:ascii="Times New Roman" w:hAnsi="Times New Roman" w:cs="Times New Roman"/>
        </w:rPr>
        <w:t xml:space="preserve"> </w:t>
      </w:r>
      <w:r w:rsidR="00AA0453">
        <w:rPr>
          <w:rFonts w:ascii="Times New Roman" w:hAnsi="Times New Roman" w:cs="Times New Roman"/>
        </w:rPr>
        <w:t>If Tyler’s well-being is supported through these strategies</w:t>
      </w:r>
      <w:r w:rsidR="000A0AEF">
        <w:rPr>
          <w:rFonts w:ascii="Times New Roman" w:hAnsi="Times New Roman" w:cs="Times New Roman"/>
        </w:rPr>
        <w:t xml:space="preserve">, </w:t>
      </w:r>
      <w:r w:rsidR="005B23C0">
        <w:rPr>
          <w:rFonts w:ascii="Times New Roman" w:hAnsi="Times New Roman" w:cs="Times New Roman"/>
        </w:rPr>
        <w:t>the less likely he is to have behavioural issues</w:t>
      </w:r>
      <w:r w:rsidR="00A81689">
        <w:rPr>
          <w:rFonts w:ascii="Times New Roman" w:hAnsi="Times New Roman" w:cs="Times New Roman"/>
        </w:rPr>
        <w:t>, benefitting his school life and allowing him to develop holistically more effectively.</w:t>
      </w:r>
    </w:p>
    <w:p w14:paraId="4549059F" w14:textId="77777777" w:rsidR="008B2A1A" w:rsidRDefault="008B2A1A" w:rsidP="00C27287">
      <w:pPr>
        <w:spacing w:line="360" w:lineRule="auto"/>
        <w:rPr>
          <w:rFonts w:ascii="Times New Roman" w:hAnsi="Times New Roman" w:cs="Times New Roman"/>
        </w:rPr>
      </w:pPr>
    </w:p>
    <w:p w14:paraId="7130C260" w14:textId="77777777" w:rsidR="008B2A1A" w:rsidRDefault="008B2A1A" w:rsidP="00C27287">
      <w:pPr>
        <w:spacing w:line="360" w:lineRule="auto"/>
        <w:rPr>
          <w:rFonts w:ascii="Times New Roman" w:hAnsi="Times New Roman" w:cs="Times New Roman"/>
        </w:rPr>
      </w:pPr>
    </w:p>
    <w:p w14:paraId="209BE100" w14:textId="77777777" w:rsidR="008B2A1A" w:rsidRDefault="008B2A1A" w:rsidP="00C27287">
      <w:pPr>
        <w:spacing w:line="360" w:lineRule="auto"/>
        <w:rPr>
          <w:rFonts w:ascii="Times New Roman" w:hAnsi="Times New Roman" w:cs="Times New Roman"/>
        </w:rPr>
      </w:pPr>
    </w:p>
    <w:p w14:paraId="5FA68BCD" w14:textId="77777777" w:rsidR="008B2A1A" w:rsidRDefault="008B2A1A" w:rsidP="00C27287">
      <w:pPr>
        <w:spacing w:line="360" w:lineRule="auto"/>
        <w:rPr>
          <w:rFonts w:ascii="Times New Roman" w:hAnsi="Times New Roman" w:cs="Times New Roman"/>
        </w:rPr>
      </w:pPr>
    </w:p>
    <w:p w14:paraId="37CF5B25" w14:textId="77777777" w:rsidR="008B2A1A" w:rsidRDefault="008B2A1A" w:rsidP="00C27287">
      <w:pPr>
        <w:spacing w:line="360" w:lineRule="auto"/>
        <w:rPr>
          <w:rFonts w:ascii="Times New Roman" w:hAnsi="Times New Roman" w:cs="Times New Roman"/>
        </w:rPr>
      </w:pPr>
    </w:p>
    <w:p w14:paraId="78490542" w14:textId="77777777" w:rsidR="008B2A1A" w:rsidRDefault="008B2A1A" w:rsidP="00C27287">
      <w:pPr>
        <w:spacing w:line="360" w:lineRule="auto"/>
        <w:rPr>
          <w:rFonts w:ascii="Times New Roman" w:hAnsi="Times New Roman" w:cs="Times New Roman"/>
        </w:rPr>
      </w:pPr>
    </w:p>
    <w:p w14:paraId="6A629890" w14:textId="77777777" w:rsidR="008B2A1A" w:rsidRDefault="008B2A1A" w:rsidP="00C27287">
      <w:pPr>
        <w:spacing w:line="360" w:lineRule="auto"/>
        <w:rPr>
          <w:rFonts w:ascii="Times New Roman" w:hAnsi="Times New Roman" w:cs="Times New Roman"/>
        </w:rPr>
      </w:pPr>
    </w:p>
    <w:p w14:paraId="5063EB7B" w14:textId="77777777" w:rsidR="008B2A1A" w:rsidRDefault="008B2A1A" w:rsidP="00C27287">
      <w:pPr>
        <w:spacing w:line="360" w:lineRule="auto"/>
        <w:rPr>
          <w:rFonts w:ascii="Times New Roman" w:hAnsi="Times New Roman" w:cs="Times New Roman"/>
        </w:rPr>
      </w:pPr>
    </w:p>
    <w:p w14:paraId="52F267E9" w14:textId="77777777" w:rsidR="008B2A1A" w:rsidRDefault="008B2A1A" w:rsidP="00C27287">
      <w:pPr>
        <w:spacing w:line="360" w:lineRule="auto"/>
        <w:rPr>
          <w:rFonts w:ascii="Times New Roman" w:hAnsi="Times New Roman" w:cs="Times New Roman"/>
        </w:rPr>
      </w:pPr>
    </w:p>
    <w:p w14:paraId="02C71006" w14:textId="77777777" w:rsidR="008B2A1A" w:rsidRDefault="008B2A1A" w:rsidP="00C27287">
      <w:pPr>
        <w:spacing w:line="360" w:lineRule="auto"/>
        <w:rPr>
          <w:rFonts w:ascii="Times New Roman" w:hAnsi="Times New Roman" w:cs="Times New Roman"/>
        </w:rPr>
      </w:pPr>
    </w:p>
    <w:p w14:paraId="0883883C" w14:textId="77777777" w:rsidR="008B2A1A" w:rsidRDefault="008B2A1A" w:rsidP="00C27287">
      <w:pPr>
        <w:spacing w:line="360" w:lineRule="auto"/>
        <w:rPr>
          <w:rFonts w:ascii="Times New Roman" w:hAnsi="Times New Roman" w:cs="Times New Roman"/>
        </w:rPr>
      </w:pPr>
    </w:p>
    <w:p w14:paraId="6EEC0D14" w14:textId="77777777" w:rsidR="008B2A1A" w:rsidRDefault="008B2A1A" w:rsidP="00C27287">
      <w:pPr>
        <w:spacing w:line="360" w:lineRule="auto"/>
        <w:rPr>
          <w:rFonts w:ascii="Times New Roman" w:hAnsi="Times New Roman" w:cs="Times New Roman"/>
        </w:rPr>
      </w:pPr>
    </w:p>
    <w:p w14:paraId="5EF42E22" w14:textId="77777777" w:rsidR="008B2A1A" w:rsidRDefault="008B2A1A" w:rsidP="00C27287">
      <w:pPr>
        <w:spacing w:line="360" w:lineRule="auto"/>
        <w:rPr>
          <w:rFonts w:ascii="Times New Roman" w:hAnsi="Times New Roman" w:cs="Times New Roman"/>
        </w:rPr>
      </w:pPr>
    </w:p>
    <w:p w14:paraId="42F091EB" w14:textId="77777777" w:rsidR="008B2A1A" w:rsidRDefault="008B2A1A" w:rsidP="00C27287">
      <w:pPr>
        <w:spacing w:line="360" w:lineRule="auto"/>
        <w:rPr>
          <w:rFonts w:ascii="Times New Roman" w:hAnsi="Times New Roman" w:cs="Times New Roman"/>
        </w:rPr>
      </w:pPr>
    </w:p>
    <w:p w14:paraId="75B83E07" w14:textId="77777777" w:rsidR="008B2A1A" w:rsidRDefault="008B2A1A" w:rsidP="00C27287">
      <w:pPr>
        <w:spacing w:line="360" w:lineRule="auto"/>
        <w:rPr>
          <w:rFonts w:ascii="Times New Roman" w:hAnsi="Times New Roman" w:cs="Times New Roman"/>
        </w:rPr>
      </w:pPr>
    </w:p>
    <w:p w14:paraId="3BD36B9D" w14:textId="77777777" w:rsidR="008B2A1A" w:rsidRDefault="008B2A1A" w:rsidP="00C27287">
      <w:pPr>
        <w:spacing w:line="360" w:lineRule="auto"/>
        <w:rPr>
          <w:rFonts w:ascii="Times New Roman" w:hAnsi="Times New Roman" w:cs="Times New Roman"/>
        </w:rPr>
      </w:pPr>
    </w:p>
    <w:p w14:paraId="433E538E" w14:textId="77777777" w:rsidR="008B2A1A" w:rsidRDefault="008B2A1A" w:rsidP="00C27287">
      <w:pPr>
        <w:spacing w:line="360" w:lineRule="auto"/>
        <w:rPr>
          <w:rFonts w:ascii="Times New Roman" w:hAnsi="Times New Roman" w:cs="Times New Roman"/>
        </w:rPr>
      </w:pPr>
    </w:p>
    <w:p w14:paraId="1422F701" w14:textId="77777777" w:rsidR="008B2A1A" w:rsidRDefault="008B2A1A" w:rsidP="00C27287">
      <w:pPr>
        <w:spacing w:line="360" w:lineRule="auto"/>
        <w:rPr>
          <w:rFonts w:ascii="Times New Roman" w:hAnsi="Times New Roman" w:cs="Times New Roman"/>
        </w:rPr>
      </w:pPr>
    </w:p>
    <w:p w14:paraId="1701D598" w14:textId="77777777" w:rsidR="008B2A1A" w:rsidRDefault="008B2A1A" w:rsidP="008B2A1A">
      <w:pPr>
        <w:spacing w:line="360" w:lineRule="auto"/>
        <w:rPr>
          <w:rFonts w:ascii="Times New Roman" w:hAnsi="Times New Roman" w:cs="Times New Roman"/>
          <w:b/>
          <w:bCs/>
        </w:rPr>
      </w:pPr>
      <w:r w:rsidRPr="00A26273">
        <w:rPr>
          <w:rFonts w:ascii="Times New Roman" w:hAnsi="Times New Roman" w:cs="Times New Roman"/>
          <w:b/>
          <w:bCs/>
        </w:rPr>
        <w:lastRenderedPageBreak/>
        <w:t>One Page Profile</w:t>
      </w:r>
    </w:p>
    <w:p w14:paraId="3C6BDB19" w14:textId="77777777" w:rsidR="008B2A1A" w:rsidRDefault="008B2A1A" w:rsidP="008B2A1A">
      <w:pPr>
        <w:spacing w:line="360" w:lineRule="auto"/>
        <w:rPr>
          <w:rFonts w:ascii="Times New Roman" w:hAnsi="Times New Roman" w:cs="Times New Roman"/>
        </w:rPr>
      </w:pPr>
      <w:r>
        <w:rPr>
          <w:rFonts w:ascii="Times New Roman" w:hAnsi="Times New Roman" w:cs="Times New Roman"/>
        </w:rPr>
        <w:t>Name: Tyler Jones</w:t>
      </w:r>
    </w:p>
    <w:p w14:paraId="10C12560" w14:textId="77777777" w:rsidR="008B2A1A" w:rsidRDefault="008B2A1A" w:rsidP="008B2A1A">
      <w:pPr>
        <w:spacing w:line="360" w:lineRule="auto"/>
        <w:rPr>
          <w:rFonts w:ascii="Times New Roman" w:hAnsi="Times New Roman" w:cs="Times New Roman"/>
        </w:rPr>
      </w:pPr>
      <w:r>
        <w:rPr>
          <w:rFonts w:ascii="Times New Roman" w:hAnsi="Times New Roman" w:cs="Times New Roman"/>
        </w:rPr>
        <w:t>Date of Birth: 20/08/2012</w:t>
      </w:r>
    </w:p>
    <w:p w14:paraId="5CC39ECD" w14:textId="77777777" w:rsidR="008B2A1A" w:rsidRDefault="008B2A1A" w:rsidP="008B2A1A">
      <w:pPr>
        <w:spacing w:line="360" w:lineRule="auto"/>
        <w:rPr>
          <w:rFonts w:ascii="Times New Roman" w:hAnsi="Times New Roman" w:cs="Times New Roman"/>
          <w:i/>
          <w:iCs/>
        </w:rPr>
      </w:pPr>
      <w:r w:rsidRPr="00767C96">
        <w:rPr>
          <w:rFonts w:ascii="Times New Roman" w:hAnsi="Times New Roman" w:cs="Times New Roman"/>
          <w:i/>
          <w:iCs/>
        </w:rPr>
        <w:t>What’s important to me?</w:t>
      </w:r>
    </w:p>
    <w:p w14:paraId="57B010E3" w14:textId="77777777" w:rsidR="008B2A1A" w:rsidRPr="00767C96" w:rsidRDefault="008B2A1A" w:rsidP="008B2A1A">
      <w:pPr>
        <w:spacing w:line="360" w:lineRule="auto"/>
        <w:rPr>
          <w:rFonts w:ascii="Times New Roman" w:hAnsi="Times New Roman" w:cs="Times New Roman"/>
        </w:rPr>
      </w:pPr>
      <w:r>
        <w:rPr>
          <w:rFonts w:ascii="Times New Roman" w:hAnsi="Times New Roman" w:cs="Times New Roman"/>
        </w:rPr>
        <w:t>Tyler shares a very close connection to his family, especially his siblings who attend the same primary school. Tyler has a passion for sport and is a talented rugby player. He likes to play sport during break and lunchtimes and is sometimes given the chance to play with a football instead of attending assemblies. Tyler has his select group of friends which he socialises with in class and outside of school. Tyler likes to be given jobs by the teacher in order to help. These range from handing out books to taking the register to the office, while assisted by his one-to-one support.</w:t>
      </w:r>
    </w:p>
    <w:p w14:paraId="1884BC51" w14:textId="77777777" w:rsidR="008B2A1A" w:rsidRDefault="008B2A1A" w:rsidP="008B2A1A">
      <w:pPr>
        <w:spacing w:line="360" w:lineRule="auto"/>
        <w:rPr>
          <w:rFonts w:ascii="Times New Roman" w:hAnsi="Times New Roman" w:cs="Times New Roman"/>
          <w:i/>
          <w:iCs/>
        </w:rPr>
      </w:pPr>
      <w:r w:rsidRPr="00767C96">
        <w:rPr>
          <w:rFonts w:ascii="Times New Roman" w:hAnsi="Times New Roman" w:cs="Times New Roman"/>
          <w:i/>
          <w:iCs/>
        </w:rPr>
        <w:t>What do other like and admire about me?</w:t>
      </w:r>
    </w:p>
    <w:p w14:paraId="37393FD3" w14:textId="77777777" w:rsidR="008B2A1A" w:rsidRPr="00767C96" w:rsidRDefault="008B2A1A" w:rsidP="008B2A1A">
      <w:pPr>
        <w:spacing w:line="360" w:lineRule="auto"/>
        <w:rPr>
          <w:rFonts w:ascii="Times New Roman" w:hAnsi="Times New Roman" w:cs="Times New Roman"/>
        </w:rPr>
      </w:pPr>
      <w:r>
        <w:rPr>
          <w:rFonts w:ascii="Times New Roman" w:hAnsi="Times New Roman" w:cs="Times New Roman"/>
        </w:rPr>
        <w:t>Tyler’s friends would describe him as ‘funny’ and ‘very good at rugby’. I feel some of Tyler’s friends have a some understanding of why Tyler struggles in some situations. Tyler is a very loyal friend and will try to please those he values as close friends.</w:t>
      </w:r>
    </w:p>
    <w:p w14:paraId="2A5257AC" w14:textId="77777777" w:rsidR="008B2A1A" w:rsidRDefault="008B2A1A" w:rsidP="008B2A1A">
      <w:pPr>
        <w:spacing w:line="360" w:lineRule="auto"/>
        <w:rPr>
          <w:rFonts w:ascii="Times New Roman" w:hAnsi="Times New Roman" w:cs="Times New Roman"/>
          <w:i/>
          <w:iCs/>
        </w:rPr>
      </w:pPr>
      <w:r w:rsidRPr="00767C96">
        <w:rPr>
          <w:rFonts w:ascii="Times New Roman" w:hAnsi="Times New Roman" w:cs="Times New Roman"/>
          <w:i/>
          <w:iCs/>
        </w:rPr>
        <w:t>What do I need to support me?</w:t>
      </w:r>
    </w:p>
    <w:p w14:paraId="33FA290B" w14:textId="77777777" w:rsidR="008B2A1A" w:rsidRDefault="008B2A1A" w:rsidP="008B2A1A">
      <w:pPr>
        <w:spacing w:line="360" w:lineRule="auto"/>
        <w:rPr>
          <w:rFonts w:ascii="Times New Roman" w:hAnsi="Times New Roman" w:cs="Times New Roman"/>
        </w:rPr>
      </w:pPr>
      <w:r>
        <w:rPr>
          <w:rFonts w:ascii="Times New Roman" w:hAnsi="Times New Roman" w:cs="Times New Roman"/>
        </w:rPr>
        <w:t>Tyler has a full-time one-to-one staff member to support him through school and has had this for two years. The support given assists Tyler academically with support when completing work in the classroom, and emotionally with the close relationship that has been built. Tyler also needs to be given time to complete work and struggles when he feels he is rushed to do a task. In addition, Tyler may need the teacher or his one-to-one to explain instructions further. Tyler also needs to sit close to the front of the classroom, as he often requests to sit closer to the teacher. Tyler’s one-to-one will remain with him during his time in secondary school as he goes through the transition and time there. Tyler responds better to being told what is doing well, rather than being told when he has behaved poorly. Tyler doesn’t respond well to change and needs to be informed of any changes in advance. An area Tyler will need further support on is his social and emotional development, looking at how to build positive healthy relationships with others. He also struggles to understand his own and other’s emotions, demonstrating poor behaviour when things become tough.</w:t>
      </w:r>
    </w:p>
    <w:p w14:paraId="1F055062" w14:textId="77777777" w:rsidR="008B2A1A" w:rsidRDefault="008B2A1A" w:rsidP="008B2A1A">
      <w:pPr>
        <w:spacing w:line="360" w:lineRule="auto"/>
        <w:rPr>
          <w:rFonts w:ascii="Times New Roman" w:hAnsi="Times New Roman" w:cs="Times New Roman"/>
        </w:rPr>
      </w:pPr>
    </w:p>
    <w:p w14:paraId="29E97AB9" w14:textId="77777777" w:rsidR="008B2A1A" w:rsidRDefault="008B2A1A" w:rsidP="008B2A1A">
      <w:pPr>
        <w:spacing w:line="360" w:lineRule="auto"/>
        <w:rPr>
          <w:rFonts w:ascii="Times New Roman" w:hAnsi="Times New Roman" w:cs="Times New Roman"/>
        </w:rPr>
      </w:pPr>
    </w:p>
    <w:p w14:paraId="7D15CABE" w14:textId="77777777" w:rsidR="008B2A1A" w:rsidRDefault="008B2A1A" w:rsidP="008B2A1A">
      <w:pPr>
        <w:spacing w:line="360" w:lineRule="auto"/>
        <w:rPr>
          <w:rFonts w:ascii="Times New Roman" w:hAnsi="Times New Roman" w:cs="Times New Roman"/>
        </w:rPr>
      </w:pPr>
    </w:p>
    <w:p w14:paraId="480FDC6D" w14:textId="77777777" w:rsidR="008B2A1A" w:rsidRDefault="008B2A1A" w:rsidP="008B2A1A">
      <w:pPr>
        <w:spacing w:line="360" w:lineRule="auto"/>
        <w:rPr>
          <w:rFonts w:ascii="Times New Roman" w:hAnsi="Times New Roman" w:cs="Times New Roman"/>
        </w:rPr>
      </w:pPr>
    </w:p>
    <w:p w14:paraId="23880FC0" w14:textId="77777777" w:rsidR="008B2A1A" w:rsidRDefault="008B2A1A" w:rsidP="008B2A1A">
      <w:pPr>
        <w:spacing w:line="360" w:lineRule="auto"/>
        <w:rPr>
          <w:rFonts w:ascii="Times New Roman" w:hAnsi="Times New Roman" w:cs="Times New Roman"/>
        </w:rPr>
      </w:pPr>
    </w:p>
    <w:p w14:paraId="35D0FD89" w14:textId="77777777" w:rsidR="008B2A1A" w:rsidRDefault="008B2A1A" w:rsidP="008B2A1A">
      <w:pPr>
        <w:spacing w:line="360" w:lineRule="auto"/>
        <w:rPr>
          <w:rFonts w:ascii="Times New Roman" w:hAnsi="Times New Roman" w:cs="Times New Roman"/>
          <w:b/>
          <w:bCs/>
        </w:rPr>
      </w:pPr>
      <w:r>
        <w:rPr>
          <w:rFonts w:ascii="Times New Roman" w:hAnsi="Times New Roman" w:cs="Times New Roman"/>
          <w:b/>
          <w:bCs/>
        </w:rPr>
        <w:t>Support Plan</w:t>
      </w:r>
    </w:p>
    <w:p w14:paraId="2D9B40DF" w14:textId="77777777" w:rsidR="008B2A1A" w:rsidRDefault="008B2A1A" w:rsidP="008B2A1A">
      <w:pPr>
        <w:spacing w:line="360" w:lineRule="auto"/>
        <w:rPr>
          <w:rFonts w:ascii="Times New Roman" w:hAnsi="Times New Roman" w:cs="Times New Roman"/>
        </w:rPr>
      </w:pPr>
      <w:r w:rsidRPr="00646442">
        <w:rPr>
          <w:rFonts w:ascii="Times New Roman" w:hAnsi="Times New Roman" w:cs="Times New Roman"/>
        </w:rPr>
        <w:t>Name: Tyler Jones</w:t>
      </w:r>
    </w:p>
    <w:p w14:paraId="38146528" w14:textId="77777777" w:rsidR="008B2A1A" w:rsidRDefault="008B2A1A" w:rsidP="008B2A1A">
      <w:pPr>
        <w:spacing w:line="360" w:lineRule="auto"/>
        <w:rPr>
          <w:rFonts w:ascii="Times New Roman" w:hAnsi="Times New Roman" w:cs="Times New Roman"/>
          <w:i/>
          <w:iCs/>
        </w:rPr>
      </w:pPr>
      <w:r w:rsidRPr="00DE0196">
        <w:rPr>
          <w:rFonts w:ascii="Times New Roman" w:hAnsi="Times New Roman" w:cs="Times New Roman"/>
          <w:i/>
          <w:iCs/>
        </w:rPr>
        <w:t>Supporting Tyler’s social and emotional well-being through transition into secondary school.</w:t>
      </w:r>
    </w:p>
    <w:p w14:paraId="01798793" w14:textId="76FFCAB9" w:rsidR="008B2A1A" w:rsidRDefault="008B2A1A" w:rsidP="008B2A1A">
      <w:pPr>
        <w:spacing w:line="360" w:lineRule="auto"/>
        <w:rPr>
          <w:rFonts w:ascii="Times New Roman" w:hAnsi="Times New Roman" w:cs="Times New Roman"/>
        </w:rPr>
      </w:pPr>
      <w:r>
        <w:rPr>
          <w:rFonts w:ascii="Times New Roman" w:hAnsi="Times New Roman" w:cs="Times New Roman"/>
        </w:rPr>
        <w:t>This support plan will aim to educate Tyler further on attention deficit hyperactivity disorder (ADHD), allowing him to develop his understanding of the condition, as well as himself. A variety of strategies will be used to support his social and emotional well-being as he gains understanding of his own ADHD. Tyler will go to cognitive behavioural therapy (CBT), a short-term form of behavioural treatment. It benefits the child as they begin to understand the links between their thoughts and feelings, to the actions and behaviour that follows</w:t>
      </w:r>
      <w:sdt>
        <w:sdtPr>
          <w:rPr>
            <w:rFonts w:ascii="Times New Roman" w:hAnsi="Times New Roman" w:cs="Times New Roman"/>
          </w:rPr>
          <w:id w:val="-1985145526"/>
          <w:citation/>
        </w:sdtPr>
        <w:sdtContent>
          <w:r w:rsidR="001F21DF">
            <w:rPr>
              <w:rFonts w:ascii="Times New Roman" w:hAnsi="Times New Roman" w:cs="Times New Roman"/>
            </w:rPr>
            <w:fldChar w:fldCharType="begin"/>
          </w:r>
          <w:r w:rsidR="001F21DF">
            <w:rPr>
              <w:rFonts w:ascii="Times New Roman" w:hAnsi="Times New Roman" w:cs="Times New Roman"/>
            </w:rPr>
            <w:instrText xml:space="preserve"> CITATION Goo18 \l 2057 </w:instrText>
          </w:r>
          <w:r w:rsidR="001F21DF">
            <w:rPr>
              <w:rFonts w:ascii="Times New Roman" w:hAnsi="Times New Roman" w:cs="Times New Roman"/>
            </w:rPr>
            <w:fldChar w:fldCharType="separate"/>
          </w:r>
          <w:r w:rsidR="001F21DF">
            <w:rPr>
              <w:rFonts w:ascii="Times New Roman" w:hAnsi="Times New Roman" w:cs="Times New Roman"/>
              <w:noProof/>
            </w:rPr>
            <w:t xml:space="preserve"> </w:t>
          </w:r>
          <w:r w:rsidR="001F21DF" w:rsidRPr="001F21DF">
            <w:rPr>
              <w:rFonts w:ascii="Times New Roman" w:hAnsi="Times New Roman" w:cs="Times New Roman"/>
              <w:noProof/>
            </w:rPr>
            <w:t>(Good Therapy, 2018)</w:t>
          </w:r>
          <w:r w:rsidR="001F21DF">
            <w:rPr>
              <w:rFonts w:ascii="Times New Roman" w:hAnsi="Times New Roman" w:cs="Times New Roman"/>
            </w:rPr>
            <w:fldChar w:fldCharType="end"/>
          </w:r>
        </w:sdtContent>
      </w:sdt>
      <w:r>
        <w:rPr>
          <w:rFonts w:ascii="Times New Roman" w:hAnsi="Times New Roman" w:cs="Times New Roman"/>
        </w:rPr>
        <w:t xml:space="preserve">. </w:t>
      </w:r>
    </w:p>
    <w:p w14:paraId="2E52D64A" w14:textId="54C5AC2A" w:rsidR="008B2A1A" w:rsidRDefault="008B2A1A" w:rsidP="008B2A1A">
      <w:pPr>
        <w:spacing w:line="360" w:lineRule="auto"/>
        <w:rPr>
          <w:rFonts w:ascii="Times New Roman" w:hAnsi="Times New Roman" w:cs="Times New Roman"/>
        </w:rPr>
      </w:pPr>
      <w:r>
        <w:rPr>
          <w:rFonts w:ascii="Times New Roman" w:hAnsi="Times New Roman" w:cs="Times New Roman"/>
        </w:rPr>
        <w:t>The parents will also be involved in the programme, as they undergo training on how to assist Tyler during his homelife and education. The parents will be encouraged to participate in the ‘1-2-3 Magic’ programme which provides training on behaviour management for parents and teachers. The programme is beneficial for those who are involved with children with behavioural difficulties and will improve the well-being of all involved</w:t>
      </w:r>
      <w:sdt>
        <w:sdtPr>
          <w:rPr>
            <w:rFonts w:ascii="Times New Roman" w:hAnsi="Times New Roman" w:cs="Times New Roman"/>
          </w:rPr>
          <w:id w:val="1458605930"/>
          <w:citation/>
        </w:sdtPr>
        <w:sdtContent>
          <w:r w:rsidR="001F21DF">
            <w:rPr>
              <w:rFonts w:ascii="Times New Roman" w:hAnsi="Times New Roman" w:cs="Times New Roman"/>
            </w:rPr>
            <w:fldChar w:fldCharType="begin"/>
          </w:r>
          <w:r w:rsidR="001F21DF">
            <w:rPr>
              <w:rFonts w:ascii="Times New Roman" w:hAnsi="Times New Roman" w:cs="Times New Roman"/>
            </w:rPr>
            <w:instrText xml:space="preserve"> CITATION Lan16 \l 2057 </w:instrText>
          </w:r>
          <w:r w:rsidR="001F21DF">
            <w:rPr>
              <w:rFonts w:ascii="Times New Roman" w:hAnsi="Times New Roman" w:cs="Times New Roman"/>
            </w:rPr>
            <w:fldChar w:fldCharType="separate"/>
          </w:r>
          <w:r w:rsidR="001F21DF">
            <w:rPr>
              <w:rFonts w:ascii="Times New Roman" w:hAnsi="Times New Roman" w:cs="Times New Roman"/>
              <w:noProof/>
            </w:rPr>
            <w:t xml:space="preserve"> </w:t>
          </w:r>
          <w:r w:rsidR="001F21DF" w:rsidRPr="001F21DF">
            <w:rPr>
              <w:rFonts w:ascii="Times New Roman" w:hAnsi="Times New Roman" w:cs="Times New Roman"/>
              <w:noProof/>
            </w:rPr>
            <w:t>(Lanc UK, 2016)</w:t>
          </w:r>
          <w:r w:rsidR="001F21DF">
            <w:rPr>
              <w:rFonts w:ascii="Times New Roman" w:hAnsi="Times New Roman" w:cs="Times New Roman"/>
            </w:rPr>
            <w:fldChar w:fldCharType="end"/>
          </w:r>
        </w:sdtContent>
      </w:sdt>
      <w:r w:rsidR="001F21DF">
        <w:rPr>
          <w:rFonts w:ascii="Times New Roman" w:hAnsi="Times New Roman" w:cs="Times New Roman"/>
        </w:rPr>
        <w:t>.</w:t>
      </w:r>
    </w:p>
    <w:p w14:paraId="3AF39E17" w14:textId="551A2893" w:rsidR="008B2A1A" w:rsidRDefault="008B2A1A" w:rsidP="008B2A1A">
      <w:pPr>
        <w:spacing w:line="360" w:lineRule="auto"/>
        <w:rPr>
          <w:rFonts w:ascii="Times New Roman" w:hAnsi="Times New Roman" w:cs="Times New Roman"/>
        </w:rPr>
      </w:pPr>
      <w:r>
        <w:rPr>
          <w:rFonts w:ascii="Times New Roman" w:hAnsi="Times New Roman" w:cs="Times New Roman"/>
        </w:rPr>
        <w:t xml:space="preserve">Over the six-week support plan, Tyler will be educated on how to understand his own feelings and emotions in accordance with the progression steps within the Curriculum for Wales. The progression step targeted here is “I have an awareness of my perceptions and thoughts” </w:t>
      </w:r>
      <w:sdt>
        <w:sdtPr>
          <w:rPr>
            <w:rFonts w:ascii="Times New Roman" w:hAnsi="Times New Roman" w:cs="Times New Roman"/>
          </w:rPr>
          <w:id w:val="-1325819034"/>
          <w:citation/>
        </w:sdtPr>
        <w:sdtContent>
          <w:r w:rsidR="00DD5445">
            <w:rPr>
              <w:rFonts w:ascii="Times New Roman" w:hAnsi="Times New Roman" w:cs="Times New Roman"/>
            </w:rPr>
            <w:fldChar w:fldCharType="begin"/>
          </w:r>
          <w:r w:rsidR="00DD5445">
            <w:rPr>
              <w:rFonts w:ascii="Times New Roman" w:hAnsi="Times New Roman" w:cs="Times New Roman"/>
            </w:rPr>
            <w:instrText xml:space="preserve"> CITATION Wel193 \l 2057 </w:instrText>
          </w:r>
          <w:r w:rsidR="00DD5445">
            <w:rPr>
              <w:rFonts w:ascii="Times New Roman" w:hAnsi="Times New Roman" w:cs="Times New Roman"/>
            </w:rPr>
            <w:fldChar w:fldCharType="separate"/>
          </w:r>
          <w:r w:rsidR="00DD5445" w:rsidRPr="00DD5445">
            <w:rPr>
              <w:rFonts w:ascii="Times New Roman" w:hAnsi="Times New Roman" w:cs="Times New Roman"/>
              <w:noProof/>
            </w:rPr>
            <w:t>(Government, 2019)</w:t>
          </w:r>
          <w:r w:rsidR="00DD5445">
            <w:rPr>
              <w:rFonts w:ascii="Times New Roman" w:hAnsi="Times New Roman" w:cs="Times New Roman"/>
            </w:rPr>
            <w:fldChar w:fldCharType="end"/>
          </w:r>
        </w:sdtContent>
      </w:sdt>
      <w:r>
        <w:rPr>
          <w:rFonts w:ascii="Times New Roman" w:hAnsi="Times New Roman" w:cs="Times New Roman"/>
        </w:rPr>
        <w:t>. This comes under the area of exploring their own experiences and resulting actions, and how this is connected to their mental health and well-being. The curriculum believes that Tyler beginning to understand his own feelings builds the foundations he needs to develop empathy.</w:t>
      </w:r>
    </w:p>
    <w:p w14:paraId="2F04A918" w14:textId="5FD3666B" w:rsidR="008B2A1A" w:rsidRDefault="008B2A1A" w:rsidP="008B2A1A">
      <w:pPr>
        <w:spacing w:line="360" w:lineRule="auto"/>
        <w:rPr>
          <w:rFonts w:ascii="Times New Roman" w:hAnsi="Times New Roman" w:cs="Times New Roman"/>
        </w:rPr>
      </w:pPr>
      <w:r>
        <w:rPr>
          <w:rFonts w:ascii="Times New Roman" w:hAnsi="Times New Roman" w:cs="Times New Roman"/>
        </w:rPr>
        <w:t>Furthermore, he will learn how to create and maintain positive relationships, as he communicates with his peers, his teachers, and the therapists in the programmes. The aim is for Tyler to be able to identify healthy relationships but also identify the signs of an unhealthy relationship. Once this can be done comfortably, Tyler will then be shown how to deal with unhealthy relationships and where to find support in order to keep safe. Progression step two in this area will be a target for Tyler, which is “I can recognise that there are different types of relationships beyond my family and friends”</w:t>
      </w:r>
      <w:r w:rsidRPr="008F7431">
        <w:t xml:space="preserve"> </w:t>
      </w:r>
      <w:sdt>
        <w:sdtPr>
          <w:id w:val="-772316866"/>
          <w:citation/>
        </w:sdtPr>
        <w:sdtContent>
          <w:r w:rsidR="00DD5445">
            <w:fldChar w:fldCharType="begin"/>
          </w:r>
          <w:r w:rsidR="00DD5445">
            <w:instrText xml:space="preserve"> CITATION Wel194 \l 2057 </w:instrText>
          </w:r>
          <w:r w:rsidR="00DD5445">
            <w:fldChar w:fldCharType="separate"/>
          </w:r>
          <w:r w:rsidR="00DD5445" w:rsidRPr="00DD5445">
            <w:rPr>
              <w:noProof/>
            </w:rPr>
            <w:t>(Government, 2019)</w:t>
          </w:r>
          <w:r w:rsidR="00DD5445">
            <w:fldChar w:fldCharType="end"/>
          </w:r>
        </w:sdtContent>
      </w:sdt>
      <w:r>
        <w:rPr>
          <w:rFonts w:ascii="Times New Roman" w:hAnsi="Times New Roman" w:cs="Times New Roman"/>
        </w:rPr>
        <w:t>.</w:t>
      </w:r>
    </w:p>
    <w:p w14:paraId="60D7B983" w14:textId="77777777" w:rsidR="008B2A1A" w:rsidRDefault="008B2A1A" w:rsidP="008B2A1A">
      <w:pPr>
        <w:spacing w:line="360" w:lineRule="auto"/>
        <w:rPr>
          <w:rFonts w:ascii="Times New Roman" w:hAnsi="Times New Roman" w:cs="Times New Roman"/>
        </w:rPr>
      </w:pPr>
    </w:p>
    <w:p w14:paraId="4EF4AE7B" w14:textId="77777777" w:rsidR="008B2A1A" w:rsidRDefault="008B2A1A" w:rsidP="008B2A1A">
      <w:pPr>
        <w:spacing w:line="360" w:lineRule="auto"/>
        <w:rPr>
          <w:rFonts w:ascii="Times New Roman" w:hAnsi="Times New Roman" w:cs="Times New Roman"/>
        </w:rPr>
      </w:pPr>
    </w:p>
    <w:p w14:paraId="1BD680FF" w14:textId="77777777" w:rsidR="008B2A1A" w:rsidRDefault="008B2A1A" w:rsidP="008B2A1A">
      <w:pPr>
        <w:spacing w:line="360" w:lineRule="auto"/>
        <w:rPr>
          <w:rFonts w:ascii="Times New Roman" w:hAnsi="Times New Roman" w:cs="Times New Roman"/>
        </w:rPr>
      </w:pPr>
    </w:p>
    <w:p w14:paraId="0F1F8816" w14:textId="77777777" w:rsidR="008B2A1A" w:rsidRDefault="008B2A1A" w:rsidP="008B2A1A">
      <w:pPr>
        <w:spacing w:line="360" w:lineRule="auto"/>
        <w:rPr>
          <w:rFonts w:ascii="Times New Roman" w:hAnsi="Times New Roman" w:cs="Times New Roman"/>
        </w:rPr>
      </w:pPr>
    </w:p>
    <w:tbl>
      <w:tblPr>
        <w:tblStyle w:val="TableGrid"/>
        <w:tblW w:w="9351" w:type="dxa"/>
        <w:tblLook w:val="04A0" w:firstRow="1" w:lastRow="0" w:firstColumn="1" w:lastColumn="0" w:noHBand="0" w:noVBand="1"/>
      </w:tblPr>
      <w:tblGrid>
        <w:gridCol w:w="1129"/>
        <w:gridCol w:w="2835"/>
        <w:gridCol w:w="1843"/>
        <w:gridCol w:w="3544"/>
      </w:tblGrid>
      <w:tr w:rsidR="008B2A1A" w14:paraId="0BDD086F" w14:textId="77777777" w:rsidTr="0054612F">
        <w:tc>
          <w:tcPr>
            <w:tcW w:w="1129" w:type="dxa"/>
          </w:tcPr>
          <w:p w14:paraId="47B4787A" w14:textId="77777777" w:rsidR="008B2A1A" w:rsidRDefault="008B2A1A" w:rsidP="0054612F">
            <w:pPr>
              <w:spacing w:line="360" w:lineRule="auto"/>
              <w:rPr>
                <w:rFonts w:ascii="Times New Roman" w:hAnsi="Times New Roman" w:cs="Times New Roman"/>
              </w:rPr>
            </w:pPr>
            <w:r>
              <w:rPr>
                <w:rFonts w:ascii="Times New Roman" w:hAnsi="Times New Roman" w:cs="Times New Roman"/>
              </w:rPr>
              <w:lastRenderedPageBreak/>
              <w:t>Week</w:t>
            </w:r>
          </w:p>
        </w:tc>
        <w:tc>
          <w:tcPr>
            <w:tcW w:w="2835" w:type="dxa"/>
          </w:tcPr>
          <w:p w14:paraId="717EBAE8" w14:textId="77777777" w:rsidR="008B2A1A" w:rsidRDefault="008B2A1A" w:rsidP="0054612F">
            <w:pPr>
              <w:spacing w:line="360" w:lineRule="auto"/>
              <w:rPr>
                <w:rFonts w:ascii="Times New Roman" w:hAnsi="Times New Roman" w:cs="Times New Roman"/>
              </w:rPr>
            </w:pPr>
            <w:r>
              <w:rPr>
                <w:rFonts w:ascii="Times New Roman" w:hAnsi="Times New Roman" w:cs="Times New Roman"/>
              </w:rPr>
              <w:t>What will be done?</w:t>
            </w:r>
          </w:p>
        </w:tc>
        <w:tc>
          <w:tcPr>
            <w:tcW w:w="1843" w:type="dxa"/>
          </w:tcPr>
          <w:p w14:paraId="25D54746" w14:textId="77777777" w:rsidR="008B2A1A" w:rsidRDefault="008B2A1A" w:rsidP="0054612F">
            <w:pPr>
              <w:spacing w:line="360" w:lineRule="auto"/>
              <w:rPr>
                <w:rFonts w:ascii="Times New Roman" w:hAnsi="Times New Roman" w:cs="Times New Roman"/>
              </w:rPr>
            </w:pPr>
            <w:r>
              <w:rPr>
                <w:rFonts w:ascii="Times New Roman" w:hAnsi="Times New Roman" w:cs="Times New Roman"/>
              </w:rPr>
              <w:t>Links to Curriculum</w:t>
            </w:r>
          </w:p>
        </w:tc>
        <w:tc>
          <w:tcPr>
            <w:tcW w:w="3544" w:type="dxa"/>
          </w:tcPr>
          <w:p w14:paraId="021C1EFA" w14:textId="77777777" w:rsidR="008B2A1A" w:rsidRDefault="008B2A1A" w:rsidP="0054612F">
            <w:pPr>
              <w:spacing w:line="360" w:lineRule="auto"/>
              <w:rPr>
                <w:rFonts w:ascii="Times New Roman" w:hAnsi="Times New Roman" w:cs="Times New Roman"/>
              </w:rPr>
            </w:pPr>
            <w:r>
              <w:rPr>
                <w:rFonts w:ascii="Times New Roman" w:hAnsi="Times New Roman" w:cs="Times New Roman"/>
              </w:rPr>
              <w:t>Parental Involvement</w:t>
            </w:r>
          </w:p>
        </w:tc>
      </w:tr>
      <w:tr w:rsidR="008B2A1A" w14:paraId="00BD04F6" w14:textId="77777777" w:rsidTr="0054612F">
        <w:tc>
          <w:tcPr>
            <w:tcW w:w="1129" w:type="dxa"/>
          </w:tcPr>
          <w:p w14:paraId="399932DD" w14:textId="77777777" w:rsidR="008B2A1A" w:rsidRPr="009638AE" w:rsidRDefault="008B2A1A" w:rsidP="0054612F">
            <w:pPr>
              <w:spacing w:line="360" w:lineRule="auto"/>
              <w:rPr>
                <w:rFonts w:ascii="Times New Roman" w:hAnsi="Times New Roman" w:cs="Times New Roman"/>
                <w:sz w:val="18"/>
                <w:szCs w:val="18"/>
              </w:rPr>
            </w:pPr>
            <w:r w:rsidRPr="009638AE">
              <w:rPr>
                <w:rFonts w:ascii="Times New Roman" w:hAnsi="Times New Roman" w:cs="Times New Roman"/>
                <w:sz w:val="18"/>
                <w:szCs w:val="18"/>
              </w:rPr>
              <w:t>Week One</w:t>
            </w:r>
          </w:p>
        </w:tc>
        <w:tc>
          <w:tcPr>
            <w:tcW w:w="2835" w:type="dxa"/>
          </w:tcPr>
          <w:p w14:paraId="45411D05"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Cognitive Behavioural Therapy (CBT) session 1.</w:t>
            </w:r>
          </w:p>
          <w:p w14:paraId="6E032414"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Introduction into the programme, discussion about Tyler and his feelings.</w:t>
            </w:r>
          </w:p>
          <w:p w14:paraId="098BF640" w14:textId="77777777" w:rsidR="008B2A1A" w:rsidRPr="00933A6F"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Mindfulness sessions, 30 minutes per day with one-to-one. Activities this week to focus on feelings. Tyler to discuss what makes him feel happy, sad, or angry. Progress to discussing what could make others happy, sad, or angry.</w:t>
            </w:r>
          </w:p>
        </w:tc>
        <w:tc>
          <w:tcPr>
            <w:tcW w:w="1843" w:type="dxa"/>
          </w:tcPr>
          <w:p w14:paraId="5972A6C7"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have an awareness of my perceptions and thoughts.</w:t>
            </w:r>
          </w:p>
          <w:p w14:paraId="1E74FC9B"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can recognise that there are different types of relationships beyond my family and friends.</w:t>
            </w:r>
          </w:p>
        </w:tc>
        <w:tc>
          <w:tcPr>
            <w:tcW w:w="3544" w:type="dxa"/>
          </w:tcPr>
          <w:p w14:paraId="090B97C2"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to have a one hour ‘1-2-3 Magic’ session per week. Sessions to include examples of the difficult behaviour that could be displayed and how to effectively react.</w:t>
            </w:r>
          </w:p>
          <w:p w14:paraId="1CC9B1F7"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also to have open communication with teachers on Tyler’s progress in the class and CBT for that week.</w:t>
            </w:r>
          </w:p>
        </w:tc>
      </w:tr>
      <w:tr w:rsidR="008B2A1A" w14:paraId="49C114A7" w14:textId="77777777" w:rsidTr="0054612F">
        <w:tc>
          <w:tcPr>
            <w:tcW w:w="1129" w:type="dxa"/>
          </w:tcPr>
          <w:p w14:paraId="6E73F5A1" w14:textId="77777777" w:rsidR="008B2A1A" w:rsidRPr="009638AE" w:rsidRDefault="008B2A1A" w:rsidP="0054612F">
            <w:pPr>
              <w:spacing w:line="360" w:lineRule="auto"/>
              <w:rPr>
                <w:rFonts w:ascii="Times New Roman" w:hAnsi="Times New Roman" w:cs="Times New Roman"/>
                <w:sz w:val="18"/>
                <w:szCs w:val="18"/>
              </w:rPr>
            </w:pPr>
            <w:r w:rsidRPr="009638AE">
              <w:rPr>
                <w:rFonts w:ascii="Times New Roman" w:hAnsi="Times New Roman" w:cs="Times New Roman"/>
                <w:sz w:val="18"/>
                <w:szCs w:val="18"/>
              </w:rPr>
              <w:t>Week Two</w:t>
            </w:r>
          </w:p>
        </w:tc>
        <w:tc>
          <w:tcPr>
            <w:tcW w:w="2835" w:type="dxa"/>
          </w:tcPr>
          <w:p w14:paraId="71A31E64"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Cognitive Behavioural Therapy (CBT) session 2.</w:t>
            </w:r>
          </w:p>
          <w:p w14:paraId="19D1E648"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Further discussion on feelings and what behaviours may be seen when experiencing different feelings.</w:t>
            </w:r>
          </w:p>
          <w:p w14:paraId="247C06B0"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Mindfulness sessions for 30 minutes per day with one-to-one. Further discussion about feelings and what causes these feelings. Attempt to understand other’s feelings from their behaviours.</w:t>
            </w:r>
          </w:p>
          <w:p w14:paraId="4519600F" w14:textId="77777777" w:rsidR="008B2A1A" w:rsidRPr="009638AE" w:rsidRDefault="008B2A1A" w:rsidP="0054612F">
            <w:pPr>
              <w:spacing w:line="360" w:lineRule="auto"/>
              <w:rPr>
                <w:rFonts w:ascii="Times New Roman" w:hAnsi="Times New Roman" w:cs="Times New Roman"/>
                <w:sz w:val="18"/>
                <w:szCs w:val="18"/>
              </w:rPr>
            </w:pPr>
          </w:p>
        </w:tc>
        <w:tc>
          <w:tcPr>
            <w:tcW w:w="1843" w:type="dxa"/>
          </w:tcPr>
          <w:p w14:paraId="7986FC48"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have an awareness of my perceptions and thoughts.</w:t>
            </w:r>
          </w:p>
          <w:p w14:paraId="4A895862"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can recognise that there are different types of relationships beyond my family and friends.</w:t>
            </w:r>
          </w:p>
        </w:tc>
        <w:tc>
          <w:tcPr>
            <w:tcW w:w="3544" w:type="dxa"/>
          </w:tcPr>
          <w:p w14:paraId="121075C1"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to have a one hour ‘1-2-3 Magic’ session per week. Sessions to include examples of the difficult behaviour that could be displayed and how to effectively react.</w:t>
            </w:r>
          </w:p>
          <w:p w14:paraId="1C8231E6"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also to have open communication with teachers on Tyler’s progress in the class and CBT for that week.</w:t>
            </w:r>
          </w:p>
        </w:tc>
      </w:tr>
      <w:tr w:rsidR="008B2A1A" w14:paraId="4F768016" w14:textId="77777777" w:rsidTr="0054612F">
        <w:tc>
          <w:tcPr>
            <w:tcW w:w="1129" w:type="dxa"/>
          </w:tcPr>
          <w:p w14:paraId="0F422B2E" w14:textId="77777777" w:rsidR="008B2A1A" w:rsidRPr="009638AE" w:rsidRDefault="008B2A1A" w:rsidP="0054612F">
            <w:pPr>
              <w:spacing w:line="360" w:lineRule="auto"/>
              <w:rPr>
                <w:rFonts w:ascii="Times New Roman" w:hAnsi="Times New Roman" w:cs="Times New Roman"/>
                <w:sz w:val="18"/>
                <w:szCs w:val="18"/>
              </w:rPr>
            </w:pPr>
            <w:r w:rsidRPr="009638AE">
              <w:rPr>
                <w:rFonts w:ascii="Times New Roman" w:hAnsi="Times New Roman" w:cs="Times New Roman"/>
                <w:sz w:val="18"/>
                <w:szCs w:val="18"/>
              </w:rPr>
              <w:t>Week Three</w:t>
            </w:r>
          </w:p>
        </w:tc>
        <w:tc>
          <w:tcPr>
            <w:tcW w:w="2835" w:type="dxa"/>
          </w:tcPr>
          <w:p w14:paraId="787F3563"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Cognitive Behavioural Therapy (CBT) session 3.</w:t>
            </w:r>
          </w:p>
          <w:p w14:paraId="43300137"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Discussion about Tyler’s feelings and what actions or behaviours occur afterwards.</w:t>
            </w:r>
          </w:p>
          <w:p w14:paraId="23AB6456"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Mindfulness sessions for 30 minutes per day with one-to-one. Activities to include matching common behaviours to feelings, before discussing acceptable behaviours for different feelings.</w:t>
            </w:r>
          </w:p>
        </w:tc>
        <w:tc>
          <w:tcPr>
            <w:tcW w:w="1843" w:type="dxa"/>
          </w:tcPr>
          <w:p w14:paraId="01350A6B"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have an awareness of my perceptions and thoughts.</w:t>
            </w:r>
          </w:p>
          <w:p w14:paraId="6ADD4FCF"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can recognise that there are different types of relationships beyond my family and friends.</w:t>
            </w:r>
          </w:p>
        </w:tc>
        <w:tc>
          <w:tcPr>
            <w:tcW w:w="3544" w:type="dxa"/>
          </w:tcPr>
          <w:p w14:paraId="474BA718"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to have a one hour ‘1-2-3 Magic’ session per week. Sessions to include examples of the difficult behaviour that could be displayed and how to effectively react.</w:t>
            </w:r>
          </w:p>
          <w:p w14:paraId="3C562281"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also to have open communication with teachers on Tyler’s progress in the class and CBT for that week.</w:t>
            </w:r>
          </w:p>
        </w:tc>
      </w:tr>
      <w:tr w:rsidR="008B2A1A" w14:paraId="3B2919E5" w14:textId="77777777" w:rsidTr="0054612F">
        <w:tc>
          <w:tcPr>
            <w:tcW w:w="1129" w:type="dxa"/>
          </w:tcPr>
          <w:p w14:paraId="101CA1F0" w14:textId="77777777" w:rsidR="008B2A1A" w:rsidRPr="009638AE" w:rsidRDefault="008B2A1A" w:rsidP="0054612F">
            <w:pPr>
              <w:spacing w:line="360" w:lineRule="auto"/>
              <w:rPr>
                <w:rFonts w:ascii="Times New Roman" w:hAnsi="Times New Roman" w:cs="Times New Roman"/>
                <w:sz w:val="18"/>
                <w:szCs w:val="18"/>
              </w:rPr>
            </w:pPr>
            <w:r w:rsidRPr="009638AE">
              <w:rPr>
                <w:rFonts w:ascii="Times New Roman" w:hAnsi="Times New Roman" w:cs="Times New Roman"/>
                <w:sz w:val="18"/>
                <w:szCs w:val="18"/>
              </w:rPr>
              <w:t>Week Four</w:t>
            </w:r>
          </w:p>
        </w:tc>
        <w:tc>
          <w:tcPr>
            <w:tcW w:w="2835" w:type="dxa"/>
          </w:tcPr>
          <w:p w14:paraId="357D34C7"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Cognitive Behavioural Therapy (CBT) session 4.</w:t>
            </w:r>
          </w:p>
          <w:p w14:paraId="1F5E7FCD"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Further discussion about feelings and behaviours, beginning to understand how to react to different feelings.</w:t>
            </w:r>
          </w:p>
          <w:p w14:paraId="07599638"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lastRenderedPageBreak/>
              <w:t>Mindfulness sessions for 30 minutes per day with one-to-one. Activities to identify different types of relationships between friends, family, and peers.</w:t>
            </w:r>
          </w:p>
        </w:tc>
        <w:tc>
          <w:tcPr>
            <w:tcW w:w="1843" w:type="dxa"/>
          </w:tcPr>
          <w:p w14:paraId="12E4A568"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lastRenderedPageBreak/>
              <w:t>Progression Step – I have an awareness of my perceptions and thoughts.</w:t>
            </w:r>
          </w:p>
          <w:p w14:paraId="68AA500F"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 xml:space="preserve">Progression Step – I can recognise that there are different </w:t>
            </w:r>
            <w:r>
              <w:rPr>
                <w:rFonts w:ascii="Times New Roman" w:hAnsi="Times New Roman" w:cs="Times New Roman"/>
                <w:sz w:val="18"/>
                <w:szCs w:val="18"/>
              </w:rPr>
              <w:lastRenderedPageBreak/>
              <w:t>types of relationships beyond my family and friends.</w:t>
            </w:r>
          </w:p>
        </w:tc>
        <w:tc>
          <w:tcPr>
            <w:tcW w:w="3544" w:type="dxa"/>
          </w:tcPr>
          <w:p w14:paraId="68CE4203"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lastRenderedPageBreak/>
              <w:t>Parents to have a one hour ‘1-2-3 Magic’ session per week. Sessions to include examples of the difficult behaviour that could be displayed and how to effectively react.</w:t>
            </w:r>
          </w:p>
          <w:p w14:paraId="4BC762E0"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also to have open communication with teachers on Tyler’s progress in the class and CBT for that week.</w:t>
            </w:r>
          </w:p>
        </w:tc>
      </w:tr>
      <w:tr w:rsidR="008B2A1A" w14:paraId="6E16EE4F" w14:textId="77777777" w:rsidTr="0054612F">
        <w:tc>
          <w:tcPr>
            <w:tcW w:w="1129" w:type="dxa"/>
          </w:tcPr>
          <w:p w14:paraId="32D33CF6" w14:textId="77777777" w:rsidR="008B2A1A" w:rsidRPr="009638AE" w:rsidRDefault="008B2A1A" w:rsidP="0054612F">
            <w:pPr>
              <w:spacing w:line="360" w:lineRule="auto"/>
              <w:rPr>
                <w:rFonts w:ascii="Times New Roman" w:hAnsi="Times New Roman" w:cs="Times New Roman"/>
                <w:sz w:val="18"/>
                <w:szCs w:val="18"/>
              </w:rPr>
            </w:pPr>
            <w:r w:rsidRPr="009638AE">
              <w:rPr>
                <w:rFonts w:ascii="Times New Roman" w:hAnsi="Times New Roman" w:cs="Times New Roman"/>
                <w:sz w:val="18"/>
                <w:szCs w:val="18"/>
              </w:rPr>
              <w:lastRenderedPageBreak/>
              <w:t>Week Five</w:t>
            </w:r>
          </w:p>
        </w:tc>
        <w:tc>
          <w:tcPr>
            <w:tcW w:w="2835" w:type="dxa"/>
          </w:tcPr>
          <w:p w14:paraId="6CD669E1"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Cognitive Behavioural Therapy (CBT) session 5. Further understanding of acceptable behaviour when experiencing different feelings. Begin to understand the consequences of these behaviours for Tyler and others.</w:t>
            </w:r>
          </w:p>
          <w:p w14:paraId="78A8C5A2"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Mindfulness sessions for 30 minutes per day with one-to-one. Activities to continue with relationships, identifying different healthy and unhealthy relationships. Progress to how to create positive relationships and seek help in unhealthy relationships.</w:t>
            </w:r>
          </w:p>
        </w:tc>
        <w:tc>
          <w:tcPr>
            <w:tcW w:w="1843" w:type="dxa"/>
          </w:tcPr>
          <w:p w14:paraId="7DB2E371"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have an awareness of my perceptions and thoughts.</w:t>
            </w:r>
          </w:p>
          <w:p w14:paraId="52CC4F2D"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can recognise that there are different types of relationships beyond my family and friends.</w:t>
            </w:r>
          </w:p>
        </w:tc>
        <w:tc>
          <w:tcPr>
            <w:tcW w:w="3544" w:type="dxa"/>
          </w:tcPr>
          <w:p w14:paraId="03064532"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to have a one hour ‘1-2-3 Magic’ session per week. Sessions to include examples of the difficult behaviour that could be displayed and how to effectively react.</w:t>
            </w:r>
          </w:p>
          <w:p w14:paraId="22994C75"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also to have open communication with teachers on Tyler’s progress in the class and CBT for that week.</w:t>
            </w:r>
          </w:p>
        </w:tc>
      </w:tr>
      <w:tr w:rsidR="008B2A1A" w14:paraId="0E8CEEAD" w14:textId="77777777" w:rsidTr="0054612F">
        <w:tc>
          <w:tcPr>
            <w:tcW w:w="1129" w:type="dxa"/>
          </w:tcPr>
          <w:p w14:paraId="00C13A53" w14:textId="77777777" w:rsidR="008B2A1A" w:rsidRPr="009638AE" w:rsidRDefault="008B2A1A" w:rsidP="0054612F">
            <w:pPr>
              <w:spacing w:line="360" w:lineRule="auto"/>
              <w:rPr>
                <w:rFonts w:ascii="Times New Roman" w:hAnsi="Times New Roman" w:cs="Times New Roman"/>
                <w:sz w:val="18"/>
                <w:szCs w:val="18"/>
              </w:rPr>
            </w:pPr>
            <w:r w:rsidRPr="009638AE">
              <w:rPr>
                <w:rFonts w:ascii="Times New Roman" w:hAnsi="Times New Roman" w:cs="Times New Roman"/>
                <w:sz w:val="18"/>
                <w:szCs w:val="18"/>
              </w:rPr>
              <w:t>Week Six</w:t>
            </w:r>
          </w:p>
        </w:tc>
        <w:tc>
          <w:tcPr>
            <w:tcW w:w="2835" w:type="dxa"/>
          </w:tcPr>
          <w:p w14:paraId="0FE72BBE"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Cognitive Behavioural Therapy (CBT) session 6.</w:t>
            </w:r>
          </w:p>
          <w:p w14:paraId="3285C43C"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Looking at various behaviours when feeling different emotions, and what consequences of these behaviours may be. Identifying the feelings of others, showing empathy.</w:t>
            </w:r>
          </w:p>
          <w:p w14:paraId="50C5F738"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Mindfulness sessions 30 minutes per day with one-to-one. Looking at how to act to create healthy, positive relationships. Having ‘Kind Hands’ and treating others with kindness and respect to receive kindness and respect back.</w:t>
            </w:r>
          </w:p>
        </w:tc>
        <w:tc>
          <w:tcPr>
            <w:tcW w:w="1843" w:type="dxa"/>
          </w:tcPr>
          <w:p w14:paraId="55A9F121"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have an awareness of my perceptions and thoughts.</w:t>
            </w:r>
          </w:p>
          <w:p w14:paraId="73944F9C"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Progression Step – I can recognise that there are different types of relationships beyond my family and friends.</w:t>
            </w:r>
          </w:p>
        </w:tc>
        <w:tc>
          <w:tcPr>
            <w:tcW w:w="3544" w:type="dxa"/>
          </w:tcPr>
          <w:p w14:paraId="1BBEFE99" w14:textId="77777777" w:rsidR="008B2A1A"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to have a one hour ‘1-2-3 Magic’ session per week. Sessions to include examples of the difficult behaviour that could be displayed and how to effectively react.</w:t>
            </w:r>
          </w:p>
          <w:p w14:paraId="0939EEDB" w14:textId="77777777" w:rsidR="008B2A1A" w:rsidRPr="009638AE" w:rsidRDefault="008B2A1A" w:rsidP="0054612F">
            <w:pPr>
              <w:spacing w:line="360" w:lineRule="auto"/>
              <w:rPr>
                <w:rFonts w:ascii="Times New Roman" w:hAnsi="Times New Roman" w:cs="Times New Roman"/>
                <w:sz w:val="18"/>
                <w:szCs w:val="18"/>
              </w:rPr>
            </w:pPr>
            <w:r>
              <w:rPr>
                <w:rFonts w:ascii="Times New Roman" w:hAnsi="Times New Roman" w:cs="Times New Roman"/>
                <w:sz w:val="18"/>
                <w:szCs w:val="18"/>
              </w:rPr>
              <w:t>Parents also to have open communication with teachers on Tyler’s progress in the class and CBT for that week.</w:t>
            </w:r>
          </w:p>
        </w:tc>
      </w:tr>
    </w:tbl>
    <w:p w14:paraId="4FAD0F48" w14:textId="77777777" w:rsidR="008B2A1A" w:rsidRPr="00D602EC" w:rsidRDefault="008B2A1A" w:rsidP="008B2A1A">
      <w:pPr>
        <w:spacing w:line="360" w:lineRule="auto"/>
        <w:rPr>
          <w:rFonts w:ascii="Times New Roman" w:hAnsi="Times New Roman" w:cs="Times New Roman"/>
        </w:rPr>
      </w:pPr>
    </w:p>
    <w:p w14:paraId="0215BD0A" w14:textId="77777777" w:rsidR="008B2A1A" w:rsidRDefault="008B2A1A" w:rsidP="00C27287">
      <w:pPr>
        <w:spacing w:line="360" w:lineRule="auto"/>
        <w:rPr>
          <w:rFonts w:ascii="Times New Roman" w:hAnsi="Times New Roman" w:cs="Times New Roman"/>
        </w:rPr>
      </w:pPr>
    </w:p>
    <w:p w14:paraId="7B2DA74E" w14:textId="77777777" w:rsidR="00234B79" w:rsidRDefault="00234B79" w:rsidP="00C27287">
      <w:pPr>
        <w:spacing w:line="360" w:lineRule="auto"/>
        <w:rPr>
          <w:rFonts w:ascii="Times New Roman" w:hAnsi="Times New Roman" w:cs="Times New Roman"/>
        </w:rPr>
      </w:pPr>
    </w:p>
    <w:p w14:paraId="51B3562C" w14:textId="77777777" w:rsidR="00686A78" w:rsidRDefault="00686A78" w:rsidP="00C27287">
      <w:pPr>
        <w:spacing w:line="360" w:lineRule="auto"/>
        <w:rPr>
          <w:rFonts w:ascii="Times New Roman" w:hAnsi="Times New Roman" w:cs="Times New Roman"/>
        </w:rPr>
      </w:pPr>
    </w:p>
    <w:p w14:paraId="0CECC532" w14:textId="77777777" w:rsidR="00686A78" w:rsidRDefault="00686A78" w:rsidP="00C27287">
      <w:pPr>
        <w:spacing w:line="360" w:lineRule="auto"/>
        <w:rPr>
          <w:rFonts w:ascii="Times New Roman" w:hAnsi="Times New Roman" w:cs="Times New Roman"/>
        </w:rPr>
      </w:pPr>
    </w:p>
    <w:sdt>
      <w:sdtPr>
        <w:id w:val="7015232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5BA0EBE" w14:textId="6D6348AF" w:rsidR="00686A78" w:rsidRDefault="00686A78">
          <w:pPr>
            <w:pStyle w:val="Heading1"/>
          </w:pPr>
          <w:r>
            <w:t>References</w:t>
          </w:r>
        </w:p>
        <w:sdt>
          <w:sdtPr>
            <w:id w:val="-573587230"/>
            <w:bibliography/>
          </w:sdtPr>
          <w:sdtContent>
            <w:p w14:paraId="7171E30F" w14:textId="77777777" w:rsidR="00686A78" w:rsidRDefault="00686A78" w:rsidP="00686A78">
              <w:pPr>
                <w:pStyle w:val="Bibliography"/>
                <w:rPr>
                  <w:noProof/>
                  <w:sz w:val="24"/>
                  <w:szCs w:val="24"/>
                  <w:lang w:val="en-US"/>
                </w:rPr>
              </w:pPr>
              <w:r>
                <w:fldChar w:fldCharType="begin"/>
              </w:r>
              <w:r>
                <w:instrText xml:space="preserve"> BIBLIOGRAPHY </w:instrText>
              </w:r>
              <w:r>
                <w:fldChar w:fldCharType="separate"/>
              </w:r>
              <w:r>
                <w:rPr>
                  <w:noProof/>
                  <w:lang w:val="en-US"/>
                </w:rPr>
                <w:t xml:space="preserve">Aman, J. et al., 2019. Parental involvement for better education: The relationship between parental awareness, emotional support, and children's academic achievement at secondary level. </w:t>
              </w:r>
              <w:r>
                <w:rPr>
                  <w:i/>
                  <w:iCs/>
                  <w:noProof/>
                  <w:lang w:val="en-US"/>
                </w:rPr>
                <w:t xml:space="preserve">Masyarakat, Kebudayaan dan Politik, </w:t>
              </w:r>
              <w:r>
                <w:rPr>
                  <w:noProof/>
                  <w:lang w:val="en-US"/>
                </w:rPr>
                <w:t>32(4), pp. 334-345.</w:t>
              </w:r>
            </w:p>
            <w:p w14:paraId="3920ADBC" w14:textId="77777777" w:rsidR="00686A78" w:rsidRDefault="00686A78" w:rsidP="00686A78">
              <w:pPr>
                <w:pStyle w:val="Bibliography"/>
                <w:rPr>
                  <w:noProof/>
                  <w:lang w:val="en-US"/>
                </w:rPr>
              </w:pPr>
              <w:r>
                <w:rPr>
                  <w:noProof/>
                  <w:lang w:val="en-US"/>
                </w:rPr>
                <w:t xml:space="preserve">Bandura, A., 1971. </w:t>
              </w:r>
              <w:r>
                <w:rPr>
                  <w:i/>
                  <w:iCs/>
                  <w:noProof/>
                  <w:lang w:val="en-US"/>
                </w:rPr>
                <w:t xml:space="preserve">Social learning theory. </w:t>
              </w:r>
              <w:r>
                <w:rPr>
                  <w:noProof/>
                  <w:lang w:val="en-US"/>
                </w:rPr>
                <w:t>New York: General Learning Press.</w:t>
              </w:r>
            </w:p>
            <w:p w14:paraId="35B5E5BB" w14:textId="77777777" w:rsidR="00686A78" w:rsidRDefault="00686A78" w:rsidP="00686A78">
              <w:pPr>
                <w:pStyle w:val="Bibliography"/>
                <w:rPr>
                  <w:noProof/>
                  <w:lang w:val="en-US"/>
                </w:rPr>
              </w:pPr>
              <w:r>
                <w:rPr>
                  <w:noProof/>
                  <w:lang w:val="en-US"/>
                </w:rPr>
                <w:t xml:space="preserve">Barnard-Brak, L., Stevens, T., Xiao, F. &amp; Chesnut, S. R., 2016. Approaches to learning and medicated ADHD: The potential impact on learning and assessment. </w:t>
              </w:r>
              <w:r>
                <w:rPr>
                  <w:i/>
                  <w:iCs/>
                  <w:noProof/>
                  <w:lang w:val="en-US"/>
                </w:rPr>
                <w:t xml:space="preserve">Learning and Individual differences, </w:t>
              </w:r>
              <w:r>
                <w:rPr>
                  <w:noProof/>
                  <w:lang w:val="en-US"/>
                </w:rPr>
                <w:t>Volume 47, pp. 298-303.</w:t>
              </w:r>
            </w:p>
            <w:p w14:paraId="1E3B0802" w14:textId="77777777" w:rsidR="00686A78" w:rsidRDefault="00686A78" w:rsidP="00686A78">
              <w:pPr>
                <w:pStyle w:val="Bibliography"/>
                <w:rPr>
                  <w:noProof/>
                  <w:lang w:val="en-US"/>
                </w:rPr>
              </w:pPr>
              <w:r>
                <w:rPr>
                  <w:noProof/>
                  <w:lang w:val="en-US"/>
                </w:rPr>
                <w:t xml:space="preserve">Be the Jellyfish, 2022. </w:t>
              </w:r>
              <w:r>
                <w:rPr>
                  <w:i/>
                  <w:iCs/>
                  <w:noProof/>
                  <w:lang w:val="en-US"/>
                </w:rPr>
                <w:t xml:space="preserve">Welcome to Be the Jellyfish. </w:t>
              </w:r>
              <w:r>
                <w:rPr>
                  <w:noProof/>
                  <w:lang w:val="en-US"/>
                </w:rPr>
                <w:t xml:space="preserve">[Online] </w:t>
              </w:r>
              <w:r>
                <w:rPr>
                  <w:noProof/>
                  <w:lang w:val="en-US"/>
                </w:rPr>
                <w:br/>
                <w:t xml:space="preserve">Available at: </w:t>
              </w:r>
              <w:r>
                <w:rPr>
                  <w:noProof/>
                  <w:u w:val="single"/>
                  <w:lang w:val="en-US"/>
                </w:rPr>
                <w:t>https://www.bethejellyfish.com/about</w:t>
              </w:r>
              <w:r>
                <w:rPr>
                  <w:noProof/>
                  <w:lang w:val="en-US"/>
                </w:rPr>
                <w:br/>
                <w:t>[Accessed 1 November 2022].</w:t>
              </w:r>
            </w:p>
            <w:p w14:paraId="59AEFCBB" w14:textId="77777777" w:rsidR="00686A78" w:rsidRDefault="00686A78" w:rsidP="00686A78">
              <w:pPr>
                <w:pStyle w:val="Bibliography"/>
                <w:rPr>
                  <w:noProof/>
                  <w:lang w:val="en-US"/>
                </w:rPr>
              </w:pPr>
              <w:r>
                <w:rPr>
                  <w:noProof/>
                  <w:lang w:val="en-US"/>
                </w:rPr>
                <w:t xml:space="preserve">Bitterman, M., 2006. Classical Conditioning since Pavlov. </w:t>
              </w:r>
              <w:r>
                <w:rPr>
                  <w:i/>
                  <w:iCs/>
                  <w:noProof/>
                  <w:lang w:val="en-US"/>
                </w:rPr>
                <w:t xml:space="preserve">Review of general psychology, </w:t>
              </w:r>
              <w:r>
                <w:rPr>
                  <w:noProof/>
                  <w:lang w:val="en-US"/>
                </w:rPr>
                <w:t>10(4), pp. 365-376.</w:t>
              </w:r>
            </w:p>
            <w:p w14:paraId="29228121" w14:textId="77777777" w:rsidR="00686A78" w:rsidRDefault="00686A78" w:rsidP="00686A78">
              <w:pPr>
                <w:pStyle w:val="Bibliography"/>
                <w:rPr>
                  <w:noProof/>
                  <w:lang w:val="en-US"/>
                </w:rPr>
              </w:pPr>
              <w:r>
                <w:rPr>
                  <w:noProof/>
                  <w:lang w:val="en-US"/>
                </w:rPr>
                <w:t xml:space="preserve">British Educational Research Association, B., 2018. </w:t>
              </w:r>
              <w:r>
                <w:rPr>
                  <w:i/>
                  <w:iCs/>
                  <w:noProof/>
                  <w:lang w:val="en-US"/>
                </w:rPr>
                <w:t xml:space="preserve">Ethical Guidelines for Educational Research. </w:t>
              </w:r>
              <w:r>
                <w:rPr>
                  <w:noProof/>
                  <w:lang w:val="en-US"/>
                </w:rPr>
                <w:t xml:space="preserve">[Online] </w:t>
              </w:r>
              <w:r>
                <w:rPr>
                  <w:noProof/>
                  <w:lang w:val="en-US"/>
                </w:rPr>
                <w:br/>
                <w:t xml:space="preserve">Available at: </w:t>
              </w:r>
              <w:r>
                <w:rPr>
                  <w:noProof/>
                  <w:u w:val="single"/>
                  <w:lang w:val="en-US"/>
                </w:rPr>
                <w:t>file:///C:/Users/jdu41/Downloads/BERA-Ethical-Guidelines-for-Educational-Research_4thEdn_2018%20(3).pdf</w:t>
              </w:r>
              <w:r>
                <w:rPr>
                  <w:noProof/>
                  <w:lang w:val="en-US"/>
                </w:rPr>
                <w:br/>
                <w:t>[Accessed 22 October 2022].</w:t>
              </w:r>
            </w:p>
            <w:p w14:paraId="2BC097BF" w14:textId="77777777" w:rsidR="00686A78" w:rsidRDefault="00686A78" w:rsidP="00686A78">
              <w:pPr>
                <w:pStyle w:val="Bibliography"/>
                <w:rPr>
                  <w:noProof/>
                  <w:lang w:val="en-US"/>
                </w:rPr>
              </w:pPr>
              <w:r>
                <w:rPr>
                  <w:i/>
                  <w:iCs/>
                  <w:noProof/>
                  <w:lang w:val="en-US"/>
                </w:rPr>
                <w:t xml:space="preserve">Bronfenbrenner's Ecological Systems Theory. </w:t>
              </w:r>
              <w:r>
                <w:rPr>
                  <w:noProof/>
                  <w:lang w:val="en-US"/>
                </w:rPr>
                <w:t>2019. [Film] Directed by Ruby Argueta. s.l.: YouTube.</w:t>
              </w:r>
            </w:p>
            <w:p w14:paraId="168A3C2D" w14:textId="77777777" w:rsidR="00686A78" w:rsidRDefault="00686A78" w:rsidP="00686A78">
              <w:pPr>
                <w:pStyle w:val="Bibliography"/>
                <w:rPr>
                  <w:noProof/>
                  <w:lang w:val="en-US"/>
                </w:rPr>
              </w:pPr>
              <w:r>
                <w:rPr>
                  <w:noProof/>
                  <w:lang w:val="en-US"/>
                </w:rPr>
                <w:t xml:space="preserve">Bronfenbrenner, U., 1992. </w:t>
              </w:r>
              <w:r>
                <w:rPr>
                  <w:i/>
                  <w:iCs/>
                  <w:noProof/>
                  <w:lang w:val="en-US"/>
                </w:rPr>
                <w:t xml:space="preserve">Ecological systems theory. </w:t>
              </w:r>
              <w:r>
                <w:rPr>
                  <w:noProof/>
                  <w:lang w:val="en-US"/>
                </w:rPr>
                <w:t>s.l.:Jessica Kingsley Publishers.</w:t>
              </w:r>
            </w:p>
            <w:p w14:paraId="50335041" w14:textId="77777777" w:rsidR="00686A78" w:rsidRDefault="00686A78" w:rsidP="00686A78">
              <w:pPr>
                <w:pStyle w:val="Bibliography"/>
                <w:rPr>
                  <w:noProof/>
                  <w:lang w:val="en-US"/>
                </w:rPr>
              </w:pPr>
              <w:r>
                <w:rPr>
                  <w:noProof/>
                  <w:lang w:val="en-US"/>
                </w:rPr>
                <w:t xml:space="preserve">CDC, C. f. D. C. a. P., 2022. </w:t>
              </w:r>
              <w:r>
                <w:rPr>
                  <w:i/>
                  <w:iCs/>
                  <w:noProof/>
                  <w:lang w:val="en-US"/>
                </w:rPr>
                <w:t xml:space="preserve">What is ADHD?. </w:t>
              </w:r>
              <w:r>
                <w:rPr>
                  <w:noProof/>
                  <w:lang w:val="en-US"/>
                </w:rPr>
                <w:t xml:space="preserve">[Online] </w:t>
              </w:r>
              <w:r>
                <w:rPr>
                  <w:noProof/>
                  <w:lang w:val="en-US"/>
                </w:rPr>
                <w:br/>
                <w:t xml:space="preserve">Available at: </w:t>
              </w:r>
              <w:r>
                <w:rPr>
                  <w:noProof/>
                  <w:u w:val="single"/>
                  <w:lang w:val="en-US"/>
                </w:rPr>
                <w:t>https://www.cdc.gov/ncbddd/adhd/facts.html</w:t>
              </w:r>
              <w:r>
                <w:rPr>
                  <w:noProof/>
                  <w:lang w:val="en-US"/>
                </w:rPr>
                <w:br/>
                <w:t>[Accessed 27 October 2022].</w:t>
              </w:r>
            </w:p>
            <w:p w14:paraId="5B9AB982" w14:textId="77777777" w:rsidR="00686A78" w:rsidRDefault="00686A78" w:rsidP="00686A78">
              <w:pPr>
                <w:pStyle w:val="Bibliography"/>
                <w:rPr>
                  <w:noProof/>
                  <w:lang w:val="en-US"/>
                </w:rPr>
              </w:pPr>
              <w:r>
                <w:rPr>
                  <w:noProof/>
                  <w:lang w:val="en-US"/>
                </w:rPr>
                <w:t xml:space="preserve">Coaching, A., 2022. </w:t>
              </w:r>
              <w:r>
                <w:rPr>
                  <w:i/>
                  <w:iCs/>
                  <w:noProof/>
                  <w:lang w:val="en-US"/>
                </w:rPr>
                <w:t xml:space="preserve">ADHD Facts. </w:t>
              </w:r>
              <w:r>
                <w:rPr>
                  <w:noProof/>
                  <w:lang w:val="en-US"/>
                </w:rPr>
                <w:t xml:space="preserve">[Online] </w:t>
              </w:r>
              <w:r>
                <w:rPr>
                  <w:noProof/>
                  <w:lang w:val="en-US"/>
                </w:rPr>
                <w:br/>
                <w:t xml:space="preserve">Available at: </w:t>
              </w:r>
              <w:r>
                <w:rPr>
                  <w:noProof/>
                  <w:u w:val="single"/>
                  <w:lang w:val="en-US"/>
                </w:rPr>
                <w:t>https://www.adhdcoaching.org/adhdfacts</w:t>
              </w:r>
              <w:r>
                <w:rPr>
                  <w:noProof/>
                  <w:lang w:val="en-US"/>
                </w:rPr>
                <w:br/>
                <w:t>[Accessed 26 October 2022].</w:t>
              </w:r>
            </w:p>
            <w:p w14:paraId="59CB9FA5" w14:textId="77777777" w:rsidR="00686A78" w:rsidRDefault="00686A78" w:rsidP="00686A78">
              <w:pPr>
                <w:pStyle w:val="Bibliography"/>
                <w:rPr>
                  <w:noProof/>
                  <w:lang w:val="en-US"/>
                </w:rPr>
              </w:pPr>
              <w:r>
                <w:rPr>
                  <w:noProof/>
                  <w:lang w:val="en-US"/>
                </w:rPr>
                <w:t xml:space="preserve">Craske, M. G., 2017. </w:t>
              </w:r>
              <w:r>
                <w:rPr>
                  <w:i/>
                  <w:iCs/>
                  <w:noProof/>
                  <w:lang w:val="en-US"/>
                </w:rPr>
                <w:t xml:space="preserve">Cognitive-Behavioral therapy. </w:t>
              </w:r>
              <w:r>
                <w:rPr>
                  <w:noProof/>
                  <w:lang w:val="en-US"/>
                </w:rPr>
                <w:t>Second ed. Washington: American Psychological Association.</w:t>
              </w:r>
            </w:p>
            <w:p w14:paraId="73B85A99" w14:textId="77777777" w:rsidR="00686A78" w:rsidRDefault="00686A78" w:rsidP="00686A78">
              <w:pPr>
                <w:pStyle w:val="Bibliography"/>
                <w:rPr>
                  <w:noProof/>
                  <w:lang w:val="en-US"/>
                </w:rPr>
              </w:pPr>
              <w:r>
                <w:rPr>
                  <w:noProof/>
                  <w:lang w:val="en-US"/>
                </w:rPr>
                <w:t xml:space="preserve">Cree, L. &amp; Brogden, S., 2017. </w:t>
              </w:r>
              <w:r>
                <w:rPr>
                  <w:i/>
                  <w:iCs/>
                  <w:noProof/>
                  <w:lang w:val="en-US"/>
                </w:rPr>
                <w:t xml:space="preserve">Be the Jellyfish Training Manual: Supporting Children's Social and Emotional Wellbeing. </w:t>
              </w:r>
              <w:r>
                <w:rPr>
                  <w:noProof/>
                  <w:lang w:val="en-US"/>
                </w:rPr>
                <w:t>s.l.:Jessica Kingsley Publishers.</w:t>
              </w:r>
            </w:p>
            <w:p w14:paraId="0278A1BD" w14:textId="77777777" w:rsidR="00686A78" w:rsidRDefault="00686A78" w:rsidP="00686A78">
              <w:pPr>
                <w:pStyle w:val="Bibliography"/>
                <w:rPr>
                  <w:noProof/>
                  <w:lang w:val="en-US"/>
                </w:rPr>
              </w:pPr>
              <w:r>
                <w:rPr>
                  <w:noProof/>
                  <w:lang w:val="en-US"/>
                </w:rPr>
                <w:t xml:space="preserve">Davis, C., 2017. </w:t>
              </w:r>
              <w:r>
                <w:rPr>
                  <w:i/>
                  <w:iCs/>
                  <w:noProof/>
                  <w:lang w:val="en-US"/>
                </w:rPr>
                <w:t xml:space="preserve">Room to Grow: A Study of Parent-Child Relationships. </w:t>
              </w:r>
              <w:r>
                <w:rPr>
                  <w:noProof/>
                  <w:lang w:val="en-US"/>
                </w:rPr>
                <w:t>Toronto: University of Toronto Press.</w:t>
              </w:r>
            </w:p>
            <w:p w14:paraId="68E17067" w14:textId="77777777" w:rsidR="00686A78" w:rsidRDefault="00686A78" w:rsidP="00686A78">
              <w:pPr>
                <w:pStyle w:val="Bibliography"/>
                <w:rPr>
                  <w:noProof/>
                  <w:lang w:val="en-US"/>
                </w:rPr>
              </w:pPr>
              <w:r>
                <w:rPr>
                  <w:noProof/>
                  <w:lang w:val="en-US"/>
                </w:rPr>
                <w:t xml:space="preserve">Fabian, H. &amp; Dunlop, A.-W., 2002. </w:t>
              </w:r>
              <w:r>
                <w:rPr>
                  <w:i/>
                  <w:iCs/>
                  <w:noProof/>
                  <w:lang w:val="en-US"/>
                </w:rPr>
                <w:t xml:space="preserve">Transitions in the early years: debating continuity and progression for young children in early education. </w:t>
              </w:r>
              <w:r>
                <w:rPr>
                  <w:noProof/>
                  <w:lang w:val="en-US"/>
                </w:rPr>
                <w:t>London: Routledge/Falmer.</w:t>
              </w:r>
            </w:p>
            <w:p w14:paraId="2BA207B9" w14:textId="77777777" w:rsidR="00686A78" w:rsidRDefault="00686A78" w:rsidP="00686A78">
              <w:pPr>
                <w:pStyle w:val="Bibliography"/>
                <w:rPr>
                  <w:noProof/>
                  <w:lang w:val="en-US"/>
                </w:rPr>
              </w:pPr>
              <w:r>
                <w:rPr>
                  <w:noProof/>
                  <w:lang w:val="en-US"/>
                </w:rPr>
                <w:t xml:space="preserve">Good Therapy, 2018. </w:t>
              </w:r>
              <w:r>
                <w:rPr>
                  <w:i/>
                  <w:iCs/>
                  <w:noProof/>
                  <w:lang w:val="en-US"/>
                </w:rPr>
                <w:t xml:space="preserve">Cognitive Behavioral Therapy (CBT). </w:t>
              </w:r>
              <w:r>
                <w:rPr>
                  <w:noProof/>
                  <w:lang w:val="en-US"/>
                </w:rPr>
                <w:t xml:space="preserve">[Online] </w:t>
              </w:r>
              <w:r>
                <w:rPr>
                  <w:noProof/>
                  <w:lang w:val="en-US"/>
                </w:rPr>
                <w:br/>
                <w:t xml:space="preserve">Available at: </w:t>
              </w:r>
              <w:r>
                <w:rPr>
                  <w:noProof/>
                  <w:u w:val="single"/>
                  <w:lang w:val="en-US"/>
                </w:rPr>
                <w:t>https://www.goodtherapy.org/learn-about-therapy/types/cognitive-behavioral-therapy</w:t>
              </w:r>
              <w:r>
                <w:rPr>
                  <w:noProof/>
                  <w:lang w:val="en-US"/>
                </w:rPr>
                <w:br/>
                <w:t>[Accessed 2 November 2022].</w:t>
              </w:r>
            </w:p>
            <w:p w14:paraId="020F08B2" w14:textId="77777777" w:rsidR="00686A78" w:rsidRDefault="00686A78" w:rsidP="00686A78">
              <w:pPr>
                <w:pStyle w:val="Bibliography"/>
                <w:rPr>
                  <w:noProof/>
                  <w:lang w:val="en-US"/>
                </w:rPr>
              </w:pPr>
              <w:r>
                <w:rPr>
                  <w:noProof/>
                  <w:lang w:val="en-US"/>
                </w:rPr>
                <w:t xml:space="preserve">Goverment, W., 2020. </w:t>
              </w:r>
              <w:r>
                <w:rPr>
                  <w:i/>
                  <w:iCs/>
                  <w:noProof/>
                  <w:lang w:val="en-US"/>
                </w:rPr>
                <w:t xml:space="preserve">Developing a vision for curriculum design. </w:t>
              </w:r>
              <w:r>
                <w:rPr>
                  <w:noProof/>
                  <w:lang w:val="en-US"/>
                </w:rPr>
                <w:t xml:space="preserve">[Online] </w:t>
              </w:r>
              <w:r>
                <w:rPr>
                  <w:noProof/>
                  <w:lang w:val="en-US"/>
                </w:rPr>
                <w:br/>
                <w:t xml:space="preserve">Available at: </w:t>
              </w:r>
              <w:r>
                <w:rPr>
                  <w:noProof/>
                  <w:u w:val="single"/>
                  <w:lang w:val="en-US"/>
                </w:rPr>
                <w:t>https://hwb.gov.wales/curriculum-for-wales/designing-your-curriculum/developing-a-</w:t>
              </w:r>
              <w:r>
                <w:rPr>
                  <w:noProof/>
                  <w:u w:val="single"/>
                  <w:lang w:val="en-US"/>
                </w:rPr>
                <w:lastRenderedPageBreak/>
                <w:t>vision-for-curriculum-design/#curriculum-design-and-the-four-purposes</w:t>
              </w:r>
              <w:r>
                <w:rPr>
                  <w:noProof/>
                  <w:lang w:val="en-US"/>
                </w:rPr>
                <w:br/>
                <w:t>[Accessed 1 November 2022].</w:t>
              </w:r>
            </w:p>
            <w:p w14:paraId="15CD48E4" w14:textId="77777777" w:rsidR="00686A78" w:rsidRDefault="00686A78" w:rsidP="00686A78">
              <w:pPr>
                <w:pStyle w:val="Bibliography"/>
                <w:rPr>
                  <w:noProof/>
                  <w:lang w:val="en-US"/>
                </w:rPr>
              </w:pPr>
              <w:r>
                <w:rPr>
                  <w:noProof/>
                  <w:lang w:val="en-US"/>
                </w:rPr>
                <w:t xml:space="preserve">Government, W., 2019. </w:t>
              </w:r>
              <w:r>
                <w:rPr>
                  <w:i/>
                  <w:iCs/>
                  <w:noProof/>
                  <w:lang w:val="en-US"/>
                </w:rPr>
                <w:t xml:space="preserve">Area of Learning and Experience: Health and Well-being. </w:t>
              </w:r>
              <w:r>
                <w:rPr>
                  <w:noProof/>
                  <w:lang w:val="en-US"/>
                </w:rPr>
                <w:t xml:space="preserve">[Online] </w:t>
              </w:r>
              <w:r>
                <w:rPr>
                  <w:noProof/>
                  <w:lang w:val="en-US"/>
                </w:rPr>
                <w:br/>
                <w:t xml:space="preserve">Available at: </w:t>
              </w:r>
              <w:r>
                <w:rPr>
                  <w:noProof/>
                  <w:u w:val="single"/>
                  <w:lang w:val="en-US"/>
                </w:rPr>
                <w:t>https://hwb.gov.wales/curriculum-for-wales/health-and-well-being/descriptions-of-learning/</w:t>
              </w:r>
              <w:r>
                <w:rPr>
                  <w:noProof/>
                  <w:lang w:val="en-US"/>
                </w:rPr>
                <w:br/>
                <w:t>[Accessed 1 November 2022].</w:t>
              </w:r>
            </w:p>
            <w:p w14:paraId="7F721D75" w14:textId="77777777" w:rsidR="00686A78" w:rsidRDefault="00686A78" w:rsidP="00686A78">
              <w:pPr>
                <w:pStyle w:val="Bibliography"/>
                <w:rPr>
                  <w:noProof/>
                  <w:lang w:val="en-US"/>
                </w:rPr>
              </w:pPr>
              <w:r>
                <w:rPr>
                  <w:noProof/>
                  <w:lang w:val="en-US"/>
                </w:rPr>
                <w:t xml:space="preserve">Government, W., 2019. </w:t>
              </w:r>
              <w:r>
                <w:rPr>
                  <w:i/>
                  <w:iCs/>
                  <w:noProof/>
                  <w:lang w:val="en-US"/>
                </w:rPr>
                <w:t xml:space="preserve">Area of Learning and Experience: Health and Well-being. </w:t>
              </w:r>
              <w:r>
                <w:rPr>
                  <w:noProof/>
                  <w:lang w:val="en-US"/>
                </w:rPr>
                <w:t xml:space="preserve">[Online] </w:t>
              </w:r>
              <w:r>
                <w:rPr>
                  <w:noProof/>
                  <w:lang w:val="en-US"/>
                </w:rPr>
                <w:br/>
                <w:t xml:space="preserve">Available at: </w:t>
              </w:r>
              <w:r>
                <w:rPr>
                  <w:noProof/>
                  <w:u w:val="single"/>
                  <w:lang w:val="en-US"/>
                </w:rPr>
                <w:t>https://hwb.gov.wales/curriculum-for-wales/health-and-well-being/descriptions-of-learning/</w:t>
              </w:r>
              <w:r>
                <w:rPr>
                  <w:noProof/>
                  <w:lang w:val="en-US"/>
                </w:rPr>
                <w:br/>
                <w:t>[Accessed 2 November 2022].</w:t>
              </w:r>
            </w:p>
            <w:p w14:paraId="57E0FF0C" w14:textId="77777777" w:rsidR="00686A78" w:rsidRDefault="00686A78" w:rsidP="00686A78">
              <w:pPr>
                <w:pStyle w:val="Bibliography"/>
                <w:rPr>
                  <w:noProof/>
                  <w:lang w:val="en-US"/>
                </w:rPr>
              </w:pPr>
              <w:r>
                <w:rPr>
                  <w:noProof/>
                  <w:lang w:val="en-US"/>
                </w:rPr>
                <w:t xml:space="preserve">Grosswald, S. J., 2013. Is ADHD a Stress-Related Disorder? Why Meditation Can Help. In: </w:t>
              </w:r>
              <w:r>
                <w:rPr>
                  <w:i/>
                  <w:iCs/>
                  <w:noProof/>
                  <w:lang w:val="en-US"/>
                </w:rPr>
                <w:t xml:space="preserve">Attention Deficit Hyperactivity DIsorder in Children and Adolescents. </w:t>
              </w:r>
              <w:r>
                <w:rPr>
                  <w:noProof/>
                  <w:lang w:val="en-US"/>
                </w:rPr>
                <w:t>London: s.n.</w:t>
              </w:r>
            </w:p>
            <w:p w14:paraId="6DA55EC6" w14:textId="77777777" w:rsidR="00686A78" w:rsidRDefault="00686A78" w:rsidP="00686A78">
              <w:pPr>
                <w:pStyle w:val="Bibliography"/>
                <w:rPr>
                  <w:noProof/>
                  <w:lang w:val="en-US"/>
                </w:rPr>
              </w:pPr>
              <w:r>
                <w:rPr>
                  <w:noProof/>
                  <w:lang w:val="en-US"/>
                </w:rPr>
                <w:t xml:space="preserve">Hanewald, D. R., 2013. Transition between Primary and Secondary School: Why it is Important and How it can be Supported. </w:t>
              </w:r>
              <w:r>
                <w:rPr>
                  <w:i/>
                  <w:iCs/>
                  <w:noProof/>
                  <w:lang w:val="en-US"/>
                </w:rPr>
                <w:t xml:space="preserve">Australian Journal of Teacher Education, </w:t>
              </w:r>
              <w:r>
                <w:rPr>
                  <w:noProof/>
                  <w:lang w:val="en-US"/>
                </w:rPr>
                <w:t>38(1), pp. 62-74.</w:t>
              </w:r>
            </w:p>
            <w:p w14:paraId="7C31D5F3" w14:textId="77777777" w:rsidR="00686A78" w:rsidRDefault="00686A78" w:rsidP="00686A78">
              <w:pPr>
                <w:pStyle w:val="Bibliography"/>
                <w:rPr>
                  <w:noProof/>
                  <w:lang w:val="en-US"/>
                </w:rPr>
              </w:pPr>
              <w:r>
                <w:rPr>
                  <w:noProof/>
                  <w:lang w:val="en-US"/>
                </w:rPr>
                <w:t xml:space="preserve">Hopwood, B., Hay, I. &amp; Dyment, J., 2016. The transition from primary to secondary school: The teacher's perspectives. </w:t>
              </w:r>
              <w:r>
                <w:rPr>
                  <w:i/>
                  <w:iCs/>
                  <w:noProof/>
                  <w:lang w:val="en-US"/>
                </w:rPr>
                <w:t xml:space="preserve">Australian educational researcher, </w:t>
              </w:r>
              <w:r>
                <w:rPr>
                  <w:noProof/>
                  <w:lang w:val="en-US"/>
                </w:rPr>
                <w:t>43(3), pp. 289-307.</w:t>
              </w:r>
            </w:p>
            <w:p w14:paraId="1EE9CD94" w14:textId="77777777" w:rsidR="00686A78" w:rsidRDefault="00686A78" w:rsidP="00686A78">
              <w:pPr>
                <w:pStyle w:val="Bibliography"/>
                <w:rPr>
                  <w:noProof/>
                  <w:lang w:val="en-US"/>
                </w:rPr>
              </w:pPr>
              <w:r>
                <w:rPr>
                  <w:noProof/>
                  <w:lang w:val="en-US"/>
                </w:rPr>
                <w:t xml:space="preserve">Hornby, G., 2011. </w:t>
              </w:r>
              <w:r>
                <w:rPr>
                  <w:i/>
                  <w:iCs/>
                  <w:noProof/>
                  <w:lang w:val="en-US"/>
                </w:rPr>
                <w:t xml:space="preserve">Parental Involvement in Childhood Education Building Effective School-Family Partnerships. </w:t>
              </w:r>
              <w:r>
                <w:rPr>
                  <w:noProof/>
                  <w:lang w:val="en-US"/>
                </w:rPr>
                <w:t>1st ed. New York: Springer New York.</w:t>
              </w:r>
            </w:p>
            <w:p w14:paraId="0A807BD0" w14:textId="77777777" w:rsidR="00686A78" w:rsidRDefault="00686A78" w:rsidP="00686A78">
              <w:pPr>
                <w:pStyle w:val="Bibliography"/>
                <w:rPr>
                  <w:noProof/>
                  <w:lang w:val="en-US"/>
                </w:rPr>
              </w:pPr>
              <w:r>
                <w:rPr>
                  <w:noProof/>
                  <w:lang w:val="en-US"/>
                </w:rPr>
                <w:t xml:space="preserve">Howe, A. &amp; Richards, V., 2011. </w:t>
              </w:r>
              <w:r>
                <w:rPr>
                  <w:i/>
                  <w:iCs/>
                  <w:noProof/>
                  <w:lang w:val="en-US"/>
                </w:rPr>
                <w:t xml:space="preserve">Bridging the Transition from Primary to Secondary School. </w:t>
              </w:r>
              <w:r>
                <w:rPr>
                  <w:noProof/>
                  <w:lang w:val="en-US"/>
                </w:rPr>
                <w:t>London: Routledge.</w:t>
              </w:r>
            </w:p>
            <w:p w14:paraId="7E1A9441" w14:textId="77777777" w:rsidR="00686A78" w:rsidRDefault="00686A78" w:rsidP="00686A78">
              <w:pPr>
                <w:pStyle w:val="Bibliography"/>
                <w:rPr>
                  <w:noProof/>
                  <w:lang w:val="en-US"/>
                </w:rPr>
              </w:pPr>
              <w:r>
                <w:rPr>
                  <w:noProof/>
                  <w:lang w:val="en-US"/>
                </w:rPr>
                <w:t xml:space="preserve">Hyson, M., 2003. </w:t>
              </w:r>
              <w:r>
                <w:rPr>
                  <w:i/>
                  <w:iCs/>
                  <w:noProof/>
                  <w:lang w:val="en-US"/>
                </w:rPr>
                <w:t xml:space="preserve">The emotional development of young children: building an emotion-centred curriculum. </w:t>
              </w:r>
              <w:r>
                <w:rPr>
                  <w:noProof/>
                  <w:lang w:val="en-US"/>
                </w:rPr>
                <w:t>2nd ed. New York: Teachers College Press.</w:t>
              </w:r>
            </w:p>
            <w:p w14:paraId="5CB67C92" w14:textId="77777777" w:rsidR="00686A78" w:rsidRDefault="00686A78" w:rsidP="00686A78">
              <w:pPr>
                <w:pStyle w:val="Bibliography"/>
                <w:rPr>
                  <w:noProof/>
                  <w:lang w:val="en-US"/>
                </w:rPr>
              </w:pPr>
              <w:r>
                <w:rPr>
                  <w:noProof/>
                  <w:lang w:val="en-US"/>
                </w:rPr>
                <w:t xml:space="preserve">Kumperscak, H. G., 2013. ADHD Through Different Developmental Stages. In: </w:t>
              </w:r>
              <w:r>
                <w:rPr>
                  <w:i/>
                  <w:iCs/>
                  <w:noProof/>
                  <w:lang w:val="en-US"/>
                </w:rPr>
                <w:t xml:space="preserve">Attention Deficit Hyperactivity Disorder in Children and Adolescents. </w:t>
              </w:r>
              <w:r>
                <w:rPr>
                  <w:noProof/>
                  <w:lang w:val="en-US"/>
                </w:rPr>
                <w:t>London: s.n.</w:t>
              </w:r>
            </w:p>
            <w:p w14:paraId="5FD5C9B9" w14:textId="77777777" w:rsidR="00686A78" w:rsidRDefault="00686A78" w:rsidP="00686A78">
              <w:pPr>
                <w:pStyle w:val="Bibliography"/>
                <w:rPr>
                  <w:noProof/>
                  <w:lang w:val="en-US"/>
                </w:rPr>
              </w:pPr>
              <w:r>
                <w:rPr>
                  <w:noProof/>
                  <w:lang w:val="en-US"/>
                </w:rPr>
                <w:t xml:space="preserve">Lanc UK, 2016. </w:t>
              </w:r>
              <w:r>
                <w:rPr>
                  <w:i/>
                  <w:iCs/>
                  <w:noProof/>
                  <w:lang w:val="en-US"/>
                </w:rPr>
                <w:t xml:space="preserve">1-2-3 Magic Parenting Course. </w:t>
              </w:r>
              <w:r>
                <w:rPr>
                  <w:noProof/>
                  <w:lang w:val="en-US"/>
                </w:rPr>
                <w:t xml:space="preserve">[Online] </w:t>
              </w:r>
              <w:r>
                <w:rPr>
                  <w:noProof/>
                  <w:lang w:val="en-US"/>
                </w:rPr>
                <w:br/>
                <w:t xml:space="preserve">Available at: </w:t>
              </w:r>
              <w:r>
                <w:rPr>
                  <w:noProof/>
                  <w:u w:val="single"/>
                  <w:lang w:val="en-US"/>
                </w:rPr>
                <w:t>https://www.lanc.org.uk/1-2-3-magic/</w:t>
              </w:r>
              <w:r>
                <w:rPr>
                  <w:noProof/>
                  <w:lang w:val="en-US"/>
                </w:rPr>
                <w:br/>
                <w:t>[Accessed 1 November 2022].</w:t>
              </w:r>
            </w:p>
            <w:p w14:paraId="27A8B27F" w14:textId="77777777" w:rsidR="00686A78" w:rsidRDefault="00686A78" w:rsidP="00686A78">
              <w:pPr>
                <w:pStyle w:val="Bibliography"/>
                <w:rPr>
                  <w:noProof/>
                  <w:lang w:val="en-US"/>
                </w:rPr>
              </w:pPr>
              <w:r>
                <w:rPr>
                  <w:noProof/>
                  <w:lang w:val="en-US"/>
                </w:rPr>
                <w:t xml:space="preserve">Lane, K. L. &amp; Carter, E. W., 2006. Supporting Transition-Age Youth With and at Risk for Emotional and Behavioral Disorders at the Secondary Level: A Need for Further Enquiry. </w:t>
              </w:r>
              <w:r>
                <w:rPr>
                  <w:i/>
                  <w:iCs/>
                  <w:noProof/>
                  <w:lang w:val="en-US"/>
                </w:rPr>
                <w:t xml:space="preserve">Journal of Emotional and Behavioral Disorders, </w:t>
              </w:r>
              <w:r>
                <w:rPr>
                  <w:noProof/>
                  <w:lang w:val="en-US"/>
                </w:rPr>
                <w:t>14(2), pp. 66-70.</w:t>
              </w:r>
            </w:p>
            <w:p w14:paraId="0DD48862" w14:textId="77777777" w:rsidR="00686A78" w:rsidRDefault="00686A78" w:rsidP="00686A78">
              <w:pPr>
                <w:pStyle w:val="Bibliography"/>
                <w:rPr>
                  <w:noProof/>
                  <w:lang w:val="en-US"/>
                </w:rPr>
              </w:pPr>
              <w:r>
                <w:rPr>
                  <w:noProof/>
                  <w:lang w:val="en-US"/>
                </w:rPr>
                <w:t xml:space="preserve">Logan, C. A., 2002. When scientific knowledge becomes scientific discovery: The disappearance of classical conditioning before Pavlov. </w:t>
              </w:r>
              <w:r>
                <w:rPr>
                  <w:i/>
                  <w:iCs/>
                  <w:noProof/>
                  <w:lang w:val="en-US"/>
                </w:rPr>
                <w:t xml:space="preserve">Journal of the history of the behavioural sciences, </w:t>
              </w:r>
              <w:r>
                <w:rPr>
                  <w:noProof/>
                  <w:lang w:val="en-US"/>
                </w:rPr>
                <w:t>38(4), pp. 393-403.</w:t>
              </w:r>
            </w:p>
            <w:p w14:paraId="2D80CDB4" w14:textId="77777777" w:rsidR="00686A78" w:rsidRDefault="00686A78" w:rsidP="00686A78">
              <w:pPr>
                <w:pStyle w:val="Bibliography"/>
                <w:rPr>
                  <w:noProof/>
                  <w:lang w:val="en-US"/>
                </w:rPr>
              </w:pPr>
              <w:r>
                <w:rPr>
                  <w:noProof/>
                  <w:lang w:val="en-US"/>
                </w:rPr>
                <w:t xml:space="preserve">Mentally Healthy Schools, n.d. </w:t>
              </w:r>
              <w:r>
                <w:rPr>
                  <w:i/>
                  <w:iCs/>
                  <w:noProof/>
                  <w:lang w:val="en-US"/>
                </w:rPr>
                <w:t xml:space="preserve">Transitions. </w:t>
              </w:r>
              <w:r>
                <w:rPr>
                  <w:noProof/>
                  <w:lang w:val="en-US"/>
                </w:rPr>
                <w:t xml:space="preserve">[Online] </w:t>
              </w:r>
              <w:r>
                <w:rPr>
                  <w:noProof/>
                  <w:lang w:val="en-US"/>
                </w:rPr>
                <w:br/>
                <w:t xml:space="preserve">Available at: </w:t>
              </w:r>
              <w:r>
                <w:rPr>
                  <w:noProof/>
                  <w:u w:val="single"/>
                  <w:lang w:val="en-US"/>
                </w:rPr>
                <w:t>https://mentallyhealthyschools.org.uk/risks-and-protective-factors/school-based-risk-factors/transitions/</w:t>
              </w:r>
              <w:r>
                <w:rPr>
                  <w:noProof/>
                  <w:lang w:val="en-US"/>
                </w:rPr>
                <w:br/>
                <w:t>[Accessed 5 November 2022].</w:t>
              </w:r>
            </w:p>
            <w:p w14:paraId="41602B69" w14:textId="77777777" w:rsidR="00686A78" w:rsidRDefault="00686A78" w:rsidP="00686A78">
              <w:pPr>
                <w:pStyle w:val="Bibliography"/>
                <w:rPr>
                  <w:noProof/>
                  <w:lang w:val="en-US"/>
                </w:rPr>
              </w:pPr>
              <w:r>
                <w:rPr>
                  <w:noProof/>
                  <w:lang w:val="en-US"/>
                </w:rPr>
                <w:t xml:space="preserve">Murray, E., McFarland-Piazza, L. &amp; Harrison, L. J., 2015. Changing patterns of parent teacher communication and parent involvement from preschool to school. </w:t>
              </w:r>
              <w:r>
                <w:rPr>
                  <w:i/>
                  <w:iCs/>
                  <w:noProof/>
                  <w:lang w:val="en-US"/>
                </w:rPr>
                <w:t xml:space="preserve">Early child development and care, </w:t>
              </w:r>
              <w:r>
                <w:rPr>
                  <w:noProof/>
                  <w:lang w:val="en-US"/>
                </w:rPr>
                <w:t>185(7), pp. 1031-1052.</w:t>
              </w:r>
            </w:p>
            <w:p w14:paraId="216E3DC1" w14:textId="77777777" w:rsidR="00686A78" w:rsidRDefault="00686A78" w:rsidP="00686A78">
              <w:pPr>
                <w:pStyle w:val="Bibliography"/>
                <w:rPr>
                  <w:noProof/>
                  <w:lang w:val="en-US"/>
                </w:rPr>
              </w:pPr>
              <w:r>
                <w:rPr>
                  <w:noProof/>
                  <w:lang w:val="en-US"/>
                </w:rPr>
                <w:lastRenderedPageBreak/>
                <w:t xml:space="preserve">National Health Service, N., 2021. </w:t>
              </w:r>
              <w:r>
                <w:rPr>
                  <w:i/>
                  <w:iCs/>
                  <w:noProof/>
                  <w:lang w:val="en-US"/>
                </w:rPr>
                <w:t xml:space="preserve">Overview: Attention Deficit Hyperactivity Disorder (ADHD). </w:t>
              </w:r>
              <w:r>
                <w:rPr>
                  <w:noProof/>
                  <w:lang w:val="en-US"/>
                </w:rPr>
                <w:t xml:space="preserve">[Online] </w:t>
              </w:r>
              <w:r>
                <w:rPr>
                  <w:noProof/>
                  <w:lang w:val="en-US"/>
                </w:rPr>
                <w:br/>
                <w:t xml:space="preserve">Available at: </w:t>
              </w:r>
              <w:r>
                <w:rPr>
                  <w:noProof/>
                  <w:u w:val="single"/>
                  <w:lang w:val="en-US"/>
                </w:rPr>
                <w:t>https://www.nhs.uk/conditions/attention-deficit-hyperactivity-disorder-adhd/</w:t>
              </w:r>
              <w:r>
                <w:rPr>
                  <w:noProof/>
                  <w:lang w:val="en-US"/>
                </w:rPr>
                <w:br/>
                <w:t>[Accessed 24 October 2022].</w:t>
              </w:r>
            </w:p>
            <w:p w14:paraId="1D43CA17" w14:textId="77777777" w:rsidR="00686A78" w:rsidRDefault="00686A78" w:rsidP="00686A78">
              <w:pPr>
                <w:pStyle w:val="Bibliography"/>
                <w:rPr>
                  <w:noProof/>
                  <w:lang w:val="en-US"/>
                </w:rPr>
              </w:pPr>
              <w:r>
                <w:rPr>
                  <w:noProof/>
                  <w:lang w:val="en-US"/>
                </w:rPr>
                <w:t xml:space="preserve">Pietarinen, J., Pyhältö, K. &amp; Soini, T., 2010. A horizontal approach to school transitions: a lesson learned from Finnish 15-year-olds. </w:t>
              </w:r>
              <w:r>
                <w:rPr>
                  <w:i/>
                  <w:iCs/>
                  <w:noProof/>
                  <w:lang w:val="en-US"/>
                </w:rPr>
                <w:t xml:space="preserve">Cambridge journal of education, </w:t>
              </w:r>
              <w:r>
                <w:rPr>
                  <w:noProof/>
                  <w:lang w:val="en-US"/>
                </w:rPr>
                <w:t>10(3), pp. 229-245.</w:t>
              </w:r>
            </w:p>
            <w:p w14:paraId="4CAC97F1" w14:textId="77777777" w:rsidR="00686A78" w:rsidRDefault="00686A78" w:rsidP="00686A78">
              <w:pPr>
                <w:pStyle w:val="Bibliography"/>
                <w:rPr>
                  <w:noProof/>
                  <w:lang w:val="en-US"/>
                </w:rPr>
              </w:pPr>
              <w:r>
                <w:rPr>
                  <w:noProof/>
                  <w:lang w:val="en-US"/>
                </w:rPr>
                <w:t xml:space="preserve">Rehman, I., Mahabadi, N., Sanvictores, T. &amp; Rehman, C. I., 2017. </w:t>
              </w:r>
              <w:r>
                <w:rPr>
                  <w:i/>
                  <w:iCs/>
                  <w:noProof/>
                  <w:lang w:val="en-US"/>
                </w:rPr>
                <w:t xml:space="preserve">Classical Conditioning. </w:t>
              </w:r>
              <w:r>
                <w:rPr>
                  <w:noProof/>
                  <w:lang w:val="en-US"/>
                </w:rPr>
                <w:t>s.l.:StatPearls Publishing LLC.</w:t>
              </w:r>
            </w:p>
            <w:p w14:paraId="144DCC40" w14:textId="77777777" w:rsidR="00686A78" w:rsidRDefault="00686A78" w:rsidP="00686A78">
              <w:pPr>
                <w:pStyle w:val="Bibliography"/>
                <w:rPr>
                  <w:noProof/>
                  <w:lang w:val="en-US"/>
                </w:rPr>
              </w:pPr>
              <w:r>
                <w:rPr>
                  <w:noProof/>
                  <w:lang w:val="en-US"/>
                </w:rPr>
                <w:t xml:space="preserve">Seiler, L., 2008. </w:t>
              </w:r>
              <w:r>
                <w:rPr>
                  <w:i/>
                  <w:iCs/>
                  <w:noProof/>
                  <w:lang w:val="en-US"/>
                </w:rPr>
                <w:t xml:space="preserve">Cool connections with Cognitive Behavioural Therapy encouraging self-esteem, resilience and well-being in children and young people using CBT approaches. </w:t>
              </w:r>
              <w:r>
                <w:rPr>
                  <w:noProof/>
                  <w:lang w:val="en-US"/>
                </w:rPr>
                <w:t>London: Jessica Kingsley Publishers.</w:t>
              </w:r>
            </w:p>
            <w:p w14:paraId="07A1629C" w14:textId="77777777" w:rsidR="00686A78" w:rsidRDefault="00686A78" w:rsidP="00686A78">
              <w:pPr>
                <w:pStyle w:val="Bibliography"/>
                <w:rPr>
                  <w:noProof/>
                  <w:lang w:val="en-US"/>
                </w:rPr>
              </w:pPr>
              <w:r>
                <w:rPr>
                  <w:noProof/>
                  <w:lang w:val="en-US"/>
                </w:rPr>
                <w:t xml:space="preserve">Stoner, G. &amp; DuPaul, G. J., 2014. </w:t>
              </w:r>
              <w:r>
                <w:rPr>
                  <w:i/>
                  <w:iCs/>
                  <w:noProof/>
                  <w:lang w:val="en-US"/>
                </w:rPr>
                <w:t xml:space="preserve">ADHD in the Schools: assessment and intervention strategies. </w:t>
              </w:r>
              <w:r>
                <w:rPr>
                  <w:noProof/>
                  <w:lang w:val="en-US"/>
                </w:rPr>
                <w:t>3rd ed. New York: The Guilford Press.</w:t>
              </w:r>
            </w:p>
            <w:p w14:paraId="5550A65B" w14:textId="77777777" w:rsidR="00686A78" w:rsidRDefault="00686A78" w:rsidP="00686A78">
              <w:pPr>
                <w:pStyle w:val="Bibliography"/>
                <w:rPr>
                  <w:noProof/>
                  <w:lang w:val="en-US"/>
                </w:rPr>
              </w:pPr>
              <w:r>
                <w:rPr>
                  <w:noProof/>
                  <w:lang w:val="en-US"/>
                </w:rPr>
                <w:t xml:space="preserve">Tudge, J. R. et al., 2016. Still Misused After All These Years? A Reevaluation of the Uses of Bronfenbrenner's Bioecological Theory of Human Development. </w:t>
              </w:r>
              <w:r>
                <w:rPr>
                  <w:i/>
                  <w:iCs/>
                  <w:noProof/>
                  <w:lang w:val="en-US"/>
                </w:rPr>
                <w:t xml:space="preserve">Journal of family theory and review, </w:t>
              </w:r>
              <w:r>
                <w:rPr>
                  <w:noProof/>
                  <w:lang w:val="en-US"/>
                </w:rPr>
                <w:t>8(4), pp. 427-445.</w:t>
              </w:r>
            </w:p>
            <w:p w14:paraId="120AC6EE" w14:textId="77777777" w:rsidR="00686A78" w:rsidRDefault="00686A78" w:rsidP="00686A78">
              <w:pPr>
                <w:pStyle w:val="Bibliography"/>
                <w:rPr>
                  <w:noProof/>
                  <w:lang w:val="en-US"/>
                </w:rPr>
              </w:pPr>
              <w:r>
                <w:rPr>
                  <w:noProof/>
                  <w:lang w:val="en-US"/>
                </w:rPr>
                <w:t xml:space="preserve">Ule, M., Živoder, A. &amp; du Bois-Reymond, M., 2015. 'Simply the best for my children': patterns of parental involvement in education. </w:t>
              </w:r>
              <w:r>
                <w:rPr>
                  <w:i/>
                  <w:iCs/>
                  <w:noProof/>
                  <w:lang w:val="en-US"/>
                </w:rPr>
                <w:t xml:space="preserve">International journal of qualitative studies in education, </w:t>
              </w:r>
              <w:r>
                <w:rPr>
                  <w:noProof/>
                  <w:lang w:val="en-US"/>
                </w:rPr>
                <w:t>28(3), pp. 329-348.</w:t>
              </w:r>
            </w:p>
            <w:p w14:paraId="427E5215" w14:textId="77777777" w:rsidR="00686A78" w:rsidRDefault="00686A78" w:rsidP="00686A78">
              <w:pPr>
                <w:pStyle w:val="Bibliography"/>
                <w:rPr>
                  <w:noProof/>
                  <w:lang w:val="en-US"/>
                </w:rPr>
              </w:pPr>
              <w:r>
                <w:rPr>
                  <w:noProof/>
                  <w:lang w:val="en-US"/>
                </w:rPr>
                <w:t xml:space="preserve">Wolpe, J., Plaud, J. J. &amp; Fowler, R. D., 1997. Pavlov's Contributions to Behaviour Therapy: The Obvious and the Not So Obvious. </w:t>
              </w:r>
              <w:r>
                <w:rPr>
                  <w:i/>
                  <w:iCs/>
                  <w:noProof/>
                  <w:lang w:val="en-US"/>
                </w:rPr>
                <w:t xml:space="preserve">The American psychologist, </w:t>
              </w:r>
              <w:r>
                <w:rPr>
                  <w:noProof/>
                  <w:lang w:val="en-US"/>
                </w:rPr>
                <w:t>52(9), pp. 966-972.</w:t>
              </w:r>
            </w:p>
            <w:p w14:paraId="031FBD42" w14:textId="77777777" w:rsidR="00686A78" w:rsidRDefault="00686A78" w:rsidP="00686A78">
              <w:pPr>
                <w:pStyle w:val="Bibliography"/>
                <w:rPr>
                  <w:noProof/>
                  <w:lang w:val="en-US"/>
                </w:rPr>
              </w:pPr>
              <w:r>
                <w:rPr>
                  <w:noProof/>
                  <w:lang w:val="en-US"/>
                </w:rPr>
                <w:t xml:space="preserve">Yulianti, K., Denessen, E., Droop, M. &amp; Veerman, G.-J., 2021. Transformational Leadership for Parental Involvement: How Teachers Perceive the School Leadership Practices to Promote Parental Involvement in Children's Education. </w:t>
              </w:r>
              <w:r>
                <w:rPr>
                  <w:i/>
                  <w:iCs/>
                  <w:noProof/>
                  <w:lang w:val="en-US"/>
                </w:rPr>
                <w:t xml:space="preserve">Leadership and policy in schools, </w:t>
              </w:r>
              <w:r>
                <w:rPr>
                  <w:noProof/>
                  <w:lang w:val="en-US"/>
                </w:rPr>
                <w:t>20(2), pp. 277-292.</w:t>
              </w:r>
            </w:p>
            <w:p w14:paraId="2DD4845D" w14:textId="4F82F0F8" w:rsidR="00686A78" w:rsidRDefault="00686A78" w:rsidP="00686A78">
              <w:r>
                <w:rPr>
                  <w:b/>
                  <w:bCs/>
                  <w:noProof/>
                </w:rPr>
                <w:fldChar w:fldCharType="end"/>
              </w:r>
            </w:p>
          </w:sdtContent>
        </w:sdt>
      </w:sdtContent>
    </w:sdt>
    <w:p w14:paraId="5EDC81F7" w14:textId="77777777" w:rsidR="00686A78" w:rsidRDefault="00686A78" w:rsidP="00C27287">
      <w:pPr>
        <w:spacing w:line="360" w:lineRule="auto"/>
        <w:rPr>
          <w:rFonts w:ascii="Times New Roman" w:hAnsi="Times New Roman" w:cs="Times New Roman"/>
        </w:rPr>
      </w:pPr>
    </w:p>
    <w:p w14:paraId="6AA8164C" w14:textId="77777777" w:rsidR="00A545CC" w:rsidRPr="000D3524" w:rsidRDefault="00A545CC" w:rsidP="00C27287">
      <w:pPr>
        <w:spacing w:line="360" w:lineRule="auto"/>
        <w:rPr>
          <w:rFonts w:ascii="Times New Roman" w:hAnsi="Times New Roman" w:cs="Times New Roman"/>
        </w:rPr>
      </w:pPr>
    </w:p>
    <w:sectPr w:rsidR="00A545CC" w:rsidRPr="000D3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5241A"/>
    <w:multiLevelType w:val="hybridMultilevel"/>
    <w:tmpl w:val="1BBC5AD0"/>
    <w:lvl w:ilvl="0" w:tplc="9F0613C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247C2"/>
    <w:multiLevelType w:val="hybridMultilevel"/>
    <w:tmpl w:val="8260164C"/>
    <w:lvl w:ilvl="0" w:tplc="B1E05ED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617D37"/>
    <w:multiLevelType w:val="hybridMultilevel"/>
    <w:tmpl w:val="27DA25B6"/>
    <w:lvl w:ilvl="0" w:tplc="DF404396">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349335309">
    <w:abstractNumId w:val="1"/>
  </w:num>
  <w:num w:numId="2" w16cid:durableId="135030983">
    <w:abstractNumId w:val="2"/>
  </w:num>
  <w:num w:numId="3" w16cid:durableId="166793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709"/>
    <w:rsid w:val="000002B0"/>
    <w:rsid w:val="0000393B"/>
    <w:rsid w:val="00005233"/>
    <w:rsid w:val="00007A77"/>
    <w:rsid w:val="00011373"/>
    <w:rsid w:val="00022214"/>
    <w:rsid w:val="00045D4E"/>
    <w:rsid w:val="0006106E"/>
    <w:rsid w:val="00062E06"/>
    <w:rsid w:val="00066C83"/>
    <w:rsid w:val="00070671"/>
    <w:rsid w:val="00071A5A"/>
    <w:rsid w:val="000746BA"/>
    <w:rsid w:val="00075A0C"/>
    <w:rsid w:val="000764EC"/>
    <w:rsid w:val="00083A33"/>
    <w:rsid w:val="00083BC4"/>
    <w:rsid w:val="00090A25"/>
    <w:rsid w:val="000A0AEF"/>
    <w:rsid w:val="000A5229"/>
    <w:rsid w:val="000A5D21"/>
    <w:rsid w:val="000B2252"/>
    <w:rsid w:val="000B62CD"/>
    <w:rsid w:val="000C00BE"/>
    <w:rsid w:val="000C2759"/>
    <w:rsid w:val="000C2B4D"/>
    <w:rsid w:val="000C4AB1"/>
    <w:rsid w:val="000C6224"/>
    <w:rsid w:val="000C6772"/>
    <w:rsid w:val="000C7791"/>
    <w:rsid w:val="000D25BF"/>
    <w:rsid w:val="000D3524"/>
    <w:rsid w:val="000F0FFA"/>
    <w:rsid w:val="000F18F0"/>
    <w:rsid w:val="000F2821"/>
    <w:rsid w:val="000F4539"/>
    <w:rsid w:val="000F70BB"/>
    <w:rsid w:val="000F7CC0"/>
    <w:rsid w:val="00101E33"/>
    <w:rsid w:val="00106597"/>
    <w:rsid w:val="001113B0"/>
    <w:rsid w:val="00115BF6"/>
    <w:rsid w:val="001259F6"/>
    <w:rsid w:val="001263CF"/>
    <w:rsid w:val="00131229"/>
    <w:rsid w:val="0013247A"/>
    <w:rsid w:val="00134798"/>
    <w:rsid w:val="00136D26"/>
    <w:rsid w:val="0013724D"/>
    <w:rsid w:val="00141185"/>
    <w:rsid w:val="0014204D"/>
    <w:rsid w:val="00143A7A"/>
    <w:rsid w:val="0017119E"/>
    <w:rsid w:val="00175BE2"/>
    <w:rsid w:val="00182ADB"/>
    <w:rsid w:val="00183057"/>
    <w:rsid w:val="001852A0"/>
    <w:rsid w:val="00190C34"/>
    <w:rsid w:val="00195333"/>
    <w:rsid w:val="001A156C"/>
    <w:rsid w:val="001B1422"/>
    <w:rsid w:val="001B2C88"/>
    <w:rsid w:val="001B3F6E"/>
    <w:rsid w:val="001D4931"/>
    <w:rsid w:val="001E5B97"/>
    <w:rsid w:val="001F007A"/>
    <w:rsid w:val="001F21DF"/>
    <w:rsid w:val="001F49B8"/>
    <w:rsid w:val="00200CBF"/>
    <w:rsid w:val="00214D04"/>
    <w:rsid w:val="00216D28"/>
    <w:rsid w:val="00232491"/>
    <w:rsid w:val="00234B79"/>
    <w:rsid w:val="00237A30"/>
    <w:rsid w:val="0024027E"/>
    <w:rsid w:val="0024099E"/>
    <w:rsid w:val="002412DE"/>
    <w:rsid w:val="00242E8F"/>
    <w:rsid w:val="0025280E"/>
    <w:rsid w:val="002615EB"/>
    <w:rsid w:val="002638AB"/>
    <w:rsid w:val="002654CA"/>
    <w:rsid w:val="00275F0C"/>
    <w:rsid w:val="00276E74"/>
    <w:rsid w:val="00277467"/>
    <w:rsid w:val="00282821"/>
    <w:rsid w:val="002870D4"/>
    <w:rsid w:val="002937BD"/>
    <w:rsid w:val="002A156A"/>
    <w:rsid w:val="002A47D9"/>
    <w:rsid w:val="002A505B"/>
    <w:rsid w:val="002A6AA3"/>
    <w:rsid w:val="002B1030"/>
    <w:rsid w:val="002B5B35"/>
    <w:rsid w:val="002B7800"/>
    <w:rsid w:val="002C406A"/>
    <w:rsid w:val="002C48C4"/>
    <w:rsid w:val="002D10BA"/>
    <w:rsid w:val="002D4D6B"/>
    <w:rsid w:val="002D4F29"/>
    <w:rsid w:val="002D6D04"/>
    <w:rsid w:val="002E0AFA"/>
    <w:rsid w:val="002F2320"/>
    <w:rsid w:val="002F3707"/>
    <w:rsid w:val="0030435F"/>
    <w:rsid w:val="00304733"/>
    <w:rsid w:val="00304BD9"/>
    <w:rsid w:val="00311D83"/>
    <w:rsid w:val="00316745"/>
    <w:rsid w:val="00323937"/>
    <w:rsid w:val="0032624E"/>
    <w:rsid w:val="003333CB"/>
    <w:rsid w:val="003333DD"/>
    <w:rsid w:val="00340592"/>
    <w:rsid w:val="00342683"/>
    <w:rsid w:val="00342863"/>
    <w:rsid w:val="003462F2"/>
    <w:rsid w:val="00350519"/>
    <w:rsid w:val="003505CD"/>
    <w:rsid w:val="003554BB"/>
    <w:rsid w:val="00360CCD"/>
    <w:rsid w:val="00361263"/>
    <w:rsid w:val="00371485"/>
    <w:rsid w:val="00380B15"/>
    <w:rsid w:val="003811F8"/>
    <w:rsid w:val="00383963"/>
    <w:rsid w:val="00385296"/>
    <w:rsid w:val="00385D87"/>
    <w:rsid w:val="00391463"/>
    <w:rsid w:val="003949E6"/>
    <w:rsid w:val="00395449"/>
    <w:rsid w:val="00397F26"/>
    <w:rsid w:val="003B3A96"/>
    <w:rsid w:val="003C2A48"/>
    <w:rsid w:val="003C2DB0"/>
    <w:rsid w:val="003C33BE"/>
    <w:rsid w:val="003E3C8D"/>
    <w:rsid w:val="003F2BE5"/>
    <w:rsid w:val="003F3131"/>
    <w:rsid w:val="003F468F"/>
    <w:rsid w:val="0040130D"/>
    <w:rsid w:val="0040339D"/>
    <w:rsid w:val="00407EDE"/>
    <w:rsid w:val="004102BE"/>
    <w:rsid w:val="004147FF"/>
    <w:rsid w:val="00415328"/>
    <w:rsid w:val="00416885"/>
    <w:rsid w:val="00426840"/>
    <w:rsid w:val="0042796A"/>
    <w:rsid w:val="00434ECC"/>
    <w:rsid w:val="00436668"/>
    <w:rsid w:val="00440A3F"/>
    <w:rsid w:val="00444E16"/>
    <w:rsid w:val="00446141"/>
    <w:rsid w:val="00453B59"/>
    <w:rsid w:val="0046448C"/>
    <w:rsid w:val="004809D7"/>
    <w:rsid w:val="004817CF"/>
    <w:rsid w:val="0048189A"/>
    <w:rsid w:val="00496A94"/>
    <w:rsid w:val="00497770"/>
    <w:rsid w:val="004A084D"/>
    <w:rsid w:val="004A278D"/>
    <w:rsid w:val="004A2F4F"/>
    <w:rsid w:val="004B12C4"/>
    <w:rsid w:val="004B5F88"/>
    <w:rsid w:val="004B6760"/>
    <w:rsid w:val="004B7796"/>
    <w:rsid w:val="004C16EC"/>
    <w:rsid w:val="004C197B"/>
    <w:rsid w:val="004C4548"/>
    <w:rsid w:val="004C6D75"/>
    <w:rsid w:val="004D240D"/>
    <w:rsid w:val="004D2B7E"/>
    <w:rsid w:val="004E48FB"/>
    <w:rsid w:val="004E70A0"/>
    <w:rsid w:val="00523C0A"/>
    <w:rsid w:val="0052628B"/>
    <w:rsid w:val="0053427A"/>
    <w:rsid w:val="00534572"/>
    <w:rsid w:val="00535990"/>
    <w:rsid w:val="00542081"/>
    <w:rsid w:val="00544EB4"/>
    <w:rsid w:val="0054506F"/>
    <w:rsid w:val="00545634"/>
    <w:rsid w:val="00552A99"/>
    <w:rsid w:val="00552C97"/>
    <w:rsid w:val="00574222"/>
    <w:rsid w:val="00575647"/>
    <w:rsid w:val="00577809"/>
    <w:rsid w:val="00582BDF"/>
    <w:rsid w:val="00584F14"/>
    <w:rsid w:val="00585414"/>
    <w:rsid w:val="0059198B"/>
    <w:rsid w:val="00592B4C"/>
    <w:rsid w:val="005A224A"/>
    <w:rsid w:val="005A634F"/>
    <w:rsid w:val="005B23C0"/>
    <w:rsid w:val="005C03F2"/>
    <w:rsid w:val="005C3457"/>
    <w:rsid w:val="005D0750"/>
    <w:rsid w:val="005D0965"/>
    <w:rsid w:val="005D20E6"/>
    <w:rsid w:val="005D2382"/>
    <w:rsid w:val="005D3803"/>
    <w:rsid w:val="005E1487"/>
    <w:rsid w:val="005E1687"/>
    <w:rsid w:val="005E4A65"/>
    <w:rsid w:val="005E5E4C"/>
    <w:rsid w:val="005E6A01"/>
    <w:rsid w:val="005F0A39"/>
    <w:rsid w:val="005F683B"/>
    <w:rsid w:val="00602670"/>
    <w:rsid w:val="00605EE9"/>
    <w:rsid w:val="006068F2"/>
    <w:rsid w:val="006116AC"/>
    <w:rsid w:val="00631C9C"/>
    <w:rsid w:val="006325FC"/>
    <w:rsid w:val="0064096D"/>
    <w:rsid w:val="00642C9D"/>
    <w:rsid w:val="00643C25"/>
    <w:rsid w:val="00643F4D"/>
    <w:rsid w:val="00644340"/>
    <w:rsid w:val="0064555D"/>
    <w:rsid w:val="00650B1C"/>
    <w:rsid w:val="00660D10"/>
    <w:rsid w:val="00663B9C"/>
    <w:rsid w:val="00670F69"/>
    <w:rsid w:val="006762FC"/>
    <w:rsid w:val="00686A78"/>
    <w:rsid w:val="006A3FAA"/>
    <w:rsid w:val="006A54D4"/>
    <w:rsid w:val="006A66E3"/>
    <w:rsid w:val="006A72A8"/>
    <w:rsid w:val="006B12FA"/>
    <w:rsid w:val="006B15F7"/>
    <w:rsid w:val="006B566E"/>
    <w:rsid w:val="006B7388"/>
    <w:rsid w:val="006C326A"/>
    <w:rsid w:val="006C5E1D"/>
    <w:rsid w:val="006D234A"/>
    <w:rsid w:val="006D267B"/>
    <w:rsid w:val="006D73AE"/>
    <w:rsid w:val="006E0ADF"/>
    <w:rsid w:val="006E292C"/>
    <w:rsid w:val="006F0FDD"/>
    <w:rsid w:val="006F13D8"/>
    <w:rsid w:val="006F29D5"/>
    <w:rsid w:val="006F2A79"/>
    <w:rsid w:val="007025AF"/>
    <w:rsid w:val="007034C2"/>
    <w:rsid w:val="00705807"/>
    <w:rsid w:val="007070F1"/>
    <w:rsid w:val="00711401"/>
    <w:rsid w:val="0073252C"/>
    <w:rsid w:val="00743BFE"/>
    <w:rsid w:val="00746432"/>
    <w:rsid w:val="00746A2E"/>
    <w:rsid w:val="00757F93"/>
    <w:rsid w:val="00762EAC"/>
    <w:rsid w:val="00763738"/>
    <w:rsid w:val="00764723"/>
    <w:rsid w:val="0076541A"/>
    <w:rsid w:val="0076769F"/>
    <w:rsid w:val="007735FB"/>
    <w:rsid w:val="00773DD6"/>
    <w:rsid w:val="00776068"/>
    <w:rsid w:val="007761E9"/>
    <w:rsid w:val="00784E41"/>
    <w:rsid w:val="007904A5"/>
    <w:rsid w:val="00790C60"/>
    <w:rsid w:val="0079211E"/>
    <w:rsid w:val="00797EEF"/>
    <w:rsid w:val="007B0BDF"/>
    <w:rsid w:val="007D10D0"/>
    <w:rsid w:val="007D20F4"/>
    <w:rsid w:val="007D3CEC"/>
    <w:rsid w:val="007D64F9"/>
    <w:rsid w:val="007D77DF"/>
    <w:rsid w:val="007E1F12"/>
    <w:rsid w:val="007E6C0A"/>
    <w:rsid w:val="00802BBD"/>
    <w:rsid w:val="008044D9"/>
    <w:rsid w:val="00807E9F"/>
    <w:rsid w:val="0081186A"/>
    <w:rsid w:val="0081459B"/>
    <w:rsid w:val="0081514F"/>
    <w:rsid w:val="00820A2B"/>
    <w:rsid w:val="00830A63"/>
    <w:rsid w:val="00837A27"/>
    <w:rsid w:val="0084032C"/>
    <w:rsid w:val="00840686"/>
    <w:rsid w:val="008470DE"/>
    <w:rsid w:val="008557B4"/>
    <w:rsid w:val="00867D34"/>
    <w:rsid w:val="00870FD0"/>
    <w:rsid w:val="008722E1"/>
    <w:rsid w:val="0087590B"/>
    <w:rsid w:val="0088074A"/>
    <w:rsid w:val="00880FD5"/>
    <w:rsid w:val="00882AF1"/>
    <w:rsid w:val="008874B0"/>
    <w:rsid w:val="00892335"/>
    <w:rsid w:val="008949A7"/>
    <w:rsid w:val="008A27A8"/>
    <w:rsid w:val="008A32AA"/>
    <w:rsid w:val="008A5102"/>
    <w:rsid w:val="008A6BCF"/>
    <w:rsid w:val="008A72C7"/>
    <w:rsid w:val="008B1534"/>
    <w:rsid w:val="008B180E"/>
    <w:rsid w:val="008B2A1A"/>
    <w:rsid w:val="008B44DE"/>
    <w:rsid w:val="008B58ED"/>
    <w:rsid w:val="008B6DA2"/>
    <w:rsid w:val="008C16BC"/>
    <w:rsid w:val="008C3FF6"/>
    <w:rsid w:val="008C50DF"/>
    <w:rsid w:val="008C520C"/>
    <w:rsid w:val="008D2BA3"/>
    <w:rsid w:val="008D3777"/>
    <w:rsid w:val="008D5EEC"/>
    <w:rsid w:val="008E4C49"/>
    <w:rsid w:val="008E4ED2"/>
    <w:rsid w:val="008E600B"/>
    <w:rsid w:val="008E70E6"/>
    <w:rsid w:val="008F0A50"/>
    <w:rsid w:val="008F2622"/>
    <w:rsid w:val="008F35FB"/>
    <w:rsid w:val="008F3762"/>
    <w:rsid w:val="008F6120"/>
    <w:rsid w:val="0090310C"/>
    <w:rsid w:val="0091040A"/>
    <w:rsid w:val="00915DB7"/>
    <w:rsid w:val="00916B01"/>
    <w:rsid w:val="00916DF9"/>
    <w:rsid w:val="00916E9C"/>
    <w:rsid w:val="00920454"/>
    <w:rsid w:val="00921168"/>
    <w:rsid w:val="00921A06"/>
    <w:rsid w:val="0092565F"/>
    <w:rsid w:val="00927B09"/>
    <w:rsid w:val="009362E1"/>
    <w:rsid w:val="009419F5"/>
    <w:rsid w:val="00941F3F"/>
    <w:rsid w:val="00942606"/>
    <w:rsid w:val="00942F3C"/>
    <w:rsid w:val="0095222E"/>
    <w:rsid w:val="00957D50"/>
    <w:rsid w:val="00964093"/>
    <w:rsid w:val="00966A8F"/>
    <w:rsid w:val="009676EA"/>
    <w:rsid w:val="009722BA"/>
    <w:rsid w:val="00974374"/>
    <w:rsid w:val="00976C18"/>
    <w:rsid w:val="00977514"/>
    <w:rsid w:val="0099140A"/>
    <w:rsid w:val="009A386B"/>
    <w:rsid w:val="009A3903"/>
    <w:rsid w:val="009A5910"/>
    <w:rsid w:val="009A7516"/>
    <w:rsid w:val="009B08A8"/>
    <w:rsid w:val="009B34AD"/>
    <w:rsid w:val="009B6DC3"/>
    <w:rsid w:val="009C1EB9"/>
    <w:rsid w:val="009C4506"/>
    <w:rsid w:val="009D0394"/>
    <w:rsid w:val="009D188C"/>
    <w:rsid w:val="009E0C23"/>
    <w:rsid w:val="009E16CD"/>
    <w:rsid w:val="009E1D21"/>
    <w:rsid w:val="009E3E98"/>
    <w:rsid w:val="009E599B"/>
    <w:rsid w:val="009E5A03"/>
    <w:rsid w:val="009F4A16"/>
    <w:rsid w:val="009F4AF4"/>
    <w:rsid w:val="00A02CE4"/>
    <w:rsid w:val="00A07FB8"/>
    <w:rsid w:val="00A13E91"/>
    <w:rsid w:val="00A1426F"/>
    <w:rsid w:val="00A202F6"/>
    <w:rsid w:val="00A2088D"/>
    <w:rsid w:val="00A4041D"/>
    <w:rsid w:val="00A545CC"/>
    <w:rsid w:val="00A60347"/>
    <w:rsid w:val="00A701AD"/>
    <w:rsid w:val="00A7457E"/>
    <w:rsid w:val="00A81689"/>
    <w:rsid w:val="00A832EE"/>
    <w:rsid w:val="00A947F4"/>
    <w:rsid w:val="00A95645"/>
    <w:rsid w:val="00A96043"/>
    <w:rsid w:val="00A97CC4"/>
    <w:rsid w:val="00AA0453"/>
    <w:rsid w:val="00AA0F9E"/>
    <w:rsid w:val="00AB10AD"/>
    <w:rsid w:val="00AB1C26"/>
    <w:rsid w:val="00AB3508"/>
    <w:rsid w:val="00AB4709"/>
    <w:rsid w:val="00AB4E67"/>
    <w:rsid w:val="00AB6057"/>
    <w:rsid w:val="00AC4DD3"/>
    <w:rsid w:val="00AC6A91"/>
    <w:rsid w:val="00AC6C84"/>
    <w:rsid w:val="00AD008A"/>
    <w:rsid w:val="00AD16B3"/>
    <w:rsid w:val="00AD2D5C"/>
    <w:rsid w:val="00AE7777"/>
    <w:rsid w:val="00AF18D1"/>
    <w:rsid w:val="00AF443A"/>
    <w:rsid w:val="00B01038"/>
    <w:rsid w:val="00B01B01"/>
    <w:rsid w:val="00B02033"/>
    <w:rsid w:val="00B14950"/>
    <w:rsid w:val="00B1582A"/>
    <w:rsid w:val="00B20BCE"/>
    <w:rsid w:val="00B228D8"/>
    <w:rsid w:val="00B276CB"/>
    <w:rsid w:val="00B311DF"/>
    <w:rsid w:val="00B31A95"/>
    <w:rsid w:val="00B356A2"/>
    <w:rsid w:val="00B46187"/>
    <w:rsid w:val="00B50671"/>
    <w:rsid w:val="00B5129E"/>
    <w:rsid w:val="00B525C2"/>
    <w:rsid w:val="00B5354A"/>
    <w:rsid w:val="00B538E7"/>
    <w:rsid w:val="00B65589"/>
    <w:rsid w:val="00B67091"/>
    <w:rsid w:val="00B75686"/>
    <w:rsid w:val="00B81264"/>
    <w:rsid w:val="00B81BB2"/>
    <w:rsid w:val="00B81D4E"/>
    <w:rsid w:val="00B825C6"/>
    <w:rsid w:val="00B82F6F"/>
    <w:rsid w:val="00B86D31"/>
    <w:rsid w:val="00B877C2"/>
    <w:rsid w:val="00B9093D"/>
    <w:rsid w:val="00B95138"/>
    <w:rsid w:val="00B9785C"/>
    <w:rsid w:val="00BA4784"/>
    <w:rsid w:val="00BA772D"/>
    <w:rsid w:val="00BB1E1E"/>
    <w:rsid w:val="00BB2334"/>
    <w:rsid w:val="00BC1A76"/>
    <w:rsid w:val="00BD2225"/>
    <w:rsid w:val="00BD2AA7"/>
    <w:rsid w:val="00BD7975"/>
    <w:rsid w:val="00BE08C6"/>
    <w:rsid w:val="00BE5440"/>
    <w:rsid w:val="00BE6696"/>
    <w:rsid w:val="00BE78FA"/>
    <w:rsid w:val="00BF2DFE"/>
    <w:rsid w:val="00BF5E7E"/>
    <w:rsid w:val="00BF6F68"/>
    <w:rsid w:val="00C05718"/>
    <w:rsid w:val="00C1183F"/>
    <w:rsid w:val="00C26004"/>
    <w:rsid w:val="00C27287"/>
    <w:rsid w:val="00C27C09"/>
    <w:rsid w:val="00C303D6"/>
    <w:rsid w:val="00C33BF9"/>
    <w:rsid w:val="00C366D4"/>
    <w:rsid w:val="00C42DD7"/>
    <w:rsid w:val="00C45839"/>
    <w:rsid w:val="00C47DB0"/>
    <w:rsid w:val="00C52D2A"/>
    <w:rsid w:val="00C552CE"/>
    <w:rsid w:val="00C567A2"/>
    <w:rsid w:val="00C62815"/>
    <w:rsid w:val="00C675CC"/>
    <w:rsid w:val="00C704E7"/>
    <w:rsid w:val="00C72A61"/>
    <w:rsid w:val="00C846CD"/>
    <w:rsid w:val="00C90902"/>
    <w:rsid w:val="00C9108A"/>
    <w:rsid w:val="00C92550"/>
    <w:rsid w:val="00C9765B"/>
    <w:rsid w:val="00CA4A0B"/>
    <w:rsid w:val="00CA704E"/>
    <w:rsid w:val="00CB14AC"/>
    <w:rsid w:val="00CB1F56"/>
    <w:rsid w:val="00CB2481"/>
    <w:rsid w:val="00CB616E"/>
    <w:rsid w:val="00CC0215"/>
    <w:rsid w:val="00CC3EB6"/>
    <w:rsid w:val="00CC443D"/>
    <w:rsid w:val="00CD13ED"/>
    <w:rsid w:val="00CD6F88"/>
    <w:rsid w:val="00CE1F8A"/>
    <w:rsid w:val="00CE64D4"/>
    <w:rsid w:val="00CE7D5A"/>
    <w:rsid w:val="00D00374"/>
    <w:rsid w:val="00D00A2A"/>
    <w:rsid w:val="00D04289"/>
    <w:rsid w:val="00D11159"/>
    <w:rsid w:val="00D12985"/>
    <w:rsid w:val="00D17C31"/>
    <w:rsid w:val="00D21978"/>
    <w:rsid w:val="00D34281"/>
    <w:rsid w:val="00D350DF"/>
    <w:rsid w:val="00D50CF0"/>
    <w:rsid w:val="00D61FFD"/>
    <w:rsid w:val="00D67895"/>
    <w:rsid w:val="00D722BF"/>
    <w:rsid w:val="00D74B67"/>
    <w:rsid w:val="00D86B11"/>
    <w:rsid w:val="00D86F6F"/>
    <w:rsid w:val="00D87D7F"/>
    <w:rsid w:val="00D94B65"/>
    <w:rsid w:val="00D95285"/>
    <w:rsid w:val="00D97075"/>
    <w:rsid w:val="00DA2666"/>
    <w:rsid w:val="00DA3B49"/>
    <w:rsid w:val="00DA72B7"/>
    <w:rsid w:val="00DB13E6"/>
    <w:rsid w:val="00DB3E8A"/>
    <w:rsid w:val="00DB5B4A"/>
    <w:rsid w:val="00DC15A1"/>
    <w:rsid w:val="00DD218F"/>
    <w:rsid w:val="00DD4A69"/>
    <w:rsid w:val="00DD5445"/>
    <w:rsid w:val="00DD56AD"/>
    <w:rsid w:val="00DD5DB4"/>
    <w:rsid w:val="00DD6360"/>
    <w:rsid w:val="00DE1C96"/>
    <w:rsid w:val="00DE2A61"/>
    <w:rsid w:val="00E03B4D"/>
    <w:rsid w:val="00E04AB3"/>
    <w:rsid w:val="00E06500"/>
    <w:rsid w:val="00E134B0"/>
    <w:rsid w:val="00E14C94"/>
    <w:rsid w:val="00E224AE"/>
    <w:rsid w:val="00E2408D"/>
    <w:rsid w:val="00E246E2"/>
    <w:rsid w:val="00E30D36"/>
    <w:rsid w:val="00E30F72"/>
    <w:rsid w:val="00E40D73"/>
    <w:rsid w:val="00E4797E"/>
    <w:rsid w:val="00E47E0D"/>
    <w:rsid w:val="00E5413D"/>
    <w:rsid w:val="00E54D7F"/>
    <w:rsid w:val="00E57490"/>
    <w:rsid w:val="00E66205"/>
    <w:rsid w:val="00E67393"/>
    <w:rsid w:val="00E82C9F"/>
    <w:rsid w:val="00E91FC0"/>
    <w:rsid w:val="00E952E0"/>
    <w:rsid w:val="00EA4134"/>
    <w:rsid w:val="00EB35A1"/>
    <w:rsid w:val="00EB6F84"/>
    <w:rsid w:val="00EC014B"/>
    <w:rsid w:val="00ED2B07"/>
    <w:rsid w:val="00ED433E"/>
    <w:rsid w:val="00EE13D8"/>
    <w:rsid w:val="00EE58F1"/>
    <w:rsid w:val="00EF3AD1"/>
    <w:rsid w:val="00EF592C"/>
    <w:rsid w:val="00F01AA9"/>
    <w:rsid w:val="00F13210"/>
    <w:rsid w:val="00F21D94"/>
    <w:rsid w:val="00F25E19"/>
    <w:rsid w:val="00F26276"/>
    <w:rsid w:val="00F26856"/>
    <w:rsid w:val="00F30146"/>
    <w:rsid w:val="00F43D7C"/>
    <w:rsid w:val="00F47F2B"/>
    <w:rsid w:val="00F516ED"/>
    <w:rsid w:val="00F51EE5"/>
    <w:rsid w:val="00F6596E"/>
    <w:rsid w:val="00F67567"/>
    <w:rsid w:val="00F83D83"/>
    <w:rsid w:val="00F9309A"/>
    <w:rsid w:val="00FA00EC"/>
    <w:rsid w:val="00FA0C61"/>
    <w:rsid w:val="00FA415E"/>
    <w:rsid w:val="00FB0E5A"/>
    <w:rsid w:val="00FB1C9A"/>
    <w:rsid w:val="00FB299A"/>
    <w:rsid w:val="00FC31DE"/>
    <w:rsid w:val="00FD151D"/>
    <w:rsid w:val="00FD336D"/>
    <w:rsid w:val="00FE072C"/>
    <w:rsid w:val="00FE15B9"/>
    <w:rsid w:val="00FE1E9F"/>
    <w:rsid w:val="00FF0D43"/>
    <w:rsid w:val="00FF1375"/>
    <w:rsid w:val="00FF3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E3F0B"/>
  <w15:chartTrackingRefBased/>
  <w15:docId w15:val="{68E87265-E959-4F3A-A85E-C39D4EA49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A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0D43"/>
    <w:pPr>
      <w:ind w:left="720"/>
      <w:contextualSpacing/>
    </w:pPr>
  </w:style>
  <w:style w:type="character" w:styleId="Hyperlink">
    <w:name w:val="Hyperlink"/>
    <w:basedOn w:val="DefaultParagraphFont"/>
    <w:uiPriority w:val="99"/>
    <w:semiHidden/>
    <w:unhideWhenUsed/>
    <w:rsid w:val="002B7800"/>
    <w:rPr>
      <w:color w:val="0000FF"/>
      <w:u w:val="single"/>
    </w:rPr>
  </w:style>
  <w:style w:type="character" w:styleId="FollowedHyperlink">
    <w:name w:val="FollowedHyperlink"/>
    <w:basedOn w:val="DefaultParagraphFont"/>
    <w:uiPriority w:val="99"/>
    <w:semiHidden/>
    <w:unhideWhenUsed/>
    <w:rsid w:val="00942606"/>
    <w:rPr>
      <w:color w:val="954F72" w:themeColor="followedHyperlink"/>
      <w:u w:val="single"/>
    </w:rPr>
  </w:style>
  <w:style w:type="table" w:styleId="TableGrid">
    <w:name w:val="Table Grid"/>
    <w:basedOn w:val="TableNormal"/>
    <w:uiPriority w:val="39"/>
    <w:rsid w:val="008B2A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86A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6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973">
      <w:bodyDiv w:val="1"/>
      <w:marLeft w:val="0"/>
      <w:marRight w:val="0"/>
      <w:marTop w:val="0"/>
      <w:marBottom w:val="0"/>
      <w:divBdr>
        <w:top w:val="none" w:sz="0" w:space="0" w:color="auto"/>
        <w:left w:val="none" w:sz="0" w:space="0" w:color="auto"/>
        <w:bottom w:val="none" w:sz="0" w:space="0" w:color="auto"/>
        <w:right w:val="none" w:sz="0" w:space="0" w:color="auto"/>
      </w:divBdr>
    </w:div>
    <w:div w:id="55319910">
      <w:bodyDiv w:val="1"/>
      <w:marLeft w:val="0"/>
      <w:marRight w:val="0"/>
      <w:marTop w:val="0"/>
      <w:marBottom w:val="0"/>
      <w:divBdr>
        <w:top w:val="none" w:sz="0" w:space="0" w:color="auto"/>
        <w:left w:val="none" w:sz="0" w:space="0" w:color="auto"/>
        <w:bottom w:val="none" w:sz="0" w:space="0" w:color="auto"/>
        <w:right w:val="none" w:sz="0" w:space="0" w:color="auto"/>
      </w:divBdr>
    </w:div>
    <w:div w:id="60979986">
      <w:bodyDiv w:val="1"/>
      <w:marLeft w:val="0"/>
      <w:marRight w:val="0"/>
      <w:marTop w:val="0"/>
      <w:marBottom w:val="0"/>
      <w:divBdr>
        <w:top w:val="none" w:sz="0" w:space="0" w:color="auto"/>
        <w:left w:val="none" w:sz="0" w:space="0" w:color="auto"/>
        <w:bottom w:val="none" w:sz="0" w:space="0" w:color="auto"/>
        <w:right w:val="none" w:sz="0" w:space="0" w:color="auto"/>
      </w:divBdr>
    </w:div>
    <w:div w:id="124276209">
      <w:bodyDiv w:val="1"/>
      <w:marLeft w:val="0"/>
      <w:marRight w:val="0"/>
      <w:marTop w:val="0"/>
      <w:marBottom w:val="0"/>
      <w:divBdr>
        <w:top w:val="none" w:sz="0" w:space="0" w:color="auto"/>
        <w:left w:val="none" w:sz="0" w:space="0" w:color="auto"/>
        <w:bottom w:val="none" w:sz="0" w:space="0" w:color="auto"/>
        <w:right w:val="none" w:sz="0" w:space="0" w:color="auto"/>
      </w:divBdr>
    </w:div>
    <w:div w:id="171919672">
      <w:bodyDiv w:val="1"/>
      <w:marLeft w:val="0"/>
      <w:marRight w:val="0"/>
      <w:marTop w:val="0"/>
      <w:marBottom w:val="0"/>
      <w:divBdr>
        <w:top w:val="none" w:sz="0" w:space="0" w:color="auto"/>
        <w:left w:val="none" w:sz="0" w:space="0" w:color="auto"/>
        <w:bottom w:val="none" w:sz="0" w:space="0" w:color="auto"/>
        <w:right w:val="none" w:sz="0" w:space="0" w:color="auto"/>
      </w:divBdr>
    </w:div>
    <w:div w:id="177082318">
      <w:bodyDiv w:val="1"/>
      <w:marLeft w:val="0"/>
      <w:marRight w:val="0"/>
      <w:marTop w:val="0"/>
      <w:marBottom w:val="0"/>
      <w:divBdr>
        <w:top w:val="none" w:sz="0" w:space="0" w:color="auto"/>
        <w:left w:val="none" w:sz="0" w:space="0" w:color="auto"/>
        <w:bottom w:val="none" w:sz="0" w:space="0" w:color="auto"/>
        <w:right w:val="none" w:sz="0" w:space="0" w:color="auto"/>
      </w:divBdr>
    </w:div>
    <w:div w:id="258832264">
      <w:bodyDiv w:val="1"/>
      <w:marLeft w:val="0"/>
      <w:marRight w:val="0"/>
      <w:marTop w:val="0"/>
      <w:marBottom w:val="0"/>
      <w:divBdr>
        <w:top w:val="none" w:sz="0" w:space="0" w:color="auto"/>
        <w:left w:val="none" w:sz="0" w:space="0" w:color="auto"/>
        <w:bottom w:val="none" w:sz="0" w:space="0" w:color="auto"/>
        <w:right w:val="none" w:sz="0" w:space="0" w:color="auto"/>
      </w:divBdr>
    </w:div>
    <w:div w:id="301081322">
      <w:bodyDiv w:val="1"/>
      <w:marLeft w:val="0"/>
      <w:marRight w:val="0"/>
      <w:marTop w:val="0"/>
      <w:marBottom w:val="0"/>
      <w:divBdr>
        <w:top w:val="none" w:sz="0" w:space="0" w:color="auto"/>
        <w:left w:val="none" w:sz="0" w:space="0" w:color="auto"/>
        <w:bottom w:val="none" w:sz="0" w:space="0" w:color="auto"/>
        <w:right w:val="none" w:sz="0" w:space="0" w:color="auto"/>
      </w:divBdr>
    </w:div>
    <w:div w:id="302002042">
      <w:bodyDiv w:val="1"/>
      <w:marLeft w:val="0"/>
      <w:marRight w:val="0"/>
      <w:marTop w:val="0"/>
      <w:marBottom w:val="0"/>
      <w:divBdr>
        <w:top w:val="none" w:sz="0" w:space="0" w:color="auto"/>
        <w:left w:val="none" w:sz="0" w:space="0" w:color="auto"/>
        <w:bottom w:val="none" w:sz="0" w:space="0" w:color="auto"/>
        <w:right w:val="none" w:sz="0" w:space="0" w:color="auto"/>
      </w:divBdr>
    </w:div>
    <w:div w:id="330257749">
      <w:bodyDiv w:val="1"/>
      <w:marLeft w:val="0"/>
      <w:marRight w:val="0"/>
      <w:marTop w:val="0"/>
      <w:marBottom w:val="0"/>
      <w:divBdr>
        <w:top w:val="none" w:sz="0" w:space="0" w:color="auto"/>
        <w:left w:val="none" w:sz="0" w:space="0" w:color="auto"/>
        <w:bottom w:val="none" w:sz="0" w:space="0" w:color="auto"/>
        <w:right w:val="none" w:sz="0" w:space="0" w:color="auto"/>
      </w:divBdr>
    </w:div>
    <w:div w:id="354767417">
      <w:bodyDiv w:val="1"/>
      <w:marLeft w:val="0"/>
      <w:marRight w:val="0"/>
      <w:marTop w:val="0"/>
      <w:marBottom w:val="0"/>
      <w:divBdr>
        <w:top w:val="none" w:sz="0" w:space="0" w:color="auto"/>
        <w:left w:val="none" w:sz="0" w:space="0" w:color="auto"/>
        <w:bottom w:val="none" w:sz="0" w:space="0" w:color="auto"/>
        <w:right w:val="none" w:sz="0" w:space="0" w:color="auto"/>
      </w:divBdr>
    </w:div>
    <w:div w:id="369889453">
      <w:bodyDiv w:val="1"/>
      <w:marLeft w:val="0"/>
      <w:marRight w:val="0"/>
      <w:marTop w:val="0"/>
      <w:marBottom w:val="0"/>
      <w:divBdr>
        <w:top w:val="none" w:sz="0" w:space="0" w:color="auto"/>
        <w:left w:val="none" w:sz="0" w:space="0" w:color="auto"/>
        <w:bottom w:val="none" w:sz="0" w:space="0" w:color="auto"/>
        <w:right w:val="none" w:sz="0" w:space="0" w:color="auto"/>
      </w:divBdr>
    </w:div>
    <w:div w:id="375743320">
      <w:bodyDiv w:val="1"/>
      <w:marLeft w:val="0"/>
      <w:marRight w:val="0"/>
      <w:marTop w:val="0"/>
      <w:marBottom w:val="0"/>
      <w:divBdr>
        <w:top w:val="none" w:sz="0" w:space="0" w:color="auto"/>
        <w:left w:val="none" w:sz="0" w:space="0" w:color="auto"/>
        <w:bottom w:val="none" w:sz="0" w:space="0" w:color="auto"/>
        <w:right w:val="none" w:sz="0" w:space="0" w:color="auto"/>
      </w:divBdr>
    </w:div>
    <w:div w:id="380205288">
      <w:bodyDiv w:val="1"/>
      <w:marLeft w:val="0"/>
      <w:marRight w:val="0"/>
      <w:marTop w:val="0"/>
      <w:marBottom w:val="0"/>
      <w:divBdr>
        <w:top w:val="none" w:sz="0" w:space="0" w:color="auto"/>
        <w:left w:val="none" w:sz="0" w:space="0" w:color="auto"/>
        <w:bottom w:val="none" w:sz="0" w:space="0" w:color="auto"/>
        <w:right w:val="none" w:sz="0" w:space="0" w:color="auto"/>
      </w:divBdr>
    </w:div>
    <w:div w:id="380637725">
      <w:bodyDiv w:val="1"/>
      <w:marLeft w:val="0"/>
      <w:marRight w:val="0"/>
      <w:marTop w:val="0"/>
      <w:marBottom w:val="0"/>
      <w:divBdr>
        <w:top w:val="none" w:sz="0" w:space="0" w:color="auto"/>
        <w:left w:val="none" w:sz="0" w:space="0" w:color="auto"/>
        <w:bottom w:val="none" w:sz="0" w:space="0" w:color="auto"/>
        <w:right w:val="none" w:sz="0" w:space="0" w:color="auto"/>
      </w:divBdr>
    </w:div>
    <w:div w:id="387151987">
      <w:bodyDiv w:val="1"/>
      <w:marLeft w:val="0"/>
      <w:marRight w:val="0"/>
      <w:marTop w:val="0"/>
      <w:marBottom w:val="0"/>
      <w:divBdr>
        <w:top w:val="none" w:sz="0" w:space="0" w:color="auto"/>
        <w:left w:val="none" w:sz="0" w:space="0" w:color="auto"/>
        <w:bottom w:val="none" w:sz="0" w:space="0" w:color="auto"/>
        <w:right w:val="none" w:sz="0" w:space="0" w:color="auto"/>
      </w:divBdr>
    </w:div>
    <w:div w:id="397483550">
      <w:bodyDiv w:val="1"/>
      <w:marLeft w:val="0"/>
      <w:marRight w:val="0"/>
      <w:marTop w:val="0"/>
      <w:marBottom w:val="0"/>
      <w:divBdr>
        <w:top w:val="none" w:sz="0" w:space="0" w:color="auto"/>
        <w:left w:val="none" w:sz="0" w:space="0" w:color="auto"/>
        <w:bottom w:val="none" w:sz="0" w:space="0" w:color="auto"/>
        <w:right w:val="none" w:sz="0" w:space="0" w:color="auto"/>
      </w:divBdr>
    </w:div>
    <w:div w:id="407774826">
      <w:bodyDiv w:val="1"/>
      <w:marLeft w:val="0"/>
      <w:marRight w:val="0"/>
      <w:marTop w:val="0"/>
      <w:marBottom w:val="0"/>
      <w:divBdr>
        <w:top w:val="none" w:sz="0" w:space="0" w:color="auto"/>
        <w:left w:val="none" w:sz="0" w:space="0" w:color="auto"/>
        <w:bottom w:val="none" w:sz="0" w:space="0" w:color="auto"/>
        <w:right w:val="none" w:sz="0" w:space="0" w:color="auto"/>
      </w:divBdr>
    </w:div>
    <w:div w:id="414935258">
      <w:bodyDiv w:val="1"/>
      <w:marLeft w:val="0"/>
      <w:marRight w:val="0"/>
      <w:marTop w:val="0"/>
      <w:marBottom w:val="0"/>
      <w:divBdr>
        <w:top w:val="none" w:sz="0" w:space="0" w:color="auto"/>
        <w:left w:val="none" w:sz="0" w:space="0" w:color="auto"/>
        <w:bottom w:val="none" w:sz="0" w:space="0" w:color="auto"/>
        <w:right w:val="none" w:sz="0" w:space="0" w:color="auto"/>
      </w:divBdr>
    </w:div>
    <w:div w:id="416830823">
      <w:bodyDiv w:val="1"/>
      <w:marLeft w:val="0"/>
      <w:marRight w:val="0"/>
      <w:marTop w:val="0"/>
      <w:marBottom w:val="0"/>
      <w:divBdr>
        <w:top w:val="none" w:sz="0" w:space="0" w:color="auto"/>
        <w:left w:val="none" w:sz="0" w:space="0" w:color="auto"/>
        <w:bottom w:val="none" w:sz="0" w:space="0" w:color="auto"/>
        <w:right w:val="none" w:sz="0" w:space="0" w:color="auto"/>
      </w:divBdr>
    </w:div>
    <w:div w:id="455871672">
      <w:bodyDiv w:val="1"/>
      <w:marLeft w:val="0"/>
      <w:marRight w:val="0"/>
      <w:marTop w:val="0"/>
      <w:marBottom w:val="0"/>
      <w:divBdr>
        <w:top w:val="none" w:sz="0" w:space="0" w:color="auto"/>
        <w:left w:val="none" w:sz="0" w:space="0" w:color="auto"/>
        <w:bottom w:val="none" w:sz="0" w:space="0" w:color="auto"/>
        <w:right w:val="none" w:sz="0" w:space="0" w:color="auto"/>
      </w:divBdr>
    </w:div>
    <w:div w:id="470245939">
      <w:bodyDiv w:val="1"/>
      <w:marLeft w:val="0"/>
      <w:marRight w:val="0"/>
      <w:marTop w:val="0"/>
      <w:marBottom w:val="0"/>
      <w:divBdr>
        <w:top w:val="none" w:sz="0" w:space="0" w:color="auto"/>
        <w:left w:val="none" w:sz="0" w:space="0" w:color="auto"/>
        <w:bottom w:val="none" w:sz="0" w:space="0" w:color="auto"/>
        <w:right w:val="none" w:sz="0" w:space="0" w:color="auto"/>
      </w:divBdr>
    </w:div>
    <w:div w:id="499779605">
      <w:bodyDiv w:val="1"/>
      <w:marLeft w:val="0"/>
      <w:marRight w:val="0"/>
      <w:marTop w:val="0"/>
      <w:marBottom w:val="0"/>
      <w:divBdr>
        <w:top w:val="none" w:sz="0" w:space="0" w:color="auto"/>
        <w:left w:val="none" w:sz="0" w:space="0" w:color="auto"/>
        <w:bottom w:val="none" w:sz="0" w:space="0" w:color="auto"/>
        <w:right w:val="none" w:sz="0" w:space="0" w:color="auto"/>
      </w:divBdr>
    </w:div>
    <w:div w:id="509565445">
      <w:bodyDiv w:val="1"/>
      <w:marLeft w:val="0"/>
      <w:marRight w:val="0"/>
      <w:marTop w:val="0"/>
      <w:marBottom w:val="0"/>
      <w:divBdr>
        <w:top w:val="none" w:sz="0" w:space="0" w:color="auto"/>
        <w:left w:val="none" w:sz="0" w:space="0" w:color="auto"/>
        <w:bottom w:val="none" w:sz="0" w:space="0" w:color="auto"/>
        <w:right w:val="none" w:sz="0" w:space="0" w:color="auto"/>
      </w:divBdr>
    </w:div>
    <w:div w:id="531067925">
      <w:bodyDiv w:val="1"/>
      <w:marLeft w:val="0"/>
      <w:marRight w:val="0"/>
      <w:marTop w:val="0"/>
      <w:marBottom w:val="0"/>
      <w:divBdr>
        <w:top w:val="none" w:sz="0" w:space="0" w:color="auto"/>
        <w:left w:val="none" w:sz="0" w:space="0" w:color="auto"/>
        <w:bottom w:val="none" w:sz="0" w:space="0" w:color="auto"/>
        <w:right w:val="none" w:sz="0" w:space="0" w:color="auto"/>
      </w:divBdr>
    </w:div>
    <w:div w:id="534121441">
      <w:bodyDiv w:val="1"/>
      <w:marLeft w:val="0"/>
      <w:marRight w:val="0"/>
      <w:marTop w:val="0"/>
      <w:marBottom w:val="0"/>
      <w:divBdr>
        <w:top w:val="none" w:sz="0" w:space="0" w:color="auto"/>
        <w:left w:val="none" w:sz="0" w:space="0" w:color="auto"/>
        <w:bottom w:val="none" w:sz="0" w:space="0" w:color="auto"/>
        <w:right w:val="none" w:sz="0" w:space="0" w:color="auto"/>
      </w:divBdr>
    </w:div>
    <w:div w:id="540093283">
      <w:bodyDiv w:val="1"/>
      <w:marLeft w:val="0"/>
      <w:marRight w:val="0"/>
      <w:marTop w:val="0"/>
      <w:marBottom w:val="0"/>
      <w:divBdr>
        <w:top w:val="none" w:sz="0" w:space="0" w:color="auto"/>
        <w:left w:val="none" w:sz="0" w:space="0" w:color="auto"/>
        <w:bottom w:val="none" w:sz="0" w:space="0" w:color="auto"/>
        <w:right w:val="none" w:sz="0" w:space="0" w:color="auto"/>
      </w:divBdr>
    </w:div>
    <w:div w:id="566109390">
      <w:bodyDiv w:val="1"/>
      <w:marLeft w:val="0"/>
      <w:marRight w:val="0"/>
      <w:marTop w:val="0"/>
      <w:marBottom w:val="0"/>
      <w:divBdr>
        <w:top w:val="none" w:sz="0" w:space="0" w:color="auto"/>
        <w:left w:val="none" w:sz="0" w:space="0" w:color="auto"/>
        <w:bottom w:val="none" w:sz="0" w:space="0" w:color="auto"/>
        <w:right w:val="none" w:sz="0" w:space="0" w:color="auto"/>
      </w:divBdr>
    </w:div>
    <w:div w:id="584146211">
      <w:bodyDiv w:val="1"/>
      <w:marLeft w:val="0"/>
      <w:marRight w:val="0"/>
      <w:marTop w:val="0"/>
      <w:marBottom w:val="0"/>
      <w:divBdr>
        <w:top w:val="none" w:sz="0" w:space="0" w:color="auto"/>
        <w:left w:val="none" w:sz="0" w:space="0" w:color="auto"/>
        <w:bottom w:val="none" w:sz="0" w:space="0" w:color="auto"/>
        <w:right w:val="none" w:sz="0" w:space="0" w:color="auto"/>
      </w:divBdr>
    </w:div>
    <w:div w:id="596904920">
      <w:bodyDiv w:val="1"/>
      <w:marLeft w:val="0"/>
      <w:marRight w:val="0"/>
      <w:marTop w:val="0"/>
      <w:marBottom w:val="0"/>
      <w:divBdr>
        <w:top w:val="none" w:sz="0" w:space="0" w:color="auto"/>
        <w:left w:val="none" w:sz="0" w:space="0" w:color="auto"/>
        <w:bottom w:val="none" w:sz="0" w:space="0" w:color="auto"/>
        <w:right w:val="none" w:sz="0" w:space="0" w:color="auto"/>
      </w:divBdr>
    </w:div>
    <w:div w:id="613749628">
      <w:bodyDiv w:val="1"/>
      <w:marLeft w:val="0"/>
      <w:marRight w:val="0"/>
      <w:marTop w:val="0"/>
      <w:marBottom w:val="0"/>
      <w:divBdr>
        <w:top w:val="none" w:sz="0" w:space="0" w:color="auto"/>
        <w:left w:val="none" w:sz="0" w:space="0" w:color="auto"/>
        <w:bottom w:val="none" w:sz="0" w:space="0" w:color="auto"/>
        <w:right w:val="none" w:sz="0" w:space="0" w:color="auto"/>
      </w:divBdr>
    </w:div>
    <w:div w:id="642932139">
      <w:bodyDiv w:val="1"/>
      <w:marLeft w:val="0"/>
      <w:marRight w:val="0"/>
      <w:marTop w:val="0"/>
      <w:marBottom w:val="0"/>
      <w:divBdr>
        <w:top w:val="none" w:sz="0" w:space="0" w:color="auto"/>
        <w:left w:val="none" w:sz="0" w:space="0" w:color="auto"/>
        <w:bottom w:val="none" w:sz="0" w:space="0" w:color="auto"/>
        <w:right w:val="none" w:sz="0" w:space="0" w:color="auto"/>
      </w:divBdr>
    </w:div>
    <w:div w:id="649140465">
      <w:bodyDiv w:val="1"/>
      <w:marLeft w:val="0"/>
      <w:marRight w:val="0"/>
      <w:marTop w:val="0"/>
      <w:marBottom w:val="0"/>
      <w:divBdr>
        <w:top w:val="none" w:sz="0" w:space="0" w:color="auto"/>
        <w:left w:val="none" w:sz="0" w:space="0" w:color="auto"/>
        <w:bottom w:val="none" w:sz="0" w:space="0" w:color="auto"/>
        <w:right w:val="none" w:sz="0" w:space="0" w:color="auto"/>
      </w:divBdr>
    </w:div>
    <w:div w:id="682320716">
      <w:bodyDiv w:val="1"/>
      <w:marLeft w:val="0"/>
      <w:marRight w:val="0"/>
      <w:marTop w:val="0"/>
      <w:marBottom w:val="0"/>
      <w:divBdr>
        <w:top w:val="none" w:sz="0" w:space="0" w:color="auto"/>
        <w:left w:val="none" w:sz="0" w:space="0" w:color="auto"/>
        <w:bottom w:val="none" w:sz="0" w:space="0" w:color="auto"/>
        <w:right w:val="none" w:sz="0" w:space="0" w:color="auto"/>
      </w:divBdr>
    </w:div>
    <w:div w:id="691610612">
      <w:bodyDiv w:val="1"/>
      <w:marLeft w:val="0"/>
      <w:marRight w:val="0"/>
      <w:marTop w:val="0"/>
      <w:marBottom w:val="0"/>
      <w:divBdr>
        <w:top w:val="none" w:sz="0" w:space="0" w:color="auto"/>
        <w:left w:val="none" w:sz="0" w:space="0" w:color="auto"/>
        <w:bottom w:val="none" w:sz="0" w:space="0" w:color="auto"/>
        <w:right w:val="none" w:sz="0" w:space="0" w:color="auto"/>
      </w:divBdr>
    </w:div>
    <w:div w:id="722798136">
      <w:bodyDiv w:val="1"/>
      <w:marLeft w:val="0"/>
      <w:marRight w:val="0"/>
      <w:marTop w:val="0"/>
      <w:marBottom w:val="0"/>
      <w:divBdr>
        <w:top w:val="none" w:sz="0" w:space="0" w:color="auto"/>
        <w:left w:val="none" w:sz="0" w:space="0" w:color="auto"/>
        <w:bottom w:val="none" w:sz="0" w:space="0" w:color="auto"/>
        <w:right w:val="none" w:sz="0" w:space="0" w:color="auto"/>
      </w:divBdr>
    </w:div>
    <w:div w:id="728961220">
      <w:bodyDiv w:val="1"/>
      <w:marLeft w:val="0"/>
      <w:marRight w:val="0"/>
      <w:marTop w:val="0"/>
      <w:marBottom w:val="0"/>
      <w:divBdr>
        <w:top w:val="none" w:sz="0" w:space="0" w:color="auto"/>
        <w:left w:val="none" w:sz="0" w:space="0" w:color="auto"/>
        <w:bottom w:val="none" w:sz="0" w:space="0" w:color="auto"/>
        <w:right w:val="none" w:sz="0" w:space="0" w:color="auto"/>
      </w:divBdr>
    </w:div>
    <w:div w:id="747075512">
      <w:bodyDiv w:val="1"/>
      <w:marLeft w:val="0"/>
      <w:marRight w:val="0"/>
      <w:marTop w:val="0"/>
      <w:marBottom w:val="0"/>
      <w:divBdr>
        <w:top w:val="none" w:sz="0" w:space="0" w:color="auto"/>
        <w:left w:val="none" w:sz="0" w:space="0" w:color="auto"/>
        <w:bottom w:val="none" w:sz="0" w:space="0" w:color="auto"/>
        <w:right w:val="none" w:sz="0" w:space="0" w:color="auto"/>
      </w:divBdr>
    </w:div>
    <w:div w:id="750200629">
      <w:bodyDiv w:val="1"/>
      <w:marLeft w:val="0"/>
      <w:marRight w:val="0"/>
      <w:marTop w:val="0"/>
      <w:marBottom w:val="0"/>
      <w:divBdr>
        <w:top w:val="none" w:sz="0" w:space="0" w:color="auto"/>
        <w:left w:val="none" w:sz="0" w:space="0" w:color="auto"/>
        <w:bottom w:val="none" w:sz="0" w:space="0" w:color="auto"/>
        <w:right w:val="none" w:sz="0" w:space="0" w:color="auto"/>
      </w:divBdr>
    </w:div>
    <w:div w:id="766467174">
      <w:bodyDiv w:val="1"/>
      <w:marLeft w:val="0"/>
      <w:marRight w:val="0"/>
      <w:marTop w:val="0"/>
      <w:marBottom w:val="0"/>
      <w:divBdr>
        <w:top w:val="none" w:sz="0" w:space="0" w:color="auto"/>
        <w:left w:val="none" w:sz="0" w:space="0" w:color="auto"/>
        <w:bottom w:val="none" w:sz="0" w:space="0" w:color="auto"/>
        <w:right w:val="none" w:sz="0" w:space="0" w:color="auto"/>
      </w:divBdr>
    </w:div>
    <w:div w:id="782574783">
      <w:bodyDiv w:val="1"/>
      <w:marLeft w:val="0"/>
      <w:marRight w:val="0"/>
      <w:marTop w:val="0"/>
      <w:marBottom w:val="0"/>
      <w:divBdr>
        <w:top w:val="none" w:sz="0" w:space="0" w:color="auto"/>
        <w:left w:val="none" w:sz="0" w:space="0" w:color="auto"/>
        <w:bottom w:val="none" w:sz="0" w:space="0" w:color="auto"/>
        <w:right w:val="none" w:sz="0" w:space="0" w:color="auto"/>
      </w:divBdr>
    </w:div>
    <w:div w:id="812597690">
      <w:bodyDiv w:val="1"/>
      <w:marLeft w:val="0"/>
      <w:marRight w:val="0"/>
      <w:marTop w:val="0"/>
      <w:marBottom w:val="0"/>
      <w:divBdr>
        <w:top w:val="none" w:sz="0" w:space="0" w:color="auto"/>
        <w:left w:val="none" w:sz="0" w:space="0" w:color="auto"/>
        <w:bottom w:val="none" w:sz="0" w:space="0" w:color="auto"/>
        <w:right w:val="none" w:sz="0" w:space="0" w:color="auto"/>
      </w:divBdr>
    </w:div>
    <w:div w:id="814755487">
      <w:bodyDiv w:val="1"/>
      <w:marLeft w:val="0"/>
      <w:marRight w:val="0"/>
      <w:marTop w:val="0"/>
      <w:marBottom w:val="0"/>
      <w:divBdr>
        <w:top w:val="none" w:sz="0" w:space="0" w:color="auto"/>
        <w:left w:val="none" w:sz="0" w:space="0" w:color="auto"/>
        <w:bottom w:val="none" w:sz="0" w:space="0" w:color="auto"/>
        <w:right w:val="none" w:sz="0" w:space="0" w:color="auto"/>
      </w:divBdr>
    </w:div>
    <w:div w:id="836578849">
      <w:bodyDiv w:val="1"/>
      <w:marLeft w:val="0"/>
      <w:marRight w:val="0"/>
      <w:marTop w:val="0"/>
      <w:marBottom w:val="0"/>
      <w:divBdr>
        <w:top w:val="none" w:sz="0" w:space="0" w:color="auto"/>
        <w:left w:val="none" w:sz="0" w:space="0" w:color="auto"/>
        <w:bottom w:val="none" w:sz="0" w:space="0" w:color="auto"/>
        <w:right w:val="none" w:sz="0" w:space="0" w:color="auto"/>
      </w:divBdr>
    </w:div>
    <w:div w:id="857163313">
      <w:bodyDiv w:val="1"/>
      <w:marLeft w:val="0"/>
      <w:marRight w:val="0"/>
      <w:marTop w:val="0"/>
      <w:marBottom w:val="0"/>
      <w:divBdr>
        <w:top w:val="none" w:sz="0" w:space="0" w:color="auto"/>
        <w:left w:val="none" w:sz="0" w:space="0" w:color="auto"/>
        <w:bottom w:val="none" w:sz="0" w:space="0" w:color="auto"/>
        <w:right w:val="none" w:sz="0" w:space="0" w:color="auto"/>
      </w:divBdr>
    </w:div>
    <w:div w:id="865874776">
      <w:bodyDiv w:val="1"/>
      <w:marLeft w:val="0"/>
      <w:marRight w:val="0"/>
      <w:marTop w:val="0"/>
      <w:marBottom w:val="0"/>
      <w:divBdr>
        <w:top w:val="none" w:sz="0" w:space="0" w:color="auto"/>
        <w:left w:val="none" w:sz="0" w:space="0" w:color="auto"/>
        <w:bottom w:val="none" w:sz="0" w:space="0" w:color="auto"/>
        <w:right w:val="none" w:sz="0" w:space="0" w:color="auto"/>
      </w:divBdr>
    </w:div>
    <w:div w:id="869076317">
      <w:bodyDiv w:val="1"/>
      <w:marLeft w:val="0"/>
      <w:marRight w:val="0"/>
      <w:marTop w:val="0"/>
      <w:marBottom w:val="0"/>
      <w:divBdr>
        <w:top w:val="none" w:sz="0" w:space="0" w:color="auto"/>
        <w:left w:val="none" w:sz="0" w:space="0" w:color="auto"/>
        <w:bottom w:val="none" w:sz="0" w:space="0" w:color="auto"/>
        <w:right w:val="none" w:sz="0" w:space="0" w:color="auto"/>
      </w:divBdr>
    </w:div>
    <w:div w:id="918948208">
      <w:bodyDiv w:val="1"/>
      <w:marLeft w:val="0"/>
      <w:marRight w:val="0"/>
      <w:marTop w:val="0"/>
      <w:marBottom w:val="0"/>
      <w:divBdr>
        <w:top w:val="none" w:sz="0" w:space="0" w:color="auto"/>
        <w:left w:val="none" w:sz="0" w:space="0" w:color="auto"/>
        <w:bottom w:val="none" w:sz="0" w:space="0" w:color="auto"/>
        <w:right w:val="none" w:sz="0" w:space="0" w:color="auto"/>
      </w:divBdr>
    </w:div>
    <w:div w:id="930166006">
      <w:bodyDiv w:val="1"/>
      <w:marLeft w:val="0"/>
      <w:marRight w:val="0"/>
      <w:marTop w:val="0"/>
      <w:marBottom w:val="0"/>
      <w:divBdr>
        <w:top w:val="none" w:sz="0" w:space="0" w:color="auto"/>
        <w:left w:val="none" w:sz="0" w:space="0" w:color="auto"/>
        <w:bottom w:val="none" w:sz="0" w:space="0" w:color="auto"/>
        <w:right w:val="none" w:sz="0" w:space="0" w:color="auto"/>
      </w:divBdr>
    </w:div>
    <w:div w:id="948851196">
      <w:bodyDiv w:val="1"/>
      <w:marLeft w:val="0"/>
      <w:marRight w:val="0"/>
      <w:marTop w:val="0"/>
      <w:marBottom w:val="0"/>
      <w:divBdr>
        <w:top w:val="none" w:sz="0" w:space="0" w:color="auto"/>
        <w:left w:val="none" w:sz="0" w:space="0" w:color="auto"/>
        <w:bottom w:val="none" w:sz="0" w:space="0" w:color="auto"/>
        <w:right w:val="none" w:sz="0" w:space="0" w:color="auto"/>
      </w:divBdr>
    </w:div>
    <w:div w:id="976833279">
      <w:bodyDiv w:val="1"/>
      <w:marLeft w:val="0"/>
      <w:marRight w:val="0"/>
      <w:marTop w:val="0"/>
      <w:marBottom w:val="0"/>
      <w:divBdr>
        <w:top w:val="none" w:sz="0" w:space="0" w:color="auto"/>
        <w:left w:val="none" w:sz="0" w:space="0" w:color="auto"/>
        <w:bottom w:val="none" w:sz="0" w:space="0" w:color="auto"/>
        <w:right w:val="none" w:sz="0" w:space="0" w:color="auto"/>
      </w:divBdr>
    </w:div>
    <w:div w:id="979192548">
      <w:bodyDiv w:val="1"/>
      <w:marLeft w:val="0"/>
      <w:marRight w:val="0"/>
      <w:marTop w:val="0"/>
      <w:marBottom w:val="0"/>
      <w:divBdr>
        <w:top w:val="none" w:sz="0" w:space="0" w:color="auto"/>
        <w:left w:val="none" w:sz="0" w:space="0" w:color="auto"/>
        <w:bottom w:val="none" w:sz="0" w:space="0" w:color="auto"/>
        <w:right w:val="none" w:sz="0" w:space="0" w:color="auto"/>
      </w:divBdr>
    </w:div>
    <w:div w:id="1010067813">
      <w:bodyDiv w:val="1"/>
      <w:marLeft w:val="0"/>
      <w:marRight w:val="0"/>
      <w:marTop w:val="0"/>
      <w:marBottom w:val="0"/>
      <w:divBdr>
        <w:top w:val="none" w:sz="0" w:space="0" w:color="auto"/>
        <w:left w:val="none" w:sz="0" w:space="0" w:color="auto"/>
        <w:bottom w:val="none" w:sz="0" w:space="0" w:color="auto"/>
        <w:right w:val="none" w:sz="0" w:space="0" w:color="auto"/>
      </w:divBdr>
    </w:div>
    <w:div w:id="1044407158">
      <w:bodyDiv w:val="1"/>
      <w:marLeft w:val="0"/>
      <w:marRight w:val="0"/>
      <w:marTop w:val="0"/>
      <w:marBottom w:val="0"/>
      <w:divBdr>
        <w:top w:val="none" w:sz="0" w:space="0" w:color="auto"/>
        <w:left w:val="none" w:sz="0" w:space="0" w:color="auto"/>
        <w:bottom w:val="none" w:sz="0" w:space="0" w:color="auto"/>
        <w:right w:val="none" w:sz="0" w:space="0" w:color="auto"/>
      </w:divBdr>
    </w:div>
    <w:div w:id="1048531250">
      <w:bodyDiv w:val="1"/>
      <w:marLeft w:val="0"/>
      <w:marRight w:val="0"/>
      <w:marTop w:val="0"/>
      <w:marBottom w:val="0"/>
      <w:divBdr>
        <w:top w:val="none" w:sz="0" w:space="0" w:color="auto"/>
        <w:left w:val="none" w:sz="0" w:space="0" w:color="auto"/>
        <w:bottom w:val="none" w:sz="0" w:space="0" w:color="auto"/>
        <w:right w:val="none" w:sz="0" w:space="0" w:color="auto"/>
      </w:divBdr>
    </w:div>
    <w:div w:id="1066950225">
      <w:bodyDiv w:val="1"/>
      <w:marLeft w:val="0"/>
      <w:marRight w:val="0"/>
      <w:marTop w:val="0"/>
      <w:marBottom w:val="0"/>
      <w:divBdr>
        <w:top w:val="none" w:sz="0" w:space="0" w:color="auto"/>
        <w:left w:val="none" w:sz="0" w:space="0" w:color="auto"/>
        <w:bottom w:val="none" w:sz="0" w:space="0" w:color="auto"/>
        <w:right w:val="none" w:sz="0" w:space="0" w:color="auto"/>
      </w:divBdr>
    </w:div>
    <w:div w:id="1087382552">
      <w:bodyDiv w:val="1"/>
      <w:marLeft w:val="0"/>
      <w:marRight w:val="0"/>
      <w:marTop w:val="0"/>
      <w:marBottom w:val="0"/>
      <w:divBdr>
        <w:top w:val="none" w:sz="0" w:space="0" w:color="auto"/>
        <w:left w:val="none" w:sz="0" w:space="0" w:color="auto"/>
        <w:bottom w:val="none" w:sz="0" w:space="0" w:color="auto"/>
        <w:right w:val="none" w:sz="0" w:space="0" w:color="auto"/>
      </w:divBdr>
    </w:div>
    <w:div w:id="1087461122">
      <w:bodyDiv w:val="1"/>
      <w:marLeft w:val="0"/>
      <w:marRight w:val="0"/>
      <w:marTop w:val="0"/>
      <w:marBottom w:val="0"/>
      <w:divBdr>
        <w:top w:val="none" w:sz="0" w:space="0" w:color="auto"/>
        <w:left w:val="none" w:sz="0" w:space="0" w:color="auto"/>
        <w:bottom w:val="none" w:sz="0" w:space="0" w:color="auto"/>
        <w:right w:val="none" w:sz="0" w:space="0" w:color="auto"/>
      </w:divBdr>
    </w:div>
    <w:div w:id="1100293241">
      <w:bodyDiv w:val="1"/>
      <w:marLeft w:val="0"/>
      <w:marRight w:val="0"/>
      <w:marTop w:val="0"/>
      <w:marBottom w:val="0"/>
      <w:divBdr>
        <w:top w:val="none" w:sz="0" w:space="0" w:color="auto"/>
        <w:left w:val="none" w:sz="0" w:space="0" w:color="auto"/>
        <w:bottom w:val="none" w:sz="0" w:space="0" w:color="auto"/>
        <w:right w:val="none" w:sz="0" w:space="0" w:color="auto"/>
      </w:divBdr>
    </w:div>
    <w:div w:id="1120143997">
      <w:bodyDiv w:val="1"/>
      <w:marLeft w:val="0"/>
      <w:marRight w:val="0"/>
      <w:marTop w:val="0"/>
      <w:marBottom w:val="0"/>
      <w:divBdr>
        <w:top w:val="none" w:sz="0" w:space="0" w:color="auto"/>
        <w:left w:val="none" w:sz="0" w:space="0" w:color="auto"/>
        <w:bottom w:val="none" w:sz="0" w:space="0" w:color="auto"/>
        <w:right w:val="none" w:sz="0" w:space="0" w:color="auto"/>
      </w:divBdr>
    </w:div>
    <w:div w:id="1123497208">
      <w:bodyDiv w:val="1"/>
      <w:marLeft w:val="0"/>
      <w:marRight w:val="0"/>
      <w:marTop w:val="0"/>
      <w:marBottom w:val="0"/>
      <w:divBdr>
        <w:top w:val="none" w:sz="0" w:space="0" w:color="auto"/>
        <w:left w:val="none" w:sz="0" w:space="0" w:color="auto"/>
        <w:bottom w:val="none" w:sz="0" w:space="0" w:color="auto"/>
        <w:right w:val="none" w:sz="0" w:space="0" w:color="auto"/>
      </w:divBdr>
    </w:div>
    <w:div w:id="1144275112">
      <w:bodyDiv w:val="1"/>
      <w:marLeft w:val="0"/>
      <w:marRight w:val="0"/>
      <w:marTop w:val="0"/>
      <w:marBottom w:val="0"/>
      <w:divBdr>
        <w:top w:val="none" w:sz="0" w:space="0" w:color="auto"/>
        <w:left w:val="none" w:sz="0" w:space="0" w:color="auto"/>
        <w:bottom w:val="none" w:sz="0" w:space="0" w:color="auto"/>
        <w:right w:val="none" w:sz="0" w:space="0" w:color="auto"/>
      </w:divBdr>
    </w:div>
    <w:div w:id="1146702001">
      <w:bodyDiv w:val="1"/>
      <w:marLeft w:val="0"/>
      <w:marRight w:val="0"/>
      <w:marTop w:val="0"/>
      <w:marBottom w:val="0"/>
      <w:divBdr>
        <w:top w:val="none" w:sz="0" w:space="0" w:color="auto"/>
        <w:left w:val="none" w:sz="0" w:space="0" w:color="auto"/>
        <w:bottom w:val="none" w:sz="0" w:space="0" w:color="auto"/>
        <w:right w:val="none" w:sz="0" w:space="0" w:color="auto"/>
      </w:divBdr>
    </w:div>
    <w:div w:id="1171288558">
      <w:bodyDiv w:val="1"/>
      <w:marLeft w:val="0"/>
      <w:marRight w:val="0"/>
      <w:marTop w:val="0"/>
      <w:marBottom w:val="0"/>
      <w:divBdr>
        <w:top w:val="none" w:sz="0" w:space="0" w:color="auto"/>
        <w:left w:val="none" w:sz="0" w:space="0" w:color="auto"/>
        <w:bottom w:val="none" w:sz="0" w:space="0" w:color="auto"/>
        <w:right w:val="none" w:sz="0" w:space="0" w:color="auto"/>
      </w:divBdr>
    </w:div>
    <w:div w:id="1171530162">
      <w:bodyDiv w:val="1"/>
      <w:marLeft w:val="0"/>
      <w:marRight w:val="0"/>
      <w:marTop w:val="0"/>
      <w:marBottom w:val="0"/>
      <w:divBdr>
        <w:top w:val="none" w:sz="0" w:space="0" w:color="auto"/>
        <w:left w:val="none" w:sz="0" w:space="0" w:color="auto"/>
        <w:bottom w:val="none" w:sz="0" w:space="0" w:color="auto"/>
        <w:right w:val="none" w:sz="0" w:space="0" w:color="auto"/>
      </w:divBdr>
    </w:div>
    <w:div w:id="1175924200">
      <w:bodyDiv w:val="1"/>
      <w:marLeft w:val="0"/>
      <w:marRight w:val="0"/>
      <w:marTop w:val="0"/>
      <w:marBottom w:val="0"/>
      <w:divBdr>
        <w:top w:val="none" w:sz="0" w:space="0" w:color="auto"/>
        <w:left w:val="none" w:sz="0" w:space="0" w:color="auto"/>
        <w:bottom w:val="none" w:sz="0" w:space="0" w:color="auto"/>
        <w:right w:val="none" w:sz="0" w:space="0" w:color="auto"/>
      </w:divBdr>
    </w:div>
    <w:div w:id="1205406235">
      <w:bodyDiv w:val="1"/>
      <w:marLeft w:val="0"/>
      <w:marRight w:val="0"/>
      <w:marTop w:val="0"/>
      <w:marBottom w:val="0"/>
      <w:divBdr>
        <w:top w:val="none" w:sz="0" w:space="0" w:color="auto"/>
        <w:left w:val="none" w:sz="0" w:space="0" w:color="auto"/>
        <w:bottom w:val="none" w:sz="0" w:space="0" w:color="auto"/>
        <w:right w:val="none" w:sz="0" w:space="0" w:color="auto"/>
      </w:divBdr>
    </w:div>
    <w:div w:id="1214925724">
      <w:bodyDiv w:val="1"/>
      <w:marLeft w:val="0"/>
      <w:marRight w:val="0"/>
      <w:marTop w:val="0"/>
      <w:marBottom w:val="0"/>
      <w:divBdr>
        <w:top w:val="none" w:sz="0" w:space="0" w:color="auto"/>
        <w:left w:val="none" w:sz="0" w:space="0" w:color="auto"/>
        <w:bottom w:val="none" w:sz="0" w:space="0" w:color="auto"/>
        <w:right w:val="none" w:sz="0" w:space="0" w:color="auto"/>
      </w:divBdr>
    </w:div>
    <w:div w:id="1229459465">
      <w:bodyDiv w:val="1"/>
      <w:marLeft w:val="0"/>
      <w:marRight w:val="0"/>
      <w:marTop w:val="0"/>
      <w:marBottom w:val="0"/>
      <w:divBdr>
        <w:top w:val="none" w:sz="0" w:space="0" w:color="auto"/>
        <w:left w:val="none" w:sz="0" w:space="0" w:color="auto"/>
        <w:bottom w:val="none" w:sz="0" w:space="0" w:color="auto"/>
        <w:right w:val="none" w:sz="0" w:space="0" w:color="auto"/>
      </w:divBdr>
    </w:div>
    <w:div w:id="1240746844">
      <w:bodyDiv w:val="1"/>
      <w:marLeft w:val="0"/>
      <w:marRight w:val="0"/>
      <w:marTop w:val="0"/>
      <w:marBottom w:val="0"/>
      <w:divBdr>
        <w:top w:val="none" w:sz="0" w:space="0" w:color="auto"/>
        <w:left w:val="none" w:sz="0" w:space="0" w:color="auto"/>
        <w:bottom w:val="none" w:sz="0" w:space="0" w:color="auto"/>
        <w:right w:val="none" w:sz="0" w:space="0" w:color="auto"/>
      </w:divBdr>
    </w:div>
    <w:div w:id="1256479893">
      <w:bodyDiv w:val="1"/>
      <w:marLeft w:val="0"/>
      <w:marRight w:val="0"/>
      <w:marTop w:val="0"/>
      <w:marBottom w:val="0"/>
      <w:divBdr>
        <w:top w:val="none" w:sz="0" w:space="0" w:color="auto"/>
        <w:left w:val="none" w:sz="0" w:space="0" w:color="auto"/>
        <w:bottom w:val="none" w:sz="0" w:space="0" w:color="auto"/>
        <w:right w:val="none" w:sz="0" w:space="0" w:color="auto"/>
      </w:divBdr>
    </w:div>
    <w:div w:id="1291866453">
      <w:bodyDiv w:val="1"/>
      <w:marLeft w:val="0"/>
      <w:marRight w:val="0"/>
      <w:marTop w:val="0"/>
      <w:marBottom w:val="0"/>
      <w:divBdr>
        <w:top w:val="none" w:sz="0" w:space="0" w:color="auto"/>
        <w:left w:val="none" w:sz="0" w:space="0" w:color="auto"/>
        <w:bottom w:val="none" w:sz="0" w:space="0" w:color="auto"/>
        <w:right w:val="none" w:sz="0" w:space="0" w:color="auto"/>
      </w:divBdr>
    </w:div>
    <w:div w:id="1356345010">
      <w:bodyDiv w:val="1"/>
      <w:marLeft w:val="0"/>
      <w:marRight w:val="0"/>
      <w:marTop w:val="0"/>
      <w:marBottom w:val="0"/>
      <w:divBdr>
        <w:top w:val="none" w:sz="0" w:space="0" w:color="auto"/>
        <w:left w:val="none" w:sz="0" w:space="0" w:color="auto"/>
        <w:bottom w:val="none" w:sz="0" w:space="0" w:color="auto"/>
        <w:right w:val="none" w:sz="0" w:space="0" w:color="auto"/>
      </w:divBdr>
    </w:div>
    <w:div w:id="1359239642">
      <w:bodyDiv w:val="1"/>
      <w:marLeft w:val="0"/>
      <w:marRight w:val="0"/>
      <w:marTop w:val="0"/>
      <w:marBottom w:val="0"/>
      <w:divBdr>
        <w:top w:val="none" w:sz="0" w:space="0" w:color="auto"/>
        <w:left w:val="none" w:sz="0" w:space="0" w:color="auto"/>
        <w:bottom w:val="none" w:sz="0" w:space="0" w:color="auto"/>
        <w:right w:val="none" w:sz="0" w:space="0" w:color="auto"/>
      </w:divBdr>
    </w:div>
    <w:div w:id="1400516090">
      <w:bodyDiv w:val="1"/>
      <w:marLeft w:val="0"/>
      <w:marRight w:val="0"/>
      <w:marTop w:val="0"/>
      <w:marBottom w:val="0"/>
      <w:divBdr>
        <w:top w:val="none" w:sz="0" w:space="0" w:color="auto"/>
        <w:left w:val="none" w:sz="0" w:space="0" w:color="auto"/>
        <w:bottom w:val="none" w:sz="0" w:space="0" w:color="auto"/>
        <w:right w:val="none" w:sz="0" w:space="0" w:color="auto"/>
      </w:divBdr>
    </w:div>
    <w:div w:id="1440561795">
      <w:bodyDiv w:val="1"/>
      <w:marLeft w:val="0"/>
      <w:marRight w:val="0"/>
      <w:marTop w:val="0"/>
      <w:marBottom w:val="0"/>
      <w:divBdr>
        <w:top w:val="none" w:sz="0" w:space="0" w:color="auto"/>
        <w:left w:val="none" w:sz="0" w:space="0" w:color="auto"/>
        <w:bottom w:val="none" w:sz="0" w:space="0" w:color="auto"/>
        <w:right w:val="none" w:sz="0" w:space="0" w:color="auto"/>
      </w:divBdr>
    </w:div>
    <w:div w:id="1468157404">
      <w:bodyDiv w:val="1"/>
      <w:marLeft w:val="0"/>
      <w:marRight w:val="0"/>
      <w:marTop w:val="0"/>
      <w:marBottom w:val="0"/>
      <w:divBdr>
        <w:top w:val="none" w:sz="0" w:space="0" w:color="auto"/>
        <w:left w:val="none" w:sz="0" w:space="0" w:color="auto"/>
        <w:bottom w:val="none" w:sz="0" w:space="0" w:color="auto"/>
        <w:right w:val="none" w:sz="0" w:space="0" w:color="auto"/>
      </w:divBdr>
    </w:div>
    <w:div w:id="1510563957">
      <w:bodyDiv w:val="1"/>
      <w:marLeft w:val="0"/>
      <w:marRight w:val="0"/>
      <w:marTop w:val="0"/>
      <w:marBottom w:val="0"/>
      <w:divBdr>
        <w:top w:val="none" w:sz="0" w:space="0" w:color="auto"/>
        <w:left w:val="none" w:sz="0" w:space="0" w:color="auto"/>
        <w:bottom w:val="none" w:sz="0" w:space="0" w:color="auto"/>
        <w:right w:val="none" w:sz="0" w:space="0" w:color="auto"/>
      </w:divBdr>
    </w:div>
    <w:div w:id="1540972418">
      <w:bodyDiv w:val="1"/>
      <w:marLeft w:val="0"/>
      <w:marRight w:val="0"/>
      <w:marTop w:val="0"/>
      <w:marBottom w:val="0"/>
      <w:divBdr>
        <w:top w:val="none" w:sz="0" w:space="0" w:color="auto"/>
        <w:left w:val="none" w:sz="0" w:space="0" w:color="auto"/>
        <w:bottom w:val="none" w:sz="0" w:space="0" w:color="auto"/>
        <w:right w:val="none" w:sz="0" w:space="0" w:color="auto"/>
      </w:divBdr>
    </w:div>
    <w:div w:id="1546409844">
      <w:bodyDiv w:val="1"/>
      <w:marLeft w:val="0"/>
      <w:marRight w:val="0"/>
      <w:marTop w:val="0"/>
      <w:marBottom w:val="0"/>
      <w:divBdr>
        <w:top w:val="none" w:sz="0" w:space="0" w:color="auto"/>
        <w:left w:val="none" w:sz="0" w:space="0" w:color="auto"/>
        <w:bottom w:val="none" w:sz="0" w:space="0" w:color="auto"/>
        <w:right w:val="none" w:sz="0" w:space="0" w:color="auto"/>
      </w:divBdr>
    </w:div>
    <w:div w:id="1598443204">
      <w:bodyDiv w:val="1"/>
      <w:marLeft w:val="0"/>
      <w:marRight w:val="0"/>
      <w:marTop w:val="0"/>
      <w:marBottom w:val="0"/>
      <w:divBdr>
        <w:top w:val="none" w:sz="0" w:space="0" w:color="auto"/>
        <w:left w:val="none" w:sz="0" w:space="0" w:color="auto"/>
        <w:bottom w:val="none" w:sz="0" w:space="0" w:color="auto"/>
        <w:right w:val="none" w:sz="0" w:space="0" w:color="auto"/>
      </w:divBdr>
    </w:div>
    <w:div w:id="1605336758">
      <w:bodyDiv w:val="1"/>
      <w:marLeft w:val="0"/>
      <w:marRight w:val="0"/>
      <w:marTop w:val="0"/>
      <w:marBottom w:val="0"/>
      <w:divBdr>
        <w:top w:val="none" w:sz="0" w:space="0" w:color="auto"/>
        <w:left w:val="none" w:sz="0" w:space="0" w:color="auto"/>
        <w:bottom w:val="none" w:sz="0" w:space="0" w:color="auto"/>
        <w:right w:val="none" w:sz="0" w:space="0" w:color="auto"/>
      </w:divBdr>
    </w:div>
    <w:div w:id="1611668493">
      <w:bodyDiv w:val="1"/>
      <w:marLeft w:val="0"/>
      <w:marRight w:val="0"/>
      <w:marTop w:val="0"/>
      <w:marBottom w:val="0"/>
      <w:divBdr>
        <w:top w:val="none" w:sz="0" w:space="0" w:color="auto"/>
        <w:left w:val="none" w:sz="0" w:space="0" w:color="auto"/>
        <w:bottom w:val="none" w:sz="0" w:space="0" w:color="auto"/>
        <w:right w:val="none" w:sz="0" w:space="0" w:color="auto"/>
      </w:divBdr>
    </w:div>
    <w:div w:id="1646159079">
      <w:bodyDiv w:val="1"/>
      <w:marLeft w:val="0"/>
      <w:marRight w:val="0"/>
      <w:marTop w:val="0"/>
      <w:marBottom w:val="0"/>
      <w:divBdr>
        <w:top w:val="none" w:sz="0" w:space="0" w:color="auto"/>
        <w:left w:val="none" w:sz="0" w:space="0" w:color="auto"/>
        <w:bottom w:val="none" w:sz="0" w:space="0" w:color="auto"/>
        <w:right w:val="none" w:sz="0" w:space="0" w:color="auto"/>
      </w:divBdr>
    </w:div>
    <w:div w:id="1715889265">
      <w:bodyDiv w:val="1"/>
      <w:marLeft w:val="0"/>
      <w:marRight w:val="0"/>
      <w:marTop w:val="0"/>
      <w:marBottom w:val="0"/>
      <w:divBdr>
        <w:top w:val="none" w:sz="0" w:space="0" w:color="auto"/>
        <w:left w:val="none" w:sz="0" w:space="0" w:color="auto"/>
        <w:bottom w:val="none" w:sz="0" w:space="0" w:color="auto"/>
        <w:right w:val="none" w:sz="0" w:space="0" w:color="auto"/>
      </w:divBdr>
    </w:div>
    <w:div w:id="1718165077">
      <w:bodyDiv w:val="1"/>
      <w:marLeft w:val="0"/>
      <w:marRight w:val="0"/>
      <w:marTop w:val="0"/>
      <w:marBottom w:val="0"/>
      <w:divBdr>
        <w:top w:val="none" w:sz="0" w:space="0" w:color="auto"/>
        <w:left w:val="none" w:sz="0" w:space="0" w:color="auto"/>
        <w:bottom w:val="none" w:sz="0" w:space="0" w:color="auto"/>
        <w:right w:val="none" w:sz="0" w:space="0" w:color="auto"/>
      </w:divBdr>
    </w:div>
    <w:div w:id="1734618525">
      <w:bodyDiv w:val="1"/>
      <w:marLeft w:val="0"/>
      <w:marRight w:val="0"/>
      <w:marTop w:val="0"/>
      <w:marBottom w:val="0"/>
      <w:divBdr>
        <w:top w:val="none" w:sz="0" w:space="0" w:color="auto"/>
        <w:left w:val="none" w:sz="0" w:space="0" w:color="auto"/>
        <w:bottom w:val="none" w:sz="0" w:space="0" w:color="auto"/>
        <w:right w:val="none" w:sz="0" w:space="0" w:color="auto"/>
      </w:divBdr>
    </w:div>
    <w:div w:id="1737557024">
      <w:bodyDiv w:val="1"/>
      <w:marLeft w:val="0"/>
      <w:marRight w:val="0"/>
      <w:marTop w:val="0"/>
      <w:marBottom w:val="0"/>
      <w:divBdr>
        <w:top w:val="none" w:sz="0" w:space="0" w:color="auto"/>
        <w:left w:val="none" w:sz="0" w:space="0" w:color="auto"/>
        <w:bottom w:val="none" w:sz="0" w:space="0" w:color="auto"/>
        <w:right w:val="none" w:sz="0" w:space="0" w:color="auto"/>
      </w:divBdr>
    </w:div>
    <w:div w:id="1793131854">
      <w:bodyDiv w:val="1"/>
      <w:marLeft w:val="0"/>
      <w:marRight w:val="0"/>
      <w:marTop w:val="0"/>
      <w:marBottom w:val="0"/>
      <w:divBdr>
        <w:top w:val="none" w:sz="0" w:space="0" w:color="auto"/>
        <w:left w:val="none" w:sz="0" w:space="0" w:color="auto"/>
        <w:bottom w:val="none" w:sz="0" w:space="0" w:color="auto"/>
        <w:right w:val="none" w:sz="0" w:space="0" w:color="auto"/>
      </w:divBdr>
    </w:div>
    <w:div w:id="1807697744">
      <w:bodyDiv w:val="1"/>
      <w:marLeft w:val="0"/>
      <w:marRight w:val="0"/>
      <w:marTop w:val="0"/>
      <w:marBottom w:val="0"/>
      <w:divBdr>
        <w:top w:val="none" w:sz="0" w:space="0" w:color="auto"/>
        <w:left w:val="none" w:sz="0" w:space="0" w:color="auto"/>
        <w:bottom w:val="none" w:sz="0" w:space="0" w:color="auto"/>
        <w:right w:val="none" w:sz="0" w:space="0" w:color="auto"/>
      </w:divBdr>
    </w:div>
    <w:div w:id="1855416427">
      <w:bodyDiv w:val="1"/>
      <w:marLeft w:val="0"/>
      <w:marRight w:val="0"/>
      <w:marTop w:val="0"/>
      <w:marBottom w:val="0"/>
      <w:divBdr>
        <w:top w:val="none" w:sz="0" w:space="0" w:color="auto"/>
        <w:left w:val="none" w:sz="0" w:space="0" w:color="auto"/>
        <w:bottom w:val="none" w:sz="0" w:space="0" w:color="auto"/>
        <w:right w:val="none" w:sz="0" w:space="0" w:color="auto"/>
      </w:divBdr>
    </w:div>
    <w:div w:id="1856113389">
      <w:bodyDiv w:val="1"/>
      <w:marLeft w:val="0"/>
      <w:marRight w:val="0"/>
      <w:marTop w:val="0"/>
      <w:marBottom w:val="0"/>
      <w:divBdr>
        <w:top w:val="none" w:sz="0" w:space="0" w:color="auto"/>
        <w:left w:val="none" w:sz="0" w:space="0" w:color="auto"/>
        <w:bottom w:val="none" w:sz="0" w:space="0" w:color="auto"/>
        <w:right w:val="none" w:sz="0" w:space="0" w:color="auto"/>
      </w:divBdr>
    </w:div>
    <w:div w:id="1908609708">
      <w:bodyDiv w:val="1"/>
      <w:marLeft w:val="0"/>
      <w:marRight w:val="0"/>
      <w:marTop w:val="0"/>
      <w:marBottom w:val="0"/>
      <w:divBdr>
        <w:top w:val="none" w:sz="0" w:space="0" w:color="auto"/>
        <w:left w:val="none" w:sz="0" w:space="0" w:color="auto"/>
        <w:bottom w:val="none" w:sz="0" w:space="0" w:color="auto"/>
        <w:right w:val="none" w:sz="0" w:space="0" w:color="auto"/>
      </w:divBdr>
    </w:div>
    <w:div w:id="1926839740">
      <w:bodyDiv w:val="1"/>
      <w:marLeft w:val="0"/>
      <w:marRight w:val="0"/>
      <w:marTop w:val="0"/>
      <w:marBottom w:val="0"/>
      <w:divBdr>
        <w:top w:val="none" w:sz="0" w:space="0" w:color="auto"/>
        <w:left w:val="none" w:sz="0" w:space="0" w:color="auto"/>
        <w:bottom w:val="none" w:sz="0" w:space="0" w:color="auto"/>
        <w:right w:val="none" w:sz="0" w:space="0" w:color="auto"/>
      </w:divBdr>
    </w:div>
    <w:div w:id="1947734585">
      <w:bodyDiv w:val="1"/>
      <w:marLeft w:val="0"/>
      <w:marRight w:val="0"/>
      <w:marTop w:val="0"/>
      <w:marBottom w:val="0"/>
      <w:divBdr>
        <w:top w:val="none" w:sz="0" w:space="0" w:color="auto"/>
        <w:left w:val="none" w:sz="0" w:space="0" w:color="auto"/>
        <w:bottom w:val="none" w:sz="0" w:space="0" w:color="auto"/>
        <w:right w:val="none" w:sz="0" w:space="0" w:color="auto"/>
      </w:divBdr>
    </w:div>
    <w:div w:id="1949852889">
      <w:bodyDiv w:val="1"/>
      <w:marLeft w:val="0"/>
      <w:marRight w:val="0"/>
      <w:marTop w:val="0"/>
      <w:marBottom w:val="0"/>
      <w:divBdr>
        <w:top w:val="none" w:sz="0" w:space="0" w:color="auto"/>
        <w:left w:val="none" w:sz="0" w:space="0" w:color="auto"/>
        <w:bottom w:val="none" w:sz="0" w:space="0" w:color="auto"/>
        <w:right w:val="none" w:sz="0" w:space="0" w:color="auto"/>
      </w:divBdr>
    </w:div>
    <w:div w:id="1978875521">
      <w:bodyDiv w:val="1"/>
      <w:marLeft w:val="0"/>
      <w:marRight w:val="0"/>
      <w:marTop w:val="0"/>
      <w:marBottom w:val="0"/>
      <w:divBdr>
        <w:top w:val="none" w:sz="0" w:space="0" w:color="auto"/>
        <w:left w:val="none" w:sz="0" w:space="0" w:color="auto"/>
        <w:bottom w:val="none" w:sz="0" w:space="0" w:color="auto"/>
        <w:right w:val="none" w:sz="0" w:space="0" w:color="auto"/>
      </w:divBdr>
    </w:div>
    <w:div w:id="1979214298">
      <w:bodyDiv w:val="1"/>
      <w:marLeft w:val="0"/>
      <w:marRight w:val="0"/>
      <w:marTop w:val="0"/>
      <w:marBottom w:val="0"/>
      <w:divBdr>
        <w:top w:val="none" w:sz="0" w:space="0" w:color="auto"/>
        <w:left w:val="none" w:sz="0" w:space="0" w:color="auto"/>
        <w:bottom w:val="none" w:sz="0" w:space="0" w:color="auto"/>
        <w:right w:val="none" w:sz="0" w:space="0" w:color="auto"/>
      </w:divBdr>
    </w:div>
    <w:div w:id="1985962687">
      <w:bodyDiv w:val="1"/>
      <w:marLeft w:val="0"/>
      <w:marRight w:val="0"/>
      <w:marTop w:val="0"/>
      <w:marBottom w:val="0"/>
      <w:divBdr>
        <w:top w:val="none" w:sz="0" w:space="0" w:color="auto"/>
        <w:left w:val="none" w:sz="0" w:space="0" w:color="auto"/>
        <w:bottom w:val="none" w:sz="0" w:space="0" w:color="auto"/>
        <w:right w:val="none" w:sz="0" w:space="0" w:color="auto"/>
      </w:divBdr>
    </w:div>
    <w:div w:id="1986008835">
      <w:bodyDiv w:val="1"/>
      <w:marLeft w:val="0"/>
      <w:marRight w:val="0"/>
      <w:marTop w:val="0"/>
      <w:marBottom w:val="0"/>
      <w:divBdr>
        <w:top w:val="none" w:sz="0" w:space="0" w:color="auto"/>
        <w:left w:val="none" w:sz="0" w:space="0" w:color="auto"/>
        <w:bottom w:val="none" w:sz="0" w:space="0" w:color="auto"/>
        <w:right w:val="none" w:sz="0" w:space="0" w:color="auto"/>
      </w:divBdr>
    </w:div>
    <w:div w:id="2000844225">
      <w:bodyDiv w:val="1"/>
      <w:marLeft w:val="0"/>
      <w:marRight w:val="0"/>
      <w:marTop w:val="0"/>
      <w:marBottom w:val="0"/>
      <w:divBdr>
        <w:top w:val="none" w:sz="0" w:space="0" w:color="auto"/>
        <w:left w:val="none" w:sz="0" w:space="0" w:color="auto"/>
        <w:bottom w:val="none" w:sz="0" w:space="0" w:color="auto"/>
        <w:right w:val="none" w:sz="0" w:space="0" w:color="auto"/>
      </w:divBdr>
    </w:div>
    <w:div w:id="2043355854">
      <w:bodyDiv w:val="1"/>
      <w:marLeft w:val="0"/>
      <w:marRight w:val="0"/>
      <w:marTop w:val="0"/>
      <w:marBottom w:val="0"/>
      <w:divBdr>
        <w:top w:val="none" w:sz="0" w:space="0" w:color="auto"/>
        <w:left w:val="none" w:sz="0" w:space="0" w:color="auto"/>
        <w:bottom w:val="none" w:sz="0" w:space="0" w:color="auto"/>
        <w:right w:val="none" w:sz="0" w:space="0" w:color="auto"/>
      </w:divBdr>
    </w:div>
    <w:div w:id="2098558004">
      <w:bodyDiv w:val="1"/>
      <w:marLeft w:val="0"/>
      <w:marRight w:val="0"/>
      <w:marTop w:val="0"/>
      <w:marBottom w:val="0"/>
      <w:divBdr>
        <w:top w:val="none" w:sz="0" w:space="0" w:color="auto"/>
        <w:left w:val="none" w:sz="0" w:space="0" w:color="auto"/>
        <w:bottom w:val="none" w:sz="0" w:space="0" w:color="auto"/>
        <w:right w:val="none" w:sz="0" w:space="0" w:color="auto"/>
      </w:divBdr>
    </w:div>
    <w:div w:id="2126775153">
      <w:bodyDiv w:val="1"/>
      <w:marLeft w:val="0"/>
      <w:marRight w:val="0"/>
      <w:marTop w:val="0"/>
      <w:marBottom w:val="0"/>
      <w:divBdr>
        <w:top w:val="none" w:sz="0" w:space="0" w:color="auto"/>
        <w:left w:val="none" w:sz="0" w:space="0" w:color="auto"/>
        <w:bottom w:val="none" w:sz="0" w:space="0" w:color="auto"/>
        <w:right w:val="none" w:sz="0" w:space="0" w:color="auto"/>
      </w:divBdr>
    </w:div>
    <w:div w:id="214715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Nat21</b:Tag>
    <b:SourceType>InternetSite</b:SourceType>
    <b:Guid>{A500D8D5-2874-428C-BA77-F9B37E868A5D}</b:Guid>
    <b:Author>
      <b:Author>
        <b:NameList>
          <b:Person>
            <b:Last>National Health Service</b:Last>
            <b:First>NHS</b:First>
          </b:Person>
        </b:NameList>
      </b:Author>
    </b:Author>
    <b:Title>Overview: Attention Deficit Hyperactivity Disorder (ADHD)</b:Title>
    <b:InternetSiteTitle>NHS Website</b:InternetSiteTitle>
    <b:Year>2021</b:Year>
    <b:Month>December</b:Month>
    <b:Day>24</b:Day>
    <b:URL>https://www.nhs.uk/conditions/attention-deficit-hyperactivity-disorder-adhd/</b:URL>
    <b:YearAccessed>2022</b:YearAccessed>
    <b:MonthAccessed>October</b:MonthAccessed>
    <b:DayAccessed>24</b:DayAccessed>
    <b:RefOrder>4</b:RefOrder>
  </b:Source>
  <b:Source>
    <b:Tag>Han131</b:Tag>
    <b:SourceType>JournalArticle</b:SourceType>
    <b:Guid>{E077EAC5-2094-4401-AECD-E30B63D187E7}</b:Guid>
    <b:Author>
      <b:Author>
        <b:NameList>
          <b:Person>
            <b:Last>Hanewald</b:Last>
            <b:First>Dr</b:First>
            <b:Middle>Ria</b:Middle>
          </b:Person>
        </b:NameList>
      </b:Author>
    </b:Author>
    <b:Title>Transition between Primary and Secondary School: Why it is Important and How it can be Supported</b:Title>
    <b:JournalName>Australian Journal of Teacher Education</b:JournalName>
    <b:Year>2013</b:Year>
    <b:Pages>62-74</b:Pages>
    <b:Volume>38</b:Volume>
    <b:Issue>1</b:Issue>
    <b:RefOrder>2</b:RefOrder>
  </b:Source>
  <b:Source>
    <b:Tag>Lan06</b:Tag>
    <b:SourceType>JournalArticle</b:SourceType>
    <b:Guid>{640012F1-69C4-454E-9DC8-2154B6F7A269}</b:Guid>
    <b:Author>
      <b:Author>
        <b:NameList>
          <b:Person>
            <b:Last>Lane</b:Last>
            <b:First>Kathleen</b:First>
            <b:Middle>L</b:Middle>
          </b:Person>
          <b:Person>
            <b:Last>Carter</b:Last>
            <b:First>Erik</b:First>
            <b:Middle>W</b:Middle>
          </b:Person>
        </b:NameList>
      </b:Author>
    </b:Author>
    <b:Title>Supporting Transition-Age Youth With and at Risk for Emotional and Behavioral Disorders at the Secondary Level: A Need for Further Enquiry</b:Title>
    <b:JournalName>Journal of Emotional and Behavioral Disorders</b:JournalName>
    <b:Year>2006</b:Year>
    <b:Pages>66-70</b:Pages>
    <b:Volume>14</b:Volume>
    <b:Issue>2</b:Issue>
    <b:RefOrder>3</b:RefOrder>
  </b:Source>
  <b:Source>
    <b:Tag>Coa22</b:Tag>
    <b:SourceType>InternetSite</b:SourceType>
    <b:Guid>{B20A7EB7-ECC0-46C7-BD21-D113F30E381E}</b:Guid>
    <b:Title>ADHD Facts</b:Title>
    <b:Year>2022</b:Year>
    <b:Author>
      <b:Author>
        <b:NameList>
          <b:Person>
            <b:Last>Coaching</b:Last>
            <b:First>ADHD</b:First>
          </b:Person>
        </b:NameList>
      </b:Author>
    </b:Author>
    <b:InternetSiteTitle>ADHD Coaching</b:InternetSiteTitle>
    <b:Month>Unknown</b:Month>
    <b:Day>Unknown</b:Day>
    <b:URL>https://www.adhdcoaching.org/adhdfacts</b:URL>
    <b:YearAccessed>2022</b:YearAccessed>
    <b:MonthAccessed>October</b:MonthAccessed>
    <b:DayAccessed>26</b:DayAccessed>
    <b:RefOrder>7</b:RefOrder>
  </b:Source>
  <b:Source>
    <b:Tag>Con22</b:Tag>
    <b:SourceType>InternetSite</b:SourceType>
    <b:Guid>{02C76D23-4579-4813-B8E2-75D5796AFA35}</b:Guid>
    <b:Title>What is ADHD?</b:Title>
    <b:Year>2022</b:Year>
    <b:Author>
      <b:Author>
        <b:NameList>
          <b:Person>
            <b:Last>CDC</b:Last>
            <b:First>Controls</b:First>
            <b:Middle>for DIsease Control and Prevention</b:Middle>
          </b:Person>
        </b:NameList>
      </b:Author>
    </b:Author>
    <b:YearAccessed>2022</b:YearAccessed>
    <b:MonthAccessed>October</b:MonthAccessed>
    <b:DayAccessed>27</b:DayAccessed>
    <b:URL>https://www.cdc.gov/ncbddd/adhd/facts.html</b:URL>
    <b:RefOrder>5</b:RefOrder>
  </b:Source>
  <b:Source>
    <b:Tag>Sto14</b:Tag>
    <b:SourceType>Book</b:SourceType>
    <b:Guid>{47AD6FCB-5A27-485F-BB87-2265DD5BE267}</b:Guid>
    <b:Title>ADHD in the Schools: assessment and intervention strategies</b:Title>
    <b:Year>2014</b:Year>
    <b:Author>
      <b:Author>
        <b:NameList>
          <b:Person>
            <b:Last>Stoner</b:Last>
            <b:First>Gary</b:First>
          </b:Person>
          <b:Person>
            <b:Last>DuPaul</b:Last>
            <b:First>George</b:First>
            <b:Middle>J.</b:Middle>
          </b:Person>
        </b:NameList>
      </b:Author>
    </b:Author>
    <b:City>New York</b:City>
    <b:Publisher>The Guilford Press</b:Publisher>
    <b:Edition>3rd</b:Edition>
    <b:RefOrder>9</b:RefOrder>
  </b:Source>
  <b:Source>
    <b:Tag>Hop16</b:Tag>
    <b:SourceType>JournalArticle</b:SourceType>
    <b:Guid>{BED4585A-3609-4BC1-B67E-8AD3AABB4237}</b:Guid>
    <b:Author>
      <b:Author>
        <b:NameList>
          <b:Person>
            <b:Last>Hopwood</b:Last>
            <b:First>Belinda</b:First>
          </b:Person>
          <b:Person>
            <b:Last>Hay</b:Last>
            <b:First>Ian</b:First>
          </b:Person>
          <b:Person>
            <b:Last>Dyment</b:Last>
            <b:First>Janet</b:First>
          </b:Person>
        </b:NameList>
      </b:Author>
    </b:Author>
    <b:Title>The transition from primary to secondary school: The teacher's perspectives</b:Title>
    <b:JournalName>Australian educational researcher</b:JournalName>
    <b:Year>2016</b:Year>
    <b:Pages>289-307</b:Pages>
    <b:Volume>43</b:Volume>
    <b:Issue>3</b:Issue>
    <b:RefOrder>19</b:RefOrder>
  </b:Source>
  <b:Source>
    <b:Tag>Wel193</b:Tag>
    <b:SourceType>InternetSite</b:SourceType>
    <b:Guid>{07717E84-3624-415E-9910-B958D272DC48}</b:Guid>
    <b:Title>Area of Learning and Experience: Health and Well-being</b:Title>
    <b:Year>2019</b:Year>
    <b:Author>
      <b:Author>
        <b:NameList>
          <b:Person>
            <b:Last>Government</b:Last>
            <b:First>Welsh</b:First>
          </b:Person>
        </b:NameList>
      </b:Author>
    </b:Author>
    <b:YearAccessed>2022</b:YearAccessed>
    <b:MonthAccessed>November</b:MonthAccessed>
    <b:DayAccessed>1</b:DayAccessed>
    <b:URL>https://hwb.gov.wales/curriculum-for-wales/health-and-well-being/descriptions-of-learning/</b:URL>
    <b:RefOrder>20</b:RefOrder>
  </b:Source>
  <b:Source>
    <b:Tag>Wel206</b:Tag>
    <b:SourceType>InternetSite</b:SourceType>
    <b:Guid>{DCB7AD3E-213F-4F89-AE42-3185942B5703}</b:Guid>
    <b:Author>
      <b:Author>
        <b:NameList>
          <b:Person>
            <b:Last>Goverment</b:Last>
            <b:First>Welsh</b:First>
          </b:Person>
        </b:NameList>
      </b:Author>
    </b:Author>
    <b:Title>Developing a vision for curriculum design</b:Title>
    <b:Year>2020</b:Year>
    <b:YearAccessed>2022</b:YearAccessed>
    <b:MonthAccessed>November</b:MonthAccessed>
    <b:DayAccessed>1</b:DayAccessed>
    <b:URL>https://hwb.gov.wales/curriculum-for-wales/designing-your-curriculum/developing-a-vision-for-curriculum-design/#curriculum-design-and-the-four-purposes</b:URL>
    <b:RefOrder>21</b:RefOrder>
  </b:Source>
  <b:Source>
    <b:Tag>Bet22</b:Tag>
    <b:SourceType>InternetSite</b:SourceType>
    <b:Guid>{A843AA43-C3C0-4BC7-9A95-AB1966293464}</b:Guid>
    <b:Author>
      <b:Author>
        <b:NameList>
          <b:Person>
            <b:Last>Be the Jellyfish</b:Last>
          </b:Person>
        </b:NameList>
      </b:Author>
    </b:Author>
    <b:Title>Welcome to Be the Jellyfish</b:Title>
    <b:Year>2022</b:Year>
    <b:YearAccessed>2022</b:YearAccessed>
    <b:MonthAccessed>November</b:MonthAccessed>
    <b:DayAccessed>1</b:DayAccessed>
    <b:URL>https://www.bethejellyfish.com/about</b:URL>
    <b:RefOrder>22</b:RefOrder>
  </b:Source>
  <b:Source>
    <b:Tag>Cre17</b:Tag>
    <b:SourceType>Book</b:SourceType>
    <b:Guid>{2C0D0A35-DCAB-4B7F-89A5-0C6385B21868}</b:Guid>
    <b:Title>Be the Jellyfish Training Manual: Supporting Children's Social and Emotional Wellbeing</b:Title>
    <b:Year>2017</b:Year>
    <b:Author>
      <b:Author>
        <b:NameList>
          <b:Person>
            <b:Last>Cree</b:Last>
            <b:First>Lucy</b:First>
          </b:Person>
          <b:Person>
            <b:Last>Brogden</b:Last>
            <b:First>Sarah</b:First>
          </b:Person>
        </b:NameList>
      </b:Author>
    </b:Author>
    <b:Publisher>Jessica Kingsley Publishers</b:Publisher>
    <b:RefOrder>23</b:RefOrder>
  </b:Source>
  <b:Source>
    <b:Tag>Bri181</b:Tag>
    <b:SourceType>DocumentFromInternetSite</b:SourceType>
    <b:Guid>{C407ADDF-2F75-4218-B300-E595BF993200}</b:Guid>
    <b:Title>Ethical Guidelines for Educational Research</b:Title>
    <b:Year>2018</b:Year>
    <b:Author>
      <b:Author>
        <b:NameList>
          <b:Person>
            <b:Last>British Educational Research Association</b:Last>
            <b:First>BERA</b:First>
          </b:Person>
        </b:NameList>
      </b:Author>
    </b:Author>
    <b:URL>file:///C:/Users/jdu41/Downloads/BERA-Ethical-Guidelines-for-Educational-Research_4thEdn_2018%20(3).pdf</b:URL>
    <b:YearAccessed>2022</b:YearAccessed>
    <b:MonthAccessed>October</b:MonthAccessed>
    <b:DayAccessed>22</b:DayAccessed>
    <b:RefOrder>1</b:RefOrder>
  </b:Source>
  <b:Source>
    <b:Tag>Gro13</b:Tag>
    <b:SourceType>BookSection</b:SourceType>
    <b:Guid>{2AF13BB1-1F13-4C3F-A357-2AB5BDD573E1}</b:Guid>
    <b:Title>Is ADHD a Stress-Related Disorder? Why Meditation Can Help</b:Title>
    <b:Year>2013</b:Year>
    <b:City>London</b:City>
    <b:Author>
      <b:Author>
        <b:NameList>
          <b:Person>
            <b:Last>Grosswald</b:Last>
            <b:First>Sarina</b:First>
            <b:Middle>J.</b:Middle>
          </b:Person>
        </b:NameList>
      </b:Author>
      <b:BookAuthor>
        <b:NameList>
          <b:Person>
            <b:Last>Open</b:Last>
            <b:First>Intech</b:First>
          </b:Person>
        </b:NameList>
      </b:BookAuthor>
    </b:Author>
    <b:BookTitle>Attention Deficit Hyperactivity DIsorder in Children and Adolescents</b:BookTitle>
    <b:RefOrder>6</b:RefOrder>
  </b:Source>
  <b:Source>
    <b:Tag>Kum13</b:Tag>
    <b:SourceType>BookSection</b:SourceType>
    <b:Guid>{87A9857A-5DFF-4D1B-8047-F81664A97AF3}</b:Guid>
    <b:Title>ADHD Through Different Developmental Stages</b:Title>
    <b:Year>2013</b:Year>
    <b:Author>
      <b:Author>
        <b:NameList>
          <b:Person>
            <b:Last>Kumperscak</b:Last>
            <b:First>Hojka</b:First>
            <b:Middle>Gregoric</b:Middle>
          </b:Person>
        </b:NameList>
      </b:Author>
      <b:BookAuthor>
        <b:NameList>
          <b:Person>
            <b:Last>Open</b:Last>
            <b:First>Intech</b:First>
          </b:Person>
        </b:NameList>
      </b:BookAuthor>
    </b:Author>
    <b:BookTitle>Attention Deficit Hyperactivity Disorder in Children and Adolescents</b:BookTitle>
    <b:City>London</b:City>
    <b:RefOrder>8</b:RefOrder>
  </b:Source>
  <b:Source>
    <b:Tag>Bar16</b:Tag>
    <b:SourceType>JournalArticle</b:SourceType>
    <b:Guid>{B1192A01-8844-4957-AE64-31BC5DB2EE61}</b:Guid>
    <b:Title>Approaches to learning and medicated ADHD: The potential impact on learning and assessment</b:Title>
    <b:Year>2016</b:Year>
    <b:Author>
      <b:Author>
        <b:NameList>
          <b:Person>
            <b:Last>Barnard-Brak</b:Last>
            <b:First>Lucy</b:First>
          </b:Person>
          <b:Person>
            <b:Last>Stevens</b:Last>
            <b:First>Tara</b:First>
          </b:Person>
          <b:Person>
            <b:Last>Xiao</b:Last>
            <b:First>Feiya</b:First>
          </b:Person>
          <b:Person>
            <b:Last>Chesnut</b:Last>
            <b:First>Steven</b:First>
            <b:Middle>R</b:Middle>
          </b:Person>
        </b:NameList>
      </b:Author>
    </b:Author>
    <b:JournalName>Learning and Individual differences</b:JournalName>
    <b:Pages>298-303</b:Pages>
    <b:Volume>47</b:Volume>
    <b:RefOrder>10</b:RefOrder>
  </b:Source>
  <b:Source>
    <b:Tag>How11</b:Tag>
    <b:SourceType>Book</b:SourceType>
    <b:Guid>{04FB772F-C849-4639-B8E5-865F3F7A9218}</b:Guid>
    <b:Author>
      <b:Author>
        <b:NameList>
          <b:Person>
            <b:Last>Howe</b:Last>
            <b:First>Alan</b:First>
          </b:Person>
          <b:Person>
            <b:Last>Richards</b:Last>
            <b:First>Val</b:First>
          </b:Person>
        </b:NameList>
      </b:Author>
    </b:Author>
    <b:Title>Bridging the Transition from Primary to Secondary School</b:Title>
    <b:Year>2011</b:Year>
    <b:City>London</b:City>
    <b:Publisher>Routledge</b:Publisher>
    <b:RefOrder>17</b:RefOrder>
  </b:Source>
  <b:Source>
    <b:Tag>Goo18</b:Tag>
    <b:SourceType>InternetSite</b:SourceType>
    <b:Guid>{77808F94-18D0-4C58-87EB-BF2C76836B0C}</b:Guid>
    <b:Title>Cognitive Behavioral Therapy (CBT)</b:Title>
    <b:Year>2018</b:Year>
    <b:YearAccessed>2022</b:YearAccessed>
    <b:MonthAccessed>November</b:MonthAccessed>
    <b:DayAccessed>2</b:DayAccessed>
    <b:URL>https://www.goodtherapy.org/learn-about-therapy/types/cognitive-behavioral-therapy</b:URL>
    <b:Author>
      <b:Author>
        <b:NameList>
          <b:Person>
            <b:Last>Good Therapy</b:Last>
          </b:Person>
        </b:NameList>
      </b:Author>
    </b:Author>
    <b:RefOrder>24</b:RefOrder>
  </b:Source>
  <b:Source>
    <b:Tag>Cra17</b:Tag>
    <b:SourceType>Book</b:SourceType>
    <b:Guid>{43B80F6B-36AD-44D6-9EF0-6D871A236D5A}</b:Guid>
    <b:Title>Cognitive-Behavioral therapy</b:Title>
    <b:Year>2017</b:Year>
    <b:Author>
      <b:Author>
        <b:NameList>
          <b:Person>
            <b:Last>Craske</b:Last>
            <b:First>Michelle</b:First>
            <b:Middle>G.</b:Middle>
          </b:Person>
        </b:NameList>
      </b:Author>
    </b:Author>
    <b:City>Washington</b:City>
    <b:Publisher>American Psychological Association</b:Publisher>
    <b:Edition>Second</b:Edition>
    <b:RefOrder>25</b:RefOrder>
  </b:Source>
  <b:Source>
    <b:Tag>Sei08</b:Tag>
    <b:SourceType>Book</b:SourceType>
    <b:Guid>{AFD04815-B61C-490D-8D7D-D82B833E5889}</b:Guid>
    <b:Title>Cool connections with Cognitive Behavioural Therapy encouraging self-esteem, resilience and well-being in children and young people using CBT approaches</b:Title>
    <b:Year>2008</b:Year>
    <b:City>London</b:City>
    <b:Publisher>Jessica Kingsley Publishers</b:Publisher>
    <b:Author>
      <b:Author>
        <b:NameList>
          <b:Person>
            <b:Last>Seiler</b:Last>
            <b:First>Laurie</b:First>
          </b:Person>
        </b:NameList>
      </b:Author>
    </b:Author>
    <b:RefOrder>26</b:RefOrder>
  </b:Source>
  <b:Source>
    <b:Tag>Reh17</b:Tag>
    <b:SourceType>Book</b:SourceType>
    <b:Guid>{9AA12B63-2752-43B0-A9F9-760A079077C4}</b:Guid>
    <b:Title>Classical Conditioning</b:Title>
    <b:Year>2017</b:Year>
    <b:Publisher>StatPearls Publishing LLC</b:Publisher>
    <b:Author>
      <b:Author>
        <b:NameList>
          <b:Person>
            <b:Last>Rehman</b:Last>
            <b:First>Ibraheem</b:First>
          </b:Person>
          <b:Person>
            <b:Last>Mahabadi</b:Last>
            <b:First>Navid</b:First>
          </b:Person>
          <b:Person>
            <b:Last>Sanvictores</b:Last>
            <b:First>Terrence</b:First>
          </b:Person>
          <b:Person>
            <b:Last>Rehman</b:Last>
            <b:First>Chaudhry</b:First>
            <b:Middle>I.</b:Middle>
          </b:Person>
        </b:NameList>
      </b:Author>
    </b:Author>
    <b:RefOrder>28</b:RefOrder>
  </b:Source>
  <b:Source>
    <b:Tag>Log02</b:Tag>
    <b:SourceType>JournalArticle</b:SourceType>
    <b:Guid>{002984BA-6F2F-4673-8CE0-DE99EA65EB23}</b:Guid>
    <b:Title>When scientific knowledge becomes scientific discovery: The disappearance of classical conditioning before Pavlov </b:Title>
    <b:Year>2002</b:Year>
    <b:Author>
      <b:Author>
        <b:NameList>
          <b:Person>
            <b:Last>Logan</b:Last>
            <b:First>Cheryl</b:First>
            <b:Middle>A.</b:Middle>
          </b:Person>
        </b:NameList>
      </b:Author>
    </b:Author>
    <b:JournalName>Journal of the history of the behavioural sciences</b:JournalName>
    <b:Pages>393-403</b:Pages>
    <b:Volume>38</b:Volume>
    <b:Issue>4</b:Issue>
    <b:RefOrder>27</b:RefOrder>
  </b:Source>
  <b:Source>
    <b:Tag>Wol97</b:Tag>
    <b:SourceType>JournalArticle</b:SourceType>
    <b:Guid>{3507A4F4-651D-4827-B100-1AE5D5CFD18D}</b:Guid>
    <b:Author>
      <b:Author>
        <b:NameList>
          <b:Person>
            <b:Last>Wolpe</b:Last>
            <b:First>Joseph</b:First>
          </b:Person>
          <b:Person>
            <b:Last>Plaud</b:Last>
            <b:First>Joseph</b:First>
            <b:Middle>J.</b:Middle>
          </b:Person>
          <b:Person>
            <b:Last>Fowler</b:Last>
            <b:First>Raymond</b:First>
            <b:Middle>D.</b:Middle>
          </b:Person>
        </b:NameList>
      </b:Author>
    </b:Author>
    <b:Title>Pavlov's Contributions to Behaviour Therapy: The Obvious and the Not So Obvious</b:Title>
    <b:JournalName>The American psychologist</b:JournalName>
    <b:Year>1997</b:Year>
    <b:Pages>966-972</b:Pages>
    <b:Volume>52</b:Volume>
    <b:Issue>9</b:Issue>
    <b:RefOrder>29</b:RefOrder>
  </b:Source>
  <b:Source>
    <b:Tag>Bit06</b:Tag>
    <b:SourceType>JournalArticle</b:SourceType>
    <b:Guid>{D5372253-3D49-4825-8A0A-CA0EF3CF050F}</b:Guid>
    <b:Author>
      <b:Author>
        <b:NameList>
          <b:Person>
            <b:Last>Bitterman</b:Last>
            <b:First>M.E.</b:First>
          </b:Person>
        </b:NameList>
      </b:Author>
    </b:Author>
    <b:Title>Classical Conditioning since Pavlov</b:Title>
    <b:JournalName>Review of general psychology</b:JournalName>
    <b:Year>2006</b:Year>
    <b:Pages>365-376</b:Pages>
    <b:Volume>10</b:Volume>
    <b:Issue>4</b:Issue>
    <b:RefOrder>30</b:RefOrder>
  </b:Source>
  <b:Source>
    <b:Tag>Fab02</b:Tag>
    <b:SourceType>Book</b:SourceType>
    <b:Guid>{29B0FDF0-11F1-4DC0-907F-4A3EB27B4ADB}</b:Guid>
    <b:Title>Transitions in the early years: debating continuity and progression for young children in early education</b:Title>
    <b:Year>2002</b:Year>
    <b:Author>
      <b:Author>
        <b:NameList>
          <b:Person>
            <b:Last>Fabian</b:Last>
            <b:First>Hilary</b:First>
          </b:Person>
          <b:Person>
            <b:Last>Dunlop</b:Last>
            <b:First>Aline-Wendy</b:First>
          </b:Person>
        </b:NameList>
      </b:Author>
    </b:Author>
    <b:City>London</b:City>
    <b:Publisher>Routledge/Falmer</b:Publisher>
    <b:RefOrder>11</b:RefOrder>
  </b:Source>
  <b:Source>
    <b:Tag>Pie10</b:Tag>
    <b:SourceType>JournalArticle</b:SourceType>
    <b:Guid>{4D2EB593-7BBD-44E3-80B8-6F62D7AF3D94}</b:Guid>
    <b:Title>A horizontal approach to school transitions: a lesson learned from Finnish 15-year-olds</b:Title>
    <b:Year>2010</b:Year>
    <b:Author>
      <b:Author>
        <b:NameList>
          <b:Person>
            <b:Last>Pietarinen</b:Last>
            <b:First>Janne</b:First>
          </b:Person>
          <b:Person>
            <b:Last>Pyhältö</b:Last>
            <b:First>Kirsi</b:First>
          </b:Person>
          <b:Person>
            <b:Last>Soini</b:Last>
            <b:First>Tiina</b:First>
          </b:Person>
        </b:NameList>
      </b:Author>
    </b:Author>
    <b:JournalName>Cambridge journal of education</b:JournalName>
    <b:Pages>229-245</b:Pages>
    <b:Volume>10</b:Volume>
    <b:Issue>3</b:Issue>
    <b:RefOrder>12</b:RefOrder>
  </b:Source>
  <b:Source>
    <b:Tag>Bro921</b:Tag>
    <b:SourceType>Book</b:SourceType>
    <b:Guid>{C9003250-BD29-4A5D-9748-01CA97D09F70}</b:Guid>
    <b:Title>Ecological systems theory</b:Title>
    <b:Year>1992</b:Year>
    <b:Publisher>Jessica Kingsley Publishers</b:Publisher>
    <b:Author>
      <b:Author>
        <b:NameList>
          <b:Person>
            <b:Last>Bronfenbrenner</b:Last>
            <b:First>Urie</b:First>
          </b:Person>
        </b:NameList>
      </b:Author>
    </b:Author>
    <b:RefOrder>13</b:RefOrder>
  </b:Source>
  <b:Source>
    <b:Tag>Arg19</b:Tag>
    <b:SourceType>Film</b:SourceType>
    <b:Guid>{3E2D8271-0148-4175-9CFA-452DED0457F0}</b:Guid>
    <b:Title>Bronfenbrenner's Ecological Systems Theory</b:Title>
    <b:Year>2019</b:Year>
    <b:ProductionCompany>YouTube</b:ProductionCompany>
    <b:Author>
      <b:Director>
        <b:NameList>
          <b:Person>
            <b:Last>Argueta</b:Last>
            <b:First>Ruby</b:First>
          </b:Person>
        </b:NameList>
      </b:Director>
    </b:Author>
    <b:RefOrder>14</b:RefOrder>
  </b:Source>
  <b:Source>
    <b:Tag>Ban71</b:Tag>
    <b:SourceType>Book</b:SourceType>
    <b:Guid>{2E846465-0722-4B61-9222-60BB294FFF6F}</b:Guid>
    <b:Title>Social learning theory</b:Title>
    <b:Year>1971</b:Year>
    <b:Author>
      <b:Author>
        <b:NameList>
          <b:Person>
            <b:Last>Bandura</b:Last>
            <b:First>Albert</b:First>
          </b:Person>
        </b:NameList>
      </b:Author>
    </b:Author>
    <b:City>New York</b:City>
    <b:Publisher>General Learning Press</b:Publisher>
    <b:RefOrder>15</b:RefOrder>
  </b:Source>
  <b:Source>
    <b:Tag>Men22</b:Tag>
    <b:SourceType>InternetSite</b:SourceType>
    <b:Guid>{DA2BDBD9-B100-403D-9447-DE17D7399B6C}</b:Guid>
    <b:Title>Transitions</b:Title>
    <b:YearAccessed>2022</b:YearAccessed>
    <b:MonthAccessed>November</b:MonthAccessed>
    <b:DayAccessed>5</b:DayAccessed>
    <b:URL>https://mentallyhealthyschools.org.uk/risks-and-protective-factors/school-based-risk-factors/transitions/</b:URL>
    <b:Author>
      <b:Author>
        <b:NameList>
          <b:Person>
            <b:Last>Mentally Healthy Schools</b:Last>
          </b:Person>
        </b:NameList>
      </b:Author>
    </b:Author>
    <b:RefOrder>18</b:RefOrder>
  </b:Source>
  <b:Source>
    <b:Tag>Tud16</b:Tag>
    <b:SourceType>JournalArticle</b:SourceType>
    <b:Guid>{FE518C88-EA82-49A6-88E8-161EFB6D16E3}</b:Guid>
    <b:Title>Still Misused After All These Years? A Reevaluation of the Uses of Bronfenbrenner's Bioecological Theory of Human Development</b:Title>
    <b:Year>2016</b:Year>
    <b:Author>
      <b:Author>
        <b:NameList>
          <b:Person>
            <b:Last>Tudge</b:Last>
            <b:First>Jonathon</b:First>
            <b:Middle>R.H.</b:Middle>
          </b:Person>
          <b:Person>
            <b:Last>Payir</b:Last>
            <b:First>Ayse</b:First>
          </b:Person>
          <b:Person>
            <b:Last>Merçon-Vargas</b:Last>
            <b:First>Elisa</b:First>
          </b:Person>
          <b:Person>
            <b:Last>Cao</b:Last>
            <b:First>Hongjian,</b:First>
            <b:Middle>Liang, Yue</b:Middle>
          </b:Person>
          <b:Person>
            <b:Last>Li</b:Last>
            <b:First>Jiayao</b:First>
          </b:Person>
          <b:Person>
            <b:Last>O'Brien</b:Last>
            <b:First>Lia</b:First>
          </b:Person>
        </b:NameList>
      </b:Author>
    </b:Author>
    <b:JournalName>Journal of family theory and review</b:JournalName>
    <b:Pages>427-445</b:Pages>
    <b:Volume>8</b:Volume>
    <b:Issue>4</b:Issue>
    <b:RefOrder>16</b:RefOrder>
  </b:Source>
  <b:Source>
    <b:Tag>Lan16</b:Tag>
    <b:SourceType>InternetSite</b:SourceType>
    <b:Guid>{74A4E593-FD3A-427B-8424-9B435041B986}</b:Guid>
    <b:Title>1-2-3 Magic Parenting Course</b:Title>
    <b:Year>2016</b:Year>
    <b:Author>
      <b:Author>
        <b:NameList>
          <b:Person>
            <b:Last>Lanc UK</b:Last>
          </b:Person>
        </b:NameList>
      </b:Author>
    </b:Author>
    <b:YearAccessed>2022</b:YearAccessed>
    <b:MonthAccessed>November</b:MonthAccessed>
    <b:DayAccessed>1</b:DayAccessed>
    <b:URL>https://www.lanc.org.uk/1-2-3-magic/</b:URL>
    <b:RefOrder>31</b:RefOrder>
  </b:Source>
  <b:Source>
    <b:Tag>Mur15</b:Tag>
    <b:SourceType>JournalArticle</b:SourceType>
    <b:Guid>{AEC71F1B-FFC0-4F2A-92CE-BEBAC8D206EA}</b:Guid>
    <b:Title>Changing patterns of parent teacher communication and parent involvement from preschool to school</b:Title>
    <b:Year>2015</b:Year>
    <b:Author>
      <b:Author>
        <b:NameList>
          <b:Person>
            <b:Last>Murray</b:Last>
            <b:First>Elizabeth</b:First>
          </b:Person>
          <b:Person>
            <b:Last>McFarland-Piazza</b:Last>
            <b:First>Laura</b:First>
          </b:Person>
          <b:Person>
            <b:Last>Harrison</b:Last>
            <b:First>Linda</b:First>
            <b:Middle>J.</b:Middle>
          </b:Person>
        </b:NameList>
      </b:Author>
    </b:Author>
    <b:JournalName>Early child development and care</b:JournalName>
    <b:Pages>1031-1052</b:Pages>
    <b:Volume>185</b:Volume>
    <b:Issue>7</b:Issue>
    <b:RefOrder>33</b:RefOrder>
  </b:Source>
  <b:Source>
    <b:Tag>Dav17</b:Tag>
    <b:SourceType>Book</b:SourceType>
    <b:Guid>{E1B501E0-5287-4509-895E-52B0CE8645FB}</b:Guid>
    <b:Title>Room to Grow: A Study of Parent-Child Relationships</b:Title>
    <b:Year>2017</b:Year>
    <b:Author>
      <b:Author>
        <b:NameList>
          <b:Person>
            <b:Last>Davis</b:Last>
            <b:First>Carroll</b:First>
          </b:Person>
        </b:NameList>
      </b:Author>
    </b:Author>
    <b:City>Toronto</b:City>
    <b:Publisher>University of Toronto Press</b:Publisher>
    <b:RefOrder>32</b:RefOrder>
  </b:Source>
  <b:Source>
    <b:Tag>Hor11</b:Tag>
    <b:SourceType>Book</b:SourceType>
    <b:Guid>{548FD903-AA32-41F7-AF27-693D803399FA}</b:Guid>
    <b:Author>
      <b:Author>
        <b:NameList>
          <b:Person>
            <b:Last>Hornby</b:Last>
            <b:First>Garry</b:First>
          </b:Person>
        </b:NameList>
      </b:Author>
    </b:Author>
    <b:Title>Parental Involvement in Childhood Education Building Effective School-Family Partnerships</b:Title>
    <b:Year>2011</b:Year>
    <b:City>New York</b:City>
    <b:Publisher>Springer New York</b:Publisher>
    <b:Edition>1st</b:Edition>
    <b:RefOrder>34</b:RefOrder>
  </b:Source>
  <b:Source>
    <b:Tag>Ule15</b:Tag>
    <b:SourceType>JournalArticle</b:SourceType>
    <b:Guid>{81BB3CA8-9FD2-4EE8-8196-9534A84F07B5}</b:Guid>
    <b:Title>'Simply the best for my children': patterns of parental involvement in education</b:Title>
    <b:Year>2015</b:Year>
    <b:Author>
      <b:Author>
        <b:NameList>
          <b:Person>
            <b:Last>Ule</b:Last>
            <b:First>Mirjana</b:First>
          </b:Person>
          <b:Person>
            <b:Last>Živoder</b:Last>
            <b:First>Andreja</b:First>
          </b:Person>
          <b:Person>
            <b:Last>du Bois-Reymond</b:Last>
            <b:First>Manuela</b:First>
          </b:Person>
        </b:NameList>
      </b:Author>
    </b:Author>
    <b:JournalName>International journal of qualitative studies in education</b:JournalName>
    <b:Pages>329-348</b:Pages>
    <b:Volume>28</b:Volume>
    <b:Issue>3</b:Issue>
    <b:RefOrder>36</b:RefOrder>
  </b:Source>
  <b:Source>
    <b:Tag>Yul21</b:Tag>
    <b:SourceType>JournalArticle</b:SourceType>
    <b:Guid>{420BE0AE-DB1A-4D89-945D-BA3CC414BD70}</b:Guid>
    <b:Author>
      <b:Author>
        <b:NameList>
          <b:Person>
            <b:Last>Yulianti</b:Last>
            <b:First>Kartika</b:First>
          </b:Person>
          <b:Person>
            <b:Last>Denessen</b:Last>
            <b:First>Eddie</b:First>
          </b:Person>
          <b:Person>
            <b:Last>Droop</b:Last>
            <b:First>Mienke</b:First>
          </b:Person>
          <b:Person>
            <b:Last>Veerman</b:Last>
            <b:First>Gert-Jan</b:First>
          </b:Person>
        </b:NameList>
      </b:Author>
    </b:Author>
    <b:Title>Transformational Leadership for Parental Involvement: How Teachers Perceive the School Leadership Practices to Promote Parental Involvement in Children's Education</b:Title>
    <b:JournalName>Leadership and policy in schools</b:JournalName>
    <b:Year>2021</b:Year>
    <b:Pages>277-292</b:Pages>
    <b:Volume>20</b:Volume>
    <b:Issue>2</b:Issue>
    <b:RefOrder>35</b:RefOrder>
  </b:Source>
  <b:Source>
    <b:Tag>Ama19</b:Tag>
    <b:SourceType>JournalArticle</b:SourceType>
    <b:Guid>{DC195162-0E51-4989-8F99-E5A1478F3226}</b:Guid>
    <b:Author>
      <b:Author>
        <b:NameList>
          <b:Person>
            <b:Last>Aman</b:Last>
            <b:First>Junaid</b:First>
          </b:Person>
          <b:Person>
            <b:Last>Akram</b:Last>
            <b:First>Muhammad</b:First>
            <b:Middle>Babar</b:Middle>
          </b:Person>
          <b:Person>
            <b:Last>Mas'udah</b:Last>
            <b:First>Siti</b:First>
          </b:Person>
          <b:Person>
            <b:Last>Saud</b:Last>
            <b:First>Muhammad</b:First>
          </b:Person>
          <b:Person>
            <b:Last>Manj</b:Last>
            <b:First>Yasir</b:First>
            <b:Middle>Nawaz</b:Middle>
          </b:Person>
        </b:NameList>
      </b:Author>
    </b:Author>
    <b:Title>Parental involvement for better education: The relationship between parental awareness, emotional support, and children's academic achievement at secondary level</b:Title>
    <b:JournalName>Masyarakat, Kebudayaan dan Politik</b:JournalName>
    <b:Year>2019</b:Year>
    <b:Pages>334-345</b:Pages>
    <b:Volume>32</b:Volume>
    <b:Issue>4</b:Issue>
    <b:RefOrder>37</b:RefOrder>
  </b:Source>
  <b:Source>
    <b:Tag>Wel194</b:Tag>
    <b:SourceType>InternetSite</b:SourceType>
    <b:Guid>{59E280EC-A518-4A6E-8BDF-91F30AC2033E}</b:Guid>
    <b:Title>Area of Learning and Experience: Health and Well-being</b:Title>
    <b:Year>2019</b:Year>
    <b:Author>
      <b:Author>
        <b:NameList>
          <b:Person>
            <b:Last>Government</b:Last>
            <b:First>Welsh</b:First>
          </b:Person>
        </b:NameList>
      </b:Author>
    </b:Author>
    <b:YearAccessed>2022</b:YearAccessed>
    <b:MonthAccessed>November</b:MonthAccessed>
    <b:DayAccessed>2</b:DayAccessed>
    <b:URL>https://hwb.gov.wales/curriculum-for-wales/health-and-well-being/descriptions-of-learning/</b:URL>
    <b:RefOrder>38</b:RefOrder>
  </b:Source>
  <b:Source>
    <b:Tag>Hys03</b:Tag>
    <b:SourceType>Book</b:SourceType>
    <b:Guid>{6B372162-F299-44D6-8B0B-7D5966A4CA6E}</b:Guid>
    <b:Title>The emotional development of young children: building an emotion-centred curriculum</b:Title>
    <b:Year>2003</b:Year>
    <b:Author>
      <b:Author>
        <b:NameList>
          <b:Person>
            <b:Last>Hyson</b:Last>
            <b:First>Marilou</b:First>
          </b:Person>
        </b:NameList>
      </b:Author>
    </b:Author>
    <b:City>New York</b:City>
    <b:Publisher>Teachers College Press</b:Publisher>
    <b:Edition>2nd</b:Edition>
    <b:RefOrder>39</b:RefOrder>
  </b:Source>
</b:Sources>
</file>

<file path=customXml/itemProps1.xml><?xml version="1.0" encoding="utf-8"?>
<ds:datastoreItem xmlns:ds="http://schemas.openxmlformats.org/officeDocument/2006/customXml" ds:itemID="{87BDE181-B9FF-4169-849A-0635C49BA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1458</TotalTime>
  <Pages>15</Pages>
  <Words>6150</Words>
  <Characters>35060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Underhill</dc:creator>
  <cp:keywords/>
  <dc:description/>
  <cp:lastModifiedBy>Jack Underhill</cp:lastModifiedBy>
  <cp:revision>605</cp:revision>
  <dcterms:created xsi:type="dcterms:W3CDTF">2022-10-09T15:21:00Z</dcterms:created>
  <dcterms:modified xsi:type="dcterms:W3CDTF">2022-11-05T22:12:00Z</dcterms:modified>
</cp:coreProperties>
</file>