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F5BFE" w14:textId="15BB25AD" w:rsidR="00E8575C" w:rsidRDefault="00E8575C" w:rsidP="005E2737">
      <w:pPr>
        <w:pStyle w:val="NoSpacing"/>
      </w:pPr>
      <w:r>
        <w:t>0</w:t>
      </w:r>
    </w:p>
    <w:sdt>
      <w:sdtPr>
        <w:id w:val="1247153746"/>
        <w:docPartObj>
          <w:docPartGallery w:val="Cover Pages"/>
          <w:docPartUnique/>
        </w:docPartObj>
      </w:sdtPr>
      <w:sdtEndPr>
        <w:rPr>
          <w:rFonts w:cs="Times New Roman"/>
          <w:szCs w:val="26"/>
        </w:rPr>
      </w:sdtEndPr>
      <w:sdtContent>
        <w:p w14:paraId="211EF867" w14:textId="3F32D2E3" w:rsidR="00A45465" w:rsidRDefault="00A45465">
          <w:r>
            <w:rPr>
              <w:noProof/>
              <w:lang w:eastAsia="en-GB"/>
            </w:rPr>
            <mc:AlternateContent>
              <mc:Choice Requires="wpg">
                <w:drawing>
                  <wp:anchor distT="0" distB="0" distL="114300" distR="114300" simplePos="0" relativeHeight="251662336" behindDoc="0" locked="0" layoutInCell="1" allowOverlap="1" wp14:anchorId="3C2C4D67" wp14:editId="24B4D7A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12A0163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BD506AC" wp14:editId="066DAC2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075BE4" w14:textId="38836AD3" w:rsidR="00FF7B1C" w:rsidRPr="00DF1E85" w:rsidRDefault="00FF7B1C">
                                    <w:pPr>
                                      <w:pStyle w:val="NoSpacing"/>
                                      <w:jc w:val="right"/>
                                      <w:rPr>
                                        <w:rFonts w:ascii="Times New Roman" w:hAnsi="Times New Roman" w:cs="Times New Roman"/>
                                        <w:color w:val="595959" w:themeColor="text1" w:themeTint="A6"/>
                                        <w:sz w:val="28"/>
                                        <w:szCs w:val="28"/>
                                      </w:rPr>
                                    </w:pPr>
                                    <w:r w:rsidRPr="00DF1E85">
                                      <w:rPr>
                                        <w:rFonts w:ascii="Times New Roman" w:hAnsi="Times New Roman" w:cs="Times New Roman"/>
                                        <w:color w:val="595959" w:themeColor="text1" w:themeTint="A6"/>
                                        <w:sz w:val="28"/>
                                        <w:szCs w:val="28"/>
                                      </w:rPr>
                                      <w:t>Ethan Anderson (2214407)</w:t>
                                    </w:r>
                                  </w:p>
                                </w:sdtContent>
                              </w:sdt>
                              <w:p w14:paraId="345CE237" w14:textId="4796953B" w:rsidR="00FF7B1C" w:rsidRPr="00DF1E85" w:rsidRDefault="00FF7B1C">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DF1E85">
                                      <w:rPr>
                                        <w:rFonts w:ascii="Times New Roman" w:hAnsi="Times New Roman" w:cs="Times New Roman"/>
                                        <w:color w:val="595959" w:themeColor="text1" w:themeTint="A6"/>
                                        <w:sz w:val="18"/>
                                        <w:szCs w:val="18"/>
                                      </w:rPr>
                                      <w:t>2214407@student.uwtsd.ac.uk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BD506A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075BE4" w14:textId="38836AD3" w:rsidR="00FF7B1C" w:rsidRPr="00DF1E85" w:rsidRDefault="00FF7B1C">
                              <w:pPr>
                                <w:pStyle w:val="NoSpacing"/>
                                <w:jc w:val="right"/>
                                <w:rPr>
                                  <w:rFonts w:ascii="Times New Roman" w:hAnsi="Times New Roman" w:cs="Times New Roman"/>
                                  <w:color w:val="595959" w:themeColor="text1" w:themeTint="A6"/>
                                  <w:sz w:val="28"/>
                                  <w:szCs w:val="28"/>
                                </w:rPr>
                              </w:pPr>
                              <w:r w:rsidRPr="00DF1E85">
                                <w:rPr>
                                  <w:rFonts w:ascii="Times New Roman" w:hAnsi="Times New Roman" w:cs="Times New Roman"/>
                                  <w:color w:val="595959" w:themeColor="text1" w:themeTint="A6"/>
                                  <w:sz w:val="28"/>
                                  <w:szCs w:val="28"/>
                                </w:rPr>
                                <w:t>Ethan Anderson (2214407)</w:t>
                              </w:r>
                            </w:p>
                          </w:sdtContent>
                        </w:sdt>
                        <w:p w14:paraId="345CE237" w14:textId="4796953B" w:rsidR="00FF7B1C" w:rsidRPr="00DF1E85" w:rsidRDefault="00FF7B1C">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DF1E85">
                                <w:rPr>
                                  <w:rFonts w:ascii="Times New Roman" w:hAnsi="Times New Roman" w:cs="Times New Roman"/>
                                  <w:color w:val="595959" w:themeColor="text1" w:themeTint="A6"/>
                                  <w:sz w:val="18"/>
                                  <w:szCs w:val="18"/>
                                </w:rPr>
                                <w:t>2214407@student.uwtsd.ac.uk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87252CC" wp14:editId="10584A46">
                    <wp:simplePos x="0" y="0"/>
                    <wp:positionH relativeFrom="margin">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365760"/>
                    <wp:effectExtent l="0" t="0" r="0" b="1524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632F4" w14:textId="6293F423" w:rsidR="00FF7B1C" w:rsidRPr="005912EA" w:rsidRDefault="00FF7B1C">
                                <w:pPr>
                                  <w:pStyle w:val="NoSpacing"/>
                                  <w:jc w:val="right"/>
                                  <w:rPr>
                                    <w:rFonts w:ascii="Times New Roman" w:hAnsi="Times New Roman" w:cs="Times New Roman"/>
                                    <w:color w:val="4472C4" w:themeColor="accent1"/>
                                    <w:sz w:val="28"/>
                                    <w:szCs w:val="28"/>
                                  </w:rPr>
                                </w:pPr>
                                <w:bookmarkStart w:id="0" w:name="_Hlk128406760"/>
                                <w:r>
                                  <w:rPr>
                                    <w:rFonts w:ascii="Times New Roman" w:hAnsi="Times New Roman" w:cs="Times New Roman"/>
                                    <w:color w:val="4472C4" w:themeColor="accent1"/>
                                    <w:sz w:val="28"/>
                                    <w:szCs w:val="28"/>
                                  </w:rPr>
                                  <w:t>BENG2-PT Embedded Electronic S</w:t>
                                </w:r>
                                <w:r w:rsidRPr="005912EA">
                                  <w:rPr>
                                    <w:rFonts w:ascii="Times New Roman" w:hAnsi="Times New Roman" w:cs="Times New Roman"/>
                                    <w:color w:val="4472C4" w:themeColor="accent1"/>
                                    <w:sz w:val="28"/>
                                    <w:szCs w:val="28"/>
                                  </w:rPr>
                                  <w:t>ystems</w:t>
                                </w:r>
                              </w:p>
                              <w:bookmarkStart w:id="1" w:name="_Hlk128406781"/>
                              <w:bookmarkStart w:id="2" w:name="_Hlk128406782"/>
                              <w:bookmarkStart w:id="3" w:name="_Hlk128406783"/>
                              <w:bookmarkStart w:id="4" w:name="_Hlk128406784"/>
                              <w:bookmarkStart w:id="5" w:name="_Hlk128406786"/>
                              <w:bookmarkStart w:id="6" w:name="_Hlk128406787"/>
                              <w:bookmarkStart w:id="7" w:name="_Hlk128406805"/>
                              <w:bookmarkStart w:id="8" w:name="_Hlk128406806"/>
                              <w:bookmarkStart w:id="9" w:name="_Hlk128406834"/>
                              <w:bookmarkStart w:id="10" w:name="_Hlk128406835"/>
                              <w:bookmarkEnd w:id="0"/>
                              <w:p w14:paraId="4C8E701D" w14:textId="6FFA36DE" w:rsidR="00FF7B1C" w:rsidRPr="00DF1E85" w:rsidRDefault="00FF7B1C">
                                <w:pPr>
                                  <w:pStyle w:val="NoSpacing"/>
                                  <w:jc w:val="right"/>
                                  <w:rPr>
                                    <w:rFonts w:ascii="Times New Roman" w:hAnsi="Times New Roman" w:cs="Times New Roman"/>
                                    <w:color w:val="595959" w:themeColor="text1" w:themeTint="A6"/>
                                    <w:sz w:val="20"/>
                                    <w:szCs w:val="20"/>
                                  </w:rPr>
                                </w:pPr>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rFonts w:ascii="Times New Roman" w:hAnsi="Times New Roman" w:cs="Times New Roman"/>
                                        <w:color w:val="595959" w:themeColor="text1" w:themeTint="A6"/>
                                        <w:sz w:val="20"/>
                                        <w:szCs w:val="20"/>
                                      </w:rPr>
                                      <w:t>Advanced RF Systems ACDA6019</w:t>
                                    </w:r>
                                  </w:sdtContent>
                                </w:sdt>
                                <w:bookmarkEnd w:id="1"/>
                                <w:bookmarkEnd w:id="2"/>
                                <w:bookmarkEnd w:id="3"/>
                                <w:bookmarkEnd w:id="4"/>
                                <w:bookmarkEnd w:id="5"/>
                                <w:bookmarkEnd w:id="6"/>
                                <w:bookmarkEnd w:id="7"/>
                                <w:bookmarkEnd w:id="8"/>
                                <w:bookmarkEnd w:id="9"/>
                                <w:bookmarkEnd w:id="10"/>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7252CC" id="Text Box 153" o:spid="_x0000_s1027" type="#_x0000_t202" style="position:absolute;margin-left:0;margin-top:0;width:560.2pt;height:28.8pt;z-index:251661312;visibility:visible;mso-wrap-style:square;mso-width-percent:941;mso-height-percent:100;mso-top-percent:700;mso-wrap-distance-left:9pt;mso-wrap-distance-top:0;mso-wrap-distance-right:9pt;mso-wrap-distance-bottom:0;mso-position-horizontal:center;mso-position-horizontal-relative:margin;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" filled="f" stroked="f" strokeweight=".5pt">
                    <v:textbox style="mso-fit-shape-to-text:t" inset="126pt,0,54pt,0">
                      <w:txbxContent>
                        <w:p w14:paraId="0E4632F4" w14:textId="6293F423" w:rsidR="00FF7B1C" w:rsidRPr="005912EA" w:rsidRDefault="00FF7B1C">
                          <w:pPr>
                            <w:pStyle w:val="NoSpacing"/>
                            <w:jc w:val="right"/>
                            <w:rPr>
                              <w:rFonts w:ascii="Times New Roman" w:hAnsi="Times New Roman" w:cs="Times New Roman"/>
                              <w:color w:val="4472C4" w:themeColor="accent1"/>
                              <w:sz w:val="28"/>
                              <w:szCs w:val="28"/>
                            </w:rPr>
                          </w:pPr>
                          <w:bookmarkStart w:id="11" w:name="_Hlk128406760"/>
                          <w:r>
                            <w:rPr>
                              <w:rFonts w:ascii="Times New Roman" w:hAnsi="Times New Roman" w:cs="Times New Roman"/>
                              <w:color w:val="4472C4" w:themeColor="accent1"/>
                              <w:sz w:val="28"/>
                              <w:szCs w:val="28"/>
                            </w:rPr>
                            <w:t>BENG2-PT Embedded Electronic S</w:t>
                          </w:r>
                          <w:r w:rsidRPr="005912EA">
                            <w:rPr>
                              <w:rFonts w:ascii="Times New Roman" w:hAnsi="Times New Roman" w:cs="Times New Roman"/>
                              <w:color w:val="4472C4" w:themeColor="accent1"/>
                              <w:sz w:val="28"/>
                              <w:szCs w:val="28"/>
                            </w:rPr>
                            <w:t>ystems</w:t>
                          </w:r>
                        </w:p>
                        <w:bookmarkStart w:id="12" w:name="_Hlk128406781"/>
                        <w:bookmarkStart w:id="13" w:name="_Hlk128406782"/>
                        <w:bookmarkStart w:id="14" w:name="_Hlk128406783"/>
                        <w:bookmarkStart w:id="15" w:name="_Hlk128406784"/>
                        <w:bookmarkStart w:id="16" w:name="_Hlk128406786"/>
                        <w:bookmarkStart w:id="17" w:name="_Hlk128406787"/>
                        <w:bookmarkStart w:id="18" w:name="_Hlk128406805"/>
                        <w:bookmarkStart w:id="19" w:name="_Hlk128406806"/>
                        <w:bookmarkStart w:id="20" w:name="_Hlk128406834"/>
                        <w:bookmarkStart w:id="21" w:name="_Hlk128406835"/>
                        <w:bookmarkEnd w:id="11"/>
                        <w:p w14:paraId="4C8E701D" w14:textId="6FFA36DE" w:rsidR="00FF7B1C" w:rsidRPr="00DF1E85" w:rsidRDefault="00FF7B1C">
                          <w:pPr>
                            <w:pStyle w:val="NoSpacing"/>
                            <w:jc w:val="right"/>
                            <w:rPr>
                              <w:rFonts w:ascii="Times New Roman" w:hAnsi="Times New Roman" w:cs="Times New Roman"/>
                              <w:color w:val="595959" w:themeColor="text1" w:themeTint="A6"/>
                              <w:sz w:val="20"/>
                              <w:szCs w:val="20"/>
                            </w:rPr>
                          </w:pPr>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rFonts w:ascii="Times New Roman" w:hAnsi="Times New Roman" w:cs="Times New Roman"/>
                                  <w:color w:val="595959" w:themeColor="text1" w:themeTint="A6"/>
                                  <w:sz w:val="20"/>
                                  <w:szCs w:val="20"/>
                                </w:rPr>
                                <w:t>Advanced RF Systems ACDA6019</w:t>
                              </w:r>
                            </w:sdtContent>
                          </w:sdt>
                          <w:bookmarkEnd w:id="12"/>
                          <w:bookmarkEnd w:id="13"/>
                          <w:bookmarkEnd w:id="14"/>
                          <w:bookmarkEnd w:id="15"/>
                          <w:bookmarkEnd w:id="16"/>
                          <w:bookmarkEnd w:id="17"/>
                          <w:bookmarkEnd w:id="18"/>
                          <w:bookmarkEnd w:id="19"/>
                          <w:bookmarkEnd w:id="20"/>
                          <w:bookmarkEnd w:id="21"/>
                        </w:p>
                      </w:txbxContent>
                    </v:textbox>
                    <w10:wrap type="square" anchorx="margin" anchory="page"/>
                  </v:shape>
                </w:pict>
              </mc:Fallback>
            </mc:AlternateContent>
          </w:r>
        </w:p>
        <w:p w14:paraId="611EE7AE" w14:textId="512B2C3B" w:rsidR="00D637B7" w:rsidRDefault="00D637B7" w:rsidP="00A45465">
          <w:pPr>
            <w:jc w:val="center"/>
            <w:rPr>
              <w:rFonts w:cs="Times New Roman"/>
              <w:noProof/>
              <w:szCs w:val="26"/>
            </w:rPr>
          </w:pPr>
        </w:p>
        <w:p w14:paraId="15054DF6" w14:textId="0DB1A569" w:rsidR="00D637B7" w:rsidRDefault="00D637B7" w:rsidP="00A45465">
          <w:pPr>
            <w:jc w:val="center"/>
            <w:rPr>
              <w:rFonts w:cs="Times New Roman"/>
              <w:noProof/>
              <w:szCs w:val="26"/>
            </w:rPr>
          </w:pPr>
        </w:p>
        <w:p w14:paraId="511A5FBA" w14:textId="1BD11905" w:rsidR="00A45465" w:rsidRDefault="002563E5" w:rsidP="00A45465">
          <w:pPr>
            <w:jc w:val="center"/>
            <w:rPr>
              <w:rFonts w:cs="Times New Roman"/>
              <w:szCs w:val="26"/>
            </w:rPr>
          </w:pPr>
          <w:r>
            <w:rPr>
              <w:noProof/>
              <w:lang w:eastAsia="en-GB"/>
            </w:rPr>
            <mc:AlternateContent>
              <mc:Choice Requires="wps">
                <w:drawing>
                  <wp:anchor distT="0" distB="0" distL="114300" distR="114300" simplePos="0" relativeHeight="251659264" behindDoc="0" locked="0" layoutInCell="1" allowOverlap="1" wp14:anchorId="51FD3EC2" wp14:editId="51192438">
                    <wp:simplePos x="0" y="0"/>
                    <wp:positionH relativeFrom="page">
                      <wp:posOffset>83820</wp:posOffset>
                    </wp:positionH>
                    <wp:positionV relativeFrom="page">
                      <wp:posOffset>3208020</wp:posOffset>
                    </wp:positionV>
                    <wp:extent cx="72517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2517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8E4010" w14:textId="4BEBCF74" w:rsidR="00FF7B1C" w:rsidRPr="005912EA" w:rsidRDefault="00FF7B1C">
                                <w:pPr>
                                  <w:jc w:val="right"/>
                                  <w:rPr>
                                    <w:rFonts w:cs="Times New Roman"/>
                                    <w:color w:val="4472C4" w:themeColor="accent1"/>
                                    <w:sz w:val="64"/>
                                    <w:szCs w:val="64"/>
                                  </w:rPr>
                                </w:pPr>
                                <w:sdt>
                                  <w:sdtPr>
                                    <w:rPr>
                                      <w:rFonts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rFonts w:cs="Times New Roman"/>
                                        <w:caps/>
                                        <w:color w:val="4472C4" w:themeColor="accent1"/>
                                        <w:sz w:val="64"/>
                                        <w:szCs w:val="64"/>
                                      </w:rPr>
                                      <w:t>Advanced RF Systems</w:t>
                                    </w:r>
                                  </w:sdtContent>
                                </w:sdt>
                              </w:p>
                              <w:p w14:paraId="133C7E02" w14:textId="2BE06777" w:rsidR="00FF7B1C" w:rsidRPr="005912EA" w:rsidRDefault="00FF7B1C">
                                <w:pPr>
                                  <w:jc w:val="right"/>
                                  <w:rPr>
                                    <w:rFonts w:cs="Times New Roman"/>
                                    <w:smallCaps/>
                                    <w:color w:val="404040" w:themeColor="text1" w:themeTint="BF"/>
                                    <w:sz w:val="32"/>
                                    <w:szCs w:val="36"/>
                                  </w:rPr>
                                </w:pPr>
                                <w:sdt>
                                  <w:sdtPr>
                                    <w:rPr>
                                      <w:rFonts w:cs="Times New Roman"/>
                                      <w:color w:val="404040" w:themeColor="text1" w:themeTint="BF"/>
                                      <w:sz w:val="32"/>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rFonts w:cs="Times New Roman"/>
                                        <w:color w:val="404040" w:themeColor="text1" w:themeTint="BF"/>
                                        <w:sz w:val="32"/>
                                        <w:szCs w:val="36"/>
                                      </w:rPr>
                                      <w:t xml:space="preserve">     </w:t>
                                    </w:r>
                                  </w:sdtContent>
                                </w:sdt>
                                <w:r>
                                  <w:rPr>
                                    <w:rFonts w:cs="Times New Roman"/>
                                    <w:color w:val="404040" w:themeColor="text1" w:themeTint="BF"/>
                                    <w:sz w:val="32"/>
                                    <w:szCs w:val="36"/>
                                  </w:rPr>
                                  <w:t>Laboratory Report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51FD3EC2" id="Text Box 154" o:spid="_x0000_s1028" type="#_x0000_t202" style="position:absolute;left:0;text-align:left;margin-left:6.6pt;margin-top:252.6pt;width:571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" filled="f" stroked="f" strokeweight=".5pt">
                    <v:textbox inset="126pt,0,54pt,0">
                      <w:txbxContent>
                        <w:p w14:paraId="538E4010" w14:textId="4BEBCF74" w:rsidR="00FF7B1C" w:rsidRPr="005912EA" w:rsidRDefault="00FF7B1C">
                          <w:pPr>
                            <w:jc w:val="right"/>
                            <w:rPr>
                              <w:rFonts w:cs="Times New Roman"/>
                              <w:color w:val="4472C4" w:themeColor="accent1"/>
                              <w:sz w:val="64"/>
                              <w:szCs w:val="64"/>
                            </w:rPr>
                          </w:pPr>
                          <w:sdt>
                            <w:sdtPr>
                              <w:rPr>
                                <w:rFonts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rFonts w:cs="Times New Roman"/>
                                  <w:caps/>
                                  <w:color w:val="4472C4" w:themeColor="accent1"/>
                                  <w:sz w:val="64"/>
                                  <w:szCs w:val="64"/>
                                </w:rPr>
                                <w:t>Advanced RF Systems</w:t>
                              </w:r>
                            </w:sdtContent>
                          </w:sdt>
                        </w:p>
                        <w:p w14:paraId="133C7E02" w14:textId="2BE06777" w:rsidR="00FF7B1C" w:rsidRPr="005912EA" w:rsidRDefault="00FF7B1C">
                          <w:pPr>
                            <w:jc w:val="right"/>
                            <w:rPr>
                              <w:rFonts w:cs="Times New Roman"/>
                              <w:smallCaps/>
                              <w:color w:val="404040" w:themeColor="text1" w:themeTint="BF"/>
                              <w:sz w:val="32"/>
                              <w:szCs w:val="36"/>
                            </w:rPr>
                          </w:pPr>
                          <w:sdt>
                            <w:sdtPr>
                              <w:rPr>
                                <w:rFonts w:cs="Times New Roman"/>
                                <w:color w:val="404040" w:themeColor="text1" w:themeTint="BF"/>
                                <w:sz w:val="32"/>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rFonts w:cs="Times New Roman"/>
                                  <w:color w:val="404040" w:themeColor="text1" w:themeTint="BF"/>
                                  <w:sz w:val="32"/>
                                  <w:szCs w:val="36"/>
                                </w:rPr>
                                <w:t xml:space="preserve">     </w:t>
                              </w:r>
                            </w:sdtContent>
                          </w:sdt>
                          <w:r>
                            <w:rPr>
                              <w:rFonts w:cs="Times New Roman"/>
                              <w:color w:val="404040" w:themeColor="text1" w:themeTint="BF"/>
                              <w:sz w:val="32"/>
                              <w:szCs w:val="36"/>
                            </w:rPr>
                            <w:t>Laboratory Report</w:t>
                          </w:r>
                        </w:p>
                      </w:txbxContent>
                    </v:textbox>
                    <w10:wrap type="square" anchorx="page" anchory="page"/>
                  </v:shape>
                </w:pict>
              </mc:Fallback>
            </mc:AlternateContent>
          </w:r>
          <w:r w:rsidR="00A45465">
            <w:rPr>
              <w:rFonts w:cs="Times New Roman"/>
              <w:szCs w:val="26"/>
            </w:rPr>
            <w:br w:type="page"/>
          </w:r>
        </w:p>
      </w:sdtContent>
    </w:sdt>
    <w:p w14:paraId="5B50BD6D" w14:textId="360E638B" w:rsidR="00284C29" w:rsidRDefault="00284C29" w:rsidP="00284C29">
      <w:pPr>
        <w:jc w:val="center"/>
        <w:rPr>
          <w:rFonts w:cs="Times New Roman"/>
          <w:sz w:val="48"/>
        </w:rPr>
      </w:pPr>
      <w:r>
        <w:rPr>
          <w:rFonts w:cs="Times New Roman"/>
          <w:sz w:val="48"/>
        </w:rPr>
        <w:lastRenderedPageBreak/>
        <w:t>Table of Contents</w:t>
      </w:r>
    </w:p>
    <w:p w14:paraId="226FB61D" w14:textId="18AE420F" w:rsidR="00563A5A" w:rsidRDefault="00563A5A" w:rsidP="00284C29">
      <w:pPr>
        <w:jc w:val="center"/>
        <w:rPr>
          <w:rFonts w:cs="Times New Roman"/>
          <w:szCs w:val="26"/>
        </w:rPr>
      </w:pPr>
    </w:p>
    <w:p w14:paraId="7028EF35" w14:textId="77777777" w:rsidR="006B2128" w:rsidRPr="00563A5A" w:rsidRDefault="006B2128" w:rsidP="00284C29">
      <w:pPr>
        <w:jc w:val="center"/>
        <w:rPr>
          <w:rFonts w:cs="Times New Roman"/>
          <w:szCs w:val="26"/>
        </w:rPr>
      </w:pPr>
    </w:p>
    <w:sdt>
      <w:sdtPr>
        <w:rPr>
          <w:rFonts w:eastAsiaTheme="minorHAnsi" w:cstheme="minorBidi"/>
          <w:sz w:val="26"/>
          <w:szCs w:val="22"/>
          <w:lang w:val="en-GB"/>
        </w:rPr>
        <w:id w:val="-840003579"/>
        <w:docPartObj>
          <w:docPartGallery w:val="Table of Contents"/>
          <w:docPartUnique/>
        </w:docPartObj>
      </w:sdtPr>
      <w:sdtEndPr>
        <w:rPr>
          <w:b/>
          <w:bCs/>
          <w:noProof/>
        </w:rPr>
      </w:sdtEndPr>
      <w:sdtContent>
        <w:p w14:paraId="1803BC2B" w14:textId="72CA6BA2" w:rsidR="00563A5A" w:rsidRPr="00563A5A" w:rsidRDefault="00563A5A" w:rsidP="00603BEB">
          <w:pPr>
            <w:pStyle w:val="TOCHeading"/>
            <w:spacing w:line="276" w:lineRule="auto"/>
            <w:rPr>
              <w:sz w:val="26"/>
              <w:szCs w:val="26"/>
            </w:rPr>
          </w:pPr>
        </w:p>
        <w:p w14:paraId="68892EA9" w14:textId="2F6322C6" w:rsidR="00447213" w:rsidRDefault="00A5657E">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97911596" w:history="1">
            <w:r w:rsidR="00447213" w:rsidRPr="00DA7949">
              <w:rPr>
                <w:rStyle w:val="Hyperlink"/>
                <w:noProof/>
              </w:rPr>
              <w:t>Abstract</w:t>
            </w:r>
            <w:r w:rsidR="00447213">
              <w:rPr>
                <w:noProof/>
                <w:webHidden/>
              </w:rPr>
              <w:tab/>
            </w:r>
            <w:r w:rsidR="00447213">
              <w:rPr>
                <w:noProof/>
                <w:webHidden/>
              </w:rPr>
              <w:fldChar w:fldCharType="begin"/>
            </w:r>
            <w:r w:rsidR="00447213">
              <w:rPr>
                <w:noProof/>
                <w:webHidden/>
              </w:rPr>
              <w:instrText xml:space="preserve"> PAGEREF _Toc197911596 \h </w:instrText>
            </w:r>
            <w:r w:rsidR="00447213">
              <w:rPr>
                <w:noProof/>
                <w:webHidden/>
              </w:rPr>
            </w:r>
            <w:r w:rsidR="00447213">
              <w:rPr>
                <w:noProof/>
                <w:webHidden/>
              </w:rPr>
              <w:fldChar w:fldCharType="separate"/>
            </w:r>
            <w:r w:rsidR="00447213">
              <w:rPr>
                <w:noProof/>
                <w:webHidden/>
              </w:rPr>
              <w:t>3</w:t>
            </w:r>
            <w:r w:rsidR="00447213">
              <w:rPr>
                <w:noProof/>
                <w:webHidden/>
              </w:rPr>
              <w:fldChar w:fldCharType="end"/>
            </w:r>
          </w:hyperlink>
        </w:p>
        <w:p w14:paraId="71CFFDD5" w14:textId="377A92CB" w:rsidR="00447213" w:rsidRDefault="00447213">
          <w:pPr>
            <w:pStyle w:val="TOC1"/>
            <w:tabs>
              <w:tab w:val="right" w:leader="dot" w:pos="9016"/>
            </w:tabs>
            <w:rPr>
              <w:rFonts w:asciiTheme="minorHAnsi" w:eastAsiaTheme="minorEastAsia" w:hAnsiTheme="minorHAnsi"/>
              <w:noProof/>
              <w:sz w:val="22"/>
              <w:lang w:eastAsia="en-GB"/>
            </w:rPr>
          </w:pPr>
          <w:hyperlink w:anchor="_Toc197911597" w:history="1">
            <w:r w:rsidRPr="00DA7949">
              <w:rPr>
                <w:rStyle w:val="Hyperlink"/>
                <w:noProof/>
              </w:rPr>
              <w:t>Introduction and Literature Review</w:t>
            </w:r>
            <w:r>
              <w:rPr>
                <w:noProof/>
                <w:webHidden/>
              </w:rPr>
              <w:tab/>
            </w:r>
            <w:r>
              <w:rPr>
                <w:noProof/>
                <w:webHidden/>
              </w:rPr>
              <w:fldChar w:fldCharType="begin"/>
            </w:r>
            <w:r>
              <w:rPr>
                <w:noProof/>
                <w:webHidden/>
              </w:rPr>
              <w:instrText xml:space="preserve"> PAGEREF _Toc197911597 \h </w:instrText>
            </w:r>
            <w:r>
              <w:rPr>
                <w:noProof/>
                <w:webHidden/>
              </w:rPr>
            </w:r>
            <w:r>
              <w:rPr>
                <w:noProof/>
                <w:webHidden/>
              </w:rPr>
              <w:fldChar w:fldCharType="separate"/>
            </w:r>
            <w:r>
              <w:rPr>
                <w:noProof/>
                <w:webHidden/>
              </w:rPr>
              <w:t>4</w:t>
            </w:r>
            <w:r>
              <w:rPr>
                <w:noProof/>
                <w:webHidden/>
              </w:rPr>
              <w:fldChar w:fldCharType="end"/>
            </w:r>
          </w:hyperlink>
        </w:p>
        <w:p w14:paraId="5349B88F" w14:textId="010360D0" w:rsidR="00447213" w:rsidRDefault="00447213">
          <w:pPr>
            <w:pStyle w:val="TOC2"/>
            <w:tabs>
              <w:tab w:val="right" w:leader="dot" w:pos="9016"/>
            </w:tabs>
            <w:rPr>
              <w:rFonts w:asciiTheme="minorHAnsi" w:eastAsiaTheme="minorEastAsia" w:hAnsiTheme="minorHAnsi"/>
              <w:noProof/>
              <w:sz w:val="22"/>
              <w:lang w:eastAsia="en-GB"/>
            </w:rPr>
          </w:pPr>
          <w:hyperlink w:anchor="_Toc197911598" w:history="1">
            <w:r w:rsidRPr="00DA7949">
              <w:rPr>
                <w:rStyle w:val="Hyperlink"/>
                <w:noProof/>
              </w:rPr>
              <w:t>Antenna theory</w:t>
            </w:r>
            <w:r>
              <w:rPr>
                <w:noProof/>
                <w:webHidden/>
              </w:rPr>
              <w:tab/>
            </w:r>
            <w:r>
              <w:rPr>
                <w:noProof/>
                <w:webHidden/>
              </w:rPr>
              <w:fldChar w:fldCharType="begin"/>
            </w:r>
            <w:r>
              <w:rPr>
                <w:noProof/>
                <w:webHidden/>
              </w:rPr>
              <w:instrText xml:space="preserve"> PAGEREF _Toc197911598 \h </w:instrText>
            </w:r>
            <w:r>
              <w:rPr>
                <w:noProof/>
                <w:webHidden/>
              </w:rPr>
            </w:r>
            <w:r>
              <w:rPr>
                <w:noProof/>
                <w:webHidden/>
              </w:rPr>
              <w:fldChar w:fldCharType="separate"/>
            </w:r>
            <w:r>
              <w:rPr>
                <w:noProof/>
                <w:webHidden/>
              </w:rPr>
              <w:t>4</w:t>
            </w:r>
            <w:r>
              <w:rPr>
                <w:noProof/>
                <w:webHidden/>
              </w:rPr>
              <w:fldChar w:fldCharType="end"/>
            </w:r>
          </w:hyperlink>
        </w:p>
        <w:p w14:paraId="4E3A1A3E" w14:textId="79D9A101" w:rsidR="00447213" w:rsidRDefault="00447213">
          <w:pPr>
            <w:pStyle w:val="TOC3"/>
            <w:tabs>
              <w:tab w:val="right" w:leader="dot" w:pos="9016"/>
            </w:tabs>
            <w:rPr>
              <w:rFonts w:asciiTheme="minorHAnsi" w:eastAsiaTheme="minorEastAsia" w:hAnsiTheme="minorHAnsi"/>
              <w:noProof/>
              <w:sz w:val="22"/>
              <w:lang w:eastAsia="en-GB"/>
            </w:rPr>
          </w:pPr>
          <w:hyperlink w:anchor="_Toc197911599" w:history="1">
            <w:r w:rsidRPr="00DA7949">
              <w:rPr>
                <w:rStyle w:val="Hyperlink"/>
                <w:noProof/>
              </w:rPr>
              <w:t>Impedance matching</w:t>
            </w:r>
            <w:r>
              <w:rPr>
                <w:noProof/>
                <w:webHidden/>
              </w:rPr>
              <w:tab/>
            </w:r>
            <w:r>
              <w:rPr>
                <w:noProof/>
                <w:webHidden/>
              </w:rPr>
              <w:fldChar w:fldCharType="begin"/>
            </w:r>
            <w:r>
              <w:rPr>
                <w:noProof/>
                <w:webHidden/>
              </w:rPr>
              <w:instrText xml:space="preserve"> PAGEREF _Toc197911599 \h </w:instrText>
            </w:r>
            <w:r>
              <w:rPr>
                <w:noProof/>
                <w:webHidden/>
              </w:rPr>
            </w:r>
            <w:r>
              <w:rPr>
                <w:noProof/>
                <w:webHidden/>
              </w:rPr>
              <w:fldChar w:fldCharType="separate"/>
            </w:r>
            <w:r>
              <w:rPr>
                <w:noProof/>
                <w:webHidden/>
              </w:rPr>
              <w:t>4</w:t>
            </w:r>
            <w:r>
              <w:rPr>
                <w:noProof/>
                <w:webHidden/>
              </w:rPr>
              <w:fldChar w:fldCharType="end"/>
            </w:r>
          </w:hyperlink>
        </w:p>
        <w:p w14:paraId="260DA3A0" w14:textId="3E33BB8A" w:rsidR="00447213" w:rsidRDefault="00447213">
          <w:pPr>
            <w:pStyle w:val="TOC3"/>
            <w:tabs>
              <w:tab w:val="right" w:leader="dot" w:pos="9016"/>
            </w:tabs>
            <w:rPr>
              <w:rFonts w:asciiTheme="minorHAnsi" w:eastAsiaTheme="minorEastAsia" w:hAnsiTheme="minorHAnsi"/>
              <w:noProof/>
              <w:sz w:val="22"/>
              <w:lang w:eastAsia="en-GB"/>
            </w:rPr>
          </w:pPr>
          <w:hyperlink w:anchor="_Toc197911600" w:history="1">
            <w:r w:rsidRPr="00DA7949">
              <w:rPr>
                <w:rStyle w:val="Hyperlink"/>
                <w:noProof/>
              </w:rPr>
              <w:t>Societal and environmental factors in antenna design</w:t>
            </w:r>
            <w:r>
              <w:rPr>
                <w:noProof/>
                <w:webHidden/>
              </w:rPr>
              <w:tab/>
            </w:r>
            <w:r>
              <w:rPr>
                <w:noProof/>
                <w:webHidden/>
              </w:rPr>
              <w:fldChar w:fldCharType="begin"/>
            </w:r>
            <w:r>
              <w:rPr>
                <w:noProof/>
                <w:webHidden/>
              </w:rPr>
              <w:instrText xml:space="preserve"> PAGEREF _Toc197911600 \h </w:instrText>
            </w:r>
            <w:r>
              <w:rPr>
                <w:noProof/>
                <w:webHidden/>
              </w:rPr>
            </w:r>
            <w:r>
              <w:rPr>
                <w:noProof/>
                <w:webHidden/>
              </w:rPr>
              <w:fldChar w:fldCharType="separate"/>
            </w:r>
            <w:r>
              <w:rPr>
                <w:noProof/>
                <w:webHidden/>
              </w:rPr>
              <w:t>4</w:t>
            </w:r>
            <w:r>
              <w:rPr>
                <w:noProof/>
                <w:webHidden/>
              </w:rPr>
              <w:fldChar w:fldCharType="end"/>
            </w:r>
          </w:hyperlink>
        </w:p>
        <w:p w14:paraId="744B0890" w14:textId="35CED71C" w:rsidR="00447213" w:rsidRDefault="00447213">
          <w:pPr>
            <w:pStyle w:val="TOC3"/>
            <w:tabs>
              <w:tab w:val="right" w:leader="dot" w:pos="9016"/>
            </w:tabs>
            <w:rPr>
              <w:rFonts w:asciiTheme="minorHAnsi" w:eastAsiaTheme="minorEastAsia" w:hAnsiTheme="minorHAnsi"/>
              <w:noProof/>
              <w:sz w:val="22"/>
              <w:lang w:eastAsia="en-GB"/>
            </w:rPr>
          </w:pPr>
          <w:hyperlink w:anchor="_Toc197911601" w:history="1">
            <w:r w:rsidRPr="00DA7949">
              <w:rPr>
                <w:rStyle w:val="Hyperlink"/>
                <w:noProof/>
              </w:rPr>
              <w:t>Microstrip antennas</w:t>
            </w:r>
            <w:r>
              <w:rPr>
                <w:noProof/>
                <w:webHidden/>
              </w:rPr>
              <w:tab/>
            </w:r>
            <w:r>
              <w:rPr>
                <w:noProof/>
                <w:webHidden/>
              </w:rPr>
              <w:fldChar w:fldCharType="begin"/>
            </w:r>
            <w:r>
              <w:rPr>
                <w:noProof/>
                <w:webHidden/>
              </w:rPr>
              <w:instrText xml:space="preserve"> PAGEREF _Toc197911601 \h </w:instrText>
            </w:r>
            <w:r>
              <w:rPr>
                <w:noProof/>
                <w:webHidden/>
              </w:rPr>
            </w:r>
            <w:r>
              <w:rPr>
                <w:noProof/>
                <w:webHidden/>
              </w:rPr>
              <w:fldChar w:fldCharType="separate"/>
            </w:r>
            <w:r>
              <w:rPr>
                <w:noProof/>
                <w:webHidden/>
              </w:rPr>
              <w:t>4</w:t>
            </w:r>
            <w:r>
              <w:rPr>
                <w:noProof/>
                <w:webHidden/>
              </w:rPr>
              <w:fldChar w:fldCharType="end"/>
            </w:r>
          </w:hyperlink>
        </w:p>
        <w:p w14:paraId="7D947B8A" w14:textId="53C4C997" w:rsidR="00447213" w:rsidRDefault="00447213">
          <w:pPr>
            <w:pStyle w:val="TOC3"/>
            <w:tabs>
              <w:tab w:val="right" w:leader="dot" w:pos="9016"/>
            </w:tabs>
            <w:rPr>
              <w:rFonts w:asciiTheme="minorHAnsi" w:eastAsiaTheme="minorEastAsia" w:hAnsiTheme="minorHAnsi"/>
              <w:noProof/>
              <w:sz w:val="22"/>
              <w:lang w:eastAsia="en-GB"/>
            </w:rPr>
          </w:pPr>
          <w:hyperlink w:anchor="_Toc197911602" w:history="1">
            <w:r w:rsidRPr="00DA7949">
              <w:rPr>
                <w:rStyle w:val="Hyperlink"/>
                <w:noProof/>
              </w:rPr>
              <w:t>Microstrip antenna inset feed design</w:t>
            </w:r>
            <w:r>
              <w:rPr>
                <w:noProof/>
                <w:webHidden/>
              </w:rPr>
              <w:tab/>
            </w:r>
            <w:r>
              <w:rPr>
                <w:noProof/>
                <w:webHidden/>
              </w:rPr>
              <w:fldChar w:fldCharType="begin"/>
            </w:r>
            <w:r>
              <w:rPr>
                <w:noProof/>
                <w:webHidden/>
              </w:rPr>
              <w:instrText xml:space="preserve"> PAGEREF _Toc197911602 \h </w:instrText>
            </w:r>
            <w:r>
              <w:rPr>
                <w:noProof/>
                <w:webHidden/>
              </w:rPr>
            </w:r>
            <w:r>
              <w:rPr>
                <w:noProof/>
                <w:webHidden/>
              </w:rPr>
              <w:fldChar w:fldCharType="separate"/>
            </w:r>
            <w:r>
              <w:rPr>
                <w:noProof/>
                <w:webHidden/>
              </w:rPr>
              <w:t>7</w:t>
            </w:r>
            <w:r>
              <w:rPr>
                <w:noProof/>
                <w:webHidden/>
              </w:rPr>
              <w:fldChar w:fldCharType="end"/>
            </w:r>
          </w:hyperlink>
        </w:p>
        <w:p w14:paraId="44544775" w14:textId="63B05F2E" w:rsidR="00447213" w:rsidRDefault="00447213">
          <w:pPr>
            <w:pStyle w:val="TOC3"/>
            <w:tabs>
              <w:tab w:val="right" w:leader="dot" w:pos="9016"/>
            </w:tabs>
            <w:rPr>
              <w:rFonts w:asciiTheme="minorHAnsi" w:eastAsiaTheme="minorEastAsia" w:hAnsiTheme="minorHAnsi"/>
              <w:noProof/>
              <w:sz w:val="22"/>
              <w:lang w:eastAsia="en-GB"/>
            </w:rPr>
          </w:pPr>
          <w:hyperlink w:anchor="_Toc197911603" w:history="1">
            <w:r w:rsidRPr="00DA7949">
              <w:rPr>
                <w:rStyle w:val="Hyperlink"/>
                <w:noProof/>
              </w:rPr>
              <w:t>Dipole and folded dipole</w:t>
            </w:r>
            <w:r>
              <w:rPr>
                <w:noProof/>
                <w:webHidden/>
              </w:rPr>
              <w:tab/>
            </w:r>
            <w:r>
              <w:rPr>
                <w:noProof/>
                <w:webHidden/>
              </w:rPr>
              <w:fldChar w:fldCharType="begin"/>
            </w:r>
            <w:r>
              <w:rPr>
                <w:noProof/>
                <w:webHidden/>
              </w:rPr>
              <w:instrText xml:space="preserve"> PAGEREF _Toc197911603 \h </w:instrText>
            </w:r>
            <w:r>
              <w:rPr>
                <w:noProof/>
                <w:webHidden/>
              </w:rPr>
            </w:r>
            <w:r>
              <w:rPr>
                <w:noProof/>
                <w:webHidden/>
              </w:rPr>
              <w:fldChar w:fldCharType="separate"/>
            </w:r>
            <w:r>
              <w:rPr>
                <w:noProof/>
                <w:webHidden/>
              </w:rPr>
              <w:t>7</w:t>
            </w:r>
            <w:r>
              <w:rPr>
                <w:noProof/>
                <w:webHidden/>
              </w:rPr>
              <w:fldChar w:fldCharType="end"/>
            </w:r>
          </w:hyperlink>
        </w:p>
        <w:p w14:paraId="704623C0" w14:textId="31904DD5" w:rsidR="00447213" w:rsidRDefault="00447213">
          <w:pPr>
            <w:pStyle w:val="TOC3"/>
            <w:tabs>
              <w:tab w:val="right" w:leader="dot" w:pos="9016"/>
            </w:tabs>
            <w:rPr>
              <w:rFonts w:asciiTheme="minorHAnsi" w:eastAsiaTheme="minorEastAsia" w:hAnsiTheme="minorHAnsi"/>
              <w:noProof/>
              <w:sz w:val="22"/>
              <w:lang w:eastAsia="en-GB"/>
            </w:rPr>
          </w:pPr>
          <w:hyperlink w:anchor="_Toc197911604" w:history="1">
            <w:r w:rsidRPr="00DA7949">
              <w:rPr>
                <w:rStyle w:val="Hyperlink"/>
                <w:noProof/>
              </w:rPr>
              <w:t>Horn</w:t>
            </w:r>
            <w:r>
              <w:rPr>
                <w:noProof/>
                <w:webHidden/>
              </w:rPr>
              <w:tab/>
            </w:r>
            <w:r>
              <w:rPr>
                <w:noProof/>
                <w:webHidden/>
              </w:rPr>
              <w:fldChar w:fldCharType="begin"/>
            </w:r>
            <w:r>
              <w:rPr>
                <w:noProof/>
                <w:webHidden/>
              </w:rPr>
              <w:instrText xml:space="preserve"> PAGEREF _Toc197911604 \h </w:instrText>
            </w:r>
            <w:r>
              <w:rPr>
                <w:noProof/>
                <w:webHidden/>
              </w:rPr>
            </w:r>
            <w:r>
              <w:rPr>
                <w:noProof/>
                <w:webHidden/>
              </w:rPr>
              <w:fldChar w:fldCharType="separate"/>
            </w:r>
            <w:r>
              <w:rPr>
                <w:noProof/>
                <w:webHidden/>
              </w:rPr>
              <w:t>8</w:t>
            </w:r>
            <w:r>
              <w:rPr>
                <w:noProof/>
                <w:webHidden/>
              </w:rPr>
              <w:fldChar w:fldCharType="end"/>
            </w:r>
          </w:hyperlink>
        </w:p>
        <w:p w14:paraId="4DD66B32" w14:textId="3A30FB5D" w:rsidR="00447213" w:rsidRDefault="00447213">
          <w:pPr>
            <w:pStyle w:val="TOC3"/>
            <w:tabs>
              <w:tab w:val="right" w:leader="dot" w:pos="9016"/>
            </w:tabs>
            <w:rPr>
              <w:rFonts w:asciiTheme="minorHAnsi" w:eastAsiaTheme="minorEastAsia" w:hAnsiTheme="minorHAnsi"/>
              <w:noProof/>
              <w:sz w:val="22"/>
              <w:lang w:eastAsia="en-GB"/>
            </w:rPr>
          </w:pPr>
          <w:hyperlink w:anchor="_Toc197911605" w:history="1">
            <w:r w:rsidRPr="00DA7949">
              <w:rPr>
                <w:rStyle w:val="Hyperlink"/>
                <w:noProof/>
              </w:rPr>
              <w:t>Helical antenna</w:t>
            </w:r>
            <w:r>
              <w:rPr>
                <w:noProof/>
                <w:webHidden/>
              </w:rPr>
              <w:tab/>
            </w:r>
            <w:r>
              <w:rPr>
                <w:noProof/>
                <w:webHidden/>
              </w:rPr>
              <w:fldChar w:fldCharType="begin"/>
            </w:r>
            <w:r>
              <w:rPr>
                <w:noProof/>
                <w:webHidden/>
              </w:rPr>
              <w:instrText xml:space="preserve"> PAGEREF _Toc197911605 \h </w:instrText>
            </w:r>
            <w:r>
              <w:rPr>
                <w:noProof/>
                <w:webHidden/>
              </w:rPr>
            </w:r>
            <w:r>
              <w:rPr>
                <w:noProof/>
                <w:webHidden/>
              </w:rPr>
              <w:fldChar w:fldCharType="separate"/>
            </w:r>
            <w:r>
              <w:rPr>
                <w:noProof/>
                <w:webHidden/>
              </w:rPr>
              <w:t>8</w:t>
            </w:r>
            <w:r>
              <w:rPr>
                <w:noProof/>
                <w:webHidden/>
              </w:rPr>
              <w:fldChar w:fldCharType="end"/>
            </w:r>
          </w:hyperlink>
        </w:p>
        <w:p w14:paraId="35DB2D1D" w14:textId="3B45743B" w:rsidR="00447213" w:rsidRDefault="00447213">
          <w:pPr>
            <w:pStyle w:val="TOC3"/>
            <w:tabs>
              <w:tab w:val="right" w:leader="dot" w:pos="9016"/>
            </w:tabs>
            <w:rPr>
              <w:rFonts w:asciiTheme="minorHAnsi" w:eastAsiaTheme="minorEastAsia" w:hAnsiTheme="minorHAnsi"/>
              <w:noProof/>
              <w:sz w:val="22"/>
              <w:lang w:eastAsia="en-GB"/>
            </w:rPr>
          </w:pPr>
          <w:hyperlink w:anchor="_Toc197911606" w:history="1">
            <w:r w:rsidRPr="00DA7949">
              <w:rPr>
                <w:rStyle w:val="Hyperlink"/>
                <w:noProof/>
              </w:rPr>
              <w:t>Array theory</w:t>
            </w:r>
            <w:r>
              <w:rPr>
                <w:noProof/>
                <w:webHidden/>
              </w:rPr>
              <w:tab/>
            </w:r>
            <w:r>
              <w:rPr>
                <w:noProof/>
                <w:webHidden/>
              </w:rPr>
              <w:fldChar w:fldCharType="begin"/>
            </w:r>
            <w:r>
              <w:rPr>
                <w:noProof/>
                <w:webHidden/>
              </w:rPr>
              <w:instrText xml:space="preserve"> PAGEREF _Toc197911606 \h </w:instrText>
            </w:r>
            <w:r>
              <w:rPr>
                <w:noProof/>
                <w:webHidden/>
              </w:rPr>
            </w:r>
            <w:r>
              <w:rPr>
                <w:noProof/>
                <w:webHidden/>
              </w:rPr>
              <w:fldChar w:fldCharType="separate"/>
            </w:r>
            <w:r>
              <w:rPr>
                <w:noProof/>
                <w:webHidden/>
              </w:rPr>
              <w:t>8</w:t>
            </w:r>
            <w:r>
              <w:rPr>
                <w:noProof/>
                <w:webHidden/>
              </w:rPr>
              <w:fldChar w:fldCharType="end"/>
            </w:r>
          </w:hyperlink>
        </w:p>
        <w:p w14:paraId="345E841B" w14:textId="2005D45E" w:rsidR="00447213" w:rsidRDefault="00447213">
          <w:pPr>
            <w:pStyle w:val="TOC1"/>
            <w:tabs>
              <w:tab w:val="right" w:leader="dot" w:pos="9016"/>
            </w:tabs>
            <w:rPr>
              <w:rFonts w:asciiTheme="minorHAnsi" w:eastAsiaTheme="minorEastAsia" w:hAnsiTheme="minorHAnsi"/>
              <w:noProof/>
              <w:sz w:val="22"/>
              <w:lang w:eastAsia="en-GB"/>
            </w:rPr>
          </w:pPr>
          <w:hyperlink w:anchor="_Toc197911607" w:history="1">
            <w:r w:rsidRPr="00DA7949">
              <w:rPr>
                <w:rStyle w:val="Hyperlink"/>
                <w:noProof/>
              </w:rPr>
              <w:t>Methodology</w:t>
            </w:r>
            <w:r>
              <w:rPr>
                <w:noProof/>
                <w:webHidden/>
              </w:rPr>
              <w:tab/>
            </w:r>
            <w:r>
              <w:rPr>
                <w:noProof/>
                <w:webHidden/>
              </w:rPr>
              <w:fldChar w:fldCharType="begin"/>
            </w:r>
            <w:r>
              <w:rPr>
                <w:noProof/>
                <w:webHidden/>
              </w:rPr>
              <w:instrText xml:space="preserve"> PAGEREF _Toc197911607 \h </w:instrText>
            </w:r>
            <w:r>
              <w:rPr>
                <w:noProof/>
                <w:webHidden/>
              </w:rPr>
            </w:r>
            <w:r>
              <w:rPr>
                <w:noProof/>
                <w:webHidden/>
              </w:rPr>
              <w:fldChar w:fldCharType="separate"/>
            </w:r>
            <w:r>
              <w:rPr>
                <w:noProof/>
                <w:webHidden/>
              </w:rPr>
              <w:t>10</w:t>
            </w:r>
            <w:r>
              <w:rPr>
                <w:noProof/>
                <w:webHidden/>
              </w:rPr>
              <w:fldChar w:fldCharType="end"/>
            </w:r>
          </w:hyperlink>
        </w:p>
        <w:p w14:paraId="28FEE018" w14:textId="7965004F" w:rsidR="00447213" w:rsidRDefault="00447213">
          <w:pPr>
            <w:pStyle w:val="TOC2"/>
            <w:tabs>
              <w:tab w:val="right" w:leader="dot" w:pos="9016"/>
            </w:tabs>
            <w:rPr>
              <w:rFonts w:asciiTheme="minorHAnsi" w:eastAsiaTheme="minorEastAsia" w:hAnsiTheme="minorHAnsi"/>
              <w:noProof/>
              <w:sz w:val="22"/>
              <w:lang w:eastAsia="en-GB"/>
            </w:rPr>
          </w:pPr>
          <w:hyperlink w:anchor="_Toc197911608" w:history="1">
            <w:r w:rsidRPr="00DA7949">
              <w:rPr>
                <w:rStyle w:val="Hyperlink"/>
                <w:noProof/>
              </w:rPr>
              <w:t>CST</w:t>
            </w:r>
            <w:r>
              <w:rPr>
                <w:noProof/>
                <w:webHidden/>
              </w:rPr>
              <w:tab/>
            </w:r>
            <w:r>
              <w:rPr>
                <w:noProof/>
                <w:webHidden/>
              </w:rPr>
              <w:fldChar w:fldCharType="begin"/>
            </w:r>
            <w:r>
              <w:rPr>
                <w:noProof/>
                <w:webHidden/>
              </w:rPr>
              <w:instrText xml:space="preserve"> PAGEREF _Toc197911608 \h </w:instrText>
            </w:r>
            <w:r>
              <w:rPr>
                <w:noProof/>
                <w:webHidden/>
              </w:rPr>
            </w:r>
            <w:r>
              <w:rPr>
                <w:noProof/>
                <w:webHidden/>
              </w:rPr>
              <w:fldChar w:fldCharType="separate"/>
            </w:r>
            <w:r>
              <w:rPr>
                <w:noProof/>
                <w:webHidden/>
              </w:rPr>
              <w:t>10</w:t>
            </w:r>
            <w:r>
              <w:rPr>
                <w:noProof/>
                <w:webHidden/>
              </w:rPr>
              <w:fldChar w:fldCharType="end"/>
            </w:r>
          </w:hyperlink>
        </w:p>
        <w:p w14:paraId="54E7BBDB" w14:textId="147593C1" w:rsidR="00447213" w:rsidRDefault="00447213">
          <w:pPr>
            <w:pStyle w:val="TOC2"/>
            <w:tabs>
              <w:tab w:val="right" w:leader="dot" w:pos="9016"/>
            </w:tabs>
            <w:rPr>
              <w:rFonts w:asciiTheme="minorHAnsi" w:eastAsiaTheme="minorEastAsia" w:hAnsiTheme="minorHAnsi"/>
              <w:noProof/>
              <w:sz w:val="22"/>
              <w:lang w:eastAsia="en-GB"/>
            </w:rPr>
          </w:pPr>
          <w:hyperlink w:anchor="_Toc197911609" w:history="1">
            <w:r w:rsidRPr="00DA7949">
              <w:rPr>
                <w:rStyle w:val="Hyperlink"/>
                <w:noProof/>
              </w:rPr>
              <w:t>MATLAB</w:t>
            </w:r>
            <w:r>
              <w:rPr>
                <w:noProof/>
                <w:webHidden/>
              </w:rPr>
              <w:tab/>
            </w:r>
            <w:r>
              <w:rPr>
                <w:noProof/>
                <w:webHidden/>
              </w:rPr>
              <w:fldChar w:fldCharType="begin"/>
            </w:r>
            <w:r>
              <w:rPr>
                <w:noProof/>
                <w:webHidden/>
              </w:rPr>
              <w:instrText xml:space="preserve"> PAGEREF _Toc197911609 \h </w:instrText>
            </w:r>
            <w:r>
              <w:rPr>
                <w:noProof/>
                <w:webHidden/>
              </w:rPr>
            </w:r>
            <w:r>
              <w:rPr>
                <w:noProof/>
                <w:webHidden/>
              </w:rPr>
              <w:fldChar w:fldCharType="separate"/>
            </w:r>
            <w:r>
              <w:rPr>
                <w:noProof/>
                <w:webHidden/>
              </w:rPr>
              <w:t>13</w:t>
            </w:r>
            <w:r>
              <w:rPr>
                <w:noProof/>
                <w:webHidden/>
              </w:rPr>
              <w:fldChar w:fldCharType="end"/>
            </w:r>
          </w:hyperlink>
        </w:p>
        <w:p w14:paraId="591E90CE" w14:textId="422AD43A" w:rsidR="00447213" w:rsidRDefault="00447213">
          <w:pPr>
            <w:pStyle w:val="TOC1"/>
            <w:tabs>
              <w:tab w:val="right" w:leader="dot" w:pos="9016"/>
            </w:tabs>
            <w:rPr>
              <w:rFonts w:asciiTheme="minorHAnsi" w:eastAsiaTheme="minorEastAsia" w:hAnsiTheme="minorHAnsi"/>
              <w:noProof/>
              <w:sz w:val="22"/>
              <w:lang w:eastAsia="en-GB"/>
            </w:rPr>
          </w:pPr>
          <w:hyperlink w:anchor="_Toc197911610" w:history="1">
            <w:r w:rsidRPr="00DA7949">
              <w:rPr>
                <w:rStyle w:val="Hyperlink"/>
                <w:noProof/>
              </w:rPr>
              <w:t>Results</w:t>
            </w:r>
            <w:r>
              <w:rPr>
                <w:noProof/>
                <w:webHidden/>
              </w:rPr>
              <w:tab/>
            </w:r>
            <w:r>
              <w:rPr>
                <w:noProof/>
                <w:webHidden/>
              </w:rPr>
              <w:fldChar w:fldCharType="begin"/>
            </w:r>
            <w:r>
              <w:rPr>
                <w:noProof/>
                <w:webHidden/>
              </w:rPr>
              <w:instrText xml:space="preserve"> PAGEREF _Toc197911610 \h </w:instrText>
            </w:r>
            <w:r>
              <w:rPr>
                <w:noProof/>
                <w:webHidden/>
              </w:rPr>
            </w:r>
            <w:r>
              <w:rPr>
                <w:noProof/>
                <w:webHidden/>
              </w:rPr>
              <w:fldChar w:fldCharType="separate"/>
            </w:r>
            <w:r>
              <w:rPr>
                <w:noProof/>
                <w:webHidden/>
              </w:rPr>
              <w:t>15</w:t>
            </w:r>
            <w:r>
              <w:rPr>
                <w:noProof/>
                <w:webHidden/>
              </w:rPr>
              <w:fldChar w:fldCharType="end"/>
            </w:r>
          </w:hyperlink>
        </w:p>
        <w:p w14:paraId="04A61D49" w14:textId="02CE77B9" w:rsidR="00447213" w:rsidRDefault="00447213">
          <w:pPr>
            <w:pStyle w:val="TOC2"/>
            <w:tabs>
              <w:tab w:val="right" w:leader="dot" w:pos="9016"/>
            </w:tabs>
            <w:rPr>
              <w:rFonts w:asciiTheme="minorHAnsi" w:eastAsiaTheme="minorEastAsia" w:hAnsiTheme="minorHAnsi"/>
              <w:noProof/>
              <w:sz w:val="22"/>
              <w:lang w:eastAsia="en-GB"/>
            </w:rPr>
          </w:pPr>
          <w:hyperlink w:anchor="_Toc197911611" w:history="1">
            <w:r w:rsidRPr="00DA7949">
              <w:rPr>
                <w:rStyle w:val="Hyperlink"/>
                <w:noProof/>
                <w:lang w:val="en-US"/>
              </w:rPr>
              <w:t>CST</w:t>
            </w:r>
            <w:r>
              <w:rPr>
                <w:noProof/>
                <w:webHidden/>
              </w:rPr>
              <w:tab/>
            </w:r>
            <w:r>
              <w:rPr>
                <w:noProof/>
                <w:webHidden/>
              </w:rPr>
              <w:fldChar w:fldCharType="begin"/>
            </w:r>
            <w:r>
              <w:rPr>
                <w:noProof/>
                <w:webHidden/>
              </w:rPr>
              <w:instrText xml:space="preserve"> PAGEREF _Toc197911611 \h </w:instrText>
            </w:r>
            <w:r>
              <w:rPr>
                <w:noProof/>
                <w:webHidden/>
              </w:rPr>
            </w:r>
            <w:r>
              <w:rPr>
                <w:noProof/>
                <w:webHidden/>
              </w:rPr>
              <w:fldChar w:fldCharType="separate"/>
            </w:r>
            <w:r>
              <w:rPr>
                <w:noProof/>
                <w:webHidden/>
              </w:rPr>
              <w:t>15</w:t>
            </w:r>
            <w:r>
              <w:rPr>
                <w:noProof/>
                <w:webHidden/>
              </w:rPr>
              <w:fldChar w:fldCharType="end"/>
            </w:r>
          </w:hyperlink>
        </w:p>
        <w:p w14:paraId="73BE22F4" w14:textId="23E53C87" w:rsidR="00447213" w:rsidRDefault="00447213">
          <w:pPr>
            <w:pStyle w:val="TOC2"/>
            <w:tabs>
              <w:tab w:val="right" w:leader="dot" w:pos="9016"/>
            </w:tabs>
            <w:rPr>
              <w:rFonts w:asciiTheme="minorHAnsi" w:eastAsiaTheme="minorEastAsia" w:hAnsiTheme="minorHAnsi"/>
              <w:noProof/>
              <w:sz w:val="22"/>
              <w:lang w:eastAsia="en-GB"/>
            </w:rPr>
          </w:pPr>
          <w:hyperlink w:anchor="_Toc197911612" w:history="1">
            <w:r w:rsidRPr="00DA7949">
              <w:rPr>
                <w:rStyle w:val="Hyperlink"/>
                <w:noProof/>
                <w:lang w:val="en-US"/>
              </w:rPr>
              <w:t>MATLAB</w:t>
            </w:r>
            <w:r>
              <w:rPr>
                <w:noProof/>
                <w:webHidden/>
              </w:rPr>
              <w:tab/>
            </w:r>
            <w:r>
              <w:rPr>
                <w:noProof/>
                <w:webHidden/>
              </w:rPr>
              <w:fldChar w:fldCharType="begin"/>
            </w:r>
            <w:r>
              <w:rPr>
                <w:noProof/>
                <w:webHidden/>
              </w:rPr>
              <w:instrText xml:space="preserve"> PAGEREF _Toc197911612 \h </w:instrText>
            </w:r>
            <w:r>
              <w:rPr>
                <w:noProof/>
                <w:webHidden/>
              </w:rPr>
            </w:r>
            <w:r>
              <w:rPr>
                <w:noProof/>
                <w:webHidden/>
              </w:rPr>
              <w:fldChar w:fldCharType="separate"/>
            </w:r>
            <w:r>
              <w:rPr>
                <w:noProof/>
                <w:webHidden/>
              </w:rPr>
              <w:t>16</w:t>
            </w:r>
            <w:r>
              <w:rPr>
                <w:noProof/>
                <w:webHidden/>
              </w:rPr>
              <w:fldChar w:fldCharType="end"/>
            </w:r>
          </w:hyperlink>
        </w:p>
        <w:p w14:paraId="604FD5A3" w14:textId="626AF95A" w:rsidR="00447213" w:rsidRDefault="00447213">
          <w:pPr>
            <w:pStyle w:val="TOC3"/>
            <w:tabs>
              <w:tab w:val="right" w:leader="dot" w:pos="9016"/>
            </w:tabs>
            <w:rPr>
              <w:rFonts w:asciiTheme="minorHAnsi" w:eastAsiaTheme="minorEastAsia" w:hAnsiTheme="minorHAnsi"/>
              <w:noProof/>
              <w:sz w:val="22"/>
              <w:lang w:eastAsia="en-GB"/>
            </w:rPr>
          </w:pPr>
          <w:hyperlink w:anchor="_Toc197911613" w:history="1">
            <w:r w:rsidRPr="00DA7949">
              <w:rPr>
                <w:rStyle w:val="Hyperlink"/>
                <w:noProof/>
                <w:lang w:val="en-US"/>
              </w:rPr>
              <w:t>Dipole</w:t>
            </w:r>
            <w:r>
              <w:rPr>
                <w:noProof/>
                <w:webHidden/>
              </w:rPr>
              <w:tab/>
            </w:r>
            <w:r>
              <w:rPr>
                <w:noProof/>
                <w:webHidden/>
              </w:rPr>
              <w:fldChar w:fldCharType="begin"/>
            </w:r>
            <w:r>
              <w:rPr>
                <w:noProof/>
                <w:webHidden/>
              </w:rPr>
              <w:instrText xml:space="preserve"> PAGEREF _Toc197911613 \h </w:instrText>
            </w:r>
            <w:r>
              <w:rPr>
                <w:noProof/>
                <w:webHidden/>
              </w:rPr>
            </w:r>
            <w:r>
              <w:rPr>
                <w:noProof/>
                <w:webHidden/>
              </w:rPr>
              <w:fldChar w:fldCharType="separate"/>
            </w:r>
            <w:r>
              <w:rPr>
                <w:noProof/>
                <w:webHidden/>
              </w:rPr>
              <w:t>17</w:t>
            </w:r>
            <w:r>
              <w:rPr>
                <w:noProof/>
                <w:webHidden/>
              </w:rPr>
              <w:fldChar w:fldCharType="end"/>
            </w:r>
          </w:hyperlink>
        </w:p>
        <w:p w14:paraId="71C3B6BD" w14:textId="43210FAF" w:rsidR="00447213" w:rsidRDefault="00447213">
          <w:pPr>
            <w:pStyle w:val="TOC3"/>
            <w:tabs>
              <w:tab w:val="right" w:leader="dot" w:pos="9016"/>
            </w:tabs>
            <w:rPr>
              <w:rFonts w:asciiTheme="minorHAnsi" w:eastAsiaTheme="minorEastAsia" w:hAnsiTheme="minorHAnsi"/>
              <w:noProof/>
              <w:sz w:val="22"/>
              <w:lang w:eastAsia="en-GB"/>
            </w:rPr>
          </w:pPr>
          <w:hyperlink w:anchor="_Toc197911614" w:history="1">
            <w:r w:rsidRPr="00DA7949">
              <w:rPr>
                <w:rStyle w:val="Hyperlink"/>
                <w:noProof/>
                <w:lang w:val="en-US"/>
              </w:rPr>
              <w:t>Folded dipole</w:t>
            </w:r>
            <w:r>
              <w:rPr>
                <w:noProof/>
                <w:webHidden/>
              </w:rPr>
              <w:tab/>
            </w:r>
            <w:r>
              <w:rPr>
                <w:noProof/>
                <w:webHidden/>
              </w:rPr>
              <w:fldChar w:fldCharType="begin"/>
            </w:r>
            <w:r>
              <w:rPr>
                <w:noProof/>
                <w:webHidden/>
              </w:rPr>
              <w:instrText xml:space="preserve"> PAGEREF _Toc197911614 \h </w:instrText>
            </w:r>
            <w:r>
              <w:rPr>
                <w:noProof/>
                <w:webHidden/>
              </w:rPr>
            </w:r>
            <w:r>
              <w:rPr>
                <w:noProof/>
                <w:webHidden/>
              </w:rPr>
              <w:fldChar w:fldCharType="separate"/>
            </w:r>
            <w:r>
              <w:rPr>
                <w:noProof/>
                <w:webHidden/>
              </w:rPr>
              <w:t>19</w:t>
            </w:r>
            <w:r>
              <w:rPr>
                <w:noProof/>
                <w:webHidden/>
              </w:rPr>
              <w:fldChar w:fldCharType="end"/>
            </w:r>
          </w:hyperlink>
        </w:p>
        <w:p w14:paraId="7C465968" w14:textId="57AD1EAB" w:rsidR="00447213" w:rsidRDefault="00447213">
          <w:pPr>
            <w:pStyle w:val="TOC3"/>
            <w:tabs>
              <w:tab w:val="right" w:leader="dot" w:pos="9016"/>
            </w:tabs>
            <w:rPr>
              <w:rFonts w:asciiTheme="minorHAnsi" w:eastAsiaTheme="minorEastAsia" w:hAnsiTheme="minorHAnsi"/>
              <w:noProof/>
              <w:sz w:val="22"/>
              <w:lang w:eastAsia="en-GB"/>
            </w:rPr>
          </w:pPr>
          <w:hyperlink w:anchor="_Toc197911615" w:history="1">
            <w:r w:rsidRPr="00DA7949">
              <w:rPr>
                <w:rStyle w:val="Hyperlink"/>
                <w:noProof/>
                <w:lang w:val="en-US"/>
              </w:rPr>
              <w:t>Horn</w:t>
            </w:r>
            <w:r>
              <w:rPr>
                <w:noProof/>
                <w:webHidden/>
              </w:rPr>
              <w:tab/>
            </w:r>
            <w:r>
              <w:rPr>
                <w:noProof/>
                <w:webHidden/>
              </w:rPr>
              <w:fldChar w:fldCharType="begin"/>
            </w:r>
            <w:r>
              <w:rPr>
                <w:noProof/>
                <w:webHidden/>
              </w:rPr>
              <w:instrText xml:space="preserve"> PAGEREF _Toc197911615 \h </w:instrText>
            </w:r>
            <w:r>
              <w:rPr>
                <w:noProof/>
                <w:webHidden/>
              </w:rPr>
            </w:r>
            <w:r>
              <w:rPr>
                <w:noProof/>
                <w:webHidden/>
              </w:rPr>
              <w:fldChar w:fldCharType="separate"/>
            </w:r>
            <w:r>
              <w:rPr>
                <w:noProof/>
                <w:webHidden/>
              </w:rPr>
              <w:t>21</w:t>
            </w:r>
            <w:r>
              <w:rPr>
                <w:noProof/>
                <w:webHidden/>
              </w:rPr>
              <w:fldChar w:fldCharType="end"/>
            </w:r>
          </w:hyperlink>
        </w:p>
        <w:p w14:paraId="31E0E896" w14:textId="65633B92" w:rsidR="00447213" w:rsidRDefault="00447213">
          <w:pPr>
            <w:pStyle w:val="TOC3"/>
            <w:tabs>
              <w:tab w:val="right" w:leader="dot" w:pos="9016"/>
            </w:tabs>
            <w:rPr>
              <w:rFonts w:asciiTheme="minorHAnsi" w:eastAsiaTheme="minorEastAsia" w:hAnsiTheme="minorHAnsi"/>
              <w:noProof/>
              <w:sz w:val="22"/>
              <w:lang w:eastAsia="en-GB"/>
            </w:rPr>
          </w:pPr>
          <w:hyperlink w:anchor="_Toc197911616" w:history="1">
            <w:r w:rsidRPr="00DA7949">
              <w:rPr>
                <w:rStyle w:val="Hyperlink"/>
                <w:noProof/>
                <w:lang w:val="en-US"/>
              </w:rPr>
              <w:t>Helical antenna</w:t>
            </w:r>
            <w:r>
              <w:rPr>
                <w:noProof/>
                <w:webHidden/>
              </w:rPr>
              <w:tab/>
            </w:r>
            <w:r>
              <w:rPr>
                <w:noProof/>
                <w:webHidden/>
              </w:rPr>
              <w:fldChar w:fldCharType="begin"/>
            </w:r>
            <w:r>
              <w:rPr>
                <w:noProof/>
                <w:webHidden/>
              </w:rPr>
              <w:instrText xml:space="preserve"> PAGEREF _Toc197911616 \h </w:instrText>
            </w:r>
            <w:r>
              <w:rPr>
                <w:noProof/>
                <w:webHidden/>
              </w:rPr>
            </w:r>
            <w:r>
              <w:rPr>
                <w:noProof/>
                <w:webHidden/>
              </w:rPr>
              <w:fldChar w:fldCharType="separate"/>
            </w:r>
            <w:r>
              <w:rPr>
                <w:noProof/>
                <w:webHidden/>
              </w:rPr>
              <w:t>23</w:t>
            </w:r>
            <w:r>
              <w:rPr>
                <w:noProof/>
                <w:webHidden/>
              </w:rPr>
              <w:fldChar w:fldCharType="end"/>
            </w:r>
          </w:hyperlink>
        </w:p>
        <w:p w14:paraId="1C479B6F" w14:textId="473F0BDC" w:rsidR="00447213" w:rsidRDefault="00447213">
          <w:pPr>
            <w:pStyle w:val="TOC3"/>
            <w:tabs>
              <w:tab w:val="right" w:leader="dot" w:pos="9016"/>
            </w:tabs>
            <w:rPr>
              <w:rFonts w:asciiTheme="minorHAnsi" w:eastAsiaTheme="minorEastAsia" w:hAnsiTheme="minorHAnsi"/>
              <w:noProof/>
              <w:sz w:val="22"/>
              <w:lang w:eastAsia="en-GB"/>
            </w:rPr>
          </w:pPr>
          <w:hyperlink w:anchor="_Toc197911617" w:history="1">
            <w:r w:rsidRPr="00DA7949">
              <w:rPr>
                <w:rStyle w:val="Hyperlink"/>
                <w:noProof/>
                <w:lang w:val="en-US"/>
              </w:rPr>
              <w:t>Helical antenna array</w:t>
            </w:r>
            <w:r>
              <w:rPr>
                <w:noProof/>
                <w:webHidden/>
              </w:rPr>
              <w:tab/>
            </w:r>
            <w:r>
              <w:rPr>
                <w:noProof/>
                <w:webHidden/>
              </w:rPr>
              <w:fldChar w:fldCharType="begin"/>
            </w:r>
            <w:r>
              <w:rPr>
                <w:noProof/>
                <w:webHidden/>
              </w:rPr>
              <w:instrText xml:space="preserve"> PAGEREF _Toc197911617 \h </w:instrText>
            </w:r>
            <w:r>
              <w:rPr>
                <w:noProof/>
                <w:webHidden/>
              </w:rPr>
            </w:r>
            <w:r>
              <w:rPr>
                <w:noProof/>
                <w:webHidden/>
              </w:rPr>
              <w:fldChar w:fldCharType="separate"/>
            </w:r>
            <w:r>
              <w:rPr>
                <w:noProof/>
                <w:webHidden/>
              </w:rPr>
              <w:t>25</w:t>
            </w:r>
            <w:r>
              <w:rPr>
                <w:noProof/>
                <w:webHidden/>
              </w:rPr>
              <w:fldChar w:fldCharType="end"/>
            </w:r>
          </w:hyperlink>
        </w:p>
        <w:p w14:paraId="0222BC1B" w14:textId="6E66FE14" w:rsidR="00447213" w:rsidRDefault="00447213">
          <w:pPr>
            <w:pStyle w:val="TOC1"/>
            <w:tabs>
              <w:tab w:val="right" w:leader="dot" w:pos="9016"/>
            </w:tabs>
            <w:rPr>
              <w:rFonts w:asciiTheme="minorHAnsi" w:eastAsiaTheme="minorEastAsia" w:hAnsiTheme="minorHAnsi"/>
              <w:noProof/>
              <w:sz w:val="22"/>
              <w:lang w:eastAsia="en-GB"/>
            </w:rPr>
          </w:pPr>
          <w:hyperlink w:anchor="_Toc197911618" w:history="1">
            <w:r w:rsidRPr="00DA7949">
              <w:rPr>
                <w:rStyle w:val="Hyperlink"/>
                <w:noProof/>
              </w:rPr>
              <w:t>Analysis</w:t>
            </w:r>
            <w:r>
              <w:rPr>
                <w:noProof/>
                <w:webHidden/>
              </w:rPr>
              <w:tab/>
            </w:r>
            <w:r>
              <w:rPr>
                <w:noProof/>
                <w:webHidden/>
              </w:rPr>
              <w:fldChar w:fldCharType="begin"/>
            </w:r>
            <w:r>
              <w:rPr>
                <w:noProof/>
                <w:webHidden/>
              </w:rPr>
              <w:instrText xml:space="preserve"> PAGEREF _Toc197911618 \h </w:instrText>
            </w:r>
            <w:r>
              <w:rPr>
                <w:noProof/>
                <w:webHidden/>
              </w:rPr>
            </w:r>
            <w:r>
              <w:rPr>
                <w:noProof/>
                <w:webHidden/>
              </w:rPr>
              <w:fldChar w:fldCharType="separate"/>
            </w:r>
            <w:r>
              <w:rPr>
                <w:noProof/>
                <w:webHidden/>
              </w:rPr>
              <w:t>28</w:t>
            </w:r>
            <w:r>
              <w:rPr>
                <w:noProof/>
                <w:webHidden/>
              </w:rPr>
              <w:fldChar w:fldCharType="end"/>
            </w:r>
          </w:hyperlink>
        </w:p>
        <w:p w14:paraId="099715EE" w14:textId="56CA92C1" w:rsidR="00447213" w:rsidRDefault="00447213">
          <w:pPr>
            <w:pStyle w:val="TOC2"/>
            <w:tabs>
              <w:tab w:val="right" w:leader="dot" w:pos="9016"/>
            </w:tabs>
            <w:rPr>
              <w:rFonts w:asciiTheme="minorHAnsi" w:eastAsiaTheme="minorEastAsia" w:hAnsiTheme="minorHAnsi"/>
              <w:noProof/>
              <w:sz w:val="22"/>
              <w:lang w:eastAsia="en-GB"/>
            </w:rPr>
          </w:pPr>
          <w:hyperlink w:anchor="_Toc197911619" w:history="1">
            <w:r w:rsidRPr="00DA7949">
              <w:rPr>
                <w:rStyle w:val="Hyperlink"/>
                <w:noProof/>
                <w:lang w:val="en-US"/>
              </w:rPr>
              <w:t>CST</w:t>
            </w:r>
            <w:r>
              <w:rPr>
                <w:noProof/>
                <w:webHidden/>
              </w:rPr>
              <w:tab/>
            </w:r>
            <w:r>
              <w:rPr>
                <w:noProof/>
                <w:webHidden/>
              </w:rPr>
              <w:fldChar w:fldCharType="begin"/>
            </w:r>
            <w:r>
              <w:rPr>
                <w:noProof/>
                <w:webHidden/>
              </w:rPr>
              <w:instrText xml:space="preserve"> PAGEREF _Toc197911619 \h </w:instrText>
            </w:r>
            <w:r>
              <w:rPr>
                <w:noProof/>
                <w:webHidden/>
              </w:rPr>
            </w:r>
            <w:r>
              <w:rPr>
                <w:noProof/>
                <w:webHidden/>
              </w:rPr>
              <w:fldChar w:fldCharType="separate"/>
            </w:r>
            <w:r>
              <w:rPr>
                <w:noProof/>
                <w:webHidden/>
              </w:rPr>
              <w:t>28</w:t>
            </w:r>
            <w:r>
              <w:rPr>
                <w:noProof/>
                <w:webHidden/>
              </w:rPr>
              <w:fldChar w:fldCharType="end"/>
            </w:r>
          </w:hyperlink>
        </w:p>
        <w:p w14:paraId="0430EED5" w14:textId="3E3BF3E0" w:rsidR="00447213" w:rsidRDefault="00447213">
          <w:pPr>
            <w:pStyle w:val="TOC3"/>
            <w:tabs>
              <w:tab w:val="right" w:leader="dot" w:pos="9016"/>
            </w:tabs>
            <w:rPr>
              <w:rFonts w:asciiTheme="minorHAnsi" w:eastAsiaTheme="minorEastAsia" w:hAnsiTheme="minorHAnsi"/>
              <w:noProof/>
              <w:sz w:val="22"/>
              <w:lang w:eastAsia="en-GB"/>
            </w:rPr>
          </w:pPr>
          <w:hyperlink w:anchor="_Toc197911620" w:history="1">
            <w:r w:rsidRPr="00DA7949">
              <w:rPr>
                <w:rStyle w:val="Hyperlink"/>
                <w:noProof/>
                <w:lang w:val="en-US"/>
              </w:rPr>
              <w:t>Dipole and folded dipole</w:t>
            </w:r>
            <w:r>
              <w:rPr>
                <w:noProof/>
                <w:webHidden/>
              </w:rPr>
              <w:tab/>
            </w:r>
            <w:r>
              <w:rPr>
                <w:noProof/>
                <w:webHidden/>
              </w:rPr>
              <w:fldChar w:fldCharType="begin"/>
            </w:r>
            <w:r>
              <w:rPr>
                <w:noProof/>
                <w:webHidden/>
              </w:rPr>
              <w:instrText xml:space="preserve"> PAGEREF _Toc197911620 \h </w:instrText>
            </w:r>
            <w:r>
              <w:rPr>
                <w:noProof/>
                <w:webHidden/>
              </w:rPr>
            </w:r>
            <w:r>
              <w:rPr>
                <w:noProof/>
                <w:webHidden/>
              </w:rPr>
              <w:fldChar w:fldCharType="separate"/>
            </w:r>
            <w:r>
              <w:rPr>
                <w:noProof/>
                <w:webHidden/>
              </w:rPr>
              <w:t>28</w:t>
            </w:r>
            <w:r>
              <w:rPr>
                <w:noProof/>
                <w:webHidden/>
              </w:rPr>
              <w:fldChar w:fldCharType="end"/>
            </w:r>
          </w:hyperlink>
        </w:p>
        <w:p w14:paraId="644721A8" w14:textId="0EB37CB0" w:rsidR="00447213" w:rsidRDefault="00447213">
          <w:pPr>
            <w:pStyle w:val="TOC3"/>
            <w:tabs>
              <w:tab w:val="right" w:leader="dot" w:pos="9016"/>
            </w:tabs>
            <w:rPr>
              <w:rFonts w:asciiTheme="minorHAnsi" w:eastAsiaTheme="minorEastAsia" w:hAnsiTheme="minorHAnsi"/>
              <w:noProof/>
              <w:sz w:val="22"/>
              <w:lang w:eastAsia="en-GB"/>
            </w:rPr>
          </w:pPr>
          <w:hyperlink w:anchor="_Toc197911621" w:history="1">
            <w:r w:rsidRPr="00DA7949">
              <w:rPr>
                <w:rStyle w:val="Hyperlink"/>
                <w:noProof/>
                <w:lang w:val="en-US"/>
              </w:rPr>
              <w:t>Horn antenna</w:t>
            </w:r>
            <w:r>
              <w:rPr>
                <w:noProof/>
                <w:webHidden/>
              </w:rPr>
              <w:tab/>
            </w:r>
            <w:r>
              <w:rPr>
                <w:noProof/>
                <w:webHidden/>
              </w:rPr>
              <w:fldChar w:fldCharType="begin"/>
            </w:r>
            <w:r>
              <w:rPr>
                <w:noProof/>
                <w:webHidden/>
              </w:rPr>
              <w:instrText xml:space="preserve"> PAGEREF _Toc197911621 \h </w:instrText>
            </w:r>
            <w:r>
              <w:rPr>
                <w:noProof/>
                <w:webHidden/>
              </w:rPr>
            </w:r>
            <w:r>
              <w:rPr>
                <w:noProof/>
                <w:webHidden/>
              </w:rPr>
              <w:fldChar w:fldCharType="separate"/>
            </w:r>
            <w:r>
              <w:rPr>
                <w:noProof/>
                <w:webHidden/>
              </w:rPr>
              <w:t>29</w:t>
            </w:r>
            <w:r>
              <w:rPr>
                <w:noProof/>
                <w:webHidden/>
              </w:rPr>
              <w:fldChar w:fldCharType="end"/>
            </w:r>
          </w:hyperlink>
        </w:p>
        <w:p w14:paraId="17E31522" w14:textId="16410CE5" w:rsidR="00447213" w:rsidRDefault="00447213">
          <w:pPr>
            <w:pStyle w:val="TOC3"/>
            <w:tabs>
              <w:tab w:val="right" w:leader="dot" w:pos="9016"/>
            </w:tabs>
            <w:rPr>
              <w:rFonts w:asciiTheme="minorHAnsi" w:eastAsiaTheme="minorEastAsia" w:hAnsiTheme="minorHAnsi"/>
              <w:noProof/>
              <w:sz w:val="22"/>
              <w:lang w:eastAsia="en-GB"/>
            </w:rPr>
          </w:pPr>
          <w:hyperlink w:anchor="_Toc197911622" w:history="1">
            <w:r w:rsidRPr="00DA7949">
              <w:rPr>
                <w:rStyle w:val="Hyperlink"/>
                <w:noProof/>
                <w:lang w:val="en-US"/>
              </w:rPr>
              <w:t>Helical antenna</w:t>
            </w:r>
            <w:r>
              <w:rPr>
                <w:noProof/>
                <w:webHidden/>
              </w:rPr>
              <w:tab/>
            </w:r>
            <w:r>
              <w:rPr>
                <w:noProof/>
                <w:webHidden/>
              </w:rPr>
              <w:fldChar w:fldCharType="begin"/>
            </w:r>
            <w:r>
              <w:rPr>
                <w:noProof/>
                <w:webHidden/>
              </w:rPr>
              <w:instrText xml:space="preserve"> PAGEREF _Toc197911622 \h </w:instrText>
            </w:r>
            <w:r>
              <w:rPr>
                <w:noProof/>
                <w:webHidden/>
              </w:rPr>
            </w:r>
            <w:r>
              <w:rPr>
                <w:noProof/>
                <w:webHidden/>
              </w:rPr>
              <w:fldChar w:fldCharType="separate"/>
            </w:r>
            <w:r>
              <w:rPr>
                <w:noProof/>
                <w:webHidden/>
              </w:rPr>
              <w:t>29</w:t>
            </w:r>
            <w:r>
              <w:rPr>
                <w:noProof/>
                <w:webHidden/>
              </w:rPr>
              <w:fldChar w:fldCharType="end"/>
            </w:r>
          </w:hyperlink>
        </w:p>
        <w:p w14:paraId="7DAE89E5" w14:textId="100D5D4C" w:rsidR="00447213" w:rsidRDefault="00447213">
          <w:pPr>
            <w:pStyle w:val="TOC3"/>
            <w:tabs>
              <w:tab w:val="right" w:leader="dot" w:pos="9016"/>
            </w:tabs>
            <w:rPr>
              <w:rFonts w:asciiTheme="minorHAnsi" w:eastAsiaTheme="minorEastAsia" w:hAnsiTheme="minorHAnsi"/>
              <w:noProof/>
              <w:sz w:val="22"/>
              <w:lang w:eastAsia="en-GB"/>
            </w:rPr>
          </w:pPr>
          <w:hyperlink w:anchor="_Toc197911623" w:history="1">
            <w:r w:rsidRPr="00DA7949">
              <w:rPr>
                <w:rStyle w:val="Hyperlink"/>
                <w:noProof/>
                <w:lang w:val="en-US"/>
              </w:rPr>
              <w:t>Helical array antenna</w:t>
            </w:r>
            <w:r>
              <w:rPr>
                <w:noProof/>
                <w:webHidden/>
              </w:rPr>
              <w:tab/>
            </w:r>
            <w:r>
              <w:rPr>
                <w:noProof/>
                <w:webHidden/>
              </w:rPr>
              <w:fldChar w:fldCharType="begin"/>
            </w:r>
            <w:r>
              <w:rPr>
                <w:noProof/>
                <w:webHidden/>
              </w:rPr>
              <w:instrText xml:space="preserve"> PAGEREF _Toc197911623 \h </w:instrText>
            </w:r>
            <w:r>
              <w:rPr>
                <w:noProof/>
                <w:webHidden/>
              </w:rPr>
            </w:r>
            <w:r>
              <w:rPr>
                <w:noProof/>
                <w:webHidden/>
              </w:rPr>
              <w:fldChar w:fldCharType="separate"/>
            </w:r>
            <w:r>
              <w:rPr>
                <w:noProof/>
                <w:webHidden/>
              </w:rPr>
              <w:t>29</w:t>
            </w:r>
            <w:r>
              <w:rPr>
                <w:noProof/>
                <w:webHidden/>
              </w:rPr>
              <w:fldChar w:fldCharType="end"/>
            </w:r>
          </w:hyperlink>
        </w:p>
        <w:p w14:paraId="2BED2083" w14:textId="0FEFEB32" w:rsidR="00447213" w:rsidRDefault="00447213">
          <w:pPr>
            <w:pStyle w:val="TOC1"/>
            <w:tabs>
              <w:tab w:val="right" w:leader="dot" w:pos="9016"/>
            </w:tabs>
            <w:rPr>
              <w:rFonts w:asciiTheme="minorHAnsi" w:eastAsiaTheme="minorEastAsia" w:hAnsiTheme="minorHAnsi"/>
              <w:noProof/>
              <w:sz w:val="22"/>
              <w:lang w:eastAsia="en-GB"/>
            </w:rPr>
          </w:pPr>
          <w:hyperlink w:anchor="_Toc197911624" w:history="1">
            <w:r w:rsidRPr="00DA7949">
              <w:rPr>
                <w:rStyle w:val="Hyperlink"/>
                <w:noProof/>
              </w:rPr>
              <w:t>Conclusion and recommendations</w:t>
            </w:r>
            <w:r>
              <w:rPr>
                <w:noProof/>
                <w:webHidden/>
              </w:rPr>
              <w:tab/>
            </w:r>
            <w:r>
              <w:rPr>
                <w:noProof/>
                <w:webHidden/>
              </w:rPr>
              <w:fldChar w:fldCharType="begin"/>
            </w:r>
            <w:r>
              <w:rPr>
                <w:noProof/>
                <w:webHidden/>
              </w:rPr>
              <w:instrText xml:space="preserve"> PAGEREF _Toc197911624 \h </w:instrText>
            </w:r>
            <w:r>
              <w:rPr>
                <w:noProof/>
                <w:webHidden/>
              </w:rPr>
            </w:r>
            <w:r>
              <w:rPr>
                <w:noProof/>
                <w:webHidden/>
              </w:rPr>
              <w:fldChar w:fldCharType="separate"/>
            </w:r>
            <w:r>
              <w:rPr>
                <w:noProof/>
                <w:webHidden/>
              </w:rPr>
              <w:t>30</w:t>
            </w:r>
            <w:r>
              <w:rPr>
                <w:noProof/>
                <w:webHidden/>
              </w:rPr>
              <w:fldChar w:fldCharType="end"/>
            </w:r>
          </w:hyperlink>
        </w:p>
        <w:p w14:paraId="4305010E" w14:textId="23F2C473" w:rsidR="00447213" w:rsidRDefault="00447213">
          <w:pPr>
            <w:pStyle w:val="TOC1"/>
            <w:tabs>
              <w:tab w:val="right" w:leader="dot" w:pos="9016"/>
            </w:tabs>
            <w:rPr>
              <w:rFonts w:asciiTheme="minorHAnsi" w:eastAsiaTheme="minorEastAsia" w:hAnsiTheme="minorHAnsi"/>
              <w:noProof/>
              <w:sz w:val="22"/>
              <w:lang w:eastAsia="en-GB"/>
            </w:rPr>
          </w:pPr>
          <w:hyperlink w:anchor="_Toc197911625" w:history="1">
            <w:r w:rsidRPr="00DA7949">
              <w:rPr>
                <w:rStyle w:val="Hyperlink"/>
                <w:noProof/>
              </w:rPr>
              <w:t>References</w:t>
            </w:r>
            <w:r>
              <w:rPr>
                <w:noProof/>
                <w:webHidden/>
              </w:rPr>
              <w:tab/>
            </w:r>
            <w:r>
              <w:rPr>
                <w:noProof/>
                <w:webHidden/>
              </w:rPr>
              <w:fldChar w:fldCharType="begin"/>
            </w:r>
            <w:r>
              <w:rPr>
                <w:noProof/>
                <w:webHidden/>
              </w:rPr>
              <w:instrText xml:space="preserve"> PAGEREF _Toc197911625 \h </w:instrText>
            </w:r>
            <w:r>
              <w:rPr>
                <w:noProof/>
                <w:webHidden/>
              </w:rPr>
            </w:r>
            <w:r>
              <w:rPr>
                <w:noProof/>
                <w:webHidden/>
              </w:rPr>
              <w:fldChar w:fldCharType="separate"/>
            </w:r>
            <w:r>
              <w:rPr>
                <w:noProof/>
                <w:webHidden/>
              </w:rPr>
              <w:t>31</w:t>
            </w:r>
            <w:r>
              <w:rPr>
                <w:noProof/>
                <w:webHidden/>
              </w:rPr>
              <w:fldChar w:fldCharType="end"/>
            </w:r>
          </w:hyperlink>
        </w:p>
        <w:p w14:paraId="1B9C06FB" w14:textId="5BCD2820" w:rsidR="00284C29" w:rsidRPr="009F399C" w:rsidRDefault="00A5657E" w:rsidP="00603BEB">
          <w:pPr>
            <w:spacing w:line="276" w:lineRule="auto"/>
          </w:pPr>
          <w:r>
            <w:rPr>
              <w:b/>
              <w:bCs/>
              <w:noProof/>
            </w:rPr>
            <w:fldChar w:fldCharType="end"/>
          </w:r>
        </w:p>
      </w:sdtContent>
    </w:sdt>
    <w:p w14:paraId="4098405E" w14:textId="77777777" w:rsidR="009F399C" w:rsidRDefault="009F399C">
      <w:pPr>
        <w:rPr>
          <w:rFonts w:eastAsiaTheme="majorEastAsia" w:cstheme="majorBidi"/>
          <w:sz w:val="48"/>
          <w:szCs w:val="32"/>
          <w:lang w:val="en-US"/>
        </w:rPr>
      </w:pPr>
      <w:r>
        <w:br w:type="page"/>
      </w:r>
    </w:p>
    <w:p w14:paraId="53C4C791" w14:textId="06C8FDBB" w:rsidR="00D75731" w:rsidRDefault="00BB0EA2" w:rsidP="00D75731">
      <w:pPr>
        <w:pStyle w:val="Heading1"/>
      </w:pPr>
      <w:bookmarkStart w:id="22" w:name="_Toc197911596"/>
      <w:r>
        <w:lastRenderedPageBreak/>
        <w:t>Abstract</w:t>
      </w:r>
      <w:bookmarkEnd w:id="22"/>
    </w:p>
    <w:p w14:paraId="4EB719AE" w14:textId="1577DFF4" w:rsidR="00D75731" w:rsidRDefault="00D75731" w:rsidP="00D75731">
      <w:pPr>
        <w:rPr>
          <w:lang w:val="en-US"/>
        </w:rPr>
      </w:pPr>
    </w:p>
    <w:p w14:paraId="32D7562E" w14:textId="77777777" w:rsidR="00881B44" w:rsidRDefault="00881B44" w:rsidP="00D75731">
      <w:pPr>
        <w:rPr>
          <w:lang w:val="en-US"/>
        </w:rPr>
      </w:pPr>
    </w:p>
    <w:p w14:paraId="286349AD" w14:textId="61C87523" w:rsidR="00D75731" w:rsidRDefault="00D75731" w:rsidP="00D75731">
      <w:pPr>
        <w:rPr>
          <w:lang w:val="en-US"/>
        </w:rPr>
      </w:pPr>
    </w:p>
    <w:p w14:paraId="5EADA2A2" w14:textId="27CAFCF1" w:rsidR="004304A4" w:rsidRPr="004304A4" w:rsidRDefault="004304A4" w:rsidP="004304A4">
      <w:r w:rsidRPr="004304A4">
        <w:t>This report presents the design, simulation, and performance analysis of various antenna types as part of a comprehensive study in electromagnetic theory and antenna engineering. A microstrip patch antenna was designed and simulated using CST Studio Suite,</w:t>
      </w:r>
      <w:r>
        <w:t xml:space="preserve"> with a focus on control of antenna impedance and resonant frequency through the selection of appropriate antenna dimensions</w:t>
      </w:r>
      <w:r w:rsidRPr="004304A4">
        <w:t>. Additionally, MATLAB was employed to model and simulate a range of classical antennas, including a dipole, folded dipole, horn antenna, helical antenna, and a helical array. Each antenna type was evaluated based on key parameters such as return loss, bandwidth, radiation pattern,</w:t>
      </w:r>
      <w:r>
        <w:t xml:space="preserve"> and antenna gain</w:t>
      </w:r>
      <w:r w:rsidRPr="004304A4">
        <w:t xml:space="preserve">. </w:t>
      </w:r>
      <w:r>
        <w:t>Comparisons were drawn between the radiation characteristics of each antenna, and their suitability for applications like radar and wireless communications was assessed</w:t>
      </w:r>
      <w:r w:rsidRPr="004304A4">
        <w:t>. Th</w:t>
      </w:r>
      <w:r>
        <w:t xml:space="preserve">ese findings offer </w:t>
      </w:r>
      <w:r w:rsidRPr="004304A4">
        <w:t>insight into the practical considerations and trade-offs involved in antenna selection and optimization for modern RF systems.</w:t>
      </w:r>
    </w:p>
    <w:p w14:paraId="5898BF9E" w14:textId="37FC5832" w:rsidR="00BB0EA2" w:rsidRDefault="00BB0EA2" w:rsidP="00BB0EA2"/>
    <w:p w14:paraId="63C295B2" w14:textId="67BAAD7F" w:rsidR="000938B7" w:rsidRDefault="000938B7">
      <w:r>
        <w:br w:type="page"/>
      </w:r>
    </w:p>
    <w:p w14:paraId="001EAF66" w14:textId="77777777" w:rsidR="000938B7" w:rsidRDefault="000938B7"/>
    <w:p w14:paraId="775EDEF9" w14:textId="64AFCE65" w:rsidR="00B62209" w:rsidRDefault="00BB0EA2" w:rsidP="009C034E">
      <w:pPr>
        <w:pStyle w:val="Heading1"/>
      </w:pPr>
      <w:bookmarkStart w:id="23" w:name="_Toc197911597"/>
      <w:r>
        <w:t>Introduction</w:t>
      </w:r>
      <w:r w:rsidR="00443E76">
        <w:t xml:space="preserve"> and Literature Review</w:t>
      </w:r>
      <w:bookmarkEnd w:id="23"/>
    </w:p>
    <w:p w14:paraId="58A14F4C" w14:textId="20ECB37A" w:rsidR="00B62209" w:rsidRDefault="00B62209" w:rsidP="00B62209"/>
    <w:p w14:paraId="33AE2274" w14:textId="77777777" w:rsidR="00C50843" w:rsidRDefault="00C50843" w:rsidP="00B62209"/>
    <w:p w14:paraId="3DC2B1A0" w14:textId="77777777" w:rsidR="00B62209" w:rsidRDefault="00B62209" w:rsidP="00B62209"/>
    <w:p w14:paraId="23E0AE92" w14:textId="383D5FAA" w:rsidR="000D5074" w:rsidRDefault="00F24CB4" w:rsidP="00213221">
      <w:pPr>
        <w:pStyle w:val="Heading2"/>
      </w:pPr>
      <w:bookmarkStart w:id="24" w:name="_Toc197911598"/>
      <w:r>
        <w:t>Antenna t</w:t>
      </w:r>
      <w:r w:rsidR="00213221">
        <w:t>heory</w:t>
      </w:r>
      <w:bookmarkEnd w:id="24"/>
    </w:p>
    <w:p w14:paraId="1B9A566A" w14:textId="0DDE4088" w:rsidR="00213221" w:rsidRDefault="00213221" w:rsidP="00213221"/>
    <w:p w14:paraId="225E63F2" w14:textId="03FD5D53" w:rsidR="002A678A" w:rsidRDefault="002A678A" w:rsidP="002A678A">
      <w:pPr>
        <w:pStyle w:val="Heading3"/>
      </w:pPr>
      <w:bookmarkStart w:id="25" w:name="_Toc197911599"/>
      <w:r>
        <w:t>Impedance matching</w:t>
      </w:r>
      <w:bookmarkEnd w:id="25"/>
    </w:p>
    <w:p w14:paraId="29F1F89E" w14:textId="0A2787EC" w:rsidR="002A678A" w:rsidRDefault="002A678A" w:rsidP="002A678A">
      <w:r>
        <w:t>Impedance matching is a key consideration when designing any antenna system, including patch antennas. The primary goal of impedance matching is to regulate the input impedance of an antenna to match the characteristic impedance of the transmission line which feeds it. A mismatch in impedance causes unwanted reflections back towards the RF source at the point at which the feed interacts with the antenna, producing a standing wave characterised by the VSWR (Voltage Standing Wave Ratio). A greater VSWR means reduced antenna performance as a smaller proportion of input energy is being radiated and can damage transmission components due to the high voltage points in the standing wave. On receive, this can result in reduced SNR (Signal to Noise Ratio)</w:t>
      </w:r>
      <w:r w:rsidR="007B39C7">
        <w:t xml:space="preserve"> </w:t>
      </w:r>
      <w:sdt>
        <w:sdtPr>
          <w:id w:val="-65335627"/>
          <w:citation/>
        </w:sdtPr>
        <w:sdtContent>
          <w:r w:rsidR="007B39C7">
            <w:fldChar w:fldCharType="begin"/>
          </w:r>
          <w:r w:rsidR="007B39C7">
            <w:rPr>
              <w:lang w:val="en-US"/>
            </w:rPr>
            <w:instrText xml:space="preserve"> CITATION Ban19 \l 1033 </w:instrText>
          </w:r>
          <w:r w:rsidR="007B39C7">
            <w:fldChar w:fldCharType="separate"/>
          </w:r>
          <w:r w:rsidR="00447213" w:rsidRPr="00447213">
            <w:rPr>
              <w:noProof/>
              <w:lang w:val="en-US"/>
            </w:rPr>
            <w:t>[1]</w:t>
          </w:r>
          <w:r w:rsidR="007B39C7">
            <w:fldChar w:fldCharType="end"/>
          </w:r>
        </w:sdtContent>
      </w:sdt>
      <w:r>
        <w:t>.</w:t>
      </w:r>
    </w:p>
    <w:p w14:paraId="59A2ECB5" w14:textId="5A5FC5DA" w:rsidR="003E72B1" w:rsidRDefault="003E72B1" w:rsidP="002A678A"/>
    <w:p w14:paraId="62231B7D" w14:textId="4CC2D339" w:rsidR="003E72B1" w:rsidRDefault="003E72B1" w:rsidP="003E72B1">
      <w:pPr>
        <w:pStyle w:val="Heading3"/>
      </w:pPr>
      <w:bookmarkStart w:id="26" w:name="_Toc197911600"/>
      <w:r>
        <w:t>Societal and environmental factors in antenna design</w:t>
      </w:r>
      <w:bookmarkEnd w:id="26"/>
    </w:p>
    <w:p w14:paraId="4A773058" w14:textId="61DC0FEE" w:rsidR="002A678A" w:rsidRDefault="003E72B1" w:rsidP="003E418E">
      <w:r>
        <w:t xml:space="preserve">The primary societal and environmental impact of antenna design, particular for handheld devices, is the risk of excess RF exposure. </w:t>
      </w:r>
      <w:r w:rsidR="007B6E72">
        <w:t xml:space="preserve">The International Commission on Non-Ionising Radiation Protection (ICNIRP) is the international body which governs legal safe limits for prolonged RF exposure </w:t>
      </w:r>
      <w:sdt>
        <w:sdtPr>
          <w:id w:val="7717242"/>
          <w:citation/>
        </w:sdtPr>
        <w:sdtContent>
          <w:r w:rsidR="007B6E72">
            <w:fldChar w:fldCharType="begin"/>
          </w:r>
          <w:r w:rsidR="007B6E72">
            <w:rPr>
              <w:lang w:val="en-US"/>
            </w:rPr>
            <w:instrText xml:space="preserve"> CITATION Int20 \l 1033 </w:instrText>
          </w:r>
          <w:r w:rsidR="007B6E72">
            <w:fldChar w:fldCharType="separate"/>
          </w:r>
          <w:r w:rsidR="00447213" w:rsidRPr="00447213">
            <w:rPr>
              <w:noProof/>
              <w:lang w:val="en-US"/>
            </w:rPr>
            <w:t>[2]</w:t>
          </w:r>
          <w:r w:rsidR="007B6E72">
            <w:fldChar w:fldCharType="end"/>
          </w:r>
        </w:sdtContent>
      </w:sdt>
      <w:r w:rsidR="007B6E72">
        <w:t xml:space="preserve">. Antenna engineers must be aware of these set limits </w:t>
      </w:r>
      <w:r w:rsidR="003E418E">
        <w:t>when designing their antennas, factoring in the radiated power, antenna gain and the environment which the antenna will be employed. For example, mobile phone engineers will design the patch antenna in a mobile device to radiate very little EM energy towards the user’s head, intending to radiate as much as possible into free space.</w:t>
      </w:r>
    </w:p>
    <w:p w14:paraId="0F46259C" w14:textId="77777777" w:rsidR="003E72B1" w:rsidRPr="00213221" w:rsidRDefault="003E72B1" w:rsidP="00213221"/>
    <w:p w14:paraId="03695087" w14:textId="2F510D0D" w:rsidR="00213221" w:rsidRDefault="00213221" w:rsidP="00213221">
      <w:pPr>
        <w:pStyle w:val="Heading3"/>
      </w:pPr>
      <w:bookmarkStart w:id="27" w:name="_Toc197911601"/>
      <w:r>
        <w:t xml:space="preserve">Microstrip </w:t>
      </w:r>
      <w:r w:rsidR="00A84885">
        <w:t>a</w:t>
      </w:r>
      <w:r>
        <w:t>ntennas</w:t>
      </w:r>
      <w:bookmarkEnd w:id="27"/>
    </w:p>
    <w:p w14:paraId="4B25EC13" w14:textId="66140087" w:rsidR="00213221" w:rsidRDefault="00011E1D" w:rsidP="00213221">
      <w:r>
        <w:t xml:space="preserve">Microstrip antennas are extremely common in modern wireless communication systems due to their low profile, relative design simplicity, and ease of fabrication (particularly as a form of printed antenna which can leverage modern PCB manufacturing methods and incorporate themselves directly into printed circuit boards). </w:t>
      </w:r>
      <w:r w:rsidRPr="00657AB7">
        <w:rPr>
          <w:i/>
        </w:rPr>
        <w:t xml:space="preserve">Constantine A. </w:t>
      </w:r>
      <w:proofErr w:type="spellStart"/>
      <w:r w:rsidRPr="00657AB7">
        <w:rPr>
          <w:i/>
        </w:rPr>
        <w:t>Balanis</w:t>
      </w:r>
      <w:proofErr w:type="spellEnd"/>
      <w:r w:rsidR="00443E76">
        <w:t xml:space="preserve"> comments on the versatility of microstrip antennas, particularly when the patch shape and mode are selected, in chapter 14 of </w:t>
      </w:r>
      <w:r w:rsidR="00443E76" w:rsidRPr="00657AB7">
        <w:rPr>
          <w:i/>
        </w:rPr>
        <w:t xml:space="preserve">Antenna </w:t>
      </w:r>
      <w:r w:rsidR="00443E76" w:rsidRPr="00657AB7">
        <w:rPr>
          <w:i/>
        </w:rPr>
        <w:lastRenderedPageBreak/>
        <w:t xml:space="preserve">Theory: Analysis and Design </w:t>
      </w:r>
      <w:sdt>
        <w:sdtPr>
          <w:id w:val="861857177"/>
          <w:citation/>
        </w:sdtPr>
        <w:sdtContent>
          <w:r w:rsidR="00443E76">
            <w:fldChar w:fldCharType="begin"/>
          </w:r>
          <w:r w:rsidR="000D0E4B">
            <w:rPr>
              <w:lang w:val="en-US"/>
            </w:rPr>
            <w:instrText xml:space="preserve">CITATION Bal05 \l 1033 </w:instrText>
          </w:r>
          <w:r w:rsidR="00443E76">
            <w:fldChar w:fldCharType="separate"/>
          </w:r>
          <w:r w:rsidR="00447213" w:rsidRPr="00447213">
            <w:rPr>
              <w:noProof/>
              <w:lang w:val="en-US"/>
            </w:rPr>
            <w:t>[3]</w:t>
          </w:r>
          <w:r w:rsidR="00443E76">
            <w:fldChar w:fldCharType="end"/>
          </w:r>
        </w:sdtContent>
      </w:sdt>
      <w:r w:rsidR="00443E76">
        <w:t>. Patch antennas do, however, bring limitations in efficiency, power handling, and bandwidth (typically only a few percent).</w:t>
      </w:r>
    </w:p>
    <w:p w14:paraId="2E6A2530" w14:textId="34FBB97F" w:rsidR="00796EC9" w:rsidRDefault="00796EC9" w:rsidP="00213221">
      <w:r>
        <w:t>Because of their compact size and simplicity, patch antennas are found in virtually every single modern smartphone for wireless communications in the 3G, 4G and 5G bands.</w:t>
      </w:r>
    </w:p>
    <w:p w14:paraId="464B9420" w14:textId="42CB8F08" w:rsidR="00F24CB4" w:rsidRPr="00DB65A4" w:rsidRDefault="00443E76" w:rsidP="00213221">
      <w:r>
        <w:t>A typical patch antenna leverages the same construction as a low-frequency/DC PCB circuit, using a layer of substrate material sandwiched between two layers of conductive material (typically copper). Like a microstrip transmission line, the top conductive layer is the driven, or excited, conductive layer which carries the signal transmission, with a ground plane on the other side of the substrate used as a ground reference point</w:t>
      </w:r>
      <w:r w:rsidR="008A79DD">
        <w:t xml:space="preserve"> </w:t>
      </w:r>
      <w:sdt>
        <w:sdtPr>
          <w:id w:val="1762875502"/>
          <w:citation/>
        </w:sdtPr>
        <w:sdtContent>
          <w:r w:rsidR="007B39C7">
            <w:fldChar w:fldCharType="begin"/>
          </w:r>
          <w:r w:rsidR="007B39C7">
            <w:rPr>
              <w:lang w:val="en-US"/>
            </w:rPr>
            <w:instrText xml:space="preserve"> CITATION Ban19 \l 1033 </w:instrText>
          </w:r>
          <w:r w:rsidR="007B39C7">
            <w:fldChar w:fldCharType="separate"/>
          </w:r>
          <w:r w:rsidR="00447213" w:rsidRPr="00447213">
            <w:rPr>
              <w:noProof/>
              <w:lang w:val="en-US"/>
            </w:rPr>
            <w:t>[1]</w:t>
          </w:r>
          <w:r w:rsidR="007B39C7">
            <w:fldChar w:fldCharType="end"/>
          </w:r>
        </w:sdtContent>
      </w:sdt>
      <w:r>
        <w:t>.</w:t>
      </w:r>
    </w:p>
    <w:p w14:paraId="232C297C" w14:textId="0928415D" w:rsidR="00F24CB4" w:rsidRPr="008A1557" w:rsidRDefault="008A79DD" w:rsidP="00213221">
      <w:pPr>
        <w:rPr>
          <w:szCs w:val="26"/>
        </w:rPr>
      </w:pPr>
      <w:r>
        <w:t>S</w:t>
      </w:r>
      <w:r w:rsidR="00F24CB4">
        <w:t xml:space="preserve">ubstrate material and thickness have a substantial effect on antenna performance. Substrate materials are often characterised by their relative dielectric constant, </w:t>
      </w:r>
      <w:proofErr w:type="spellStart"/>
      <w:r w:rsidR="00F24CB4" w:rsidRPr="00F24CB4">
        <w:t>ε</w:t>
      </w:r>
      <w:r w:rsidR="008A1557">
        <w:rPr>
          <w:sz w:val="24"/>
          <w:vertAlign w:val="subscript"/>
        </w:rPr>
        <w:t>r</w:t>
      </w:r>
      <w:proofErr w:type="spellEnd"/>
      <w:r w:rsidR="00F24CB4">
        <w:t>, with a low constant generally improving bandwidth and radiation efficiency at a higher cost</w:t>
      </w:r>
      <w:r w:rsidR="000D0E4B">
        <w:t xml:space="preserve"> </w:t>
      </w:r>
      <w:sdt>
        <w:sdtPr>
          <w:id w:val="-438914948"/>
          <w:citation/>
        </w:sdtPr>
        <w:sdtContent>
          <w:r w:rsidR="000D0E4B">
            <w:fldChar w:fldCharType="begin"/>
          </w:r>
          <w:r w:rsidR="000D0E4B">
            <w:rPr>
              <w:lang w:val="en-US"/>
            </w:rPr>
            <w:instrText xml:space="preserve"> CITATION Ahm21 \l 1033 </w:instrText>
          </w:r>
          <w:r w:rsidR="000D0E4B">
            <w:fldChar w:fldCharType="separate"/>
          </w:r>
          <w:r w:rsidR="00447213" w:rsidRPr="00447213">
            <w:rPr>
              <w:noProof/>
              <w:lang w:val="en-US"/>
            </w:rPr>
            <w:t>[4]</w:t>
          </w:r>
          <w:r w:rsidR="000D0E4B">
            <w:fldChar w:fldCharType="end"/>
          </w:r>
        </w:sdtContent>
      </w:sdt>
      <w:r w:rsidR="00F24CB4">
        <w:t>.</w:t>
      </w:r>
      <w:r w:rsidR="008A1557">
        <w:t xml:space="preserve"> In this example, FR-4 is selected, with a </w:t>
      </w:r>
      <w:proofErr w:type="spellStart"/>
      <w:r w:rsidR="008A1557" w:rsidRPr="00F24CB4">
        <w:t>ε</w:t>
      </w:r>
      <w:r w:rsidR="008A1557">
        <w:rPr>
          <w:sz w:val="24"/>
          <w:vertAlign w:val="subscript"/>
        </w:rPr>
        <w:t>r</w:t>
      </w:r>
      <w:proofErr w:type="spellEnd"/>
      <w:r w:rsidR="008A1557">
        <w:rPr>
          <w:sz w:val="24"/>
        </w:rPr>
        <w:t xml:space="preserve"> </w:t>
      </w:r>
      <w:r w:rsidR="008A1557">
        <w:rPr>
          <w:szCs w:val="26"/>
        </w:rPr>
        <w:t>modelled as 4.3, due to its wide availability in PCB manufacture and low cost.</w:t>
      </w:r>
    </w:p>
    <w:p w14:paraId="7D4F6F22" w14:textId="0E23C5C0" w:rsidR="00443E76" w:rsidRDefault="00443E76" w:rsidP="00213221">
      <w:r>
        <w:t>The most basic patch antenna is a rectangular patch element, fed at its edge by a microstrip transmission line</w:t>
      </w:r>
      <w:r w:rsidR="00F24CB4">
        <w:t xml:space="preserve"> with t</w:t>
      </w:r>
      <w:r>
        <w:t xml:space="preserve">he ground plane </w:t>
      </w:r>
      <w:r w:rsidR="00F24CB4">
        <w:t>covering the entire underside of the PCB. However, this is configuration is rarely used beyond an initial starting point in the design process, due to the large impedance mismatch that occurs with an edge-fed patch.</w:t>
      </w:r>
    </w:p>
    <w:p w14:paraId="1B7325F7" w14:textId="4CB34C70" w:rsidR="008A1557" w:rsidRDefault="008A1557" w:rsidP="00213221">
      <w:r>
        <w:t xml:space="preserve">There are a number of methods of reducing impedance mismatch in a microstrip line, including LC tuned circuits, open and short circuit stubs, and quarter-wave transformers. However, this report will focus exclusively on modifying the patch antenna itself to control input impedance. The input impedance of a patch is controlled by carefully modifying its geometric dimensions. For a given </w:t>
      </w:r>
      <w:r w:rsidR="007A60E1">
        <w:t xml:space="preserve">desired resonant </w:t>
      </w:r>
      <w:r>
        <w:t xml:space="preserve">frequency, </w:t>
      </w:r>
      <w:proofErr w:type="spellStart"/>
      <w:r>
        <w:rPr>
          <w:i/>
        </w:rPr>
        <w:t>f</w:t>
      </w:r>
      <w:r w:rsidR="00DB65A4">
        <w:rPr>
          <w:i/>
          <w:vertAlign w:val="subscript"/>
        </w:rPr>
        <w:t>r</w:t>
      </w:r>
      <w:proofErr w:type="spellEnd"/>
      <w:r>
        <w:t>, in this instance 2.2GHz</w:t>
      </w:r>
      <w:r w:rsidR="007A60E1">
        <w:t>,</w:t>
      </w:r>
      <w:r>
        <w:t xml:space="preserve"> substrate dielectric permittivity</w:t>
      </w:r>
      <w:r w:rsidR="007A60E1">
        <w:t xml:space="preserve"> (4.3), and substrate height h (1.6mm)</w:t>
      </w:r>
      <w:r>
        <w:t xml:space="preserve">, the required patch length, L, and width, W, is well documented </w:t>
      </w:r>
      <w:r w:rsidR="00E6056B">
        <w:t xml:space="preserve">by the IET publication </w:t>
      </w:r>
      <w:r w:rsidR="00E6056B">
        <w:rPr>
          <w:i/>
        </w:rPr>
        <w:t>Microstrip and Printed Antenna Design: 3</w:t>
      </w:r>
      <w:r w:rsidR="00E6056B" w:rsidRPr="00E6056B">
        <w:rPr>
          <w:i/>
          <w:vertAlign w:val="superscript"/>
        </w:rPr>
        <w:t>rd</w:t>
      </w:r>
      <w:r w:rsidR="00E6056B">
        <w:rPr>
          <w:i/>
        </w:rPr>
        <w:t xml:space="preserve"> Edition </w:t>
      </w:r>
      <w:sdt>
        <w:sdtPr>
          <w:rPr>
            <w:i/>
          </w:rPr>
          <w:id w:val="-914164587"/>
          <w:citation/>
        </w:sdtPr>
        <w:sdtContent>
          <w:r w:rsidR="00E6056B">
            <w:rPr>
              <w:i/>
            </w:rPr>
            <w:fldChar w:fldCharType="begin"/>
          </w:r>
          <w:r w:rsidR="00E6056B">
            <w:rPr>
              <w:lang w:val="en-US"/>
            </w:rPr>
            <w:instrText xml:space="preserve"> CITATION Ban19 \l 1033 </w:instrText>
          </w:r>
          <w:r w:rsidR="00E6056B">
            <w:rPr>
              <w:i/>
            </w:rPr>
            <w:fldChar w:fldCharType="separate"/>
          </w:r>
          <w:r w:rsidR="00447213" w:rsidRPr="00447213">
            <w:rPr>
              <w:noProof/>
              <w:lang w:val="en-US"/>
            </w:rPr>
            <w:t>[1]</w:t>
          </w:r>
          <w:r w:rsidR="00E6056B">
            <w:rPr>
              <w:i/>
            </w:rPr>
            <w:fldChar w:fldCharType="end"/>
          </w:r>
        </w:sdtContent>
      </w:sdt>
      <w:r w:rsidR="00E6056B">
        <w:t>:</w:t>
      </w:r>
    </w:p>
    <w:p w14:paraId="4F17B37E" w14:textId="098EB758" w:rsidR="008A1557" w:rsidRPr="008A1557" w:rsidRDefault="008A1557" w:rsidP="00213221">
      <w:pPr>
        <w:rPr>
          <w:i/>
          <w:vertAlign w:val="subscript"/>
        </w:rPr>
      </w:pPr>
      <w:r>
        <w:t>The length L is calculated by the formula</w:t>
      </w:r>
    </w:p>
    <w:p w14:paraId="50F5F1DA" w14:textId="0D2AED4B" w:rsidR="008A1557" w:rsidRPr="00DB65A4" w:rsidRDefault="008A1557" w:rsidP="008A1557">
      <w:pPr>
        <w:jc w:val="center"/>
        <w:rPr>
          <w:rFonts w:eastAsiaTheme="minorEastAsia"/>
          <w:color w:val="1F1F1F"/>
          <w:sz w:val="40"/>
          <w:szCs w:val="48"/>
          <w:shd w:val="clear" w:color="auto" w:fill="FFFFFF"/>
        </w:rPr>
      </w:pPr>
      <m:oMathPara>
        <m:oMath>
          <m:r>
            <w:rPr>
              <w:rFonts w:ascii="Cambria Math" w:hAnsi="Cambria Math" w:cs="Times New Roman"/>
              <w:sz w:val="22"/>
            </w:rPr>
            <m:t xml:space="preserve">L= </m:t>
          </m:r>
          <m:sSub>
            <m:sSubPr>
              <m:ctrlPr>
                <w:rPr>
                  <w:rFonts w:ascii="Cambria Math" w:hAnsi="Cambria Math" w:cs="Times New Roman"/>
                  <w:i/>
                  <w:sz w:val="22"/>
                  <w:vertAlign w:val="subscript"/>
                </w:rPr>
              </m:ctrlPr>
            </m:sSubPr>
            <m:e>
              <m:r>
                <w:rPr>
                  <w:rFonts w:ascii="Cambria Math" w:hAnsi="Cambria Math" w:cs="Times New Roman"/>
                  <w:sz w:val="22"/>
                  <w:vertAlign w:val="subscript"/>
                </w:rPr>
                <m:t>L</m:t>
              </m:r>
            </m:e>
            <m:sub>
              <m:r>
                <w:rPr>
                  <w:rFonts w:ascii="Cambria Math" w:hAnsi="Cambria Math" w:cs="Times New Roman"/>
                  <w:sz w:val="22"/>
                  <w:vertAlign w:val="subscript"/>
                </w:rPr>
                <m:t>eff</m:t>
              </m:r>
            </m:sub>
          </m:sSub>
          <m:r>
            <w:rPr>
              <w:rFonts w:ascii="Cambria Math" w:hAnsi="Cambria Math" w:cs="Times New Roman"/>
              <w:sz w:val="20"/>
            </w:rPr>
            <m:t>-</m:t>
          </m:r>
          <m:r>
            <w:rPr>
              <w:rFonts w:ascii="Cambria Math" w:hAnsi="Cambria Math" w:cs="Times New Roman"/>
              <w:sz w:val="20"/>
            </w:rPr>
            <m:t>2</m:t>
          </m:r>
          <m:r>
            <m:rPr>
              <m:sty m:val="p"/>
            </m:rPr>
            <w:rPr>
              <w:rFonts w:ascii="Cambria Math" w:hAnsi="Cambria Math"/>
            </w:rPr>
            <m:t>ΔL</m:t>
          </m:r>
        </m:oMath>
      </m:oMathPara>
    </w:p>
    <w:p w14:paraId="175BC5D2" w14:textId="7A217F1A" w:rsidR="00DB65A4" w:rsidRDefault="00DB65A4" w:rsidP="00DB65A4">
      <w:r>
        <w:t xml:space="preserve">Where </w:t>
      </w:r>
      <w:proofErr w:type="spellStart"/>
      <w:r>
        <w:rPr>
          <w:i/>
        </w:rPr>
        <w:t>L</w:t>
      </w:r>
      <w:r>
        <w:rPr>
          <w:i/>
          <w:vertAlign w:val="subscript"/>
        </w:rPr>
        <w:t>eff</w:t>
      </w:r>
      <w:proofErr w:type="spellEnd"/>
      <w:r>
        <w:t xml:space="preserve"> is the effective electrical length of the antenna, determined by</w:t>
      </w:r>
    </w:p>
    <w:p w14:paraId="7215F6D0" w14:textId="3C327ECF" w:rsidR="00DB65A4" w:rsidRPr="00DB65A4" w:rsidRDefault="00DB65A4" w:rsidP="00DB65A4">
      <w:pPr>
        <w:jc w:val="cente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 xml:space="preserve">eff = </m:t>
              </m:r>
              <m:f>
                <m:fPr>
                  <m:ctrlPr>
                    <w:rPr>
                      <w:rFonts w:ascii="Cambria Math" w:hAnsi="Cambria Math"/>
                      <w:i/>
                    </w:rPr>
                  </m:ctrlPr>
                </m:fPr>
                <m:num>
                  <m:r>
                    <w:rPr>
                      <w:rFonts w:ascii="Cambria Math" w:hAnsi="Cambria Math"/>
                    </w:rPr>
                    <m:t>c</m:t>
                  </m:r>
                </m:num>
                <m:den>
                  <m:r>
                    <w:rPr>
                      <w:rFonts w:ascii="Cambria Math" w:hAnsi="Cambria Math"/>
                    </w:rPr>
                    <m:t>2</m:t>
                  </m:r>
                  <m:sSub>
                    <m:sSubPr>
                      <m:ctrlPr>
                        <w:rPr>
                          <w:rFonts w:ascii="Cambria Math" w:hAnsi="Cambria Math"/>
                          <w:i/>
                        </w:rPr>
                      </m:ctrlPr>
                    </m:sSubPr>
                    <m:e>
                      <m:r>
                        <w:rPr>
                          <w:rFonts w:ascii="Cambria Math" w:hAnsi="Cambria Math"/>
                        </w:rPr>
                        <m:t>f</m:t>
                      </m:r>
                    </m:e>
                    <m:sub>
                      <m:r>
                        <w:rPr>
                          <w:rFonts w:ascii="Cambria Math" w:hAnsi="Cambria Math"/>
                        </w:rPr>
                        <m:t>r</m:t>
                      </m:r>
                    </m:sub>
                  </m:sSub>
                  <m:rad>
                    <m:radPr>
                      <m:degHide m:val="1"/>
                      <m:ctrlPr>
                        <w:rPr>
                          <w:rFonts w:ascii="Cambria Math" w:hAnsi="Cambria Math"/>
                          <w:i/>
                        </w:rPr>
                      </m:ctrlPr>
                    </m:radPr>
                    <m:deg/>
                    <m:e>
                      <m:sSub>
                        <m:sSubPr>
                          <m:ctrlPr>
                            <w:rPr>
                              <w:rFonts w:ascii="Cambria Math" w:hAnsi="Cambria Math"/>
                              <w:i/>
                            </w:rPr>
                          </m:ctrlPr>
                        </m:sSubPr>
                        <m:e>
                          <m:r>
                            <w:rPr>
                              <w:rFonts w:ascii="Cambria Math" w:hAnsi="Cambria Math"/>
                            </w:rPr>
                            <m:t>ε</m:t>
                          </m:r>
                        </m:e>
                        <m:sub>
                          <m:r>
                            <w:rPr>
                              <w:rFonts w:ascii="Cambria Math" w:hAnsi="Cambria Math"/>
                            </w:rPr>
                            <m:t>reff</m:t>
                          </m:r>
                        </m:sub>
                      </m:sSub>
                    </m:e>
                  </m:rad>
                </m:den>
              </m:f>
            </m:sub>
          </m:sSub>
        </m:oMath>
      </m:oMathPara>
    </w:p>
    <w:p w14:paraId="78379167" w14:textId="5EDE8034" w:rsidR="00DB65A4" w:rsidRDefault="00AE7000" w:rsidP="00DB65A4">
      <w:pPr>
        <w:rPr>
          <w:rFonts w:eastAsiaTheme="minorEastAsia"/>
        </w:rPr>
      </w:pPr>
      <w:r>
        <w:t xml:space="preserve">With </w:t>
      </w:r>
      <m:oMath>
        <m:sSub>
          <m:sSubPr>
            <m:ctrlPr>
              <w:rPr>
                <w:rFonts w:ascii="Cambria Math" w:hAnsi="Cambria Math"/>
                <w:i/>
              </w:rPr>
            </m:ctrlPr>
          </m:sSubPr>
          <m:e>
            <m:r>
              <w:rPr>
                <w:rFonts w:ascii="Cambria Math" w:hAnsi="Cambria Math"/>
              </w:rPr>
              <m:t>ε</m:t>
            </m:r>
          </m:e>
          <m:sub>
            <m:r>
              <w:rPr>
                <w:rFonts w:ascii="Cambria Math" w:hAnsi="Cambria Math"/>
              </w:rPr>
              <m:t>reff</m:t>
            </m:r>
          </m:sub>
        </m:sSub>
      </m:oMath>
      <w:r>
        <w:rPr>
          <w:rFonts w:eastAsiaTheme="minorEastAsia"/>
        </w:rPr>
        <w:t xml:space="preserve"> calculated by</w:t>
      </w:r>
    </w:p>
    <w:p w14:paraId="6848B15D" w14:textId="5B4D316F" w:rsidR="00AE7000" w:rsidRPr="00AE7000" w:rsidRDefault="00AE7000" w:rsidP="00AE7000">
      <w:pPr>
        <w:jc w:val="center"/>
        <w:rPr>
          <w:rFonts w:eastAsiaTheme="minorEastAsia"/>
        </w:rPr>
      </w:pPr>
      <m:oMathPara>
        <m:oMath>
          <m:sSub>
            <m:sSubPr>
              <m:ctrlPr>
                <w:rPr>
                  <w:rFonts w:ascii="Cambria Math" w:hAnsi="Cambria Math"/>
                  <w:i/>
                </w:rPr>
              </m:ctrlPr>
            </m:sSubPr>
            <m:e>
              <m:r>
                <w:rPr>
                  <w:rFonts w:ascii="Cambria Math" w:hAnsi="Cambria Math"/>
                </w:rPr>
                <m:t>ε</m:t>
              </m:r>
            </m:e>
            <m:sub>
              <m:r>
                <w:rPr>
                  <w:rFonts w:ascii="Cambria Math" w:hAnsi="Cambria Math"/>
                </w:rPr>
                <m:t>reff</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ε</m:t>
                  </m:r>
                </m:e>
                <m:sub>
                  <m:r>
                    <w:rPr>
                      <w:rFonts w:ascii="Cambria Math" w:hAnsi="Cambria Math"/>
                    </w:rPr>
                    <m:t>r+1</m:t>
                  </m:r>
                </m:sub>
              </m:sSub>
            </m:num>
            <m:den>
              <m:r>
                <w:rPr>
                  <w:rFonts w:ascii="Cambria Math" w:hAnsi="Cambria Math"/>
                </w:rPr>
                <m:t>2</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ε</m:t>
                  </m:r>
                </m:e>
                <m:sub>
                  <m:r>
                    <w:rPr>
                      <w:rFonts w:ascii="Cambria Math" w:hAnsi="Cambria Math"/>
                    </w:rPr>
                    <m:t>r-1</m:t>
                  </m:r>
                </m:sub>
              </m:sSub>
            </m:num>
            <m:den>
              <m:r>
                <w:rPr>
                  <w:rFonts w:ascii="Cambria Math" w:hAnsi="Cambria Math"/>
                </w:rPr>
                <m:t>2</m:t>
              </m:r>
            </m:den>
          </m:f>
          <m:d>
            <m:dPr>
              <m:ctrlPr>
                <w:rPr>
                  <w:rFonts w:ascii="Cambria Math" w:hAnsi="Cambria Math"/>
                  <w:i/>
                </w:rPr>
              </m:ctrlPr>
            </m:dPr>
            <m:e>
              <m:f>
                <m:fPr>
                  <m:ctrlPr>
                    <w:rPr>
                      <w:rFonts w:ascii="Cambria Math" w:eastAsiaTheme="minorEastAsia" w:hAnsi="Cambria Math"/>
                      <w:i/>
                    </w:rPr>
                  </m:ctrlPr>
                </m:fPr>
                <m:num>
                  <m:r>
                    <w:rPr>
                      <w:rFonts w:ascii="Cambria Math" w:eastAsiaTheme="minorEastAsia" w:hAnsi="Cambria Math"/>
                    </w:rPr>
                    <m:t>1</m:t>
                  </m:r>
                </m:num>
                <m:den>
                  <m:rad>
                    <m:radPr>
                      <m:degHide m:val="1"/>
                      <m:ctrlPr>
                        <w:rPr>
                          <w:rFonts w:ascii="Cambria Math" w:eastAsiaTheme="minorEastAsia" w:hAnsi="Cambria Math"/>
                          <w:i/>
                        </w:rPr>
                      </m:ctrlPr>
                    </m:radPr>
                    <m:deg/>
                    <m:e>
                      <m:r>
                        <w:rPr>
                          <w:rFonts w:ascii="Cambria Math" w:eastAsiaTheme="minorEastAsia" w:hAnsi="Cambria Math"/>
                        </w:rPr>
                        <m:t>1+12</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h</m:t>
                              </m:r>
                            </m:num>
                            <m:den>
                              <m:r>
                                <w:rPr>
                                  <w:rFonts w:ascii="Cambria Math" w:eastAsiaTheme="minorEastAsia" w:hAnsi="Cambria Math"/>
                                </w:rPr>
                                <m:t>w</m:t>
                              </m:r>
                            </m:den>
                          </m:f>
                        </m:e>
                      </m:d>
                    </m:e>
                  </m:rad>
                </m:den>
              </m:f>
            </m:e>
          </m:d>
        </m:oMath>
      </m:oMathPara>
    </w:p>
    <w:p w14:paraId="3B6E5FB8" w14:textId="07EBBBC7" w:rsidR="00AE7000" w:rsidRDefault="00AE7000" w:rsidP="00AE7000">
      <w:r>
        <w:t xml:space="preserve">Where h is the height of the substrate, in this instance modelled as 1.6mm, typical for FR-4 and </w:t>
      </w:r>
      <w:r>
        <w:rPr>
          <w:i/>
        </w:rPr>
        <w:t xml:space="preserve">w </w:t>
      </w:r>
      <w:r>
        <w:t>is the width of the patch antenna, calculated by</w:t>
      </w:r>
    </w:p>
    <w:p w14:paraId="798F6C86" w14:textId="01A3F715" w:rsidR="00AE7000" w:rsidRPr="00AE7000" w:rsidRDefault="00AE7000" w:rsidP="00AE7000">
      <w:pPr>
        <w:jc w:val="center"/>
        <w:rPr>
          <w:rFonts w:eastAsiaTheme="minorEastAsia"/>
        </w:rPr>
      </w:pPr>
      <m:oMathPara>
        <m:oMath>
          <m:r>
            <w:rPr>
              <w:rFonts w:ascii="Cambria Math" w:hAnsi="Cambria Math"/>
            </w:rPr>
            <m:t xml:space="preserve">w= </m:t>
          </m:r>
          <m:f>
            <m:fPr>
              <m:ctrlPr>
                <w:rPr>
                  <w:rFonts w:ascii="Cambria Math" w:hAnsi="Cambria Math"/>
                  <w:i/>
                </w:rPr>
              </m:ctrlPr>
            </m:fPr>
            <m:num>
              <m:r>
                <w:rPr>
                  <w:rFonts w:ascii="Cambria Math" w:hAnsi="Cambria Math"/>
                </w:rPr>
                <m:t>c</m:t>
              </m:r>
            </m:num>
            <m:den>
              <m:r>
                <w:rPr>
                  <w:rFonts w:ascii="Cambria Math" w:hAnsi="Cambria Math"/>
                </w:rPr>
                <m:t>2f</m:t>
              </m:r>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ε</m:t>
                          </m:r>
                        </m:e>
                        <m:sub>
                          <m:r>
                            <w:rPr>
                              <w:rFonts w:ascii="Cambria Math" w:hAnsi="Cambria Math"/>
                            </w:rPr>
                            <m:t>r</m:t>
                          </m:r>
                        </m:sub>
                      </m:sSub>
                      <m:r>
                        <w:rPr>
                          <w:rFonts w:ascii="Cambria Math" w:hAnsi="Cambria Math"/>
                        </w:rPr>
                        <m:t>+1</m:t>
                      </m:r>
                    </m:num>
                    <m:den>
                      <m:r>
                        <w:rPr>
                          <w:rFonts w:ascii="Cambria Math" w:hAnsi="Cambria Math"/>
                        </w:rPr>
                        <m:t>2</m:t>
                      </m:r>
                    </m:den>
                  </m:f>
                </m:e>
              </m:rad>
            </m:den>
          </m:f>
        </m:oMath>
      </m:oMathPara>
    </w:p>
    <w:p w14:paraId="0A4A9E00" w14:textId="48FB7C8A" w:rsidR="00AE7000" w:rsidRDefault="00AE7000" w:rsidP="00AE7000">
      <w:r>
        <w:t>Finally</w:t>
      </w:r>
      <w:r w:rsidR="0068430E">
        <w:t>,</w:t>
      </w:r>
      <w:r>
        <w:t xml:space="preserve"> ΔL can be derived from</w:t>
      </w:r>
    </w:p>
    <w:p w14:paraId="210258E7" w14:textId="0399A7AB" w:rsidR="00AE7000" w:rsidRPr="007A60E1" w:rsidRDefault="00AE7000" w:rsidP="00AE7000">
      <w:pPr>
        <w:jc w:val="center"/>
        <w:rPr>
          <w:rFonts w:eastAsiaTheme="minorEastAsia"/>
          <w:i/>
        </w:rPr>
      </w:pPr>
      <m:oMathPara>
        <m:oMath>
          <m:r>
            <w:rPr>
              <w:rFonts w:ascii="Cambria Math" w:hAnsi="Cambria Math"/>
            </w:rPr>
            <m:t>ΔL</m:t>
          </m:r>
          <m:r>
            <w:rPr>
              <w:rFonts w:ascii="Cambria Math"/>
            </w:rPr>
            <m:t>=0.412</m:t>
          </m:r>
          <m:r>
            <w:rPr>
              <w:rFonts w:ascii="Cambria Math"/>
            </w:rPr>
            <m:t>h</m:t>
          </m:r>
          <m:d>
            <m:dPr>
              <m:ctrlPr>
                <w:rPr>
                  <w:rFonts w:ascii="Cambria Math" w:eastAsiaTheme="minorEastAsia" w:hAnsi="Cambria Math"/>
                  <w:i/>
                </w:rPr>
              </m:ctrlPr>
            </m:dPr>
            <m:e>
              <m:f>
                <m:fPr>
                  <m:ctrlPr>
                    <w:rPr>
                      <w:rFonts w:ascii="Cambria Math" w:eastAsiaTheme="minorEastAsia"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reff</m:t>
                          </m:r>
                        </m:sub>
                      </m:sSub>
                      <m:r>
                        <w:rPr>
                          <w:rFonts w:ascii="Cambria Math" w:hAnsi="Cambria Math"/>
                        </w:rPr>
                        <m:t>+0.3</m:t>
                      </m:r>
                    </m:e>
                  </m:d>
                  <m:d>
                    <m:dPr>
                      <m:ctrlPr>
                        <w:rPr>
                          <w:rFonts w:ascii="Cambria Math" w:hAnsi="Cambria Math"/>
                          <w:i/>
                        </w:rPr>
                      </m:ctrlPr>
                    </m:dPr>
                    <m:e>
                      <m:f>
                        <m:fPr>
                          <m:ctrlPr>
                            <w:rPr>
                              <w:rFonts w:ascii="Cambria Math" w:hAnsi="Cambria Math"/>
                              <w:i/>
                            </w:rPr>
                          </m:ctrlPr>
                        </m:fPr>
                        <m:num>
                          <m:r>
                            <w:rPr>
                              <w:rFonts w:ascii="Cambria Math" w:hAnsi="Cambria Math"/>
                            </w:rPr>
                            <m:t>w</m:t>
                          </m:r>
                        </m:num>
                        <m:den>
                          <m:r>
                            <w:rPr>
                              <w:rFonts w:ascii="Cambria Math" w:hAnsi="Cambria Math"/>
                            </w:rPr>
                            <m:t>h</m:t>
                          </m:r>
                        </m:den>
                      </m:f>
                      <m:r>
                        <w:rPr>
                          <w:rFonts w:ascii="Cambria Math" w:hAnsi="Cambria Math"/>
                        </w:rPr>
                        <m:t>+0.264</m:t>
                      </m:r>
                    </m:e>
                  </m:d>
                </m:num>
                <m:den>
                  <m:d>
                    <m:dPr>
                      <m:ctrlPr>
                        <w:rPr>
                          <w:rFonts w:ascii="Cambria Math" w:eastAsiaTheme="minorEastAsia"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reff</m:t>
                          </m:r>
                        </m:sub>
                      </m:sSub>
                      <m:r>
                        <w:rPr>
                          <w:rFonts w:ascii="Cambria Math" w:hAnsi="Cambria Math"/>
                        </w:rPr>
                        <m:t>-0.258</m:t>
                      </m:r>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w</m:t>
                          </m:r>
                        </m:num>
                        <m:den>
                          <m:r>
                            <w:rPr>
                              <w:rFonts w:ascii="Cambria Math" w:eastAsiaTheme="minorEastAsia" w:hAnsi="Cambria Math"/>
                            </w:rPr>
                            <m:t>h</m:t>
                          </m:r>
                        </m:den>
                      </m:f>
                      <m:r>
                        <w:rPr>
                          <w:rFonts w:ascii="Cambria Math" w:eastAsiaTheme="minorEastAsia" w:hAnsi="Cambria Math"/>
                        </w:rPr>
                        <m:t>+0.8</m:t>
                      </m:r>
                    </m:e>
                  </m:d>
                </m:den>
              </m:f>
            </m:e>
          </m:d>
        </m:oMath>
      </m:oMathPara>
    </w:p>
    <w:p w14:paraId="0869798A" w14:textId="1D9D3148" w:rsidR="007A60E1" w:rsidRDefault="007A60E1" w:rsidP="007A60E1">
      <w:r>
        <w:t xml:space="preserve">This series of equations </w:t>
      </w:r>
      <w:r w:rsidR="0068430E">
        <w:t>yields</w:t>
      </w:r>
      <w:r>
        <w:t xml:space="preserve"> length, </w:t>
      </w:r>
      <w:r>
        <w:rPr>
          <w:i/>
        </w:rPr>
        <w:t>L (32.54mm)</w:t>
      </w:r>
      <w:r>
        <w:t xml:space="preserve">, and width, </w:t>
      </w:r>
      <w:r>
        <w:rPr>
          <w:i/>
        </w:rPr>
        <w:t>W (41.88mm)</w:t>
      </w:r>
      <w:r>
        <w:t>, for the patch antenna.</w:t>
      </w:r>
    </w:p>
    <w:p w14:paraId="262B6F1F" w14:textId="518C1788" w:rsidR="007A60E1" w:rsidRDefault="007A60E1" w:rsidP="007A60E1">
      <w:r>
        <w:t xml:space="preserve">For a desired characteristic impedance, </w:t>
      </w:r>
      <w:r>
        <w:rPr>
          <w:i/>
        </w:rPr>
        <w:t>Z</w:t>
      </w:r>
      <w:r>
        <w:rPr>
          <w:i/>
          <w:vertAlign w:val="subscript"/>
        </w:rPr>
        <w:t>0</w:t>
      </w:r>
      <w:r>
        <w:t xml:space="preserve">, in this instance the standardised 50Ω, and electrical conductor thickness, </w:t>
      </w:r>
      <w:r>
        <w:rPr>
          <w:i/>
        </w:rPr>
        <w:t>t</w:t>
      </w:r>
      <w:r>
        <w:t xml:space="preserve">, in this instance 0.035mm as is standard for 1oz copper on a printed circuit </w:t>
      </w:r>
      <w:sdt>
        <w:sdtPr>
          <w:id w:val="-1961563281"/>
          <w:citation/>
        </w:sdtPr>
        <w:sdtContent>
          <w:r w:rsidR="000D0E4B">
            <w:fldChar w:fldCharType="begin"/>
          </w:r>
          <w:r w:rsidR="000D0E4B">
            <w:rPr>
              <w:lang w:val="en-US"/>
            </w:rPr>
            <w:instrText xml:space="preserve"> CITATION gsp25 \l 1033 </w:instrText>
          </w:r>
          <w:r w:rsidR="000D0E4B">
            <w:fldChar w:fldCharType="separate"/>
          </w:r>
          <w:r w:rsidR="00447213" w:rsidRPr="00447213">
            <w:rPr>
              <w:noProof/>
              <w:lang w:val="en-US"/>
            </w:rPr>
            <w:t>[5]</w:t>
          </w:r>
          <w:r w:rsidR="000D0E4B">
            <w:fldChar w:fldCharType="end"/>
          </w:r>
        </w:sdtContent>
      </w:sdt>
      <w:r>
        <w:t>, the width of the microstrip transmission line feed can also be calculated from the formula</w:t>
      </w:r>
    </w:p>
    <w:p w14:paraId="223C3608" w14:textId="61E882F3" w:rsidR="007A60E1" w:rsidRPr="00657AB7" w:rsidRDefault="007A60E1" w:rsidP="007A60E1">
      <w:pPr>
        <w:jc w:val="center"/>
        <w:rPr>
          <w:rFonts w:eastAsiaTheme="minorEastAsia"/>
        </w:rPr>
      </w:pPr>
      <m:oMathPara>
        <m:oMath>
          <m:sSub>
            <m:sSubPr>
              <m:ctrlPr>
                <w:rPr>
                  <w:rFonts w:ascii="Cambria Math" w:hAnsi="Cambria Math"/>
                  <w:i/>
                </w:rPr>
              </m:ctrlPr>
            </m:sSubPr>
            <m:e>
              <m:r>
                <w:rPr>
                  <w:rFonts w:ascii="Cambria Math" w:hAnsi="Cambria Math"/>
                </w:rPr>
                <m:t>W</m:t>
              </m:r>
            </m:e>
            <m:sub>
              <m:r>
                <w:rPr>
                  <w:rFonts w:ascii="Cambria Math" w:hAnsi="Cambria Math"/>
                </w:rPr>
                <m:t>feed</m:t>
              </m:r>
            </m:sub>
          </m:sSub>
          <m:r>
            <w:rPr>
              <w:rFonts w:ascii="Cambria Math" w:hAnsi="Cambria Math"/>
            </w:rPr>
            <m:t xml:space="preserve">= </m:t>
          </m:r>
          <m:f>
            <m:fPr>
              <m:ctrlPr>
                <w:rPr>
                  <w:rFonts w:ascii="Cambria Math" w:hAnsi="Cambria Math"/>
                  <w:i/>
                </w:rPr>
              </m:ctrlPr>
            </m:fPr>
            <m:num>
              <m:r>
                <w:rPr>
                  <w:rFonts w:ascii="Cambria Math" w:hAnsi="Cambria Math"/>
                </w:rPr>
                <m:t>7.48</m:t>
              </m:r>
              <m:r>
                <w:rPr>
                  <w:rFonts w:ascii="Cambria Math" w:hAnsi="Cambria Math"/>
                </w:rPr>
                <m:t>h</m:t>
              </m:r>
            </m:num>
            <m:den>
              <m:sSup>
                <m:sSupPr>
                  <m:ctrlPr>
                    <w:rPr>
                      <w:rFonts w:ascii="Cambria Math" w:hAnsi="Cambria Math"/>
                      <w:i/>
                    </w:rPr>
                  </m:ctrlPr>
                </m:sSupPr>
                <m:e>
                  <m:r>
                    <w:rPr>
                      <w:rFonts w:ascii="Cambria Math" w:hAnsi="Cambria Math"/>
                    </w:rPr>
                    <m:t>e</m:t>
                  </m:r>
                </m:e>
                <m:sup>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0</m:t>
                          </m:r>
                        </m:sub>
                      </m:sSub>
                      <m:f>
                        <m:fPr>
                          <m:ctrlPr>
                            <w:rPr>
                              <w:rFonts w:ascii="Cambria Math" w:hAnsi="Cambria Math"/>
                              <w:i/>
                            </w:rPr>
                          </m:ctrlPr>
                        </m:fPr>
                        <m:num>
                          <m:rad>
                            <m:radPr>
                              <m:degHide m:val="1"/>
                              <m:ctrlPr>
                                <w:rPr>
                                  <w:rFonts w:ascii="Cambria Math" w:hAnsi="Cambria Math"/>
                                  <w:i/>
                                </w:rPr>
                              </m:ctrlPr>
                            </m:radPr>
                            <m:deg/>
                            <m:e>
                              <m:sSub>
                                <m:sSubPr>
                                  <m:ctrlPr>
                                    <w:rPr>
                                      <w:rFonts w:ascii="Cambria Math" w:hAnsi="Cambria Math"/>
                                      <w:i/>
                                    </w:rPr>
                                  </m:ctrlPr>
                                </m:sSubPr>
                                <m:e>
                                  <m:r>
                                    <w:rPr>
                                      <w:rFonts w:ascii="Cambria Math" w:hAnsi="Cambria Math"/>
                                    </w:rPr>
                                    <m:t>ε</m:t>
                                  </m:r>
                                </m:e>
                                <m:sub>
                                  <m:r>
                                    <w:rPr>
                                      <w:rFonts w:ascii="Cambria Math" w:hAnsi="Cambria Math"/>
                                    </w:rPr>
                                    <m:t>r+1.41</m:t>
                                  </m:r>
                                </m:sub>
                              </m:sSub>
                            </m:e>
                          </m:rad>
                        </m:num>
                        <m:den>
                          <m:r>
                            <w:rPr>
                              <w:rFonts w:ascii="Cambria Math" w:hAnsi="Cambria Math"/>
                            </w:rPr>
                            <m:t>87</m:t>
                          </m:r>
                        </m:den>
                      </m:f>
                    </m:e>
                  </m:d>
                </m:sup>
              </m:sSup>
            </m:den>
          </m:f>
        </m:oMath>
      </m:oMathPara>
    </w:p>
    <w:p w14:paraId="2FF49439" w14:textId="19352805" w:rsidR="00657AB7" w:rsidRDefault="00E6056B" w:rsidP="00657AB7">
      <w:r>
        <w:t xml:space="preserve">Which </w:t>
      </w:r>
      <w:r w:rsidR="00E230C4">
        <w:t>approximates</w:t>
      </w:r>
      <w:r>
        <w:t xml:space="preserve"> the </w:t>
      </w:r>
      <w:proofErr w:type="spellStart"/>
      <w:r>
        <w:rPr>
          <w:i/>
        </w:rPr>
        <w:t>Hammerstad</w:t>
      </w:r>
      <w:proofErr w:type="spellEnd"/>
      <w:r>
        <w:rPr>
          <w:i/>
        </w:rPr>
        <w:t xml:space="preserve"> </w:t>
      </w:r>
      <w:r>
        <w:t xml:space="preserve">and </w:t>
      </w:r>
      <w:r>
        <w:rPr>
          <w:i/>
        </w:rPr>
        <w:t xml:space="preserve">Jensen </w:t>
      </w:r>
      <w:r>
        <w:t xml:space="preserve">model in </w:t>
      </w:r>
      <w:r>
        <w:rPr>
          <w:i/>
        </w:rPr>
        <w:t xml:space="preserve">Accurate Models for Microstrip Computer-Aided Design </w:t>
      </w:r>
      <w:sdt>
        <w:sdtPr>
          <w:rPr>
            <w:i/>
          </w:rPr>
          <w:id w:val="-1399122780"/>
          <w:citation/>
        </w:sdtPr>
        <w:sdtContent>
          <w:r>
            <w:rPr>
              <w:i/>
            </w:rPr>
            <w:fldChar w:fldCharType="begin"/>
          </w:r>
          <w:r>
            <w:rPr>
              <w:lang w:val="en-US"/>
            </w:rPr>
            <w:instrText xml:space="preserve"> CITATION Ham80 \l 1033 </w:instrText>
          </w:r>
          <w:r>
            <w:rPr>
              <w:i/>
            </w:rPr>
            <w:fldChar w:fldCharType="separate"/>
          </w:r>
          <w:r w:rsidR="00447213" w:rsidRPr="00447213">
            <w:rPr>
              <w:noProof/>
              <w:lang w:val="en-US"/>
            </w:rPr>
            <w:t>[6]</w:t>
          </w:r>
          <w:r>
            <w:rPr>
              <w:i/>
            </w:rPr>
            <w:fldChar w:fldCharType="end"/>
          </w:r>
        </w:sdtContent>
      </w:sdt>
      <w:r w:rsidR="00E230C4">
        <w:rPr>
          <w:i/>
        </w:rPr>
        <w:t xml:space="preserve">. </w:t>
      </w:r>
      <w:r w:rsidR="00E230C4">
        <w:t>This produced</w:t>
      </w:r>
      <w:r w:rsidR="00657AB7">
        <w:t xml:space="preserve"> the approximate value 2.99mm.</w:t>
      </w:r>
    </w:p>
    <w:p w14:paraId="0806E919" w14:textId="28214E04" w:rsidR="00657AB7" w:rsidRDefault="00657AB7" w:rsidP="00657AB7">
      <w:r>
        <w:t xml:space="preserve">To derive the dimensions of the ground plane (and subsequently FR-4 substrate assuming complete coverage by the ground plane), the formulas suggested by </w:t>
      </w:r>
      <w:proofErr w:type="spellStart"/>
      <w:r>
        <w:rPr>
          <w:i/>
        </w:rPr>
        <w:t>Pranathi</w:t>
      </w:r>
      <w:proofErr w:type="spellEnd"/>
      <w:r>
        <w:t xml:space="preserve"> et.al. in </w:t>
      </w:r>
      <w:r w:rsidRPr="00657AB7">
        <w:rPr>
          <w:i/>
        </w:rPr>
        <w:t>Patch Antenna Parameters Variation with Ground Plane Dimensions</w:t>
      </w:r>
      <w:r>
        <w:rPr>
          <w:i/>
        </w:rPr>
        <w:t xml:space="preserve"> </w:t>
      </w:r>
      <w:sdt>
        <w:sdtPr>
          <w:rPr>
            <w:i/>
          </w:rPr>
          <w:id w:val="-958876817"/>
          <w:citation/>
        </w:sdtPr>
        <w:sdtContent>
          <w:r>
            <w:rPr>
              <w:i/>
            </w:rPr>
            <w:fldChar w:fldCharType="begin"/>
          </w:r>
          <w:r>
            <w:rPr>
              <w:i/>
              <w:lang w:val="en-US"/>
            </w:rPr>
            <w:instrText xml:space="preserve"> CITATION Pra15 \l 1033 </w:instrText>
          </w:r>
          <w:r>
            <w:rPr>
              <w:i/>
            </w:rPr>
            <w:fldChar w:fldCharType="separate"/>
          </w:r>
          <w:r w:rsidR="00447213" w:rsidRPr="00447213">
            <w:rPr>
              <w:noProof/>
              <w:lang w:val="en-US"/>
            </w:rPr>
            <w:t>[7]</w:t>
          </w:r>
          <w:r>
            <w:rPr>
              <w:i/>
            </w:rPr>
            <w:fldChar w:fldCharType="end"/>
          </w:r>
        </w:sdtContent>
      </w:sdt>
      <w:r>
        <w:t xml:space="preserve"> are used:</w:t>
      </w:r>
    </w:p>
    <w:p w14:paraId="00A79AE4" w14:textId="1BEBA66A" w:rsidR="00657AB7" w:rsidRPr="0015380A" w:rsidRDefault="00B573E6" w:rsidP="00657AB7">
      <w:pPr>
        <w:jc w:val="center"/>
        <w:rPr>
          <w:rFonts w:eastAsiaTheme="minorEastAsia"/>
        </w:rPr>
      </w:pPr>
      <m:oMathPara>
        <m:oMath>
          <m:sSub>
            <m:sSubPr>
              <m:ctrlPr>
                <w:rPr>
                  <w:rFonts w:ascii="Cambria Math" w:hAnsi="Cambria Math"/>
                  <w:i/>
                </w:rPr>
              </m:ctrlPr>
            </m:sSubPr>
            <m:e>
              <m:r>
                <w:rPr>
                  <w:rFonts w:ascii="Cambria Math" w:hAnsi="Cambria Math"/>
                </w:rPr>
                <m:t>W</m:t>
              </m:r>
            </m:e>
            <m:sub>
              <m:r>
                <w:rPr>
                  <w:rFonts w:ascii="Cambria Math" w:hAnsi="Cambria Math"/>
                </w:rPr>
                <m:t>g</m:t>
              </m:r>
            </m:sub>
          </m:sSub>
          <m:r>
            <w:rPr>
              <w:rFonts w:ascii="Cambria Math" w:hAnsi="Cambria Math"/>
            </w:rPr>
            <m:t>=</m:t>
          </m:r>
          <m:r>
            <w:rPr>
              <w:rFonts w:ascii="Cambria Math" w:hAnsi="Cambria Math"/>
            </w:rPr>
            <m:t>W</m:t>
          </m:r>
          <m:r>
            <w:rPr>
              <w:rFonts w:ascii="Cambria Math" w:hAnsi="Cambria Math"/>
            </w:rPr>
            <m:t>+6</m:t>
          </m:r>
          <m:r>
            <w:rPr>
              <w:rFonts w:ascii="Cambria Math" w:hAnsi="Cambria Math"/>
            </w:rPr>
            <m:t>h</m:t>
          </m:r>
        </m:oMath>
      </m:oMathPara>
    </w:p>
    <w:p w14:paraId="017CC718" w14:textId="3A5BE8EE" w:rsidR="0015380A" w:rsidRPr="0015380A" w:rsidRDefault="0015380A" w:rsidP="00657AB7">
      <w:pPr>
        <w:jc w:val="cente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g</m:t>
              </m:r>
            </m:sub>
          </m:sSub>
          <m:r>
            <w:rPr>
              <w:rFonts w:ascii="Cambria Math" w:hAnsi="Cambria Math"/>
            </w:rPr>
            <m:t>=L+6</m:t>
          </m:r>
          <m:r>
            <w:rPr>
              <w:rFonts w:ascii="Cambria Math" w:hAnsi="Cambria Math"/>
            </w:rPr>
            <m:t>h</m:t>
          </m:r>
        </m:oMath>
      </m:oMathPara>
    </w:p>
    <w:p w14:paraId="7303C3AE" w14:textId="620C7981" w:rsidR="0015380A" w:rsidRPr="00657AB7" w:rsidRDefault="0015380A" w:rsidP="0015380A">
      <w:r>
        <w:t>Hence a basic patch antenna can now be modelled, including a full-coverage ground plane and edge-fed microstrip feed. The process of modelling and simulating the antenna in CST is detailed in the Methodology section of the report.</w:t>
      </w:r>
    </w:p>
    <w:p w14:paraId="7C5BB1E1" w14:textId="64C40C22" w:rsidR="00443E76" w:rsidRDefault="00443E76" w:rsidP="00213221"/>
    <w:p w14:paraId="501256E2" w14:textId="247F5071" w:rsidR="00443E76" w:rsidRDefault="00443E76" w:rsidP="00443E76">
      <w:pPr>
        <w:pStyle w:val="Heading3"/>
      </w:pPr>
      <w:bookmarkStart w:id="28" w:name="_Toc197911602"/>
      <w:r>
        <w:lastRenderedPageBreak/>
        <w:t>Microstrip antenna inset feed design</w:t>
      </w:r>
      <w:bookmarkEnd w:id="28"/>
    </w:p>
    <w:p w14:paraId="04F5AB5E" w14:textId="407803FC" w:rsidR="00E230C4" w:rsidRDefault="00271BE8" w:rsidP="00443E76">
      <w:r>
        <w:t>For</w:t>
      </w:r>
      <w:r w:rsidR="00E230C4">
        <w:t xml:space="preserve"> a microstrip-fed antenna, an </w:t>
      </w:r>
      <w:proofErr w:type="spellStart"/>
      <w:r w:rsidR="00E230C4">
        <w:t>inset</w:t>
      </w:r>
      <w:proofErr w:type="spellEnd"/>
      <w:r w:rsidR="00E230C4">
        <w:t>-feed technique is needed to reach a point of lower impedance within the patch. The inset-feed is a technique which insets the point at which the microstrip feed meets the patch further towards the centre of the patch, using two indents either side of the patch to separate it electrically from the microstrip line</w:t>
      </w:r>
      <w:r w:rsidR="000D0E4B">
        <w:t xml:space="preserve"> </w:t>
      </w:r>
      <w:sdt>
        <w:sdtPr>
          <w:id w:val="-1318178944"/>
          <w:citation/>
        </w:sdtPr>
        <w:sdtContent>
          <w:r w:rsidR="000D0E4B">
            <w:fldChar w:fldCharType="begin"/>
          </w:r>
          <w:r w:rsidR="000D0E4B">
            <w:rPr>
              <w:lang w:val="en-US"/>
            </w:rPr>
            <w:instrText xml:space="preserve"> CITATION Mat \l 1033 </w:instrText>
          </w:r>
          <w:r w:rsidR="000D0E4B">
            <w:fldChar w:fldCharType="separate"/>
          </w:r>
          <w:r w:rsidR="00447213" w:rsidRPr="00447213">
            <w:rPr>
              <w:noProof/>
              <w:lang w:val="en-US"/>
            </w:rPr>
            <w:t>[8]</w:t>
          </w:r>
          <w:r w:rsidR="000D0E4B">
            <w:fldChar w:fldCharType="end"/>
          </w:r>
        </w:sdtContent>
      </w:sdt>
      <w:r w:rsidR="00E230C4">
        <w:t>.</w:t>
      </w:r>
    </w:p>
    <w:p w14:paraId="4D0B34DB" w14:textId="49F8996E" w:rsidR="00E230C4" w:rsidRDefault="00271BE8" w:rsidP="00443E76">
      <w:r>
        <w:t>A</w:t>
      </w:r>
      <w:r w:rsidR="00E230C4">
        <w:t xml:space="preserve"> mathematical model must be applied and its effectiveness measured (and adjusted where necessary) until the impedance mismatch between the patch and the feed line is minimised.</w:t>
      </w:r>
    </w:p>
    <w:p w14:paraId="1A2082A4" w14:textId="69310574" w:rsidR="00E230C4" w:rsidRDefault="00E230C4" w:rsidP="00443E76">
      <w:r>
        <w:t xml:space="preserve">The two key dimensions required are the length of the inset and the width of the separating indents either side of the inset feed. For this paper, a model suggested by </w:t>
      </w:r>
      <w:r w:rsidR="00396BD2">
        <w:t xml:space="preserve">M. Ramesh of </w:t>
      </w:r>
      <w:r>
        <w:t xml:space="preserve">the Motorola company was </w:t>
      </w:r>
      <w:r w:rsidR="00396BD2">
        <w:t>implemented</w:t>
      </w:r>
      <w:r>
        <w:t xml:space="preserve"> to derive inset-feed length</w:t>
      </w:r>
      <w:r w:rsidR="00396BD2">
        <w:t xml:space="preserve"> </w:t>
      </w:r>
      <w:r w:rsidR="00396BD2">
        <w:rPr>
          <w:i/>
        </w:rPr>
        <w:t>y</w:t>
      </w:r>
      <w:r w:rsidR="00396BD2">
        <w:rPr>
          <w:i/>
          <w:vertAlign w:val="subscript"/>
        </w:rPr>
        <w:t>0</w:t>
      </w:r>
      <w:r>
        <w:t xml:space="preserve"> </w:t>
      </w:r>
      <w:sdt>
        <w:sdtPr>
          <w:id w:val="-1279104100"/>
          <w:citation/>
        </w:sdtPr>
        <w:sdtContent>
          <w:r w:rsidR="00396BD2">
            <w:fldChar w:fldCharType="begin"/>
          </w:r>
          <w:r w:rsidR="00396BD2">
            <w:rPr>
              <w:lang w:val="en-US"/>
            </w:rPr>
            <w:instrText xml:space="preserve"> CITATION Ram03 \l 1033 </w:instrText>
          </w:r>
          <w:r w:rsidR="00396BD2">
            <w:fldChar w:fldCharType="separate"/>
          </w:r>
          <w:r w:rsidR="00447213" w:rsidRPr="00447213">
            <w:rPr>
              <w:noProof/>
              <w:lang w:val="en-US"/>
            </w:rPr>
            <w:t>[9]</w:t>
          </w:r>
          <w:r w:rsidR="00396BD2">
            <w:fldChar w:fldCharType="end"/>
          </w:r>
        </w:sdtContent>
      </w:sdt>
    </w:p>
    <w:p w14:paraId="7F8E5228" w14:textId="21E39850" w:rsidR="00396BD2" w:rsidRPr="00396BD2" w:rsidRDefault="00396BD2" w:rsidP="00396BD2">
      <w:pPr>
        <w:jc w:val="center"/>
        <w:rPr>
          <w:rFonts w:eastAsiaTheme="minorEastAsia"/>
        </w:rPr>
      </w:pPr>
      <m:oMathPara>
        <m:oMath>
          <m:sSub>
            <m:sSubPr>
              <m:ctrlPr>
                <w:rPr>
                  <w:rFonts w:ascii="Cambria Math" w:hAnsi="Cambria Math"/>
                  <w:i/>
                </w:rPr>
              </m:ctrlPr>
            </m:sSubPr>
            <m:e>
              <m:r>
                <w:rPr>
                  <w:rFonts w:ascii="Cambria Math" w:hAnsi="Cambria Math"/>
                </w:rPr>
                <m:t>y</m:t>
              </m:r>
            </m:e>
            <m:sub>
              <m:r>
                <w:rPr>
                  <w:rFonts w:ascii="Cambria Math" w:hAnsi="Cambria Math"/>
                </w:rPr>
                <m:t>0</m:t>
              </m:r>
            </m:sub>
          </m:sSub>
          <m:r>
            <w:rPr>
              <w:rFonts w:ascii="Cambria Math" w:hAnsi="Cambria Math"/>
            </w:rPr>
            <m:t xml:space="preserve">= </m:t>
          </m:r>
          <m:sSup>
            <m:sSupPr>
              <m:ctrlPr>
                <w:rPr>
                  <w:rFonts w:ascii="Cambria Math" w:hAnsi="Cambria Math"/>
                  <w:i/>
                </w:rPr>
              </m:ctrlPr>
            </m:sSupPr>
            <m:e>
              <m:r>
                <w:rPr>
                  <w:rFonts w:ascii="Cambria Math" w:hAnsi="Cambria Math"/>
                </w:rPr>
                <m:t>10</m:t>
              </m:r>
            </m:e>
            <m:sup>
              <m:r>
                <w:rPr>
                  <w:rFonts w:ascii="Cambria Math" w:hAnsi="Cambria Math"/>
                </w:rPr>
                <m:t>-4</m:t>
              </m:r>
            </m:sup>
          </m:sSup>
          <m:d>
            <m:dPr>
              <m:begChr m:val="{"/>
              <m:endChr m:val="}"/>
              <m:ctrlPr>
                <w:rPr>
                  <w:rFonts w:ascii="Cambria Math" w:hAnsi="Cambria Math"/>
                  <w:i/>
                </w:rPr>
              </m:ctrlPr>
            </m:dPr>
            <m:e>
              <m:r>
                <w:rPr>
                  <w:rFonts w:ascii="Cambria Math" w:hAnsi="Cambria Math"/>
                </w:rPr>
                <m:t>0.001699</m:t>
              </m:r>
              <m:sSup>
                <m:sSupPr>
                  <m:ctrlPr>
                    <w:rPr>
                      <w:rFonts w:ascii="Cambria Math" w:hAnsi="Cambria Math"/>
                      <w:i/>
                    </w:rPr>
                  </m:ctrlPr>
                </m:sSupPr>
                <m:e>
                  <m:sSub>
                    <m:sSubPr>
                      <m:ctrlPr>
                        <w:rPr>
                          <w:rFonts w:ascii="Cambria Math" w:hAnsi="Cambria Math"/>
                          <w:i/>
                        </w:rPr>
                      </m:ctrlPr>
                    </m:sSubPr>
                    <m:e>
                      <m:r>
                        <w:rPr>
                          <w:rFonts w:ascii="Cambria Math" w:hAnsi="Cambria Math"/>
                        </w:rPr>
                        <m:t>ε</m:t>
                      </m:r>
                    </m:e>
                    <m:sub>
                      <m:r>
                        <w:rPr>
                          <w:rFonts w:ascii="Cambria Math" w:hAnsi="Cambria Math"/>
                        </w:rPr>
                        <m:t>r</m:t>
                      </m:r>
                    </m:sub>
                  </m:sSub>
                </m:e>
                <m:sup>
                  <m:r>
                    <w:rPr>
                      <w:rFonts w:ascii="Cambria Math" w:hAnsi="Cambria Math"/>
                    </w:rPr>
                    <m:t>7</m:t>
                  </m:r>
                </m:sup>
              </m:sSup>
              <m:r>
                <w:rPr>
                  <w:rFonts w:ascii="Cambria Math" w:hAnsi="Cambria Math"/>
                </w:rPr>
                <m:t>+0.13761</m:t>
              </m:r>
              <m:sSup>
                <m:sSupPr>
                  <m:ctrlPr>
                    <w:rPr>
                      <w:rFonts w:ascii="Cambria Math" w:hAnsi="Cambria Math"/>
                      <w:i/>
                    </w:rPr>
                  </m:ctrlPr>
                </m:sSupPr>
                <m:e>
                  <m:sSub>
                    <m:sSubPr>
                      <m:ctrlPr>
                        <w:rPr>
                          <w:rFonts w:ascii="Cambria Math" w:hAnsi="Cambria Math"/>
                          <w:i/>
                        </w:rPr>
                      </m:ctrlPr>
                    </m:sSubPr>
                    <m:e>
                      <m:r>
                        <w:rPr>
                          <w:rFonts w:ascii="Cambria Math" w:hAnsi="Cambria Math"/>
                        </w:rPr>
                        <m:t>ε</m:t>
                      </m:r>
                    </m:e>
                    <m:sub>
                      <m:r>
                        <w:rPr>
                          <w:rFonts w:ascii="Cambria Math" w:hAnsi="Cambria Math"/>
                        </w:rPr>
                        <m:t>r</m:t>
                      </m:r>
                    </m:sub>
                  </m:sSub>
                </m:e>
                <m:sup>
                  <m:r>
                    <w:rPr>
                      <w:rFonts w:ascii="Cambria Math" w:hAnsi="Cambria Math"/>
                    </w:rPr>
                    <m:t>6</m:t>
                  </m:r>
                </m:sup>
              </m:sSup>
              <m:r>
                <w:rPr>
                  <w:rFonts w:ascii="Cambria Math" w:hAnsi="Cambria Math"/>
                </w:rPr>
                <m:t>-6.1783</m:t>
              </m:r>
              <m:sSup>
                <m:sSupPr>
                  <m:ctrlPr>
                    <w:rPr>
                      <w:rFonts w:ascii="Cambria Math" w:hAnsi="Cambria Math"/>
                      <w:i/>
                    </w:rPr>
                  </m:ctrlPr>
                </m:sSupPr>
                <m:e>
                  <m:sSub>
                    <m:sSubPr>
                      <m:ctrlPr>
                        <w:rPr>
                          <w:rFonts w:ascii="Cambria Math" w:hAnsi="Cambria Math"/>
                          <w:i/>
                        </w:rPr>
                      </m:ctrlPr>
                    </m:sSubPr>
                    <m:e>
                      <m:r>
                        <w:rPr>
                          <w:rFonts w:ascii="Cambria Math" w:hAnsi="Cambria Math"/>
                        </w:rPr>
                        <m:t>ε</m:t>
                      </m:r>
                    </m:e>
                    <m:sub>
                      <m:r>
                        <w:rPr>
                          <w:rFonts w:ascii="Cambria Math" w:hAnsi="Cambria Math"/>
                        </w:rPr>
                        <m:t>r</m:t>
                      </m:r>
                    </m:sub>
                  </m:sSub>
                </m:e>
                <m:sup>
                  <m:r>
                    <w:rPr>
                      <w:rFonts w:ascii="Cambria Math" w:hAnsi="Cambria Math"/>
                    </w:rPr>
                    <m:t>5</m:t>
                  </m:r>
                </m:sup>
              </m:sSup>
              <m:r>
                <w:rPr>
                  <w:rFonts w:ascii="Cambria Math" w:hAnsi="Cambria Math"/>
                </w:rPr>
                <m:t>+93.187</m:t>
              </m:r>
              <m:sSup>
                <m:sSupPr>
                  <m:ctrlPr>
                    <w:rPr>
                      <w:rFonts w:ascii="Cambria Math" w:hAnsi="Cambria Math"/>
                      <w:i/>
                    </w:rPr>
                  </m:ctrlPr>
                </m:sSupPr>
                <m:e>
                  <m:sSub>
                    <m:sSubPr>
                      <m:ctrlPr>
                        <w:rPr>
                          <w:rFonts w:ascii="Cambria Math" w:hAnsi="Cambria Math"/>
                          <w:i/>
                        </w:rPr>
                      </m:ctrlPr>
                    </m:sSubPr>
                    <m:e>
                      <m:r>
                        <w:rPr>
                          <w:rFonts w:ascii="Cambria Math" w:hAnsi="Cambria Math"/>
                        </w:rPr>
                        <m:t>ε</m:t>
                      </m:r>
                    </m:e>
                    <m:sub>
                      <m:r>
                        <w:rPr>
                          <w:rFonts w:ascii="Cambria Math" w:hAnsi="Cambria Math"/>
                        </w:rPr>
                        <m:t>r</m:t>
                      </m:r>
                    </m:sub>
                  </m:sSub>
                </m:e>
                <m:sup>
                  <m:r>
                    <w:rPr>
                      <w:rFonts w:ascii="Cambria Math" w:hAnsi="Cambria Math"/>
                    </w:rPr>
                    <m:t>4</m:t>
                  </m:r>
                </m:sup>
              </m:sSup>
              <m:r>
                <w:rPr>
                  <w:rFonts w:ascii="Cambria Math" w:hAnsi="Cambria Math"/>
                </w:rPr>
                <m:t>-682.69</m:t>
              </m:r>
              <m:sSup>
                <m:sSupPr>
                  <m:ctrlPr>
                    <w:rPr>
                      <w:rFonts w:ascii="Cambria Math" w:hAnsi="Cambria Math"/>
                      <w:i/>
                    </w:rPr>
                  </m:ctrlPr>
                </m:sSupPr>
                <m:e>
                  <m:sSub>
                    <m:sSubPr>
                      <m:ctrlPr>
                        <w:rPr>
                          <w:rFonts w:ascii="Cambria Math" w:hAnsi="Cambria Math"/>
                          <w:i/>
                        </w:rPr>
                      </m:ctrlPr>
                    </m:sSubPr>
                    <m:e>
                      <m:r>
                        <w:rPr>
                          <w:rFonts w:ascii="Cambria Math" w:hAnsi="Cambria Math"/>
                        </w:rPr>
                        <m:t>ε</m:t>
                      </m:r>
                    </m:e>
                    <m:sub>
                      <m:r>
                        <w:rPr>
                          <w:rFonts w:ascii="Cambria Math" w:hAnsi="Cambria Math"/>
                        </w:rPr>
                        <m:t>r</m:t>
                      </m:r>
                    </m:sub>
                  </m:sSub>
                </m:e>
                <m:sup>
                  <m:r>
                    <w:rPr>
                      <w:rFonts w:ascii="Cambria Math" w:hAnsi="Cambria Math"/>
                    </w:rPr>
                    <m:t>3</m:t>
                  </m:r>
                </m:sup>
              </m:sSup>
              <m:r>
                <w:rPr>
                  <w:rFonts w:ascii="Cambria Math" w:hAnsi="Cambria Math"/>
                </w:rPr>
                <m:t>+2561.9</m:t>
              </m:r>
              <m:sSup>
                <m:sSupPr>
                  <m:ctrlPr>
                    <w:rPr>
                      <w:rFonts w:ascii="Cambria Math" w:hAnsi="Cambria Math"/>
                      <w:i/>
                    </w:rPr>
                  </m:ctrlPr>
                </m:sSupPr>
                <m:e>
                  <m:sSub>
                    <m:sSubPr>
                      <m:ctrlPr>
                        <w:rPr>
                          <w:rFonts w:ascii="Cambria Math" w:hAnsi="Cambria Math"/>
                          <w:i/>
                        </w:rPr>
                      </m:ctrlPr>
                    </m:sSubPr>
                    <m:e>
                      <m:r>
                        <w:rPr>
                          <w:rFonts w:ascii="Cambria Math" w:hAnsi="Cambria Math"/>
                        </w:rPr>
                        <m:t>ε</m:t>
                      </m:r>
                    </m:e>
                    <m:sub>
                      <m:r>
                        <w:rPr>
                          <w:rFonts w:ascii="Cambria Math" w:hAnsi="Cambria Math"/>
                        </w:rPr>
                        <m:t>r</m:t>
                      </m:r>
                    </m:sub>
                  </m:sSub>
                </m:e>
                <m:sup>
                  <m:r>
                    <w:rPr>
                      <w:rFonts w:ascii="Cambria Math" w:hAnsi="Cambria Math"/>
                    </w:rPr>
                    <m:t>2</m:t>
                  </m:r>
                </m:sup>
              </m:sSup>
              <m:r>
                <w:rPr>
                  <w:rFonts w:ascii="Cambria Math" w:hAnsi="Cambria Math"/>
                </w:rPr>
                <m:t>-4043</m:t>
              </m:r>
              <m:sSub>
                <m:sSubPr>
                  <m:ctrlPr>
                    <w:rPr>
                      <w:rFonts w:ascii="Cambria Math" w:hAnsi="Cambria Math"/>
                      <w:i/>
                    </w:rPr>
                  </m:ctrlPr>
                </m:sSubPr>
                <m:e>
                  <m:r>
                    <w:rPr>
                      <w:rFonts w:ascii="Cambria Math" w:hAnsi="Cambria Math"/>
                    </w:rPr>
                    <m:t>ε</m:t>
                  </m:r>
                </m:e>
                <m:sub>
                  <m:r>
                    <w:rPr>
                      <w:rFonts w:ascii="Cambria Math" w:hAnsi="Cambria Math"/>
                    </w:rPr>
                    <m:t>r</m:t>
                  </m:r>
                </m:sub>
              </m:sSub>
              <m:r>
                <w:rPr>
                  <w:rFonts w:ascii="Cambria Math" w:hAnsi="Cambria Math"/>
                </w:rPr>
                <m:t>+6697</m:t>
              </m:r>
            </m:e>
          </m:d>
          <m:f>
            <m:fPr>
              <m:ctrlPr>
                <w:rPr>
                  <w:rFonts w:ascii="Cambria Math" w:hAnsi="Cambria Math"/>
                  <w:i/>
                </w:rPr>
              </m:ctrlPr>
            </m:fPr>
            <m:num>
              <m:r>
                <w:rPr>
                  <w:rFonts w:ascii="Cambria Math" w:hAnsi="Cambria Math"/>
                </w:rPr>
                <m:t>L</m:t>
              </m:r>
            </m:num>
            <m:den>
              <m:r>
                <w:rPr>
                  <w:rFonts w:ascii="Cambria Math" w:hAnsi="Cambria Math"/>
                </w:rPr>
                <m:t>2</m:t>
              </m:r>
            </m:den>
          </m:f>
        </m:oMath>
      </m:oMathPara>
    </w:p>
    <w:p w14:paraId="35995321" w14:textId="72EF1DD9" w:rsidR="00396BD2" w:rsidRDefault="00C50843" w:rsidP="00396BD2">
      <w:pPr>
        <w:jc w:val="center"/>
        <w:rPr>
          <w:rFonts w:eastAsiaTheme="minorEastAsia"/>
        </w:rPr>
      </w:pPr>
      <w:r>
        <w:t>f</w:t>
      </w:r>
      <w:r w:rsidR="00396BD2">
        <w:t xml:space="preserve">or </w:t>
      </w:r>
      <m:oMath>
        <m:d>
          <m:dPr>
            <m:ctrlPr>
              <w:rPr>
                <w:rFonts w:ascii="Cambria Math" w:hAnsi="Cambria Math"/>
                <w:i/>
              </w:rPr>
            </m:ctrlPr>
          </m:dPr>
          <m:e>
            <m:r>
              <w:rPr>
                <w:rFonts w:ascii="Cambria Math" w:hAnsi="Cambria Math"/>
              </w:rPr>
              <m:t xml:space="preserve">2≤ </m:t>
            </m:r>
            <m:sSub>
              <m:sSubPr>
                <m:ctrlPr>
                  <w:rPr>
                    <w:rFonts w:ascii="Cambria Math" w:hAnsi="Cambria Math"/>
                    <w:i/>
                  </w:rPr>
                </m:ctrlPr>
              </m:sSubPr>
              <m:e>
                <m:r>
                  <w:rPr>
                    <w:rFonts w:ascii="Cambria Math" w:hAnsi="Cambria Math"/>
                  </w:rPr>
                  <m:t>ε</m:t>
                </m:r>
              </m:e>
              <m:sub>
                <m:r>
                  <w:rPr>
                    <w:rFonts w:ascii="Cambria Math" w:hAnsi="Cambria Math"/>
                  </w:rPr>
                  <m:t>r</m:t>
                </m:r>
              </m:sub>
            </m:sSub>
            <m:r>
              <w:rPr>
                <w:rFonts w:ascii="Cambria Math" w:hAnsi="Cambria Math"/>
              </w:rPr>
              <m:t xml:space="preserve"> ≤10</m:t>
            </m:r>
          </m:e>
        </m:d>
      </m:oMath>
    </w:p>
    <w:p w14:paraId="33907E7D" w14:textId="53D3BEBF" w:rsidR="00396BD2" w:rsidRPr="00443E76" w:rsidRDefault="00396BD2" w:rsidP="00396BD2">
      <w:r>
        <w:t>Which results in the approximate value 9.9mm from the edge of the patch. Initially, the width of the indents was modelled as identical in width to the microstrip feed.</w:t>
      </w:r>
    </w:p>
    <w:p w14:paraId="104F6851" w14:textId="5161923D" w:rsidR="00213221" w:rsidRDefault="00213221" w:rsidP="00213221"/>
    <w:p w14:paraId="27340B73" w14:textId="10075C41" w:rsidR="00213221" w:rsidRDefault="00213221" w:rsidP="00213221">
      <w:pPr>
        <w:pStyle w:val="Heading3"/>
      </w:pPr>
      <w:bookmarkStart w:id="29" w:name="_Toc197911603"/>
      <w:r>
        <w:t xml:space="preserve">Dipole and </w:t>
      </w:r>
      <w:r w:rsidR="00A84885">
        <w:t>f</w:t>
      </w:r>
      <w:r>
        <w:t xml:space="preserve">olded </w:t>
      </w:r>
      <w:r w:rsidR="00A84885">
        <w:t>d</w:t>
      </w:r>
      <w:r>
        <w:t>ipole</w:t>
      </w:r>
      <w:bookmarkEnd w:id="29"/>
    </w:p>
    <w:p w14:paraId="41C88227" w14:textId="639E4B86" w:rsidR="00213221" w:rsidRDefault="00796EC9" w:rsidP="00213221">
      <w:r>
        <w:t>A dipole antenna is one of the simplest forms of microwave transducers. It consists of two identical conductive elements, typically aligned end-to-end and fed at the centre with a balanced transmission line. The most common form of dipole is the half-wave dipole, with an end-to-end length of one half of its operating wavelength. This is because the input impedance of a half-wave dipole is approximately 73Ω, which is very closely matched to the industry standard 75Ω that is used in the telecommunications industry for residential television systems. The resonant length of a dipole is calculated as</w:t>
      </w:r>
      <w:r w:rsidR="000D0E4B">
        <w:t xml:space="preserve"> </w:t>
      </w:r>
      <w:sdt>
        <w:sdtPr>
          <w:id w:val="1943110534"/>
          <w:citation/>
        </w:sdtPr>
        <w:sdtContent>
          <w:r w:rsidR="000D0E4B">
            <w:fldChar w:fldCharType="begin"/>
          </w:r>
          <w:r w:rsidR="000D0E4B">
            <w:rPr>
              <w:lang w:val="en-US"/>
            </w:rPr>
            <w:instrText xml:space="preserve">CITATION Bal05 \l 1033 </w:instrText>
          </w:r>
          <w:r w:rsidR="000D0E4B">
            <w:fldChar w:fldCharType="separate"/>
          </w:r>
          <w:r w:rsidR="00447213" w:rsidRPr="00447213">
            <w:rPr>
              <w:noProof/>
              <w:lang w:val="en-US"/>
            </w:rPr>
            <w:t>[3]</w:t>
          </w:r>
          <w:r w:rsidR="000D0E4B">
            <w:fldChar w:fldCharType="end"/>
          </w:r>
        </w:sdtContent>
      </w:sdt>
    </w:p>
    <w:p w14:paraId="6E0BD271" w14:textId="7E3DD6A6" w:rsidR="00796EC9" w:rsidRPr="00796EC9" w:rsidRDefault="00796EC9" w:rsidP="00796EC9">
      <w:pPr>
        <w:jc w:val="center"/>
        <w:rPr>
          <w:rFonts w:eastAsiaTheme="minorEastAsia"/>
        </w:rPr>
      </w:pPr>
      <m:oMathPara>
        <m:oMath>
          <m:r>
            <w:rPr>
              <w:rFonts w:ascii="Cambria Math" w:hAnsi="Cambria Math"/>
            </w:rPr>
            <m:t xml:space="preserve">L= </m:t>
          </m:r>
          <m:f>
            <m:fPr>
              <m:ctrlPr>
                <w:rPr>
                  <w:rFonts w:ascii="Cambria Math" w:hAnsi="Cambria Math"/>
                  <w:i/>
                </w:rPr>
              </m:ctrlPr>
            </m:fPr>
            <m:num>
              <m:r>
                <w:rPr>
                  <w:rFonts w:ascii="Cambria Math" w:hAnsi="Cambria Math"/>
                </w:rPr>
                <m:t>λ</m:t>
              </m:r>
            </m:num>
            <m:den>
              <m:r>
                <w:rPr>
                  <w:rFonts w:ascii="Cambria Math" w:hAnsi="Cambria Math"/>
                </w:rPr>
                <m:t>2</m:t>
              </m:r>
            </m:den>
          </m:f>
        </m:oMath>
      </m:oMathPara>
    </w:p>
    <w:p w14:paraId="760C34F7" w14:textId="69E3AA99" w:rsidR="003E72B1" w:rsidRDefault="00796EC9" w:rsidP="00796EC9">
      <w:r>
        <w:t xml:space="preserve">Dipoles have an omnidirectional radiation pattern in the horizontal plane, resulting in an antenna ideal for communication systems where precise alignment between transmitter and receiver is not required. It has poles in the vertical orientation, resulting in minimal radiation being projected towards the ground or directly above into the sky which can reduce unwanted interference with other systems </w:t>
      </w:r>
      <w:sdt>
        <w:sdtPr>
          <w:id w:val="-155760646"/>
          <w:citation/>
        </w:sdtPr>
        <w:sdtContent>
          <w:r w:rsidR="00C844BD">
            <w:fldChar w:fldCharType="begin"/>
          </w:r>
          <w:r w:rsidR="000D0E4B">
            <w:rPr>
              <w:lang w:val="en-US"/>
            </w:rPr>
            <w:instrText xml:space="preserve">CITATION Bal05 \l 1033 </w:instrText>
          </w:r>
          <w:r w:rsidR="00C844BD">
            <w:fldChar w:fldCharType="separate"/>
          </w:r>
          <w:r w:rsidR="00447213" w:rsidRPr="00447213">
            <w:rPr>
              <w:noProof/>
              <w:lang w:val="en-US"/>
            </w:rPr>
            <w:t>[3]</w:t>
          </w:r>
          <w:r w:rsidR="00C844BD">
            <w:fldChar w:fldCharType="end"/>
          </w:r>
        </w:sdtContent>
      </w:sdt>
      <w:r>
        <w:t>.</w:t>
      </w:r>
    </w:p>
    <w:p w14:paraId="132D60F8" w14:textId="31911096" w:rsidR="00E26180" w:rsidRDefault="00E26180" w:rsidP="00796EC9">
      <w:r>
        <w:t xml:space="preserve">A folded dipole is a variation of the dipole antenna with a parallel conducting element connected at each end of the antenna. </w:t>
      </w:r>
      <w:r w:rsidR="00C844BD">
        <w:t xml:space="preserve">A folded dipole electrically behaves like a loop </w:t>
      </w:r>
      <w:r w:rsidR="00C844BD">
        <w:lastRenderedPageBreak/>
        <w:t xml:space="preserve">antenna, while retaining the radiation pattern of a standard dipole antenna. A folded dipole has improved bandwidth and a significantly higher input impedance (approximately 300Ω), making it well matched for higher impedance transmission lines. Folded dipoles are often used as feed elements for </w:t>
      </w:r>
      <w:r w:rsidR="00ED452D">
        <w:t>Yagi-</w:t>
      </w:r>
      <w:proofErr w:type="spellStart"/>
      <w:r w:rsidR="00ED452D">
        <w:t>Uda</w:t>
      </w:r>
      <w:proofErr w:type="spellEnd"/>
      <w:r w:rsidR="00C844BD">
        <w:t xml:space="preserve"> antennas, which themselves are arrays of excited and passive dipole and folded dipole antennas </w:t>
      </w:r>
      <w:sdt>
        <w:sdtPr>
          <w:id w:val="2107848094"/>
          <w:citation/>
        </w:sdtPr>
        <w:sdtContent>
          <w:r w:rsidR="00C844BD">
            <w:fldChar w:fldCharType="begin"/>
          </w:r>
          <w:r w:rsidR="000D0E4B">
            <w:rPr>
              <w:lang w:val="en-US"/>
            </w:rPr>
            <w:instrText xml:space="preserve">CITATION Bal05 \l 1033 </w:instrText>
          </w:r>
          <w:r w:rsidR="00C844BD">
            <w:fldChar w:fldCharType="separate"/>
          </w:r>
          <w:r w:rsidR="00447213" w:rsidRPr="00447213">
            <w:rPr>
              <w:noProof/>
              <w:lang w:val="en-US"/>
            </w:rPr>
            <w:t>[3]</w:t>
          </w:r>
          <w:r w:rsidR="00C844BD">
            <w:fldChar w:fldCharType="end"/>
          </w:r>
        </w:sdtContent>
      </w:sdt>
      <w:r w:rsidR="00C844BD">
        <w:t>.</w:t>
      </w:r>
    </w:p>
    <w:p w14:paraId="7582A232" w14:textId="2F953E4B" w:rsidR="00213221" w:rsidRDefault="00213221" w:rsidP="00213221"/>
    <w:p w14:paraId="0B838CE7" w14:textId="723C1694" w:rsidR="00213221" w:rsidRDefault="00213221" w:rsidP="00213221">
      <w:pPr>
        <w:pStyle w:val="Heading3"/>
      </w:pPr>
      <w:bookmarkStart w:id="30" w:name="_Toc197911604"/>
      <w:r>
        <w:t>Horn</w:t>
      </w:r>
      <w:bookmarkEnd w:id="30"/>
    </w:p>
    <w:p w14:paraId="063B1E09" w14:textId="455C20D1" w:rsidR="00213221" w:rsidRDefault="00C844BD" w:rsidP="00213221">
      <w:r>
        <w:t xml:space="preserve">A horn antenna is empirically a flared waveguide end, controlling the impedance match between the feeding waveguide and free space, whilst also directing the electromagnetic waves in free space. Horn antennas have a simple construction, fixed controllable </w:t>
      </w:r>
      <w:proofErr w:type="spellStart"/>
      <w:r>
        <w:t>beamwidth</w:t>
      </w:r>
      <w:proofErr w:type="spellEnd"/>
      <w:r>
        <w:t xml:space="preserve"> and high gain. Horn antennas are utilised in RF test and measurement applications like standard gain transmitting antennas and radiation pattern measurements, as well as radar applications like feeds for reflector antennas due to their reliability and stable antenna gain</w:t>
      </w:r>
      <w:r w:rsidR="000D0E4B">
        <w:t xml:space="preserve"> </w:t>
      </w:r>
      <w:sdt>
        <w:sdtPr>
          <w:id w:val="1757930339"/>
          <w:citation/>
        </w:sdtPr>
        <w:sdtContent>
          <w:r w:rsidR="000D0E4B">
            <w:fldChar w:fldCharType="begin"/>
          </w:r>
          <w:r w:rsidR="000D0E4B">
            <w:rPr>
              <w:lang w:val="en-US"/>
            </w:rPr>
            <w:instrText xml:space="preserve"> CITATION Col01 \l 1033 </w:instrText>
          </w:r>
          <w:r w:rsidR="000D0E4B">
            <w:fldChar w:fldCharType="separate"/>
          </w:r>
          <w:r w:rsidR="00447213" w:rsidRPr="00447213">
            <w:rPr>
              <w:noProof/>
              <w:lang w:val="en-US"/>
            </w:rPr>
            <w:t>[10]</w:t>
          </w:r>
          <w:r w:rsidR="000D0E4B">
            <w:fldChar w:fldCharType="end"/>
          </w:r>
        </w:sdtContent>
      </w:sdt>
      <w:r>
        <w:t>.</w:t>
      </w:r>
    </w:p>
    <w:p w14:paraId="2B895EE0" w14:textId="50097A49" w:rsidR="00213221" w:rsidRDefault="00213221" w:rsidP="00213221"/>
    <w:p w14:paraId="16A5243B" w14:textId="0DE7AA96" w:rsidR="00213221" w:rsidRDefault="00213221" w:rsidP="00213221">
      <w:pPr>
        <w:pStyle w:val="Heading3"/>
      </w:pPr>
      <w:bookmarkStart w:id="31" w:name="_Toc197911605"/>
      <w:r>
        <w:t>Heli</w:t>
      </w:r>
      <w:r w:rsidR="005F6659">
        <w:t>cal antenna</w:t>
      </w:r>
      <w:bookmarkEnd w:id="31"/>
    </w:p>
    <w:p w14:paraId="2B887AE8" w14:textId="0EB0E047" w:rsidR="00213221" w:rsidRDefault="00E40128" w:rsidP="00213221">
      <w:r>
        <w:t xml:space="preserve">A helical antenna consists of one or more conducting wires wound in the form of a helix, typically around a central support. </w:t>
      </w:r>
      <w:r w:rsidR="00762F91">
        <w:t>These are also usually mounted over a ground plane.</w:t>
      </w:r>
    </w:p>
    <w:p w14:paraId="3298A9C8" w14:textId="51D6D228" w:rsidR="00762F91" w:rsidRDefault="00762F91" w:rsidP="00213221">
      <w:r>
        <w:t>There are two primary modes of operation for helical antennas: normal and axial. In the normal mode, where the radius of the helix is small compared to its operating wavelength, the antenna behaves similarly to a monopole antenna (a dipole with one of the conducting elements substituted for a ground plane). Like a dipole, the radiation pattern is omnidirectional in the horizontal azimuth plane.</w:t>
      </w:r>
    </w:p>
    <w:p w14:paraId="394916D5" w14:textId="22185D6A" w:rsidR="00762F91" w:rsidRDefault="00762F91" w:rsidP="00213221">
      <w:r>
        <w:t>In axial operation, the diameter and pitch of the helix is similar in size to the wavelength. In this instance, the majority of radiated energy is projected along the axis of the antenna, resulting in a relatively directional antenna.</w:t>
      </w:r>
    </w:p>
    <w:p w14:paraId="1BC464C1" w14:textId="409E0AB5" w:rsidR="00762F91" w:rsidRDefault="00762F91" w:rsidP="00213221">
      <w:r>
        <w:t>In essence, depending on the pitch of the helix, the helical antenna is placed on a spectrum between acting as a loop antenna and a basic monopole</w:t>
      </w:r>
      <w:r w:rsidR="00A70482">
        <w:t xml:space="preserve">, as was characterised by </w:t>
      </w:r>
      <w:r w:rsidR="00A70482">
        <w:rPr>
          <w:i/>
        </w:rPr>
        <w:t xml:space="preserve">John D. Kraus </w:t>
      </w:r>
      <w:r w:rsidR="00A70482">
        <w:t xml:space="preserve">in </w:t>
      </w:r>
      <w:r w:rsidR="00A70482">
        <w:rPr>
          <w:i/>
        </w:rPr>
        <w:t xml:space="preserve">The Helical Antenna </w:t>
      </w:r>
      <w:sdt>
        <w:sdtPr>
          <w:rPr>
            <w:i/>
          </w:rPr>
          <w:id w:val="1206221945"/>
          <w:citation/>
        </w:sdtPr>
        <w:sdtContent>
          <w:r w:rsidR="00A70482">
            <w:rPr>
              <w:i/>
            </w:rPr>
            <w:fldChar w:fldCharType="begin"/>
          </w:r>
          <w:r w:rsidR="00A70482">
            <w:rPr>
              <w:lang w:val="en-US"/>
            </w:rPr>
            <w:instrText xml:space="preserve"> CITATION Kra49 \l 1033 </w:instrText>
          </w:r>
          <w:r w:rsidR="00A70482">
            <w:rPr>
              <w:i/>
            </w:rPr>
            <w:fldChar w:fldCharType="separate"/>
          </w:r>
          <w:r w:rsidR="00447213" w:rsidRPr="00447213">
            <w:rPr>
              <w:noProof/>
              <w:lang w:val="en-US"/>
            </w:rPr>
            <w:t>[11]</w:t>
          </w:r>
          <w:r w:rsidR="00A70482">
            <w:rPr>
              <w:i/>
            </w:rPr>
            <w:fldChar w:fldCharType="end"/>
          </w:r>
        </w:sdtContent>
      </w:sdt>
      <w:r>
        <w:t>.</w:t>
      </w:r>
    </w:p>
    <w:p w14:paraId="426B53F5" w14:textId="2494FD60" w:rsidR="00213221" w:rsidRDefault="00A70482" w:rsidP="00213221">
      <w:r>
        <w:t>Helical antennas are used extensively in communication systems, particularly those dedicated for satellite communications which require circular polarisation and high directionality.</w:t>
      </w:r>
    </w:p>
    <w:p w14:paraId="02C91A2E" w14:textId="77777777" w:rsidR="004B23B6" w:rsidRDefault="004B23B6" w:rsidP="00213221"/>
    <w:p w14:paraId="290AF4C5" w14:textId="5E4F3754" w:rsidR="00213221" w:rsidRDefault="00213221" w:rsidP="00213221">
      <w:pPr>
        <w:pStyle w:val="Heading3"/>
      </w:pPr>
      <w:bookmarkStart w:id="32" w:name="_Toc197911606"/>
      <w:r>
        <w:t>Array theory</w:t>
      </w:r>
      <w:bookmarkEnd w:id="32"/>
    </w:p>
    <w:p w14:paraId="73075B41" w14:textId="3D877546" w:rsidR="00A70482" w:rsidRDefault="00A70482" w:rsidP="000D5074">
      <w:r>
        <w:t xml:space="preserve">An antenna array is typically an n x n matrix of antenna elements on a single plane, driven by a coherent feed. The radiation patterns of these elements will superimpose constructively and destructively in the free space in front of the array in a way in </w:t>
      </w:r>
      <w:r>
        <w:lastRenderedPageBreak/>
        <w:t>which a more desirable net radiation pattern is formed in the far field. Antenna arrays are useful for producing very high gain antennas whilst reducing the antenna’s physical footprint.</w:t>
      </w:r>
      <w:r w:rsidR="004B23B6">
        <w:t xml:space="preserve"> These have applications in communication systems which consistently strive for higher antenna gain to improve SNR and signal quality, while having constraints on antenna size and power.</w:t>
      </w:r>
      <w:r w:rsidR="00271BE8">
        <w:t xml:space="preserve"> </w:t>
      </w:r>
      <w:sdt>
        <w:sdtPr>
          <w:id w:val="2102532656"/>
          <w:citation/>
        </w:sdtPr>
        <w:sdtContent>
          <w:r w:rsidR="000D0E4B">
            <w:fldChar w:fldCharType="begin"/>
          </w:r>
          <w:r w:rsidR="000D0E4B">
            <w:rPr>
              <w:lang w:val="en-US"/>
            </w:rPr>
            <w:instrText xml:space="preserve">CITATION Bal05 \l 1033 </w:instrText>
          </w:r>
          <w:r w:rsidR="000D0E4B">
            <w:fldChar w:fldCharType="separate"/>
          </w:r>
          <w:r w:rsidR="00447213" w:rsidRPr="00447213">
            <w:rPr>
              <w:noProof/>
              <w:lang w:val="en-US"/>
            </w:rPr>
            <w:t>[3]</w:t>
          </w:r>
          <w:r w:rsidR="000D0E4B">
            <w:fldChar w:fldCharType="end"/>
          </w:r>
        </w:sdtContent>
      </w:sdt>
      <w:r>
        <w:t>.</w:t>
      </w:r>
    </w:p>
    <w:p w14:paraId="062DBCAC" w14:textId="0A90E0A9" w:rsidR="009C034E" w:rsidRDefault="009C034E" w:rsidP="000D5074">
      <w:r>
        <w:br w:type="page"/>
      </w:r>
    </w:p>
    <w:p w14:paraId="0FA3560D" w14:textId="3A8908D5" w:rsidR="00D2134E" w:rsidRDefault="00BB0EA2" w:rsidP="00F5071A">
      <w:pPr>
        <w:pStyle w:val="Heading1"/>
      </w:pPr>
      <w:bookmarkStart w:id="33" w:name="_Toc197911607"/>
      <w:r>
        <w:lastRenderedPageBreak/>
        <w:t>Methodology</w:t>
      </w:r>
      <w:bookmarkEnd w:id="33"/>
    </w:p>
    <w:p w14:paraId="17F807CA" w14:textId="240EF6D5" w:rsidR="00445236" w:rsidRDefault="00445236" w:rsidP="00F5071A">
      <w:pPr>
        <w:rPr>
          <w:sz w:val="32"/>
          <w:szCs w:val="32"/>
          <w:lang w:val="en-US"/>
        </w:rPr>
      </w:pPr>
    </w:p>
    <w:p w14:paraId="6D200D09" w14:textId="01A1134D" w:rsidR="00ED6702" w:rsidRDefault="00ED6702" w:rsidP="00F5071A">
      <w:pPr>
        <w:rPr>
          <w:sz w:val="32"/>
          <w:szCs w:val="32"/>
          <w:lang w:val="en-US"/>
        </w:rPr>
      </w:pPr>
    </w:p>
    <w:p w14:paraId="1B6E1C5C" w14:textId="77777777" w:rsidR="00ED6702" w:rsidRDefault="00ED6702" w:rsidP="00F5071A">
      <w:pPr>
        <w:rPr>
          <w:sz w:val="32"/>
          <w:szCs w:val="32"/>
          <w:lang w:val="en-US"/>
        </w:rPr>
      </w:pPr>
    </w:p>
    <w:p w14:paraId="18E1E744" w14:textId="06C21685" w:rsidR="000F396E" w:rsidRDefault="00A84885" w:rsidP="00213221">
      <w:pPr>
        <w:pStyle w:val="Heading2"/>
      </w:pPr>
      <w:bookmarkStart w:id="34" w:name="_Toc197911608"/>
      <w:r>
        <w:t>CST</w:t>
      </w:r>
      <w:bookmarkEnd w:id="34"/>
    </w:p>
    <w:p w14:paraId="7E92C5A0" w14:textId="5FB48DCC" w:rsidR="00213221" w:rsidRDefault="00213221" w:rsidP="00213221"/>
    <w:p w14:paraId="2CB0C2EC" w14:textId="2428D66A" w:rsidR="00213221" w:rsidRDefault="00BC01DF" w:rsidP="00213221">
      <w:r>
        <w:t>The inset-fed patch antenna was modelled</w:t>
      </w:r>
      <w:r w:rsidR="0068430E">
        <w:t xml:space="preserve"> and simulated</w:t>
      </w:r>
      <w:r>
        <w:t xml:space="preserve"> in Dassault’s CST Studio Suite, a high frequency electromagnetic solver software package.</w:t>
      </w:r>
      <w:r w:rsidR="0068430E">
        <w:t xml:space="preserve"> The process of modelling and simulating the antenna is detailed below.</w:t>
      </w:r>
    </w:p>
    <w:p w14:paraId="31BC6842" w14:textId="77777777" w:rsidR="0068430E" w:rsidRDefault="0068430E" w:rsidP="0068430E">
      <w:pPr>
        <w:keepNext/>
        <w:jc w:val="center"/>
      </w:pPr>
      <w:r>
        <w:rPr>
          <w:noProof/>
        </w:rPr>
        <w:drawing>
          <wp:inline distT="0" distB="0" distL="0" distR="0" wp14:anchorId="4C49496D" wp14:editId="3E414C8D">
            <wp:extent cx="5722620" cy="2042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2620" cy="2042160"/>
                    </a:xfrm>
                    <a:prstGeom prst="rect">
                      <a:avLst/>
                    </a:prstGeom>
                    <a:noFill/>
                    <a:ln>
                      <a:noFill/>
                    </a:ln>
                  </pic:spPr>
                </pic:pic>
              </a:graphicData>
            </a:graphic>
          </wp:inline>
        </w:drawing>
      </w:r>
    </w:p>
    <w:p w14:paraId="4DB671A8" w14:textId="57CCA46D" w:rsidR="0068430E" w:rsidRDefault="0068430E" w:rsidP="0068430E">
      <w:pPr>
        <w:pStyle w:val="Caption"/>
        <w:jc w:val="center"/>
      </w:pPr>
      <w:r>
        <w:t xml:space="preserve">Figure </w:t>
      </w:r>
      <w:r>
        <w:fldChar w:fldCharType="begin"/>
      </w:r>
      <w:r>
        <w:instrText xml:space="preserve"> SEQ Figure \* ARABIC </w:instrText>
      </w:r>
      <w:r>
        <w:fldChar w:fldCharType="separate"/>
      </w:r>
      <w:r w:rsidR="00CC106F">
        <w:rPr>
          <w:noProof/>
        </w:rPr>
        <w:t>1</w:t>
      </w:r>
      <w:r>
        <w:fldChar w:fldCharType="end"/>
      </w:r>
      <w:r>
        <w:t>: Patch antenna orthogonal view</w:t>
      </w:r>
    </w:p>
    <w:p w14:paraId="44930BFE" w14:textId="360C97C2" w:rsidR="0068430E" w:rsidRDefault="0068430E" w:rsidP="0068430E">
      <w:r>
        <w:t>The patch antenna was first modelled using the physical constraints calculated in the introduction section. The patch element, feed and ground plane were modelled using a loss-free PEC (Perfect Electric Conductor) and the dielectric FR-4 substrate was modelled using CST’s in-built materials library.</w:t>
      </w:r>
    </w:p>
    <w:p w14:paraId="16606FAA" w14:textId="77777777" w:rsidR="0068430E" w:rsidRDefault="0068430E" w:rsidP="0068430E">
      <w:pPr>
        <w:keepNext/>
        <w:jc w:val="center"/>
      </w:pPr>
      <w:r>
        <w:rPr>
          <w:noProof/>
        </w:rPr>
        <w:drawing>
          <wp:inline distT="0" distB="0" distL="0" distR="0" wp14:anchorId="1774925E" wp14:editId="65FDF0A2">
            <wp:extent cx="5730240" cy="19812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1981200"/>
                    </a:xfrm>
                    <a:prstGeom prst="rect">
                      <a:avLst/>
                    </a:prstGeom>
                    <a:noFill/>
                    <a:ln>
                      <a:noFill/>
                    </a:ln>
                  </pic:spPr>
                </pic:pic>
              </a:graphicData>
            </a:graphic>
          </wp:inline>
        </w:drawing>
      </w:r>
    </w:p>
    <w:p w14:paraId="1C26C226" w14:textId="7F880BFE" w:rsidR="0068430E" w:rsidRDefault="0068430E" w:rsidP="0068430E">
      <w:pPr>
        <w:pStyle w:val="Caption"/>
        <w:jc w:val="center"/>
      </w:pPr>
      <w:r>
        <w:t xml:space="preserve">Figure </w:t>
      </w:r>
      <w:r>
        <w:fldChar w:fldCharType="begin"/>
      </w:r>
      <w:r>
        <w:instrText xml:space="preserve"> SEQ Figure \* ARABIC </w:instrText>
      </w:r>
      <w:r>
        <w:fldChar w:fldCharType="separate"/>
      </w:r>
      <w:r w:rsidR="00CC106F">
        <w:rPr>
          <w:noProof/>
        </w:rPr>
        <w:t>2</w:t>
      </w:r>
      <w:r>
        <w:fldChar w:fldCharType="end"/>
      </w:r>
      <w:r>
        <w:t>: Parameter list</w:t>
      </w:r>
    </w:p>
    <w:p w14:paraId="5D66C9CE" w14:textId="26EBD685" w:rsidR="0068430E" w:rsidRDefault="0068430E" w:rsidP="0068430E">
      <w:r>
        <w:t xml:space="preserve">Each dimension was parameterised to enable </w:t>
      </w:r>
      <w:r w:rsidR="00B56128">
        <w:t>simple</w:t>
      </w:r>
      <w:r>
        <w:t xml:space="preserve"> editing post-modelling.</w:t>
      </w:r>
    </w:p>
    <w:p w14:paraId="5155F861" w14:textId="77777777" w:rsidR="00B56128" w:rsidRDefault="0068430E" w:rsidP="00B56128">
      <w:pPr>
        <w:keepNext/>
        <w:jc w:val="center"/>
      </w:pPr>
      <w:r>
        <w:rPr>
          <w:noProof/>
        </w:rPr>
        <w:lastRenderedPageBreak/>
        <w:drawing>
          <wp:inline distT="0" distB="0" distL="0" distR="0" wp14:anchorId="7D3A5921" wp14:editId="76F1D94F">
            <wp:extent cx="5730240" cy="20269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240" cy="2026920"/>
                    </a:xfrm>
                    <a:prstGeom prst="rect">
                      <a:avLst/>
                    </a:prstGeom>
                    <a:noFill/>
                    <a:ln>
                      <a:noFill/>
                    </a:ln>
                  </pic:spPr>
                </pic:pic>
              </a:graphicData>
            </a:graphic>
          </wp:inline>
        </w:drawing>
      </w:r>
    </w:p>
    <w:p w14:paraId="1806691F" w14:textId="7D30429B" w:rsidR="0068430E" w:rsidRDefault="00B56128" w:rsidP="00B56128">
      <w:pPr>
        <w:pStyle w:val="Caption"/>
        <w:jc w:val="center"/>
      </w:pPr>
      <w:r>
        <w:t xml:space="preserve">Figure </w:t>
      </w:r>
      <w:r>
        <w:fldChar w:fldCharType="begin"/>
      </w:r>
      <w:r>
        <w:instrText xml:space="preserve"> SEQ Figure \* ARABIC </w:instrText>
      </w:r>
      <w:r>
        <w:fldChar w:fldCharType="separate"/>
      </w:r>
      <w:r w:rsidR="00CC106F">
        <w:rPr>
          <w:noProof/>
        </w:rPr>
        <w:t>3</w:t>
      </w:r>
      <w:r>
        <w:fldChar w:fldCharType="end"/>
      </w:r>
      <w:r>
        <w:t>: Boundary conditions</w:t>
      </w:r>
    </w:p>
    <w:p w14:paraId="4BF31551" w14:textId="40916B1B" w:rsidR="00B56128" w:rsidRDefault="00B56128" w:rsidP="00B56128">
      <w:r>
        <w:t>Because the underside of the model is an electrical ground plane, an electric short boundary can be placed on the underside plane of the model to reduce the number of mesh cells and subsequently simulation time.</w:t>
      </w:r>
    </w:p>
    <w:p w14:paraId="6F52949F" w14:textId="77777777" w:rsidR="00B56128" w:rsidRDefault="00B56128" w:rsidP="00B56128">
      <w:pPr>
        <w:keepNext/>
      </w:pPr>
      <w:r>
        <w:rPr>
          <w:noProof/>
        </w:rPr>
        <w:drawing>
          <wp:inline distT="0" distB="0" distL="0" distR="0" wp14:anchorId="41962ED0" wp14:editId="4C76A378">
            <wp:extent cx="5730240" cy="38785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3878580"/>
                    </a:xfrm>
                    <a:prstGeom prst="rect">
                      <a:avLst/>
                    </a:prstGeom>
                    <a:noFill/>
                    <a:ln>
                      <a:noFill/>
                    </a:ln>
                  </pic:spPr>
                </pic:pic>
              </a:graphicData>
            </a:graphic>
          </wp:inline>
        </w:drawing>
      </w:r>
    </w:p>
    <w:p w14:paraId="25C6CCE4" w14:textId="125075CC" w:rsidR="00B56128" w:rsidRDefault="00B56128" w:rsidP="00B56128">
      <w:pPr>
        <w:pStyle w:val="Caption"/>
      </w:pPr>
      <w:r>
        <w:t xml:space="preserve">Figure </w:t>
      </w:r>
      <w:r>
        <w:fldChar w:fldCharType="begin"/>
      </w:r>
      <w:r>
        <w:instrText xml:space="preserve"> SEQ Figure \* ARABIC </w:instrText>
      </w:r>
      <w:r>
        <w:fldChar w:fldCharType="separate"/>
      </w:r>
      <w:r w:rsidR="00CC106F">
        <w:rPr>
          <w:noProof/>
        </w:rPr>
        <w:t>4</w:t>
      </w:r>
      <w:r>
        <w:fldChar w:fldCharType="end"/>
      </w:r>
      <w:r>
        <w:t>: Port extension coefficient</w:t>
      </w:r>
    </w:p>
    <w:p w14:paraId="282F3A4C" w14:textId="0D7B343F" w:rsidR="00B56128" w:rsidRDefault="00B56128" w:rsidP="00B56128">
      <w:r>
        <w:t>The dimensions for the waveguide port that feeds the antenna were calculated using CST’s in-build waveguide port extension coefficient calculator.</w:t>
      </w:r>
    </w:p>
    <w:p w14:paraId="67D6A194" w14:textId="77777777" w:rsidR="00B56128" w:rsidRDefault="00B56128" w:rsidP="00B56128">
      <w:pPr>
        <w:keepNext/>
      </w:pPr>
      <w:r>
        <w:rPr>
          <w:noProof/>
        </w:rPr>
        <w:lastRenderedPageBreak/>
        <w:drawing>
          <wp:inline distT="0" distB="0" distL="0" distR="0" wp14:anchorId="213414F7" wp14:editId="4DA78FEF">
            <wp:extent cx="5722620" cy="2042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2620" cy="2042160"/>
                    </a:xfrm>
                    <a:prstGeom prst="rect">
                      <a:avLst/>
                    </a:prstGeom>
                    <a:noFill/>
                    <a:ln>
                      <a:noFill/>
                    </a:ln>
                  </pic:spPr>
                </pic:pic>
              </a:graphicData>
            </a:graphic>
          </wp:inline>
        </w:drawing>
      </w:r>
    </w:p>
    <w:p w14:paraId="4A902030" w14:textId="7FE6A4CD" w:rsidR="00B56128" w:rsidRDefault="00B56128" w:rsidP="00B56128">
      <w:pPr>
        <w:pStyle w:val="Caption"/>
      </w:pPr>
      <w:r>
        <w:t xml:space="preserve">Figure </w:t>
      </w:r>
      <w:r>
        <w:fldChar w:fldCharType="begin"/>
      </w:r>
      <w:r>
        <w:instrText xml:space="preserve"> SEQ Figure \* ARABIC </w:instrText>
      </w:r>
      <w:r>
        <w:fldChar w:fldCharType="separate"/>
      </w:r>
      <w:r w:rsidR="00CC106F">
        <w:rPr>
          <w:noProof/>
        </w:rPr>
        <w:t>5</w:t>
      </w:r>
      <w:r>
        <w:fldChar w:fldCharType="end"/>
      </w:r>
      <w:r>
        <w:t>: Waveguide port</w:t>
      </w:r>
    </w:p>
    <w:p w14:paraId="6EDEFC86" w14:textId="20BF7E55" w:rsidR="00B56128" w:rsidRDefault="00B56128" w:rsidP="00B56128">
      <w:r>
        <w:t>A waveguide port was selected to excite the antenna as this closely represents the TM</w:t>
      </w:r>
      <w:r>
        <w:rPr>
          <w:vertAlign w:val="subscript"/>
        </w:rPr>
        <w:t xml:space="preserve">10 </w:t>
      </w:r>
      <w:r>
        <w:t>mode that microstrip transmission lines are designed for.</w:t>
      </w:r>
    </w:p>
    <w:p w14:paraId="655F9CFC" w14:textId="77777777" w:rsidR="00B56128" w:rsidRDefault="00B56128" w:rsidP="00B56128">
      <w:pPr>
        <w:keepNext/>
      </w:pPr>
      <w:r>
        <w:rPr>
          <w:noProof/>
        </w:rPr>
        <w:drawing>
          <wp:inline distT="0" distB="0" distL="0" distR="0" wp14:anchorId="532F2402" wp14:editId="44EBBB11">
            <wp:extent cx="4404360" cy="46024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04360" cy="4602480"/>
                    </a:xfrm>
                    <a:prstGeom prst="rect">
                      <a:avLst/>
                    </a:prstGeom>
                    <a:noFill/>
                    <a:ln>
                      <a:noFill/>
                    </a:ln>
                  </pic:spPr>
                </pic:pic>
              </a:graphicData>
            </a:graphic>
          </wp:inline>
        </w:drawing>
      </w:r>
    </w:p>
    <w:p w14:paraId="6D5E39A6" w14:textId="62AA8D7D" w:rsidR="00B56128" w:rsidRDefault="00B56128" w:rsidP="00B56128">
      <w:pPr>
        <w:pStyle w:val="Caption"/>
      </w:pPr>
      <w:r>
        <w:t xml:space="preserve">Figure </w:t>
      </w:r>
      <w:r>
        <w:fldChar w:fldCharType="begin"/>
      </w:r>
      <w:r>
        <w:instrText xml:space="preserve"> SEQ Figure \* ARABIC </w:instrText>
      </w:r>
      <w:r>
        <w:fldChar w:fldCharType="separate"/>
      </w:r>
      <w:r w:rsidR="00CC106F">
        <w:rPr>
          <w:noProof/>
        </w:rPr>
        <w:t>6</w:t>
      </w:r>
      <w:r>
        <w:fldChar w:fldCharType="end"/>
      </w:r>
      <w:r>
        <w:t>: Time-domain solver parameters</w:t>
      </w:r>
    </w:p>
    <w:p w14:paraId="7BF6B330" w14:textId="48FB70BC" w:rsidR="00B56128" w:rsidRPr="00B56128" w:rsidRDefault="00B56128" w:rsidP="00B56128">
      <w:pPr>
        <w:rPr>
          <w:rFonts w:cs="Times New Roman"/>
          <w:lang w:val="en-US"/>
        </w:rPr>
      </w:pPr>
      <w:r>
        <w:t>A time-domain solver was selected due to its computational efficiency when operating over a large frequency range. An accuracy level of -30dB was selected to reduce computational load. The input was normalized to a fixed 50Ω</w:t>
      </w:r>
      <w:r>
        <w:rPr>
          <w:rFonts w:ascii="Calibri" w:hAnsi="Calibri" w:cs="Calibri"/>
          <w:lang w:val="en-US"/>
        </w:rPr>
        <w:t xml:space="preserve"> </w:t>
      </w:r>
      <w:r>
        <w:rPr>
          <w:rFonts w:cs="Times New Roman"/>
          <w:lang w:val="en-US"/>
        </w:rPr>
        <w:t>impedance to simulate a 50Ω transmission line feed.</w:t>
      </w:r>
    </w:p>
    <w:p w14:paraId="68279F70" w14:textId="5D5AFA09" w:rsidR="00213221" w:rsidRDefault="00213221" w:rsidP="00213221"/>
    <w:p w14:paraId="063716F2" w14:textId="77777777" w:rsidR="00B56128" w:rsidRDefault="00B56128" w:rsidP="00213221"/>
    <w:p w14:paraId="342E488F" w14:textId="700BB9C5" w:rsidR="00213221" w:rsidRDefault="00A84885" w:rsidP="00213221">
      <w:pPr>
        <w:pStyle w:val="Heading2"/>
      </w:pPr>
      <w:bookmarkStart w:id="35" w:name="_Toc197911609"/>
      <w:r>
        <w:t>MATLAB</w:t>
      </w:r>
      <w:bookmarkEnd w:id="35"/>
    </w:p>
    <w:p w14:paraId="282761DD" w14:textId="09E2156F" w:rsidR="00ED6702" w:rsidRDefault="00ED6702" w:rsidP="00ED6702"/>
    <w:p w14:paraId="415CF500" w14:textId="0EBC4829" w:rsidR="00ED6702" w:rsidRDefault="00FF52F6" w:rsidP="00ED6702">
      <w:r>
        <w:t>The dipole, folded dipole, horn, helical and helical array antennas were simulated using MATLAB’s in-built Antenna Designer and Antenna Array Designer apps. These apps take input parameters like operating frequency and apply them to a pre-loaded library of antenna designs. This enables fast and simplistic simulation of basic antennas.</w:t>
      </w:r>
    </w:p>
    <w:tbl>
      <w:tblPr>
        <w:tblStyle w:val="TableGrid"/>
        <w:tblW w:w="0" w:type="auto"/>
        <w:tblLook w:val="04A0" w:firstRow="1" w:lastRow="0" w:firstColumn="1" w:lastColumn="0" w:noHBand="0" w:noVBand="1"/>
      </w:tblPr>
      <w:tblGrid>
        <w:gridCol w:w="4507"/>
        <w:gridCol w:w="4509"/>
      </w:tblGrid>
      <w:tr w:rsidR="009349CE" w14:paraId="6016C52C" w14:textId="77777777" w:rsidTr="009349CE">
        <w:tc>
          <w:tcPr>
            <w:tcW w:w="4508" w:type="dxa"/>
          </w:tcPr>
          <w:p w14:paraId="0CABD7E5" w14:textId="77777777" w:rsidR="009349CE" w:rsidRDefault="009349CE" w:rsidP="009349CE">
            <w:pPr>
              <w:keepNext/>
              <w:jc w:val="center"/>
            </w:pPr>
            <w:r>
              <w:rPr>
                <w:noProof/>
              </w:rPr>
              <w:drawing>
                <wp:inline distT="0" distB="0" distL="0" distR="0" wp14:anchorId="75D996A1" wp14:editId="0476ED88">
                  <wp:extent cx="2728960" cy="15011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ipole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39865" cy="1507139"/>
                          </a:xfrm>
                          <a:prstGeom prst="rect">
                            <a:avLst/>
                          </a:prstGeom>
                        </pic:spPr>
                      </pic:pic>
                    </a:graphicData>
                  </a:graphic>
                </wp:inline>
              </w:drawing>
            </w:r>
          </w:p>
          <w:p w14:paraId="6EEA803A" w14:textId="234C5F39" w:rsidR="009349CE" w:rsidRDefault="009349CE" w:rsidP="009349CE">
            <w:pPr>
              <w:pStyle w:val="Caption"/>
              <w:jc w:val="center"/>
            </w:pPr>
            <w:r>
              <w:t xml:space="preserve">Figure </w:t>
            </w:r>
            <w:r>
              <w:fldChar w:fldCharType="begin"/>
            </w:r>
            <w:r>
              <w:instrText xml:space="preserve"> SEQ Figure \* ARABIC </w:instrText>
            </w:r>
            <w:r>
              <w:fldChar w:fldCharType="separate"/>
            </w:r>
            <w:r w:rsidR="00CC106F">
              <w:rPr>
                <w:noProof/>
              </w:rPr>
              <w:t>7</w:t>
            </w:r>
            <w:r>
              <w:fldChar w:fldCharType="end"/>
            </w:r>
            <w:r>
              <w:t>: Dipole antenna</w:t>
            </w:r>
          </w:p>
        </w:tc>
        <w:tc>
          <w:tcPr>
            <w:tcW w:w="4508" w:type="dxa"/>
          </w:tcPr>
          <w:p w14:paraId="244E1F9F" w14:textId="77777777" w:rsidR="009349CE" w:rsidRDefault="009349CE" w:rsidP="009349CE">
            <w:pPr>
              <w:keepNext/>
              <w:jc w:val="center"/>
            </w:pPr>
            <w:r>
              <w:rPr>
                <w:noProof/>
              </w:rPr>
              <w:drawing>
                <wp:inline distT="0" distB="0" distL="0" distR="0" wp14:anchorId="767A27B8" wp14:editId="03534269">
                  <wp:extent cx="2735580" cy="1507509"/>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olded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57220" cy="1519434"/>
                          </a:xfrm>
                          <a:prstGeom prst="rect">
                            <a:avLst/>
                          </a:prstGeom>
                        </pic:spPr>
                      </pic:pic>
                    </a:graphicData>
                  </a:graphic>
                </wp:inline>
              </w:drawing>
            </w:r>
          </w:p>
          <w:p w14:paraId="35462C1B" w14:textId="0E8D0CF8" w:rsidR="009349CE" w:rsidRDefault="009349CE" w:rsidP="009349CE">
            <w:pPr>
              <w:pStyle w:val="Caption"/>
              <w:jc w:val="center"/>
            </w:pPr>
            <w:r>
              <w:t xml:space="preserve">Figure </w:t>
            </w:r>
            <w:r>
              <w:fldChar w:fldCharType="begin"/>
            </w:r>
            <w:r>
              <w:instrText xml:space="preserve"> SEQ Figure \* ARABIC </w:instrText>
            </w:r>
            <w:r>
              <w:fldChar w:fldCharType="separate"/>
            </w:r>
            <w:r w:rsidR="00CC106F">
              <w:rPr>
                <w:noProof/>
              </w:rPr>
              <w:t>8</w:t>
            </w:r>
            <w:r>
              <w:fldChar w:fldCharType="end"/>
            </w:r>
            <w:r>
              <w:t>: Folded dipole antenna</w:t>
            </w:r>
          </w:p>
        </w:tc>
      </w:tr>
      <w:tr w:rsidR="009349CE" w14:paraId="757446CA" w14:textId="77777777" w:rsidTr="009349CE">
        <w:tc>
          <w:tcPr>
            <w:tcW w:w="4508" w:type="dxa"/>
          </w:tcPr>
          <w:p w14:paraId="6633A47F" w14:textId="77777777" w:rsidR="009349CE" w:rsidRDefault="009349CE" w:rsidP="009349CE">
            <w:pPr>
              <w:keepNext/>
              <w:jc w:val="center"/>
            </w:pPr>
            <w:r>
              <w:rPr>
                <w:noProof/>
              </w:rPr>
              <w:drawing>
                <wp:inline distT="0" distB="0" distL="0" distR="0" wp14:anchorId="5E204CB3" wp14:editId="388084E9">
                  <wp:extent cx="2750019" cy="15163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elix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58205" cy="1520894"/>
                          </a:xfrm>
                          <a:prstGeom prst="rect">
                            <a:avLst/>
                          </a:prstGeom>
                        </pic:spPr>
                      </pic:pic>
                    </a:graphicData>
                  </a:graphic>
                </wp:inline>
              </w:drawing>
            </w:r>
          </w:p>
          <w:p w14:paraId="6497201E" w14:textId="659902F4" w:rsidR="009349CE" w:rsidRDefault="009349CE" w:rsidP="009349CE">
            <w:pPr>
              <w:pStyle w:val="Caption"/>
              <w:jc w:val="center"/>
            </w:pPr>
            <w:r>
              <w:t xml:space="preserve">Figure </w:t>
            </w:r>
            <w:r>
              <w:fldChar w:fldCharType="begin"/>
            </w:r>
            <w:r>
              <w:instrText xml:space="preserve"> SEQ Figure \* ARABIC </w:instrText>
            </w:r>
            <w:r>
              <w:fldChar w:fldCharType="separate"/>
            </w:r>
            <w:r w:rsidR="00CC106F">
              <w:rPr>
                <w:noProof/>
              </w:rPr>
              <w:t>9</w:t>
            </w:r>
            <w:r>
              <w:fldChar w:fldCharType="end"/>
            </w:r>
            <w:r>
              <w:t>: Helical antenna</w:t>
            </w:r>
          </w:p>
        </w:tc>
        <w:tc>
          <w:tcPr>
            <w:tcW w:w="4508" w:type="dxa"/>
          </w:tcPr>
          <w:p w14:paraId="70390D40" w14:textId="77777777" w:rsidR="009349CE" w:rsidRDefault="009349CE" w:rsidP="009349CE">
            <w:pPr>
              <w:keepNext/>
              <w:jc w:val="center"/>
            </w:pPr>
            <w:r>
              <w:rPr>
                <w:noProof/>
              </w:rPr>
              <w:drawing>
                <wp:inline distT="0" distB="0" distL="0" distR="0" wp14:anchorId="4266D3F5" wp14:editId="649624FA">
                  <wp:extent cx="2750820" cy="1520174"/>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orn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79902" cy="1536246"/>
                          </a:xfrm>
                          <a:prstGeom prst="rect">
                            <a:avLst/>
                          </a:prstGeom>
                        </pic:spPr>
                      </pic:pic>
                    </a:graphicData>
                  </a:graphic>
                </wp:inline>
              </w:drawing>
            </w:r>
          </w:p>
          <w:p w14:paraId="14B817C3" w14:textId="54CC42BD" w:rsidR="009349CE" w:rsidRDefault="009349CE" w:rsidP="009349CE">
            <w:pPr>
              <w:pStyle w:val="Caption"/>
              <w:jc w:val="center"/>
            </w:pPr>
            <w:r>
              <w:t xml:space="preserve">Figure </w:t>
            </w:r>
            <w:r>
              <w:fldChar w:fldCharType="begin"/>
            </w:r>
            <w:r>
              <w:instrText xml:space="preserve"> SEQ Figure \* ARABIC </w:instrText>
            </w:r>
            <w:r>
              <w:fldChar w:fldCharType="separate"/>
            </w:r>
            <w:r w:rsidR="00CC106F">
              <w:rPr>
                <w:noProof/>
              </w:rPr>
              <w:t>10</w:t>
            </w:r>
            <w:r>
              <w:fldChar w:fldCharType="end"/>
            </w:r>
            <w:r>
              <w:t>: Horn antenna</w:t>
            </w:r>
          </w:p>
        </w:tc>
      </w:tr>
    </w:tbl>
    <w:p w14:paraId="68290AEF" w14:textId="6F1570CC" w:rsidR="00993846" w:rsidRDefault="00993846" w:rsidP="009349CE">
      <w:pPr>
        <w:jc w:val="center"/>
      </w:pPr>
    </w:p>
    <w:p w14:paraId="24953B1F" w14:textId="54199C14" w:rsidR="009349CE" w:rsidRDefault="009349CE" w:rsidP="009349CE">
      <w:r>
        <w:t>Each antenna was selected and its resonant frequency was inputted based on the student number. 2GHz, 110.5MHz, 7GHz and 21GHz respectively.</w:t>
      </w:r>
    </w:p>
    <w:p w14:paraId="0E9B94AD" w14:textId="77777777" w:rsidR="009349CE" w:rsidRDefault="009349CE" w:rsidP="009349CE">
      <w:pPr>
        <w:keepNext/>
      </w:pPr>
      <w:r>
        <w:rPr>
          <w:noProof/>
        </w:rPr>
        <w:lastRenderedPageBreak/>
        <w:drawing>
          <wp:inline distT="0" distB="0" distL="0" distR="0" wp14:anchorId="27AAC056" wp14:editId="4924CC0D">
            <wp:extent cx="5731510" cy="314261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rray1Layout.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142615"/>
                    </a:xfrm>
                    <a:prstGeom prst="rect">
                      <a:avLst/>
                    </a:prstGeom>
                  </pic:spPr>
                </pic:pic>
              </a:graphicData>
            </a:graphic>
          </wp:inline>
        </w:drawing>
      </w:r>
    </w:p>
    <w:p w14:paraId="75858C4B" w14:textId="3BBC891D" w:rsidR="009349CE" w:rsidRDefault="009349CE" w:rsidP="009349CE">
      <w:pPr>
        <w:pStyle w:val="Caption"/>
      </w:pPr>
      <w:r>
        <w:t xml:space="preserve">Figure </w:t>
      </w:r>
      <w:r>
        <w:fldChar w:fldCharType="begin"/>
      </w:r>
      <w:r>
        <w:instrText xml:space="preserve"> SEQ Figure \* ARABIC </w:instrText>
      </w:r>
      <w:r>
        <w:fldChar w:fldCharType="separate"/>
      </w:r>
      <w:r w:rsidR="00CC106F">
        <w:rPr>
          <w:noProof/>
        </w:rPr>
        <w:t>11</w:t>
      </w:r>
      <w:r>
        <w:fldChar w:fldCharType="end"/>
      </w:r>
      <w:r>
        <w:t>: Helical array grid</w:t>
      </w:r>
    </w:p>
    <w:p w14:paraId="5A67D43F" w14:textId="77777777" w:rsidR="009349CE" w:rsidRDefault="009349CE" w:rsidP="009349CE">
      <w:pPr>
        <w:keepNext/>
      </w:pPr>
      <w:r>
        <w:rPr>
          <w:noProof/>
        </w:rPr>
        <w:drawing>
          <wp:inline distT="0" distB="0" distL="0" distR="0" wp14:anchorId="2E162EE2" wp14:editId="0AFE09A9">
            <wp:extent cx="5731510" cy="31318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rray.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31820"/>
                    </a:xfrm>
                    <a:prstGeom prst="rect">
                      <a:avLst/>
                    </a:prstGeom>
                  </pic:spPr>
                </pic:pic>
              </a:graphicData>
            </a:graphic>
          </wp:inline>
        </w:drawing>
      </w:r>
    </w:p>
    <w:p w14:paraId="2DFA59A1" w14:textId="3EC9CAD6" w:rsidR="009349CE" w:rsidRDefault="009349CE" w:rsidP="009349CE">
      <w:pPr>
        <w:pStyle w:val="Caption"/>
      </w:pPr>
      <w:r>
        <w:t xml:space="preserve">Figure </w:t>
      </w:r>
      <w:r>
        <w:fldChar w:fldCharType="begin"/>
      </w:r>
      <w:r>
        <w:instrText xml:space="preserve"> SEQ Figure \* ARABIC </w:instrText>
      </w:r>
      <w:r>
        <w:fldChar w:fldCharType="separate"/>
      </w:r>
      <w:r w:rsidR="00CC106F">
        <w:rPr>
          <w:noProof/>
        </w:rPr>
        <w:t>12</w:t>
      </w:r>
      <w:r>
        <w:fldChar w:fldCharType="end"/>
      </w:r>
      <w:r>
        <w:t>: Helical array</w:t>
      </w:r>
    </w:p>
    <w:p w14:paraId="4701075A" w14:textId="6337A661" w:rsidR="009349CE" w:rsidRPr="009349CE" w:rsidRDefault="009349CE" w:rsidP="009349CE">
      <w:r>
        <w:t>A 3x3 helical array was constructed and its resonant frequency of 21GHz was inputted into MATLAB. The simulation was then allowed to run to produce impedance, far field and S-parameter plots.</w:t>
      </w:r>
    </w:p>
    <w:p w14:paraId="504D720F" w14:textId="735C7C6E" w:rsidR="009349CE" w:rsidRDefault="009349CE" w:rsidP="009349CE"/>
    <w:p w14:paraId="3E1E7CB3" w14:textId="77777777" w:rsidR="009349CE" w:rsidRPr="00ED6702" w:rsidRDefault="009349CE" w:rsidP="009349CE"/>
    <w:p w14:paraId="570EE465" w14:textId="715CD04E" w:rsidR="009349CE" w:rsidRDefault="00BE28CA" w:rsidP="009349CE">
      <w:pPr>
        <w:rPr>
          <w:lang w:val="en-US"/>
        </w:rPr>
      </w:pPr>
      <w:r>
        <w:rPr>
          <w:lang w:val="en-US"/>
        </w:rPr>
        <w:br w:type="page"/>
      </w:r>
    </w:p>
    <w:p w14:paraId="3A978A0F" w14:textId="77777777" w:rsidR="00F5071A" w:rsidRDefault="00F5071A" w:rsidP="00F5071A">
      <w:pPr>
        <w:rPr>
          <w:lang w:val="en-US"/>
        </w:rPr>
      </w:pPr>
    </w:p>
    <w:p w14:paraId="78B5AF4C" w14:textId="36BB7BDE" w:rsidR="0094231B" w:rsidRDefault="00BB0EA2" w:rsidP="00B37D71">
      <w:pPr>
        <w:pStyle w:val="Heading1"/>
      </w:pPr>
      <w:bookmarkStart w:id="36" w:name="_Toc197911610"/>
      <w:r>
        <w:t>Results</w:t>
      </w:r>
      <w:bookmarkEnd w:id="36"/>
    </w:p>
    <w:p w14:paraId="3CCD9FBE" w14:textId="4CC4CEF1" w:rsidR="00A05C54" w:rsidRDefault="00A05C54" w:rsidP="00A05C54">
      <w:pPr>
        <w:rPr>
          <w:lang w:val="en-US"/>
        </w:rPr>
      </w:pPr>
    </w:p>
    <w:p w14:paraId="05286722" w14:textId="77777777" w:rsidR="00867D40" w:rsidRDefault="00867D40" w:rsidP="00A05C54">
      <w:pPr>
        <w:rPr>
          <w:lang w:val="en-US"/>
        </w:rPr>
      </w:pPr>
    </w:p>
    <w:p w14:paraId="1CE265B3" w14:textId="77777777" w:rsidR="00867D40" w:rsidRDefault="00867D40" w:rsidP="00A05C54">
      <w:pPr>
        <w:rPr>
          <w:lang w:val="en-US"/>
        </w:rPr>
      </w:pPr>
    </w:p>
    <w:p w14:paraId="04044933" w14:textId="59A47FAF" w:rsidR="00007BF0" w:rsidRDefault="008A53B2" w:rsidP="008A53B2">
      <w:pPr>
        <w:pStyle w:val="Heading2"/>
        <w:rPr>
          <w:lang w:val="en-US"/>
        </w:rPr>
      </w:pPr>
      <w:bookmarkStart w:id="37" w:name="_Toc197911611"/>
      <w:r>
        <w:rPr>
          <w:lang w:val="en-US"/>
        </w:rPr>
        <w:t>CST</w:t>
      </w:r>
      <w:bookmarkEnd w:id="37"/>
    </w:p>
    <w:p w14:paraId="16C33C43" w14:textId="5AEB8817" w:rsidR="008A53B2" w:rsidRDefault="008A53B2" w:rsidP="008A53B2">
      <w:pPr>
        <w:rPr>
          <w:lang w:val="en-US"/>
        </w:rPr>
      </w:pPr>
    </w:p>
    <w:p w14:paraId="1B115926" w14:textId="77777777" w:rsidR="009349CE" w:rsidRDefault="009349CE" w:rsidP="009349CE">
      <w:pPr>
        <w:keepNext/>
      </w:pPr>
      <w:r>
        <w:rPr>
          <w:noProof/>
          <w:lang w:val="en-US"/>
        </w:rPr>
        <w:drawing>
          <wp:inline distT="0" distB="0" distL="0" distR="0" wp14:anchorId="3837BB5B" wp14:editId="26B4898C">
            <wp:extent cx="5731510" cy="20580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Parameter1_8.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058035"/>
                    </a:xfrm>
                    <a:prstGeom prst="rect">
                      <a:avLst/>
                    </a:prstGeom>
                  </pic:spPr>
                </pic:pic>
              </a:graphicData>
            </a:graphic>
          </wp:inline>
        </w:drawing>
      </w:r>
    </w:p>
    <w:p w14:paraId="18D0CB93" w14:textId="5504E849" w:rsidR="008A53B2" w:rsidRDefault="009349CE" w:rsidP="009349CE">
      <w:pPr>
        <w:pStyle w:val="Caption"/>
      </w:pPr>
      <w:r>
        <w:t xml:space="preserve">Figure </w:t>
      </w:r>
      <w:r>
        <w:fldChar w:fldCharType="begin"/>
      </w:r>
      <w:r>
        <w:instrText xml:space="preserve"> SEQ Figure \* ARABIC </w:instrText>
      </w:r>
      <w:r>
        <w:fldChar w:fldCharType="separate"/>
      </w:r>
      <w:r w:rsidR="00CC106F">
        <w:rPr>
          <w:noProof/>
        </w:rPr>
        <w:t>13</w:t>
      </w:r>
      <w:r>
        <w:fldChar w:fldCharType="end"/>
      </w:r>
      <w:r>
        <w:t>: Patch antenna S11 from 1 - 8GHz</w:t>
      </w:r>
    </w:p>
    <w:p w14:paraId="08520E44" w14:textId="77777777" w:rsidR="009349CE" w:rsidRDefault="009349CE" w:rsidP="009349CE">
      <w:pPr>
        <w:keepNext/>
      </w:pPr>
      <w:r>
        <w:rPr>
          <w:noProof/>
        </w:rPr>
        <w:drawing>
          <wp:inline distT="0" distB="0" distL="0" distR="0" wp14:anchorId="4BEC5665" wp14:editId="233A686D">
            <wp:extent cx="5731510" cy="20523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Parameter2_2.4.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052320"/>
                    </a:xfrm>
                    <a:prstGeom prst="rect">
                      <a:avLst/>
                    </a:prstGeom>
                  </pic:spPr>
                </pic:pic>
              </a:graphicData>
            </a:graphic>
          </wp:inline>
        </w:drawing>
      </w:r>
    </w:p>
    <w:p w14:paraId="6B6C45D1" w14:textId="6ABC7F8B" w:rsidR="009349CE" w:rsidRDefault="009349CE" w:rsidP="009349CE">
      <w:pPr>
        <w:pStyle w:val="Caption"/>
      </w:pPr>
      <w:r>
        <w:t xml:space="preserve">Figure </w:t>
      </w:r>
      <w:r>
        <w:fldChar w:fldCharType="begin"/>
      </w:r>
      <w:r>
        <w:instrText xml:space="preserve"> SEQ Figure \* ARABIC </w:instrText>
      </w:r>
      <w:r>
        <w:fldChar w:fldCharType="separate"/>
      </w:r>
      <w:r w:rsidR="00CC106F">
        <w:rPr>
          <w:noProof/>
        </w:rPr>
        <w:t>14</w:t>
      </w:r>
      <w:r>
        <w:fldChar w:fldCharType="end"/>
      </w:r>
      <w:r>
        <w:t>: Patch antenna S11 bandwidth measurement</w:t>
      </w:r>
    </w:p>
    <w:p w14:paraId="74D88119" w14:textId="77777777" w:rsidR="009349CE" w:rsidRDefault="009349CE" w:rsidP="009349CE">
      <w:pPr>
        <w:keepNext/>
      </w:pPr>
      <w:r>
        <w:rPr>
          <w:noProof/>
        </w:rPr>
        <w:lastRenderedPageBreak/>
        <w:drawing>
          <wp:inline distT="0" distB="0" distL="0" distR="0" wp14:anchorId="43ED5CF1" wp14:editId="3FDF2D04">
            <wp:extent cx="5731510" cy="201866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arfield.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018665"/>
                    </a:xfrm>
                    <a:prstGeom prst="rect">
                      <a:avLst/>
                    </a:prstGeom>
                  </pic:spPr>
                </pic:pic>
              </a:graphicData>
            </a:graphic>
          </wp:inline>
        </w:drawing>
      </w:r>
    </w:p>
    <w:p w14:paraId="43A9284C" w14:textId="05933566" w:rsidR="009349CE" w:rsidRDefault="009349CE" w:rsidP="009349CE">
      <w:pPr>
        <w:pStyle w:val="Caption"/>
      </w:pPr>
      <w:r>
        <w:t xml:space="preserve">Figure </w:t>
      </w:r>
      <w:r>
        <w:fldChar w:fldCharType="begin"/>
      </w:r>
      <w:r>
        <w:instrText xml:space="preserve"> SEQ Figure \* ARABIC </w:instrText>
      </w:r>
      <w:r>
        <w:fldChar w:fldCharType="separate"/>
      </w:r>
      <w:r w:rsidR="00CC106F">
        <w:rPr>
          <w:noProof/>
        </w:rPr>
        <w:t>15</w:t>
      </w:r>
      <w:r>
        <w:fldChar w:fldCharType="end"/>
      </w:r>
      <w:r>
        <w:t>: Patch antenna far field radiation pattern at 2.2GHz</w:t>
      </w:r>
    </w:p>
    <w:p w14:paraId="3EF9337B" w14:textId="77777777" w:rsidR="00D373AE" w:rsidRDefault="00D373AE" w:rsidP="00D373AE">
      <w:pPr>
        <w:keepNext/>
      </w:pPr>
      <w:r>
        <w:rPr>
          <w:noProof/>
        </w:rPr>
        <w:drawing>
          <wp:inline distT="0" distB="0" distL="0" distR="0" wp14:anchorId="724D4D2A" wp14:editId="75F4C8F4">
            <wp:extent cx="5731510" cy="20447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olar.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044700"/>
                    </a:xfrm>
                    <a:prstGeom prst="rect">
                      <a:avLst/>
                    </a:prstGeom>
                  </pic:spPr>
                </pic:pic>
              </a:graphicData>
            </a:graphic>
          </wp:inline>
        </w:drawing>
      </w:r>
    </w:p>
    <w:p w14:paraId="76788D20" w14:textId="497B58E1" w:rsidR="00D373AE" w:rsidRDefault="00D373AE" w:rsidP="00D373AE">
      <w:pPr>
        <w:pStyle w:val="Caption"/>
      </w:pPr>
      <w:r>
        <w:t xml:space="preserve">Figure </w:t>
      </w:r>
      <w:r>
        <w:fldChar w:fldCharType="begin"/>
      </w:r>
      <w:r>
        <w:instrText xml:space="preserve"> SEQ Figure \* ARABIC </w:instrText>
      </w:r>
      <w:r>
        <w:fldChar w:fldCharType="separate"/>
      </w:r>
      <w:r w:rsidR="00CC106F">
        <w:rPr>
          <w:noProof/>
        </w:rPr>
        <w:t>16</w:t>
      </w:r>
      <w:r>
        <w:fldChar w:fldCharType="end"/>
      </w:r>
      <w:r>
        <w:t>: Patch antenna polar far field plot at 2.2GHz</w:t>
      </w:r>
    </w:p>
    <w:p w14:paraId="1CB6C81D" w14:textId="77777777" w:rsidR="00D373AE" w:rsidRDefault="00D373AE" w:rsidP="00D373AE">
      <w:pPr>
        <w:keepNext/>
      </w:pPr>
      <w:r>
        <w:rPr>
          <w:noProof/>
        </w:rPr>
        <w:drawing>
          <wp:inline distT="0" distB="0" distL="0" distR="0" wp14:anchorId="00F7CC29" wp14:editId="52F5FD85">
            <wp:extent cx="5731510" cy="20466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mithChart2_2.4.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046605"/>
                    </a:xfrm>
                    <a:prstGeom prst="rect">
                      <a:avLst/>
                    </a:prstGeom>
                  </pic:spPr>
                </pic:pic>
              </a:graphicData>
            </a:graphic>
          </wp:inline>
        </w:drawing>
      </w:r>
    </w:p>
    <w:p w14:paraId="2BA330DE" w14:textId="6AA33DB3" w:rsidR="00D373AE" w:rsidRPr="00D373AE" w:rsidRDefault="00D373AE" w:rsidP="00D373AE">
      <w:pPr>
        <w:pStyle w:val="Caption"/>
      </w:pPr>
      <w:r>
        <w:t xml:space="preserve">Figure </w:t>
      </w:r>
      <w:r>
        <w:fldChar w:fldCharType="begin"/>
      </w:r>
      <w:r>
        <w:instrText xml:space="preserve"> SEQ Figure \* ARABIC </w:instrText>
      </w:r>
      <w:r>
        <w:fldChar w:fldCharType="separate"/>
      </w:r>
      <w:r w:rsidR="00CC106F">
        <w:rPr>
          <w:noProof/>
        </w:rPr>
        <w:t>17</w:t>
      </w:r>
      <w:r>
        <w:fldChar w:fldCharType="end"/>
      </w:r>
      <w:r>
        <w:t>: Patch antenna Smith chart impedance measurement from 2 to 4GHz</w:t>
      </w:r>
    </w:p>
    <w:p w14:paraId="3153A6D5" w14:textId="7133F445" w:rsidR="008A53B2" w:rsidRDefault="008A53B2" w:rsidP="008A53B2">
      <w:pPr>
        <w:rPr>
          <w:lang w:val="en-US"/>
        </w:rPr>
      </w:pPr>
    </w:p>
    <w:p w14:paraId="712EF26D" w14:textId="6A5CCD17" w:rsidR="008A53B2" w:rsidRDefault="008A53B2" w:rsidP="008A53B2">
      <w:pPr>
        <w:pStyle w:val="Heading2"/>
        <w:rPr>
          <w:lang w:val="en-US"/>
        </w:rPr>
      </w:pPr>
      <w:bookmarkStart w:id="38" w:name="_Toc197911612"/>
      <w:r>
        <w:rPr>
          <w:lang w:val="en-US"/>
        </w:rPr>
        <w:t>MATLAB</w:t>
      </w:r>
      <w:bookmarkEnd w:id="38"/>
    </w:p>
    <w:p w14:paraId="0534D409" w14:textId="56B7073A" w:rsidR="008A53B2" w:rsidRDefault="008A53B2" w:rsidP="008A53B2">
      <w:pPr>
        <w:rPr>
          <w:lang w:val="en-US"/>
        </w:rPr>
      </w:pPr>
    </w:p>
    <w:p w14:paraId="469D317C" w14:textId="78BEC50B" w:rsidR="008A53B2" w:rsidRDefault="00EF557A" w:rsidP="00EF557A">
      <w:pPr>
        <w:pStyle w:val="Heading3"/>
        <w:rPr>
          <w:lang w:val="en-US"/>
        </w:rPr>
      </w:pPr>
      <w:bookmarkStart w:id="39" w:name="_Toc197911613"/>
      <w:r>
        <w:rPr>
          <w:lang w:val="en-US"/>
        </w:rPr>
        <w:lastRenderedPageBreak/>
        <w:t>Dipole</w:t>
      </w:r>
      <w:bookmarkEnd w:id="39"/>
    </w:p>
    <w:p w14:paraId="7115920A" w14:textId="77777777" w:rsidR="00FF7B1C" w:rsidRDefault="00FF7B1C" w:rsidP="00FF7B1C">
      <w:pPr>
        <w:keepNext/>
      </w:pPr>
      <w:r>
        <w:rPr>
          <w:noProof/>
          <w:lang w:val="en-US"/>
        </w:rPr>
        <w:drawing>
          <wp:inline distT="0" distB="0" distL="0" distR="0" wp14:anchorId="3A7B1EF3" wp14:editId="5573354D">
            <wp:extent cx="5731510" cy="3158490"/>
            <wp:effectExtent l="0" t="0" r="254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ipole3SParameters.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158490"/>
                    </a:xfrm>
                    <a:prstGeom prst="rect">
                      <a:avLst/>
                    </a:prstGeom>
                  </pic:spPr>
                </pic:pic>
              </a:graphicData>
            </a:graphic>
          </wp:inline>
        </w:drawing>
      </w:r>
    </w:p>
    <w:p w14:paraId="171F2A8F" w14:textId="625733C6" w:rsidR="00EF557A" w:rsidRDefault="00FF7B1C" w:rsidP="00FF7B1C">
      <w:pPr>
        <w:pStyle w:val="Caption"/>
      </w:pPr>
      <w:r>
        <w:t xml:space="preserve">Figure </w:t>
      </w:r>
      <w:r>
        <w:fldChar w:fldCharType="begin"/>
      </w:r>
      <w:r>
        <w:instrText xml:space="preserve"> SEQ Figure \* ARABIC </w:instrText>
      </w:r>
      <w:r>
        <w:fldChar w:fldCharType="separate"/>
      </w:r>
      <w:r w:rsidR="00CC106F">
        <w:rPr>
          <w:noProof/>
        </w:rPr>
        <w:t>18</w:t>
      </w:r>
      <w:r>
        <w:fldChar w:fldCharType="end"/>
      </w:r>
      <w:r>
        <w:t>: Dipole S11</w:t>
      </w:r>
    </w:p>
    <w:p w14:paraId="12767A3D" w14:textId="77777777" w:rsidR="00FF7B1C" w:rsidRDefault="00FF7B1C" w:rsidP="00FF7B1C">
      <w:pPr>
        <w:keepNext/>
      </w:pPr>
      <w:r>
        <w:rPr>
          <w:noProof/>
        </w:rPr>
        <w:drawing>
          <wp:inline distT="0" distB="0" distL="0" distR="0" wp14:anchorId="407DE89D" wp14:editId="0409320B">
            <wp:extent cx="5731510" cy="316230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ipole4Farfield.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162300"/>
                    </a:xfrm>
                    <a:prstGeom prst="rect">
                      <a:avLst/>
                    </a:prstGeom>
                  </pic:spPr>
                </pic:pic>
              </a:graphicData>
            </a:graphic>
          </wp:inline>
        </w:drawing>
      </w:r>
    </w:p>
    <w:p w14:paraId="0A45D26C" w14:textId="2C19D83E" w:rsid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19</w:t>
      </w:r>
      <w:r>
        <w:fldChar w:fldCharType="end"/>
      </w:r>
      <w:r>
        <w:t>: Dipole 3D Far field plot</w:t>
      </w:r>
    </w:p>
    <w:p w14:paraId="0CD42CB8" w14:textId="77777777" w:rsidR="00FF7B1C" w:rsidRDefault="00FF7B1C" w:rsidP="00FF7B1C">
      <w:pPr>
        <w:keepNext/>
      </w:pPr>
      <w:r>
        <w:rPr>
          <w:noProof/>
        </w:rPr>
        <w:lastRenderedPageBreak/>
        <w:drawing>
          <wp:inline distT="0" distB="0" distL="0" distR="0" wp14:anchorId="0BC9D844" wp14:editId="36881F5B">
            <wp:extent cx="5731510" cy="30714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ipole5Azimuth.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071495"/>
                    </a:xfrm>
                    <a:prstGeom prst="rect">
                      <a:avLst/>
                    </a:prstGeom>
                  </pic:spPr>
                </pic:pic>
              </a:graphicData>
            </a:graphic>
          </wp:inline>
        </w:drawing>
      </w:r>
    </w:p>
    <w:p w14:paraId="3E7A6196" w14:textId="0CA35BD1" w:rsid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20</w:t>
      </w:r>
      <w:r>
        <w:fldChar w:fldCharType="end"/>
      </w:r>
      <w:r>
        <w:t>: Dipole azimuth far field plot</w:t>
      </w:r>
    </w:p>
    <w:p w14:paraId="37699382" w14:textId="77777777" w:rsidR="00FF7B1C" w:rsidRDefault="00FF7B1C" w:rsidP="00FF7B1C">
      <w:pPr>
        <w:keepNext/>
      </w:pPr>
      <w:r>
        <w:rPr>
          <w:noProof/>
        </w:rPr>
        <w:drawing>
          <wp:inline distT="0" distB="0" distL="0" distR="0" wp14:anchorId="1D31C9B3" wp14:editId="3505DCF5">
            <wp:extent cx="5731510" cy="3154045"/>
            <wp:effectExtent l="0" t="0" r="254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ipole6Elevation.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154045"/>
                    </a:xfrm>
                    <a:prstGeom prst="rect">
                      <a:avLst/>
                    </a:prstGeom>
                  </pic:spPr>
                </pic:pic>
              </a:graphicData>
            </a:graphic>
          </wp:inline>
        </w:drawing>
      </w:r>
    </w:p>
    <w:p w14:paraId="5CF8CB0A" w14:textId="7BB9BA17" w:rsidR="00FF7B1C" w:rsidRP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21</w:t>
      </w:r>
      <w:r>
        <w:fldChar w:fldCharType="end"/>
      </w:r>
      <w:r>
        <w:t>: Dipole elevation far field plot</w:t>
      </w:r>
    </w:p>
    <w:p w14:paraId="0A2D5861" w14:textId="6E8658BB" w:rsidR="00EF557A" w:rsidRDefault="00EF557A" w:rsidP="00EF557A">
      <w:pPr>
        <w:pStyle w:val="Heading3"/>
        <w:rPr>
          <w:lang w:val="en-US"/>
        </w:rPr>
      </w:pPr>
      <w:bookmarkStart w:id="40" w:name="_Toc197911614"/>
      <w:r>
        <w:rPr>
          <w:lang w:val="en-US"/>
        </w:rPr>
        <w:lastRenderedPageBreak/>
        <w:t>Folded dipole</w:t>
      </w:r>
      <w:bookmarkEnd w:id="40"/>
    </w:p>
    <w:p w14:paraId="3E0E4E5B" w14:textId="77777777" w:rsidR="00FF7B1C" w:rsidRDefault="00FF7B1C" w:rsidP="00FF7B1C">
      <w:pPr>
        <w:keepNext/>
      </w:pPr>
      <w:r>
        <w:rPr>
          <w:noProof/>
          <w:lang w:val="en-US"/>
        </w:rPr>
        <w:drawing>
          <wp:inline distT="0" distB="0" distL="0" distR="0" wp14:anchorId="3E412F50" wp14:editId="26730D35">
            <wp:extent cx="5731510" cy="3175635"/>
            <wp:effectExtent l="0" t="0" r="254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olded3SParameters.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175635"/>
                    </a:xfrm>
                    <a:prstGeom prst="rect">
                      <a:avLst/>
                    </a:prstGeom>
                  </pic:spPr>
                </pic:pic>
              </a:graphicData>
            </a:graphic>
          </wp:inline>
        </w:drawing>
      </w:r>
    </w:p>
    <w:p w14:paraId="3306F658" w14:textId="558E8E2A" w:rsidR="00EF557A" w:rsidRDefault="00FF7B1C" w:rsidP="00FF7B1C">
      <w:pPr>
        <w:pStyle w:val="Caption"/>
      </w:pPr>
      <w:r>
        <w:t xml:space="preserve">Figure </w:t>
      </w:r>
      <w:r>
        <w:fldChar w:fldCharType="begin"/>
      </w:r>
      <w:r>
        <w:instrText xml:space="preserve"> SEQ Figure \* ARABIC </w:instrText>
      </w:r>
      <w:r>
        <w:fldChar w:fldCharType="separate"/>
      </w:r>
      <w:r w:rsidR="00CC106F">
        <w:rPr>
          <w:noProof/>
        </w:rPr>
        <w:t>22</w:t>
      </w:r>
      <w:r>
        <w:fldChar w:fldCharType="end"/>
      </w:r>
      <w:r>
        <w:t>: Folded dipole S11</w:t>
      </w:r>
    </w:p>
    <w:p w14:paraId="4EEC5891" w14:textId="77777777" w:rsidR="00FF7B1C" w:rsidRDefault="00FF7B1C" w:rsidP="00FF7B1C">
      <w:pPr>
        <w:keepNext/>
      </w:pPr>
      <w:r>
        <w:rPr>
          <w:noProof/>
        </w:rPr>
        <w:drawing>
          <wp:inline distT="0" distB="0" distL="0" distR="0" wp14:anchorId="5248DFBB" wp14:editId="185A24CE">
            <wp:extent cx="5731510" cy="316420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olded4Farfield.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164205"/>
                    </a:xfrm>
                    <a:prstGeom prst="rect">
                      <a:avLst/>
                    </a:prstGeom>
                  </pic:spPr>
                </pic:pic>
              </a:graphicData>
            </a:graphic>
          </wp:inline>
        </w:drawing>
      </w:r>
    </w:p>
    <w:p w14:paraId="3EA7E459" w14:textId="5E7370BF" w:rsid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23</w:t>
      </w:r>
      <w:r>
        <w:fldChar w:fldCharType="end"/>
      </w:r>
      <w:r>
        <w:t>: Folded dipole 3D far field plot</w:t>
      </w:r>
    </w:p>
    <w:p w14:paraId="58BA3E8E" w14:textId="77777777" w:rsidR="00FF7B1C" w:rsidRDefault="00FF7B1C" w:rsidP="00FF7B1C">
      <w:pPr>
        <w:keepNext/>
      </w:pPr>
      <w:r>
        <w:rPr>
          <w:noProof/>
        </w:rPr>
        <w:lastRenderedPageBreak/>
        <w:drawing>
          <wp:inline distT="0" distB="0" distL="0" distR="0" wp14:anchorId="75E421FD" wp14:editId="202409CC">
            <wp:extent cx="5731510" cy="3158490"/>
            <wp:effectExtent l="0" t="0" r="254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olded5Azimuth.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158490"/>
                    </a:xfrm>
                    <a:prstGeom prst="rect">
                      <a:avLst/>
                    </a:prstGeom>
                  </pic:spPr>
                </pic:pic>
              </a:graphicData>
            </a:graphic>
          </wp:inline>
        </w:drawing>
      </w:r>
    </w:p>
    <w:p w14:paraId="5C015BE3" w14:textId="70E213A6" w:rsidR="00FF7B1C" w:rsidRDefault="00FF7B1C" w:rsidP="00FF7B1C">
      <w:pPr>
        <w:pStyle w:val="Caption"/>
        <w:keepNext/>
      </w:pPr>
      <w:r>
        <w:t xml:space="preserve">Figure </w:t>
      </w:r>
      <w:r>
        <w:fldChar w:fldCharType="begin"/>
      </w:r>
      <w:r>
        <w:instrText xml:space="preserve"> SEQ Figure \* ARABIC </w:instrText>
      </w:r>
      <w:r>
        <w:fldChar w:fldCharType="separate"/>
      </w:r>
      <w:r w:rsidR="00CC106F">
        <w:rPr>
          <w:noProof/>
        </w:rPr>
        <w:t>24</w:t>
      </w:r>
      <w:r>
        <w:fldChar w:fldCharType="end"/>
      </w:r>
      <w:r>
        <w:t>: Folded dipole far field azimuth plot</w:t>
      </w:r>
      <w:r>
        <w:rPr>
          <w:noProof/>
        </w:rPr>
        <w:drawing>
          <wp:inline distT="0" distB="0" distL="0" distR="0" wp14:anchorId="7CE0D10B" wp14:editId="577F1661">
            <wp:extent cx="5731510" cy="3158490"/>
            <wp:effectExtent l="0" t="0" r="254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olded6Elevation.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158490"/>
                    </a:xfrm>
                    <a:prstGeom prst="rect">
                      <a:avLst/>
                    </a:prstGeom>
                  </pic:spPr>
                </pic:pic>
              </a:graphicData>
            </a:graphic>
          </wp:inline>
        </w:drawing>
      </w:r>
    </w:p>
    <w:p w14:paraId="5DACBF59" w14:textId="3762774F" w:rsidR="00FF7B1C" w:rsidRP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25</w:t>
      </w:r>
      <w:r>
        <w:fldChar w:fldCharType="end"/>
      </w:r>
      <w:r>
        <w:t>: Folded dipole far field elevation plot</w:t>
      </w:r>
    </w:p>
    <w:p w14:paraId="30AE371B" w14:textId="2684CCA5" w:rsidR="00EF557A" w:rsidRDefault="00EF557A" w:rsidP="00EF557A">
      <w:pPr>
        <w:rPr>
          <w:lang w:val="en-US"/>
        </w:rPr>
      </w:pPr>
    </w:p>
    <w:p w14:paraId="4FAB9482" w14:textId="04ED6F38" w:rsidR="00EF557A" w:rsidRDefault="00EF557A" w:rsidP="00EF557A">
      <w:pPr>
        <w:pStyle w:val="Heading3"/>
        <w:rPr>
          <w:lang w:val="en-US"/>
        </w:rPr>
      </w:pPr>
      <w:bookmarkStart w:id="41" w:name="_Toc197911615"/>
      <w:r>
        <w:rPr>
          <w:lang w:val="en-US"/>
        </w:rPr>
        <w:lastRenderedPageBreak/>
        <w:t>Horn</w:t>
      </w:r>
      <w:bookmarkEnd w:id="41"/>
    </w:p>
    <w:p w14:paraId="63F1E155" w14:textId="77777777" w:rsidR="00FF7B1C" w:rsidRDefault="00FF7B1C" w:rsidP="00FF7B1C">
      <w:pPr>
        <w:keepNext/>
      </w:pPr>
      <w:r>
        <w:rPr>
          <w:noProof/>
          <w:lang w:val="en-US"/>
        </w:rPr>
        <w:drawing>
          <wp:inline distT="0" distB="0" distL="0" distR="0" wp14:anchorId="12F1339E" wp14:editId="4BC4FEF5">
            <wp:extent cx="5731510" cy="317055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Horn3SParameters.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170555"/>
                    </a:xfrm>
                    <a:prstGeom prst="rect">
                      <a:avLst/>
                    </a:prstGeom>
                  </pic:spPr>
                </pic:pic>
              </a:graphicData>
            </a:graphic>
          </wp:inline>
        </w:drawing>
      </w:r>
    </w:p>
    <w:p w14:paraId="23D07AB5" w14:textId="3D2ACCE9" w:rsidR="00EF557A" w:rsidRDefault="00FF7B1C" w:rsidP="00FF7B1C">
      <w:pPr>
        <w:pStyle w:val="Caption"/>
      </w:pPr>
      <w:r>
        <w:t xml:space="preserve">Figure </w:t>
      </w:r>
      <w:r>
        <w:fldChar w:fldCharType="begin"/>
      </w:r>
      <w:r>
        <w:instrText xml:space="preserve"> SEQ Figure \* ARABIC </w:instrText>
      </w:r>
      <w:r>
        <w:fldChar w:fldCharType="separate"/>
      </w:r>
      <w:r w:rsidR="00CC106F">
        <w:rPr>
          <w:noProof/>
        </w:rPr>
        <w:t>26</w:t>
      </w:r>
      <w:r>
        <w:fldChar w:fldCharType="end"/>
      </w:r>
      <w:r>
        <w:t>: Horn S11</w:t>
      </w:r>
    </w:p>
    <w:p w14:paraId="30D5A39F" w14:textId="77777777" w:rsidR="00FF7B1C" w:rsidRDefault="00FF7B1C" w:rsidP="00FF7B1C">
      <w:pPr>
        <w:keepNext/>
      </w:pPr>
      <w:r>
        <w:rPr>
          <w:noProof/>
        </w:rPr>
        <w:drawing>
          <wp:inline distT="0" distB="0" distL="0" distR="0" wp14:anchorId="53365DEE" wp14:editId="69915ED2">
            <wp:extent cx="5731510" cy="3156585"/>
            <wp:effectExtent l="0" t="0" r="254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Horn4Farfield.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156585"/>
                    </a:xfrm>
                    <a:prstGeom prst="rect">
                      <a:avLst/>
                    </a:prstGeom>
                  </pic:spPr>
                </pic:pic>
              </a:graphicData>
            </a:graphic>
          </wp:inline>
        </w:drawing>
      </w:r>
    </w:p>
    <w:p w14:paraId="27CC798F" w14:textId="2BE9F02E" w:rsid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27</w:t>
      </w:r>
      <w:r>
        <w:fldChar w:fldCharType="end"/>
      </w:r>
      <w:r>
        <w:t>: Horn 3D far field plot</w:t>
      </w:r>
    </w:p>
    <w:p w14:paraId="5DF9C386" w14:textId="77777777" w:rsidR="00FF7B1C" w:rsidRDefault="00FF7B1C" w:rsidP="00FF7B1C">
      <w:pPr>
        <w:keepNext/>
      </w:pPr>
      <w:r>
        <w:rPr>
          <w:noProof/>
        </w:rPr>
        <w:lastRenderedPageBreak/>
        <w:drawing>
          <wp:inline distT="0" distB="0" distL="0" distR="0" wp14:anchorId="3F7A2924" wp14:editId="4B201A9E">
            <wp:extent cx="5731510" cy="3158490"/>
            <wp:effectExtent l="0" t="0" r="254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Horn5Azimuth.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158490"/>
                    </a:xfrm>
                    <a:prstGeom prst="rect">
                      <a:avLst/>
                    </a:prstGeom>
                  </pic:spPr>
                </pic:pic>
              </a:graphicData>
            </a:graphic>
          </wp:inline>
        </w:drawing>
      </w:r>
    </w:p>
    <w:p w14:paraId="788C1E00" w14:textId="7EDAD607" w:rsid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28</w:t>
      </w:r>
      <w:r>
        <w:fldChar w:fldCharType="end"/>
      </w:r>
      <w:r>
        <w:t>: Horn far field azimuth plot</w:t>
      </w:r>
    </w:p>
    <w:p w14:paraId="34A6A274" w14:textId="77777777" w:rsidR="00FF7B1C" w:rsidRDefault="00FF7B1C" w:rsidP="00FF7B1C">
      <w:pPr>
        <w:keepNext/>
      </w:pPr>
      <w:r>
        <w:rPr>
          <w:noProof/>
        </w:rPr>
        <w:drawing>
          <wp:inline distT="0" distB="0" distL="0" distR="0" wp14:anchorId="5FBF7E02" wp14:editId="28E24A1F">
            <wp:extent cx="5731510" cy="3162300"/>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Horn6Elevation.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162300"/>
                    </a:xfrm>
                    <a:prstGeom prst="rect">
                      <a:avLst/>
                    </a:prstGeom>
                  </pic:spPr>
                </pic:pic>
              </a:graphicData>
            </a:graphic>
          </wp:inline>
        </w:drawing>
      </w:r>
    </w:p>
    <w:p w14:paraId="758E30E3" w14:textId="68766B49" w:rsidR="00FF7B1C" w:rsidRP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29</w:t>
      </w:r>
      <w:r>
        <w:fldChar w:fldCharType="end"/>
      </w:r>
      <w:r>
        <w:t>: Horn far field elevation plot</w:t>
      </w:r>
    </w:p>
    <w:p w14:paraId="50600EF0" w14:textId="1029DD10" w:rsidR="00EF557A" w:rsidRDefault="00EF557A" w:rsidP="00EF557A">
      <w:pPr>
        <w:rPr>
          <w:lang w:val="en-US"/>
        </w:rPr>
      </w:pPr>
    </w:p>
    <w:p w14:paraId="31127A6B" w14:textId="790E181A" w:rsidR="00EF557A" w:rsidRDefault="00EF557A" w:rsidP="00EF557A">
      <w:pPr>
        <w:pStyle w:val="Heading3"/>
        <w:rPr>
          <w:lang w:val="en-US"/>
        </w:rPr>
      </w:pPr>
      <w:bookmarkStart w:id="42" w:name="_Toc197911616"/>
      <w:r>
        <w:rPr>
          <w:lang w:val="en-US"/>
        </w:rPr>
        <w:lastRenderedPageBreak/>
        <w:t>Heli</w:t>
      </w:r>
      <w:r w:rsidR="005F6659">
        <w:rPr>
          <w:lang w:val="en-US"/>
        </w:rPr>
        <w:t>cal antenna</w:t>
      </w:r>
      <w:bookmarkEnd w:id="42"/>
    </w:p>
    <w:p w14:paraId="53245B8F" w14:textId="77777777" w:rsidR="00FF7B1C" w:rsidRDefault="00FF7B1C" w:rsidP="00FF7B1C">
      <w:pPr>
        <w:keepNext/>
      </w:pPr>
      <w:r>
        <w:rPr>
          <w:noProof/>
          <w:lang w:val="en-US"/>
        </w:rPr>
        <w:drawing>
          <wp:inline distT="0" distB="0" distL="0" distR="0" wp14:anchorId="22A17809" wp14:editId="7BF3F9F2">
            <wp:extent cx="5731510" cy="3164840"/>
            <wp:effectExtent l="0" t="0" r="254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Helix3SParameters.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164840"/>
                    </a:xfrm>
                    <a:prstGeom prst="rect">
                      <a:avLst/>
                    </a:prstGeom>
                  </pic:spPr>
                </pic:pic>
              </a:graphicData>
            </a:graphic>
          </wp:inline>
        </w:drawing>
      </w:r>
    </w:p>
    <w:p w14:paraId="12482D81" w14:textId="03532C14" w:rsidR="00EF557A" w:rsidRDefault="00FF7B1C" w:rsidP="00FF7B1C">
      <w:pPr>
        <w:pStyle w:val="Caption"/>
      </w:pPr>
      <w:r>
        <w:t xml:space="preserve">Figure </w:t>
      </w:r>
      <w:r>
        <w:fldChar w:fldCharType="begin"/>
      </w:r>
      <w:r>
        <w:instrText xml:space="preserve"> SEQ Figure \* ARABIC </w:instrText>
      </w:r>
      <w:r>
        <w:fldChar w:fldCharType="separate"/>
      </w:r>
      <w:r w:rsidR="00CC106F">
        <w:rPr>
          <w:noProof/>
        </w:rPr>
        <w:t>30</w:t>
      </w:r>
      <w:r>
        <w:fldChar w:fldCharType="end"/>
      </w:r>
      <w:r>
        <w:t>: Helical antenna S11</w:t>
      </w:r>
    </w:p>
    <w:p w14:paraId="667D7CE2" w14:textId="77777777" w:rsidR="00FF7B1C" w:rsidRDefault="00FF7B1C" w:rsidP="00FF7B1C">
      <w:pPr>
        <w:keepNext/>
      </w:pPr>
      <w:r>
        <w:rPr>
          <w:noProof/>
        </w:rPr>
        <w:drawing>
          <wp:inline distT="0" distB="0" distL="0" distR="0" wp14:anchorId="160C64AE" wp14:editId="69481546">
            <wp:extent cx="5731510" cy="3157855"/>
            <wp:effectExtent l="0" t="0" r="2540" b="444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Helix4Farfield.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157855"/>
                    </a:xfrm>
                    <a:prstGeom prst="rect">
                      <a:avLst/>
                    </a:prstGeom>
                  </pic:spPr>
                </pic:pic>
              </a:graphicData>
            </a:graphic>
          </wp:inline>
        </w:drawing>
      </w:r>
    </w:p>
    <w:p w14:paraId="48B83BE8" w14:textId="7D8A6C68" w:rsid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31</w:t>
      </w:r>
      <w:r>
        <w:fldChar w:fldCharType="end"/>
      </w:r>
      <w:r>
        <w:t>: Helical antenna 3D far field plot</w:t>
      </w:r>
    </w:p>
    <w:p w14:paraId="6B6C0F4C" w14:textId="77777777" w:rsidR="00FF7B1C" w:rsidRDefault="00FF7B1C" w:rsidP="00FF7B1C">
      <w:pPr>
        <w:keepNext/>
      </w:pPr>
      <w:r>
        <w:rPr>
          <w:noProof/>
        </w:rPr>
        <w:lastRenderedPageBreak/>
        <w:drawing>
          <wp:inline distT="0" distB="0" distL="0" distR="0" wp14:anchorId="13CC3DFD" wp14:editId="47C70BDE">
            <wp:extent cx="5731510" cy="3068955"/>
            <wp:effectExtent l="0" t="0" r="254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Helix5Azimuth.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068955"/>
                    </a:xfrm>
                    <a:prstGeom prst="rect">
                      <a:avLst/>
                    </a:prstGeom>
                  </pic:spPr>
                </pic:pic>
              </a:graphicData>
            </a:graphic>
          </wp:inline>
        </w:drawing>
      </w:r>
    </w:p>
    <w:p w14:paraId="6FAD3F18" w14:textId="70321A8B" w:rsid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32</w:t>
      </w:r>
      <w:r>
        <w:fldChar w:fldCharType="end"/>
      </w:r>
      <w:r>
        <w:t>: Helical antenna far filed azimuth plot</w:t>
      </w:r>
    </w:p>
    <w:p w14:paraId="68BF3157" w14:textId="77777777" w:rsidR="00FF7B1C" w:rsidRDefault="00FF7B1C" w:rsidP="00FF7B1C">
      <w:pPr>
        <w:keepNext/>
      </w:pPr>
      <w:r>
        <w:rPr>
          <w:noProof/>
        </w:rPr>
        <w:drawing>
          <wp:inline distT="0" distB="0" distL="0" distR="0" wp14:anchorId="09BDD023" wp14:editId="7CEB44CD">
            <wp:extent cx="5731510" cy="3160395"/>
            <wp:effectExtent l="0" t="0" r="2540" b="190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Helix6Elevation.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160395"/>
                    </a:xfrm>
                    <a:prstGeom prst="rect">
                      <a:avLst/>
                    </a:prstGeom>
                  </pic:spPr>
                </pic:pic>
              </a:graphicData>
            </a:graphic>
          </wp:inline>
        </w:drawing>
      </w:r>
    </w:p>
    <w:p w14:paraId="14C4E6DB" w14:textId="7C5BB539" w:rsidR="00FF7B1C" w:rsidRPr="00FF7B1C" w:rsidRDefault="00FF7B1C" w:rsidP="00FF7B1C">
      <w:pPr>
        <w:pStyle w:val="Caption"/>
      </w:pPr>
      <w:r>
        <w:t xml:space="preserve">Figure </w:t>
      </w:r>
      <w:r>
        <w:fldChar w:fldCharType="begin"/>
      </w:r>
      <w:r>
        <w:instrText xml:space="preserve"> SEQ Figure \* ARABIC </w:instrText>
      </w:r>
      <w:r>
        <w:fldChar w:fldCharType="separate"/>
      </w:r>
      <w:r w:rsidR="00CC106F">
        <w:rPr>
          <w:noProof/>
        </w:rPr>
        <w:t>33</w:t>
      </w:r>
      <w:r>
        <w:fldChar w:fldCharType="end"/>
      </w:r>
      <w:r>
        <w:t>: Helical antenna far field elevation plot</w:t>
      </w:r>
    </w:p>
    <w:p w14:paraId="2C0A66D3" w14:textId="77777777" w:rsidR="00FF7B1C" w:rsidRPr="00FF7B1C" w:rsidRDefault="00FF7B1C" w:rsidP="00FF7B1C"/>
    <w:p w14:paraId="719CAC90" w14:textId="7AC1D34C" w:rsidR="00EF557A" w:rsidRDefault="00EF557A" w:rsidP="00EF557A">
      <w:pPr>
        <w:pStyle w:val="Heading3"/>
        <w:rPr>
          <w:lang w:val="en-US"/>
        </w:rPr>
      </w:pPr>
      <w:bookmarkStart w:id="43" w:name="_Toc197911617"/>
      <w:r>
        <w:rPr>
          <w:lang w:val="en-US"/>
        </w:rPr>
        <w:lastRenderedPageBreak/>
        <w:t>Heli</w:t>
      </w:r>
      <w:r w:rsidR="005F6659">
        <w:rPr>
          <w:lang w:val="en-US"/>
        </w:rPr>
        <w:t>cal antenna</w:t>
      </w:r>
      <w:r>
        <w:rPr>
          <w:lang w:val="en-US"/>
        </w:rPr>
        <w:t xml:space="preserve"> array</w:t>
      </w:r>
      <w:bookmarkEnd w:id="43"/>
    </w:p>
    <w:p w14:paraId="3398814A" w14:textId="77777777" w:rsidR="00CC106F" w:rsidRDefault="00CC106F" w:rsidP="00CC106F">
      <w:pPr>
        <w:keepNext/>
      </w:pPr>
      <w:r>
        <w:rPr>
          <w:noProof/>
          <w:lang w:val="en-US"/>
        </w:rPr>
        <w:drawing>
          <wp:inline distT="0" distB="0" distL="0" distR="0" wp14:anchorId="7ADCA302" wp14:editId="7EF2707C">
            <wp:extent cx="5731510" cy="3166110"/>
            <wp:effectExtent l="0" t="0" r="254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ElementPattern.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166110"/>
                    </a:xfrm>
                    <a:prstGeom prst="rect">
                      <a:avLst/>
                    </a:prstGeom>
                  </pic:spPr>
                </pic:pic>
              </a:graphicData>
            </a:graphic>
          </wp:inline>
        </w:drawing>
      </w:r>
    </w:p>
    <w:p w14:paraId="2E896607" w14:textId="28445CAF" w:rsidR="00EF557A" w:rsidRDefault="00CC106F" w:rsidP="00CC106F">
      <w:pPr>
        <w:pStyle w:val="Caption"/>
      </w:pPr>
      <w:r>
        <w:t xml:space="preserve">Figure </w:t>
      </w:r>
      <w:r>
        <w:fldChar w:fldCharType="begin"/>
      </w:r>
      <w:r>
        <w:instrText xml:space="preserve"> SEQ Figure \* ARABIC </w:instrText>
      </w:r>
      <w:r>
        <w:fldChar w:fldCharType="separate"/>
      </w:r>
      <w:r>
        <w:rPr>
          <w:noProof/>
        </w:rPr>
        <w:t>34</w:t>
      </w:r>
      <w:r>
        <w:fldChar w:fldCharType="end"/>
      </w:r>
      <w:r>
        <w:t>: Single element 3D far field plot</w:t>
      </w:r>
    </w:p>
    <w:p w14:paraId="32E8B2FF" w14:textId="77777777" w:rsidR="00CC106F" w:rsidRDefault="00CC106F" w:rsidP="00CC106F">
      <w:pPr>
        <w:keepNext/>
      </w:pPr>
      <w:r>
        <w:rPr>
          <w:noProof/>
        </w:rPr>
        <w:drawing>
          <wp:inline distT="0" distB="0" distL="0" distR="0" wp14:anchorId="0BA5144E" wp14:editId="32A327F0">
            <wp:extent cx="5731510" cy="3166110"/>
            <wp:effectExtent l="0" t="0" r="254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ArrayPattern.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166110"/>
                    </a:xfrm>
                    <a:prstGeom prst="rect">
                      <a:avLst/>
                    </a:prstGeom>
                  </pic:spPr>
                </pic:pic>
              </a:graphicData>
            </a:graphic>
          </wp:inline>
        </w:drawing>
      </w:r>
    </w:p>
    <w:p w14:paraId="6B102EBA" w14:textId="34679837" w:rsidR="00CC106F" w:rsidRDefault="00CC106F" w:rsidP="00CC106F">
      <w:pPr>
        <w:pStyle w:val="Caption"/>
      </w:pPr>
      <w:r>
        <w:t xml:space="preserve">Figure </w:t>
      </w:r>
      <w:r>
        <w:fldChar w:fldCharType="begin"/>
      </w:r>
      <w:r>
        <w:instrText xml:space="preserve"> SEQ Figure \* ARABIC </w:instrText>
      </w:r>
      <w:r>
        <w:fldChar w:fldCharType="separate"/>
      </w:r>
      <w:r>
        <w:rPr>
          <w:noProof/>
        </w:rPr>
        <w:t>35</w:t>
      </w:r>
      <w:r>
        <w:fldChar w:fldCharType="end"/>
      </w:r>
      <w:r>
        <w:t>: Antenna array 3D far field plot</w:t>
      </w:r>
    </w:p>
    <w:p w14:paraId="3171E7C8" w14:textId="77777777" w:rsidR="00CC106F" w:rsidRDefault="00CC106F" w:rsidP="00CC106F">
      <w:pPr>
        <w:keepNext/>
      </w:pPr>
      <w:r>
        <w:rPr>
          <w:noProof/>
        </w:rPr>
        <w:lastRenderedPageBreak/>
        <w:drawing>
          <wp:inline distT="0" distB="0" distL="0" distR="0" wp14:anchorId="1CF77C59" wp14:editId="2DAAFEB6">
            <wp:extent cx="5731510" cy="3145790"/>
            <wp:effectExtent l="0" t="0" r="254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ElementImpedance.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145790"/>
                    </a:xfrm>
                    <a:prstGeom prst="rect">
                      <a:avLst/>
                    </a:prstGeom>
                  </pic:spPr>
                </pic:pic>
              </a:graphicData>
            </a:graphic>
          </wp:inline>
        </w:drawing>
      </w:r>
    </w:p>
    <w:p w14:paraId="1FC4EAE6" w14:textId="7AD2FF11" w:rsidR="00CC106F" w:rsidRDefault="00CC106F" w:rsidP="00CC106F">
      <w:pPr>
        <w:pStyle w:val="Caption"/>
      </w:pPr>
      <w:r>
        <w:t xml:space="preserve">Figure </w:t>
      </w:r>
      <w:r>
        <w:fldChar w:fldCharType="begin"/>
      </w:r>
      <w:r>
        <w:instrText xml:space="preserve"> SEQ Figure \* ARABIC </w:instrText>
      </w:r>
      <w:r>
        <w:fldChar w:fldCharType="separate"/>
      </w:r>
      <w:r>
        <w:rPr>
          <w:noProof/>
        </w:rPr>
        <w:t>36</w:t>
      </w:r>
      <w:r>
        <w:fldChar w:fldCharType="end"/>
      </w:r>
      <w:r>
        <w:t>: Single element impedance</w:t>
      </w:r>
    </w:p>
    <w:p w14:paraId="3E593129" w14:textId="77777777" w:rsidR="00CC106F" w:rsidRDefault="00CC106F" w:rsidP="00CC106F">
      <w:pPr>
        <w:keepNext/>
      </w:pPr>
      <w:r>
        <w:rPr>
          <w:noProof/>
        </w:rPr>
        <w:drawing>
          <wp:inline distT="0" distB="0" distL="0" distR="0" wp14:anchorId="47860048" wp14:editId="5479303E">
            <wp:extent cx="5731510" cy="3059430"/>
            <wp:effectExtent l="0" t="0" r="2540" b="762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ArraySParameters.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059430"/>
                    </a:xfrm>
                    <a:prstGeom prst="rect">
                      <a:avLst/>
                    </a:prstGeom>
                  </pic:spPr>
                </pic:pic>
              </a:graphicData>
            </a:graphic>
          </wp:inline>
        </w:drawing>
      </w:r>
    </w:p>
    <w:p w14:paraId="23F148B4" w14:textId="54216718" w:rsidR="00CC106F" w:rsidRDefault="00CC106F" w:rsidP="00CC106F">
      <w:pPr>
        <w:pStyle w:val="Caption"/>
      </w:pPr>
      <w:r>
        <w:t xml:space="preserve">Figure </w:t>
      </w:r>
      <w:r>
        <w:fldChar w:fldCharType="begin"/>
      </w:r>
      <w:r>
        <w:instrText xml:space="preserve"> SEQ Figure \* ARABIC </w:instrText>
      </w:r>
      <w:r>
        <w:fldChar w:fldCharType="separate"/>
      </w:r>
      <w:r>
        <w:rPr>
          <w:noProof/>
        </w:rPr>
        <w:t>37</w:t>
      </w:r>
      <w:r>
        <w:fldChar w:fldCharType="end"/>
      </w:r>
      <w:r>
        <w:t>: All element S parameters</w:t>
      </w:r>
    </w:p>
    <w:p w14:paraId="1024396D" w14:textId="77777777" w:rsidR="00CC106F" w:rsidRDefault="00CC106F" w:rsidP="00CC106F">
      <w:pPr>
        <w:keepNext/>
      </w:pPr>
      <w:r>
        <w:rPr>
          <w:noProof/>
        </w:rPr>
        <w:lastRenderedPageBreak/>
        <w:drawing>
          <wp:inline distT="0" distB="0" distL="0" distR="0" wp14:anchorId="663DF3B6" wp14:editId="30BA63FE">
            <wp:extent cx="5731510" cy="3072130"/>
            <wp:effectExtent l="0" t="0" r="254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ArrayElevation.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072130"/>
                    </a:xfrm>
                    <a:prstGeom prst="rect">
                      <a:avLst/>
                    </a:prstGeom>
                  </pic:spPr>
                </pic:pic>
              </a:graphicData>
            </a:graphic>
          </wp:inline>
        </w:drawing>
      </w:r>
    </w:p>
    <w:p w14:paraId="4623C5CE" w14:textId="6C1197D1" w:rsidR="00CC106F" w:rsidRPr="00CC106F" w:rsidRDefault="00CC106F" w:rsidP="00CC106F">
      <w:pPr>
        <w:pStyle w:val="Caption"/>
      </w:pPr>
      <w:r>
        <w:t xml:space="preserve">Figure </w:t>
      </w:r>
      <w:r>
        <w:fldChar w:fldCharType="begin"/>
      </w:r>
      <w:r>
        <w:instrText xml:space="preserve"> SEQ Figure \* ARABIC </w:instrText>
      </w:r>
      <w:r>
        <w:fldChar w:fldCharType="separate"/>
      </w:r>
      <w:r>
        <w:rPr>
          <w:noProof/>
        </w:rPr>
        <w:t>38</w:t>
      </w:r>
      <w:r>
        <w:fldChar w:fldCharType="end"/>
      </w:r>
      <w:r>
        <w:t>: Array far field elevation plot</w:t>
      </w:r>
    </w:p>
    <w:p w14:paraId="48934C8F" w14:textId="55ECF0AD" w:rsidR="00A05C54" w:rsidRDefault="00A05C54" w:rsidP="00A05C54">
      <w:pPr>
        <w:rPr>
          <w:lang w:val="en-US"/>
        </w:rPr>
      </w:pPr>
    </w:p>
    <w:p w14:paraId="4CBE1765" w14:textId="6B8E8FF5" w:rsidR="00C82DB7" w:rsidRDefault="00C82DB7" w:rsidP="00A84691">
      <w:pPr>
        <w:rPr>
          <w:lang w:val="en-US"/>
        </w:rPr>
      </w:pPr>
    </w:p>
    <w:p w14:paraId="3ED2BBF7" w14:textId="50E0ED32" w:rsidR="00A84691" w:rsidRDefault="00A84691">
      <w:pPr>
        <w:rPr>
          <w:lang w:val="en-US"/>
        </w:rPr>
      </w:pPr>
      <w:r>
        <w:rPr>
          <w:lang w:val="en-US"/>
        </w:rPr>
        <w:br w:type="page"/>
      </w:r>
    </w:p>
    <w:p w14:paraId="467F55C3" w14:textId="20C44A1A" w:rsidR="00BB0EA2" w:rsidRDefault="00BB0EA2" w:rsidP="00BB0EA2">
      <w:pPr>
        <w:pStyle w:val="Heading1"/>
      </w:pPr>
      <w:bookmarkStart w:id="44" w:name="_Toc197911618"/>
      <w:r>
        <w:lastRenderedPageBreak/>
        <w:t>Analysis</w:t>
      </w:r>
      <w:bookmarkEnd w:id="44"/>
    </w:p>
    <w:p w14:paraId="255B92C0" w14:textId="45199848" w:rsidR="00CC106F" w:rsidRDefault="00CC106F" w:rsidP="00CC106F">
      <w:pPr>
        <w:rPr>
          <w:lang w:val="en-US"/>
        </w:rPr>
      </w:pPr>
    </w:p>
    <w:p w14:paraId="01F3D568" w14:textId="024EA2B1" w:rsidR="00CC106F" w:rsidRDefault="00CC106F" w:rsidP="00CC106F">
      <w:pPr>
        <w:rPr>
          <w:lang w:val="en-US"/>
        </w:rPr>
      </w:pPr>
    </w:p>
    <w:p w14:paraId="1DC424B7" w14:textId="08C144BD" w:rsidR="00CC106F" w:rsidRDefault="00CC106F" w:rsidP="00CC106F">
      <w:pPr>
        <w:rPr>
          <w:lang w:val="en-US"/>
        </w:rPr>
      </w:pPr>
    </w:p>
    <w:p w14:paraId="7976C4B3" w14:textId="1A71C7DC" w:rsidR="00CC106F" w:rsidRDefault="00CC106F" w:rsidP="00CC106F">
      <w:pPr>
        <w:pStyle w:val="Heading2"/>
        <w:rPr>
          <w:lang w:val="en-US"/>
        </w:rPr>
      </w:pPr>
      <w:bookmarkStart w:id="45" w:name="_Toc197911619"/>
      <w:r>
        <w:rPr>
          <w:lang w:val="en-US"/>
        </w:rPr>
        <w:t>CST</w:t>
      </w:r>
      <w:bookmarkEnd w:id="45"/>
    </w:p>
    <w:p w14:paraId="1A0CF9B2" w14:textId="7ED3F308" w:rsidR="00CC106F" w:rsidRDefault="00CC106F" w:rsidP="00CC106F">
      <w:pPr>
        <w:rPr>
          <w:lang w:val="en-US"/>
        </w:rPr>
      </w:pPr>
    </w:p>
    <w:p w14:paraId="241F8427" w14:textId="457B9B4F" w:rsidR="00CC106F" w:rsidRDefault="00CC106F" w:rsidP="00CC106F">
      <w:pPr>
        <w:rPr>
          <w:lang w:val="en-US"/>
        </w:rPr>
      </w:pPr>
      <w:r>
        <w:rPr>
          <w:lang w:val="en-US"/>
        </w:rPr>
        <w:t>Figure 13 shows the patch antenna’s S11 measurement across the entire 1 – 8GHz frequency band. S11 is a measurement of (undesirable) reflected energy. Therefore, a small amount of reflected energy is desirable. An industry standard is to take -10dB as an acceptable point: anything below -10dB is acceptable. Figure 13 shows a significant trough at 2.1987Ghz, showing that the patch design functions relatively well for its intended frequency as a large amount of power is being radiated, implying the impedance match is similar. A small tweak to the patch length could adjust the resonant frequency to bring it closer to exactly 2.2GHz.</w:t>
      </w:r>
    </w:p>
    <w:p w14:paraId="39DE5112" w14:textId="4C898220" w:rsidR="00CC106F" w:rsidRDefault="00CC106F" w:rsidP="00CC106F">
      <w:pPr>
        <w:rPr>
          <w:lang w:val="en-US"/>
        </w:rPr>
      </w:pPr>
      <w:r>
        <w:rPr>
          <w:lang w:val="en-US"/>
        </w:rPr>
        <w:t xml:space="preserve">Figure 14 shows a zoomed S11 display from 2 – 2.4GHz. Using the markers an upper and lower frequency band can be taken using the -10dB reference points. 2.1652 – 2.2034GHz gives a bandwidth of </w:t>
      </w:r>
      <w:r w:rsidR="00085DD1">
        <w:rPr>
          <w:lang w:val="en-US"/>
        </w:rPr>
        <w:t>38.2MHz, or 1.7%, which is typical for a patch antenna.</w:t>
      </w:r>
    </w:p>
    <w:p w14:paraId="5251E216" w14:textId="6A5C06ED" w:rsidR="00015453" w:rsidRDefault="00015453" w:rsidP="00CC106F">
      <w:pPr>
        <w:rPr>
          <w:lang w:val="en-US"/>
        </w:rPr>
      </w:pPr>
      <w:r>
        <w:rPr>
          <w:lang w:val="en-US"/>
        </w:rPr>
        <w:t xml:space="preserve">Figures 15 and 16 show the far field radiation pattern of the patch antenna at 2.2GHz, which is directional at the broadside of the antenna. This is to be expected according to theory </w:t>
      </w:r>
      <w:sdt>
        <w:sdtPr>
          <w:rPr>
            <w:lang w:val="en-US"/>
          </w:rPr>
          <w:id w:val="813840605"/>
          <w:citation/>
        </w:sdtPr>
        <w:sdtContent>
          <w:r>
            <w:rPr>
              <w:lang w:val="en-US"/>
            </w:rPr>
            <w:fldChar w:fldCharType="begin"/>
          </w:r>
          <w:r>
            <w:rPr>
              <w:lang w:val="en-US"/>
            </w:rPr>
            <w:instrText xml:space="preserve"> CITATION Ban19 \l 1033 </w:instrText>
          </w:r>
          <w:r>
            <w:rPr>
              <w:lang w:val="en-US"/>
            </w:rPr>
            <w:fldChar w:fldCharType="separate"/>
          </w:r>
          <w:r w:rsidR="00447213" w:rsidRPr="00447213">
            <w:rPr>
              <w:noProof/>
              <w:lang w:val="en-US"/>
            </w:rPr>
            <w:t>[1]</w:t>
          </w:r>
          <w:r>
            <w:rPr>
              <w:lang w:val="en-US"/>
            </w:rPr>
            <w:fldChar w:fldCharType="end"/>
          </w:r>
        </w:sdtContent>
      </w:sdt>
      <w:r>
        <w:rPr>
          <w:lang w:val="en-US"/>
        </w:rPr>
        <w:t xml:space="preserve"> and shows that electromagnetically the antenna is performing well at the selected frequency with a peak broadside gain of roughly 5.58dBi.</w:t>
      </w:r>
    </w:p>
    <w:p w14:paraId="4F746614" w14:textId="3F7CE335" w:rsidR="00CC106F" w:rsidRDefault="00CC106F" w:rsidP="00CC106F">
      <w:pPr>
        <w:rPr>
          <w:lang w:val="en-US"/>
        </w:rPr>
      </w:pPr>
    </w:p>
    <w:p w14:paraId="35254F35" w14:textId="691B36EA" w:rsidR="00CC106F" w:rsidRDefault="00CC106F" w:rsidP="00CC106F">
      <w:pPr>
        <w:rPr>
          <w:lang w:val="en-US"/>
        </w:rPr>
      </w:pPr>
      <w:r>
        <w:rPr>
          <w:lang w:val="en-US"/>
        </w:rPr>
        <w:t>MATLAB</w:t>
      </w:r>
    </w:p>
    <w:p w14:paraId="5416AC23" w14:textId="04D6A198" w:rsidR="00CC106F" w:rsidRDefault="00CC106F" w:rsidP="00CC106F">
      <w:pPr>
        <w:rPr>
          <w:lang w:val="en-US"/>
        </w:rPr>
      </w:pPr>
    </w:p>
    <w:p w14:paraId="390206C1" w14:textId="06E1F966" w:rsidR="00CC106F" w:rsidRDefault="00CC106F" w:rsidP="00CC106F">
      <w:pPr>
        <w:pStyle w:val="Heading3"/>
        <w:rPr>
          <w:lang w:val="en-US"/>
        </w:rPr>
      </w:pPr>
      <w:bookmarkStart w:id="46" w:name="_Toc197911620"/>
      <w:r>
        <w:rPr>
          <w:lang w:val="en-US"/>
        </w:rPr>
        <w:t>Dipole and folded dipole</w:t>
      </w:r>
      <w:bookmarkEnd w:id="46"/>
    </w:p>
    <w:p w14:paraId="262967A4" w14:textId="7CF282E4" w:rsidR="00CC106F" w:rsidRDefault="00015453" w:rsidP="00CC106F">
      <w:pPr>
        <w:rPr>
          <w:lang w:val="en-US"/>
        </w:rPr>
      </w:pPr>
      <w:r>
        <w:rPr>
          <w:lang w:val="en-US"/>
        </w:rPr>
        <w:t xml:space="preserve">Figure 18 shows the lowest S11 value at 1.925GHz, indicating its resonant frequency is just below the design specification of 2GHz. This </w:t>
      </w:r>
      <w:proofErr w:type="spellStart"/>
      <w:r>
        <w:rPr>
          <w:lang w:val="en-US"/>
        </w:rPr>
        <w:t>centre</w:t>
      </w:r>
      <w:proofErr w:type="spellEnd"/>
      <w:r>
        <w:rPr>
          <w:lang w:val="en-US"/>
        </w:rPr>
        <w:t xml:space="preserve"> frequency could be shifted by marginally decreasing the length of the dipole. </w:t>
      </w:r>
      <w:proofErr w:type="gramStart"/>
      <w:r>
        <w:rPr>
          <w:lang w:val="en-US"/>
        </w:rPr>
        <w:t>However</w:t>
      </w:r>
      <w:proofErr w:type="gramEnd"/>
      <w:r>
        <w:rPr>
          <w:lang w:val="en-US"/>
        </w:rPr>
        <w:t xml:space="preserve"> it should be noted that even at 2GHz the reflected power is less than -10dB which is an acceptable level. S11 below -10dB indicates the</w:t>
      </w:r>
      <w:r w:rsidR="00271BE8">
        <w:rPr>
          <w:lang w:val="en-US"/>
        </w:rPr>
        <w:t xml:space="preserve"> impedance between the antenna and the feed line is matched well.</w:t>
      </w:r>
    </w:p>
    <w:p w14:paraId="7E9454FE" w14:textId="30BD8820" w:rsidR="00271BE8" w:rsidRDefault="00271BE8" w:rsidP="00CC106F">
      <w:pPr>
        <w:rPr>
          <w:lang w:val="en-US"/>
        </w:rPr>
      </w:pPr>
      <w:r>
        <w:rPr>
          <w:lang w:val="en-US"/>
        </w:rPr>
        <w:t xml:space="preserve">Figure 19 shows an omnidirectional radiation pattern in the azimuth plane, typical of a dipole antenna. The dipole shows very little directionality with a peak at 0dBi (this is expected as the </w:t>
      </w:r>
      <w:proofErr w:type="spellStart"/>
      <w:r>
        <w:rPr>
          <w:lang w:val="en-US"/>
        </w:rPr>
        <w:t>dBi</w:t>
      </w:r>
      <w:proofErr w:type="spellEnd"/>
      <w:r>
        <w:rPr>
          <w:lang w:val="en-US"/>
        </w:rPr>
        <w:t xml:space="preserve"> measurement is relative to an ideal dipole, and so there should be </w:t>
      </w:r>
      <w:r>
        <w:rPr>
          <w:lang w:val="en-US"/>
        </w:rPr>
        <w:lastRenderedPageBreak/>
        <w:t>no disparity). Figures 20 and 21 show this same radiation pattern with a horizontal and vertical plane slice, highlighting its omnidirectionality and low gain.</w:t>
      </w:r>
    </w:p>
    <w:p w14:paraId="6BCADD3A" w14:textId="5020D03E" w:rsidR="00271BE8" w:rsidRDefault="00271BE8" w:rsidP="00CC106F">
      <w:pPr>
        <w:rPr>
          <w:lang w:val="en-US"/>
        </w:rPr>
      </w:pPr>
      <w:r>
        <w:rPr>
          <w:lang w:val="en-US"/>
        </w:rPr>
        <w:t>Figure 22 shows the S11 for the folded dipole, similar to the dipole slightly below its intended resonant frequency of 110.5MHz at roughly 108MHz. This may be due to an error in how MATLAB simulates its antennas. Unlike the dipole, the folded dipole has very high S11 values, indicating a poor impedance match and much of the power is being reflected back. Figures 23, 24 and 25 show a radiation pattern very similar to the normal dipole.</w:t>
      </w:r>
    </w:p>
    <w:p w14:paraId="1D4A4BCA" w14:textId="464A4D96" w:rsidR="00CC106F" w:rsidRDefault="00CC106F" w:rsidP="00CC106F">
      <w:pPr>
        <w:rPr>
          <w:lang w:val="en-US"/>
        </w:rPr>
      </w:pPr>
    </w:p>
    <w:p w14:paraId="2B8F5F17" w14:textId="6A128BDB" w:rsidR="00CC106F" w:rsidRDefault="00CC106F" w:rsidP="00CC106F">
      <w:pPr>
        <w:pStyle w:val="Heading3"/>
        <w:rPr>
          <w:lang w:val="en-US"/>
        </w:rPr>
      </w:pPr>
      <w:bookmarkStart w:id="47" w:name="_Toc197911621"/>
      <w:r>
        <w:rPr>
          <w:lang w:val="en-US"/>
        </w:rPr>
        <w:t>Horn antenna</w:t>
      </w:r>
      <w:bookmarkEnd w:id="47"/>
    </w:p>
    <w:p w14:paraId="37058A27" w14:textId="36F28DBB" w:rsidR="00CC106F" w:rsidRDefault="008A79DD" w:rsidP="00CC106F">
      <w:pPr>
        <w:rPr>
          <w:lang w:val="en-US"/>
        </w:rPr>
      </w:pPr>
      <w:r>
        <w:rPr>
          <w:lang w:val="en-US"/>
        </w:rPr>
        <w:t>Figure 26 shows the S11 for the horn antenna. It shows a very large bandwidth, in excess of 1.5GHz. Figures 27, 28, and 29 display the high directionality of the horn antenna with a peak gain of 15dBi.</w:t>
      </w:r>
    </w:p>
    <w:p w14:paraId="70569D05" w14:textId="45D2B5E9" w:rsidR="00CC106F" w:rsidRDefault="00CC106F" w:rsidP="00CC106F">
      <w:pPr>
        <w:rPr>
          <w:lang w:val="en-US"/>
        </w:rPr>
      </w:pPr>
    </w:p>
    <w:p w14:paraId="3F999777" w14:textId="4170A88C" w:rsidR="00CC106F" w:rsidRDefault="00CC106F" w:rsidP="00CC106F">
      <w:pPr>
        <w:pStyle w:val="Heading3"/>
        <w:rPr>
          <w:lang w:val="en-US"/>
        </w:rPr>
      </w:pPr>
      <w:bookmarkStart w:id="48" w:name="_Toc197911622"/>
      <w:r>
        <w:rPr>
          <w:lang w:val="en-US"/>
        </w:rPr>
        <w:t>Helical antenna</w:t>
      </w:r>
      <w:bookmarkEnd w:id="48"/>
    </w:p>
    <w:p w14:paraId="70D932C5" w14:textId="218EA91C" w:rsidR="00CC106F" w:rsidRDefault="008A79DD" w:rsidP="00CC106F">
      <w:pPr>
        <w:rPr>
          <w:lang w:val="en-US"/>
        </w:rPr>
      </w:pPr>
      <w:r>
        <w:rPr>
          <w:lang w:val="en-US"/>
        </w:rPr>
        <w:t>Figure 30 shows the S11 response of the helical antenna. At no point does it dip below -10dB, indicating poor power acceptance. It also changes greatly with frequency, meaning it does not perform well as a wideband antenna. Figure 31 shows the radiation pattern, which is relatively directional with two notable sidelobes. As mentioned the helical antenna appears to be behaving similar to both a loop and monopole antenna. Tweaking the diameter and pitch may improve the directionality.</w:t>
      </w:r>
    </w:p>
    <w:p w14:paraId="668B74E8" w14:textId="0F10C7BE" w:rsidR="00CC106F" w:rsidRDefault="00CC106F" w:rsidP="00CC106F">
      <w:pPr>
        <w:rPr>
          <w:lang w:val="en-US"/>
        </w:rPr>
      </w:pPr>
    </w:p>
    <w:p w14:paraId="11CB873D" w14:textId="6D3A6D04" w:rsidR="00CC106F" w:rsidRPr="00CC106F" w:rsidRDefault="00CC106F" w:rsidP="00CC106F">
      <w:pPr>
        <w:pStyle w:val="Heading3"/>
        <w:rPr>
          <w:lang w:val="en-US"/>
        </w:rPr>
      </w:pPr>
      <w:bookmarkStart w:id="49" w:name="_Toc197911623"/>
      <w:r>
        <w:rPr>
          <w:lang w:val="en-US"/>
        </w:rPr>
        <w:t>Helical array antenna</w:t>
      </w:r>
      <w:bookmarkEnd w:id="49"/>
    </w:p>
    <w:p w14:paraId="74479952" w14:textId="6E1E6749" w:rsidR="00CC106F" w:rsidRDefault="008A79DD">
      <w:r>
        <w:t xml:space="preserve">Comparing figures 34 (single element far field) and 35 (array far field) clearly shows the increase in directionality that is produced when an array antenna is constructed from its individual elements. </w:t>
      </w:r>
      <w:r w:rsidR="00853837">
        <w:t>The highest gain is now pointed directly broadside to the array with fewer sidelobes which is more preferable for communications and radar tracking applications as it can reduce interference from the sidelobes.</w:t>
      </w:r>
      <w:r w:rsidR="00BB0EA2">
        <w:br w:type="page"/>
      </w:r>
    </w:p>
    <w:p w14:paraId="5DF7D8BE" w14:textId="5F5C30C9" w:rsidR="00BB0EA2" w:rsidRDefault="00BB0EA2" w:rsidP="00BB0EA2">
      <w:pPr>
        <w:pStyle w:val="Heading1"/>
      </w:pPr>
      <w:bookmarkStart w:id="50" w:name="_Toc197911624"/>
      <w:r>
        <w:lastRenderedPageBreak/>
        <w:t>Conclusion</w:t>
      </w:r>
      <w:r w:rsidR="00853837">
        <w:t xml:space="preserve"> and recommendations</w:t>
      </w:r>
      <w:bookmarkEnd w:id="50"/>
    </w:p>
    <w:p w14:paraId="6EC86A48" w14:textId="19A22F24" w:rsidR="00853837" w:rsidRDefault="00853837" w:rsidP="00853837">
      <w:pPr>
        <w:rPr>
          <w:lang w:val="en-US"/>
        </w:rPr>
      </w:pPr>
    </w:p>
    <w:p w14:paraId="7DF7299A" w14:textId="0E03FBA0" w:rsidR="00853837" w:rsidRDefault="00853837" w:rsidP="00853837">
      <w:pPr>
        <w:rPr>
          <w:lang w:val="en-US"/>
        </w:rPr>
      </w:pPr>
    </w:p>
    <w:p w14:paraId="49D8D435" w14:textId="1E51E01B" w:rsidR="00853837" w:rsidRDefault="00853837" w:rsidP="00853837">
      <w:pPr>
        <w:rPr>
          <w:lang w:val="en-US"/>
        </w:rPr>
      </w:pPr>
    </w:p>
    <w:p w14:paraId="460F2009" w14:textId="7D2B28AA" w:rsidR="00853837" w:rsidRDefault="00853837" w:rsidP="00853837">
      <w:pPr>
        <w:rPr>
          <w:lang w:val="en-US"/>
        </w:rPr>
      </w:pPr>
      <w:r>
        <w:rPr>
          <w:lang w:val="en-US"/>
        </w:rPr>
        <w:t xml:space="preserve">The modelling and simulation of a patch antenna in CST Studio Suite has been demonstrated. The difference between theoretical resonant frequencies and simulated has been shown and the effectiveness of the simulation evaluated. The patch antenna performed very similarly to </w:t>
      </w:r>
      <w:r w:rsidR="00447213">
        <w:rPr>
          <w:lang w:val="en-US"/>
        </w:rPr>
        <w:t>its theoretical resonant frequency and only requires slight adjustment to achieve the expected resonant frequency. This highlights the iterative nature of antenna design.</w:t>
      </w:r>
    </w:p>
    <w:p w14:paraId="654872CB" w14:textId="32783843" w:rsidR="00447213" w:rsidRPr="00853837" w:rsidRDefault="00447213" w:rsidP="00853837">
      <w:pPr>
        <w:rPr>
          <w:lang w:val="en-US"/>
        </w:rPr>
      </w:pPr>
      <w:r>
        <w:rPr>
          <w:lang w:val="en-US"/>
        </w:rPr>
        <w:t>Additionally, the simulation of a dipole, folded dipole, horn, helical and helical array antennas was conducted in MATLAB’s antenna designer app. This was a useful tool in displaying the expected S11 parameter and far field plots of the various antennas. However, there was some consistent mismatch in expected and actual resonant frequencies which may warrant further investigation and manual adjustment of the antennas parameters to rectify.</w:t>
      </w:r>
    </w:p>
    <w:p w14:paraId="53A79717" w14:textId="77777777" w:rsidR="00853837" w:rsidRDefault="00853837" w:rsidP="00BB0EA2">
      <w:pPr>
        <w:pStyle w:val="Heading1"/>
      </w:pPr>
    </w:p>
    <w:p w14:paraId="097056E3" w14:textId="648B6B7D" w:rsidR="00BB0EA2" w:rsidRPr="00BB0EA2" w:rsidRDefault="00BB0EA2" w:rsidP="00BB0EA2">
      <w:pPr>
        <w:pStyle w:val="Heading1"/>
      </w:pPr>
      <w:r>
        <w:br w:type="page"/>
      </w:r>
      <w:bookmarkStart w:id="51" w:name="_GoBack"/>
      <w:bookmarkEnd w:id="51"/>
    </w:p>
    <w:bookmarkStart w:id="52" w:name="_Toc197911625" w:displacedByCustomXml="next"/>
    <w:sdt>
      <w:sdtPr>
        <w:rPr>
          <w:rFonts w:eastAsiaTheme="minorHAnsi" w:cstheme="minorBidi"/>
          <w:sz w:val="26"/>
          <w:szCs w:val="22"/>
          <w:lang w:val="en-GB"/>
        </w:rPr>
        <w:id w:val="870585445"/>
        <w:docPartObj>
          <w:docPartGallery w:val="Bibliographies"/>
          <w:docPartUnique/>
        </w:docPartObj>
      </w:sdtPr>
      <w:sdtContent>
        <w:p w14:paraId="1A2722AA" w14:textId="133601DF" w:rsidR="001147CA" w:rsidRDefault="001147CA">
          <w:pPr>
            <w:pStyle w:val="Heading1"/>
          </w:pPr>
          <w:r>
            <w:t>References</w:t>
          </w:r>
          <w:bookmarkEnd w:id="52"/>
        </w:p>
        <w:sdt>
          <w:sdtPr>
            <w:id w:val="-573587230"/>
            <w:bibliography/>
          </w:sdtPr>
          <w:sdtContent>
            <w:p w14:paraId="028BFE11" w14:textId="77777777" w:rsidR="00447213" w:rsidRDefault="001147CA">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9"/>
                <w:gridCol w:w="8517"/>
              </w:tblGrid>
              <w:tr w:rsidR="00447213" w14:paraId="23F83A8C" w14:textId="77777777">
                <w:trPr>
                  <w:divId w:val="211624190"/>
                  <w:tblCellSpacing w:w="15" w:type="dxa"/>
                </w:trPr>
                <w:tc>
                  <w:tcPr>
                    <w:tcW w:w="50" w:type="pct"/>
                    <w:hideMark/>
                  </w:tcPr>
                  <w:p w14:paraId="53294424" w14:textId="192D8675" w:rsidR="00447213" w:rsidRDefault="00447213">
                    <w:pPr>
                      <w:pStyle w:val="Bibliography"/>
                      <w:rPr>
                        <w:noProof/>
                        <w:sz w:val="24"/>
                        <w:szCs w:val="24"/>
                        <w:lang w:val="en-US"/>
                      </w:rPr>
                    </w:pPr>
                    <w:r>
                      <w:rPr>
                        <w:noProof/>
                        <w:lang w:val="en-US"/>
                      </w:rPr>
                      <w:t xml:space="preserve">[1] </w:t>
                    </w:r>
                  </w:p>
                </w:tc>
                <w:tc>
                  <w:tcPr>
                    <w:tcW w:w="0" w:type="auto"/>
                    <w:hideMark/>
                  </w:tcPr>
                  <w:p w14:paraId="7127EE92" w14:textId="77777777" w:rsidR="00447213" w:rsidRDefault="00447213">
                    <w:pPr>
                      <w:pStyle w:val="Bibliography"/>
                      <w:rPr>
                        <w:noProof/>
                        <w:lang w:val="en-US"/>
                      </w:rPr>
                    </w:pPr>
                    <w:r>
                      <w:rPr>
                        <w:noProof/>
                        <w:lang w:val="en-US"/>
                      </w:rPr>
                      <w:t xml:space="preserve">R. Bancroft, Microstrip and Printed Antenna Design: 3rd Edition, The Institution of Engineering and Technology, 2019. </w:t>
                    </w:r>
                  </w:p>
                </w:tc>
              </w:tr>
              <w:tr w:rsidR="00447213" w14:paraId="6F1D6226" w14:textId="77777777">
                <w:trPr>
                  <w:divId w:val="211624190"/>
                  <w:tblCellSpacing w:w="15" w:type="dxa"/>
                </w:trPr>
                <w:tc>
                  <w:tcPr>
                    <w:tcW w:w="50" w:type="pct"/>
                    <w:hideMark/>
                  </w:tcPr>
                  <w:p w14:paraId="04EAC8BB" w14:textId="77777777" w:rsidR="00447213" w:rsidRDefault="00447213">
                    <w:pPr>
                      <w:pStyle w:val="Bibliography"/>
                      <w:rPr>
                        <w:noProof/>
                        <w:lang w:val="en-US"/>
                      </w:rPr>
                    </w:pPr>
                    <w:r>
                      <w:rPr>
                        <w:noProof/>
                        <w:lang w:val="en-US"/>
                      </w:rPr>
                      <w:t xml:space="preserve">[2] </w:t>
                    </w:r>
                  </w:p>
                </w:tc>
                <w:tc>
                  <w:tcPr>
                    <w:tcW w:w="0" w:type="auto"/>
                    <w:hideMark/>
                  </w:tcPr>
                  <w:p w14:paraId="3E23666E" w14:textId="77777777" w:rsidR="00447213" w:rsidRDefault="00447213">
                    <w:pPr>
                      <w:pStyle w:val="Bibliography"/>
                      <w:rPr>
                        <w:noProof/>
                        <w:lang w:val="en-US"/>
                      </w:rPr>
                    </w:pPr>
                    <w:r>
                      <w:rPr>
                        <w:noProof/>
                        <w:lang w:val="en-US"/>
                      </w:rPr>
                      <w:t>International Comission on Non-Ionizing Radiation Protection (ICNIRP), "ICNIRP Guidelines for Limiting Exposure to Electromagnetic Fields (100kHz to 300GHz)," 2020.</w:t>
                    </w:r>
                  </w:p>
                </w:tc>
              </w:tr>
              <w:tr w:rsidR="00447213" w14:paraId="0D207226" w14:textId="77777777">
                <w:trPr>
                  <w:divId w:val="211624190"/>
                  <w:tblCellSpacing w:w="15" w:type="dxa"/>
                </w:trPr>
                <w:tc>
                  <w:tcPr>
                    <w:tcW w:w="50" w:type="pct"/>
                    <w:hideMark/>
                  </w:tcPr>
                  <w:p w14:paraId="554B43FD" w14:textId="77777777" w:rsidR="00447213" w:rsidRDefault="00447213">
                    <w:pPr>
                      <w:pStyle w:val="Bibliography"/>
                      <w:rPr>
                        <w:noProof/>
                        <w:lang w:val="en-US"/>
                      </w:rPr>
                    </w:pPr>
                    <w:r>
                      <w:rPr>
                        <w:noProof/>
                        <w:lang w:val="en-US"/>
                      </w:rPr>
                      <w:t xml:space="preserve">[3] </w:t>
                    </w:r>
                  </w:p>
                </w:tc>
                <w:tc>
                  <w:tcPr>
                    <w:tcW w:w="0" w:type="auto"/>
                    <w:hideMark/>
                  </w:tcPr>
                  <w:p w14:paraId="437C283D" w14:textId="77777777" w:rsidR="00447213" w:rsidRDefault="00447213">
                    <w:pPr>
                      <w:pStyle w:val="Bibliography"/>
                      <w:rPr>
                        <w:noProof/>
                        <w:lang w:val="en-US"/>
                      </w:rPr>
                    </w:pPr>
                    <w:r>
                      <w:rPr>
                        <w:noProof/>
                        <w:lang w:val="en-US"/>
                      </w:rPr>
                      <w:t xml:space="preserve">C. A. Balanis, in </w:t>
                    </w:r>
                    <w:r>
                      <w:rPr>
                        <w:i/>
                        <w:iCs/>
                        <w:noProof/>
                        <w:lang w:val="en-US"/>
                      </w:rPr>
                      <w:t>Antenna Theory: Analysis and Design, Third Edition</w:t>
                    </w:r>
                    <w:r>
                      <w:rPr>
                        <w:noProof/>
                        <w:lang w:val="en-US"/>
                      </w:rPr>
                      <w:t xml:space="preserve">, John Wiley &amp; Sons, 2005. </w:t>
                    </w:r>
                  </w:p>
                </w:tc>
              </w:tr>
              <w:tr w:rsidR="00447213" w14:paraId="0880D3DF" w14:textId="77777777">
                <w:trPr>
                  <w:divId w:val="211624190"/>
                  <w:tblCellSpacing w:w="15" w:type="dxa"/>
                </w:trPr>
                <w:tc>
                  <w:tcPr>
                    <w:tcW w:w="50" w:type="pct"/>
                    <w:hideMark/>
                  </w:tcPr>
                  <w:p w14:paraId="30C7C1F2" w14:textId="77777777" w:rsidR="00447213" w:rsidRDefault="00447213">
                    <w:pPr>
                      <w:pStyle w:val="Bibliography"/>
                      <w:rPr>
                        <w:noProof/>
                        <w:lang w:val="en-US"/>
                      </w:rPr>
                    </w:pPr>
                    <w:r>
                      <w:rPr>
                        <w:noProof/>
                        <w:lang w:val="en-US"/>
                      </w:rPr>
                      <w:t xml:space="preserve">[4] </w:t>
                    </w:r>
                  </w:p>
                </w:tc>
                <w:tc>
                  <w:tcPr>
                    <w:tcW w:w="0" w:type="auto"/>
                    <w:hideMark/>
                  </w:tcPr>
                  <w:p w14:paraId="7A6825D8" w14:textId="77777777" w:rsidR="00447213" w:rsidRDefault="00447213">
                    <w:pPr>
                      <w:pStyle w:val="Bibliography"/>
                      <w:rPr>
                        <w:noProof/>
                        <w:lang w:val="en-US"/>
                      </w:rPr>
                    </w:pPr>
                    <w:r>
                      <w:rPr>
                        <w:noProof/>
                        <w:lang w:val="en-US"/>
                      </w:rPr>
                      <w:t xml:space="preserve">M. F. Ahmed, M. H. Kabir and A. Zafor, "Effect of the Substrate Material and Thickness on the Performance of the Rectangular Patch Microstrip UWB Antenna," </w:t>
                    </w:r>
                    <w:r>
                      <w:rPr>
                        <w:i/>
                        <w:iCs/>
                        <w:noProof/>
                        <w:lang w:val="en-US"/>
                      </w:rPr>
                      <w:t xml:space="preserve">SSRG International Journal of Recent Engineering Science, </w:t>
                    </w:r>
                    <w:r>
                      <w:rPr>
                        <w:noProof/>
                        <w:lang w:val="en-US"/>
                      </w:rPr>
                      <w:t xml:space="preserve">vol. 8, no. 4, pp. 15-18, 2021. </w:t>
                    </w:r>
                  </w:p>
                </w:tc>
              </w:tr>
              <w:tr w:rsidR="00447213" w14:paraId="04AB9F36" w14:textId="77777777">
                <w:trPr>
                  <w:divId w:val="211624190"/>
                  <w:tblCellSpacing w:w="15" w:type="dxa"/>
                </w:trPr>
                <w:tc>
                  <w:tcPr>
                    <w:tcW w:w="50" w:type="pct"/>
                    <w:hideMark/>
                  </w:tcPr>
                  <w:p w14:paraId="514CC3FD" w14:textId="77777777" w:rsidR="00447213" w:rsidRDefault="00447213">
                    <w:pPr>
                      <w:pStyle w:val="Bibliography"/>
                      <w:rPr>
                        <w:noProof/>
                        <w:lang w:val="en-US"/>
                      </w:rPr>
                    </w:pPr>
                    <w:r>
                      <w:rPr>
                        <w:noProof/>
                        <w:lang w:val="en-US"/>
                      </w:rPr>
                      <w:t xml:space="preserve">[5] </w:t>
                    </w:r>
                  </w:p>
                </w:tc>
                <w:tc>
                  <w:tcPr>
                    <w:tcW w:w="0" w:type="auto"/>
                    <w:hideMark/>
                  </w:tcPr>
                  <w:p w14:paraId="0907A0AC" w14:textId="77777777" w:rsidR="00447213" w:rsidRDefault="00447213">
                    <w:pPr>
                      <w:pStyle w:val="Bibliography"/>
                      <w:rPr>
                        <w:noProof/>
                        <w:lang w:val="en-US"/>
                      </w:rPr>
                    </w:pPr>
                    <w:r>
                      <w:rPr>
                        <w:noProof/>
                        <w:lang w:val="en-US"/>
                      </w:rPr>
                      <w:t>g. circuits, "Farnell," [Online]. Available: https://www.farnell.com/datasheets/2884069.pdf. [Accessed May 2025].</w:t>
                    </w:r>
                  </w:p>
                </w:tc>
              </w:tr>
              <w:tr w:rsidR="00447213" w14:paraId="526F5B99" w14:textId="77777777">
                <w:trPr>
                  <w:divId w:val="211624190"/>
                  <w:tblCellSpacing w:w="15" w:type="dxa"/>
                </w:trPr>
                <w:tc>
                  <w:tcPr>
                    <w:tcW w:w="50" w:type="pct"/>
                    <w:hideMark/>
                  </w:tcPr>
                  <w:p w14:paraId="47077AFC" w14:textId="77777777" w:rsidR="00447213" w:rsidRDefault="00447213">
                    <w:pPr>
                      <w:pStyle w:val="Bibliography"/>
                      <w:rPr>
                        <w:noProof/>
                        <w:lang w:val="en-US"/>
                      </w:rPr>
                    </w:pPr>
                    <w:r>
                      <w:rPr>
                        <w:noProof/>
                        <w:lang w:val="en-US"/>
                      </w:rPr>
                      <w:t xml:space="preserve">[6] </w:t>
                    </w:r>
                  </w:p>
                </w:tc>
                <w:tc>
                  <w:tcPr>
                    <w:tcW w:w="0" w:type="auto"/>
                    <w:hideMark/>
                  </w:tcPr>
                  <w:p w14:paraId="0506015F" w14:textId="77777777" w:rsidR="00447213" w:rsidRDefault="00447213">
                    <w:pPr>
                      <w:pStyle w:val="Bibliography"/>
                      <w:rPr>
                        <w:noProof/>
                        <w:lang w:val="en-US"/>
                      </w:rPr>
                    </w:pPr>
                    <w:r>
                      <w:rPr>
                        <w:noProof/>
                        <w:lang w:val="en-US"/>
                      </w:rPr>
                      <w:t xml:space="preserve">E. Hammerstad and J. O, "Accurate Models for Microstrip Computer-Aided Design," in </w:t>
                    </w:r>
                    <w:r>
                      <w:rPr>
                        <w:i/>
                        <w:iCs/>
                        <w:noProof/>
                        <w:lang w:val="en-US"/>
                      </w:rPr>
                      <w:t>980 IEEE MTT-S International Microwave symposium Digest</w:t>
                    </w:r>
                    <w:r>
                      <w:rPr>
                        <w:noProof/>
                        <w:lang w:val="en-US"/>
                      </w:rPr>
                      <w:t xml:space="preserve">, Washington DC, 1980. </w:t>
                    </w:r>
                  </w:p>
                </w:tc>
              </w:tr>
              <w:tr w:rsidR="00447213" w14:paraId="3A277C15" w14:textId="77777777">
                <w:trPr>
                  <w:divId w:val="211624190"/>
                  <w:tblCellSpacing w:w="15" w:type="dxa"/>
                </w:trPr>
                <w:tc>
                  <w:tcPr>
                    <w:tcW w:w="50" w:type="pct"/>
                    <w:hideMark/>
                  </w:tcPr>
                  <w:p w14:paraId="1519DE5E" w14:textId="77777777" w:rsidR="00447213" w:rsidRDefault="00447213">
                    <w:pPr>
                      <w:pStyle w:val="Bibliography"/>
                      <w:rPr>
                        <w:noProof/>
                        <w:lang w:val="en-US"/>
                      </w:rPr>
                    </w:pPr>
                    <w:r>
                      <w:rPr>
                        <w:noProof/>
                        <w:lang w:val="en-US"/>
                      </w:rPr>
                      <w:t xml:space="preserve">[7] </w:t>
                    </w:r>
                  </w:p>
                </w:tc>
                <w:tc>
                  <w:tcPr>
                    <w:tcW w:w="0" w:type="auto"/>
                    <w:hideMark/>
                  </w:tcPr>
                  <w:p w14:paraId="1C747133" w14:textId="77777777" w:rsidR="00447213" w:rsidRDefault="00447213">
                    <w:pPr>
                      <w:pStyle w:val="Bibliography"/>
                      <w:rPr>
                        <w:noProof/>
                        <w:lang w:val="en-US"/>
                      </w:rPr>
                    </w:pPr>
                    <w:r>
                      <w:rPr>
                        <w:noProof/>
                        <w:lang w:val="en-US"/>
                      </w:rPr>
                      <w:t xml:space="preserve">G. V. P. Pranathi, D. N. Deepika Rani, D. M. Satyanarayana and P. G. T. Rao, "Patch Antenna Parameters Variation with Ground Plane Dimensions," </w:t>
                    </w:r>
                    <w:r>
                      <w:rPr>
                        <w:i/>
                        <w:iCs/>
                        <w:noProof/>
                        <w:lang w:val="en-US"/>
                      </w:rPr>
                      <w:t xml:space="preserve">International Journal of Advanced Research in Electrical, Electronics and Instsrumentation Engineering, Vol 4, Issue 8, </w:t>
                    </w:r>
                    <w:r>
                      <w:rPr>
                        <w:noProof/>
                        <w:lang w:val="en-US"/>
                      </w:rPr>
                      <w:t xml:space="preserve">August 2015. </w:t>
                    </w:r>
                  </w:p>
                </w:tc>
              </w:tr>
              <w:tr w:rsidR="00447213" w14:paraId="037E7B13" w14:textId="77777777">
                <w:trPr>
                  <w:divId w:val="211624190"/>
                  <w:tblCellSpacing w:w="15" w:type="dxa"/>
                </w:trPr>
                <w:tc>
                  <w:tcPr>
                    <w:tcW w:w="50" w:type="pct"/>
                    <w:hideMark/>
                  </w:tcPr>
                  <w:p w14:paraId="17D00135" w14:textId="77777777" w:rsidR="00447213" w:rsidRDefault="00447213">
                    <w:pPr>
                      <w:pStyle w:val="Bibliography"/>
                      <w:rPr>
                        <w:noProof/>
                        <w:lang w:val="en-US"/>
                      </w:rPr>
                    </w:pPr>
                    <w:r>
                      <w:rPr>
                        <w:noProof/>
                        <w:lang w:val="en-US"/>
                      </w:rPr>
                      <w:t xml:space="preserve">[8] </w:t>
                    </w:r>
                  </w:p>
                </w:tc>
                <w:tc>
                  <w:tcPr>
                    <w:tcW w:w="0" w:type="auto"/>
                    <w:hideMark/>
                  </w:tcPr>
                  <w:p w14:paraId="21CAFDFC" w14:textId="77777777" w:rsidR="00447213" w:rsidRDefault="00447213">
                    <w:pPr>
                      <w:pStyle w:val="Bibliography"/>
                      <w:rPr>
                        <w:noProof/>
                        <w:lang w:val="en-US"/>
                      </w:rPr>
                    </w:pPr>
                    <w:r>
                      <w:rPr>
                        <w:noProof/>
                        <w:lang w:val="en-US"/>
                      </w:rPr>
                      <w:t xml:space="preserve">M. A. Matin and A. I. Sayeed, "A Design Rule for Inset-Fed Rectangular Microstrip Patch Antenna," in </w:t>
                    </w:r>
                    <w:r>
                      <w:rPr>
                        <w:i/>
                        <w:iCs/>
                        <w:noProof/>
                        <w:lang w:val="en-US"/>
                      </w:rPr>
                      <w:t>WSEAS Transactions on Communications</w:t>
                    </w:r>
                    <w:r>
                      <w:rPr>
                        <w:noProof/>
                        <w:lang w:val="en-US"/>
                      </w:rPr>
                      <w:t xml:space="preserve">. </w:t>
                    </w:r>
                  </w:p>
                </w:tc>
              </w:tr>
              <w:tr w:rsidR="00447213" w14:paraId="3638E4EB" w14:textId="77777777">
                <w:trPr>
                  <w:divId w:val="211624190"/>
                  <w:tblCellSpacing w:w="15" w:type="dxa"/>
                </w:trPr>
                <w:tc>
                  <w:tcPr>
                    <w:tcW w:w="50" w:type="pct"/>
                    <w:hideMark/>
                  </w:tcPr>
                  <w:p w14:paraId="2644492B" w14:textId="77777777" w:rsidR="00447213" w:rsidRDefault="00447213">
                    <w:pPr>
                      <w:pStyle w:val="Bibliography"/>
                      <w:rPr>
                        <w:noProof/>
                        <w:lang w:val="en-US"/>
                      </w:rPr>
                    </w:pPr>
                    <w:r>
                      <w:rPr>
                        <w:noProof/>
                        <w:lang w:val="en-US"/>
                      </w:rPr>
                      <w:t xml:space="preserve">[9] </w:t>
                    </w:r>
                  </w:p>
                </w:tc>
                <w:tc>
                  <w:tcPr>
                    <w:tcW w:w="0" w:type="auto"/>
                    <w:hideMark/>
                  </w:tcPr>
                  <w:p w14:paraId="24B7B21E" w14:textId="77777777" w:rsidR="00447213" w:rsidRDefault="00447213">
                    <w:pPr>
                      <w:pStyle w:val="Bibliography"/>
                      <w:rPr>
                        <w:noProof/>
                        <w:lang w:val="en-US"/>
                      </w:rPr>
                    </w:pPr>
                    <w:r>
                      <w:rPr>
                        <w:noProof/>
                        <w:lang w:val="en-US"/>
                      </w:rPr>
                      <w:t xml:space="preserve">M. Ramesh, "Design Formula for Inset Fed Microstrip Patch Antenna," </w:t>
                    </w:r>
                    <w:r>
                      <w:rPr>
                        <w:i/>
                        <w:iCs/>
                        <w:noProof/>
                        <w:lang w:val="en-US"/>
                      </w:rPr>
                      <w:t xml:space="preserve">Journal of Microwaves and Electronics, </w:t>
                    </w:r>
                    <w:r>
                      <w:rPr>
                        <w:noProof/>
                        <w:lang w:val="en-US"/>
                      </w:rPr>
                      <w:t xml:space="preserve">vol. 3, 2003. </w:t>
                    </w:r>
                  </w:p>
                </w:tc>
              </w:tr>
              <w:tr w:rsidR="00447213" w14:paraId="6C904097" w14:textId="77777777">
                <w:trPr>
                  <w:divId w:val="211624190"/>
                  <w:tblCellSpacing w:w="15" w:type="dxa"/>
                </w:trPr>
                <w:tc>
                  <w:tcPr>
                    <w:tcW w:w="50" w:type="pct"/>
                    <w:hideMark/>
                  </w:tcPr>
                  <w:p w14:paraId="3FB2D1CE" w14:textId="77777777" w:rsidR="00447213" w:rsidRDefault="00447213">
                    <w:pPr>
                      <w:pStyle w:val="Bibliography"/>
                      <w:rPr>
                        <w:noProof/>
                        <w:lang w:val="en-US"/>
                      </w:rPr>
                    </w:pPr>
                    <w:r>
                      <w:rPr>
                        <w:noProof/>
                        <w:lang w:val="en-US"/>
                      </w:rPr>
                      <w:t xml:space="preserve">[10] </w:t>
                    </w:r>
                  </w:p>
                </w:tc>
                <w:tc>
                  <w:tcPr>
                    <w:tcW w:w="0" w:type="auto"/>
                    <w:hideMark/>
                  </w:tcPr>
                  <w:p w14:paraId="4A279BC9" w14:textId="77777777" w:rsidR="00447213" w:rsidRDefault="00447213">
                    <w:pPr>
                      <w:pStyle w:val="Bibliography"/>
                      <w:rPr>
                        <w:noProof/>
                        <w:lang w:val="en-US"/>
                      </w:rPr>
                    </w:pPr>
                    <w:r>
                      <w:rPr>
                        <w:noProof/>
                        <w:lang w:val="en-US"/>
                      </w:rPr>
                      <w:t xml:space="preserve">R. E. Collin, Foundations for Microwave Engineering, Wiley Interscience, 2001. </w:t>
                    </w:r>
                  </w:p>
                </w:tc>
              </w:tr>
              <w:tr w:rsidR="00447213" w14:paraId="778EFF2C" w14:textId="77777777">
                <w:trPr>
                  <w:divId w:val="211624190"/>
                  <w:tblCellSpacing w:w="15" w:type="dxa"/>
                </w:trPr>
                <w:tc>
                  <w:tcPr>
                    <w:tcW w:w="50" w:type="pct"/>
                    <w:hideMark/>
                  </w:tcPr>
                  <w:p w14:paraId="750AC123" w14:textId="77777777" w:rsidR="00447213" w:rsidRDefault="00447213">
                    <w:pPr>
                      <w:pStyle w:val="Bibliography"/>
                      <w:rPr>
                        <w:noProof/>
                        <w:lang w:val="en-US"/>
                      </w:rPr>
                    </w:pPr>
                    <w:r>
                      <w:rPr>
                        <w:noProof/>
                        <w:lang w:val="en-US"/>
                      </w:rPr>
                      <w:t xml:space="preserve">[11] </w:t>
                    </w:r>
                  </w:p>
                </w:tc>
                <w:tc>
                  <w:tcPr>
                    <w:tcW w:w="0" w:type="auto"/>
                    <w:hideMark/>
                  </w:tcPr>
                  <w:p w14:paraId="38A0454A" w14:textId="77777777" w:rsidR="00447213" w:rsidRDefault="00447213">
                    <w:pPr>
                      <w:pStyle w:val="Bibliography"/>
                      <w:rPr>
                        <w:noProof/>
                        <w:lang w:val="en-US"/>
                      </w:rPr>
                    </w:pPr>
                    <w:r>
                      <w:rPr>
                        <w:noProof/>
                        <w:lang w:val="en-US"/>
                      </w:rPr>
                      <w:t xml:space="preserve">J. D. Kraus, "The Helical Antenna," in </w:t>
                    </w:r>
                    <w:r>
                      <w:rPr>
                        <w:i/>
                        <w:iCs/>
                        <w:noProof/>
                        <w:lang w:val="en-US"/>
                      </w:rPr>
                      <w:t>Proceedings of the Institute of Radio Engineers</w:t>
                    </w:r>
                    <w:r>
                      <w:rPr>
                        <w:noProof/>
                        <w:lang w:val="en-US"/>
                      </w:rPr>
                      <w:t xml:space="preserve">, 1949. </w:t>
                    </w:r>
                  </w:p>
                </w:tc>
              </w:tr>
              <w:tr w:rsidR="00447213" w14:paraId="0CA92553" w14:textId="77777777">
                <w:trPr>
                  <w:divId w:val="211624190"/>
                  <w:tblCellSpacing w:w="15" w:type="dxa"/>
                </w:trPr>
                <w:tc>
                  <w:tcPr>
                    <w:tcW w:w="50" w:type="pct"/>
                    <w:hideMark/>
                  </w:tcPr>
                  <w:p w14:paraId="43E02C47" w14:textId="77777777" w:rsidR="00447213" w:rsidRDefault="00447213">
                    <w:pPr>
                      <w:pStyle w:val="Bibliography"/>
                      <w:rPr>
                        <w:noProof/>
                        <w:lang w:val="en-US"/>
                      </w:rPr>
                    </w:pPr>
                    <w:r>
                      <w:rPr>
                        <w:noProof/>
                        <w:lang w:val="en-US"/>
                      </w:rPr>
                      <w:t xml:space="preserve">[12] </w:t>
                    </w:r>
                  </w:p>
                </w:tc>
                <w:tc>
                  <w:tcPr>
                    <w:tcW w:w="0" w:type="auto"/>
                    <w:hideMark/>
                  </w:tcPr>
                  <w:p w14:paraId="0A0F6BD9" w14:textId="77777777" w:rsidR="00447213" w:rsidRDefault="00447213">
                    <w:pPr>
                      <w:pStyle w:val="Bibliography"/>
                      <w:rPr>
                        <w:noProof/>
                        <w:lang w:val="en-US"/>
                      </w:rPr>
                    </w:pPr>
                    <w:r>
                      <w:rPr>
                        <w:noProof/>
                        <w:lang w:val="en-US"/>
                      </w:rPr>
                      <w:t>A. Elrashidi, K. Elleithy and H. Bajwa, "THE FRINGING FIELD AND RESONANCE FREQUENCY OF CYLINDRICAL MICROSTRIP PRINTED ANTENNA AS A FUNCTION OF CURVATURE," University of Bridgeport.</w:t>
                    </w:r>
                  </w:p>
                </w:tc>
              </w:tr>
            </w:tbl>
            <w:p w14:paraId="50098B30" w14:textId="77777777" w:rsidR="00447213" w:rsidRDefault="00447213">
              <w:pPr>
                <w:divId w:val="211624190"/>
                <w:rPr>
                  <w:rFonts w:eastAsia="Times New Roman"/>
                  <w:noProof/>
                </w:rPr>
              </w:pPr>
            </w:p>
            <w:p w14:paraId="6A698B8A" w14:textId="3BDF3359" w:rsidR="001147CA" w:rsidRDefault="001147CA">
              <w:r>
                <w:rPr>
                  <w:b/>
                  <w:bCs/>
                  <w:noProof/>
                </w:rPr>
                <w:lastRenderedPageBreak/>
                <w:fldChar w:fldCharType="end"/>
              </w:r>
            </w:p>
          </w:sdtContent>
        </w:sdt>
      </w:sdtContent>
    </w:sdt>
    <w:p w14:paraId="677EFADF" w14:textId="77777777" w:rsidR="001147CA" w:rsidRDefault="001147CA">
      <w:pPr>
        <w:rPr>
          <w:lang w:val="en-US"/>
        </w:rPr>
      </w:pPr>
    </w:p>
    <w:p w14:paraId="51AB5687" w14:textId="77777777" w:rsidR="00A84691" w:rsidRPr="00A84691" w:rsidRDefault="00A84691" w:rsidP="00A84691">
      <w:pPr>
        <w:rPr>
          <w:lang w:val="en-US"/>
        </w:rPr>
      </w:pPr>
    </w:p>
    <w:sectPr w:rsidR="00A84691" w:rsidRPr="00A84691" w:rsidSect="00A45465">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3BB7A" w14:textId="77777777" w:rsidR="003C206C" w:rsidRDefault="003C206C" w:rsidP="00563A5A">
      <w:pPr>
        <w:spacing w:after="0" w:line="240" w:lineRule="auto"/>
      </w:pPr>
      <w:r>
        <w:separator/>
      </w:r>
    </w:p>
  </w:endnote>
  <w:endnote w:type="continuationSeparator" w:id="0">
    <w:p w14:paraId="2E5A5C79" w14:textId="77777777" w:rsidR="003C206C" w:rsidRDefault="003C206C" w:rsidP="00563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8789321"/>
      <w:docPartObj>
        <w:docPartGallery w:val="Page Numbers (Bottom of Page)"/>
        <w:docPartUnique/>
      </w:docPartObj>
    </w:sdtPr>
    <w:sdtEndPr>
      <w:rPr>
        <w:noProof/>
      </w:rPr>
    </w:sdtEndPr>
    <w:sdtContent>
      <w:p w14:paraId="153D23D5" w14:textId="60937C47" w:rsidR="00FF7B1C" w:rsidRDefault="00FF7B1C">
        <w:pPr>
          <w:pStyle w:val="Footer"/>
          <w:jc w:val="right"/>
        </w:pPr>
        <w:r>
          <w:fldChar w:fldCharType="begin"/>
        </w:r>
        <w:r>
          <w:instrText xml:space="preserve"> PAGE   \* MERGEFORMAT </w:instrText>
        </w:r>
        <w:r>
          <w:fldChar w:fldCharType="separate"/>
        </w:r>
        <w:r>
          <w:rPr>
            <w:noProof/>
          </w:rPr>
          <w:t>40</w:t>
        </w:r>
        <w:r>
          <w:rPr>
            <w:noProof/>
          </w:rPr>
          <w:fldChar w:fldCharType="end"/>
        </w:r>
      </w:p>
    </w:sdtContent>
  </w:sdt>
  <w:p w14:paraId="7DD2E9AB" w14:textId="77777777" w:rsidR="00FF7B1C" w:rsidRDefault="00FF7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2A228" w14:textId="77777777" w:rsidR="003C206C" w:rsidRDefault="003C206C" w:rsidP="00563A5A">
      <w:pPr>
        <w:spacing w:after="0" w:line="240" w:lineRule="auto"/>
      </w:pPr>
      <w:r>
        <w:separator/>
      </w:r>
    </w:p>
  </w:footnote>
  <w:footnote w:type="continuationSeparator" w:id="0">
    <w:p w14:paraId="09F28229" w14:textId="77777777" w:rsidR="003C206C" w:rsidRDefault="003C206C" w:rsidP="00563A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54EAC"/>
    <w:multiLevelType w:val="hybridMultilevel"/>
    <w:tmpl w:val="F6386798"/>
    <w:lvl w:ilvl="0" w:tplc="59C65F4A">
      <w:start w:val="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62662"/>
    <w:multiLevelType w:val="hybridMultilevel"/>
    <w:tmpl w:val="883A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B95F1C"/>
    <w:multiLevelType w:val="hybridMultilevel"/>
    <w:tmpl w:val="3112EB36"/>
    <w:lvl w:ilvl="0" w:tplc="02B67DB6">
      <w:start w:val="13"/>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27C703F"/>
    <w:multiLevelType w:val="hybridMultilevel"/>
    <w:tmpl w:val="056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D318E4"/>
    <w:multiLevelType w:val="hybridMultilevel"/>
    <w:tmpl w:val="2E7A5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D99"/>
    <w:rsid w:val="00007BF0"/>
    <w:rsid w:val="00007F16"/>
    <w:rsid w:val="00011E1D"/>
    <w:rsid w:val="00015453"/>
    <w:rsid w:val="00017C2C"/>
    <w:rsid w:val="0003213C"/>
    <w:rsid w:val="00032D35"/>
    <w:rsid w:val="0003572B"/>
    <w:rsid w:val="000360F7"/>
    <w:rsid w:val="00043235"/>
    <w:rsid w:val="00045D44"/>
    <w:rsid w:val="00045FF8"/>
    <w:rsid w:val="000463D6"/>
    <w:rsid w:val="0005049E"/>
    <w:rsid w:val="00053CE9"/>
    <w:rsid w:val="000579A8"/>
    <w:rsid w:val="00060EB7"/>
    <w:rsid w:val="000724BC"/>
    <w:rsid w:val="00072639"/>
    <w:rsid w:val="00076D16"/>
    <w:rsid w:val="0008407E"/>
    <w:rsid w:val="00085DD1"/>
    <w:rsid w:val="000936DA"/>
    <w:rsid w:val="000938B7"/>
    <w:rsid w:val="000A06D0"/>
    <w:rsid w:val="000A3CCE"/>
    <w:rsid w:val="000A6018"/>
    <w:rsid w:val="000B1340"/>
    <w:rsid w:val="000C001F"/>
    <w:rsid w:val="000C5B1B"/>
    <w:rsid w:val="000C6FC0"/>
    <w:rsid w:val="000D0E4B"/>
    <w:rsid w:val="000D15F1"/>
    <w:rsid w:val="000D496C"/>
    <w:rsid w:val="000D5074"/>
    <w:rsid w:val="000D693E"/>
    <w:rsid w:val="000E58FA"/>
    <w:rsid w:val="000F0952"/>
    <w:rsid w:val="000F2AF1"/>
    <w:rsid w:val="000F396E"/>
    <w:rsid w:val="00100840"/>
    <w:rsid w:val="0011214D"/>
    <w:rsid w:val="001147CA"/>
    <w:rsid w:val="001204F3"/>
    <w:rsid w:val="0012054D"/>
    <w:rsid w:val="00126D47"/>
    <w:rsid w:val="00133BED"/>
    <w:rsid w:val="00136238"/>
    <w:rsid w:val="00137A7E"/>
    <w:rsid w:val="00141A9D"/>
    <w:rsid w:val="00145178"/>
    <w:rsid w:val="00146BBC"/>
    <w:rsid w:val="0015380A"/>
    <w:rsid w:val="00156737"/>
    <w:rsid w:val="0016311B"/>
    <w:rsid w:val="00163BD1"/>
    <w:rsid w:val="00163D30"/>
    <w:rsid w:val="00165B38"/>
    <w:rsid w:val="00172484"/>
    <w:rsid w:val="00172B25"/>
    <w:rsid w:val="001740FC"/>
    <w:rsid w:val="00177BFA"/>
    <w:rsid w:val="00180152"/>
    <w:rsid w:val="0018037A"/>
    <w:rsid w:val="00181B46"/>
    <w:rsid w:val="0018353C"/>
    <w:rsid w:val="0018761B"/>
    <w:rsid w:val="00187CA1"/>
    <w:rsid w:val="00193EB9"/>
    <w:rsid w:val="00194A81"/>
    <w:rsid w:val="0019753A"/>
    <w:rsid w:val="00197B24"/>
    <w:rsid w:val="001A68B0"/>
    <w:rsid w:val="001B4457"/>
    <w:rsid w:val="001B7296"/>
    <w:rsid w:val="001C03EF"/>
    <w:rsid w:val="001C343A"/>
    <w:rsid w:val="001D44AE"/>
    <w:rsid w:val="001D4A9A"/>
    <w:rsid w:val="001D77F3"/>
    <w:rsid w:val="001E2BE2"/>
    <w:rsid w:val="001E5133"/>
    <w:rsid w:val="001E5AFC"/>
    <w:rsid w:val="001F4358"/>
    <w:rsid w:val="001F6985"/>
    <w:rsid w:val="00205C3B"/>
    <w:rsid w:val="00207FB5"/>
    <w:rsid w:val="00213221"/>
    <w:rsid w:val="002134A1"/>
    <w:rsid w:val="002232F2"/>
    <w:rsid w:val="00237542"/>
    <w:rsid w:val="00240393"/>
    <w:rsid w:val="0024199A"/>
    <w:rsid w:val="002424D9"/>
    <w:rsid w:val="0025167C"/>
    <w:rsid w:val="00255752"/>
    <w:rsid w:val="002563E5"/>
    <w:rsid w:val="00260416"/>
    <w:rsid w:val="00261F0B"/>
    <w:rsid w:val="0026344A"/>
    <w:rsid w:val="002706BF"/>
    <w:rsid w:val="00271BE8"/>
    <w:rsid w:val="00275374"/>
    <w:rsid w:val="002814B5"/>
    <w:rsid w:val="00281CEE"/>
    <w:rsid w:val="0028470C"/>
    <w:rsid w:val="00284C29"/>
    <w:rsid w:val="002948CB"/>
    <w:rsid w:val="00294E6F"/>
    <w:rsid w:val="00295A4C"/>
    <w:rsid w:val="00297A08"/>
    <w:rsid w:val="002A678A"/>
    <w:rsid w:val="002B7DFD"/>
    <w:rsid w:val="002C7222"/>
    <w:rsid w:val="002D068C"/>
    <w:rsid w:val="002D5808"/>
    <w:rsid w:val="002F21B9"/>
    <w:rsid w:val="00310FBD"/>
    <w:rsid w:val="0031204A"/>
    <w:rsid w:val="003146C5"/>
    <w:rsid w:val="00315972"/>
    <w:rsid w:val="003267C7"/>
    <w:rsid w:val="00326849"/>
    <w:rsid w:val="0033050C"/>
    <w:rsid w:val="00330DB4"/>
    <w:rsid w:val="00335AB1"/>
    <w:rsid w:val="00345A5F"/>
    <w:rsid w:val="003550C5"/>
    <w:rsid w:val="00360048"/>
    <w:rsid w:val="00366F75"/>
    <w:rsid w:val="003714DE"/>
    <w:rsid w:val="00374E65"/>
    <w:rsid w:val="00382B10"/>
    <w:rsid w:val="00384FAF"/>
    <w:rsid w:val="00395415"/>
    <w:rsid w:val="00396BD2"/>
    <w:rsid w:val="003973D4"/>
    <w:rsid w:val="003A4C96"/>
    <w:rsid w:val="003A78A8"/>
    <w:rsid w:val="003B0DA6"/>
    <w:rsid w:val="003B0E68"/>
    <w:rsid w:val="003B60A0"/>
    <w:rsid w:val="003B746E"/>
    <w:rsid w:val="003C206C"/>
    <w:rsid w:val="003C6266"/>
    <w:rsid w:val="003D121E"/>
    <w:rsid w:val="003D6C3D"/>
    <w:rsid w:val="003E3895"/>
    <w:rsid w:val="003E418E"/>
    <w:rsid w:val="003E6849"/>
    <w:rsid w:val="003E72B1"/>
    <w:rsid w:val="003F024C"/>
    <w:rsid w:val="003F27DF"/>
    <w:rsid w:val="003F38B3"/>
    <w:rsid w:val="00407993"/>
    <w:rsid w:val="004147DB"/>
    <w:rsid w:val="00417A5B"/>
    <w:rsid w:val="004218E8"/>
    <w:rsid w:val="00422D2C"/>
    <w:rsid w:val="004304A4"/>
    <w:rsid w:val="00436A63"/>
    <w:rsid w:val="00443E76"/>
    <w:rsid w:val="00445236"/>
    <w:rsid w:val="00446BED"/>
    <w:rsid w:val="00447213"/>
    <w:rsid w:val="0045237A"/>
    <w:rsid w:val="00457062"/>
    <w:rsid w:val="00463E5C"/>
    <w:rsid w:val="00464C7C"/>
    <w:rsid w:val="00466DE9"/>
    <w:rsid w:val="00474CA6"/>
    <w:rsid w:val="004855EC"/>
    <w:rsid w:val="00490AFF"/>
    <w:rsid w:val="00495F06"/>
    <w:rsid w:val="004A1129"/>
    <w:rsid w:val="004A1F1C"/>
    <w:rsid w:val="004B23B6"/>
    <w:rsid w:val="004B271C"/>
    <w:rsid w:val="004B4399"/>
    <w:rsid w:val="004B57C9"/>
    <w:rsid w:val="004B6EB1"/>
    <w:rsid w:val="004D0B17"/>
    <w:rsid w:val="004D497D"/>
    <w:rsid w:val="004E5716"/>
    <w:rsid w:val="004E5F35"/>
    <w:rsid w:val="00521C95"/>
    <w:rsid w:val="00522026"/>
    <w:rsid w:val="0052296D"/>
    <w:rsid w:val="005237A3"/>
    <w:rsid w:val="00524A58"/>
    <w:rsid w:val="00525982"/>
    <w:rsid w:val="0053686F"/>
    <w:rsid w:val="00546751"/>
    <w:rsid w:val="00546F9A"/>
    <w:rsid w:val="00547AA9"/>
    <w:rsid w:val="00554B26"/>
    <w:rsid w:val="005628E2"/>
    <w:rsid w:val="00563A5A"/>
    <w:rsid w:val="005647D6"/>
    <w:rsid w:val="00566FBD"/>
    <w:rsid w:val="00567178"/>
    <w:rsid w:val="005676B4"/>
    <w:rsid w:val="00567E1D"/>
    <w:rsid w:val="00570E07"/>
    <w:rsid w:val="005724F6"/>
    <w:rsid w:val="00573345"/>
    <w:rsid w:val="00576F6F"/>
    <w:rsid w:val="00577325"/>
    <w:rsid w:val="005856A5"/>
    <w:rsid w:val="005912EA"/>
    <w:rsid w:val="00591963"/>
    <w:rsid w:val="005957DF"/>
    <w:rsid w:val="0059615C"/>
    <w:rsid w:val="005A270F"/>
    <w:rsid w:val="005A4249"/>
    <w:rsid w:val="005A4D4E"/>
    <w:rsid w:val="005A57DF"/>
    <w:rsid w:val="005C403B"/>
    <w:rsid w:val="005C4EF6"/>
    <w:rsid w:val="005D430D"/>
    <w:rsid w:val="005D4D0E"/>
    <w:rsid w:val="005E2737"/>
    <w:rsid w:val="005E47C2"/>
    <w:rsid w:val="005F2382"/>
    <w:rsid w:val="005F3A8F"/>
    <w:rsid w:val="005F6659"/>
    <w:rsid w:val="00603BEB"/>
    <w:rsid w:val="006045CE"/>
    <w:rsid w:val="006050D4"/>
    <w:rsid w:val="006122C7"/>
    <w:rsid w:val="00621123"/>
    <w:rsid w:val="00630777"/>
    <w:rsid w:val="006340F0"/>
    <w:rsid w:val="00634B01"/>
    <w:rsid w:val="0063603F"/>
    <w:rsid w:val="0063611A"/>
    <w:rsid w:val="006431BC"/>
    <w:rsid w:val="006431DC"/>
    <w:rsid w:val="00644396"/>
    <w:rsid w:val="00644811"/>
    <w:rsid w:val="00651608"/>
    <w:rsid w:val="006527A1"/>
    <w:rsid w:val="006542F6"/>
    <w:rsid w:val="00655EBB"/>
    <w:rsid w:val="00656A6C"/>
    <w:rsid w:val="00657AB7"/>
    <w:rsid w:val="006613BF"/>
    <w:rsid w:val="00661444"/>
    <w:rsid w:val="00662393"/>
    <w:rsid w:val="00675C22"/>
    <w:rsid w:val="00677CAC"/>
    <w:rsid w:val="0068430E"/>
    <w:rsid w:val="00685AB1"/>
    <w:rsid w:val="006878C4"/>
    <w:rsid w:val="006925C7"/>
    <w:rsid w:val="006975B8"/>
    <w:rsid w:val="006A3265"/>
    <w:rsid w:val="006B2102"/>
    <w:rsid w:val="006B2128"/>
    <w:rsid w:val="006C1A05"/>
    <w:rsid w:val="006D18C4"/>
    <w:rsid w:val="006E236F"/>
    <w:rsid w:val="006E38AF"/>
    <w:rsid w:val="006F3114"/>
    <w:rsid w:val="006F4F50"/>
    <w:rsid w:val="007028CB"/>
    <w:rsid w:val="00706AB0"/>
    <w:rsid w:val="00711F17"/>
    <w:rsid w:val="007160D9"/>
    <w:rsid w:val="00721B81"/>
    <w:rsid w:val="00723D74"/>
    <w:rsid w:val="00732C24"/>
    <w:rsid w:val="007348A7"/>
    <w:rsid w:val="0074208E"/>
    <w:rsid w:val="00746F02"/>
    <w:rsid w:val="007504F5"/>
    <w:rsid w:val="00756B3B"/>
    <w:rsid w:val="00760FE2"/>
    <w:rsid w:val="00762F91"/>
    <w:rsid w:val="00763E85"/>
    <w:rsid w:val="007677DA"/>
    <w:rsid w:val="00771B8F"/>
    <w:rsid w:val="007834A6"/>
    <w:rsid w:val="007909B2"/>
    <w:rsid w:val="007963BA"/>
    <w:rsid w:val="00796EC9"/>
    <w:rsid w:val="007A0872"/>
    <w:rsid w:val="007A5C6A"/>
    <w:rsid w:val="007A60E1"/>
    <w:rsid w:val="007B0A50"/>
    <w:rsid w:val="007B39C7"/>
    <w:rsid w:val="007B6E72"/>
    <w:rsid w:val="007D408B"/>
    <w:rsid w:val="007D7D19"/>
    <w:rsid w:val="007E2E3C"/>
    <w:rsid w:val="007E4419"/>
    <w:rsid w:val="007E6768"/>
    <w:rsid w:val="007F7A2B"/>
    <w:rsid w:val="00806DEB"/>
    <w:rsid w:val="00813AC8"/>
    <w:rsid w:val="008179D0"/>
    <w:rsid w:val="008210B4"/>
    <w:rsid w:val="00822F5F"/>
    <w:rsid w:val="00825C62"/>
    <w:rsid w:val="00832065"/>
    <w:rsid w:val="00840F82"/>
    <w:rsid w:val="008414C6"/>
    <w:rsid w:val="00844D2B"/>
    <w:rsid w:val="00845260"/>
    <w:rsid w:val="00850CFF"/>
    <w:rsid w:val="00853837"/>
    <w:rsid w:val="00855947"/>
    <w:rsid w:val="00861AD3"/>
    <w:rsid w:val="00867D40"/>
    <w:rsid w:val="00871794"/>
    <w:rsid w:val="00874000"/>
    <w:rsid w:val="0087726C"/>
    <w:rsid w:val="00881B44"/>
    <w:rsid w:val="00892F7D"/>
    <w:rsid w:val="00895CA4"/>
    <w:rsid w:val="00897143"/>
    <w:rsid w:val="008A1557"/>
    <w:rsid w:val="008A1563"/>
    <w:rsid w:val="008A32D3"/>
    <w:rsid w:val="008A53B2"/>
    <w:rsid w:val="008A79DD"/>
    <w:rsid w:val="008B0315"/>
    <w:rsid w:val="008B0365"/>
    <w:rsid w:val="008B1F24"/>
    <w:rsid w:val="008B2445"/>
    <w:rsid w:val="008B62C1"/>
    <w:rsid w:val="008B6377"/>
    <w:rsid w:val="008B65F0"/>
    <w:rsid w:val="008C025F"/>
    <w:rsid w:val="008C7682"/>
    <w:rsid w:val="008D0049"/>
    <w:rsid w:val="008E4A73"/>
    <w:rsid w:val="008E4A99"/>
    <w:rsid w:val="00904B79"/>
    <w:rsid w:val="00907E62"/>
    <w:rsid w:val="009349CE"/>
    <w:rsid w:val="0094231B"/>
    <w:rsid w:val="00943894"/>
    <w:rsid w:val="00943FDE"/>
    <w:rsid w:val="00945A63"/>
    <w:rsid w:val="00953117"/>
    <w:rsid w:val="009668E2"/>
    <w:rsid w:val="00966AC3"/>
    <w:rsid w:val="00971A57"/>
    <w:rsid w:val="0097293E"/>
    <w:rsid w:val="009751A7"/>
    <w:rsid w:val="00975F6D"/>
    <w:rsid w:val="00982827"/>
    <w:rsid w:val="00987048"/>
    <w:rsid w:val="009911E0"/>
    <w:rsid w:val="00992416"/>
    <w:rsid w:val="00993846"/>
    <w:rsid w:val="00995854"/>
    <w:rsid w:val="00996145"/>
    <w:rsid w:val="009A083D"/>
    <w:rsid w:val="009A1B87"/>
    <w:rsid w:val="009B40C5"/>
    <w:rsid w:val="009B6CA2"/>
    <w:rsid w:val="009C034E"/>
    <w:rsid w:val="009C3BD1"/>
    <w:rsid w:val="009C75CA"/>
    <w:rsid w:val="009D0848"/>
    <w:rsid w:val="009D0940"/>
    <w:rsid w:val="009D0E99"/>
    <w:rsid w:val="009D46C0"/>
    <w:rsid w:val="009D654B"/>
    <w:rsid w:val="009E3C6C"/>
    <w:rsid w:val="009E4665"/>
    <w:rsid w:val="009E5636"/>
    <w:rsid w:val="009F399C"/>
    <w:rsid w:val="009F41D5"/>
    <w:rsid w:val="009F5150"/>
    <w:rsid w:val="00A029FE"/>
    <w:rsid w:val="00A03617"/>
    <w:rsid w:val="00A05C54"/>
    <w:rsid w:val="00A05F4F"/>
    <w:rsid w:val="00A062F7"/>
    <w:rsid w:val="00A10FE1"/>
    <w:rsid w:val="00A156E1"/>
    <w:rsid w:val="00A177E3"/>
    <w:rsid w:val="00A22780"/>
    <w:rsid w:val="00A2365E"/>
    <w:rsid w:val="00A240E7"/>
    <w:rsid w:val="00A35720"/>
    <w:rsid w:val="00A4059C"/>
    <w:rsid w:val="00A45465"/>
    <w:rsid w:val="00A50697"/>
    <w:rsid w:val="00A5318B"/>
    <w:rsid w:val="00A5657E"/>
    <w:rsid w:val="00A5737C"/>
    <w:rsid w:val="00A57FA5"/>
    <w:rsid w:val="00A6090A"/>
    <w:rsid w:val="00A612D7"/>
    <w:rsid w:val="00A61CEB"/>
    <w:rsid w:val="00A62942"/>
    <w:rsid w:val="00A67487"/>
    <w:rsid w:val="00A70482"/>
    <w:rsid w:val="00A73A01"/>
    <w:rsid w:val="00A76F3A"/>
    <w:rsid w:val="00A7705F"/>
    <w:rsid w:val="00A77702"/>
    <w:rsid w:val="00A77C18"/>
    <w:rsid w:val="00A82F06"/>
    <w:rsid w:val="00A84691"/>
    <w:rsid w:val="00A84885"/>
    <w:rsid w:val="00A92B7E"/>
    <w:rsid w:val="00A96487"/>
    <w:rsid w:val="00AA02ED"/>
    <w:rsid w:val="00AA4A48"/>
    <w:rsid w:val="00AA6B51"/>
    <w:rsid w:val="00AB16E8"/>
    <w:rsid w:val="00AB2D8D"/>
    <w:rsid w:val="00AB3408"/>
    <w:rsid w:val="00AB35ED"/>
    <w:rsid w:val="00AB565E"/>
    <w:rsid w:val="00AC13BD"/>
    <w:rsid w:val="00AD05FC"/>
    <w:rsid w:val="00AD7B69"/>
    <w:rsid w:val="00AE1351"/>
    <w:rsid w:val="00AE3FA6"/>
    <w:rsid w:val="00AE7000"/>
    <w:rsid w:val="00AF11E4"/>
    <w:rsid w:val="00AF3990"/>
    <w:rsid w:val="00AF52F9"/>
    <w:rsid w:val="00B00F8E"/>
    <w:rsid w:val="00B045ED"/>
    <w:rsid w:val="00B11EF3"/>
    <w:rsid w:val="00B15049"/>
    <w:rsid w:val="00B20ECE"/>
    <w:rsid w:val="00B302D0"/>
    <w:rsid w:val="00B3292F"/>
    <w:rsid w:val="00B32E3F"/>
    <w:rsid w:val="00B339CA"/>
    <w:rsid w:val="00B36C97"/>
    <w:rsid w:val="00B37D71"/>
    <w:rsid w:val="00B40048"/>
    <w:rsid w:val="00B418B0"/>
    <w:rsid w:val="00B4753C"/>
    <w:rsid w:val="00B51DC0"/>
    <w:rsid w:val="00B547C8"/>
    <w:rsid w:val="00B56128"/>
    <w:rsid w:val="00B573E6"/>
    <w:rsid w:val="00B62209"/>
    <w:rsid w:val="00B636DE"/>
    <w:rsid w:val="00B82A88"/>
    <w:rsid w:val="00B87B4D"/>
    <w:rsid w:val="00B9208E"/>
    <w:rsid w:val="00B96366"/>
    <w:rsid w:val="00BA1CD0"/>
    <w:rsid w:val="00BB0EA2"/>
    <w:rsid w:val="00BB15DD"/>
    <w:rsid w:val="00BB1E72"/>
    <w:rsid w:val="00BB2A90"/>
    <w:rsid w:val="00BB773B"/>
    <w:rsid w:val="00BC01DF"/>
    <w:rsid w:val="00BC544B"/>
    <w:rsid w:val="00BE19F5"/>
    <w:rsid w:val="00BE207C"/>
    <w:rsid w:val="00BE20EC"/>
    <w:rsid w:val="00BE28CA"/>
    <w:rsid w:val="00BE2A5C"/>
    <w:rsid w:val="00C00E3E"/>
    <w:rsid w:val="00C03B6E"/>
    <w:rsid w:val="00C1394D"/>
    <w:rsid w:val="00C224DD"/>
    <w:rsid w:val="00C22ADF"/>
    <w:rsid w:val="00C24C5F"/>
    <w:rsid w:val="00C26005"/>
    <w:rsid w:val="00C271B6"/>
    <w:rsid w:val="00C36961"/>
    <w:rsid w:val="00C46833"/>
    <w:rsid w:val="00C46C5B"/>
    <w:rsid w:val="00C47756"/>
    <w:rsid w:val="00C50843"/>
    <w:rsid w:val="00C523AA"/>
    <w:rsid w:val="00C61337"/>
    <w:rsid w:val="00C6303F"/>
    <w:rsid w:val="00C65CCD"/>
    <w:rsid w:val="00C74549"/>
    <w:rsid w:val="00C82DB7"/>
    <w:rsid w:val="00C843C0"/>
    <w:rsid w:val="00C844BD"/>
    <w:rsid w:val="00C84FF1"/>
    <w:rsid w:val="00C8692E"/>
    <w:rsid w:val="00C874A7"/>
    <w:rsid w:val="00C90D99"/>
    <w:rsid w:val="00C92AD7"/>
    <w:rsid w:val="00C95583"/>
    <w:rsid w:val="00C956A1"/>
    <w:rsid w:val="00C9627C"/>
    <w:rsid w:val="00C96FF6"/>
    <w:rsid w:val="00C9755C"/>
    <w:rsid w:val="00CA4D2B"/>
    <w:rsid w:val="00CB12BA"/>
    <w:rsid w:val="00CC106F"/>
    <w:rsid w:val="00CC4A65"/>
    <w:rsid w:val="00CC55F9"/>
    <w:rsid w:val="00CD2CE4"/>
    <w:rsid w:val="00CF4426"/>
    <w:rsid w:val="00CF575F"/>
    <w:rsid w:val="00CF71CA"/>
    <w:rsid w:val="00D00746"/>
    <w:rsid w:val="00D04DF0"/>
    <w:rsid w:val="00D06784"/>
    <w:rsid w:val="00D06ACC"/>
    <w:rsid w:val="00D06ED1"/>
    <w:rsid w:val="00D12DF9"/>
    <w:rsid w:val="00D132C1"/>
    <w:rsid w:val="00D15654"/>
    <w:rsid w:val="00D16B35"/>
    <w:rsid w:val="00D2134E"/>
    <w:rsid w:val="00D2315C"/>
    <w:rsid w:val="00D252EF"/>
    <w:rsid w:val="00D373AE"/>
    <w:rsid w:val="00D415F7"/>
    <w:rsid w:val="00D430F8"/>
    <w:rsid w:val="00D45CBD"/>
    <w:rsid w:val="00D46447"/>
    <w:rsid w:val="00D529EE"/>
    <w:rsid w:val="00D540AC"/>
    <w:rsid w:val="00D543F2"/>
    <w:rsid w:val="00D55222"/>
    <w:rsid w:val="00D61F76"/>
    <w:rsid w:val="00D63207"/>
    <w:rsid w:val="00D635CA"/>
    <w:rsid w:val="00D637B7"/>
    <w:rsid w:val="00D65EF6"/>
    <w:rsid w:val="00D750AD"/>
    <w:rsid w:val="00D75731"/>
    <w:rsid w:val="00D77B22"/>
    <w:rsid w:val="00D86107"/>
    <w:rsid w:val="00D8636D"/>
    <w:rsid w:val="00D87DA6"/>
    <w:rsid w:val="00D87FBC"/>
    <w:rsid w:val="00DA02CC"/>
    <w:rsid w:val="00DA3168"/>
    <w:rsid w:val="00DA57BB"/>
    <w:rsid w:val="00DB58EA"/>
    <w:rsid w:val="00DB64E7"/>
    <w:rsid w:val="00DB65A4"/>
    <w:rsid w:val="00DC6E80"/>
    <w:rsid w:val="00DD2684"/>
    <w:rsid w:val="00DD66C4"/>
    <w:rsid w:val="00DE0EBA"/>
    <w:rsid w:val="00DF1E85"/>
    <w:rsid w:val="00DF47E8"/>
    <w:rsid w:val="00DF7710"/>
    <w:rsid w:val="00DF7772"/>
    <w:rsid w:val="00E066A3"/>
    <w:rsid w:val="00E068BB"/>
    <w:rsid w:val="00E12C01"/>
    <w:rsid w:val="00E168E8"/>
    <w:rsid w:val="00E16E51"/>
    <w:rsid w:val="00E230C4"/>
    <w:rsid w:val="00E26180"/>
    <w:rsid w:val="00E27D81"/>
    <w:rsid w:val="00E27E78"/>
    <w:rsid w:val="00E30E65"/>
    <w:rsid w:val="00E3676F"/>
    <w:rsid w:val="00E36DFE"/>
    <w:rsid w:val="00E40128"/>
    <w:rsid w:val="00E439E8"/>
    <w:rsid w:val="00E518D0"/>
    <w:rsid w:val="00E52CE6"/>
    <w:rsid w:val="00E54ECC"/>
    <w:rsid w:val="00E6056B"/>
    <w:rsid w:val="00E616A5"/>
    <w:rsid w:val="00E62103"/>
    <w:rsid w:val="00E70CA4"/>
    <w:rsid w:val="00E8575C"/>
    <w:rsid w:val="00E906E5"/>
    <w:rsid w:val="00EA0416"/>
    <w:rsid w:val="00EA076C"/>
    <w:rsid w:val="00EA1660"/>
    <w:rsid w:val="00EA51D1"/>
    <w:rsid w:val="00EA6FC7"/>
    <w:rsid w:val="00EB09D2"/>
    <w:rsid w:val="00EB54EB"/>
    <w:rsid w:val="00EB5AE3"/>
    <w:rsid w:val="00EB61E8"/>
    <w:rsid w:val="00EC4032"/>
    <w:rsid w:val="00EC61EE"/>
    <w:rsid w:val="00EC7AAC"/>
    <w:rsid w:val="00ED452D"/>
    <w:rsid w:val="00ED6702"/>
    <w:rsid w:val="00ED718E"/>
    <w:rsid w:val="00ED780A"/>
    <w:rsid w:val="00EE27B6"/>
    <w:rsid w:val="00EE78FE"/>
    <w:rsid w:val="00EF5380"/>
    <w:rsid w:val="00EF557A"/>
    <w:rsid w:val="00EF796A"/>
    <w:rsid w:val="00F125FE"/>
    <w:rsid w:val="00F12DCB"/>
    <w:rsid w:val="00F133C3"/>
    <w:rsid w:val="00F13F7A"/>
    <w:rsid w:val="00F177D9"/>
    <w:rsid w:val="00F24CB4"/>
    <w:rsid w:val="00F262C2"/>
    <w:rsid w:val="00F268E9"/>
    <w:rsid w:val="00F30905"/>
    <w:rsid w:val="00F34793"/>
    <w:rsid w:val="00F3790E"/>
    <w:rsid w:val="00F415B5"/>
    <w:rsid w:val="00F43BD4"/>
    <w:rsid w:val="00F451D4"/>
    <w:rsid w:val="00F46315"/>
    <w:rsid w:val="00F5071A"/>
    <w:rsid w:val="00F5448D"/>
    <w:rsid w:val="00F552E2"/>
    <w:rsid w:val="00F66D04"/>
    <w:rsid w:val="00F73F5A"/>
    <w:rsid w:val="00F9012C"/>
    <w:rsid w:val="00F962FE"/>
    <w:rsid w:val="00FA2B4D"/>
    <w:rsid w:val="00FA2CB6"/>
    <w:rsid w:val="00FA3272"/>
    <w:rsid w:val="00FA37CC"/>
    <w:rsid w:val="00FA65BA"/>
    <w:rsid w:val="00FB1E79"/>
    <w:rsid w:val="00FB3164"/>
    <w:rsid w:val="00FE06AB"/>
    <w:rsid w:val="00FE1F1C"/>
    <w:rsid w:val="00FE3089"/>
    <w:rsid w:val="00FE32F1"/>
    <w:rsid w:val="00FE3422"/>
    <w:rsid w:val="00FE62A2"/>
    <w:rsid w:val="00FF20EE"/>
    <w:rsid w:val="00FF28C9"/>
    <w:rsid w:val="00FF4E32"/>
    <w:rsid w:val="00FF52F6"/>
    <w:rsid w:val="00FF7B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FABD0"/>
  <w15:chartTrackingRefBased/>
  <w15:docId w15:val="{C9B1597C-C53D-422F-BDB4-D2CCF59A0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5074"/>
    <w:rPr>
      <w:rFonts w:ascii="Times New Roman" w:hAnsi="Times New Roman"/>
      <w:sz w:val="26"/>
    </w:rPr>
  </w:style>
  <w:style w:type="paragraph" w:styleId="Heading1">
    <w:name w:val="heading 1"/>
    <w:basedOn w:val="Normal"/>
    <w:next w:val="Normal"/>
    <w:link w:val="Heading1Char"/>
    <w:uiPriority w:val="9"/>
    <w:qFormat/>
    <w:rsid w:val="00547AA9"/>
    <w:pPr>
      <w:keepNext/>
      <w:keepLines/>
      <w:spacing w:before="240" w:after="0"/>
      <w:jc w:val="center"/>
      <w:outlineLvl w:val="0"/>
    </w:pPr>
    <w:rPr>
      <w:rFonts w:eastAsiaTheme="majorEastAsia" w:cstheme="majorBidi"/>
      <w:sz w:val="48"/>
      <w:szCs w:val="32"/>
      <w:lang w:val="en-US"/>
    </w:rPr>
  </w:style>
  <w:style w:type="paragraph" w:styleId="Heading2">
    <w:name w:val="heading 2"/>
    <w:basedOn w:val="Normal"/>
    <w:next w:val="Normal"/>
    <w:link w:val="Heading2Char"/>
    <w:uiPriority w:val="9"/>
    <w:unhideWhenUsed/>
    <w:qFormat/>
    <w:rsid w:val="00213221"/>
    <w:pPr>
      <w:keepNext/>
      <w:keepLines/>
      <w:spacing w:before="40" w:after="0"/>
      <w:outlineLvl w:val="1"/>
    </w:pPr>
    <w:rPr>
      <w:rFonts w:eastAsiaTheme="majorEastAsia" w:cstheme="majorBidi"/>
      <w:sz w:val="32"/>
      <w:szCs w:val="26"/>
    </w:rPr>
  </w:style>
  <w:style w:type="paragraph" w:styleId="Heading3">
    <w:name w:val="heading 3"/>
    <w:basedOn w:val="Normal"/>
    <w:next w:val="Normal"/>
    <w:link w:val="Heading3Char"/>
    <w:uiPriority w:val="9"/>
    <w:unhideWhenUsed/>
    <w:qFormat/>
    <w:rsid w:val="00011E1D"/>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2445"/>
    <w:rPr>
      <w:color w:val="0563C1" w:themeColor="hyperlink"/>
      <w:u w:val="single"/>
    </w:rPr>
  </w:style>
  <w:style w:type="character" w:customStyle="1" w:styleId="UnresolvedMention1">
    <w:name w:val="Unresolved Mention1"/>
    <w:basedOn w:val="DefaultParagraphFont"/>
    <w:uiPriority w:val="99"/>
    <w:semiHidden/>
    <w:unhideWhenUsed/>
    <w:rsid w:val="008B2445"/>
    <w:rPr>
      <w:color w:val="605E5C"/>
      <w:shd w:val="clear" w:color="auto" w:fill="E1DFDD"/>
    </w:rPr>
  </w:style>
  <w:style w:type="paragraph" w:styleId="NoSpacing">
    <w:name w:val="No Spacing"/>
    <w:link w:val="NoSpacingChar"/>
    <w:uiPriority w:val="1"/>
    <w:qFormat/>
    <w:rsid w:val="00A454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5465"/>
    <w:rPr>
      <w:rFonts w:eastAsiaTheme="minorEastAsia"/>
      <w:lang w:val="en-US"/>
    </w:rPr>
  </w:style>
  <w:style w:type="character" w:customStyle="1" w:styleId="Heading1Char">
    <w:name w:val="Heading 1 Char"/>
    <w:basedOn w:val="DefaultParagraphFont"/>
    <w:link w:val="Heading1"/>
    <w:uiPriority w:val="9"/>
    <w:rsid w:val="00547AA9"/>
    <w:rPr>
      <w:rFonts w:ascii="Times New Roman" w:eastAsiaTheme="majorEastAsia" w:hAnsi="Times New Roman" w:cstheme="majorBidi"/>
      <w:sz w:val="48"/>
      <w:szCs w:val="32"/>
      <w:lang w:val="en-US"/>
    </w:rPr>
  </w:style>
  <w:style w:type="paragraph" w:styleId="Bibliography">
    <w:name w:val="Bibliography"/>
    <w:basedOn w:val="Normal"/>
    <w:next w:val="Normal"/>
    <w:uiPriority w:val="37"/>
    <w:unhideWhenUsed/>
    <w:rsid w:val="00A45465"/>
  </w:style>
  <w:style w:type="paragraph" w:customStyle="1" w:styleId="Style1">
    <w:name w:val="Style1"/>
    <w:basedOn w:val="Normal"/>
    <w:link w:val="Style1Char"/>
    <w:qFormat/>
    <w:rsid w:val="0016311B"/>
    <w:rPr>
      <w:rFonts w:cs="Times New Roman"/>
      <w:b/>
      <w:sz w:val="28"/>
    </w:rPr>
  </w:style>
  <w:style w:type="paragraph" w:styleId="TOCHeading">
    <w:name w:val="TOC Heading"/>
    <w:basedOn w:val="Heading1"/>
    <w:next w:val="Normal"/>
    <w:uiPriority w:val="39"/>
    <w:unhideWhenUsed/>
    <w:qFormat/>
    <w:rsid w:val="00A5657E"/>
    <w:pPr>
      <w:outlineLvl w:val="9"/>
    </w:pPr>
  </w:style>
  <w:style w:type="character" w:customStyle="1" w:styleId="Style1Char">
    <w:name w:val="Style1 Char"/>
    <w:basedOn w:val="DefaultParagraphFont"/>
    <w:link w:val="Style1"/>
    <w:rsid w:val="0016311B"/>
    <w:rPr>
      <w:rFonts w:ascii="Times New Roman" w:hAnsi="Times New Roman" w:cs="Times New Roman"/>
      <w:b/>
      <w:sz w:val="28"/>
    </w:rPr>
  </w:style>
  <w:style w:type="paragraph" w:styleId="TOC1">
    <w:name w:val="toc 1"/>
    <w:basedOn w:val="Normal"/>
    <w:next w:val="Normal"/>
    <w:autoRedefine/>
    <w:uiPriority w:val="39"/>
    <w:unhideWhenUsed/>
    <w:rsid w:val="00A5657E"/>
    <w:pPr>
      <w:spacing w:after="100"/>
    </w:pPr>
  </w:style>
  <w:style w:type="paragraph" w:styleId="Header">
    <w:name w:val="header"/>
    <w:basedOn w:val="Normal"/>
    <w:link w:val="HeaderChar"/>
    <w:uiPriority w:val="99"/>
    <w:unhideWhenUsed/>
    <w:rsid w:val="00563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A5A"/>
  </w:style>
  <w:style w:type="paragraph" w:styleId="Footer">
    <w:name w:val="footer"/>
    <w:basedOn w:val="Normal"/>
    <w:link w:val="FooterChar"/>
    <w:uiPriority w:val="99"/>
    <w:unhideWhenUsed/>
    <w:rsid w:val="00563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A5A"/>
  </w:style>
  <w:style w:type="character" w:customStyle="1" w:styleId="Heading2Char">
    <w:name w:val="Heading 2 Char"/>
    <w:basedOn w:val="DefaultParagraphFont"/>
    <w:link w:val="Heading2"/>
    <w:uiPriority w:val="9"/>
    <w:rsid w:val="00213221"/>
    <w:rPr>
      <w:rFonts w:ascii="Times New Roman" w:eastAsiaTheme="majorEastAsia" w:hAnsi="Times New Roman" w:cstheme="majorBidi"/>
      <w:sz w:val="32"/>
      <w:szCs w:val="26"/>
    </w:rPr>
  </w:style>
  <w:style w:type="paragraph" w:styleId="TOC2">
    <w:name w:val="toc 2"/>
    <w:basedOn w:val="Normal"/>
    <w:next w:val="Normal"/>
    <w:autoRedefine/>
    <w:uiPriority w:val="39"/>
    <w:unhideWhenUsed/>
    <w:rsid w:val="003E6849"/>
    <w:pPr>
      <w:spacing w:after="100"/>
      <w:ind w:left="260"/>
    </w:pPr>
  </w:style>
  <w:style w:type="paragraph" w:styleId="ListParagraph">
    <w:name w:val="List Paragraph"/>
    <w:basedOn w:val="Normal"/>
    <w:uiPriority w:val="34"/>
    <w:qFormat/>
    <w:rsid w:val="00EC61EE"/>
    <w:pPr>
      <w:ind w:left="720"/>
      <w:contextualSpacing/>
    </w:pPr>
  </w:style>
  <w:style w:type="paragraph" w:styleId="Caption">
    <w:name w:val="caption"/>
    <w:basedOn w:val="Normal"/>
    <w:next w:val="Normal"/>
    <w:uiPriority w:val="35"/>
    <w:unhideWhenUsed/>
    <w:qFormat/>
    <w:rsid w:val="00EC61EE"/>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187C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CA1"/>
    <w:rPr>
      <w:rFonts w:ascii="Segoe UI" w:hAnsi="Segoe UI" w:cs="Segoe UI"/>
      <w:sz w:val="18"/>
      <w:szCs w:val="18"/>
    </w:rPr>
  </w:style>
  <w:style w:type="character" w:styleId="FollowedHyperlink">
    <w:name w:val="FollowedHyperlink"/>
    <w:basedOn w:val="DefaultParagraphFont"/>
    <w:uiPriority w:val="99"/>
    <w:semiHidden/>
    <w:unhideWhenUsed/>
    <w:rsid w:val="001F4358"/>
    <w:rPr>
      <w:color w:val="954F72" w:themeColor="followedHyperlink"/>
      <w:u w:val="single"/>
    </w:rPr>
  </w:style>
  <w:style w:type="character" w:customStyle="1" w:styleId="Heading3Char">
    <w:name w:val="Heading 3 Char"/>
    <w:basedOn w:val="DefaultParagraphFont"/>
    <w:link w:val="Heading3"/>
    <w:uiPriority w:val="9"/>
    <w:rsid w:val="00011E1D"/>
    <w:rPr>
      <w:rFonts w:ascii="Times New Roman" w:eastAsiaTheme="majorEastAsia" w:hAnsi="Times New Roman" w:cstheme="majorBidi"/>
      <w:b/>
      <w:color w:val="000000" w:themeColor="text1"/>
      <w:sz w:val="24"/>
      <w:szCs w:val="24"/>
    </w:rPr>
  </w:style>
  <w:style w:type="character" w:styleId="PlaceholderText">
    <w:name w:val="Placeholder Text"/>
    <w:basedOn w:val="DefaultParagraphFont"/>
    <w:uiPriority w:val="99"/>
    <w:semiHidden/>
    <w:rsid w:val="00076D16"/>
    <w:rPr>
      <w:color w:val="808080"/>
    </w:rPr>
  </w:style>
  <w:style w:type="paragraph" w:styleId="TOC3">
    <w:name w:val="toc 3"/>
    <w:basedOn w:val="Normal"/>
    <w:next w:val="Normal"/>
    <w:autoRedefine/>
    <w:uiPriority w:val="39"/>
    <w:unhideWhenUsed/>
    <w:rsid w:val="00A84885"/>
    <w:pPr>
      <w:spacing w:after="100"/>
      <w:ind w:left="520"/>
    </w:pPr>
  </w:style>
  <w:style w:type="table" w:styleId="TableGrid">
    <w:name w:val="Table Grid"/>
    <w:basedOn w:val="TableNormal"/>
    <w:uiPriority w:val="39"/>
    <w:rsid w:val="009349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34">
      <w:bodyDiv w:val="1"/>
      <w:marLeft w:val="0"/>
      <w:marRight w:val="0"/>
      <w:marTop w:val="0"/>
      <w:marBottom w:val="0"/>
      <w:divBdr>
        <w:top w:val="none" w:sz="0" w:space="0" w:color="auto"/>
        <w:left w:val="none" w:sz="0" w:space="0" w:color="auto"/>
        <w:bottom w:val="none" w:sz="0" w:space="0" w:color="auto"/>
        <w:right w:val="none" w:sz="0" w:space="0" w:color="auto"/>
      </w:divBdr>
    </w:div>
    <w:div w:id="2779380">
      <w:bodyDiv w:val="1"/>
      <w:marLeft w:val="0"/>
      <w:marRight w:val="0"/>
      <w:marTop w:val="0"/>
      <w:marBottom w:val="0"/>
      <w:divBdr>
        <w:top w:val="none" w:sz="0" w:space="0" w:color="auto"/>
        <w:left w:val="none" w:sz="0" w:space="0" w:color="auto"/>
        <w:bottom w:val="none" w:sz="0" w:space="0" w:color="auto"/>
        <w:right w:val="none" w:sz="0" w:space="0" w:color="auto"/>
      </w:divBdr>
    </w:div>
    <w:div w:id="3671906">
      <w:bodyDiv w:val="1"/>
      <w:marLeft w:val="0"/>
      <w:marRight w:val="0"/>
      <w:marTop w:val="0"/>
      <w:marBottom w:val="0"/>
      <w:divBdr>
        <w:top w:val="none" w:sz="0" w:space="0" w:color="auto"/>
        <w:left w:val="none" w:sz="0" w:space="0" w:color="auto"/>
        <w:bottom w:val="none" w:sz="0" w:space="0" w:color="auto"/>
        <w:right w:val="none" w:sz="0" w:space="0" w:color="auto"/>
      </w:divBdr>
    </w:div>
    <w:div w:id="17585594">
      <w:bodyDiv w:val="1"/>
      <w:marLeft w:val="0"/>
      <w:marRight w:val="0"/>
      <w:marTop w:val="0"/>
      <w:marBottom w:val="0"/>
      <w:divBdr>
        <w:top w:val="none" w:sz="0" w:space="0" w:color="auto"/>
        <w:left w:val="none" w:sz="0" w:space="0" w:color="auto"/>
        <w:bottom w:val="none" w:sz="0" w:space="0" w:color="auto"/>
        <w:right w:val="none" w:sz="0" w:space="0" w:color="auto"/>
      </w:divBdr>
    </w:div>
    <w:div w:id="23872812">
      <w:bodyDiv w:val="1"/>
      <w:marLeft w:val="0"/>
      <w:marRight w:val="0"/>
      <w:marTop w:val="0"/>
      <w:marBottom w:val="0"/>
      <w:divBdr>
        <w:top w:val="none" w:sz="0" w:space="0" w:color="auto"/>
        <w:left w:val="none" w:sz="0" w:space="0" w:color="auto"/>
        <w:bottom w:val="none" w:sz="0" w:space="0" w:color="auto"/>
        <w:right w:val="none" w:sz="0" w:space="0" w:color="auto"/>
      </w:divBdr>
    </w:div>
    <w:div w:id="46296386">
      <w:bodyDiv w:val="1"/>
      <w:marLeft w:val="0"/>
      <w:marRight w:val="0"/>
      <w:marTop w:val="0"/>
      <w:marBottom w:val="0"/>
      <w:divBdr>
        <w:top w:val="none" w:sz="0" w:space="0" w:color="auto"/>
        <w:left w:val="none" w:sz="0" w:space="0" w:color="auto"/>
        <w:bottom w:val="none" w:sz="0" w:space="0" w:color="auto"/>
        <w:right w:val="none" w:sz="0" w:space="0" w:color="auto"/>
      </w:divBdr>
    </w:div>
    <w:div w:id="48384491">
      <w:bodyDiv w:val="1"/>
      <w:marLeft w:val="0"/>
      <w:marRight w:val="0"/>
      <w:marTop w:val="0"/>
      <w:marBottom w:val="0"/>
      <w:divBdr>
        <w:top w:val="none" w:sz="0" w:space="0" w:color="auto"/>
        <w:left w:val="none" w:sz="0" w:space="0" w:color="auto"/>
        <w:bottom w:val="none" w:sz="0" w:space="0" w:color="auto"/>
        <w:right w:val="none" w:sz="0" w:space="0" w:color="auto"/>
      </w:divBdr>
    </w:div>
    <w:div w:id="51008650">
      <w:bodyDiv w:val="1"/>
      <w:marLeft w:val="0"/>
      <w:marRight w:val="0"/>
      <w:marTop w:val="0"/>
      <w:marBottom w:val="0"/>
      <w:divBdr>
        <w:top w:val="none" w:sz="0" w:space="0" w:color="auto"/>
        <w:left w:val="none" w:sz="0" w:space="0" w:color="auto"/>
        <w:bottom w:val="none" w:sz="0" w:space="0" w:color="auto"/>
        <w:right w:val="none" w:sz="0" w:space="0" w:color="auto"/>
      </w:divBdr>
    </w:div>
    <w:div w:id="61566856">
      <w:bodyDiv w:val="1"/>
      <w:marLeft w:val="0"/>
      <w:marRight w:val="0"/>
      <w:marTop w:val="0"/>
      <w:marBottom w:val="0"/>
      <w:divBdr>
        <w:top w:val="none" w:sz="0" w:space="0" w:color="auto"/>
        <w:left w:val="none" w:sz="0" w:space="0" w:color="auto"/>
        <w:bottom w:val="none" w:sz="0" w:space="0" w:color="auto"/>
        <w:right w:val="none" w:sz="0" w:space="0" w:color="auto"/>
      </w:divBdr>
    </w:div>
    <w:div w:id="68579737">
      <w:bodyDiv w:val="1"/>
      <w:marLeft w:val="0"/>
      <w:marRight w:val="0"/>
      <w:marTop w:val="0"/>
      <w:marBottom w:val="0"/>
      <w:divBdr>
        <w:top w:val="none" w:sz="0" w:space="0" w:color="auto"/>
        <w:left w:val="none" w:sz="0" w:space="0" w:color="auto"/>
        <w:bottom w:val="none" w:sz="0" w:space="0" w:color="auto"/>
        <w:right w:val="none" w:sz="0" w:space="0" w:color="auto"/>
      </w:divBdr>
    </w:div>
    <w:div w:id="78020334">
      <w:bodyDiv w:val="1"/>
      <w:marLeft w:val="0"/>
      <w:marRight w:val="0"/>
      <w:marTop w:val="0"/>
      <w:marBottom w:val="0"/>
      <w:divBdr>
        <w:top w:val="none" w:sz="0" w:space="0" w:color="auto"/>
        <w:left w:val="none" w:sz="0" w:space="0" w:color="auto"/>
        <w:bottom w:val="none" w:sz="0" w:space="0" w:color="auto"/>
        <w:right w:val="none" w:sz="0" w:space="0" w:color="auto"/>
      </w:divBdr>
    </w:div>
    <w:div w:id="100733088">
      <w:bodyDiv w:val="1"/>
      <w:marLeft w:val="0"/>
      <w:marRight w:val="0"/>
      <w:marTop w:val="0"/>
      <w:marBottom w:val="0"/>
      <w:divBdr>
        <w:top w:val="none" w:sz="0" w:space="0" w:color="auto"/>
        <w:left w:val="none" w:sz="0" w:space="0" w:color="auto"/>
        <w:bottom w:val="none" w:sz="0" w:space="0" w:color="auto"/>
        <w:right w:val="none" w:sz="0" w:space="0" w:color="auto"/>
      </w:divBdr>
    </w:div>
    <w:div w:id="106121319">
      <w:bodyDiv w:val="1"/>
      <w:marLeft w:val="0"/>
      <w:marRight w:val="0"/>
      <w:marTop w:val="0"/>
      <w:marBottom w:val="0"/>
      <w:divBdr>
        <w:top w:val="none" w:sz="0" w:space="0" w:color="auto"/>
        <w:left w:val="none" w:sz="0" w:space="0" w:color="auto"/>
        <w:bottom w:val="none" w:sz="0" w:space="0" w:color="auto"/>
        <w:right w:val="none" w:sz="0" w:space="0" w:color="auto"/>
      </w:divBdr>
    </w:div>
    <w:div w:id="109663847">
      <w:bodyDiv w:val="1"/>
      <w:marLeft w:val="0"/>
      <w:marRight w:val="0"/>
      <w:marTop w:val="0"/>
      <w:marBottom w:val="0"/>
      <w:divBdr>
        <w:top w:val="none" w:sz="0" w:space="0" w:color="auto"/>
        <w:left w:val="none" w:sz="0" w:space="0" w:color="auto"/>
        <w:bottom w:val="none" w:sz="0" w:space="0" w:color="auto"/>
        <w:right w:val="none" w:sz="0" w:space="0" w:color="auto"/>
      </w:divBdr>
    </w:div>
    <w:div w:id="111554290">
      <w:bodyDiv w:val="1"/>
      <w:marLeft w:val="0"/>
      <w:marRight w:val="0"/>
      <w:marTop w:val="0"/>
      <w:marBottom w:val="0"/>
      <w:divBdr>
        <w:top w:val="none" w:sz="0" w:space="0" w:color="auto"/>
        <w:left w:val="none" w:sz="0" w:space="0" w:color="auto"/>
        <w:bottom w:val="none" w:sz="0" w:space="0" w:color="auto"/>
        <w:right w:val="none" w:sz="0" w:space="0" w:color="auto"/>
      </w:divBdr>
    </w:div>
    <w:div w:id="112597786">
      <w:bodyDiv w:val="1"/>
      <w:marLeft w:val="0"/>
      <w:marRight w:val="0"/>
      <w:marTop w:val="0"/>
      <w:marBottom w:val="0"/>
      <w:divBdr>
        <w:top w:val="none" w:sz="0" w:space="0" w:color="auto"/>
        <w:left w:val="none" w:sz="0" w:space="0" w:color="auto"/>
        <w:bottom w:val="none" w:sz="0" w:space="0" w:color="auto"/>
        <w:right w:val="none" w:sz="0" w:space="0" w:color="auto"/>
      </w:divBdr>
    </w:div>
    <w:div w:id="113595942">
      <w:bodyDiv w:val="1"/>
      <w:marLeft w:val="0"/>
      <w:marRight w:val="0"/>
      <w:marTop w:val="0"/>
      <w:marBottom w:val="0"/>
      <w:divBdr>
        <w:top w:val="none" w:sz="0" w:space="0" w:color="auto"/>
        <w:left w:val="none" w:sz="0" w:space="0" w:color="auto"/>
        <w:bottom w:val="none" w:sz="0" w:space="0" w:color="auto"/>
        <w:right w:val="none" w:sz="0" w:space="0" w:color="auto"/>
      </w:divBdr>
    </w:div>
    <w:div w:id="118644880">
      <w:bodyDiv w:val="1"/>
      <w:marLeft w:val="0"/>
      <w:marRight w:val="0"/>
      <w:marTop w:val="0"/>
      <w:marBottom w:val="0"/>
      <w:divBdr>
        <w:top w:val="none" w:sz="0" w:space="0" w:color="auto"/>
        <w:left w:val="none" w:sz="0" w:space="0" w:color="auto"/>
        <w:bottom w:val="none" w:sz="0" w:space="0" w:color="auto"/>
        <w:right w:val="none" w:sz="0" w:space="0" w:color="auto"/>
      </w:divBdr>
    </w:div>
    <w:div w:id="143011933">
      <w:bodyDiv w:val="1"/>
      <w:marLeft w:val="0"/>
      <w:marRight w:val="0"/>
      <w:marTop w:val="0"/>
      <w:marBottom w:val="0"/>
      <w:divBdr>
        <w:top w:val="none" w:sz="0" w:space="0" w:color="auto"/>
        <w:left w:val="none" w:sz="0" w:space="0" w:color="auto"/>
        <w:bottom w:val="none" w:sz="0" w:space="0" w:color="auto"/>
        <w:right w:val="none" w:sz="0" w:space="0" w:color="auto"/>
      </w:divBdr>
    </w:div>
    <w:div w:id="148525780">
      <w:bodyDiv w:val="1"/>
      <w:marLeft w:val="0"/>
      <w:marRight w:val="0"/>
      <w:marTop w:val="0"/>
      <w:marBottom w:val="0"/>
      <w:divBdr>
        <w:top w:val="none" w:sz="0" w:space="0" w:color="auto"/>
        <w:left w:val="none" w:sz="0" w:space="0" w:color="auto"/>
        <w:bottom w:val="none" w:sz="0" w:space="0" w:color="auto"/>
        <w:right w:val="none" w:sz="0" w:space="0" w:color="auto"/>
      </w:divBdr>
    </w:div>
    <w:div w:id="152332816">
      <w:bodyDiv w:val="1"/>
      <w:marLeft w:val="0"/>
      <w:marRight w:val="0"/>
      <w:marTop w:val="0"/>
      <w:marBottom w:val="0"/>
      <w:divBdr>
        <w:top w:val="none" w:sz="0" w:space="0" w:color="auto"/>
        <w:left w:val="none" w:sz="0" w:space="0" w:color="auto"/>
        <w:bottom w:val="none" w:sz="0" w:space="0" w:color="auto"/>
        <w:right w:val="none" w:sz="0" w:space="0" w:color="auto"/>
      </w:divBdr>
    </w:div>
    <w:div w:id="176503393">
      <w:bodyDiv w:val="1"/>
      <w:marLeft w:val="0"/>
      <w:marRight w:val="0"/>
      <w:marTop w:val="0"/>
      <w:marBottom w:val="0"/>
      <w:divBdr>
        <w:top w:val="none" w:sz="0" w:space="0" w:color="auto"/>
        <w:left w:val="none" w:sz="0" w:space="0" w:color="auto"/>
        <w:bottom w:val="none" w:sz="0" w:space="0" w:color="auto"/>
        <w:right w:val="none" w:sz="0" w:space="0" w:color="auto"/>
      </w:divBdr>
    </w:div>
    <w:div w:id="188877094">
      <w:bodyDiv w:val="1"/>
      <w:marLeft w:val="0"/>
      <w:marRight w:val="0"/>
      <w:marTop w:val="0"/>
      <w:marBottom w:val="0"/>
      <w:divBdr>
        <w:top w:val="none" w:sz="0" w:space="0" w:color="auto"/>
        <w:left w:val="none" w:sz="0" w:space="0" w:color="auto"/>
        <w:bottom w:val="none" w:sz="0" w:space="0" w:color="auto"/>
        <w:right w:val="none" w:sz="0" w:space="0" w:color="auto"/>
      </w:divBdr>
    </w:div>
    <w:div w:id="193229719">
      <w:bodyDiv w:val="1"/>
      <w:marLeft w:val="0"/>
      <w:marRight w:val="0"/>
      <w:marTop w:val="0"/>
      <w:marBottom w:val="0"/>
      <w:divBdr>
        <w:top w:val="none" w:sz="0" w:space="0" w:color="auto"/>
        <w:left w:val="none" w:sz="0" w:space="0" w:color="auto"/>
        <w:bottom w:val="none" w:sz="0" w:space="0" w:color="auto"/>
        <w:right w:val="none" w:sz="0" w:space="0" w:color="auto"/>
      </w:divBdr>
    </w:div>
    <w:div w:id="194468003">
      <w:bodyDiv w:val="1"/>
      <w:marLeft w:val="0"/>
      <w:marRight w:val="0"/>
      <w:marTop w:val="0"/>
      <w:marBottom w:val="0"/>
      <w:divBdr>
        <w:top w:val="none" w:sz="0" w:space="0" w:color="auto"/>
        <w:left w:val="none" w:sz="0" w:space="0" w:color="auto"/>
        <w:bottom w:val="none" w:sz="0" w:space="0" w:color="auto"/>
        <w:right w:val="none" w:sz="0" w:space="0" w:color="auto"/>
      </w:divBdr>
    </w:div>
    <w:div w:id="200747562">
      <w:bodyDiv w:val="1"/>
      <w:marLeft w:val="0"/>
      <w:marRight w:val="0"/>
      <w:marTop w:val="0"/>
      <w:marBottom w:val="0"/>
      <w:divBdr>
        <w:top w:val="none" w:sz="0" w:space="0" w:color="auto"/>
        <w:left w:val="none" w:sz="0" w:space="0" w:color="auto"/>
        <w:bottom w:val="none" w:sz="0" w:space="0" w:color="auto"/>
        <w:right w:val="none" w:sz="0" w:space="0" w:color="auto"/>
      </w:divBdr>
    </w:div>
    <w:div w:id="210263387">
      <w:bodyDiv w:val="1"/>
      <w:marLeft w:val="0"/>
      <w:marRight w:val="0"/>
      <w:marTop w:val="0"/>
      <w:marBottom w:val="0"/>
      <w:divBdr>
        <w:top w:val="none" w:sz="0" w:space="0" w:color="auto"/>
        <w:left w:val="none" w:sz="0" w:space="0" w:color="auto"/>
        <w:bottom w:val="none" w:sz="0" w:space="0" w:color="auto"/>
        <w:right w:val="none" w:sz="0" w:space="0" w:color="auto"/>
      </w:divBdr>
    </w:div>
    <w:div w:id="211423473">
      <w:bodyDiv w:val="1"/>
      <w:marLeft w:val="0"/>
      <w:marRight w:val="0"/>
      <w:marTop w:val="0"/>
      <w:marBottom w:val="0"/>
      <w:divBdr>
        <w:top w:val="none" w:sz="0" w:space="0" w:color="auto"/>
        <w:left w:val="none" w:sz="0" w:space="0" w:color="auto"/>
        <w:bottom w:val="none" w:sz="0" w:space="0" w:color="auto"/>
        <w:right w:val="none" w:sz="0" w:space="0" w:color="auto"/>
      </w:divBdr>
    </w:div>
    <w:div w:id="211624190">
      <w:bodyDiv w:val="1"/>
      <w:marLeft w:val="0"/>
      <w:marRight w:val="0"/>
      <w:marTop w:val="0"/>
      <w:marBottom w:val="0"/>
      <w:divBdr>
        <w:top w:val="none" w:sz="0" w:space="0" w:color="auto"/>
        <w:left w:val="none" w:sz="0" w:space="0" w:color="auto"/>
        <w:bottom w:val="none" w:sz="0" w:space="0" w:color="auto"/>
        <w:right w:val="none" w:sz="0" w:space="0" w:color="auto"/>
      </w:divBdr>
    </w:div>
    <w:div w:id="213009890">
      <w:bodyDiv w:val="1"/>
      <w:marLeft w:val="0"/>
      <w:marRight w:val="0"/>
      <w:marTop w:val="0"/>
      <w:marBottom w:val="0"/>
      <w:divBdr>
        <w:top w:val="none" w:sz="0" w:space="0" w:color="auto"/>
        <w:left w:val="none" w:sz="0" w:space="0" w:color="auto"/>
        <w:bottom w:val="none" w:sz="0" w:space="0" w:color="auto"/>
        <w:right w:val="none" w:sz="0" w:space="0" w:color="auto"/>
      </w:divBdr>
    </w:div>
    <w:div w:id="213466174">
      <w:bodyDiv w:val="1"/>
      <w:marLeft w:val="0"/>
      <w:marRight w:val="0"/>
      <w:marTop w:val="0"/>
      <w:marBottom w:val="0"/>
      <w:divBdr>
        <w:top w:val="none" w:sz="0" w:space="0" w:color="auto"/>
        <w:left w:val="none" w:sz="0" w:space="0" w:color="auto"/>
        <w:bottom w:val="none" w:sz="0" w:space="0" w:color="auto"/>
        <w:right w:val="none" w:sz="0" w:space="0" w:color="auto"/>
      </w:divBdr>
    </w:div>
    <w:div w:id="217865127">
      <w:bodyDiv w:val="1"/>
      <w:marLeft w:val="0"/>
      <w:marRight w:val="0"/>
      <w:marTop w:val="0"/>
      <w:marBottom w:val="0"/>
      <w:divBdr>
        <w:top w:val="none" w:sz="0" w:space="0" w:color="auto"/>
        <w:left w:val="none" w:sz="0" w:space="0" w:color="auto"/>
        <w:bottom w:val="none" w:sz="0" w:space="0" w:color="auto"/>
        <w:right w:val="none" w:sz="0" w:space="0" w:color="auto"/>
      </w:divBdr>
    </w:div>
    <w:div w:id="222330537">
      <w:bodyDiv w:val="1"/>
      <w:marLeft w:val="0"/>
      <w:marRight w:val="0"/>
      <w:marTop w:val="0"/>
      <w:marBottom w:val="0"/>
      <w:divBdr>
        <w:top w:val="none" w:sz="0" w:space="0" w:color="auto"/>
        <w:left w:val="none" w:sz="0" w:space="0" w:color="auto"/>
        <w:bottom w:val="none" w:sz="0" w:space="0" w:color="auto"/>
        <w:right w:val="none" w:sz="0" w:space="0" w:color="auto"/>
      </w:divBdr>
    </w:div>
    <w:div w:id="222721280">
      <w:bodyDiv w:val="1"/>
      <w:marLeft w:val="0"/>
      <w:marRight w:val="0"/>
      <w:marTop w:val="0"/>
      <w:marBottom w:val="0"/>
      <w:divBdr>
        <w:top w:val="none" w:sz="0" w:space="0" w:color="auto"/>
        <w:left w:val="none" w:sz="0" w:space="0" w:color="auto"/>
        <w:bottom w:val="none" w:sz="0" w:space="0" w:color="auto"/>
        <w:right w:val="none" w:sz="0" w:space="0" w:color="auto"/>
      </w:divBdr>
    </w:div>
    <w:div w:id="229272207">
      <w:bodyDiv w:val="1"/>
      <w:marLeft w:val="0"/>
      <w:marRight w:val="0"/>
      <w:marTop w:val="0"/>
      <w:marBottom w:val="0"/>
      <w:divBdr>
        <w:top w:val="none" w:sz="0" w:space="0" w:color="auto"/>
        <w:left w:val="none" w:sz="0" w:space="0" w:color="auto"/>
        <w:bottom w:val="none" w:sz="0" w:space="0" w:color="auto"/>
        <w:right w:val="none" w:sz="0" w:space="0" w:color="auto"/>
      </w:divBdr>
    </w:div>
    <w:div w:id="239484821">
      <w:bodyDiv w:val="1"/>
      <w:marLeft w:val="0"/>
      <w:marRight w:val="0"/>
      <w:marTop w:val="0"/>
      <w:marBottom w:val="0"/>
      <w:divBdr>
        <w:top w:val="none" w:sz="0" w:space="0" w:color="auto"/>
        <w:left w:val="none" w:sz="0" w:space="0" w:color="auto"/>
        <w:bottom w:val="none" w:sz="0" w:space="0" w:color="auto"/>
        <w:right w:val="none" w:sz="0" w:space="0" w:color="auto"/>
      </w:divBdr>
    </w:div>
    <w:div w:id="253902112">
      <w:bodyDiv w:val="1"/>
      <w:marLeft w:val="0"/>
      <w:marRight w:val="0"/>
      <w:marTop w:val="0"/>
      <w:marBottom w:val="0"/>
      <w:divBdr>
        <w:top w:val="none" w:sz="0" w:space="0" w:color="auto"/>
        <w:left w:val="none" w:sz="0" w:space="0" w:color="auto"/>
        <w:bottom w:val="none" w:sz="0" w:space="0" w:color="auto"/>
        <w:right w:val="none" w:sz="0" w:space="0" w:color="auto"/>
      </w:divBdr>
    </w:div>
    <w:div w:id="260112696">
      <w:bodyDiv w:val="1"/>
      <w:marLeft w:val="0"/>
      <w:marRight w:val="0"/>
      <w:marTop w:val="0"/>
      <w:marBottom w:val="0"/>
      <w:divBdr>
        <w:top w:val="none" w:sz="0" w:space="0" w:color="auto"/>
        <w:left w:val="none" w:sz="0" w:space="0" w:color="auto"/>
        <w:bottom w:val="none" w:sz="0" w:space="0" w:color="auto"/>
        <w:right w:val="none" w:sz="0" w:space="0" w:color="auto"/>
      </w:divBdr>
    </w:div>
    <w:div w:id="266739586">
      <w:bodyDiv w:val="1"/>
      <w:marLeft w:val="0"/>
      <w:marRight w:val="0"/>
      <w:marTop w:val="0"/>
      <w:marBottom w:val="0"/>
      <w:divBdr>
        <w:top w:val="none" w:sz="0" w:space="0" w:color="auto"/>
        <w:left w:val="none" w:sz="0" w:space="0" w:color="auto"/>
        <w:bottom w:val="none" w:sz="0" w:space="0" w:color="auto"/>
        <w:right w:val="none" w:sz="0" w:space="0" w:color="auto"/>
      </w:divBdr>
    </w:div>
    <w:div w:id="280301712">
      <w:bodyDiv w:val="1"/>
      <w:marLeft w:val="0"/>
      <w:marRight w:val="0"/>
      <w:marTop w:val="0"/>
      <w:marBottom w:val="0"/>
      <w:divBdr>
        <w:top w:val="none" w:sz="0" w:space="0" w:color="auto"/>
        <w:left w:val="none" w:sz="0" w:space="0" w:color="auto"/>
        <w:bottom w:val="none" w:sz="0" w:space="0" w:color="auto"/>
        <w:right w:val="none" w:sz="0" w:space="0" w:color="auto"/>
      </w:divBdr>
    </w:div>
    <w:div w:id="292322647">
      <w:bodyDiv w:val="1"/>
      <w:marLeft w:val="0"/>
      <w:marRight w:val="0"/>
      <w:marTop w:val="0"/>
      <w:marBottom w:val="0"/>
      <w:divBdr>
        <w:top w:val="none" w:sz="0" w:space="0" w:color="auto"/>
        <w:left w:val="none" w:sz="0" w:space="0" w:color="auto"/>
        <w:bottom w:val="none" w:sz="0" w:space="0" w:color="auto"/>
        <w:right w:val="none" w:sz="0" w:space="0" w:color="auto"/>
      </w:divBdr>
    </w:div>
    <w:div w:id="292835434">
      <w:bodyDiv w:val="1"/>
      <w:marLeft w:val="0"/>
      <w:marRight w:val="0"/>
      <w:marTop w:val="0"/>
      <w:marBottom w:val="0"/>
      <w:divBdr>
        <w:top w:val="none" w:sz="0" w:space="0" w:color="auto"/>
        <w:left w:val="none" w:sz="0" w:space="0" w:color="auto"/>
        <w:bottom w:val="none" w:sz="0" w:space="0" w:color="auto"/>
        <w:right w:val="none" w:sz="0" w:space="0" w:color="auto"/>
      </w:divBdr>
    </w:div>
    <w:div w:id="320428895">
      <w:bodyDiv w:val="1"/>
      <w:marLeft w:val="0"/>
      <w:marRight w:val="0"/>
      <w:marTop w:val="0"/>
      <w:marBottom w:val="0"/>
      <w:divBdr>
        <w:top w:val="none" w:sz="0" w:space="0" w:color="auto"/>
        <w:left w:val="none" w:sz="0" w:space="0" w:color="auto"/>
        <w:bottom w:val="none" w:sz="0" w:space="0" w:color="auto"/>
        <w:right w:val="none" w:sz="0" w:space="0" w:color="auto"/>
      </w:divBdr>
    </w:div>
    <w:div w:id="326633311">
      <w:bodyDiv w:val="1"/>
      <w:marLeft w:val="0"/>
      <w:marRight w:val="0"/>
      <w:marTop w:val="0"/>
      <w:marBottom w:val="0"/>
      <w:divBdr>
        <w:top w:val="none" w:sz="0" w:space="0" w:color="auto"/>
        <w:left w:val="none" w:sz="0" w:space="0" w:color="auto"/>
        <w:bottom w:val="none" w:sz="0" w:space="0" w:color="auto"/>
        <w:right w:val="none" w:sz="0" w:space="0" w:color="auto"/>
      </w:divBdr>
    </w:div>
    <w:div w:id="338967814">
      <w:bodyDiv w:val="1"/>
      <w:marLeft w:val="0"/>
      <w:marRight w:val="0"/>
      <w:marTop w:val="0"/>
      <w:marBottom w:val="0"/>
      <w:divBdr>
        <w:top w:val="none" w:sz="0" w:space="0" w:color="auto"/>
        <w:left w:val="none" w:sz="0" w:space="0" w:color="auto"/>
        <w:bottom w:val="none" w:sz="0" w:space="0" w:color="auto"/>
        <w:right w:val="none" w:sz="0" w:space="0" w:color="auto"/>
      </w:divBdr>
    </w:div>
    <w:div w:id="348875646">
      <w:bodyDiv w:val="1"/>
      <w:marLeft w:val="0"/>
      <w:marRight w:val="0"/>
      <w:marTop w:val="0"/>
      <w:marBottom w:val="0"/>
      <w:divBdr>
        <w:top w:val="none" w:sz="0" w:space="0" w:color="auto"/>
        <w:left w:val="none" w:sz="0" w:space="0" w:color="auto"/>
        <w:bottom w:val="none" w:sz="0" w:space="0" w:color="auto"/>
        <w:right w:val="none" w:sz="0" w:space="0" w:color="auto"/>
      </w:divBdr>
    </w:div>
    <w:div w:id="349599955">
      <w:bodyDiv w:val="1"/>
      <w:marLeft w:val="0"/>
      <w:marRight w:val="0"/>
      <w:marTop w:val="0"/>
      <w:marBottom w:val="0"/>
      <w:divBdr>
        <w:top w:val="none" w:sz="0" w:space="0" w:color="auto"/>
        <w:left w:val="none" w:sz="0" w:space="0" w:color="auto"/>
        <w:bottom w:val="none" w:sz="0" w:space="0" w:color="auto"/>
        <w:right w:val="none" w:sz="0" w:space="0" w:color="auto"/>
      </w:divBdr>
    </w:div>
    <w:div w:id="350574414">
      <w:bodyDiv w:val="1"/>
      <w:marLeft w:val="0"/>
      <w:marRight w:val="0"/>
      <w:marTop w:val="0"/>
      <w:marBottom w:val="0"/>
      <w:divBdr>
        <w:top w:val="none" w:sz="0" w:space="0" w:color="auto"/>
        <w:left w:val="none" w:sz="0" w:space="0" w:color="auto"/>
        <w:bottom w:val="none" w:sz="0" w:space="0" w:color="auto"/>
        <w:right w:val="none" w:sz="0" w:space="0" w:color="auto"/>
      </w:divBdr>
    </w:div>
    <w:div w:id="377363585">
      <w:bodyDiv w:val="1"/>
      <w:marLeft w:val="0"/>
      <w:marRight w:val="0"/>
      <w:marTop w:val="0"/>
      <w:marBottom w:val="0"/>
      <w:divBdr>
        <w:top w:val="none" w:sz="0" w:space="0" w:color="auto"/>
        <w:left w:val="none" w:sz="0" w:space="0" w:color="auto"/>
        <w:bottom w:val="none" w:sz="0" w:space="0" w:color="auto"/>
        <w:right w:val="none" w:sz="0" w:space="0" w:color="auto"/>
      </w:divBdr>
    </w:div>
    <w:div w:id="383875900">
      <w:bodyDiv w:val="1"/>
      <w:marLeft w:val="0"/>
      <w:marRight w:val="0"/>
      <w:marTop w:val="0"/>
      <w:marBottom w:val="0"/>
      <w:divBdr>
        <w:top w:val="none" w:sz="0" w:space="0" w:color="auto"/>
        <w:left w:val="none" w:sz="0" w:space="0" w:color="auto"/>
        <w:bottom w:val="none" w:sz="0" w:space="0" w:color="auto"/>
        <w:right w:val="none" w:sz="0" w:space="0" w:color="auto"/>
      </w:divBdr>
    </w:div>
    <w:div w:id="394207178">
      <w:bodyDiv w:val="1"/>
      <w:marLeft w:val="0"/>
      <w:marRight w:val="0"/>
      <w:marTop w:val="0"/>
      <w:marBottom w:val="0"/>
      <w:divBdr>
        <w:top w:val="none" w:sz="0" w:space="0" w:color="auto"/>
        <w:left w:val="none" w:sz="0" w:space="0" w:color="auto"/>
        <w:bottom w:val="none" w:sz="0" w:space="0" w:color="auto"/>
        <w:right w:val="none" w:sz="0" w:space="0" w:color="auto"/>
      </w:divBdr>
    </w:div>
    <w:div w:id="397165717">
      <w:bodyDiv w:val="1"/>
      <w:marLeft w:val="0"/>
      <w:marRight w:val="0"/>
      <w:marTop w:val="0"/>
      <w:marBottom w:val="0"/>
      <w:divBdr>
        <w:top w:val="none" w:sz="0" w:space="0" w:color="auto"/>
        <w:left w:val="none" w:sz="0" w:space="0" w:color="auto"/>
        <w:bottom w:val="none" w:sz="0" w:space="0" w:color="auto"/>
        <w:right w:val="none" w:sz="0" w:space="0" w:color="auto"/>
      </w:divBdr>
    </w:div>
    <w:div w:id="399258505">
      <w:bodyDiv w:val="1"/>
      <w:marLeft w:val="0"/>
      <w:marRight w:val="0"/>
      <w:marTop w:val="0"/>
      <w:marBottom w:val="0"/>
      <w:divBdr>
        <w:top w:val="none" w:sz="0" w:space="0" w:color="auto"/>
        <w:left w:val="none" w:sz="0" w:space="0" w:color="auto"/>
        <w:bottom w:val="none" w:sz="0" w:space="0" w:color="auto"/>
        <w:right w:val="none" w:sz="0" w:space="0" w:color="auto"/>
      </w:divBdr>
    </w:div>
    <w:div w:id="402069238">
      <w:bodyDiv w:val="1"/>
      <w:marLeft w:val="0"/>
      <w:marRight w:val="0"/>
      <w:marTop w:val="0"/>
      <w:marBottom w:val="0"/>
      <w:divBdr>
        <w:top w:val="none" w:sz="0" w:space="0" w:color="auto"/>
        <w:left w:val="none" w:sz="0" w:space="0" w:color="auto"/>
        <w:bottom w:val="none" w:sz="0" w:space="0" w:color="auto"/>
        <w:right w:val="none" w:sz="0" w:space="0" w:color="auto"/>
      </w:divBdr>
    </w:div>
    <w:div w:id="404111612">
      <w:bodyDiv w:val="1"/>
      <w:marLeft w:val="0"/>
      <w:marRight w:val="0"/>
      <w:marTop w:val="0"/>
      <w:marBottom w:val="0"/>
      <w:divBdr>
        <w:top w:val="none" w:sz="0" w:space="0" w:color="auto"/>
        <w:left w:val="none" w:sz="0" w:space="0" w:color="auto"/>
        <w:bottom w:val="none" w:sz="0" w:space="0" w:color="auto"/>
        <w:right w:val="none" w:sz="0" w:space="0" w:color="auto"/>
      </w:divBdr>
    </w:div>
    <w:div w:id="411784293">
      <w:bodyDiv w:val="1"/>
      <w:marLeft w:val="0"/>
      <w:marRight w:val="0"/>
      <w:marTop w:val="0"/>
      <w:marBottom w:val="0"/>
      <w:divBdr>
        <w:top w:val="none" w:sz="0" w:space="0" w:color="auto"/>
        <w:left w:val="none" w:sz="0" w:space="0" w:color="auto"/>
        <w:bottom w:val="none" w:sz="0" w:space="0" w:color="auto"/>
        <w:right w:val="none" w:sz="0" w:space="0" w:color="auto"/>
      </w:divBdr>
    </w:div>
    <w:div w:id="433787719">
      <w:bodyDiv w:val="1"/>
      <w:marLeft w:val="0"/>
      <w:marRight w:val="0"/>
      <w:marTop w:val="0"/>
      <w:marBottom w:val="0"/>
      <w:divBdr>
        <w:top w:val="none" w:sz="0" w:space="0" w:color="auto"/>
        <w:left w:val="none" w:sz="0" w:space="0" w:color="auto"/>
        <w:bottom w:val="none" w:sz="0" w:space="0" w:color="auto"/>
        <w:right w:val="none" w:sz="0" w:space="0" w:color="auto"/>
      </w:divBdr>
    </w:div>
    <w:div w:id="441807900">
      <w:bodyDiv w:val="1"/>
      <w:marLeft w:val="0"/>
      <w:marRight w:val="0"/>
      <w:marTop w:val="0"/>
      <w:marBottom w:val="0"/>
      <w:divBdr>
        <w:top w:val="none" w:sz="0" w:space="0" w:color="auto"/>
        <w:left w:val="none" w:sz="0" w:space="0" w:color="auto"/>
        <w:bottom w:val="none" w:sz="0" w:space="0" w:color="auto"/>
        <w:right w:val="none" w:sz="0" w:space="0" w:color="auto"/>
      </w:divBdr>
    </w:div>
    <w:div w:id="459150963">
      <w:bodyDiv w:val="1"/>
      <w:marLeft w:val="0"/>
      <w:marRight w:val="0"/>
      <w:marTop w:val="0"/>
      <w:marBottom w:val="0"/>
      <w:divBdr>
        <w:top w:val="none" w:sz="0" w:space="0" w:color="auto"/>
        <w:left w:val="none" w:sz="0" w:space="0" w:color="auto"/>
        <w:bottom w:val="none" w:sz="0" w:space="0" w:color="auto"/>
        <w:right w:val="none" w:sz="0" w:space="0" w:color="auto"/>
      </w:divBdr>
    </w:div>
    <w:div w:id="465123562">
      <w:bodyDiv w:val="1"/>
      <w:marLeft w:val="0"/>
      <w:marRight w:val="0"/>
      <w:marTop w:val="0"/>
      <w:marBottom w:val="0"/>
      <w:divBdr>
        <w:top w:val="none" w:sz="0" w:space="0" w:color="auto"/>
        <w:left w:val="none" w:sz="0" w:space="0" w:color="auto"/>
        <w:bottom w:val="none" w:sz="0" w:space="0" w:color="auto"/>
        <w:right w:val="none" w:sz="0" w:space="0" w:color="auto"/>
      </w:divBdr>
    </w:div>
    <w:div w:id="501579564">
      <w:bodyDiv w:val="1"/>
      <w:marLeft w:val="0"/>
      <w:marRight w:val="0"/>
      <w:marTop w:val="0"/>
      <w:marBottom w:val="0"/>
      <w:divBdr>
        <w:top w:val="none" w:sz="0" w:space="0" w:color="auto"/>
        <w:left w:val="none" w:sz="0" w:space="0" w:color="auto"/>
        <w:bottom w:val="none" w:sz="0" w:space="0" w:color="auto"/>
        <w:right w:val="none" w:sz="0" w:space="0" w:color="auto"/>
      </w:divBdr>
    </w:div>
    <w:div w:id="506558010">
      <w:bodyDiv w:val="1"/>
      <w:marLeft w:val="0"/>
      <w:marRight w:val="0"/>
      <w:marTop w:val="0"/>
      <w:marBottom w:val="0"/>
      <w:divBdr>
        <w:top w:val="none" w:sz="0" w:space="0" w:color="auto"/>
        <w:left w:val="none" w:sz="0" w:space="0" w:color="auto"/>
        <w:bottom w:val="none" w:sz="0" w:space="0" w:color="auto"/>
        <w:right w:val="none" w:sz="0" w:space="0" w:color="auto"/>
      </w:divBdr>
    </w:div>
    <w:div w:id="530343680">
      <w:bodyDiv w:val="1"/>
      <w:marLeft w:val="0"/>
      <w:marRight w:val="0"/>
      <w:marTop w:val="0"/>
      <w:marBottom w:val="0"/>
      <w:divBdr>
        <w:top w:val="none" w:sz="0" w:space="0" w:color="auto"/>
        <w:left w:val="none" w:sz="0" w:space="0" w:color="auto"/>
        <w:bottom w:val="none" w:sz="0" w:space="0" w:color="auto"/>
        <w:right w:val="none" w:sz="0" w:space="0" w:color="auto"/>
      </w:divBdr>
    </w:div>
    <w:div w:id="541139854">
      <w:bodyDiv w:val="1"/>
      <w:marLeft w:val="0"/>
      <w:marRight w:val="0"/>
      <w:marTop w:val="0"/>
      <w:marBottom w:val="0"/>
      <w:divBdr>
        <w:top w:val="none" w:sz="0" w:space="0" w:color="auto"/>
        <w:left w:val="none" w:sz="0" w:space="0" w:color="auto"/>
        <w:bottom w:val="none" w:sz="0" w:space="0" w:color="auto"/>
        <w:right w:val="none" w:sz="0" w:space="0" w:color="auto"/>
      </w:divBdr>
    </w:div>
    <w:div w:id="549193345">
      <w:bodyDiv w:val="1"/>
      <w:marLeft w:val="0"/>
      <w:marRight w:val="0"/>
      <w:marTop w:val="0"/>
      <w:marBottom w:val="0"/>
      <w:divBdr>
        <w:top w:val="none" w:sz="0" w:space="0" w:color="auto"/>
        <w:left w:val="none" w:sz="0" w:space="0" w:color="auto"/>
        <w:bottom w:val="none" w:sz="0" w:space="0" w:color="auto"/>
        <w:right w:val="none" w:sz="0" w:space="0" w:color="auto"/>
      </w:divBdr>
    </w:div>
    <w:div w:id="555164063">
      <w:bodyDiv w:val="1"/>
      <w:marLeft w:val="0"/>
      <w:marRight w:val="0"/>
      <w:marTop w:val="0"/>
      <w:marBottom w:val="0"/>
      <w:divBdr>
        <w:top w:val="none" w:sz="0" w:space="0" w:color="auto"/>
        <w:left w:val="none" w:sz="0" w:space="0" w:color="auto"/>
        <w:bottom w:val="none" w:sz="0" w:space="0" w:color="auto"/>
        <w:right w:val="none" w:sz="0" w:space="0" w:color="auto"/>
      </w:divBdr>
    </w:div>
    <w:div w:id="572085293">
      <w:bodyDiv w:val="1"/>
      <w:marLeft w:val="0"/>
      <w:marRight w:val="0"/>
      <w:marTop w:val="0"/>
      <w:marBottom w:val="0"/>
      <w:divBdr>
        <w:top w:val="none" w:sz="0" w:space="0" w:color="auto"/>
        <w:left w:val="none" w:sz="0" w:space="0" w:color="auto"/>
        <w:bottom w:val="none" w:sz="0" w:space="0" w:color="auto"/>
        <w:right w:val="none" w:sz="0" w:space="0" w:color="auto"/>
      </w:divBdr>
    </w:div>
    <w:div w:id="573975186">
      <w:bodyDiv w:val="1"/>
      <w:marLeft w:val="0"/>
      <w:marRight w:val="0"/>
      <w:marTop w:val="0"/>
      <w:marBottom w:val="0"/>
      <w:divBdr>
        <w:top w:val="none" w:sz="0" w:space="0" w:color="auto"/>
        <w:left w:val="none" w:sz="0" w:space="0" w:color="auto"/>
        <w:bottom w:val="none" w:sz="0" w:space="0" w:color="auto"/>
        <w:right w:val="none" w:sz="0" w:space="0" w:color="auto"/>
      </w:divBdr>
    </w:div>
    <w:div w:id="585237247">
      <w:bodyDiv w:val="1"/>
      <w:marLeft w:val="0"/>
      <w:marRight w:val="0"/>
      <w:marTop w:val="0"/>
      <w:marBottom w:val="0"/>
      <w:divBdr>
        <w:top w:val="none" w:sz="0" w:space="0" w:color="auto"/>
        <w:left w:val="none" w:sz="0" w:space="0" w:color="auto"/>
        <w:bottom w:val="none" w:sz="0" w:space="0" w:color="auto"/>
        <w:right w:val="none" w:sz="0" w:space="0" w:color="auto"/>
      </w:divBdr>
    </w:div>
    <w:div w:id="586422597">
      <w:bodyDiv w:val="1"/>
      <w:marLeft w:val="0"/>
      <w:marRight w:val="0"/>
      <w:marTop w:val="0"/>
      <w:marBottom w:val="0"/>
      <w:divBdr>
        <w:top w:val="none" w:sz="0" w:space="0" w:color="auto"/>
        <w:left w:val="none" w:sz="0" w:space="0" w:color="auto"/>
        <w:bottom w:val="none" w:sz="0" w:space="0" w:color="auto"/>
        <w:right w:val="none" w:sz="0" w:space="0" w:color="auto"/>
      </w:divBdr>
    </w:div>
    <w:div w:id="587151503">
      <w:bodyDiv w:val="1"/>
      <w:marLeft w:val="0"/>
      <w:marRight w:val="0"/>
      <w:marTop w:val="0"/>
      <w:marBottom w:val="0"/>
      <w:divBdr>
        <w:top w:val="none" w:sz="0" w:space="0" w:color="auto"/>
        <w:left w:val="none" w:sz="0" w:space="0" w:color="auto"/>
        <w:bottom w:val="none" w:sz="0" w:space="0" w:color="auto"/>
        <w:right w:val="none" w:sz="0" w:space="0" w:color="auto"/>
      </w:divBdr>
    </w:div>
    <w:div w:id="606817220">
      <w:bodyDiv w:val="1"/>
      <w:marLeft w:val="0"/>
      <w:marRight w:val="0"/>
      <w:marTop w:val="0"/>
      <w:marBottom w:val="0"/>
      <w:divBdr>
        <w:top w:val="none" w:sz="0" w:space="0" w:color="auto"/>
        <w:left w:val="none" w:sz="0" w:space="0" w:color="auto"/>
        <w:bottom w:val="none" w:sz="0" w:space="0" w:color="auto"/>
        <w:right w:val="none" w:sz="0" w:space="0" w:color="auto"/>
      </w:divBdr>
    </w:div>
    <w:div w:id="611014311">
      <w:bodyDiv w:val="1"/>
      <w:marLeft w:val="0"/>
      <w:marRight w:val="0"/>
      <w:marTop w:val="0"/>
      <w:marBottom w:val="0"/>
      <w:divBdr>
        <w:top w:val="none" w:sz="0" w:space="0" w:color="auto"/>
        <w:left w:val="none" w:sz="0" w:space="0" w:color="auto"/>
        <w:bottom w:val="none" w:sz="0" w:space="0" w:color="auto"/>
        <w:right w:val="none" w:sz="0" w:space="0" w:color="auto"/>
      </w:divBdr>
    </w:div>
    <w:div w:id="615062535">
      <w:bodyDiv w:val="1"/>
      <w:marLeft w:val="0"/>
      <w:marRight w:val="0"/>
      <w:marTop w:val="0"/>
      <w:marBottom w:val="0"/>
      <w:divBdr>
        <w:top w:val="none" w:sz="0" w:space="0" w:color="auto"/>
        <w:left w:val="none" w:sz="0" w:space="0" w:color="auto"/>
        <w:bottom w:val="none" w:sz="0" w:space="0" w:color="auto"/>
        <w:right w:val="none" w:sz="0" w:space="0" w:color="auto"/>
      </w:divBdr>
    </w:div>
    <w:div w:id="623730161">
      <w:bodyDiv w:val="1"/>
      <w:marLeft w:val="0"/>
      <w:marRight w:val="0"/>
      <w:marTop w:val="0"/>
      <w:marBottom w:val="0"/>
      <w:divBdr>
        <w:top w:val="none" w:sz="0" w:space="0" w:color="auto"/>
        <w:left w:val="none" w:sz="0" w:space="0" w:color="auto"/>
        <w:bottom w:val="none" w:sz="0" w:space="0" w:color="auto"/>
        <w:right w:val="none" w:sz="0" w:space="0" w:color="auto"/>
      </w:divBdr>
    </w:div>
    <w:div w:id="631523444">
      <w:bodyDiv w:val="1"/>
      <w:marLeft w:val="0"/>
      <w:marRight w:val="0"/>
      <w:marTop w:val="0"/>
      <w:marBottom w:val="0"/>
      <w:divBdr>
        <w:top w:val="none" w:sz="0" w:space="0" w:color="auto"/>
        <w:left w:val="none" w:sz="0" w:space="0" w:color="auto"/>
        <w:bottom w:val="none" w:sz="0" w:space="0" w:color="auto"/>
        <w:right w:val="none" w:sz="0" w:space="0" w:color="auto"/>
      </w:divBdr>
    </w:div>
    <w:div w:id="645934295">
      <w:bodyDiv w:val="1"/>
      <w:marLeft w:val="0"/>
      <w:marRight w:val="0"/>
      <w:marTop w:val="0"/>
      <w:marBottom w:val="0"/>
      <w:divBdr>
        <w:top w:val="none" w:sz="0" w:space="0" w:color="auto"/>
        <w:left w:val="none" w:sz="0" w:space="0" w:color="auto"/>
        <w:bottom w:val="none" w:sz="0" w:space="0" w:color="auto"/>
        <w:right w:val="none" w:sz="0" w:space="0" w:color="auto"/>
      </w:divBdr>
    </w:div>
    <w:div w:id="650333634">
      <w:bodyDiv w:val="1"/>
      <w:marLeft w:val="0"/>
      <w:marRight w:val="0"/>
      <w:marTop w:val="0"/>
      <w:marBottom w:val="0"/>
      <w:divBdr>
        <w:top w:val="none" w:sz="0" w:space="0" w:color="auto"/>
        <w:left w:val="none" w:sz="0" w:space="0" w:color="auto"/>
        <w:bottom w:val="none" w:sz="0" w:space="0" w:color="auto"/>
        <w:right w:val="none" w:sz="0" w:space="0" w:color="auto"/>
      </w:divBdr>
    </w:div>
    <w:div w:id="654646253">
      <w:bodyDiv w:val="1"/>
      <w:marLeft w:val="0"/>
      <w:marRight w:val="0"/>
      <w:marTop w:val="0"/>
      <w:marBottom w:val="0"/>
      <w:divBdr>
        <w:top w:val="none" w:sz="0" w:space="0" w:color="auto"/>
        <w:left w:val="none" w:sz="0" w:space="0" w:color="auto"/>
        <w:bottom w:val="none" w:sz="0" w:space="0" w:color="auto"/>
        <w:right w:val="none" w:sz="0" w:space="0" w:color="auto"/>
      </w:divBdr>
    </w:div>
    <w:div w:id="658921702">
      <w:bodyDiv w:val="1"/>
      <w:marLeft w:val="0"/>
      <w:marRight w:val="0"/>
      <w:marTop w:val="0"/>
      <w:marBottom w:val="0"/>
      <w:divBdr>
        <w:top w:val="none" w:sz="0" w:space="0" w:color="auto"/>
        <w:left w:val="none" w:sz="0" w:space="0" w:color="auto"/>
        <w:bottom w:val="none" w:sz="0" w:space="0" w:color="auto"/>
        <w:right w:val="none" w:sz="0" w:space="0" w:color="auto"/>
      </w:divBdr>
    </w:div>
    <w:div w:id="668287006">
      <w:bodyDiv w:val="1"/>
      <w:marLeft w:val="0"/>
      <w:marRight w:val="0"/>
      <w:marTop w:val="0"/>
      <w:marBottom w:val="0"/>
      <w:divBdr>
        <w:top w:val="none" w:sz="0" w:space="0" w:color="auto"/>
        <w:left w:val="none" w:sz="0" w:space="0" w:color="auto"/>
        <w:bottom w:val="none" w:sz="0" w:space="0" w:color="auto"/>
        <w:right w:val="none" w:sz="0" w:space="0" w:color="auto"/>
      </w:divBdr>
    </w:div>
    <w:div w:id="671297054">
      <w:bodyDiv w:val="1"/>
      <w:marLeft w:val="0"/>
      <w:marRight w:val="0"/>
      <w:marTop w:val="0"/>
      <w:marBottom w:val="0"/>
      <w:divBdr>
        <w:top w:val="none" w:sz="0" w:space="0" w:color="auto"/>
        <w:left w:val="none" w:sz="0" w:space="0" w:color="auto"/>
        <w:bottom w:val="none" w:sz="0" w:space="0" w:color="auto"/>
        <w:right w:val="none" w:sz="0" w:space="0" w:color="auto"/>
      </w:divBdr>
    </w:div>
    <w:div w:id="675034924">
      <w:bodyDiv w:val="1"/>
      <w:marLeft w:val="0"/>
      <w:marRight w:val="0"/>
      <w:marTop w:val="0"/>
      <w:marBottom w:val="0"/>
      <w:divBdr>
        <w:top w:val="none" w:sz="0" w:space="0" w:color="auto"/>
        <w:left w:val="none" w:sz="0" w:space="0" w:color="auto"/>
        <w:bottom w:val="none" w:sz="0" w:space="0" w:color="auto"/>
        <w:right w:val="none" w:sz="0" w:space="0" w:color="auto"/>
      </w:divBdr>
    </w:div>
    <w:div w:id="677266801">
      <w:bodyDiv w:val="1"/>
      <w:marLeft w:val="0"/>
      <w:marRight w:val="0"/>
      <w:marTop w:val="0"/>
      <w:marBottom w:val="0"/>
      <w:divBdr>
        <w:top w:val="none" w:sz="0" w:space="0" w:color="auto"/>
        <w:left w:val="none" w:sz="0" w:space="0" w:color="auto"/>
        <w:bottom w:val="none" w:sz="0" w:space="0" w:color="auto"/>
        <w:right w:val="none" w:sz="0" w:space="0" w:color="auto"/>
      </w:divBdr>
    </w:div>
    <w:div w:id="684867766">
      <w:bodyDiv w:val="1"/>
      <w:marLeft w:val="0"/>
      <w:marRight w:val="0"/>
      <w:marTop w:val="0"/>
      <w:marBottom w:val="0"/>
      <w:divBdr>
        <w:top w:val="none" w:sz="0" w:space="0" w:color="auto"/>
        <w:left w:val="none" w:sz="0" w:space="0" w:color="auto"/>
        <w:bottom w:val="none" w:sz="0" w:space="0" w:color="auto"/>
        <w:right w:val="none" w:sz="0" w:space="0" w:color="auto"/>
      </w:divBdr>
    </w:div>
    <w:div w:id="686440997">
      <w:bodyDiv w:val="1"/>
      <w:marLeft w:val="0"/>
      <w:marRight w:val="0"/>
      <w:marTop w:val="0"/>
      <w:marBottom w:val="0"/>
      <w:divBdr>
        <w:top w:val="none" w:sz="0" w:space="0" w:color="auto"/>
        <w:left w:val="none" w:sz="0" w:space="0" w:color="auto"/>
        <w:bottom w:val="none" w:sz="0" w:space="0" w:color="auto"/>
        <w:right w:val="none" w:sz="0" w:space="0" w:color="auto"/>
      </w:divBdr>
    </w:div>
    <w:div w:id="690492126">
      <w:bodyDiv w:val="1"/>
      <w:marLeft w:val="0"/>
      <w:marRight w:val="0"/>
      <w:marTop w:val="0"/>
      <w:marBottom w:val="0"/>
      <w:divBdr>
        <w:top w:val="none" w:sz="0" w:space="0" w:color="auto"/>
        <w:left w:val="none" w:sz="0" w:space="0" w:color="auto"/>
        <w:bottom w:val="none" w:sz="0" w:space="0" w:color="auto"/>
        <w:right w:val="none" w:sz="0" w:space="0" w:color="auto"/>
      </w:divBdr>
    </w:div>
    <w:div w:id="711461594">
      <w:bodyDiv w:val="1"/>
      <w:marLeft w:val="0"/>
      <w:marRight w:val="0"/>
      <w:marTop w:val="0"/>
      <w:marBottom w:val="0"/>
      <w:divBdr>
        <w:top w:val="none" w:sz="0" w:space="0" w:color="auto"/>
        <w:left w:val="none" w:sz="0" w:space="0" w:color="auto"/>
        <w:bottom w:val="none" w:sz="0" w:space="0" w:color="auto"/>
        <w:right w:val="none" w:sz="0" w:space="0" w:color="auto"/>
      </w:divBdr>
    </w:div>
    <w:div w:id="719404645">
      <w:bodyDiv w:val="1"/>
      <w:marLeft w:val="0"/>
      <w:marRight w:val="0"/>
      <w:marTop w:val="0"/>
      <w:marBottom w:val="0"/>
      <w:divBdr>
        <w:top w:val="none" w:sz="0" w:space="0" w:color="auto"/>
        <w:left w:val="none" w:sz="0" w:space="0" w:color="auto"/>
        <w:bottom w:val="none" w:sz="0" w:space="0" w:color="auto"/>
        <w:right w:val="none" w:sz="0" w:space="0" w:color="auto"/>
      </w:divBdr>
    </w:div>
    <w:div w:id="733773181">
      <w:bodyDiv w:val="1"/>
      <w:marLeft w:val="0"/>
      <w:marRight w:val="0"/>
      <w:marTop w:val="0"/>
      <w:marBottom w:val="0"/>
      <w:divBdr>
        <w:top w:val="none" w:sz="0" w:space="0" w:color="auto"/>
        <w:left w:val="none" w:sz="0" w:space="0" w:color="auto"/>
        <w:bottom w:val="none" w:sz="0" w:space="0" w:color="auto"/>
        <w:right w:val="none" w:sz="0" w:space="0" w:color="auto"/>
      </w:divBdr>
    </w:div>
    <w:div w:id="748700067">
      <w:bodyDiv w:val="1"/>
      <w:marLeft w:val="0"/>
      <w:marRight w:val="0"/>
      <w:marTop w:val="0"/>
      <w:marBottom w:val="0"/>
      <w:divBdr>
        <w:top w:val="none" w:sz="0" w:space="0" w:color="auto"/>
        <w:left w:val="none" w:sz="0" w:space="0" w:color="auto"/>
        <w:bottom w:val="none" w:sz="0" w:space="0" w:color="auto"/>
        <w:right w:val="none" w:sz="0" w:space="0" w:color="auto"/>
      </w:divBdr>
    </w:div>
    <w:div w:id="750390104">
      <w:bodyDiv w:val="1"/>
      <w:marLeft w:val="0"/>
      <w:marRight w:val="0"/>
      <w:marTop w:val="0"/>
      <w:marBottom w:val="0"/>
      <w:divBdr>
        <w:top w:val="none" w:sz="0" w:space="0" w:color="auto"/>
        <w:left w:val="none" w:sz="0" w:space="0" w:color="auto"/>
        <w:bottom w:val="none" w:sz="0" w:space="0" w:color="auto"/>
        <w:right w:val="none" w:sz="0" w:space="0" w:color="auto"/>
      </w:divBdr>
    </w:div>
    <w:div w:id="759640078">
      <w:bodyDiv w:val="1"/>
      <w:marLeft w:val="0"/>
      <w:marRight w:val="0"/>
      <w:marTop w:val="0"/>
      <w:marBottom w:val="0"/>
      <w:divBdr>
        <w:top w:val="none" w:sz="0" w:space="0" w:color="auto"/>
        <w:left w:val="none" w:sz="0" w:space="0" w:color="auto"/>
        <w:bottom w:val="none" w:sz="0" w:space="0" w:color="auto"/>
        <w:right w:val="none" w:sz="0" w:space="0" w:color="auto"/>
      </w:divBdr>
    </w:div>
    <w:div w:id="805008647">
      <w:bodyDiv w:val="1"/>
      <w:marLeft w:val="0"/>
      <w:marRight w:val="0"/>
      <w:marTop w:val="0"/>
      <w:marBottom w:val="0"/>
      <w:divBdr>
        <w:top w:val="none" w:sz="0" w:space="0" w:color="auto"/>
        <w:left w:val="none" w:sz="0" w:space="0" w:color="auto"/>
        <w:bottom w:val="none" w:sz="0" w:space="0" w:color="auto"/>
        <w:right w:val="none" w:sz="0" w:space="0" w:color="auto"/>
      </w:divBdr>
    </w:div>
    <w:div w:id="811100753">
      <w:bodyDiv w:val="1"/>
      <w:marLeft w:val="0"/>
      <w:marRight w:val="0"/>
      <w:marTop w:val="0"/>
      <w:marBottom w:val="0"/>
      <w:divBdr>
        <w:top w:val="none" w:sz="0" w:space="0" w:color="auto"/>
        <w:left w:val="none" w:sz="0" w:space="0" w:color="auto"/>
        <w:bottom w:val="none" w:sz="0" w:space="0" w:color="auto"/>
        <w:right w:val="none" w:sz="0" w:space="0" w:color="auto"/>
      </w:divBdr>
    </w:div>
    <w:div w:id="818427090">
      <w:bodyDiv w:val="1"/>
      <w:marLeft w:val="0"/>
      <w:marRight w:val="0"/>
      <w:marTop w:val="0"/>
      <w:marBottom w:val="0"/>
      <w:divBdr>
        <w:top w:val="none" w:sz="0" w:space="0" w:color="auto"/>
        <w:left w:val="none" w:sz="0" w:space="0" w:color="auto"/>
        <w:bottom w:val="none" w:sz="0" w:space="0" w:color="auto"/>
        <w:right w:val="none" w:sz="0" w:space="0" w:color="auto"/>
      </w:divBdr>
    </w:div>
    <w:div w:id="835342133">
      <w:bodyDiv w:val="1"/>
      <w:marLeft w:val="0"/>
      <w:marRight w:val="0"/>
      <w:marTop w:val="0"/>
      <w:marBottom w:val="0"/>
      <w:divBdr>
        <w:top w:val="none" w:sz="0" w:space="0" w:color="auto"/>
        <w:left w:val="none" w:sz="0" w:space="0" w:color="auto"/>
        <w:bottom w:val="none" w:sz="0" w:space="0" w:color="auto"/>
        <w:right w:val="none" w:sz="0" w:space="0" w:color="auto"/>
      </w:divBdr>
    </w:div>
    <w:div w:id="850753571">
      <w:bodyDiv w:val="1"/>
      <w:marLeft w:val="0"/>
      <w:marRight w:val="0"/>
      <w:marTop w:val="0"/>
      <w:marBottom w:val="0"/>
      <w:divBdr>
        <w:top w:val="none" w:sz="0" w:space="0" w:color="auto"/>
        <w:left w:val="none" w:sz="0" w:space="0" w:color="auto"/>
        <w:bottom w:val="none" w:sz="0" w:space="0" w:color="auto"/>
        <w:right w:val="none" w:sz="0" w:space="0" w:color="auto"/>
      </w:divBdr>
    </w:div>
    <w:div w:id="855458689">
      <w:bodyDiv w:val="1"/>
      <w:marLeft w:val="0"/>
      <w:marRight w:val="0"/>
      <w:marTop w:val="0"/>
      <w:marBottom w:val="0"/>
      <w:divBdr>
        <w:top w:val="none" w:sz="0" w:space="0" w:color="auto"/>
        <w:left w:val="none" w:sz="0" w:space="0" w:color="auto"/>
        <w:bottom w:val="none" w:sz="0" w:space="0" w:color="auto"/>
        <w:right w:val="none" w:sz="0" w:space="0" w:color="auto"/>
      </w:divBdr>
    </w:div>
    <w:div w:id="878323345">
      <w:bodyDiv w:val="1"/>
      <w:marLeft w:val="0"/>
      <w:marRight w:val="0"/>
      <w:marTop w:val="0"/>
      <w:marBottom w:val="0"/>
      <w:divBdr>
        <w:top w:val="none" w:sz="0" w:space="0" w:color="auto"/>
        <w:left w:val="none" w:sz="0" w:space="0" w:color="auto"/>
        <w:bottom w:val="none" w:sz="0" w:space="0" w:color="auto"/>
        <w:right w:val="none" w:sz="0" w:space="0" w:color="auto"/>
      </w:divBdr>
    </w:div>
    <w:div w:id="878473571">
      <w:bodyDiv w:val="1"/>
      <w:marLeft w:val="0"/>
      <w:marRight w:val="0"/>
      <w:marTop w:val="0"/>
      <w:marBottom w:val="0"/>
      <w:divBdr>
        <w:top w:val="none" w:sz="0" w:space="0" w:color="auto"/>
        <w:left w:val="none" w:sz="0" w:space="0" w:color="auto"/>
        <w:bottom w:val="none" w:sz="0" w:space="0" w:color="auto"/>
        <w:right w:val="none" w:sz="0" w:space="0" w:color="auto"/>
      </w:divBdr>
    </w:div>
    <w:div w:id="887105078">
      <w:bodyDiv w:val="1"/>
      <w:marLeft w:val="0"/>
      <w:marRight w:val="0"/>
      <w:marTop w:val="0"/>
      <w:marBottom w:val="0"/>
      <w:divBdr>
        <w:top w:val="none" w:sz="0" w:space="0" w:color="auto"/>
        <w:left w:val="none" w:sz="0" w:space="0" w:color="auto"/>
        <w:bottom w:val="none" w:sz="0" w:space="0" w:color="auto"/>
        <w:right w:val="none" w:sz="0" w:space="0" w:color="auto"/>
      </w:divBdr>
    </w:div>
    <w:div w:id="887228316">
      <w:bodyDiv w:val="1"/>
      <w:marLeft w:val="0"/>
      <w:marRight w:val="0"/>
      <w:marTop w:val="0"/>
      <w:marBottom w:val="0"/>
      <w:divBdr>
        <w:top w:val="none" w:sz="0" w:space="0" w:color="auto"/>
        <w:left w:val="none" w:sz="0" w:space="0" w:color="auto"/>
        <w:bottom w:val="none" w:sz="0" w:space="0" w:color="auto"/>
        <w:right w:val="none" w:sz="0" w:space="0" w:color="auto"/>
      </w:divBdr>
    </w:div>
    <w:div w:id="911086765">
      <w:bodyDiv w:val="1"/>
      <w:marLeft w:val="0"/>
      <w:marRight w:val="0"/>
      <w:marTop w:val="0"/>
      <w:marBottom w:val="0"/>
      <w:divBdr>
        <w:top w:val="none" w:sz="0" w:space="0" w:color="auto"/>
        <w:left w:val="none" w:sz="0" w:space="0" w:color="auto"/>
        <w:bottom w:val="none" w:sz="0" w:space="0" w:color="auto"/>
        <w:right w:val="none" w:sz="0" w:space="0" w:color="auto"/>
      </w:divBdr>
    </w:div>
    <w:div w:id="925849248">
      <w:bodyDiv w:val="1"/>
      <w:marLeft w:val="0"/>
      <w:marRight w:val="0"/>
      <w:marTop w:val="0"/>
      <w:marBottom w:val="0"/>
      <w:divBdr>
        <w:top w:val="none" w:sz="0" w:space="0" w:color="auto"/>
        <w:left w:val="none" w:sz="0" w:space="0" w:color="auto"/>
        <w:bottom w:val="none" w:sz="0" w:space="0" w:color="auto"/>
        <w:right w:val="none" w:sz="0" w:space="0" w:color="auto"/>
      </w:divBdr>
    </w:div>
    <w:div w:id="925918640">
      <w:bodyDiv w:val="1"/>
      <w:marLeft w:val="0"/>
      <w:marRight w:val="0"/>
      <w:marTop w:val="0"/>
      <w:marBottom w:val="0"/>
      <w:divBdr>
        <w:top w:val="none" w:sz="0" w:space="0" w:color="auto"/>
        <w:left w:val="none" w:sz="0" w:space="0" w:color="auto"/>
        <w:bottom w:val="none" w:sz="0" w:space="0" w:color="auto"/>
        <w:right w:val="none" w:sz="0" w:space="0" w:color="auto"/>
      </w:divBdr>
    </w:div>
    <w:div w:id="948468765">
      <w:bodyDiv w:val="1"/>
      <w:marLeft w:val="0"/>
      <w:marRight w:val="0"/>
      <w:marTop w:val="0"/>
      <w:marBottom w:val="0"/>
      <w:divBdr>
        <w:top w:val="none" w:sz="0" w:space="0" w:color="auto"/>
        <w:left w:val="none" w:sz="0" w:space="0" w:color="auto"/>
        <w:bottom w:val="none" w:sz="0" w:space="0" w:color="auto"/>
        <w:right w:val="none" w:sz="0" w:space="0" w:color="auto"/>
      </w:divBdr>
    </w:div>
    <w:div w:id="952327614">
      <w:bodyDiv w:val="1"/>
      <w:marLeft w:val="0"/>
      <w:marRight w:val="0"/>
      <w:marTop w:val="0"/>
      <w:marBottom w:val="0"/>
      <w:divBdr>
        <w:top w:val="none" w:sz="0" w:space="0" w:color="auto"/>
        <w:left w:val="none" w:sz="0" w:space="0" w:color="auto"/>
        <w:bottom w:val="none" w:sz="0" w:space="0" w:color="auto"/>
        <w:right w:val="none" w:sz="0" w:space="0" w:color="auto"/>
      </w:divBdr>
    </w:div>
    <w:div w:id="960186615">
      <w:bodyDiv w:val="1"/>
      <w:marLeft w:val="0"/>
      <w:marRight w:val="0"/>
      <w:marTop w:val="0"/>
      <w:marBottom w:val="0"/>
      <w:divBdr>
        <w:top w:val="none" w:sz="0" w:space="0" w:color="auto"/>
        <w:left w:val="none" w:sz="0" w:space="0" w:color="auto"/>
        <w:bottom w:val="none" w:sz="0" w:space="0" w:color="auto"/>
        <w:right w:val="none" w:sz="0" w:space="0" w:color="auto"/>
      </w:divBdr>
    </w:div>
    <w:div w:id="963343657">
      <w:bodyDiv w:val="1"/>
      <w:marLeft w:val="0"/>
      <w:marRight w:val="0"/>
      <w:marTop w:val="0"/>
      <w:marBottom w:val="0"/>
      <w:divBdr>
        <w:top w:val="none" w:sz="0" w:space="0" w:color="auto"/>
        <w:left w:val="none" w:sz="0" w:space="0" w:color="auto"/>
        <w:bottom w:val="none" w:sz="0" w:space="0" w:color="auto"/>
        <w:right w:val="none" w:sz="0" w:space="0" w:color="auto"/>
      </w:divBdr>
    </w:div>
    <w:div w:id="973756271">
      <w:bodyDiv w:val="1"/>
      <w:marLeft w:val="0"/>
      <w:marRight w:val="0"/>
      <w:marTop w:val="0"/>
      <w:marBottom w:val="0"/>
      <w:divBdr>
        <w:top w:val="none" w:sz="0" w:space="0" w:color="auto"/>
        <w:left w:val="none" w:sz="0" w:space="0" w:color="auto"/>
        <w:bottom w:val="none" w:sz="0" w:space="0" w:color="auto"/>
        <w:right w:val="none" w:sz="0" w:space="0" w:color="auto"/>
      </w:divBdr>
    </w:div>
    <w:div w:id="974409917">
      <w:bodyDiv w:val="1"/>
      <w:marLeft w:val="0"/>
      <w:marRight w:val="0"/>
      <w:marTop w:val="0"/>
      <w:marBottom w:val="0"/>
      <w:divBdr>
        <w:top w:val="none" w:sz="0" w:space="0" w:color="auto"/>
        <w:left w:val="none" w:sz="0" w:space="0" w:color="auto"/>
        <w:bottom w:val="none" w:sz="0" w:space="0" w:color="auto"/>
        <w:right w:val="none" w:sz="0" w:space="0" w:color="auto"/>
      </w:divBdr>
    </w:div>
    <w:div w:id="981421063">
      <w:bodyDiv w:val="1"/>
      <w:marLeft w:val="0"/>
      <w:marRight w:val="0"/>
      <w:marTop w:val="0"/>
      <w:marBottom w:val="0"/>
      <w:divBdr>
        <w:top w:val="none" w:sz="0" w:space="0" w:color="auto"/>
        <w:left w:val="none" w:sz="0" w:space="0" w:color="auto"/>
        <w:bottom w:val="none" w:sz="0" w:space="0" w:color="auto"/>
        <w:right w:val="none" w:sz="0" w:space="0" w:color="auto"/>
      </w:divBdr>
    </w:div>
    <w:div w:id="984697227">
      <w:bodyDiv w:val="1"/>
      <w:marLeft w:val="0"/>
      <w:marRight w:val="0"/>
      <w:marTop w:val="0"/>
      <w:marBottom w:val="0"/>
      <w:divBdr>
        <w:top w:val="none" w:sz="0" w:space="0" w:color="auto"/>
        <w:left w:val="none" w:sz="0" w:space="0" w:color="auto"/>
        <w:bottom w:val="none" w:sz="0" w:space="0" w:color="auto"/>
        <w:right w:val="none" w:sz="0" w:space="0" w:color="auto"/>
      </w:divBdr>
    </w:div>
    <w:div w:id="989215279">
      <w:bodyDiv w:val="1"/>
      <w:marLeft w:val="0"/>
      <w:marRight w:val="0"/>
      <w:marTop w:val="0"/>
      <w:marBottom w:val="0"/>
      <w:divBdr>
        <w:top w:val="none" w:sz="0" w:space="0" w:color="auto"/>
        <w:left w:val="none" w:sz="0" w:space="0" w:color="auto"/>
        <w:bottom w:val="none" w:sz="0" w:space="0" w:color="auto"/>
        <w:right w:val="none" w:sz="0" w:space="0" w:color="auto"/>
      </w:divBdr>
    </w:div>
    <w:div w:id="990981668">
      <w:bodyDiv w:val="1"/>
      <w:marLeft w:val="0"/>
      <w:marRight w:val="0"/>
      <w:marTop w:val="0"/>
      <w:marBottom w:val="0"/>
      <w:divBdr>
        <w:top w:val="none" w:sz="0" w:space="0" w:color="auto"/>
        <w:left w:val="none" w:sz="0" w:space="0" w:color="auto"/>
        <w:bottom w:val="none" w:sz="0" w:space="0" w:color="auto"/>
        <w:right w:val="none" w:sz="0" w:space="0" w:color="auto"/>
      </w:divBdr>
    </w:div>
    <w:div w:id="995954102">
      <w:bodyDiv w:val="1"/>
      <w:marLeft w:val="0"/>
      <w:marRight w:val="0"/>
      <w:marTop w:val="0"/>
      <w:marBottom w:val="0"/>
      <w:divBdr>
        <w:top w:val="none" w:sz="0" w:space="0" w:color="auto"/>
        <w:left w:val="none" w:sz="0" w:space="0" w:color="auto"/>
        <w:bottom w:val="none" w:sz="0" w:space="0" w:color="auto"/>
        <w:right w:val="none" w:sz="0" w:space="0" w:color="auto"/>
      </w:divBdr>
    </w:div>
    <w:div w:id="1001277850">
      <w:bodyDiv w:val="1"/>
      <w:marLeft w:val="0"/>
      <w:marRight w:val="0"/>
      <w:marTop w:val="0"/>
      <w:marBottom w:val="0"/>
      <w:divBdr>
        <w:top w:val="none" w:sz="0" w:space="0" w:color="auto"/>
        <w:left w:val="none" w:sz="0" w:space="0" w:color="auto"/>
        <w:bottom w:val="none" w:sz="0" w:space="0" w:color="auto"/>
        <w:right w:val="none" w:sz="0" w:space="0" w:color="auto"/>
      </w:divBdr>
    </w:div>
    <w:div w:id="1017315532">
      <w:bodyDiv w:val="1"/>
      <w:marLeft w:val="0"/>
      <w:marRight w:val="0"/>
      <w:marTop w:val="0"/>
      <w:marBottom w:val="0"/>
      <w:divBdr>
        <w:top w:val="none" w:sz="0" w:space="0" w:color="auto"/>
        <w:left w:val="none" w:sz="0" w:space="0" w:color="auto"/>
        <w:bottom w:val="none" w:sz="0" w:space="0" w:color="auto"/>
        <w:right w:val="none" w:sz="0" w:space="0" w:color="auto"/>
      </w:divBdr>
    </w:div>
    <w:div w:id="1018241957">
      <w:bodyDiv w:val="1"/>
      <w:marLeft w:val="0"/>
      <w:marRight w:val="0"/>
      <w:marTop w:val="0"/>
      <w:marBottom w:val="0"/>
      <w:divBdr>
        <w:top w:val="none" w:sz="0" w:space="0" w:color="auto"/>
        <w:left w:val="none" w:sz="0" w:space="0" w:color="auto"/>
        <w:bottom w:val="none" w:sz="0" w:space="0" w:color="auto"/>
        <w:right w:val="none" w:sz="0" w:space="0" w:color="auto"/>
      </w:divBdr>
    </w:div>
    <w:div w:id="1049918028">
      <w:bodyDiv w:val="1"/>
      <w:marLeft w:val="0"/>
      <w:marRight w:val="0"/>
      <w:marTop w:val="0"/>
      <w:marBottom w:val="0"/>
      <w:divBdr>
        <w:top w:val="none" w:sz="0" w:space="0" w:color="auto"/>
        <w:left w:val="none" w:sz="0" w:space="0" w:color="auto"/>
        <w:bottom w:val="none" w:sz="0" w:space="0" w:color="auto"/>
        <w:right w:val="none" w:sz="0" w:space="0" w:color="auto"/>
      </w:divBdr>
    </w:div>
    <w:div w:id="1059983612">
      <w:bodyDiv w:val="1"/>
      <w:marLeft w:val="0"/>
      <w:marRight w:val="0"/>
      <w:marTop w:val="0"/>
      <w:marBottom w:val="0"/>
      <w:divBdr>
        <w:top w:val="none" w:sz="0" w:space="0" w:color="auto"/>
        <w:left w:val="none" w:sz="0" w:space="0" w:color="auto"/>
        <w:bottom w:val="none" w:sz="0" w:space="0" w:color="auto"/>
        <w:right w:val="none" w:sz="0" w:space="0" w:color="auto"/>
      </w:divBdr>
    </w:div>
    <w:div w:id="1062945045">
      <w:bodyDiv w:val="1"/>
      <w:marLeft w:val="0"/>
      <w:marRight w:val="0"/>
      <w:marTop w:val="0"/>
      <w:marBottom w:val="0"/>
      <w:divBdr>
        <w:top w:val="none" w:sz="0" w:space="0" w:color="auto"/>
        <w:left w:val="none" w:sz="0" w:space="0" w:color="auto"/>
        <w:bottom w:val="none" w:sz="0" w:space="0" w:color="auto"/>
        <w:right w:val="none" w:sz="0" w:space="0" w:color="auto"/>
      </w:divBdr>
    </w:div>
    <w:div w:id="1077291284">
      <w:bodyDiv w:val="1"/>
      <w:marLeft w:val="0"/>
      <w:marRight w:val="0"/>
      <w:marTop w:val="0"/>
      <w:marBottom w:val="0"/>
      <w:divBdr>
        <w:top w:val="none" w:sz="0" w:space="0" w:color="auto"/>
        <w:left w:val="none" w:sz="0" w:space="0" w:color="auto"/>
        <w:bottom w:val="none" w:sz="0" w:space="0" w:color="auto"/>
        <w:right w:val="none" w:sz="0" w:space="0" w:color="auto"/>
      </w:divBdr>
    </w:div>
    <w:div w:id="1079403450">
      <w:bodyDiv w:val="1"/>
      <w:marLeft w:val="0"/>
      <w:marRight w:val="0"/>
      <w:marTop w:val="0"/>
      <w:marBottom w:val="0"/>
      <w:divBdr>
        <w:top w:val="none" w:sz="0" w:space="0" w:color="auto"/>
        <w:left w:val="none" w:sz="0" w:space="0" w:color="auto"/>
        <w:bottom w:val="none" w:sz="0" w:space="0" w:color="auto"/>
        <w:right w:val="none" w:sz="0" w:space="0" w:color="auto"/>
      </w:divBdr>
    </w:div>
    <w:div w:id="1083915843">
      <w:bodyDiv w:val="1"/>
      <w:marLeft w:val="0"/>
      <w:marRight w:val="0"/>
      <w:marTop w:val="0"/>
      <w:marBottom w:val="0"/>
      <w:divBdr>
        <w:top w:val="none" w:sz="0" w:space="0" w:color="auto"/>
        <w:left w:val="none" w:sz="0" w:space="0" w:color="auto"/>
        <w:bottom w:val="none" w:sz="0" w:space="0" w:color="auto"/>
        <w:right w:val="none" w:sz="0" w:space="0" w:color="auto"/>
      </w:divBdr>
    </w:div>
    <w:div w:id="1085608157">
      <w:bodyDiv w:val="1"/>
      <w:marLeft w:val="0"/>
      <w:marRight w:val="0"/>
      <w:marTop w:val="0"/>
      <w:marBottom w:val="0"/>
      <w:divBdr>
        <w:top w:val="none" w:sz="0" w:space="0" w:color="auto"/>
        <w:left w:val="none" w:sz="0" w:space="0" w:color="auto"/>
        <w:bottom w:val="none" w:sz="0" w:space="0" w:color="auto"/>
        <w:right w:val="none" w:sz="0" w:space="0" w:color="auto"/>
      </w:divBdr>
    </w:div>
    <w:div w:id="1090464754">
      <w:bodyDiv w:val="1"/>
      <w:marLeft w:val="0"/>
      <w:marRight w:val="0"/>
      <w:marTop w:val="0"/>
      <w:marBottom w:val="0"/>
      <w:divBdr>
        <w:top w:val="none" w:sz="0" w:space="0" w:color="auto"/>
        <w:left w:val="none" w:sz="0" w:space="0" w:color="auto"/>
        <w:bottom w:val="none" w:sz="0" w:space="0" w:color="auto"/>
        <w:right w:val="none" w:sz="0" w:space="0" w:color="auto"/>
      </w:divBdr>
    </w:div>
    <w:div w:id="1096945243">
      <w:bodyDiv w:val="1"/>
      <w:marLeft w:val="0"/>
      <w:marRight w:val="0"/>
      <w:marTop w:val="0"/>
      <w:marBottom w:val="0"/>
      <w:divBdr>
        <w:top w:val="none" w:sz="0" w:space="0" w:color="auto"/>
        <w:left w:val="none" w:sz="0" w:space="0" w:color="auto"/>
        <w:bottom w:val="none" w:sz="0" w:space="0" w:color="auto"/>
        <w:right w:val="none" w:sz="0" w:space="0" w:color="auto"/>
      </w:divBdr>
    </w:div>
    <w:div w:id="1101267092">
      <w:bodyDiv w:val="1"/>
      <w:marLeft w:val="0"/>
      <w:marRight w:val="0"/>
      <w:marTop w:val="0"/>
      <w:marBottom w:val="0"/>
      <w:divBdr>
        <w:top w:val="none" w:sz="0" w:space="0" w:color="auto"/>
        <w:left w:val="none" w:sz="0" w:space="0" w:color="auto"/>
        <w:bottom w:val="none" w:sz="0" w:space="0" w:color="auto"/>
        <w:right w:val="none" w:sz="0" w:space="0" w:color="auto"/>
      </w:divBdr>
    </w:div>
    <w:div w:id="1105156052">
      <w:bodyDiv w:val="1"/>
      <w:marLeft w:val="0"/>
      <w:marRight w:val="0"/>
      <w:marTop w:val="0"/>
      <w:marBottom w:val="0"/>
      <w:divBdr>
        <w:top w:val="none" w:sz="0" w:space="0" w:color="auto"/>
        <w:left w:val="none" w:sz="0" w:space="0" w:color="auto"/>
        <w:bottom w:val="none" w:sz="0" w:space="0" w:color="auto"/>
        <w:right w:val="none" w:sz="0" w:space="0" w:color="auto"/>
      </w:divBdr>
    </w:div>
    <w:div w:id="1112671046">
      <w:bodyDiv w:val="1"/>
      <w:marLeft w:val="0"/>
      <w:marRight w:val="0"/>
      <w:marTop w:val="0"/>
      <w:marBottom w:val="0"/>
      <w:divBdr>
        <w:top w:val="none" w:sz="0" w:space="0" w:color="auto"/>
        <w:left w:val="none" w:sz="0" w:space="0" w:color="auto"/>
        <w:bottom w:val="none" w:sz="0" w:space="0" w:color="auto"/>
        <w:right w:val="none" w:sz="0" w:space="0" w:color="auto"/>
      </w:divBdr>
    </w:div>
    <w:div w:id="1113287036">
      <w:bodyDiv w:val="1"/>
      <w:marLeft w:val="0"/>
      <w:marRight w:val="0"/>
      <w:marTop w:val="0"/>
      <w:marBottom w:val="0"/>
      <w:divBdr>
        <w:top w:val="none" w:sz="0" w:space="0" w:color="auto"/>
        <w:left w:val="none" w:sz="0" w:space="0" w:color="auto"/>
        <w:bottom w:val="none" w:sz="0" w:space="0" w:color="auto"/>
        <w:right w:val="none" w:sz="0" w:space="0" w:color="auto"/>
      </w:divBdr>
    </w:div>
    <w:div w:id="1124806513">
      <w:bodyDiv w:val="1"/>
      <w:marLeft w:val="0"/>
      <w:marRight w:val="0"/>
      <w:marTop w:val="0"/>
      <w:marBottom w:val="0"/>
      <w:divBdr>
        <w:top w:val="none" w:sz="0" w:space="0" w:color="auto"/>
        <w:left w:val="none" w:sz="0" w:space="0" w:color="auto"/>
        <w:bottom w:val="none" w:sz="0" w:space="0" w:color="auto"/>
        <w:right w:val="none" w:sz="0" w:space="0" w:color="auto"/>
      </w:divBdr>
    </w:div>
    <w:div w:id="1128861715">
      <w:bodyDiv w:val="1"/>
      <w:marLeft w:val="0"/>
      <w:marRight w:val="0"/>
      <w:marTop w:val="0"/>
      <w:marBottom w:val="0"/>
      <w:divBdr>
        <w:top w:val="none" w:sz="0" w:space="0" w:color="auto"/>
        <w:left w:val="none" w:sz="0" w:space="0" w:color="auto"/>
        <w:bottom w:val="none" w:sz="0" w:space="0" w:color="auto"/>
        <w:right w:val="none" w:sz="0" w:space="0" w:color="auto"/>
      </w:divBdr>
    </w:div>
    <w:div w:id="1132137462">
      <w:bodyDiv w:val="1"/>
      <w:marLeft w:val="0"/>
      <w:marRight w:val="0"/>
      <w:marTop w:val="0"/>
      <w:marBottom w:val="0"/>
      <w:divBdr>
        <w:top w:val="none" w:sz="0" w:space="0" w:color="auto"/>
        <w:left w:val="none" w:sz="0" w:space="0" w:color="auto"/>
        <w:bottom w:val="none" w:sz="0" w:space="0" w:color="auto"/>
        <w:right w:val="none" w:sz="0" w:space="0" w:color="auto"/>
      </w:divBdr>
    </w:div>
    <w:div w:id="1132601770">
      <w:bodyDiv w:val="1"/>
      <w:marLeft w:val="0"/>
      <w:marRight w:val="0"/>
      <w:marTop w:val="0"/>
      <w:marBottom w:val="0"/>
      <w:divBdr>
        <w:top w:val="none" w:sz="0" w:space="0" w:color="auto"/>
        <w:left w:val="none" w:sz="0" w:space="0" w:color="auto"/>
        <w:bottom w:val="none" w:sz="0" w:space="0" w:color="auto"/>
        <w:right w:val="none" w:sz="0" w:space="0" w:color="auto"/>
      </w:divBdr>
    </w:div>
    <w:div w:id="1151873450">
      <w:bodyDiv w:val="1"/>
      <w:marLeft w:val="0"/>
      <w:marRight w:val="0"/>
      <w:marTop w:val="0"/>
      <w:marBottom w:val="0"/>
      <w:divBdr>
        <w:top w:val="none" w:sz="0" w:space="0" w:color="auto"/>
        <w:left w:val="none" w:sz="0" w:space="0" w:color="auto"/>
        <w:bottom w:val="none" w:sz="0" w:space="0" w:color="auto"/>
        <w:right w:val="none" w:sz="0" w:space="0" w:color="auto"/>
      </w:divBdr>
    </w:div>
    <w:div w:id="1159031826">
      <w:bodyDiv w:val="1"/>
      <w:marLeft w:val="0"/>
      <w:marRight w:val="0"/>
      <w:marTop w:val="0"/>
      <w:marBottom w:val="0"/>
      <w:divBdr>
        <w:top w:val="none" w:sz="0" w:space="0" w:color="auto"/>
        <w:left w:val="none" w:sz="0" w:space="0" w:color="auto"/>
        <w:bottom w:val="none" w:sz="0" w:space="0" w:color="auto"/>
        <w:right w:val="none" w:sz="0" w:space="0" w:color="auto"/>
      </w:divBdr>
    </w:div>
    <w:div w:id="1190021338">
      <w:bodyDiv w:val="1"/>
      <w:marLeft w:val="0"/>
      <w:marRight w:val="0"/>
      <w:marTop w:val="0"/>
      <w:marBottom w:val="0"/>
      <w:divBdr>
        <w:top w:val="none" w:sz="0" w:space="0" w:color="auto"/>
        <w:left w:val="none" w:sz="0" w:space="0" w:color="auto"/>
        <w:bottom w:val="none" w:sz="0" w:space="0" w:color="auto"/>
        <w:right w:val="none" w:sz="0" w:space="0" w:color="auto"/>
      </w:divBdr>
    </w:div>
    <w:div w:id="1193156713">
      <w:bodyDiv w:val="1"/>
      <w:marLeft w:val="0"/>
      <w:marRight w:val="0"/>
      <w:marTop w:val="0"/>
      <w:marBottom w:val="0"/>
      <w:divBdr>
        <w:top w:val="none" w:sz="0" w:space="0" w:color="auto"/>
        <w:left w:val="none" w:sz="0" w:space="0" w:color="auto"/>
        <w:bottom w:val="none" w:sz="0" w:space="0" w:color="auto"/>
        <w:right w:val="none" w:sz="0" w:space="0" w:color="auto"/>
      </w:divBdr>
    </w:div>
    <w:div w:id="1207335424">
      <w:bodyDiv w:val="1"/>
      <w:marLeft w:val="0"/>
      <w:marRight w:val="0"/>
      <w:marTop w:val="0"/>
      <w:marBottom w:val="0"/>
      <w:divBdr>
        <w:top w:val="none" w:sz="0" w:space="0" w:color="auto"/>
        <w:left w:val="none" w:sz="0" w:space="0" w:color="auto"/>
        <w:bottom w:val="none" w:sz="0" w:space="0" w:color="auto"/>
        <w:right w:val="none" w:sz="0" w:space="0" w:color="auto"/>
      </w:divBdr>
    </w:div>
    <w:div w:id="1212035740">
      <w:bodyDiv w:val="1"/>
      <w:marLeft w:val="0"/>
      <w:marRight w:val="0"/>
      <w:marTop w:val="0"/>
      <w:marBottom w:val="0"/>
      <w:divBdr>
        <w:top w:val="none" w:sz="0" w:space="0" w:color="auto"/>
        <w:left w:val="none" w:sz="0" w:space="0" w:color="auto"/>
        <w:bottom w:val="none" w:sz="0" w:space="0" w:color="auto"/>
        <w:right w:val="none" w:sz="0" w:space="0" w:color="auto"/>
      </w:divBdr>
    </w:div>
    <w:div w:id="1242253238">
      <w:bodyDiv w:val="1"/>
      <w:marLeft w:val="0"/>
      <w:marRight w:val="0"/>
      <w:marTop w:val="0"/>
      <w:marBottom w:val="0"/>
      <w:divBdr>
        <w:top w:val="none" w:sz="0" w:space="0" w:color="auto"/>
        <w:left w:val="none" w:sz="0" w:space="0" w:color="auto"/>
        <w:bottom w:val="none" w:sz="0" w:space="0" w:color="auto"/>
        <w:right w:val="none" w:sz="0" w:space="0" w:color="auto"/>
      </w:divBdr>
    </w:div>
    <w:div w:id="1261184928">
      <w:bodyDiv w:val="1"/>
      <w:marLeft w:val="0"/>
      <w:marRight w:val="0"/>
      <w:marTop w:val="0"/>
      <w:marBottom w:val="0"/>
      <w:divBdr>
        <w:top w:val="none" w:sz="0" w:space="0" w:color="auto"/>
        <w:left w:val="none" w:sz="0" w:space="0" w:color="auto"/>
        <w:bottom w:val="none" w:sz="0" w:space="0" w:color="auto"/>
        <w:right w:val="none" w:sz="0" w:space="0" w:color="auto"/>
      </w:divBdr>
    </w:div>
    <w:div w:id="1263606874">
      <w:bodyDiv w:val="1"/>
      <w:marLeft w:val="0"/>
      <w:marRight w:val="0"/>
      <w:marTop w:val="0"/>
      <w:marBottom w:val="0"/>
      <w:divBdr>
        <w:top w:val="none" w:sz="0" w:space="0" w:color="auto"/>
        <w:left w:val="none" w:sz="0" w:space="0" w:color="auto"/>
        <w:bottom w:val="none" w:sz="0" w:space="0" w:color="auto"/>
        <w:right w:val="none" w:sz="0" w:space="0" w:color="auto"/>
      </w:divBdr>
    </w:div>
    <w:div w:id="1263761018">
      <w:bodyDiv w:val="1"/>
      <w:marLeft w:val="0"/>
      <w:marRight w:val="0"/>
      <w:marTop w:val="0"/>
      <w:marBottom w:val="0"/>
      <w:divBdr>
        <w:top w:val="none" w:sz="0" w:space="0" w:color="auto"/>
        <w:left w:val="none" w:sz="0" w:space="0" w:color="auto"/>
        <w:bottom w:val="none" w:sz="0" w:space="0" w:color="auto"/>
        <w:right w:val="none" w:sz="0" w:space="0" w:color="auto"/>
      </w:divBdr>
    </w:div>
    <w:div w:id="1277903715">
      <w:bodyDiv w:val="1"/>
      <w:marLeft w:val="0"/>
      <w:marRight w:val="0"/>
      <w:marTop w:val="0"/>
      <w:marBottom w:val="0"/>
      <w:divBdr>
        <w:top w:val="none" w:sz="0" w:space="0" w:color="auto"/>
        <w:left w:val="none" w:sz="0" w:space="0" w:color="auto"/>
        <w:bottom w:val="none" w:sz="0" w:space="0" w:color="auto"/>
        <w:right w:val="none" w:sz="0" w:space="0" w:color="auto"/>
      </w:divBdr>
    </w:div>
    <w:div w:id="1279291040">
      <w:bodyDiv w:val="1"/>
      <w:marLeft w:val="0"/>
      <w:marRight w:val="0"/>
      <w:marTop w:val="0"/>
      <w:marBottom w:val="0"/>
      <w:divBdr>
        <w:top w:val="none" w:sz="0" w:space="0" w:color="auto"/>
        <w:left w:val="none" w:sz="0" w:space="0" w:color="auto"/>
        <w:bottom w:val="none" w:sz="0" w:space="0" w:color="auto"/>
        <w:right w:val="none" w:sz="0" w:space="0" w:color="auto"/>
      </w:divBdr>
    </w:div>
    <w:div w:id="1312902468">
      <w:bodyDiv w:val="1"/>
      <w:marLeft w:val="0"/>
      <w:marRight w:val="0"/>
      <w:marTop w:val="0"/>
      <w:marBottom w:val="0"/>
      <w:divBdr>
        <w:top w:val="none" w:sz="0" w:space="0" w:color="auto"/>
        <w:left w:val="none" w:sz="0" w:space="0" w:color="auto"/>
        <w:bottom w:val="none" w:sz="0" w:space="0" w:color="auto"/>
        <w:right w:val="none" w:sz="0" w:space="0" w:color="auto"/>
      </w:divBdr>
    </w:div>
    <w:div w:id="1318463357">
      <w:bodyDiv w:val="1"/>
      <w:marLeft w:val="0"/>
      <w:marRight w:val="0"/>
      <w:marTop w:val="0"/>
      <w:marBottom w:val="0"/>
      <w:divBdr>
        <w:top w:val="none" w:sz="0" w:space="0" w:color="auto"/>
        <w:left w:val="none" w:sz="0" w:space="0" w:color="auto"/>
        <w:bottom w:val="none" w:sz="0" w:space="0" w:color="auto"/>
        <w:right w:val="none" w:sz="0" w:space="0" w:color="auto"/>
      </w:divBdr>
    </w:div>
    <w:div w:id="1326010488">
      <w:bodyDiv w:val="1"/>
      <w:marLeft w:val="0"/>
      <w:marRight w:val="0"/>
      <w:marTop w:val="0"/>
      <w:marBottom w:val="0"/>
      <w:divBdr>
        <w:top w:val="none" w:sz="0" w:space="0" w:color="auto"/>
        <w:left w:val="none" w:sz="0" w:space="0" w:color="auto"/>
        <w:bottom w:val="none" w:sz="0" w:space="0" w:color="auto"/>
        <w:right w:val="none" w:sz="0" w:space="0" w:color="auto"/>
      </w:divBdr>
    </w:div>
    <w:div w:id="1326668709">
      <w:bodyDiv w:val="1"/>
      <w:marLeft w:val="0"/>
      <w:marRight w:val="0"/>
      <w:marTop w:val="0"/>
      <w:marBottom w:val="0"/>
      <w:divBdr>
        <w:top w:val="none" w:sz="0" w:space="0" w:color="auto"/>
        <w:left w:val="none" w:sz="0" w:space="0" w:color="auto"/>
        <w:bottom w:val="none" w:sz="0" w:space="0" w:color="auto"/>
        <w:right w:val="none" w:sz="0" w:space="0" w:color="auto"/>
      </w:divBdr>
    </w:div>
    <w:div w:id="1335761751">
      <w:bodyDiv w:val="1"/>
      <w:marLeft w:val="0"/>
      <w:marRight w:val="0"/>
      <w:marTop w:val="0"/>
      <w:marBottom w:val="0"/>
      <w:divBdr>
        <w:top w:val="none" w:sz="0" w:space="0" w:color="auto"/>
        <w:left w:val="none" w:sz="0" w:space="0" w:color="auto"/>
        <w:bottom w:val="none" w:sz="0" w:space="0" w:color="auto"/>
        <w:right w:val="none" w:sz="0" w:space="0" w:color="auto"/>
      </w:divBdr>
    </w:div>
    <w:div w:id="1341347368">
      <w:bodyDiv w:val="1"/>
      <w:marLeft w:val="0"/>
      <w:marRight w:val="0"/>
      <w:marTop w:val="0"/>
      <w:marBottom w:val="0"/>
      <w:divBdr>
        <w:top w:val="none" w:sz="0" w:space="0" w:color="auto"/>
        <w:left w:val="none" w:sz="0" w:space="0" w:color="auto"/>
        <w:bottom w:val="none" w:sz="0" w:space="0" w:color="auto"/>
        <w:right w:val="none" w:sz="0" w:space="0" w:color="auto"/>
      </w:divBdr>
    </w:div>
    <w:div w:id="1341354018">
      <w:bodyDiv w:val="1"/>
      <w:marLeft w:val="0"/>
      <w:marRight w:val="0"/>
      <w:marTop w:val="0"/>
      <w:marBottom w:val="0"/>
      <w:divBdr>
        <w:top w:val="none" w:sz="0" w:space="0" w:color="auto"/>
        <w:left w:val="none" w:sz="0" w:space="0" w:color="auto"/>
        <w:bottom w:val="none" w:sz="0" w:space="0" w:color="auto"/>
        <w:right w:val="none" w:sz="0" w:space="0" w:color="auto"/>
      </w:divBdr>
    </w:div>
    <w:div w:id="1359312016">
      <w:bodyDiv w:val="1"/>
      <w:marLeft w:val="0"/>
      <w:marRight w:val="0"/>
      <w:marTop w:val="0"/>
      <w:marBottom w:val="0"/>
      <w:divBdr>
        <w:top w:val="none" w:sz="0" w:space="0" w:color="auto"/>
        <w:left w:val="none" w:sz="0" w:space="0" w:color="auto"/>
        <w:bottom w:val="none" w:sz="0" w:space="0" w:color="auto"/>
        <w:right w:val="none" w:sz="0" w:space="0" w:color="auto"/>
      </w:divBdr>
    </w:div>
    <w:div w:id="1360470748">
      <w:bodyDiv w:val="1"/>
      <w:marLeft w:val="0"/>
      <w:marRight w:val="0"/>
      <w:marTop w:val="0"/>
      <w:marBottom w:val="0"/>
      <w:divBdr>
        <w:top w:val="none" w:sz="0" w:space="0" w:color="auto"/>
        <w:left w:val="none" w:sz="0" w:space="0" w:color="auto"/>
        <w:bottom w:val="none" w:sz="0" w:space="0" w:color="auto"/>
        <w:right w:val="none" w:sz="0" w:space="0" w:color="auto"/>
      </w:divBdr>
    </w:div>
    <w:div w:id="1398168433">
      <w:bodyDiv w:val="1"/>
      <w:marLeft w:val="0"/>
      <w:marRight w:val="0"/>
      <w:marTop w:val="0"/>
      <w:marBottom w:val="0"/>
      <w:divBdr>
        <w:top w:val="none" w:sz="0" w:space="0" w:color="auto"/>
        <w:left w:val="none" w:sz="0" w:space="0" w:color="auto"/>
        <w:bottom w:val="none" w:sz="0" w:space="0" w:color="auto"/>
        <w:right w:val="none" w:sz="0" w:space="0" w:color="auto"/>
      </w:divBdr>
    </w:div>
    <w:div w:id="1399087828">
      <w:bodyDiv w:val="1"/>
      <w:marLeft w:val="0"/>
      <w:marRight w:val="0"/>
      <w:marTop w:val="0"/>
      <w:marBottom w:val="0"/>
      <w:divBdr>
        <w:top w:val="none" w:sz="0" w:space="0" w:color="auto"/>
        <w:left w:val="none" w:sz="0" w:space="0" w:color="auto"/>
        <w:bottom w:val="none" w:sz="0" w:space="0" w:color="auto"/>
        <w:right w:val="none" w:sz="0" w:space="0" w:color="auto"/>
      </w:divBdr>
    </w:div>
    <w:div w:id="1408721298">
      <w:bodyDiv w:val="1"/>
      <w:marLeft w:val="0"/>
      <w:marRight w:val="0"/>
      <w:marTop w:val="0"/>
      <w:marBottom w:val="0"/>
      <w:divBdr>
        <w:top w:val="none" w:sz="0" w:space="0" w:color="auto"/>
        <w:left w:val="none" w:sz="0" w:space="0" w:color="auto"/>
        <w:bottom w:val="none" w:sz="0" w:space="0" w:color="auto"/>
        <w:right w:val="none" w:sz="0" w:space="0" w:color="auto"/>
      </w:divBdr>
    </w:div>
    <w:div w:id="1410930603">
      <w:bodyDiv w:val="1"/>
      <w:marLeft w:val="0"/>
      <w:marRight w:val="0"/>
      <w:marTop w:val="0"/>
      <w:marBottom w:val="0"/>
      <w:divBdr>
        <w:top w:val="none" w:sz="0" w:space="0" w:color="auto"/>
        <w:left w:val="none" w:sz="0" w:space="0" w:color="auto"/>
        <w:bottom w:val="none" w:sz="0" w:space="0" w:color="auto"/>
        <w:right w:val="none" w:sz="0" w:space="0" w:color="auto"/>
      </w:divBdr>
    </w:div>
    <w:div w:id="1413352516">
      <w:bodyDiv w:val="1"/>
      <w:marLeft w:val="0"/>
      <w:marRight w:val="0"/>
      <w:marTop w:val="0"/>
      <w:marBottom w:val="0"/>
      <w:divBdr>
        <w:top w:val="none" w:sz="0" w:space="0" w:color="auto"/>
        <w:left w:val="none" w:sz="0" w:space="0" w:color="auto"/>
        <w:bottom w:val="none" w:sz="0" w:space="0" w:color="auto"/>
        <w:right w:val="none" w:sz="0" w:space="0" w:color="auto"/>
      </w:divBdr>
    </w:div>
    <w:div w:id="1418669014">
      <w:bodyDiv w:val="1"/>
      <w:marLeft w:val="0"/>
      <w:marRight w:val="0"/>
      <w:marTop w:val="0"/>
      <w:marBottom w:val="0"/>
      <w:divBdr>
        <w:top w:val="none" w:sz="0" w:space="0" w:color="auto"/>
        <w:left w:val="none" w:sz="0" w:space="0" w:color="auto"/>
        <w:bottom w:val="none" w:sz="0" w:space="0" w:color="auto"/>
        <w:right w:val="none" w:sz="0" w:space="0" w:color="auto"/>
      </w:divBdr>
    </w:div>
    <w:div w:id="1433234951">
      <w:bodyDiv w:val="1"/>
      <w:marLeft w:val="0"/>
      <w:marRight w:val="0"/>
      <w:marTop w:val="0"/>
      <w:marBottom w:val="0"/>
      <w:divBdr>
        <w:top w:val="none" w:sz="0" w:space="0" w:color="auto"/>
        <w:left w:val="none" w:sz="0" w:space="0" w:color="auto"/>
        <w:bottom w:val="none" w:sz="0" w:space="0" w:color="auto"/>
        <w:right w:val="none" w:sz="0" w:space="0" w:color="auto"/>
      </w:divBdr>
    </w:div>
    <w:div w:id="1435323763">
      <w:bodyDiv w:val="1"/>
      <w:marLeft w:val="0"/>
      <w:marRight w:val="0"/>
      <w:marTop w:val="0"/>
      <w:marBottom w:val="0"/>
      <w:divBdr>
        <w:top w:val="none" w:sz="0" w:space="0" w:color="auto"/>
        <w:left w:val="none" w:sz="0" w:space="0" w:color="auto"/>
        <w:bottom w:val="none" w:sz="0" w:space="0" w:color="auto"/>
        <w:right w:val="none" w:sz="0" w:space="0" w:color="auto"/>
      </w:divBdr>
    </w:div>
    <w:div w:id="1452750997">
      <w:bodyDiv w:val="1"/>
      <w:marLeft w:val="0"/>
      <w:marRight w:val="0"/>
      <w:marTop w:val="0"/>
      <w:marBottom w:val="0"/>
      <w:divBdr>
        <w:top w:val="none" w:sz="0" w:space="0" w:color="auto"/>
        <w:left w:val="none" w:sz="0" w:space="0" w:color="auto"/>
        <w:bottom w:val="none" w:sz="0" w:space="0" w:color="auto"/>
        <w:right w:val="none" w:sz="0" w:space="0" w:color="auto"/>
      </w:divBdr>
    </w:div>
    <w:div w:id="1461806649">
      <w:bodyDiv w:val="1"/>
      <w:marLeft w:val="0"/>
      <w:marRight w:val="0"/>
      <w:marTop w:val="0"/>
      <w:marBottom w:val="0"/>
      <w:divBdr>
        <w:top w:val="none" w:sz="0" w:space="0" w:color="auto"/>
        <w:left w:val="none" w:sz="0" w:space="0" w:color="auto"/>
        <w:bottom w:val="none" w:sz="0" w:space="0" w:color="auto"/>
        <w:right w:val="none" w:sz="0" w:space="0" w:color="auto"/>
      </w:divBdr>
    </w:div>
    <w:div w:id="1482427914">
      <w:bodyDiv w:val="1"/>
      <w:marLeft w:val="0"/>
      <w:marRight w:val="0"/>
      <w:marTop w:val="0"/>
      <w:marBottom w:val="0"/>
      <w:divBdr>
        <w:top w:val="none" w:sz="0" w:space="0" w:color="auto"/>
        <w:left w:val="none" w:sz="0" w:space="0" w:color="auto"/>
        <w:bottom w:val="none" w:sz="0" w:space="0" w:color="auto"/>
        <w:right w:val="none" w:sz="0" w:space="0" w:color="auto"/>
      </w:divBdr>
    </w:div>
    <w:div w:id="1488672109">
      <w:bodyDiv w:val="1"/>
      <w:marLeft w:val="0"/>
      <w:marRight w:val="0"/>
      <w:marTop w:val="0"/>
      <w:marBottom w:val="0"/>
      <w:divBdr>
        <w:top w:val="none" w:sz="0" w:space="0" w:color="auto"/>
        <w:left w:val="none" w:sz="0" w:space="0" w:color="auto"/>
        <w:bottom w:val="none" w:sz="0" w:space="0" w:color="auto"/>
        <w:right w:val="none" w:sz="0" w:space="0" w:color="auto"/>
      </w:divBdr>
    </w:div>
    <w:div w:id="1489400167">
      <w:bodyDiv w:val="1"/>
      <w:marLeft w:val="0"/>
      <w:marRight w:val="0"/>
      <w:marTop w:val="0"/>
      <w:marBottom w:val="0"/>
      <w:divBdr>
        <w:top w:val="none" w:sz="0" w:space="0" w:color="auto"/>
        <w:left w:val="none" w:sz="0" w:space="0" w:color="auto"/>
        <w:bottom w:val="none" w:sz="0" w:space="0" w:color="auto"/>
        <w:right w:val="none" w:sz="0" w:space="0" w:color="auto"/>
      </w:divBdr>
    </w:div>
    <w:div w:id="1491369474">
      <w:bodyDiv w:val="1"/>
      <w:marLeft w:val="0"/>
      <w:marRight w:val="0"/>
      <w:marTop w:val="0"/>
      <w:marBottom w:val="0"/>
      <w:divBdr>
        <w:top w:val="none" w:sz="0" w:space="0" w:color="auto"/>
        <w:left w:val="none" w:sz="0" w:space="0" w:color="auto"/>
        <w:bottom w:val="none" w:sz="0" w:space="0" w:color="auto"/>
        <w:right w:val="none" w:sz="0" w:space="0" w:color="auto"/>
      </w:divBdr>
    </w:div>
    <w:div w:id="1491821850">
      <w:bodyDiv w:val="1"/>
      <w:marLeft w:val="0"/>
      <w:marRight w:val="0"/>
      <w:marTop w:val="0"/>
      <w:marBottom w:val="0"/>
      <w:divBdr>
        <w:top w:val="none" w:sz="0" w:space="0" w:color="auto"/>
        <w:left w:val="none" w:sz="0" w:space="0" w:color="auto"/>
        <w:bottom w:val="none" w:sz="0" w:space="0" w:color="auto"/>
        <w:right w:val="none" w:sz="0" w:space="0" w:color="auto"/>
      </w:divBdr>
    </w:div>
    <w:div w:id="1494106409">
      <w:bodyDiv w:val="1"/>
      <w:marLeft w:val="0"/>
      <w:marRight w:val="0"/>
      <w:marTop w:val="0"/>
      <w:marBottom w:val="0"/>
      <w:divBdr>
        <w:top w:val="none" w:sz="0" w:space="0" w:color="auto"/>
        <w:left w:val="none" w:sz="0" w:space="0" w:color="auto"/>
        <w:bottom w:val="none" w:sz="0" w:space="0" w:color="auto"/>
        <w:right w:val="none" w:sz="0" w:space="0" w:color="auto"/>
      </w:divBdr>
    </w:div>
    <w:div w:id="1507397918">
      <w:bodyDiv w:val="1"/>
      <w:marLeft w:val="0"/>
      <w:marRight w:val="0"/>
      <w:marTop w:val="0"/>
      <w:marBottom w:val="0"/>
      <w:divBdr>
        <w:top w:val="none" w:sz="0" w:space="0" w:color="auto"/>
        <w:left w:val="none" w:sz="0" w:space="0" w:color="auto"/>
        <w:bottom w:val="none" w:sz="0" w:space="0" w:color="auto"/>
        <w:right w:val="none" w:sz="0" w:space="0" w:color="auto"/>
      </w:divBdr>
    </w:div>
    <w:div w:id="1545408516">
      <w:bodyDiv w:val="1"/>
      <w:marLeft w:val="0"/>
      <w:marRight w:val="0"/>
      <w:marTop w:val="0"/>
      <w:marBottom w:val="0"/>
      <w:divBdr>
        <w:top w:val="none" w:sz="0" w:space="0" w:color="auto"/>
        <w:left w:val="none" w:sz="0" w:space="0" w:color="auto"/>
        <w:bottom w:val="none" w:sz="0" w:space="0" w:color="auto"/>
        <w:right w:val="none" w:sz="0" w:space="0" w:color="auto"/>
      </w:divBdr>
    </w:div>
    <w:div w:id="1558128835">
      <w:bodyDiv w:val="1"/>
      <w:marLeft w:val="0"/>
      <w:marRight w:val="0"/>
      <w:marTop w:val="0"/>
      <w:marBottom w:val="0"/>
      <w:divBdr>
        <w:top w:val="none" w:sz="0" w:space="0" w:color="auto"/>
        <w:left w:val="none" w:sz="0" w:space="0" w:color="auto"/>
        <w:bottom w:val="none" w:sz="0" w:space="0" w:color="auto"/>
        <w:right w:val="none" w:sz="0" w:space="0" w:color="auto"/>
      </w:divBdr>
    </w:div>
    <w:div w:id="1564173841">
      <w:bodyDiv w:val="1"/>
      <w:marLeft w:val="0"/>
      <w:marRight w:val="0"/>
      <w:marTop w:val="0"/>
      <w:marBottom w:val="0"/>
      <w:divBdr>
        <w:top w:val="none" w:sz="0" w:space="0" w:color="auto"/>
        <w:left w:val="none" w:sz="0" w:space="0" w:color="auto"/>
        <w:bottom w:val="none" w:sz="0" w:space="0" w:color="auto"/>
        <w:right w:val="none" w:sz="0" w:space="0" w:color="auto"/>
      </w:divBdr>
    </w:div>
    <w:div w:id="1568416079">
      <w:bodyDiv w:val="1"/>
      <w:marLeft w:val="0"/>
      <w:marRight w:val="0"/>
      <w:marTop w:val="0"/>
      <w:marBottom w:val="0"/>
      <w:divBdr>
        <w:top w:val="none" w:sz="0" w:space="0" w:color="auto"/>
        <w:left w:val="none" w:sz="0" w:space="0" w:color="auto"/>
        <w:bottom w:val="none" w:sz="0" w:space="0" w:color="auto"/>
        <w:right w:val="none" w:sz="0" w:space="0" w:color="auto"/>
      </w:divBdr>
    </w:div>
    <w:div w:id="1576041866">
      <w:bodyDiv w:val="1"/>
      <w:marLeft w:val="0"/>
      <w:marRight w:val="0"/>
      <w:marTop w:val="0"/>
      <w:marBottom w:val="0"/>
      <w:divBdr>
        <w:top w:val="none" w:sz="0" w:space="0" w:color="auto"/>
        <w:left w:val="none" w:sz="0" w:space="0" w:color="auto"/>
        <w:bottom w:val="none" w:sz="0" w:space="0" w:color="auto"/>
        <w:right w:val="none" w:sz="0" w:space="0" w:color="auto"/>
      </w:divBdr>
    </w:div>
    <w:div w:id="1581060366">
      <w:bodyDiv w:val="1"/>
      <w:marLeft w:val="0"/>
      <w:marRight w:val="0"/>
      <w:marTop w:val="0"/>
      <w:marBottom w:val="0"/>
      <w:divBdr>
        <w:top w:val="none" w:sz="0" w:space="0" w:color="auto"/>
        <w:left w:val="none" w:sz="0" w:space="0" w:color="auto"/>
        <w:bottom w:val="none" w:sz="0" w:space="0" w:color="auto"/>
        <w:right w:val="none" w:sz="0" w:space="0" w:color="auto"/>
      </w:divBdr>
    </w:div>
    <w:div w:id="1599944129">
      <w:bodyDiv w:val="1"/>
      <w:marLeft w:val="0"/>
      <w:marRight w:val="0"/>
      <w:marTop w:val="0"/>
      <w:marBottom w:val="0"/>
      <w:divBdr>
        <w:top w:val="none" w:sz="0" w:space="0" w:color="auto"/>
        <w:left w:val="none" w:sz="0" w:space="0" w:color="auto"/>
        <w:bottom w:val="none" w:sz="0" w:space="0" w:color="auto"/>
        <w:right w:val="none" w:sz="0" w:space="0" w:color="auto"/>
      </w:divBdr>
    </w:div>
    <w:div w:id="1609266283">
      <w:bodyDiv w:val="1"/>
      <w:marLeft w:val="0"/>
      <w:marRight w:val="0"/>
      <w:marTop w:val="0"/>
      <w:marBottom w:val="0"/>
      <w:divBdr>
        <w:top w:val="none" w:sz="0" w:space="0" w:color="auto"/>
        <w:left w:val="none" w:sz="0" w:space="0" w:color="auto"/>
        <w:bottom w:val="none" w:sz="0" w:space="0" w:color="auto"/>
        <w:right w:val="none" w:sz="0" w:space="0" w:color="auto"/>
      </w:divBdr>
    </w:div>
    <w:div w:id="1614290941">
      <w:bodyDiv w:val="1"/>
      <w:marLeft w:val="0"/>
      <w:marRight w:val="0"/>
      <w:marTop w:val="0"/>
      <w:marBottom w:val="0"/>
      <w:divBdr>
        <w:top w:val="none" w:sz="0" w:space="0" w:color="auto"/>
        <w:left w:val="none" w:sz="0" w:space="0" w:color="auto"/>
        <w:bottom w:val="none" w:sz="0" w:space="0" w:color="auto"/>
        <w:right w:val="none" w:sz="0" w:space="0" w:color="auto"/>
      </w:divBdr>
    </w:div>
    <w:div w:id="1614366210">
      <w:bodyDiv w:val="1"/>
      <w:marLeft w:val="0"/>
      <w:marRight w:val="0"/>
      <w:marTop w:val="0"/>
      <w:marBottom w:val="0"/>
      <w:divBdr>
        <w:top w:val="none" w:sz="0" w:space="0" w:color="auto"/>
        <w:left w:val="none" w:sz="0" w:space="0" w:color="auto"/>
        <w:bottom w:val="none" w:sz="0" w:space="0" w:color="auto"/>
        <w:right w:val="none" w:sz="0" w:space="0" w:color="auto"/>
      </w:divBdr>
    </w:div>
    <w:div w:id="1617522795">
      <w:bodyDiv w:val="1"/>
      <w:marLeft w:val="0"/>
      <w:marRight w:val="0"/>
      <w:marTop w:val="0"/>
      <w:marBottom w:val="0"/>
      <w:divBdr>
        <w:top w:val="none" w:sz="0" w:space="0" w:color="auto"/>
        <w:left w:val="none" w:sz="0" w:space="0" w:color="auto"/>
        <w:bottom w:val="none" w:sz="0" w:space="0" w:color="auto"/>
        <w:right w:val="none" w:sz="0" w:space="0" w:color="auto"/>
      </w:divBdr>
    </w:div>
    <w:div w:id="1619994438">
      <w:bodyDiv w:val="1"/>
      <w:marLeft w:val="0"/>
      <w:marRight w:val="0"/>
      <w:marTop w:val="0"/>
      <w:marBottom w:val="0"/>
      <w:divBdr>
        <w:top w:val="none" w:sz="0" w:space="0" w:color="auto"/>
        <w:left w:val="none" w:sz="0" w:space="0" w:color="auto"/>
        <w:bottom w:val="none" w:sz="0" w:space="0" w:color="auto"/>
        <w:right w:val="none" w:sz="0" w:space="0" w:color="auto"/>
      </w:divBdr>
    </w:div>
    <w:div w:id="1624265932">
      <w:bodyDiv w:val="1"/>
      <w:marLeft w:val="0"/>
      <w:marRight w:val="0"/>
      <w:marTop w:val="0"/>
      <w:marBottom w:val="0"/>
      <w:divBdr>
        <w:top w:val="none" w:sz="0" w:space="0" w:color="auto"/>
        <w:left w:val="none" w:sz="0" w:space="0" w:color="auto"/>
        <w:bottom w:val="none" w:sz="0" w:space="0" w:color="auto"/>
        <w:right w:val="none" w:sz="0" w:space="0" w:color="auto"/>
      </w:divBdr>
    </w:div>
    <w:div w:id="1629043470">
      <w:bodyDiv w:val="1"/>
      <w:marLeft w:val="0"/>
      <w:marRight w:val="0"/>
      <w:marTop w:val="0"/>
      <w:marBottom w:val="0"/>
      <w:divBdr>
        <w:top w:val="none" w:sz="0" w:space="0" w:color="auto"/>
        <w:left w:val="none" w:sz="0" w:space="0" w:color="auto"/>
        <w:bottom w:val="none" w:sz="0" w:space="0" w:color="auto"/>
        <w:right w:val="none" w:sz="0" w:space="0" w:color="auto"/>
      </w:divBdr>
    </w:div>
    <w:div w:id="1642347845">
      <w:bodyDiv w:val="1"/>
      <w:marLeft w:val="0"/>
      <w:marRight w:val="0"/>
      <w:marTop w:val="0"/>
      <w:marBottom w:val="0"/>
      <w:divBdr>
        <w:top w:val="none" w:sz="0" w:space="0" w:color="auto"/>
        <w:left w:val="none" w:sz="0" w:space="0" w:color="auto"/>
        <w:bottom w:val="none" w:sz="0" w:space="0" w:color="auto"/>
        <w:right w:val="none" w:sz="0" w:space="0" w:color="auto"/>
      </w:divBdr>
    </w:div>
    <w:div w:id="1643073224">
      <w:bodyDiv w:val="1"/>
      <w:marLeft w:val="0"/>
      <w:marRight w:val="0"/>
      <w:marTop w:val="0"/>
      <w:marBottom w:val="0"/>
      <w:divBdr>
        <w:top w:val="none" w:sz="0" w:space="0" w:color="auto"/>
        <w:left w:val="none" w:sz="0" w:space="0" w:color="auto"/>
        <w:bottom w:val="none" w:sz="0" w:space="0" w:color="auto"/>
        <w:right w:val="none" w:sz="0" w:space="0" w:color="auto"/>
      </w:divBdr>
    </w:div>
    <w:div w:id="1645424598">
      <w:bodyDiv w:val="1"/>
      <w:marLeft w:val="0"/>
      <w:marRight w:val="0"/>
      <w:marTop w:val="0"/>
      <w:marBottom w:val="0"/>
      <w:divBdr>
        <w:top w:val="none" w:sz="0" w:space="0" w:color="auto"/>
        <w:left w:val="none" w:sz="0" w:space="0" w:color="auto"/>
        <w:bottom w:val="none" w:sz="0" w:space="0" w:color="auto"/>
        <w:right w:val="none" w:sz="0" w:space="0" w:color="auto"/>
      </w:divBdr>
    </w:div>
    <w:div w:id="1659993426">
      <w:bodyDiv w:val="1"/>
      <w:marLeft w:val="0"/>
      <w:marRight w:val="0"/>
      <w:marTop w:val="0"/>
      <w:marBottom w:val="0"/>
      <w:divBdr>
        <w:top w:val="none" w:sz="0" w:space="0" w:color="auto"/>
        <w:left w:val="none" w:sz="0" w:space="0" w:color="auto"/>
        <w:bottom w:val="none" w:sz="0" w:space="0" w:color="auto"/>
        <w:right w:val="none" w:sz="0" w:space="0" w:color="auto"/>
      </w:divBdr>
    </w:div>
    <w:div w:id="1670526718">
      <w:bodyDiv w:val="1"/>
      <w:marLeft w:val="0"/>
      <w:marRight w:val="0"/>
      <w:marTop w:val="0"/>
      <w:marBottom w:val="0"/>
      <w:divBdr>
        <w:top w:val="none" w:sz="0" w:space="0" w:color="auto"/>
        <w:left w:val="none" w:sz="0" w:space="0" w:color="auto"/>
        <w:bottom w:val="none" w:sz="0" w:space="0" w:color="auto"/>
        <w:right w:val="none" w:sz="0" w:space="0" w:color="auto"/>
      </w:divBdr>
    </w:div>
    <w:div w:id="1684553501">
      <w:bodyDiv w:val="1"/>
      <w:marLeft w:val="0"/>
      <w:marRight w:val="0"/>
      <w:marTop w:val="0"/>
      <w:marBottom w:val="0"/>
      <w:divBdr>
        <w:top w:val="none" w:sz="0" w:space="0" w:color="auto"/>
        <w:left w:val="none" w:sz="0" w:space="0" w:color="auto"/>
        <w:bottom w:val="none" w:sz="0" w:space="0" w:color="auto"/>
        <w:right w:val="none" w:sz="0" w:space="0" w:color="auto"/>
      </w:divBdr>
    </w:div>
    <w:div w:id="1687973580">
      <w:bodyDiv w:val="1"/>
      <w:marLeft w:val="0"/>
      <w:marRight w:val="0"/>
      <w:marTop w:val="0"/>
      <w:marBottom w:val="0"/>
      <w:divBdr>
        <w:top w:val="none" w:sz="0" w:space="0" w:color="auto"/>
        <w:left w:val="none" w:sz="0" w:space="0" w:color="auto"/>
        <w:bottom w:val="none" w:sz="0" w:space="0" w:color="auto"/>
        <w:right w:val="none" w:sz="0" w:space="0" w:color="auto"/>
      </w:divBdr>
    </w:div>
    <w:div w:id="1716272896">
      <w:bodyDiv w:val="1"/>
      <w:marLeft w:val="0"/>
      <w:marRight w:val="0"/>
      <w:marTop w:val="0"/>
      <w:marBottom w:val="0"/>
      <w:divBdr>
        <w:top w:val="none" w:sz="0" w:space="0" w:color="auto"/>
        <w:left w:val="none" w:sz="0" w:space="0" w:color="auto"/>
        <w:bottom w:val="none" w:sz="0" w:space="0" w:color="auto"/>
        <w:right w:val="none" w:sz="0" w:space="0" w:color="auto"/>
      </w:divBdr>
    </w:div>
    <w:div w:id="1732389512">
      <w:bodyDiv w:val="1"/>
      <w:marLeft w:val="0"/>
      <w:marRight w:val="0"/>
      <w:marTop w:val="0"/>
      <w:marBottom w:val="0"/>
      <w:divBdr>
        <w:top w:val="none" w:sz="0" w:space="0" w:color="auto"/>
        <w:left w:val="none" w:sz="0" w:space="0" w:color="auto"/>
        <w:bottom w:val="none" w:sz="0" w:space="0" w:color="auto"/>
        <w:right w:val="none" w:sz="0" w:space="0" w:color="auto"/>
      </w:divBdr>
    </w:div>
    <w:div w:id="1752847022">
      <w:bodyDiv w:val="1"/>
      <w:marLeft w:val="0"/>
      <w:marRight w:val="0"/>
      <w:marTop w:val="0"/>
      <w:marBottom w:val="0"/>
      <w:divBdr>
        <w:top w:val="none" w:sz="0" w:space="0" w:color="auto"/>
        <w:left w:val="none" w:sz="0" w:space="0" w:color="auto"/>
        <w:bottom w:val="none" w:sz="0" w:space="0" w:color="auto"/>
        <w:right w:val="none" w:sz="0" w:space="0" w:color="auto"/>
      </w:divBdr>
    </w:div>
    <w:div w:id="1775057931">
      <w:bodyDiv w:val="1"/>
      <w:marLeft w:val="0"/>
      <w:marRight w:val="0"/>
      <w:marTop w:val="0"/>
      <w:marBottom w:val="0"/>
      <w:divBdr>
        <w:top w:val="none" w:sz="0" w:space="0" w:color="auto"/>
        <w:left w:val="none" w:sz="0" w:space="0" w:color="auto"/>
        <w:bottom w:val="none" w:sz="0" w:space="0" w:color="auto"/>
        <w:right w:val="none" w:sz="0" w:space="0" w:color="auto"/>
      </w:divBdr>
    </w:div>
    <w:div w:id="1779762343">
      <w:bodyDiv w:val="1"/>
      <w:marLeft w:val="0"/>
      <w:marRight w:val="0"/>
      <w:marTop w:val="0"/>
      <w:marBottom w:val="0"/>
      <w:divBdr>
        <w:top w:val="none" w:sz="0" w:space="0" w:color="auto"/>
        <w:left w:val="none" w:sz="0" w:space="0" w:color="auto"/>
        <w:bottom w:val="none" w:sz="0" w:space="0" w:color="auto"/>
        <w:right w:val="none" w:sz="0" w:space="0" w:color="auto"/>
      </w:divBdr>
    </w:div>
    <w:div w:id="1785540741">
      <w:bodyDiv w:val="1"/>
      <w:marLeft w:val="0"/>
      <w:marRight w:val="0"/>
      <w:marTop w:val="0"/>
      <w:marBottom w:val="0"/>
      <w:divBdr>
        <w:top w:val="none" w:sz="0" w:space="0" w:color="auto"/>
        <w:left w:val="none" w:sz="0" w:space="0" w:color="auto"/>
        <w:bottom w:val="none" w:sz="0" w:space="0" w:color="auto"/>
        <w:right w:val="none" w:sz="0" w:space="0" w:color="auto"/>
      </w:divBdr>
    </w:div>
    <w:div w:id="1795323521">
      <w:bodyDiv w:val="1"/>
      <w:marLeft w:val="0"/>
      <w:marRight w:val="0"/>
      <w:marTop w:val="0"/>
      <w:marBottom w:val="0"/>
      <w:divBdr>
        <w:top w:val="none" w:sz="0" w:space="0" w:color="auto"/>
        <w:left w:val="none" w:sz="0" w:space="0" w:color="auto"/>
        <w:bottom w:val="none" w:sz="0" w:space="0" w:color="auto"/>
        <w:right w:val="none" w:sz="0" w:space="0" w:color="auto"/>
      </w:divBdr>
    </w:div>
    <w:div w:id="1810633240">
      <w:bodyDiv w:val="1"/>
      <w:marLeft w:val="0"/>
      <w:marRight w:val="0"/>
      <w:marTop w:val="0"/>
      <w:marBottom w:val="0"/>
      <w:divBdr>
        <w:top w:val="none" w:sz="0" w:space="0" w:color="auto"/>
        <w:left w:val="none" w:sz="0" w:space="0" w:color="auto"/>
        <w:bottom w:val="none" w:sz="0" w:space="0" w:color="auto"/>
        <w:right w:val="none" w:sz="0" w:space="0" w:color="auto"/>
      </w:divBdr>
    </w:div>
    <w:div w:id="1814567127">
      <w:bodyDiv w:val="1"/>
      <w:marLeft w:val="0"/>
      <w:marRight w:val="0"/>
      <w:marTop w:val="0"/>
      <w:marBottom w:val="0"/>
      <w:divBdr>
        <w:top w:val="none" w:sz="0" w:space="0" w:color="auto"/>
        <w:left w:val="none" w:sz="0" w:space="0" w:color="auto"/>
        <w:bottom w:val="none" w:sz="0" w:space="0" w:color="auto"/>
        <w:right w:val="none" w:sz="0" w:space="0" w:color="auto"/>
      </w:divBdr>
    </w:div>
    <w:div w:id="1816293478">
      <w:bodyDiv w:val="1"/>
      <w:marLeft w:val="0"/>
      <w:marRight w:val="0"/>
      <w:marTop w:val="0"/>
      <w:marBottom w:val="0"/>
      <w:divBdr>
        <w:top w:val="none" w:sz="0" w:space="0" w:color="auto"/>
        <w:left w:val="none" w:sz="0" w:space="0" w:color="auto"/>
        <w:bottom w:val="none" w:sz="0" w:space="0" w:color="auto"/>
        <w:right w:val="none" w:sz="0" w:space="0" w:color="auto"/>
      </w:divBdr>
    </w:div>
    <w:div w:id="1824392559">
      <w:bodyDiv w:val="1"/>
      <w:marLeft w:val="0"/>
      <w:marRight w:val="0"/>
      <w:marTop w:val="0"/>
      <w:marBottom w:val="0"/>
      <w:divBdr>
        <w:top w:val="none" w:sz="0" w:space="0" w:color="auto"/>
        <w:left w:val="none" w:sz="0" w:space="0" w:color="auto"/>
        <w:bottom w:val="none" w:sz="0" w:space="0" w:color="auto"/>
        <w:right w:val="none" w:sz="0" w:space="0" w:color="auto"/>
      </w:divBdr>
    </w:div>
    <w:div w:id="1829056374">
      <w:bodyDiv w:val="1"/>
      <w:marLeft w:val="0"/>
      <w:marRight w:val="0"/>
      <w:marTop w:val="0"/>
      <w:marBottom w:val="0"/>
      <w:divBdr>
        <w:top w:val="none" w:sz="0" w:space="0" w:color="auto"/>
        <w:left w:val="none" w:sz="0" w:space="0" w:color="auto"/>
        <w:bottom w:val="none" w:sz="0" w:space="0" w:color="auto"/>
        <w:right w:val="none" w:sz="0" w:space="0" w:color="auto"/>
      </w:divBdr>
    </w:div>
    <w:div w:id="1830901029">
      <w:bodyDiv w:val="1"/>
      <w:marLeft w:val="0"/>
      <w:marRight w:val="0"/>
      <w:marTop w:val="0"/>
      <w:marBottom w:val="0"/>
      <w:divBdr>
        <w:top w:val="none" w:sz="0" w:space="0" w:color="auto"/>
        <w:left w:val="none" w:sz="0" w:space="0" w:color="auto"/>
        <w:bottom w:val="none" w:sz="0" w:space="0" w:color="auto"/>
        <w:right w:val="none" w:sz="0" w:space="0" w:color="auto"/>
      </w:divBdr>
    </w:div>
    <w:div w:id="1854102552">
      <w:bodyDiv w:val="1"/>
      <w:marLeft w:val="0"/>
      <w:marRight w:val="0"/>
      <w:marTop w:val="0"/>
      <w:marBottom w:val="0"/>
      <w:divBdr>
        <w:top w:val="none" w:sz="0" w:space="0" w:color="auto"/>
        <w:left w:val="none" w:sz="0" w:space="0" w:color="auto"/>
        <w:bottom w:val="none" w:sz="0" w:space="0" w:color="auto"/>
        <w:right w:val="none" w:sz="0" w:space="0" w:color="auto"/>
      </w:divBdr>
    </w:div>
    <w:div w:id="1854418457">
      <w:bodyDiv w:val="1"/>
      <w:marLeft w:val="0"/>
      <w:marRight w:val="0"/>
      <w:marTop w:val="0"/>
      <w:marBottom w:val="0"/>
      <w:divBdr>
        <w:top w:val="none" w:sz="0" w:space="0" w:color="auto"/>
        <w:left w:val="none" w:sz="0" w:space="0" w:color="auto"/>
        <w:bottom w:val="none" w:sz="0" w:space="0" w:color="auto"/>
        <w:right w:val="none" w:sz="0" w:space="0" w:color="auto"/>
      </w:divBdr>
    </w:div>
    <w:div w:id="1858036691">
      <w:bodyDiv w:val="1"/>
      <w:marLeft w:val="0"/>
      <w:marRight w:val="0"/>
      <w:marTop w:val="0"/>
      <w:marBottom w:val="0"/>
      <w:divBdr>
        <w:top w:val="none" w:sz="0" w:space="0" w:color="auto"/>
        <w:left w:val="none" w:sz="0" w:space="0" w:color="auto"/>
        <w:bottom w:val="none" w:sz="0" w:space="0" w:color="auto"/>
        <w:right w:val="none" w:sz="0" w:space="0" w:color="auto"/>
      </w:divBdr>
    </w:div>
    <w:div w:id="1876505410">
      <w:bodyDiv w:val="1"/>
      <w:marLeft w:val="0"/>
      <w:marRight w:val="0"/>
      <w:marTop w:val="0"/>
      <w:marBottom w:val="0"/>
      <w:divBdr>
        <w:top w:val="none" w:sz="0" w:space="0" w:color="auto"/>
        <w:left w:val="none" w:sz="0" w:space="0" w:color="auto"/>
        <w:bottom w:val="none" w:sz="0" w:space="0" w:color="auto"/>
        <w:right w:val="none" w:sz="0" w:space="0" w:color="auto"/>
      </w:divBdr>
    </w:div>
    <w:div w:id="1886061043">
      <w:bodyDiv w:val="1"/>
      <w:marLeft w:val="0"/>
      <w:marRight w:val="0"/>
      <w:marTop w:val="0"/>
      <w:marBottom w:val="0"/>
      <w:divBdr>
        <w:top w:val="none" w:sz="0" w:space="0" w:color="auto"/>
        <w:left w:val="none" w:sz="0" w:space="0" w:color="auto"/>
        <w:bottom w:val="none" w:sz="0" w:space="0" w:color="auto"/>
        <w:right w:val="none" w:sz="0" w:space="0" w:color="auto"/>
      </w:divBdr>
    </w:div>
    <w:div w:id="1886209455">
      <w:bodyDiv w:val="1"/>
      <w:marLeft w:val="0"/>
      <w:marRight w:val="0"/>
      <w:marTop w:val="0"/>
      <w:marBottom w:val="0"/>
      <w:divBdr>
        <w:top w:val="none" w:sz="0" w:space="0" w:color="auto"/>
        <w:left w:val="none" w:sz="0" w:space="0" w:color="auto"/>
        <w:bottom w:val="none" w:sz="0" w:space="0" w:color="auto"/>
        <w:right w:val="none" w:sz="0" w:space="0" w:color="auto"/>
      </w:divBdr>
    </w:div>
    <w:div w:id="1914927379">
      <w:bodyDiv w:val="1"/>
      <w:marLeft w:val="0"/>
      <w:marRight w:val="0"/>
      <w:marTop w:val="0"/>
      <w:marBottom w:val="0"/>
      <w:divBdr>
        <w:top w:val="none" w:sz="0" w:space="0" w:color="auto"/>
        <w:left w:val="none" w:sz="0" w:space="0" w:color="auto"/>
        <w:bottom w:val="none" w:sz="0" w:space="0" w:color="auto"/>
        <w:right w:val="none" w:sz="0" w:space="0" w:color="auto"/>
      </w:divBdr>
    </w:div>
    <w:div w:id="1928609614">
      <w:bodyDiv w:val="1"/>
      <w:marLeft w:val="0"/>
      <w:marRight w:val="0"/>
      <w:marTop w:val="0"/>
      <w:marBottom w:val="0"/>
      <w:divBdr>
        <w:top w:val="none" w:sz="0" w:space="0" w:color="auto"/>
        <w:left w:val="none" w:sz="0" w:space="0" w:color="auto"/>
        <w:bottom w:val="none" w:sz="0" w:space="0" w:color="auto"/>
        <w:right w:val="none" w:sz="0" w:space="0" w:color="auto"/>
      </w:divBdr>
    </w:div>
    <w:div w:id="1937864198">
      <w:bodyDiv w:val="1"/>
      <w:marLeft w:val="0"/>
      <w:marRight w:val="0"/>
      <w:marTop w:val="0"/>
      <w:marBottom w:val="0"/>
      <w:divBdr>
        <w:top w:val="none" w:sz="0" w:space="0" w:color="auto"/>
        <w:left w:val="none" w:sz="0" w:space="0" w:color="auto"/>
        <w:bottom w:val="none" w:sz="0" w:space="0" w:color="auto"/>
        <w:right w:val="none" w:sz="0" w:space="0" w:color="auto"/>
      </w:divBdr>
    </w:div>
    <w:div w:id="1939286161">
      <w:bodyDiv w:val="1"/>
      <w:marLeft w:val="0"/>
      <w:marRight w:val="0"/>
      <w:marTop w:val="0"/>
      <w:marBottom w:val="0"/>
      <w:divBdr>
        <w:top w:val="none" w:sz="0" w:space="0" w:color="auto"/>
        <w:left w:val="none" w:sz="0" w:space="0" w:color="auto"/>
        <w:bottom w:val="none" w:sz="0" w:space="0" w:color="auto"/>
        <w:right w:val="none" w:sz="0" w:space="0" w:color="auto"/>
      </w:divBdr>
    </w:div>
    <w:div w:id="1940332651">
      <w:bodyDiv w:val="1"/>
      <w:marLeft w:val="0"/>
      <w:marRight w:val="0"/>
      <w:marTop w:val="0"/>
      <w:marBottom w:val="0"/>
      <w:divBdr>
        <w:top w:val="none" w:sz="0" w:space="0" w:color="auto"/>
        <w:left w:val="none" w:sz="0" w:space="0" w:color="auto"/>
        <w:bottom w:val="none" w:sz="0" w:space="0" w:color="auto"/>
        <w:right w:val="none" w:sz="0" w:space="0" w:color="auto"/>
      </w:divBdr>
    </w:div>
    <w:div w:id="1952085100">
      <w:bodyDiv w:val="1"/>
      <w:marLeft w:val="0"/>
      <w:marRight w:val="0"/>
      <w:marTop w:val="0"/>
      <w:marBottom w:val="0"/>
      <w:divBdr>
        <w:top w:val="none" w:sz="0" w:space="0" w:color="auto"/>
        <w:left w:val="none" w:sz="0" w:space="0" w:color="auto"/>
        <w:bottom w:val="none" w:sz="0" w:space="0" w:color="auto"/>
        <w:right w:val="none" w:sz="0" w:space="0" w:color="auto"/>
      </w:divBdr>
    </w:div>
    <w:div w:id="1954165730">
      <w:bodyDiv w:val="1"/>
      <w:marLeft w:val="0"/>
      <w:marRight w:val="0"/>
      <w:marTop w:val="0"/>
      <w:marBottom w:val="0"/>
      <w:divBdr>
        <w:top w:val="none" w:sz="0" w:space="0" w:color="auto"/>
        <w:left w:val="none" w:sz="0" w:space="0" w:color="auto"/>
        <w:bottom w:val="none" w:sz="0" w:space="0" w:color="auto"/>
        <w:right w:val="none" w:sz="0" w:space="0" w:color="auto"/>
      </w:divBdr>
    </w:div>
    <w:div w:id="1958830247">
      <w:bodyDiv w:val="1"/>
      <w:marLeft w:val="0"/>
      <w:marRight w:val="0"/>
      <w:marTop w:val="0"/>
      <w:marBottom w:val="0"/>
      <w:divBdr>
        <w:top w:val="none" w:sz="0" w:space="0" w:color="auto"/>
        <w:left w:val="none" w:sz="0" w:space="0" w:color="auto"/>
        <w:bottom w:val="none" w:sz="0" w:space="0" w:color="auto"/>
        <w:right w:val="none" w:sz="0" w:space="0" w:color="auto"/>
      </w:divBdr>
    </w:div>
    <w:div w:id="1980062964">
      <w:bodyDiv w:val="1"/>
      <w:marLeft w:val="0"/>
      <w:marRight w:val="0"/>
      <w:marTop w:val="0"/>
      <w:marBottom w:val="0"/>
      <w:divBdr>
        <w:top w:val="none" w:sz="0" w:space="0" w:color="auto"/>
        <w:left w:val="none" w:sz="0" w:space="0" w:color="auto"/>
        <w:bottom w:val="none" w:sz="0" w:space="0" w:color="auto"/>
        <w:right w:val="none" w:sz="0" w:space="0" w:color="auto"/>
      </w:divBdr>
    </w:div>
    <w:div w:id="1991010942">
      <w:bodyDiv w:val="1"/>
      <w:marLeft w:val="0"/>
      <w:marRight w:val="0"/>
      <w:marTop w:val="0"/>
      <w:marBottom w:val="0"/>
      <w:divBdr>
        <w:top w:val="none" w:sz="0" w:space="0" w:color="auto"/>
        <w:left w:val="none" w:sz="0" w:space="0" w:color="auto"/>
        <w:bottom w:val="none" w:sz="0" w:space="0" w:color="auto"/>
        <w:right w:val="none" w:sz="0" w:space="0" w:color="auto"/>
      </w:divBdr>
    </w:div>
    <w:div w:id="1992443417">
      <w:bodyDiv w:val="1"/>
      <w:marLeft w:val="0"/>
      <w:marRight w:val="0"/>
      <w:marTop w:val="0"/>
      <w:marBottom w:val="0"/>
      <w:divBdr>
        <w:top w:val="none" w:sz="0" w:space="0" w:color="auto"/>
        <w:left w:val="none" w:sz="0" w:space="0" w:color="auto"/>
        <w:bottom w:val="none" w:sz="0" w:space="0" w:color="auto"/>
        <w:right w:val="none" w:sz="0" w:space="0" w:color="auto"/>
      </w:divBdr>
    </w:div>
    <w:div w:id="2014257074">
      <w:bodyDiv w:val="1"/>
      <w:marLeft w:val="0"/>
      <w:marRight w:val="0"/>
      <w:marTop w:val="0"/>
      <w:marBottom w:val="0"/>
      <w:divBdr>
        <w:top w:val="none" w:sz="0" w:space="0" w:color="auto"/>
        <w:left w:val="none" w:sz="0" w:space="0" w:color="auto"/>
        <w:bottom w:val="none" w:sz="0" w:space="0" w:color="auto"/>
        <w:right w:val="none" w:sz="0" w:space="0" w:color="auto"/>
      </w:divBdr>
    </w:div>
    <w:div w:id="2024699616">
      <w:bodyDiv w:val="1"/>
      <w:marLeft w:val="0"/>
      <w:marRight w:val="0"/>
      <w:marTop w:val="0"/>
      <w:marBottom w:val="0"/>
      <w:divBdr>
        <w:top w:val="none" w:sz="0" w:space="0" w:color="auto"/>
        <w:left w:val="none" w:sz="0" w:space="0" w:color="auto"/>
        <w:bottom w:val="none" w:sz="0" w:space="0" w:color="auto"/>
        <w:right w:val="none" w:sz="0" w:space="0" w:color="auto"/>
      </w:divBdr>
    </w:div>
    <w:div w:id="2025858231">
      <w:bodyDiv w:val="1"/>
      <w:marLeft w:val="0"/>
      <w:marRight w:val="0"/>
      <w:marTop w:val="0"/>
      <w:marBottom w:val="0"/>
      <w:divBdr>
        <w:top w:val="none" w:sz="0" w:space="0" w:color="auto"/>
        <w:left w:val="none" w:sz="0" w:space="0" w:color="auto"/>
        <w:bottom w:val="none" w:sz="0" w:space="0" w:color="auto"/>
        <w:right w:val="none" w:sz="0" w:space="0" w:color="auto"/>
      </w:divBdr>
    </w:div>
    <w:div w:id="2045010120">
      <w:bodyDiv w:val="1"/>
      <w:marLeft w:val="0"/>
      <w:marRight w:val="0"/>
      <w:marTop w:val="0"/>
      <w:marBottom w:val="0"/>
      <w:divBdr>
        <w:top w:val="none" w:sz="0" w:space="0" w:color="auto"/>
        <w:left w:val="none" w:sz="0" w:space="0" w:color="auto"/>
        <w:bottom w:val="none" w:sz="0" w:space="0" w:color="auto"/>
        <w:right w:val="none" w:sz="0" w:space="0" w:color="auto"/>
      </w:divBdr>
    </w:div>
    <w:div w:id="2053725781">
      <w:bodyDiv w:val="1"/>
      <w:marLeft w:val="0"/>
      <w:marRight w:val="0"/>
      <w:marTop w:val="0"/>
      <w:marBottom w:val="0"/>
      <w:divBdr>
        <w:top w:val="none" w:sz="0" w:space="0" w:color="auto"/>
        <w:left w:val="none" w:sz="0" w:space="0" w:color="auto"/>
        <w:bottom w:val="none" w:sz="0" w:space="0" w:color="auto"/>
        <w:right w:val="none" w:sz="0" w:space="0" w:color="auto"/>
      </w:divBdr>
    </w:div>
    <w:div w:id="2056344348">
      <w:bodyDiv w:val="1"/>
      <w:marLeft w:val="0"/>
      <w:marRight w:val="0"/>
      <w:marTop w:val="0"/>
      <w:marBottom w:val="0"/>
      <w:divBdr>
        <w:top w:val="none" w:sz="0" w:space="0" w:color="auto"/>
        <w:left w:val="none" w:sz="0" w:space="0" w:color="auto"/>
        <w:bottom w:val="none" w:sz="0" w:space="0" w:color="auto"/>
        <w:right w:val="none" w:sz="0" w:space="0" w:color="auto"/>
      </w:divBdr>
    </w:div>
    <w:div w:id="2064520944">
      <w:bodyDiv w:val="1"/>
      <w:marLeft w:val="0"/>
      <w:marRight w:val="0"/>
      <w:marTop w:val="0"/>
      <w:marBottom w:val="0"/>
      <w:divBdr>
        <w:top w:val="none" w:sz="0" w:space="0" w:color="auto"/>
        <w:left w:val="none" w:sz="0" w:space="0" w:color="auto"/>
        <w:bottom w:val="none" w:sz="0" w:space="0" w:color="auto"/>
        <w:right w:val="none" w:sz="0" w:space="0" w:color="auto"/>
      </w:divBdr>
    </w:div>
    <w:div w:id="2074770933">
      <w:bodyDiv w:val="1"/>
      <w:marLeft w:val="0"/>
      <w:marRight w:val="0"/>
      <w:marTop w:val="0"/>
      <w:marBottom w:val="0"/>
      <w:divBdr>
        <w:top w:val="none" w:sz="0" w:space="0" w:color="auto"/>
        <w:left w:val="none" w:sz="0" w:space="0" w:color="auto"/>
        <w:bottom w:val="none" w:sz="0" w:space="0" w:color="auto"/>
        <w:right w:val="none" w:sz="0" w:space="0" w:color="auto"/>
      </w:divBdr>
    </w:div>
    <w:div w:id="2105375638">
      <w:bodyDiv w:val="1"/>
      <w:marLeft w:val="0"/>
      <w:marRight w:val="0"/>
      <w:marTop w:val="0"/>
      <w:marBottom w:val="0"/>
      <w:divBdr>
        <w:top w:val="none" w:sz="0" w:space="0" w:color="auto"/>
        <w:left w:val="none" w:sz="0" w:space="0" w:color="auto"/>
        <w:bottom w:val="none" w:sz="0" w:space="0" w:color="auto"/>
        <w:right w:val="none" w:sz="0" w:space="0" w:color="auto"/>
      </w:divBdr>
    </w:div>
    <w:div w:id="212527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settings" Target="settings.xml"/><Relationship Id="rId51"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Advanced RF Systems ACDA6019</Abstract>
  <CompanyAddress/>
  <CompanyPhone/>
  <CompanyFax/>
  <CompanyEmail>2214407@student.uwtsd.ac.uk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c1590fdcf91c0f92b85dac34c091b75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31c18c792e24adf31b67cb2db27ad1f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Pra15</b:Tag>
    <b:SourceType>ArticleInAPeriodical</b:SourceType>
    <b:Guid>{6405EF6F-B90F-45C6-B37D-7078B42EEA16}</b:Guid>
    <b:Title>Patch Antenna Parameters Variation with Ground Plane Dimensions</b:Title>
    <b:Year>2015</b:Year>
    <b:Author>
      <b:Author>
        <b:NameList>
          <b:Person>
            <b:Last>Pranathi</b:Last>
            <b:First>G.</b:First>
            <b:Middle>V. P.</b:Middle>
          </b:Person>
          <b:Person>
            <b:Last>Deepika Rani</b:Last>
            <b:First>Dr.</b:First>
            <b:Middle>N</b:Middle>
          </b:Person>
          <b:Person>
            <b:Last>Satyanarayana</b:Last>
            <b:First>Dr.</b:First>
            <b:Middle>M</b:Middle>
          </b:Person>
          <b:Person>
            <b:Last>Rao</b:Last>
            <b:First>Prof.</b:First>
            <b:Middle>G. T.</b:Middle>
          </b:Person>
        </b:NameList>
      </b:Author>
    </b:Author>
    <b:PeriodicalTitle>International Journal of Advanced Research in Electrical, Electronics and Instsrumentation Engineering, Vol 4, Issue 8</b:PeriodicalTitle>
    <b:Month>August</b:Month>
    <b:RefOrder>7</b:RefOrder>
  </b:Source>
  <b:Source>
    <b:Tag>Ban19</b:Tag>
    <b:SourceType>Book</b:SourceType>
    <b:Guid>{27B7B6FC-834D-4079-ADE6-8E381A7E31AE}</b:Guid>
    <b:Title>Microstrip and Printed Antenna Design: 3rd Edition</b:Title>
    <b:Year>2019</b:Year>
    <b:Author>
      <b:Author>
        <b:NameList>
          <b:Person>
            <b:Last>Bancroft</b:Last>
            <b:First>Randy</b:First>
          </b:Person>
        </b:NameList>
      </b:Author>
    </b:Author>
    <b:Publisher>The Institution of Engineering and Technology</b:Publisher>
    <b:RefOrder>1</b:RefOrder>
  </b:Source>
  <b:Source>
    <b:Tag>Ham80</b:Tag>
    <b:SourceType>ConferenceProceedings</b:SourceType>
    <b:Guid>{F752E238-30DF-46A3-AA46-4A6B0EDAFBB6}</b:Guid>
    <b:Title>Accurate Models for Microstrip Computer-Aided Design</b:Title>
    <b:Year>1980</b:Year>
    <b:City>Washington DC</b:City>
    <b:Author>
      <b:Author>
        <b:NameList>
          <b:Person>
            <b:Last>Hammerstad</b:Last>
            <b:First>E</b:First>
          </b:Person>
          <b:Person>
            <b:Last>O</b:Last>
            <b:First>Jensen</b:First>
          </b:Person>
        </b:NameList>
      </b:Author>
    </b:Author>
    <b:ConferenceName>980 IEEE MTT-S International Microwave symposium Digest</b:ConferenceName>
    <b:RefOrder>6</b:RefOrder>
  </b:Source>
  <b:Source>
    <b:Tag>Ram03</b:Tag>
    <b:SourceType>JournalArticle</b:SourceType>
    <b:Guid>{646A3E12-4762-456F-AEF8-6D769D50885B}</b:Guid>
    <b:Title>Design Formula for Inset Fed Microstrip Patch Antenna</b:Title>
    <b:Year>2003</b:Year>
    <b:Author>
      <b:Author>
        <b:NameList>
          <b:Person>
            <b:Last>Ramesh</b:Last>
            <b:First>M.</b:First>
          </b:Person>
        </b:NameList>
      </b:Author>
    </b:Author>
    <b:JournalName>Journal of Microwaves and Electronics</b:JournalName>
    <b:Volume>3</b:Volume>
    <b:RefOrder>9</b:RefOrder>
  </b:Source>
  <b:Source>
    <b:Tag>Kra49</b:Tag>
    <b:SourceType>ConferenceProceedings</b:SourceType>
    <b:Guid>{63649119-06ED-46A6-A282-61FAB1B32F6C}</b:Guid>
    <b:Title>The Helical Antenna</b:Title>
    <b:Year>1949</b:Year>
    <b:Author>
      <b:Author>
        <b:NameList>
          <b:Person>
            <b:Last>Kraus</b:Last>
            <b:First>John</b:First>
            <b:Middle>D.</b:Middle>
          </b:Person>
        </b:NameList>
      </b:Author>
    </b:Author>
    <b:ConferenceName>Proceedings of the Institute of Radio Engineers</b:ConferenceName>
    <b:RefOrder>11</b:RefOrder>
  </b:Source>
  <b:Source>
    <b:Tag>Int20</b:Tag>
    <b:SourceType>Report</b:SourceType>
    <b:Guid>{E1D97898-C4A4-49E9-82FF-63465E8DB9B0}</b:Guid>
    <b:Title>ICNIRP Guidelines for Limiting Exposure to Electromagnetic Fields (100kHz to 300GHz)</b:Title>
    <b:Year>2020</b:Year>
    <b:Author>
      <b:Author>
        <b:Corporate>International Comission on Non-Ionizing Radiation Protection (ICNIRP)</b:Corporate>
      </b:Author>
    </b:Author>
    <b:RefOrder>2</b:RefOrder>
  </b:Source>
  <b:Source>
    <b:Tag>Elr</b:Tag>
    <b:SourceType>Report</b:SourceType>
    <b:Guid>{F02E3245-3EC1-48C6-A962-82B135134562}</b:Guid>
    <b:Author>
      <b:Author>
        <b:NameList>
          <b:Person>
            <b:Last>Elrashidi</b:Last>
            <b:First>A</b:First>
          </b:Person>
          <b:Person>
            <b:Last>Elleithy</b:Last>
            <b:First>K</b:First>
          </b:Person>
          <b:Person>
            <b:Last>Bajwa</b:Last>
            <b:First>Hassan</b:First>
          </b:Person>
        </b:NameList>
      </b:Author>
    </b:Author>
    <b:Title>THE FRINGING FIELD AND RESONANCE FREQUENCY OF CYLINDRICAL MICROSTRIP PRINTED ANTENNA AS A FUNCTION OF CURVATURE</b:Title>
    <b:Publisher>University of Bridgeport</b:Publisher>
    <b:RefOrder>12</b:RefOrder>
  </b:Source>
  <b:Source>
    <b:Tag>Ahm21</b:Tag>
    <b:SourceType>JournalArticle</b:SourceType>
    <b:Guid>{D240EC1F-A927-4A9F-9E4F-9A257BAFFD93}</b:Guid>
    <b:Title>Effect of the Substrate Material and Thickness on the Performance of the Rectangular Patch Microstrip UWB Antenna</b:Title>
    <b:Year>2021</b:Year>
    <b:Author>
      <b:Author>
        <b:NameList>
          <b:Person>
            <b:Last>Ahmed</b:Last>
            <b:First>M.</b:First>
            <b:Middle>Firoz</b:Middle>
          </b:Person>
          <b:Person>
            <b:Last>Kabir</b:Last>
            <b:First>M.</b:First>
            <b:Middle>Hasnat</b:Middle>
          </b:Person>
          <b:Person>
            <b:Last>Zafor</b:Last>
            <b:First>Abu</b:First>
          </b:Person>
        </b:NameList>
      </b:Author>
    </b:Author>
    <b:JournalName>SSRG International Journal of Recent Engineering Science</b:JournalName>
    <b:Pages>15-18</b:Pages>
    <b:Volume>8</b:Volume>
    <b:Issue>4</b:Issue>
    <b:RefOrder>4</b:RefOrder>
  </b:Source>
  <b:Source>
    <b:Tag>gsp25</b:Tag>
    <b:SourceType>DocumentFromInternetSite</b:SourceType>
    <b:Guid>{1FEB85AA-1DDC-48A9-BD96-42FEBEE19106}</b:Guid>
    <b:Title>Farnell</b:Title>
    <b:Author>
      <b:Author>
        <b:NameList>
          <b:Person>
            <b:Last>circuits</b:Last>
            <b:First>gspk</b:First>
          </b:Person>
        </b:NameList>
      </b:Author>
    </b:Author>
    <b:YearAccessed>2025</b:YearAccessed>
    <b:MonthAccessed>May</b:MonthAccessed>
    <b:URL>https://www.farnell.com/datasheets/2884069.pdf</b:URL>
    <b:RefOrder>5</b:RefOrder>
  </b:Source>
  <b:Source>
    <b:Tag>Mat</b:Tag>
    <b:SourceType>ConferenceProceedings</b:SourceType>
    <b:Guid>{0B3FA3E0-077B-46C7-9B47-F65EE0D5DF52}</b:Guid>
    <b:Title>A Design Rule for Inset-Fed Rectangular Microstrip Patch Antenna</b:Title>
    <b:Author>
      <b:Author>
        <b:NameList>
          <b:Person>
            <b:Last>Matin</b:Last>
            <b:First>M</b:First>
            <b:Middle>A</b:Middle>
          </b:Person>
          <b:Person>
            <b:Last>Sayeed</b:Last>
            <b:First>A</b:First>
            <b:Middle>I</b:Middle>
          </b:Person>
        </b:NameList>
      </b:Author>
    </b:Author>
    <b:ConferenceName>WSEAS Transactions on Communications</b:ConferenceName>
    <b:RefOrder>8</b:RefOrder>
  </b:Source>
  <b:Source>
    <b:Tag>Col01</b:Tag>
    <b:SourceType>Book</b:SourceType>
    <b:Guid>{4F096267-5101-4B70-970A-FB0C7280A436}</b:Guid>
    <b:Title>Foundations for Microwave Engineering</b:Title>
    <b:Year>2001</b:Year>
    <b:Author>
      <b:Author>
        <b:NameList>
          <b:Person>
            <b:Last>Collin</b:Last>
            <b:First>Robert</b:First>
            <b:Middle>E</b:Middle>
          </b:Person>
        </b:NameList>
      </b:Author>
    </b:Author>
    <b:Publisher>Wiley Interscience</b:Publisher>
    <b:RefOrder>10</b:RefOrder>
  </b:Source>
  <b:Source>
    <b:Tag>Bal05</b:Tag>
    <b:SourceType>BookSection</b:SourceType>
    <b:Guid>{EC380C70-118D-4530-A4BB-B7067E198FFC}</b:Guid>
    <b:Year>2005</b:Year>
    <b:Author>
      <b:Author>
        <b:NameList>
          <b:Person>
            <b:Last>Balanis</b:Last>
            <b:First>Constantine</b:First>
            <b:Middle>A.</b:Middle>
          </b:Person>
        </b:NameList>
      </b:Author>
    </b:Author>
    <b:BookTitle>Antenna Theory: Analysis and Design, Third Edition</b:BookTitle>
    <b:Publisher>John Wiley &amp; Sons</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7C0B3B-12E9-4672-9D81-365F7A830ACB}">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BDA37384-6B55-485E-A2A9-55AFE28D1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94AE8A-7746-46F9-B152-513401F48B32}">
  <ds:schemaRefs>
    <ds:schemaRef ds:uri="http://schemas.microsoft.com/sharepoint/v3/contenttype/forms"/>
  </ds:schemaRefs>
</ds:datastoreItem>
</file>

<file path=customXml/itemProps5.xml><?xml version="1.0" encoding="utf-8"?>
<ds:datastoreItem xmlns:ds="http://schemas.openxmlformats.org/officeDocument/2006/customXml" ds:itemID="{2963B7E5-9F84-42EC-A593-E5FC1C3D7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33</Pages>
  <Words>3947</Words>
  <Characters>22503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Advanced RF Systems</vt:lpstr>
    </vt:vector>
  </TitlesOfParts>
  <Company>University of Wales Trinity Saint David</Company>
  <LinksUpToDate>false</LinksUpToDate>
  <CharactersWithSpaces>26398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RF Systems</dc:title>
  <dc:subject/>
  <dc:creator>Ethan Anderson (2214407)</dc:creator>
  <cp:keywords/>
  <dc:description/>
  <cp:lastModifiedBy>ISA06016464</cp:lastModifiedBy>
  <cp:revision>27</cp:revision>
  <dcterms:created xsi:type="dcterms:W3CDTF">2025-05-11T13:01:00Z</dcterms:created>
  <dcterms:modified xsi:type="dcterms:W3CDTF">2025-05-12T02:06:00Z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