
<file path=[Content_Types].xml><?xml version="1.0" encoding="utf-8"?>
<Types xmlns="http://schemas.openxmlformats.org/package/2006/content-types">
  <Default Extension="xml" ContentType="application/xml"/>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pPr>
        <w:pStyle w:val="Title"/>
        <w:jc w:val="center"/>
        <w:rPr/>
      </w:pPr>
      <w:r>
        <w:t xml:space="preserve">What are the current challenges that the hospitality industry is facing that is affecting business performance: </w:t>
      </w:r>
      <w:r>
        <w:t>Hilton London Metropole</w:t>
      </w:r>
    </w:p>
    <w:p>
      <w:pPr>
        <w:jc w:val="center"/>
        <w:rPr/>
      </w:pPr>
    </w:p>
    <w:p>
      <w:pPr>
        <w:jc w:val="center"/>
        <w:rPr/>
      </w:pPr>
    </w:p>
    <w:p>
      <w:pPr>
        <w:jc w:val="center"/>
        <w:rPr>
          <w:b/>
          <w:bCs/>
        </w:rPr>
      </w:pPr>
      <w:r>
        <w:t xml:space="preserve">     </w:t>
      </w:r>
      <w:r>
        <w:rPr>
          <w:b/>
          <w:bCs/>
          <w:sz w:val="28"/>
          <w:szCs w:val="28"/>
        </w:rPr>
        <w:t>Student name : Marius Stroe (2117199)</w:t>
      </w:r>
    </w:p>
    <w:p>
      <w:pPr>
        <w:jc w:val="center"/>
        <w:rPr>
          <w:b/>
          <w:bCs/>
        </w:rPr>
      </w:pPr>
    </w:p>
    <w:p>
      <w:pPr>
        <w:jc w:val="center"/>
        <w:rPr>
          <w:b/>
          <w:bCs/>
        </w:rPr>
      </w:pPr>
      <w:r>
        <w:rPr>
          <w:b/>
          <w:bCs/>
        </w:rPr>
        <w:t xml:space="preserve">    Personnel Resourcing &amp; Development (BMIH5005)</w:t>
      </w:r>
    </w:p>
    <w:p>
      <w:pPr>
        <w:jc w:val="center"/>
        <w:rPr>
          <w:b/>
          <w:bCs/>
        </w:rPr>
      </w:pPr>
      <w:r>
        <w:rPr>
          <w:b/>
          <w:bCs/>
        </w:rPr>
        <w:t xml:space="preserve">       Module Lecturer : Christopher Wilkin</w:t>
      </w:r>
    </w:p>
    <w:p>
      <w:pPr>
        <w:jc w:val="center"/>
        <w:rPr/>
      </w:pPr>
    </w:p>
    <w:p/>
    <w:p/>
    <w:p/>
    <w:p/>
    <w:p/>
    <w:p/>
    <w:p>
      <w:pPr>
        <w:pStyle w:val="TOCHeading"/>
        <w:rPr/>
      </w:pPr>
    </w:p>
    <w:p>
      <w:pPr>
        <w:pStyle w:val="TOCHeading"/>
        <w:rPr/>
      </w:pPr>
    </w:p>
    <w:p>
      <w:pPr>
        <w:pStyle w:val="TOCHeading"/>
        <w:rPr/>
      </w:pPr>
    </w:p>
    <w:p>
      <w:pPr>
        <w:pStyle w:val="TOCHeading"/>
        <w:rPr/>
      </w:pPr>
      <w:r>
        <w:t>Table of Contents</w:t>
      </w:r>
    </w:p>
    <w:p>
      <w:pPr>
        <w:pStyle w:val="Normal"/>
        <w:rPr/>
      </w:pPr>
    </w:p>
    <w:p>
      <w:pPr>
        <w:pStyle w:val="Toc1"/>
        <w:tabs>
          <w:tab w:val="right" w:leader="dot" w:pos="9350"/>
        </w:tabs>
        <w:rPr>
          <w:rFonts w:asciiTheme="minorHAnsi" w:eastAsiaTheme="minorEastAsia" w:hAnsiTheme="minorHAnsi"/>
          <w:color w:val="auto"/>
          <w:sz w:val="22"/>
          <w:lang w:val="en-US"/>
        </w:rPr>
      </w:pPr>
      <w:r>
        <w:fldChar w:fldCharType="begin"/>
      </w:r>
      <w:r>
        <w:instrText xml:space="preserve"> TOC \o "1-3" \h \z \u </w:instrText>
      </w:r>
      <w:r>
        <w:fldChar w:fldCharType="separate"/>
      </w:r>
      <w:r>
        <w:fldChar w:fldCharType="begin"/>
      </w:r>
      <w:r>
        <w:instrText xml:space="preserve">HYPERLINK \l "_Toc135289513" </w:instrText>
      </w:r>
      <w:r>
        <w:fldChar w:fldCharType="separate"/>
      </w:r>
      <w:r>
        <w:rPr>
          <w:rStyle w:val="Hyperlink"/>
        </w:rPr>
        <w:t>Introduction / Background</w:t>
      </w:r>
      <w:r>
        <w:tab/>
      </w:r>
      <w:r>
        <w:fldChar w:fldCharType="begin"/>
      </w:r>
      <w:r>
        <w:instrText xml:space="preserve"> PAGEREF _Toc135289513 \h </w:instrText>
      </w:r>
      <w:r>
        <w:fldChar w:fldCharType="separate"/>
      </w:r>
      <w:r>
        <w:t>1</w:t>
      </w:r>
      <w:r>
        <w:fldChar w:fldCharType="end"/>
      </w:r>
      <w:r>
        <w:fldChar w:fldCharType="end"/>
      </w:r>
    </w:p>
    <w:p>
      <w:pPr>
        <w:pStyle w:val="Toc1"/>
        <w:tabs>
          <w:tab w:val="right" w:leader="dot" w:pos="9350"/>
        </w:tabs>
        <w:rPr>
          <w:rFonts w:asciiTheme="minorHAnsi" w:eastAsiaTheme="minorEastAsia" w:hAnsiTheme="minorHAnsi"/>
          <w:color w:val="auto"/>
          <w:sz w:val="22"/>
          <w:lang w:val="en-US"/>
        </w:rPr>
      </w:pPr>
      <w:r>
        <w:fldChar w:fldCharType="begin"/>
      </w:r>
      <w:r>
        <w:instrText xml:space="preserve">HYPERLINK \l "_Toc135289514" </w:instrText>
      </w:r>
      <w:r>
        <w:fldChar w:fldCharType="separate"/>
      </w:r>
      <w:r>
        <w:rPr>
          <w:rStyle w:val="Hyperlink"/>
        </w:rPr>
        <w:t>Discussion/Literature</w:t>
      </w:r>
      <w:r>
        <w:tab/>
      </w:r>
      <w:r>
        <w:fldChar w:fldCharType="begin"/>
      </w:r>
      <w:r>
        <w:instrText xml:space="preserve"> PAGEREF _Toc135289514 \h </w:instrText>
      </w:r>
      <w:r>
        <w:fldChar w:fldCharType="separate"/>
      </w:r>
      <w:r>
        <w:t>2</w:t>
      </w:r>
      <w:r>
        <w:fldChar w:fldCharType="end"/>
      </w:r>
      <w:r>
        <w:fldChar w:fldCharType="end"/>
      </w:r>
    </w:p>
    <w:p>
      <w:pPr>
        <w:pStyle w:val="Toc1"/>
        <w:tabs>
          <w:tab w:val="right" w:leader="dot" w:pos="9350"/>
        </w:tabs>
        <w:rPr>
          <w:rFonts w:asciiTheme="minorHAnsi" w:eastAsiaTheme="minorEastAsia" w:hAnsiTheme="minorHAnsi"/>
          <w:color w:val="auto"/>
          <w:sz w:val="22"/>
          <w:lang w:val="en-US"/>
        </w:rPr>
      </w:pPr>
      <w:r>
        <w:fldChar w:fldCharType="begin"/>
      </w:r>
      <w:r>
        <w:instrText xml:space="preserve">HYPERLINK \l "_Toc135289515" </w:instrText>
      </w:r>
      <w:r>
        <w:fldChar w:fldCharType="separate"/>
      </w:r>
      <w:r>
        <w:rPr>
          <w:rStyle w:val="Hyperlink"/>
        </w:rPr>
        <w:t>Evaluation</w:t>
      </w:r>
      <w:r>
        <w:tab/>
      </w:r>
      <w:r>
        <w:fldChar w:fldCharType="begin"/>
      </w:r>
      <w:r>
        <w:instrText xml:space="preserve"> PAGEREF _Toc135289515 \h </w:instrText>
      </w:r>
      <w:r>
        <w:fldChar w:fldCharType="separate"/>
      </w:r>
      <w:r>
        <w:t>5</w:t>
      </w:r>
      <w:r>
        <w:fldChar w:fldCharType="end"/>
      </w:r>
      <w:r>
        <w:fldChar w:fldCharType="end"/>
      </w:r>
    </w:p>
    <w:p>
      <w:pPr>
        <w:pStyle w:val="Toc1"/>
        <w:tabs>
          <w:tab w:val="right" w:leader="dot" w:pos="9350"/>
        </w:tabs>
        <w:rPr>
          <w:rFonts w:asciiTheme="minorHAnsi" w:eastAsiaTheme="minorEastAsia" w:hAnsiTheme="minorHAnsi"/>
          <w:color w:val="auto"/>
          <w:sz w:val="22"/>
          <w:lang w:val="en-US"/>
        </w:rPr>
      </w:pPr>
      <w:r>
        <w:fldChar w:fldCharType="begin"/>
      </w:r>
      <w:r>
        <w:instrText xml:space="preserve">HYPERLINK \l "_Toc135289516" </w:instrText>
      </w:r>
      <w:r>
        <w:fldChar w:fldCharType="separate"/>
      </w:r>
      <w:r>
        <w:rPr>
          <w:rStyle w:val="Hyperlink"/>
        </w:rPr>
        <w:t>Conclusion</w:t>
      </w:r>
      <w:r>
        <w:tab/>
      </w:r>
      <w:r>
        <w:fldChar w:fldCharType="begin"/>
      </w:r>
      <w:r>
        <w:instrText xml:space="preserve"> PAGEREF _Toc135289516 \h </w:instrText>
      </w:r>
      <w:r>
        <w:fldChar w:fldCharType="separate"/>
      </w:r>
      <w:r>
        <w:t>6</w:t>
      </w:r>
      <w:r>
        <w:fldChar w:fldCharType="end"/>
      </w:r>
      <w:r>
        <w:fldChar w:fldCharType="end"/>
      </w:r>
    </w:p>
    <w:p>
      <w:pPr>
        <w:pStyle w:val="Toc1"/>
        <w:tabs>
          <w:tab w:val="right" w:leader="dot" w:pos="9350"/>
        </w:tabs>
        <w:rPr>
          <w:rFonts w:asciiTheme="minorHAnsi" w:eastAsiaTheme="minorEastAsia" w:hAnsiTheme="minorHAnsi"/>
          <w:color w:val="auto"/>
          <w:sz w:val="22"/>
          <w:lang w:val="en-US"/>
        </w:rPr>
      </w:pPr>
      <w:r>
        <w:fldChar w:fldCharType="begin"/>
      </w:r>
      <w:r>
        <w:instrText xml:space="preserve">HYPERLINK \l "_Toc135289517" </w:instrText>
      </w:r>
      <w:r>
        <w:fldChar w:fldCharType="separate"/>
      </w:r>
      <w:r>
        <w:rPr>
          <w:rStyle w:val="Hyperlink"/>
        </w:rPr>
        <w:t>Reference</w:t>
      </w:r>
      <w:r>
        <w:tab/>
      </w:r>
      <w:r>
        <w:fldChar w:fldCharType="begin"/>
      </w:r>
      <w:r>
        <w:instrText xml:space="preserve"> PAGEREF _Toc135289517 \h </w:instrText>
      </w:r>
      <w:r>
        <w:fldChar w:fldCharType="separate"/>
      </w:r>
      <w:r>
        <w:t>7</w:t>
      </w:r>
      <w:r>
        <w:fldChar w:fldCharType="end"/>
      </w:r>
      <w:r>
        <w:fldChar w:fldCharType="end"/>
      </w:r>
    </w:p>
    <w:p>
      <w:r>
        <w:fldChar w:fldCharType="end"/>
      </w:r>
    </w:p>
    <w:p/>
    <w:p>
      <w:pPr>
        <w:rPr/>
        <w:sectPr>
          <w:footerReference w:type="default" r:id="rId11"/>
          <w:pgSz w:w="12240" w:h="15840"/>
          <w:pgMar w:top="1440" w:right="1440" w:bottom="1440" w:left="1440" w:header="720" w:footer="720" w:gutter="0"/>
          <w:pgNumType w:fmt="lowerRoman"/>
          <w:cols w:space="720"/>
        </w:sectPr>
      </w:pPr>
      <w:r>
        <w:rPr/>
        <w:br w:type="page"/>
      </w:r>
      <w:r>
        <w:t>
</w:t>
      </w:r>
    </w:p>
    <w:p>
      <w:pPr>
        <w:pStyle w:val="Heading1"/>
        <w:rPr/>
      </w:pPr>
      <w:bookmarkStart w:id="0" w:name="_Toc135289513"/>
      <w:r>
        <w:t xml:space="preserve">Introduction </w:t>
      </w:r>
      <w:r>
        <w:t xml:space="preserve">/ </w:t>
      </w:r>
      <w:r>
        <w:t>Background</w:t>
      </w:r>
      <w:bookmarkEnd w:id="0"/>
      <w:r>
        <w:t xml:space="preserve"> </w:t>
      </w:r>
    </w:p>
    <w:p>
      <w:pPr>
        <w:rPr>
          <w:lang w:val="en-US"/>
        </w:rPr>
      </w:pPr>
      <w:r>
        <w:rPr>
          <w:lang w:val="en-US"/>
        </w:rPr>
        <w:t>This proposal for a research study has as its overarching goal the examination of the recruiting and retention problems now facing the hotel industry and their effect on company output. To help the hotel's General Manager deal with these problems, the proposal offers advice and analysis. The world-famous Hilton London Metropole will serve as a case study for these issues because it is emblematic of the sector as a whole. Guests of the Hilton London Metropole may expect to be treated like royalty in one of the hotel's many plush suites (</w:t>
      </w:r>
      <w:r>
        <w:t>Scott, 2018</w:t>
      </w:r>
      <w:r>
        <w:rPr>
          <w:lang w:val="en-US"/>
        </w:rPr>
        <w:t xml:space="preserve">). However, it faces the same external issues as other hotels in the industry, which have a major impact on their bottom lines. The fundamental purpose of the plan is to </w:t>
      </w:r>
      <w:r>
        <w:rPr>
          <w:lang w:val="en-US"/>
        </w:rPr>
        <w:t>recognize</w:t>
      </w:r>
      <w:r>
        <w:rPr>
          <w:lang w:val="en-US"/>
        </w:rPr>
        <w:t xml:space="preserve"> and appreciate these challenges, with an emphasis on the effects on personnel acquisition and retention. An organization's capacity to attract and retain highly trained people is critical to maintaining high quality service delivery, happy customers, and sustainable growth.</w:t>
      </w:r>
    </w:p>
    <w:p>
      <w:pPr>
        <w:rPr>
          <w:lang w:val="en-US"/>
        </w:rPr>
      </w:pPr>
      <w:r>
        <w:rPr>
          <w:lang w:val="en-US"/>
        </w:rPr>
        <w:t xml:space="preserve">This </w:t>
      </w:r>
      <w:r>
        <w:rPr>
          <w:lang w:val="en-US"/>
        </w:rPr>
        <w:t>paper</w:t>
      </w:r>
      <w:r>
        <w:rPr>
          <w:lang w:val="en-US"/>
        </w:rPr>
        <w:t xml:space="preserve"> aims to examine the current challenges faced by the hospitality business and how they affect the sector's operational </w:t>
      </w:r>
      <w:r>
        <w:rPr>
          <w:lang w:val="en-US"/>
        </w:rPr>
        <w:t>performance.</w:t>
      </w:r>
      <w:r>
        <w:rPr>
          <w:lang w:val="en-US"/>
        </w:rPr>
        <w:t xml:space="preserve"> </w:t>
      </w:r>
    </w:p>
    <w:p>
      <w:pPr>
        <w:rPr>
          <w:lang w:val="en-US"/>
        </w:rPr>
      </w:pPr>
      <w:r>
        <w:rPr>
          <w:lang w:val="en-US"/>
        </w:rPr>
        <w:t>For gaining that aim the researcher has come up with some more detail area of research which are:</w:t>
      </w:r>
    </w:p>
    <w:p>
      <w:pPr>
        <w:pStyle w:val="ListParagraph"/>
        <w:numPr>
          <w:ilvl w:val="0"/>
          <w:numId w:val="1"/>
        </w:numPr>
        <w:rPr>
          <w:lang w:val="en-US"/>
        </w:rPr>
      </w:pPr>
      <w:r>
        <w:rPr>
          <w:lang w:val="en-US"/>
        </w:rPr>
        <w:t>To i</w:t>
      </w:r>
      <w:r>
        <w:rPr>
          <w:lang w:val="en-US"/>
        </w:rPr>
        <w:t>nvestigate the root causes of the hospitality industry's talent gap in order to assess its impact on the Hilton London Metropole's ability to attract and retain top employees.</w:t>
      </w:r>
    </w:p>
    <w:p>
      <w:pPr>
        <w:pStyle w:val="ListParagraph"/>
        <w:numPr>
          <w:ilvl w:val="0"/>
          <w:numId w:val="1"/>
        </w:numPr>
        <w:rPr>
          <w:lang w:val="en-US"/>
        </w:rPr>
      </w:pPr>
      <w:r>
        <w:rPr>
          <w:lang w:val="en-US"/>
        </w:rPr>
        <w:t>To learn how hotels' inability to provide enough training and development opportunities for employees who have showed a desire to do so affects their ability to keep good employees around.</w:t>
      </w:r>
    </w:p>
    <w:p>
      <w:pPr>
        <w:pStyle w:val="ListParagraph"/>
        <w:numPr>
          <w:ilvl w:val="0"/>
          <w:numId w:val="1"/>
        </w:numPr>
        <w:rPr>
          <w:lang w:val="en-US"/>
        </w:rPr>
      </w:pPr>
      <w:r>
        <w:rPr>
          <w:lang w:val="en-US"/>
        </w:rPr>
        <w:t>T</w:t>
      </w:r>
      <w:r>
        <w:rPr>
          <w:lang w:val="en-US"/>
        </w:rPr>
        <w:t>o find out</w:t>
      </w:r>
      <w:r>
        <w:rPr>
          <w:lang w:val="en-US"/>
        </w:rPr>
        <w:t xml:space="preserve"> detrimental consequences of ineffective management on morale, job satisfaction, and turnover at Hilton London Metropole are thoroughly explored in this report.</w:t>
      </w:r>
    </w:p>
    <w:p>
      <w:pPr>
        <w:pStyle w:val="ListParagraph"/>
        <w:numPr>
          <w:ilvl w:val="0"/>
          <w:numId w:val="1"/>
        </w:numPr>
        <w:rPr>
          <w:lang w:val="en-US"/>
        </w:rPr>
      </w:pPr>
      <w:r>
        <w:rPr>
          <w:lang w:val="en-US"/>
        </w:rPr>
        <w:t>To e</w:t>
      </w:r>
      <w:r>
        <w:rPr>
          <w:lang w:val="en-US"/>
        </w:rPr>
        <w:t>xamin</w:t>
      </w:r>
      <w:r>
        <w:rPr>
          <w:lang w:val="en-US"/>
        </w:rPr>
        <w:t>e</w:t>
      </w:r>
      <w:r>
        <w:rPr>
          <w:lang w:val="en-US"/>
        </w:rPr>
        <w:t xml:space="preserve"> how factors like flexible schedules, chances for promotion, and company ethos affect productivity at work.</w:t>
      </w:r>
    </w:p>
    <w:p>
      <w:r>
        <w:t xml:space="preserve">Using both a PESTLE study and a SWOT analysis, we may learn more about the external factors influencing hotel industry performance. The political, economic, sociocultural, technical, legal, and environmental (PESTLE) variables will be analysed, and the company's strengths, </w:t>
      </w:r>
      <w:r>
        <w:t>weaknesses, opportunities, and threats will be evaluated in the context of the SWOT analysis. The strengths and shortcomings of The Hilton London Metropole, as well as broader industry trends, legislative shifts, economic worries, technological advances, and societal and cultural influences, will be revealed through these analyses. By understanding these elements, successful plans may be created to address problems and boost productivity</w:t>
      </w:r>
      <w:r>
        <w:t xml:space="preserve"> (</w:t>
      </w:r>
      <w:r>
        <w:t>Munjal</w:t>
      </w:r>
      <w:r>
        <w:t xml:space="preserve"> et al., 2017)</w:t>
      </w:r>
      <w:r>
        <w:t>. Successful strategies employed by industry leaders like Marriott, IHG (InterContinental Hotels Group), and Radisson will be dissected in detail as case studies. The study's overarching goal is to shine a light on successful employee recruiting and retention programmes, policies, and practises. The General Manager of The Hilton London Metropole will gain useful insights and suggestions with these examples as a basis.</w:t>
      </w:r>
    </w:p>
    <w:p>
      <w:pPr>
        <w:pStyle w:val="Heading1"/>
        <w:rPr/>
      </w:pPr>
      <w:bookmarkStart w:id="1" w:name="_Toc135289514"/>
      <w:r>
        <w:t>Discussion/Literature</w:t>
      </w:r>
      <w:bookmarkEnd w:id="1"/>
      <w:r>
        <w:t xml:space="preserve"> </w:t>
      </w:r>
    </w:p>
    <w:p>
      <w:r>
        <w:t xml:space="preserve">According to </w:t>
      </w:r>
      <w:r>
        <w:t xml:space="preserve">Dennison and Geddes </w:t>
      </w:r>
      <w:r>
        <w:t>(</w:t>
      </w:r>
      <w:r>
        <w:t>2018</w:t>
      </w:r>
      <w:r>
        <w:t xml:space="preserve">) </w:t>
      </w:r>
      <w:r>
        <w:t>The withdrawal of the United Kingdom from the European Union, commonly referred to as "Brexit," has had a major effect on the availability of qualified employees in the hospitality business. It is more difficult for hotels to quickly attract skilled staff due to restrictions on the free movement of people from the European Union to the United Kingdom. As a result, hotels around the United States are struggling to fill a variety of roles due to a lack of qualified applicants (</w:t>
      </w:r>
      <w:r>
        <w:t>Wellings, 2021</w:t>
      </w:r>
      <w:r>
        <w:t xml:space="preserve">). Based on the findings of this study, it's clear that the hotel business places a premium on finding and keeping </w:t>
      </w:r>
      <w:r>
        <w:t>competent personnel</w:t>
      </w:r>
      <w:r>
        <w:t xml:space="preserve">. Poor service, unhappy customers, and underachieving businesses all stem from a lack of competent workers. However, </w:t>
      </w:r>
      <w:r>
        <w:t xml:space="preserve">Hardin, </w:t>
      </w:r>
      <w:r>
        <w:t>(20</w:t>
      </w:r>
      <w:r>
        <w:t>2</w:t>
      </w:r>
      <w:r>
        <w:t>1) point out that hotels are increasingly using non-traditional recruitment strategies like collaborating with educational institutions to provide apprenticeship programmes or with recruitment firms to source talent from non-traditional pools of applicants. These methods are designed to address staffing issues and guarantee a steady supply of qualified personnel.</w:t>
      </w:r>
    </w:p>
    <w:p>
      <w:r>
        <w:t xml:space="preserve">The hotel business has been hit hard by the COVID-19 pandemic, which has brought about hitherto unseen disruptions and difficulties </w:t>
      </w:r>
      <w:r>
        <w:t xml:space="preserve">said by </w:t>
      </w:r>
      <w:r>
        <w:t>Kabeer</w:t>
      </w:r>
      <w:r>
        <w:t xml:space="preserve"> </w:t>
      </w:r>
      <w:r>
        <w:t xml:space="preserve">et al., </w:t>
      </w:r>
      <w:r>
        <w:t>(</w:t>
      </w:r>
      <w:r>
        <w:t>202</w:t>
      </w:r>
      <w:r>
        <w:t>1</w:t>
      </w:r>
      <w:r>
        <w:t xml:space="preserve">). Hotels have halted operations due to lockdowns, travel restrictions, and social distancing measures, resulting in layoffs, furloughs, and reduced personnel. As a result, it's grown increasingly difficult to find and keep qualified workers, as many choose for more secure positions elsewhere or quit the business completely. Employees' morale and job satisfaction have been impacted negatively by job instability and health </w:t>
      </w:r>
      <w:r>
        <w:t>concerns, thus compounding the challenges of staff retention (</w:t>
      </w:r>
      <w:r>
        <w:t>Medeiros, 2021</w:t>
      </w:r>
      <w:r>
        <w:t xml:space="preserve">). In response, hotels have modified their approaches to hiring and retaining employees. The use of remote recruitment methods like online evaluations and video chats has grown in popularity. During this difficult time, it is essential to provide clear communication, support, and emphasise safety standards and mental health services </w:t>
      </w:r>
      <w:r>
        <w:t xml:space="preserve">was found by </w:t>
      </w:r>
      <w:r>
        <w:t>Manlosa</w:t>
      </w:r>
      <w:r>
        <w:t xml:space="preserve"> et al., (2021)</w:t>
      </w:r>
      <w:r>
        <w:t>. These actions are meant to ease workers' minds, provide an atmosphere of mutual support and stability, and boost recruitment and retention.</w:t>
      </w:r>
      <w:r>
        <w:t xml:space="preserve"> </w:t>
      </w:r>
      <w:r>
        <w:t>Another external factor impacting hospitality sector success is inflation, which has deep implications for both attracting and maintaining staff. Hotels' profit margins can be impacted by the increasing cost of consumables including food, utilities, and maintenance</w:t>
      </w:r>
      <w:r>
        <w:t>.</w:t>
      </w:r>
      <w:r>
        <w:t xml:space="preserve"> Employee benefits, pay rise caps, and time spent on professional development are just some of the potential cost-cutting measures that may be applied. Staff morale, job satisfaction, and retention rates may all take a hit as a result of such actions.</w:t>
      </w:r>
    </w:p>
    <w:p>
      <w:r>
        <w:t>Hotels can find creative ways to deal with these issues.</w:t>
      </w:r>
      <w:r>
        <w:t xml:space="preserve"> According to </w:t>
      </w:r>
      <w:r>
        <w:t xml:space="preserve">Chung and D’Annunzio-Green, </w:t>
      </w:r>
      <w:r>
        <w:t>(</w:t>
      </w:r>
      <w:r>
        <w:t>2018</w:t>
      </w:r>
      <w:r>
        <w:t>)</w:t>
      </w:r>
      <w:r>
        <w:t xml:space="preserve"> </w:t>
      </w:r>
      <w:r>
        <w:t>i</w:t>
      </w:r>
      <w:r>
        <w:t xml:space="preserve">f </w:t>
      </w:r>
      <w:r>
        <w:t>hotels</w:t>
      </w:r>
      <w:r>
        <w:t xml:space="preserve"> want to recruit and keep the best employees, </w:t>
      </w:r>
      <w:r>
        <w:t>they</w:t>
      </w:r>
      <w:r>
        <w:t xml:space="preserve"> need to invest in training and development programmes that cover their whole career. Offering employees chances to learn new skills, improve in their careers, and develop as individuals has been shown to increase engagement, work satisfaction, and loyalty. If </w:t>
      </w:r>
      <w:r>
        <w:t>hotels</w:t>
      </w:r>
      <w:r>
        <w:t xml:space="preserve"> want to find and attract top talent, </w:t>
      </w:r>
      <w:r>
        <w:t>they</w:t>
      </w:r>
      <w:r>
        <w:t xml:space="preserve"> need to look outside the typical recruitment channels. Work-life balance programmes, mental health support services, wellness perks, and flexible scheduling have all been shown to increase employee retention (</w:t>
      </w:r>
      <w:r>
        <w:t>Marinakou and Giousmpasoglou, 2019</w:t>
      </w:r>
      <w:r>
        <w:t xml:space="preserve">). More satisfied and loyal workers are retained when employers prioritise their health and safety. Attracting and retaining top talent requires updating practises and policies to meet the needs of today's workers. This includes providing avenues for professional development, paying competitive wages, and promoting a welcoming work environment, among other things </w:t>
      </w:r>
      <w:r>
        <w:t xml:space="preserve">said by </w:t>
      </w:r>
      <w:r>
        <w:t xml:space="preserve">Stewart, G.L. and Brown </w:t>
      </w:r>
      <w:r>
        <w:t>(</w:t>
      </w:r>
      <w:r>
        <w:t>2019</w:t>
      </w:r>
      <w:r>
        <w:t>) in his book</w:t>
      </w:r>
      <w:r>
        <w:t>. Further improving the work environment and increasing employee retention is the promotion of work-life balance, recognition and reward of employee successes, and encouragement of open communication and feedback.</w:t>
      </w:r>
    </w:p>
    <w:p>
      <w:r>
        <w:t xml:space="preserve">The worldwide hotel business has been severely impacted by the COVID-19 epidemic, and Hilton London Metropole is not an exception to this trend. </w:t>
      </w:r>
      <w:r>
        <w:t>Ghaderi</w:t>
      </w:r>
      <w:r>
        <w:t xml:space="preserve"> et al., (2022) said that t</w:t>
      </w:r>
      <w:r>
        <w:t xml:space="preserve">he consequences of the pandemic on the hotel business have been extensively investigated by </w:t>
      </w:r>
      <w:r>
        <w:t>researchers, who have highlighted concerns like as travel limitations, lower demand for lodgings, and decreased occupancy rates (</w:t>
      </w:r>
      <w:r>
        <w:t>Le Quyen, 2022</w:t>
      </w:r>
      <w:r>
        <w:t>). The pandemic has resulted in huge financial losses, interruptions of operating processes, and an increased emphasis on the procedures governing health and safety.</w:t>
      </w:r>
      <w:r>
        <w:t xml:space="preserve"> </w:t>
      </w:r>
      <w:r>
        <w:t xml:space="preserve">Alterations in the behaviours of guests provide yet another significant obstacle for the hotel business. When it comes to selecting a place to stay, clients now have access to a wider variety of alternatives and a higher level of transparency thanks to the proliferation of online platforms and sharing economy services. According to </w:t>
      </w:r>
      <w:r>
        <w:t xml:space="preserve">Bolles </w:t>
      </w:r>
      <w:r>
        <w:t>(</w:t>
      </w:r>
      <w:r>
        <w:t>2022</w:t>
      </w:r>
      <w:r>
        <w:t>), this has resulted in an increase in the amount of pressure placed on hotels to give customers with individualised and one-of-a-kind services and experiences. The Hilton London Metropole has to adjust to the changing demands of consumers and make investments in technology to improve the experiences of hotel guests.</w:t>
      </w:r>
    </w:p>
    <w:p>
      <w:r>
        <w:t xml:space="preserve">The hospitality sector frequently contends with a lack of available workers, which can be detrimental to the success of a company. According to research conducted by </w:t>
      </w:r>
      <w:r>
        <w:t>Chung and D’Annunzio-Green</w:t>
      </w:r>
      <w:r>
        <w:t>,</w:t>
      </w:r>
      <w:r>
        <w:t xml:space="preserve"> </w:t>
      </w:r>
      <w:r>
        <w:t>(</w:t>
      </w:r>
      <w:r>
        <w:t>2018</w:t>
      </w:r>
      <w:r>
        <w:t xml:space="preserve">), hotel owners encounter a number of obstacles when it comes to attracting and maintaining talented personnel, particularly in high-demand cities such as London. It is imperative that Hilton London Metropole establish efficient tactics for managing its human resources in order to entice and keep talented employees. </w:t>
      </w:r>
      <w:r>
        <w:t xml:space="preserve">Situmorang and Japutra, </w:t>
      </w:r>
      <w:r>
        <w:t>(</w:t>
      </w:r>
      <w:r>
        <w:t>2019</w:t>
      </w:r>
      <w:r>
        <w:t>) said that t</w:t>
      </w:r>
      <w:r>
        <w:t>hese strategies should include giving employees with opportunity for training and development, competitive salaries, and a good working environment.</w:t>
      </w:r>
      <w:r>
        <w:t xml:space="preserve"> </w:t>
      </w:r>
      <w:r>
        <w:t xml:space="preserve">Customers and other stakeholders are putting increasing pressure on the hotel sector to adopt more environmentally conscious business practises. Hotels such as the Hilton London Metropole are coming under increasing amounts of pressure to lessen the impact they have on the environment and to implement more environmentally friendly policies. According to research conducted by Lee et al. in </w:t>
      </w:r>
      <w:r>
        <w:t>(</w:t>
      </w:r>
      <w:r>
        <w:t>2020</w:t>
      </w:r>
      <w:r>
        <w:t>)</w:t>
      </w:r>
      <w:r>
        <w:t xml:space="preserve"> the relevance of sustainable practises such as energy efficiency, waste management, and responsible sourcing as variables that impact consumer choices has been brought to light. The Hilton London Metropole has the potential to improve both its brand image and its financial performance via the use of sustainable business practises.</w:t>
      </w:r>
    </w:p>
    <w:p>
      <w:pPr>
        <w:pStyle w:val="Heading1"/>
        <w:rPr/>
      </w:pPr>
      <w:bookmarkStart w:id="2" w:name="_Toc135289515"/>
      <w:r>
        <w:t>Evaluation</w:t>
      </w:r>
      <w:bookmarkEnd w:id="2"/>
      <w:r>
        <w:t xml:space="preserve"> </w:t>
      </w:r>
    </w:p>
    <w:p>
      <w:r>
        <w:t>For The Hilton London Metropole, in particular, some suggestions may be made to deal with the problems highlighted in the literature and the difficulties encountered by the hospitality sector as a whole:</w:t>
      </w:r>
    </w:p>
    <w:p>
      <w:pPr>
        <w:pStyle w:val="ListParagraph"/>
        <w:numPr>
          <w:ilvl w:val="0"/>
          <w:numId w:val="3"/>
        </w:numPr>
        <w:rPr/>
      </w:pPr>
      <w:r>
        <w:t>Invest heavily in in-depth training programmes to close skill gaps and improve the employability of current staff. This has a multiplicative effect on service quality since it increases both staff excitement and loyalty.</w:t>
      </w:r>
    </w:p>
    <w:p>
      <w:pPr>
        <w:pStyle w:val="ListParagraph"/>
        <w:numPr>
          <w:ilvl w:val="0"/>
          <w:numId w:val="3"/>
        </w:numPr>
        <w:rPr/>
      </w:pPr>
      <w:r>
        <w:t>Increase the scope of your candidate search by conducting interviews in new and creative ways and looking in places you wouldn't normally think to look for people. This method has the potential to enhance diversity while also easing skill shortages.</w:t>
      </w:r>
    </w:p>
    <w:p>
      <w:pPr>
        <w:pStyle w:val="ListParagraph"/>
        <w:numPr>
          <w:ilvl w:val="0"/>
          <w:numId w:val="3"/>
        </w:numPr>
        <w:rPr/>
      </w:pPr>
      <w:r>
        <w:t>Focus heavily on the health and happiness of your staff by providing them with a variety of perks and a positive work environment. The result is happier and more dedicated workers.</w:t>
      </w:r>
    </w:p>
    <w:p>
      <w:pPr>
        <w:pStyle w:val="ListParagraph"/>
        <w:numPr>
          <w:ilvl w:val="0"/>
          <w:numId w:val="3"/>
        </w:numPr>
        <w:rPr/>
      </w:pPr>
      <w:r>
        <w:t>Adjust policies such that they foster a healthy work-life balance, encourage employees to grow professionally, and foster a friendly environment. The Hilton London Metropole can improve employee happiness, engagement, and retention by adapting to the evolving requirements and preferences of its staff.</w:t>
      </w:r>
    </w:p>
    <w:p>
      <w:pPr>
        <w:pStyle w:val="ListParagraph"/>
        <w:numPr>
          <w:ilvl w:val="0"/>
          <w:numId w:val="3"/>
        </w:numPr>
        <w:rPr/>
      </w:pPr>
      <w:r>
        <w:t>Adopt cutting-edge tech to boost output, customer satisfaction, and employee morale. In addition to improving communication and feedback channels, digital HR solutions may also boost employee engagement.</w:t>
      </w:r>
    </w:p>
    <w:p>
      <w:pPr>
        <w:pStyle w:val="ListParagraph"/>
        <w:numPr>
          <w:ilvl w:val="0"/>
          <w:numId w:val="3"/>
        </w:numPr>
        <w:rPr/>
      </w:pPr>
      <w:r>
        <w:t>Develop an atmosphere where all employees are treated with equality, respect, and decency. This may be accomplished by creating a culture that values and appreciates differences, by soliciting and acting on employee input, and by openly acknowledging and rewarding outstanding performance.</w:t>
      </w:r>
    </w:p>
    <w:p>
      <w:pPr>
        <w:pStyle w:val="ListParagraph"/>
        <w:numPr>
          <w:ilvl w:val="0"/>
          <w:numId w:val="3"/>
        </w:numPr>
        <w:rPr/>
      </w:pPr>
      <w:r>
        <w:t xml:space="preserve">Maintain familiarity with the latest thinking and accepted practises in the fields of human resource management and employee satisfaction. Take part in benchmarking activities, visit relevant conferences, and make the most of networking events to keep up with the latest developments in </w:t>
      </w:r>
      <w:r>
        <w:t>the</w:t>
      </w:r>
      <w:r>
        <w:t xml:space="preserve"> field.</w:t>
      </w:r>
    </w:p>
    <w:p>
      <w:r>
        <w:rPr/>
        <w:br w:type="page"/>
      </w:r>
    </w:p>
    <w:p>
      <w:pPr>
        <w:pStyle w:val="Heading1"/>
        <w:rPr/>
      </w:pPr>
      <w:bookmarkStart w:id="3" w:name="_Toc135289516"/>
      <w:r>
        <w:t>Conclusion</w:t>
      </w:r>
      <w:bookmarkEnd w:id="3"/>
      <w:r>
        <w:t xml:space="preserve"> </w:t>
      </w:r>
    </w:p>
    <w:p>
      <w:r>
        <w:t>The hotel industry has a number of obstacles that have a negative effect on productivity, turnover, and the ability to attract new talent. Like many other businesses, the Hilton London Metropole has trouble both recruiting and maintaining qualified workers. The hotel, however, may improve its competitiveness and overcome these obstacles by adopting the aforementioned suggestions. Investing in employee training and education, using multiple methods of recruiting, placing a premium on staff health and happiness, adjusting to the changing needs of the workforce, adopting new technologies, and creating a positive work environment are all proven methods of boosting a company's bottom line.</w:t>
      </w:r>
      <w:r>
        <w:rPr/>
        <w:br w:type="page"/>
      </w:r>
    </w:p>
    <w:p>
      <w:pPr>
        <w:pStyle w:val="Heading1"/>
        <w:rPr/>
      </w:pPr>
      <w:bookmarkStart w:id="4" w:name="_Toc135289517"/>
      <w:r>
        <w:t>Reference</w:t>
      </w:r>
      <w:bookmarkEnd w:id="4"/>
      <w:r>
        <w:t xml:space="preserve"> </w:t>
      </w:r>
    </w:p>
    <w:p>
      <w:r>
        <w:t>Bolles, A.L., 2022. </w:t>
      </w:r>
      <w:r>
        <w:rPr>
          <w:i/>
          <w:iCs/>
        </w:rPr>
        <w:t>Women and Tourist Work in Jamaica: Seven Miles of Sandy Beach</w:t>
      </w:r>
      <w:r>
        <w:t>. Rowman &amp; Littlefield.</w:t>
      </w:r>
    </w:p>
    <w:p>
      <w:r>
        <w:t>Chung, K.L. and D’Annunzio-Green, N., 2018. Talent management practices in small-and medium-sized enterprises in the hospitality sector: An entrepreneurial owner-manager perspective. </w:t>
      </w:r>
      <w:r>
        <w:rPr>
          <w:i/>
          <w:iCs/>
        </w:rPr>
        <w:t>Worldwide Hospitality and Tourism Themes</w:t>
      </w:r>
      <w:r>
        <w:t>.</w:t>
      </w:r>
    </w:p>
    <w:p>
      <w:r>
        <w:t>Chung, K.L. and D’Annunzio-Green, N., 2018. Talent management practices in small-and medium-sized enterprises in the hospitality sector: An entrepreneurial owner-manager perspective. </w:t>
      </w:r>
      <w:r>
        <w:rPr>
          <w:i/>
          <w:iCs/>
        </w:rPr>
        <w:t>Worldwide Hospitality and Tourism Themes</w:t>
      </w:r>
      <w:r>
        <w:t>.</w:t>
      </w:r>
    </w:p>
    <w:p>
      <w:r>
        <w:t>Dennison, J. and Geddes, A., 2018. Brexit and the perils of ‘Europeanised’migration. </w:t>
      </w:r>
      <w:r>
        <w:rPr>
          <w:i/>
          <w:iCs/>
        </w:rPr>
        <w:t>Journal of European public policy</w:t>
      </w:r>
      <w:r>
        <w:t>, </w:t>
      </w:r>
      <w:r>
        <w:rPr>
          <w:i/>
          <w:iCs/>
        </w:rPr>
        <w:t>25</w:t>
      </w:r>
      <w:r>
        <w:t>(8), pp.1137-1153.</w:t>
      </w:r>
    </w:p>
    <w:p>
      <w:r>
        <w:t>Ghaderi, Z., Butler, R. and Béal, L., 2022. Exploring home-based accommodation operators' responses to Covid-19: Implications of untact hospitality adoption. </w:t>
      </w:r>
      <w:r>
        <w:rPr>
          <w:i/>
          <w:iCs/>
        </w:rPr>
        <w:t>Tourism Management Perspectives</w:t>
      </w:r>
      <w:r>
        <w:t>, </w:t>
      </w:r>
      <w:r>
        <w:rPr>
          <w:i/>
          <w:iCs/>
        </w:rPr>
        <w:t>43</w:t>
      </w:r>
      <w:r>
        <w:t>, p.100979.</w:t>
      </w:r>
    </w:p>
    <w:p>
      <w:r>
        <w:t>Hardin, C.D., 2021. Gender differences in hackathons as a non-traditional educational experience. </w:t>
      </w:r>
      <w:r>
        <w:rPr>
          <w:i/>
          <w:iCs/>
        </w:rPr>
        <w:t>ACM Transactions on Computing Education (TOCE)</w:t>
      </w:r>
      <w:r>
        <w:t>, </w:t>
      </w:r>
      <w:r>
        <w:rPr>
          <w:i/>
          <w:iCs/>
        </w:rPr>
        <w:t>21</w:t>
      </w:r>
      <w:r>
        <w:t>(2), pp.1-30.</w:t>
      </w:r>
    </w:p>
    <w:p>
      <w:r>
        <w:t>Kabeer, N., Razavi, S. and van der Meulen Rodgers, Y., 2021. Feminist economic perspectives on the COVID-19 pandemic. </w:t>
      </w:r>
      <w:r>
        <w:rPr>
          <w:i/>
          <w:iCs/>
        </w:rPr>
        <w:t>Feminist Economics</w:t>
      </w:r>
      <w:r>
        <w:t>, </w:t>
      </w:r>
      <w:r>
        <w:rPr>
          <w:i/>
          <w:iCs/>
        </w:rPr>
        <w:t>27</w:t>
      </w:r>
      <w:r>
        <w:t>(1-2), pp.1-29.</w:t>
      </w:r>
    </w:p>
    <w:p>
      <w:r>
        <w:t>Le Quyen, N., 2022. </w:t>
      </w:r>
      <w:r>
        <w:rPr>
          <w:i/>
          <w:iCs/>
        </w:rPr>
        <w:t>Analysing and Forecasting Tourism Demand in Vietnam with Artificial Neural Networks</w:t>
      </w:r>
      <w:r>
        <w:t> (Doctoral dissertation, Instituto Politecnico de Braganca (Portugal)).</w:t>
      </w:r>
    </w:p>
    <w:p>
      <w:r>
        <w:t>Manlosa, A.O., Hornidge, A.K. and Schlüter, A., 2021. Aquaculture-capture fisheries nexus under Covid-19: impacts, diversity, and social-ecological resilience. </w:t>
      </w:r>
      <w:r>
        <w:rPr>
          <w:i/>
          <w:iCs/>
        </w:rPr>
        <w:t>Maritime Studies</w:t>
      </w:r>
      <w:r>
        <w:t>, </w:t>
      </w:r>
      <w:r>
        <w:rPr>
          <w:i/>
          <w:iCs/>
        </w:rPr>
        <w:t>20</w:t>
      </w:r>
      <w:r>
        <w:t>, pp.75-85.</w:t>
      </w:r>
    </w:p>
    <w:p>
      <w:r>
        <w:t>Marinakou, E. and Giousmpasoglou, C., 2019. Talent management and retention strategies in luxury hotels: evidence from four countries. </w:t>
      </w:r>
      <w:r>
        <w:rPr>
          <w:i/>
          <w:iCs/>
        </w:rPr>
        <w:t>International Journal of Contemporary Hospitality Management</w:t>
      </w:r>
      <w:r>
        <w:t>.</w:t>
      </w:r>
    </w:p>
    <w:p>
      <w:r>
        <w:t>Medeiros, M., 2021. Physical Losses, Invisible Damages: Finding Coverage for Business Interruption Insurance Claims Sustained during the COVID-19 Pandemic. </w:t>
      </w:r>
      <w:r>
        <w:rPr>
          <w:i/>
          <w:iCs/>
        </w:rPr>
        <w:t>Minn. JL Sci. &amp; Tech.</w:t>
      </w:r>
      <w:r>
        <w:t>, </w:t>
      </w:r>
      <w:r>
        <w:rPr>
          <w:i/>
          <w:iCs/>
        </w:rPr>
        <w:t>23</w:t>
      </w:r>
      <w:r>
        <w:t>, p.631.</w:t>
      </w:r>
    </w:p>
    <w:p>
      <w:r>
        <w:t>Munjal, S. and Bhushan, S. eds., 2017. </w:t>
      </w:r>
      <w:r>
        <w:rPr>
          <w:i/>
          <w:iCs/>
        </w:rPr>
        <w:t>The Indian hospitality industry: Dynamics and future trends</w:t>
      </w:r>
      <w:r>
        <w:t>. CRC Press.</w:t>
      </w:r>
    </w:p>
    <w:p>
      <w:r>
        <w:t>Scott, B.C., 2018. Revolution at the hotel: Panama and luxury travel in the age of decolonisation. </w:t>
      </w:r>
      <w:r>
        <w:rPr>
          <w:i/>
          <w:iCs/>
        </w:rPr>
        <w:t>Journal of Tourism History</w:t>
      </w:r>
      <w:r>
        <w:t>, </w:t>
      </w:r>
      <w:r>
        <w:rPr>
          <w:i/>
          <w:iCs/>
        </w:rPr>
        <w:t>10</w:t>
      </w:r>
      <w:r>
        <w:t>(2), pp.146-164.</w:t>
      </w:r>
    </w:p>
    <w:p>
      <w:r>
        <w:t>Situmorang, R. and Japutra, A., 2019. Foreign versus local managers: finding the perfect leaders for multinational hotel subsidiaries. </w:t>
      </w:r>
      <w:r>
        <w:rPr>
          <w:i/>
          <w:iCs/>
        </w:rPr>
        <w:t>International Journal of Hospitality Management</w:t>
      </w:r>
      <w:r>
        <w:t>, </w:t>
      </w:r>
      <w:r>
        <w:rPr>
          <w:i/>
          <w:iCs/>
        </w:rPr>
        <w:t>78</w:t>
      </w:r>
      <w:r>
        <w:t>, pp.68-77.</w:t>
      </w:r>
    </w:p>
    <w:p>
      <w:r>
        <w:t>Stewart, G.L. and Brown, K.G., 2019. </w:t>
      </w:r>
      <w:r>
        <w:rPr>
          <w:i/>
          <w:iCs/>
        </w:rPr>
        <w:t>Human resource management</w:t>
      </w:r>
      <w:r>
        <w:t>. John Wiley &amp; Sons.</w:t>
      </w:r>
    </w:p>
    <w:p>
      <w:r>
        <w:t>Wellings, B., 2021. Brexit, nationalism and disintegration in the European Union and the United Kingdom. </w:t>
      </w:r>
      <w:r>
        <w:rPr>
          <w:i/>
          <w:iCs/>
        </w:rPr>
        <w:t>Journal of Contemporary European Studies</w:t>
      </w:r>
      <w:r>
        <w:t>, </w:t>
      </w:r>
      <w:r>
        <w:rPr>
          <w:i/>
          <w:iCs/>
        </w:rPr>
        <w:t>29</w:t>
      </w:r>
      <w:r>
        <w:t>(3), pp.322-334.</w:t>
      </w:r>
    </w:p>
    <w:p/>
    <w:sectPr>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Calibri">
    <w:panose1 w:val="020f0502020204030204"/>
    <w:charset w:val="00"/>
    <w:family w:val="swiss"/>
    <w:pitch w:val="variable"/>
    <w:sig w:usb0="00000000" w:usb1="00000000"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00000000" w:usb1="00000000" w:usb2="00000009" w:usb3="00000000" w:csb0="0000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pPr>
      <w:pStyle w:val="Footer"/>
      <w:jc w:val="right"/>
      <w:rPr/>
    </w:pPr>
    <w:r>
      <w:fldChar w:fldCharType="begin"/>
    </w:r>
    <w:r>
      <w:instrText xml:space="preserve"> PAGE   \* MERGEFORMAT </w:instrText>
    </w:r>
    <w:r>
      <w:fldChar w:fldCharType="separate"/>
    </w:r>
    <w:r>
      <w:t>2</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9445E"/>
    <w:rsid w:val="000E047C"/>
    <w:rsid w:val="000F02BF"/>
    <w:rsid w:val="001834FC"/>
    <w:rsid w:val="00186C74"/>
    <w:rsid w:val="001D16F6"/>
    <w:rsid w:val="0022399E"/>
    <w:rsid w:val="00252195"/>
    <w:rsid w:val="00286B74"/>
    <w:rsid w:val="002A44B4"/>
    <w:rsid w:val="002D05DA"/>
    <w:rsid w:val="00314825"/>
    <w:rsid w:val="00391746"/>
    <w:rsid w:val="003F4C37"/>
    <w:rsid w:val="0040502A"/>
    <w:rsid w:val="004D1B4E"/>
    <w:rsid w:val="00585CAC"/>
    <w:rsid w:val="005B42CD"/>
    <w:rsid w:val="00634273"/>
    <w:rsid w:val="006E7B13"/>
    <w:rsid w:val="006F3E7B"/>
    <w:rsid w:val="00757F95"/>
    <w:rsid w:val="007C6627"/>
    <w:rsid w:val="00882EE3"/>
    <w:rsid w:val="00913C8F"/>
    <w:rsid w:val="00916A8D"/>
    <w:rsid w:val="00950352"/>
    <w:rsid w:val="00975554"/>
    <w:rsid w:val="00A56EE1"/>
    <w:rsid w:val="00A60069"/>
    <w:rsid w:val="00B70F0C"/>
    <w:rsid w:val="00B811E9"/>
    <w:rsid w:val="00BB6D54"/>
    <w:rsid w:val="00CD686D"/>
    <w:rsid w:val="00D2641E"/>
    <w:rsid w:val="00DA3CE1"/>
    <w:rsid w:val="00E33D1D"/>
    <w:rsid w:val="00E60B72"/>
    <w:rsid w:val="00EB7A2D"/>
    <w:rsid w:val="00EC16C3"/>
    <w:rsid w:val="00FD2E1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160" w:line="259" w:lineRule="auto"/>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qFormat w:val="on"/>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val="on"/>
    <w:pPr>
      <w:keepNext w:val="on"/>
      <w:keepLines w:val="on"/>
      <w:spacing w:before="240" w:after="0"/>
    </w:pPr>
    <w:rPr>
      <w:rFonts w:asciiTheme="majorHAnsi" w:cstheme="majorBidi" w:eastAsiaTheme="majorEastAsia" w:hAnsiTheme="majorHAnsi"/>
      <w:b/>
      <w:sz w:val="32"/>
      <w:szCs w:val="32"/>
    </w:rPr>
  </w:style>
  <w:style w:type="paragraph" w:styleId="Heading2">
    <w:name w:val="Heading 2"/>
    <w:basedOn w:val="Normal"/>
    <w:next w:val="Normal"/>
    <w:link w:val="Heading2Char"/>
    <w:uiPriority w:val="9"/>
    <w:unhideWhenUsed w:val="on"/>
    <w:qFormat w:val="on"/>
    <w:pPr>
      <w:keepNext w:val="on"/>
      <w:keepLines w:val="on"/>
      <w:spacing w:before="40" w:after="0"/>
    </w:pPr>
    <w:rPr>
      <w:rFonts w:asciiTheme="majorHAnsi" w:cstheme="majorBidi" w:eastAsiaTheme="majorEastAsia" w:hAnsiTheme="majorHAnsi"/>
      <w:b/>
      <w:sz w:val="28"/>
      <w:szCs w:val="26"/>
      <w:lang w:val="en-US"/>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2Char">
    <w:name w:val="Heading 2 Char"/>
    <w:basedOn w:val="DefaultParagraphFont"/>
    <w:link w:val="Heading2"/>
    <w:uiPriority w:val="9"/>
    <w:rPr>
      <w:rFonts w:asciiTheme="majorHAnsi" w:cstheme="majorBidi" w:eastAsiaTheme="majorEastAsia" w:hAnsiTheme="majorHAnsi"/>
      <w:b/>
      <w:color w:val="000000" w:themeColor="text1"/>
      <w:sz w:val="28"/>
      <w:szCs w:val="26"/>
    </w:rPr>
  </w:style>
  <w:style w:type="character" w:customStyle="1" w:styleId="Heading1Char">
    <w:name w:val="Heading 1 Char"/>
    <w:basedOn w:val="DefaultParagraphFont"/>
    <w:link w:val="Heading1"/>
    <w:uiPriority w:val="9"/>
    <w:rPr>
      <w:rFonts w:asciiTheme="majorHAnsi" w:cstheme="majorBidi" w:eastAsiaTheme="majorEastAsia" w:hAnsiTheme="majorHAnsi"/>
      <w:b/>
      <w:color w:val="000000" w:themeColor="text1"/>
      <w:sz w:val="32"/>
      <w:szCs w:val="32"/>
      <w:lang w:val="en-GB"/>
    </w:rPr>
  </w:style>
  <w:style w:type="paragraph" w:styleId="Title">
    <w:name w:val="Title"/>
    <w:basedOn w:val="Normal"/>
    <w:next w:val="Normal"/>
    <w:link w:val="TitleChar"/>
    <w:uiPriority w:val="10"/>
    <w:qFormat w:val="on"/>
    <w:pPr>
      <w:spacing w:after="0" w:line="240" w:lineRule="auto"/>
      <w:contextualSpacing w:val="on"/>
    </w:pPr>
    <w:rPr>
      <w:rFonts w:asciiTheme="majorHAnsi" w:cstheme="majorBidi" w:eastAsiaTheme="majorEastAsia" w:hAnsiTheme="majorHAnsi"/>
      <w:color w:val="auto"/>
      <w:spacing w:val="-10"/>
      <w:sz w:val="56"/>
      <w:szCs w:val="56"/>
    </w:rPr>
  </w:style>
  <w:style w:type="character" w:customStyle="1" w:styleId="TitleChar">
    <w:name w:val="Title Char"/>
    <w:basedOn w:val="DefaultParagraphFont"/>
    <w:link w:val="Title"/>
    <w:uiPriority w:val="10"/>
    <w:rPr>
      <w:rFonts w:asciiTheme="majorHAnsi" w:cstheme="majorBidi" w:eastAsiaTheme="majorEastAsia" w:hAnsiTheme="majorHAnsi"/>
      <w:spacing w:val="-10"/>
      <w:sz w:val="56"/>
      <w:szCs w:val="56"/>
      <w:lang w:val="en-GB"/>
    </w:r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color w:val="000000" w:themeColor="text1"/>
      <w:sz w:val="24"/>
      <w:lang w:val="en-GB"/>
    </w:rPr>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color w:val="000000" w:themeColor="text1"/>
      <w:sz w:val="24"/>
      <w:lang w:val="en-GB"/>
    </w:rPr>
  </w:style>
  <w:style w:type="paragraph" w:styleId="TOCHeading">
    <w:name w:val="TOC Heading"/>
    <w:basedOn w:val="Heading1"/>
    <w:next w:val="Normal"/>
    <w:uiPriority w:val="39"/>
    <w:unhideWhenUsed w:val="on"/>
    <w:qFormat w:val="on"/>
    <w:pPr>
      <w:spacing w:line="259" w:lineRule="auto"/>
      <w:jc w:val="left"/>
    </w:pPr>
    <w:rPr>
      <w:b w:val="off"/>
      <w:color w:val="2f5395" w:themeColor="accent1" w:themeShade="bf"/>
      <w:lang w:val="en-US"/>
    </w:r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563c1" w:themeColor="hyperlink"/>
      <w:u w:val="single"/>
    </w:rPr>
  </w:style>
  <w:style w:type="paragraph" w:styleId="Caption">
    <w:name w:val="Caption"/>
    <w:basedOn w:val="Normal"/>
    <w:next w:val="Normal"/>
    <w:uiPriority w:val="35"/>
    <w:unhideWhenUsed w:val="on"/>
    <w:qFormat w:val="on"/>
    <w:pPr>
      <w:spacing w:after="200"/>
    </w:pPr>
    <w:rPr>
      <w:i/>
      <w:iCs/>
      <w:szCs w:val="18"/>
    </w:rPr>
  </w:style>
  <w:style w:type="paragraph" w:styleId="ListParagraph">
    <w:name w:val="List Paragraph"/>
    <w:basedOn w:val="Normal"/>
    <w:uiPriority w:val="34"/>
    <w:qFormat w:val="on"/>
    <w:pPr>
      <w:ind w:left="720"/>
      <w:contextualSpacing w:val="o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0" Type="http://schemas.openxmlformats.org/officeDocument/2006/relationships/theme" Target="theme/theme1.xml"/><Relationship Id="rId11" Type="http://schemas.openxmlformats.org/officeDocument/2006/relationships/footer" Target="footer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9" Type="http://schemas.openxmlformats.org/officeDocument/2006/relationships/fontTable" Target="fontTable.xml"/><Relationship Id="rId1" Type="http://schemas.openxmlformats.org/officeDocument/2006/relationships/customXml" Target="../customXml/item1.xml"/><Relationship Id="rId5"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等线 Light"/>
        <a:font script="Hant" typeface="新細明體"/>
        <a:font script="Jpan" typeface="游ゴシック Light"/>
      </a:majorFont>
      <a:minorFont>
        <a:latin typeface="Calibri" panose="020F050202020403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等线"/>
        <a:font script="Hant" typeface="新細明體"/>
        <a:font script="Jpan" typeface="游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2382</Words>
  <Characters>13583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 Stroe</dc:creator>
  <cp:lastModifiedBy>Marius Stroe</cp:lastModifiedBy>
</cp:coreProperties>
</file>