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3978" w:rsidRPr="002A2773" w:rsidRDefault="002A2773" w:rsidP="002A2773">
      <w:pPr>
        <w:jc w:val="center"/>
        <w:rPr>
          <w:b/>
          <w:sz w:val="28"/>
          <w:szCs w:val="28"/>
          <w:u w:val="single"/>
        </w:rPr>
      </w:pPr>
      <w:r w:rsidRPr="002A2773">
        <w:rPr>
          <w:b/>
          <w:sz w:val="28"/>
          <w:szCs w:val="28"/>
          <w:u w:val="single"/>
        </w:rPr>
        <w:t>Volunteering Evaluation</w:t>
      </w:r>
    </w:p>
    <w:p w:rsidR="009B2253" w:rsidRDefault="00CB5D3C">
      <w:pPr>
        <w:rPr>
          <w:sz w:val="24"/>
          <w:szCs w:val="24"/>
        </w:rPr>
      </w:pPr>
      <w:r>
        <w:rPr>
          <w:sz w:val="24"/>
          <w:szCs w:val="24"/>
        </w:rPr>
        <w:t>For my work experience, I took part in Swansea Help Point, on Wednesday and Saturday nights, completing a total of 122 hours. Throughout my time in the Help Point, I feel I further developed various skills, as well as some competencies, which should help with getting into my chosen job, whether that be the Police Service or HM Revenue and Customs.</w:t>
      </w:r>
      <w:r w:rsidR="00292EF5">
        <w:rPr>
          <w:sz w:val="24"/>
          <w:szCs w:val="24"/>
        </w:rPr>
        <w:t xml:space="preserve"> </w:t>
      </w:r>
    </w:p>
    <w:p w:rsidR="00292EF5" w:rsidRPr="00292EF5" w:rsidRDefault="007379BE">
      <w:pPr>
        <w:rPr>
          <w:sz w:val="24"/>
          <w:szCs w:val="24"/>
        </w:rPr>
      </w:pPr>
      <w:r>
        <w:rPr>
          <w:sz w:val="24"/>
          <w:szCs w:val="24"/>
        </w:rPr>
        <w:t>When working in a job like the Police or HM Revenue and Customs, as well as Help Point, every individual needs to strive and reach their potential and carry out work of the highest standards they are capable of. In connection to this is the Self-determination theory, a theory based on people</w:t>
      </w:r>
      <w:r w:rsidR="00BD6E33">
        <w:rPr>
          <w:sz w:val="24"/>
          <w:szCs w:val="24"/>
        </w:rPr>
        <w:t>’</w:t>
      </w:r>
      <w:r>
        <w:rPr>
          <w:sz w:val="24"/>
          <w:szCs w:val="24"/>
        </w:rPr>
        <w:t>s motivation, wellness and how they develop, looking at types of motivation and what enhances motivation from people, and linking in with the basic psychological needs (</w:t>
      </w:r>
      <w:r w:rsidR="00BD6E33">
        <w:rPr>
          <w:sz w:val="24"/>
          <w:szCs w:val="24"/>
        </w:rPr>
        <w:t>Deci. Ryan, 2008</w:t>
      </w:r>
      <w:r>
        <w:rPr>
          <w:sz w:val="24"/>
          <w:szCs w:val="24"/>
        </w:rPr>
        <w:t xml:space="preserve">). </w:t>
      </w:r>
      <w:r w:rsidR="00BD6E33">
        <w:rPr>
          <w:sz w:val="24"/>
          <w:szCs w:val="24"/>
        </w:rPr>
        <w:t>In terms of my motivations, I feel that when the team I work with are productive and willing to help, I feel more motivated to take part in the team and feel more comfortable discussing within the team.</w:t>
      </w:r>
    </w:p>
    <w:p w:rsidR="00F2292F" w:rsidRDefault="00CB5D3C">
      <w:pPr>
        <w:rPr>
          <w:sz w:val="24"/>
          <w:szCs w:val="24"/>
        </w:rPr>
      </w:pPr>
      <w:r>
        <w:rPr>
          <w:sz w:val="24"/>
          <w:szCs w:val="24"/>
        </w:rPr>
        <w:t>Whilst volunteering at the Help Point, I feel that I developed how I work with other peopl</w:t>
      </w:r>
      <w:r w:rsidR="00B223A6">
        <w:rPr>
          <w:sz w:val="24"/>
          <w:szCs w:val="24"/>
        </w:rPr>
        <w:t>e. When starting on my first few shifts, I met many new people, but by chatting about common themes we buil</w:t>
      </w:r>
      <w:r w:rsidR="00646887">
        <w:rPr>
          <w:sz w:val="24"/>
          <w:szCs w:val="24"/>
        </w:rPr>
        <w:t>t</w:t>
      </w:r>
      <w:r w:rsidR="00B223A6">
        <w:rPr>
          <w:sz w:val="24"/>
          <w:szCs w:val="24"/>
        </w:rPr>
        <w:t xml:space="preserve"> relationships, and I learnt who I could rely on, especially when dealing with some patients. Whilst at the help point, I worked with someone who I could not understand very well, and therefore I had to be careful to not hurt their feelings, and therefore I made sure that if I did not understand them the first time, I asked again, and looked at them talking so I could understand them better</w:t>
      </w:r>
      <w:r w:rsidR="00646887">
        <w:rPr>
          <w:sz w:val="24"/>
          <w:szCs w:val="24"/>
        </w:rPr>
        <w:t>. This ensured</w:t>
      </w:r>
      <w:r w:rsidR="00B223A6">
        <w:rPr>
          <w:sz w:val="24"/>
          <w:szCs w:val="24"/>
        </w:rPr>
        <w:t xml:space="preserve"> they did not feel left out </w:t>
      </w:r>
      <w:r w:rsidR="00646887">
        <w:rPr>
          <w:sz w:val="24"/>
          <w:szCs w:val="24"/>
        </w:rPr>
        <w:t>because of the individual</w:t>
      </w:r>
      <w:r w:rsidR="00B223A6">
        <w:rPr>
          <w:sz w:val="24"/>
          <w:szCs w:val="24"/>
        </w:rPr>
        <w:t xml:space="preserve"> not being able to speak a lot of English. When working with others in teams, there is sometimes issues, and one which happened at Help Point is when a team member turned up for a few weeks and just came on the calls but did not participate. To overcome this issue, when I was on the team, I chatted to them about what to do, in case it was due to a lack of knowing what they needed to do and I gave them the medical bag, to ensure that they felt like they were part of the team.</w:t>
      </w:r>
    </w:p>
    <w:p w:rsidR="00E8056A" w:rsidRDefault="00F2292F">
      <w:pPr>
        <w:rPr>
          <w:sz w:val="24"/>
          <w:szCs w:val="24"/>
        </w:rPr>
      </w:pPr>
      <w:r>
        <w:rPr>
          <w:sz w:val="24"/>
          <w:szCs w:val="24"/>
        </w:rPr>
        <w:t>Additionally, another competency I feel that I developed throughout</w:t>
      </w:r>
      <w:r w:rsidR="00122E33">
        <w:rPr>
          <w:sz w:val="24"/>
          <w:szCs w:val="24"/>
        </w:rPr>
        <w:t xml:space="preserve"> my volunteering</w:t>
      </w:r>
      <w:r>
        <w:rPr>
          <w:sz w:val="24"/>
          <w:szCs w:val="24"/>
        </w:rPr>
        <w:t xml:space="preserve"> is my commitment for excel</w:t>
      </w:r>
      <w:r w:rsidR="00122E33">
        <w:rPr>
          <w:sz w:val="24"/>
          <w:szCs w:val="24"/>
        </w:rPr>
        <w:t>lence, linked to the self</w:t>
      </w:r>
      <w:r w:rsidR="00646887">
        <w:rPr>
          <w:sz w:val="24"/>
          <w:szCs w:val="24"/>
        </w:rPr>
        <w:t>-</w:t>
      </w:r>
      <w:r w:rsidR="00122E33">
        <w:rPr>
          <w:sz w:val="24"/>
          <w:szCs w:val="24"/>
        </w:rPr>
        <w:t>determination theory</w:t>
      </w:r>
      <w:r w:rsidR="00646887">
        <w:rPr>
          <w:sz w:val="24"/>
          <w:szCs w:val="24"/>
        </w:rPr>
        <w:t>, mentioned above</w:t>
      </w:r>
      <w:r w:rsidR="00122E33">
        <w:rPr>
          <w:sz w:val="24"/>
          <w:szCs w:val="24"/>
        </w:rPr>
        <w:t xml:space="preserve">. The self determination theory analyses how the social conditions that people are put in, affects their motivation and personality, and what adjustments can therefore be made (Bartholomew </w:t>
      </w:r>
      <w:r w:rsidR="00122E33">
        <w:rPr>
          <w:i/>
          <w:sz w:val="24"/>
          <w:szCs w:val="24"/>
        </w:rPr>
        <w:t>et al</w:t>
      </w:r>
      <w:r w:rsidR="00122E33">
        <w:rPr>
          <w:sz w:val="24"/>
          <w:szCs w:val="24"/>
        </w:rPr>
        <w:t xml:space="preserve">, 2011). As a sub theory to the self determination theory is the basic psychological needs theory, whereby it is expressed </w:t>
      </w:r>
      <w:r w:rsidR="00514637">
        <w:rPr>
          <w:sz w:val="24"/>
          <w:szCs w:val="24"/>
        </w:rPr>
        <w:t xml:space="preserve">the environment people are in effects how they function, and these link to three key points, the relatedness, so people feel like they belong in a group, autonomy, having responsibility for own behaviour and lastly competence, if individuals feel like they are taking part and being able to perform to their capabilities (Bartholomew </w:t>
      </w:r>
      <w:r w:rsidR="00514637">
        <w:rPr>
          <w:i/>
          <w:sz w:val="24"/>
          <w:szCs w:val="24"/>
        </w:rPr>
        <w:t>et al</w:t>
      </w:r>
      <w:r w:rsidR="00514637">
        <w:rPr>
          <w:sz w:val="24"/>
          <w:szCs w:val="24"/>
        </w:rPr>
        <w:t xml:space="preserve">, 2011). I feel like when working in the help point, I was able to show my capabilities and felt comfortable around people, which meant I could perform well, whilst I also ensured that my team members felt the same way, welcoming new people when they joined and helping them. </w:t>
      </w:r>
    </w:p>
    <w:p w:rsidR="00514637" w:rsidRDefault="00514637">
      <w:pPr>
        <w:rPr>
          <w:sz w:val="24"/>
          <w:szCs w:val="24"/>
        </w:rPr>
      </w:pPr>
      <w:r>
        <w:rPr>
          <w:sz w:val="24"/>
          <w:szCs w:val="24"/>
        </w:rPr>
        <w:t xml:space="preserve">An example to how I completed a task to high standard was when I </w:t>
      </w:r>
      <w:r w:rsidR="00E8056A">
        <w:rPr>
          <w:sz w:val="24"/>
          <w:szCs w:val="24"/>
        </w:rPr>
        <w:t xml:space="preserve">helped a woman who was heavily intoxicated. I feel this task was completed to a high standard because I helped </w:t>
      </w:r>
      <w:r w:rsidR="00E8056A">
        <w:rPr>
          <w:sz w:val="24"/>
          <w:szCs w:val="24"/>
        </w:rPr>
        <w:lastRenderedPageBreak/>
        <w:t>the woman all the way from being on the call to Wind Street to when she went home. I assisted the St Johns with helping her get to a sitting up state, and then I looked after the woman by giving her plenty of water, and helping her when she was sick, until she was sober enough to go home. I feel this fulfilled objectives as I helped this woman to my full potential, and I ensured that she was sober enough to go home and be safe. On the other hand, an example of when I was unhappy with the standards of the work was when we were on Wind Street helping someone</w:t>
      </w:r>
      <w:r w:rsidR="00844BD2">
        <w:rPr>
          <w:sz w:val="24"/>
          <w:szCs w:val="24"/>
        </w:rPr>
        <w:t xml:space="preserve"> and one team member was not contributing, and just chatting to friends they had seen. I resolved the situation by chatting to them after we had helped the patient and explaining our reasoning for being on Wind Street, ensuring they knew that next time, they need to help us with the patient.</w:t>
      </w:r>
    </w:p>
    <w:p w:rsidR="00AF6BC8" w:rsidRDefault="004C6801">
      <w:pPr>
        <w:rPr>
          <w:sz w:val="24"/>
          <w:szCs w:val="24"/>
        </w:rPr>
      </w:pPr>
      <w:r>
        <w:rPr>
          <w:sz w:val="24"/>
          <w:szCs w:val="24"/>
        </w:rPr>
        <w:t xml:space="preserve">When at </w:t>
      </w:r>
      <w:r w:rsidR="00195CEE">
        <w:rPr>
          <w:sz w:val="24"/>
          <w:szCs w:val="24"/>
        </w:rPr>
        <w:t>H</w:t>
      </w:r>
      <w:r>
        <w:rPr>
          <w:sz w:val="24"/>
          <w:szCs w:val="24"/>
        </w:rPr>
        <w:t xml:space="preserve">elp </w:t>
      </w:r>
      <w:r w:rsidR="00195CEE">
        <w:rPr>
          <w:sz w:val="24"/>
          <w:szCs w:val="24"/>
        </w:rPr>
        <w:t>Po</w:t>
      </w:r>
      <w:r>
        <w:rPr>
          <w:sz w:val="24"/>
          <w:szCs w:val="24"/>
        </w:rPr>
        <w:t>int</w:t>
      </w:r>
      <w:r w:rsidR="00195CEE">
        <w:rPr>
          <w:sz w:val="24"/>
          <w:szCs w:val="24"/>
        </w:rPr>
        <w:t>,</w:t>
      </w:r>
      <w:r>
        <w:rPr>
          <w:sz w:val="24"/>
          <w:szCs w:val="24"/>
        </w:rPr>
        <w:t xml:space="preserve"> I developed </w:t>
      </w:r>
      <w:r w:rsidR="00195CEE">
        <w:rPr>
          <w:sz w:val="24"/>
          <w:szCs w:val="24"/>
        </w:rPr>
        <w:t xml:space="preserve">myself in many aspects and I helped others who I worked with, whilst also developing my communication skills further. I did this by learning many different skills, like how to talk to patients, </w:t>
      </w:r>
      <w:r w:rsidR="00646887">
        <w:rPr>
          <w:sz w:val="24"/>
          <w:szCs w:val="24"/>
        </w:rPr>
        <w:t xml:space="preserve">the </w:t>
      </w:r>
      <w:r w:rsidR="00195CEE">
        <w:rPr>
          <w:sz w:val="24"/>
          <w:szCs w:val="24"/>
        </w:rPr>
        <w:t xml:space="preserve">use of the wheelchair, and how to use the radios. Learning the radios were hard to grasp, as you had to learn how to speak on them properly, and I had to get over the nerves of talking on the radio, making sure I said everything right. I helped one of my other team mates on the radio once I was taught, and I encouraged them to enjoy doing it rather than to dread it. Once we chatted about getting over the nerves on being on the radio, they had more confidence with it and enjoyed the experience of having that responsibility. In terms of helping others develop, as well as myself, an example of this would be when I was so busy thinking about the call and what we would need to do, I forgot the medical bag, and after we got partially to </w:t>
      </w:r>
      <w:r w:rsidR="004B738E">
        <w:rPr>
          <w:sz w:val="24"/>
          <w:szCs w:val="24"/>
        </w:rPr>
        <w:t>call,</w:t>
      </w:r>
      <w:r w:rsidR="00195CEE">
        <w:rPr>
          <w:sz w:val="24"/>
          <w:szCs w:val="24"/>
        </w:rPr>
        <w:t xml:space="preserve"> I realised. This was a coaching and developing moment, as </w:t>
      </w:r>
      <w:r w:rsidR="004B738E">
        <w:rPr>
          <w:sz w:val="24"/>
          <w:szCs w:val="24"/>
        </w:rPr>
        <w:t>after that night I never forgot it again, and I explained to people there after how important the bag is and how you should not do what I do as it could be dangerous.</w:t>
      </w:r>
      <w:r w:rsidR="004E52D8">
        <w:rPr>
          <w:sz w:val="24"/>
          <w:szCs w:val="24"/>
        </w:rPr>
        <w:t xml:space="preserve"> </w:t>
      </w:r>
    </w:p>
    <w:p w:rsidR="00AF6BC8" w:rsidRPr="00AF6BC8" w:rsidRDefault="00AF6BC8">
      <w:pPr>
        <w:rPr>
          <w:sz w:val="24"/>
          <w:szCs w:val="24"/>
        </w:rPr>
      </w:pPr>
      <w:r>
        <w:rPr>
          <w:sz w:val="24"/>
          <w:szCs w:val="24"/>
        </w:rPr>
        <w:t>I believe that one of my strong skills is communication, as I can speak to new people in a confident manner, especially when in a professional environment. This was shown by joining Help Point with hardly any friends at the start, but after having the confidence to turn up and speak to people, I was able to make friends and earn trust between people. There was one case in which I needed to speak to a large group, but it was not the Help Point team, but the friends of patients who we had been called to on Wind Street. There was a large group of people who were fussing their friend with a head injury, and therefore I had to speak up loudly and explain to them that we were trying to help the woman, but if they were in the way we could not do out job. It went well as they then understood the importance of why we were present, and they took a step back to allow us to take her to the Help Point for treatment.</w:t>
      </w:r>
    </w:p>
    <w:p w:rsidR="00F94E8B" w:rsidRDefault="004E52D8">
      <w:pPr>
        <w:rPr>
          <w:sz w:val="24"/>
          <w:szCs w:val="24"/>
        </w:rPr>
      </w:pPr>
      <w:r>
        <w:rPr>
          <w:sz w:val="24"/>
          <w:szCs w:val="24"/>
        </w:rPr>
        <w:t xml:space="preserve">When working in teams at Help Point, you’re not always with people you know at first, but throughout the night you learn to work together and what people’s strengths are. On one night, our team had to communicate well to complete a task which was time constricted. A gentleman had fallen off a kerb and fell on his head, loosing conscience and lots of blood. Our radio was not working at the time, so we communicated between us the best actions to do, and then whilst two people tried to talk to the man and help him, I rang through to the Help Point to notify about the radio and to request for the ambulance to come up to us as </w:t>
      </w:r>
      <w:r>
        <w:rPr>
          <w:sz w:val="24"/>
          <w:szCs w:val="24"/>
        </w:rPr>
        <w:lastRenderedPageBreak/>
        <w:t>soon as possible. By us working as a team and communicating, within our Help Point team and with the other teams and ambulance, we helped the man and got him to Morrison Hospital safe.</w:t>
      </w:r>
    </w:p>
    <w:p w:rsidR="007F068E" w:rsidRDefault="00501253">
      <w:pPr>
        <w:rPr>
          <w:sz w:val="24"/>
          <w:szCs w:val="24"/>
        </w:rPr>
      </w:pPr>
      <w:r>
        <w:rPr>
          <w:sz w:val="24"/>
          <w:szCs w:val="24"/>
        </w:rPr>
        <w:t xml:space="preserve">Everyone deserves to be treated with respect, and the Equality Act 2010, ensures that people are protected from discrimination, not just in the workplace, but also within society (Government Equalities Office. Equality and Human Rights Commission, 2013). </w:t>
      </w:r>
      <w:r w:rsidR="00B637F3">
        <w:rPr>
          <w:sz w:val="24"/>
          <w:szCs w:val="24"/>
        </w:rPr>
        <w:t xml:space="preserve">In Help Point, we ensured that we treated people with respect, as an example we had a </w:t>
      </w:r>
      <w:r w:rsidR="007F068E">
        <w:rPr>
          <w:sz w:val="24"/>
          <w:szCs w:val="24"/>
        </w:rPr>
        <w:t xml:space="preserve">man in who was off a different religion. This man chatted to me about within their religion he should not be drinking and that we could not tell his parents. Due to how serious the consequences could be for this </w:t>
      </w:r>
      <w:r w:rsidR="00292EF5">
        <w:rPr>
          <w:sz w:val="24"/>
          <w:szCs w:val="24"/>
        </w:rPr>
        <w:t>man;</w:t>
      </w:r>
      <w:r w:rsidR="007F068E">
        <w:rPr>
          <w:sz w:val="24"/>
          <w:szCs w:val="24"/>
        </w:rPr>
        <w:t xml:space="preserve"> his wishes were </w:t>
      </w:r>
      <w:r w:rsidR="00BD6E33">
        <w:rPr>
          <w:sz w:val="24"/>
          <w:szCs w:val="24"/>
        </w:rPr>
        <w:t>respected,</w:t>
      </w:r>
      <w:r w:rsidR="007F068E">
        <w:rPr>
          <w:sz w:val="24"/>
          <w:szCs w:val="24"/>
        </w:rPr>
        <w:t xml:space="preserve"> and he was kept at the Help Point until he was sober enough for a friend to help him home. </w:t>
      </w:r>
    </w:p>
    <w:p w:rsidR="00BD6E33" w:rsidRPr="00BD6E33" w:rsidRDefault="00BD6E33">
      <w:pPr>
        <w:rPr>
          <w:sz w:val="24"/>
          <w:szCs w:val="24"/>
        </w:rPr>
      </w:pPr>
      <w:r>
        <w:rPr>
          <w:sz w:val="24"/>
          <w:szCs w:val="24"/>
        </w:rPr>
        <w:t>Furthermore, when at Help Point</w:t>
      </w:r>
      <w:r w:rsidR="00AF6BC8">
        <w:rPr>
          <w:sz w:val="24"/>
          <w:szCs w:val="24"/>
        </w:rPr>
        <w:t>,</w:t>
      </w:r>
      <w:r>
        <w:rPr>
          <w:sz w:val="24"/>
          <w:szCs w:val="24"/>
        </w:rPr>
        <w:t xml:space="preserve"> I would take responsibility for all my actions, </w:t>
      </w:r>
      <w:r w:rsidR="00AF6BC8">
        <w:rPr>
          <w:sz w:val="24"/>
          <w:szCs w:val="24"/>
        </w:rPr>
        <w:t>and therefore when speaking to patients and when handing them over to the St Johns team, I would make sure I respected what they told me, any sensitive be sensible about it and ensure they felt safe. One of my friends had to come to Help Point on a night that I was working, but I made sure I stayed professional, and helped them sober up before them going home.</w:t>
      </w:r>
    </w:p>
    <w:p w:rsidR="007F068E" w:rsidRPr="004E52D8" w:rsidRDefault="007F068E">
      <w:pPr>
        <w:rPr>
          <w:sz w:val="24"/>
          <w:szCs w:val="24"/>
        </w:rPr>
      </w:pPr>
      <w:r>
        <w:rPr>
          <w:sz w:val="24"/>
          <w:szCs w:val="24"/>
        </w:rPr>
        <w:t>In terms of treating people with respect, on one call to Wind Street we picked up a woman who was highly intoxicated, once I chatted to this woman and calmed her down, I found out some information which she did not want her friends to know or her family, and therefore I did not say anything out loud about it until I got to the Help Point, when I went in a separate room with two of the St Johns team to explain to them, so they knew how to treat the woman in the best way possible. When we are called</w:t>
      </w:r>
      <w:r w:rsidR="00EA573D">
        <w:rPr>
          <w:sz w:val="24"/>
          <w:szCs w:val="24"/>
        </w:rPr>
        <w:t xml:space="preserve"> to a call on wind Street, sometimes the patients are reluctant to come with us due to not knowing us or what will happen, therefore I will explain to them who we are, that we are there to help and the fact that they will not get in trouble, its for us to provide care to them and ensure they are safe.</w:t>
      </w:r>
    </w:p>
    <w:p w:rsidR="00634A96" w:rsidRPr="00822EEE" w:rsidRDefault="001964E6">
      <w:pPr>
        <w:rPr>
          <w:sz w:val="24"/>
          <w:szCs w:val="24"/>
        </w:rPr>
      </w:pPr>
      <w:r>
        <w:rPr>
          <w:sz w:val="24"/>
          <w:szCs w:val="24"/>
        </w:rPr>
        <w:t xml:space="preserve">The competencies above are important for the profession I want to enter in the future because I will need to work with others, ensuring I treat everyone equal, considering diversity and integrity, and I will need to strive to ensure I work to my full potential. I additionally feel I have good problem-solving skills, teamwork skills, communication, motivation and lastly the ability to work under pressure when required to, which I have developed throughout previous jobs and experiences in college and university. I feel like throughout my life, I have been preparing for my future job in the police of HM Revenue and Customs, </w:t>
      </w:r>
      <w:r w:rsidR="006679B8">
        <w:rPr>
          <w:sz w:val="24"/>
          <w:szCs w:val="24"/>
        </w:rPr>
        <w:t xml:space="preserve">especially having this experience as it has taught me what to do in the future, </w:t>
      </w:r>
      <w:r>
        <w:rPr>
          <w:sz w:val="24"/>
          <w:szCs w:val="24"/>
        </w:rPr>
        <w:t>and I feel like I am the right person for the job</w:t>
      </w:r>
      <w:r w:rsidR="006679B8">
        <w:rPr>
          <w:sz w:val="24"/>
          <w:szCs w:val="24"/>
        </w:rPr>
        <w:t>. This is because I feel</w:t>
      </w:r>
      <w:r>
        <w:rPr>
          <w:sz w:val="24"/>
          <w:szCs w:val="24"/>
        </w:rPr>
        <w:t xml:space="preserve"> I have the skill set and the job carries a lot of responsibility, but with my job in a bank, I have already worked in a place with high responsibilities.</w:t>
      </w:r>
      <w:r w:rsidR="00646887">
        <w:rPr>
          <w:sz w:val="24"/>
          <w:szCs w:val="24"/>
        </w:rPr>
        <w:t xml:space="preserve"> If I was to complete the volunteering again, I would want to be on the radio more to get a further understanding, and that is my action plan for the future.</w:t>
      </w:r>
      <w:r w:rsidR="006679B8">
        <w:rPr>
          <w:sz w:val="24"/>
          <w:szCs w:val="24"/>
        </w:rPr>
        <w:t xml:space="preserve"> The volunteering experience has been completed via using the reflective model of Gibbs, in which there is a description of what has happened throughout the experience, the feelings the individual has felt, what was the good and bad points of the experience, an </w:t>
      </w:r>
      <w:r w:rsidR="006679B8">
        <w:rPr>
          <w:sz w:val="24"/>
          <w:szCs w:val="24"/>
        </w:rPr>
        <w:lastRenderedPageBreak/>
        <w:t xml:space="preserve">analysis of what else could be picked out from the experience, what else could have been done and finally an action plan for the future (Jasper, 2003). </w:t>
      </w:r>
    </w:p>
    <w:p w:rsidR="004B738E" w:rsidRPr="004B738E" w:rsidRDefault="004B738E">
      <w:pPr>
        <w:rPr>
          <w:b/>
          <w:sz w:val="24"/>
          <w:szCs w:val="24"/>
          <w:u w:val="single"/>
        </w:rPr>
      </w:pPr>
      <w:r w:rsidRPr="004B738E">
        <w:rPr>
          <w:b/>
          <w:sz w:val="24"/>
          <w:szCs w:val="24"/>
          <w:u w:val="single"/>
        </w:rPr>
        <w:t>References</w:t>
      </w:r>
    </w:p>
    <w:p w:rsidR="004B738E" w:rsidRPr="004B738E" w:rsidRDefault="004B738E">
      <w:pPr>
        <w:rPr>
          <w:sz w:val="24"/>
          <w:szCs w:val="24"/>
        </w:rPr>
      </w:pPr>
      <w:r>
        <w:rPr>
          <w:sz w:val="24"/>
          <w:szCs w:val="24"/>
        </w:rPr>
        <w:t xml:space="preserve">Bartholomew, K. J. Ntoumanis, N. Ryan, R. M. Bosch, J. A. </w:t>
      </w:r>
      <w:proofErr w:type="spellStart"/>
      <w:r>
        <w:rPr>
          <w:sz w:val="24"/>
          <w:szCs w:val="24"/>
        </w:rPr>
        <w:t>Thogersen-Ntoumani</w:t>
      </w:r>
      <w:proofErr w:type="spellEnd"/>
      <w:r>
        <w:rPr>
          <w:sz w:val="24"/>
          <w:szCs w:val="24"/>
        </w:rPr>
        <w:t xml:space="preserve">, C. (2011). </w:t>
      </w:r>
      <w:r w:rsidRPr="004B738E">
        <w:rPr>
          <w:i/>
          <w:sz w:val="24"/>
          <w:szCs w:val="24"/>
        </w:rPr>
        <w:t>Self-Determination The</w:t>
      </w:r>
      <w:bookmarkStart w:id="0" w:name="_GoBack"/>
      <w:bookmarkEnd w:id="0"/>
      <w:r w:rsidRPr="004B738E">
        <w:rPr>
          <w:i/>
          <w:sz w:val="24"/>
          <w:szCs w:val="24"/>
        </w:rPr>
        <w:t>ory and Diminished Functioning: The Role of Interpersonal Control and Psychological Needs Thwarting</w:t>
      </w:r>
      <w:r>
        <w:rPr>
          <w:sz w:val="24"/>
          <w:szCs w:val="24"/>
        </w:rPr>
        <w:t>, Volume 37, Issue 11, Pages 1459-1473</w:t>
      </w:r>
    </w:p>
    <w:p w:rsidR="00BD6E33" w:rsidRDefault="00BD6E33">
      <w:pPr>
        <w:rPr>
          <w:rFonts w:cstheme="minorHAnsi"/>
          <w:sz w:val="24"/>
          <w:szCs w:val="24"/>
          <w:shd w:val="clear" w:color="auto" w:fill="FFFFFF"/>
        </w:rPr>
      </w:pPr>
      <w:r w:rsidRPr="00BD6E33">
        <w:rPr>
          <w:rFonts w:cstheme="minorHAnsi"/>
          <w:sz w:val="24"/>
          <w:szCs w:val="24"/>
          <w:shd w:val="clear" w:color="auto" w:fill="FFFFFF"/>
        </w:rPr>
        <w:t xml:space="preserve">Deci, E. L., &amp; Ryan, R. M. (2008). </w:t>
      </w:r>
      <w:r w:rsidRPr="00BD6E33">
        <w:rPr>
          <w:rFonts w:cstheme="minorHAnsi"/>
          <w:i/>
          <w:sz w:val="24"/>
          <w:szCs w:val="24"/>
          <w:shd w:val="clear" w:color="auto" w:fill="FFFFFF"/>
        </w:rPr>
        <w:t xml:space="preserve">Self-determination theory: A </w:t>
      </w:r>
      <w:proofErr w:type="spellStart"/>
      <w:r w:rsidRPr="00BD6E33">
        <w:rPr>
          <w:rFonts w:cstheme="minorHAnsi"/>
          <w:i/>
          <w:sz w:val="24"/>
          <w:szCs w:val="24"/>
          <w:shd w:val="clear" w:color="auto" w:fill="FFFFFF"/>
        </w:rPr>
        <w:t>macrotheory</w:t>
      </w:r>
      <w:proofErr w:type="spellEnd"/>
      <w:r w:rsidRPr="00BD6E33">
        <w:rPr>
          <w:rFonts w:cstheme="minorHAnsi"/>
          <w:i/>
          <w:sz w:val="24"/>
          <w:szCs w:val="24"/>
          <w:shd w:val="clear" w:color="auto" w:fill="FFFFFF"/>
        </w:rPr>
        <w:t xml:space="preserve"> of human motivation, development, and health</w:t>
      </w:r>
      <w:r w:rsidRPr="00BD6E33">
        <w:rPr>
          <w:rFonts w:cstheme="minorHAnsi"/>
          <w:sz w:val="24"/>
          <w:szCs w:val="24"/>
          <w:shd w:val="clear" w:color="auto" w:fill="FFFFFF"/>
        </w:rPr>
        <w:t>.</w:t>
      </w:r>
      <w:r w:rsidRPr="00BD6E33">
        <w:rPr>
          <w:rStyle w:val="Emphasis"/>
          <w:rFonts w:cstheme="minorHAnsi"/>
          <w:sz w:val="24"/>
          <w:szCs w:val="24"/>
          <w:shd w:val="clear" w:color="auto" w:fill="FFFFFF"/>
        </w:rPr>
        <w:t xml:space="preserve"> 49</w:t>
      </w:r>
      <w:r w:rsidRPr="00BD6E33">
        <w:rPr>
          <w:rFonts w:cstheme="minorHAnsi"/>
          <w:sz w:val="24"/>
          <w:szCs w:val="24"/>
          <w:shd w:val="clear" w:color="auto" w:fill="FFFFFF"/>
        </w:rPr>
        <w:t xml:space="preserve">(3), </w:t>
      </w:r>
      <w:r>
        <w:rPr>
          <w:rFonts w:cstheme="minorHAnsi"/>
          <w:sz w:val="24"/>
          <w:szCs w:val="24"/>
          <w:shd w:val="clear" w:color="auto" w:fill="FFFFFF"/>
        </w:rPr>
        <w:t xml:space="preserve">Pages </w:t>
      </w:r>
      <w:r w:rsidRPr="00BD6E33">
        <w:rPr>
          <w:rFonts w:cstheme="minorHAnsi"/>
          <w:sz w:val="24"/>
          <w:szCs w:val="24"/>
          <w:shd w:val="clear" w:color="auto" w:fill="FFFFFF"/>
        </w:rPr>
        <w:t>182-185</w:t>
      </w:r>
    </w:p>
    <w:p w:rsidR="004B738E" w:rsidRDefault="00501253">
      <w:r>
        <w:rPr>
          <w:sz w:val="24"/>
          <w:szCs w:val="24"/>
        </w:rPr>
        <w:t xml:space="preserve">Government Equalities Office. Equality and Human Rights Commission. (2013) </w:t>
      </w:r>
      <w:r>
        <w:rPr>
          <w:i/>
          <w:sz w:val="24"/>
          <w:szCs w:val="24"/>
        </w:rPr>
        <w:t>Equality Act 2010: Guidance</w:t>
      </w:r>
      <w:r>
        <w:rPr>
          <w:sz w:val="24"/>
          <w:szCs w:val="24"/>
        </w:rPr>
        <w:t xml:space="preserve">, (online). Available at </w:t>
      </w:r>
      <w:hyperlink r:id="rId5" w:anchor="equalities-act-2010-legislation" w:history="1">
        <w:r>
          <w:rPr>
            <w:rStyle w:val="Hyperlink"/>
          </w:rPr>
          <w:t>https://www.gov.uk/guidance/equality-act-2010-guidance#equalities-act-2010-legislation</w:t>
        </w:r>
      </w:hyperlink>
      <w:r>
        <w:t>. Accessed 22/04/19</w:t>
      </w:r>
    </w:p>
    <w:p w:rsidR="00BD6E33" w:rsidRPr="00632BC9" w:rsidRDefault="006679B8">
      <w:pPr>
        <w:rPr>
          <w:rFonts w:cstheme="minorHAnsi"/>
          <w:sz w:val="24"/>
          <w:szCs w:val="24"/>
        </w:rPr>
      </w:pPr>
      <w:r>
        <w:rPr>
          <w:rFonts w:cstheme="minorHAnsi"/>
          <w:sz w:val="24"/>
          <w:szCs w:val="24"/>
        </w:rPr>
        <w:t xml:space="preserve">Jasper, M. (2003) </w:t>
      </w:r>
      <w:r w:rsidRPr="006679B8">
        <w:rPr>
          <w:rFonts w:cstheme="minorHAnsi"/>
          <w:i/>
          <w:sz w:val="24"/>
          <w:szCs w:val="24"/>
        </w:rPr>
        <w:t>Beginning Reflective Practice</w:t>
      </w:r>
      <w:r w:rsidR="00632BC9">
        <w:rPr>
          <w:rFonts w:cstheme="minorHAnsi"/>
          <w:sz w:val="24"/>
          <w:szCs w:val="24"/>
        </w:rPr>
        <w:t>, Nelson Thornes Ltd, United Kingdom</w:t>
      </w:r>
    </w:p>
    <w:sectPr w:rsidR="00BD6E33" w:rsidRPr="00632B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6705E8"/>
    <w:multiLevelType w:val="hybridMultilevel"/>
    <w:tmpl w:val="17F6B544"/>
    <w:lvl w:ilvl="0" w:tplc="6BB09B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773"/>
    <w:rsid w:val="00021894"/>
    <w:rsid w:val="00122E33"/>
    <w:rsid w:val="00137046"/>
    <w:rsid w:val="00195CEE"/>
    <w:rsid w:val="001964E6"/>
    <w:rsid w:val="00237576"/>
    <w:rsid w:val="00292EF5"/>
    <w:rsid w:val="002A2773"/>
    <w:rsid w:val="004174DE"/>
    <w:rsid w:val="004A6F1F"/>
    <w:rsid w:val="004B738E"/>
    <w:rsid w:val="004C6801"/>
    <w:rsid w:val="004E52D8"/>
    <w:rsid w:val="00501253"/>
    <w:rsid w:val="00514637"/>
    <w:rsid w:val="00632BC9"/>
    <w:rsid w:val="00634A96"/>
    <w:rsid w:val="00646887"/>
    <w:rsid w:val="006679B8"/>
    <w:rsid w:val="00693538"/>
    <w:rsid w:val="007379BE"/>
    <w:rsid w:val="0076436A"/>
    <w:rsid w:val="007F068E"/>
    <w:rsid w:val="00822EEE"/>
    <w:rsid w:val="00844BD2"/>
    <w:rsid w:val="009B2253"/>
    <w:rsid w:val="00AF6BC8"/>
    <w:rsid w:val="00B223A6"/>
    <w:rsid w:val="00B637F3"/>
    <w:rsid w:val="00B97501"/>
    <w:rsid w:val="00BD6E33"/>
    <w:rsid w:val="00CB5D3C"/>
    <w:rsid w:val="00E8056A"/>
    <w:rsid w:val="00EA573D"/>
    <w:rsid w:val="00F2292F"/>
    <w:rsid w:val="00F94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5ABFF"/>
  <w15:chartTrackingRefBased/>
  <w15:docId w15:val="{9A64D462-143C-4C6A-A886-7F6991D48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4B73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E8B"/>
    <w:pPr>
      <w:ind w:left="720"/>
      <w:contextualSpacing/>
    </w:pPr>
  </w:style>
  <w:style w:type="character" w:customStyle="1" w:styleId="contribdegrees">
    <w:name w:val="contribdegrees"/>
    <w:basedOn w:val="DefaultParagraphFont"/>
    <w:rsid w:val="004B738E"/>
  </w:style>
  <w:style w:type="character" w:styleId="Hyperlink">
    <w:name w:val="Hyperlink"/>
    <w:basedOn w:val="DefaultParagraphFont"/>
    <w:uiPriority w:val="99"/>
    <w:semiHidden/>
    <w:unhideWhenUsed/>
    <w:rsid w:val="004B738E"/>
    <w:rPr>
      <w:color w:val="0000FF"/>
      <w:u w:val="single"/>
    </w:rPr>
  </w:style>
  <w:style w:type="character" w:customStyle="1" w:styleId="nlmxref-aff">
    <w:name w:val="nlm_xref-aff"/>
    <w:basedOn w:val="DefaultParagraphFont"/>
    <w:rsid w:val="004B738E"/>
  </w:style>
  <w:style w:type="character" w:customStyle="1" w:styleId="Heading1Char">
    <w:name w:val="Heading 1 Char"/>
    <w:basedOn w:val="DefaultParagraphFont"/>
    <w:link w:val="Heading1"/>
    <w:uiPriority w:val="9"/>
    <w:rsid w:val="004B738E"/>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BD6E33"/>
    <w:rPr>
      <w:i/>
      <w:iCs/>
    </w:rPr>
  </w:style>
  <w:style w:type="character" w:styleId="FollowedHyperlink">
    <w:name w:val="FollowedHyperlink"/>
    <w:basedOn w:val="DefaultParagraphFont"/>
    <w:uiPriority w:val="99"/>
    <w:semiHidden/>
    <w:unhideWhenUsed/>
    <w:rsid w:val="006679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16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uidance/equality-act-2010-guidan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1183</TotalTime>
  <Pages>4</Pages>
  <Words>1721</Words>
  <Characters>9810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Toulcher</dc:creator>
  <cp:keywords/>
  <dc:description/>
  <cp:lastModifiedBy>Katie Toulcher</cp:lastModifiedBy>
  <cp:revision>13</cp:revision>
  <dcterms:created xsi:type="dcterms:W3CDTF">2019-04-21T16:27:00Z</dcterms:created>
  <dcterms:modified xsi:type="dcterms:W3CDTF">2019-05-06T08:05:00Z</dcterms:modified>
</cp:coreProperties>
</file>