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CDFDD" w14:textId="068AA6B2" w:rsidR="0021261E" w:rsidRDefault="00E13F75" w:rsidP="007C6392">
      <w:pPr>
        <w:spacing w:line="360" w:lineRule="auto"/>
        <w:jc w:val="center"/>
        <w:rPr>
          <w:rFonts w:ascii="Times New Roman" w:hAnsi="Times New Roman" w:cs="Times New Roman"/>
          <w:sz w:val="24"/>
          <w:szCs w:val="24"/>
        </w:rPr>
      </w:pPr>
      <w:r w:rsidRPr="00E13F75">
        <w:rPr>
          <w:rFonts w:ascii="Times New Roman" w:hAnsi="Times New Roman" w:cs="Times New Roman"/>
          <w:sz w:val="24"/>
          <w:szCs w:val="24"/>
        </w:rPr>
        <w:t>Section 1 – Play Types</w:t>
      </w:r>
    </w:p>
    <w:p w14:paraId="1C1EE7EA" w14:textId="6BE930E5" w:rsidR="00BF789E" w:rsidRDefault="00D73BB5" w:rsidP="007C6392">
      <w:pPr>
        <w:spacing w:line="360" w:lineRule="auto"/>
        <w:rPr>
          <w:rFonts w:ascii="Times New Roman" w:hAnsi="Times New Roman" w:cs="Times New Roman"/>
          <w:sz w:val="24"/>
          <w:szCs w:val="24"/>
        </w:rPr>
      </w:pPr>
      <w:r w:rsidRPr="006D1A5B">
        <w:rPr>
          <w:rFonts w:ascii="Times New Roman" w:hAnsi="Times New Roman" w:cs="Times New Roman"/>
          <w:sz w:val="24"/>
          <w:szCs w:val="24"/>
        </w:rPr>
        <w:t>In his 1996 book A Playworkers Taxonomy of Play, Bob Hughes developed the idea and explained that there are 16 types of play that can be observed</w:t>
      </w:r>
      <w:r w:rsidR="00B043FC" w:rsidRPr="006D1A5B">
        <w:rPr>
          <w:rFonts w:ascii="Times New Roman" w:hAnsi="Times New Roman" w:cs="Times New Roman"/>
          <w:sz w:val="24"/>
          <w:szCs w:val="24"/>
        </w:rPr>
        <w:t xml:space="preserve"> with each supporting the child with their</w:t>
      </w:r>
      <w:r w:rsidR="008D6666">
        <w:rPr>
          <w:rFonts w:ascii="Times New Roman" w:hAnsi="Times New Roman" w:cs="Times New Roman"/>
          <w:sz w:val="24"/>
          <w:szCs w:val="24"/>
        </w:rPr>
        <w:t xml:space="preserve"> </w:t>
      </w:r>
      <w:r w:rsidR="00B043FC" w:rsidRPr="006D1A5B">
        <w:rPr>
          <w:rFonts w:ascii="Times New Roman" w:hAnsi="Times New Roman" w:cs="Times New Roman"/>
          <w:sz w:val="24"/>
          <w:szCs w:val="24"/>
        </w:rPr>
        <w:t xml:space="preserve">development. </w:t>
      </w:r>
      <w:r w:rsidR="008D6666">
        <w:rPr>
          <w:rFonts w:ascii="Times New Roman" w:hAnsi="Times New Roman" w:cs="Times New Roman"/>
          <w:sz w:val="24"/>
          <w:szCs w:val="24"/>
        </w:rPr>
        <w:t>Many types of play cross over with each other to provide holistic developmental opportunities for children. For example</w:t>
      </w:r>
      <w:r w:rsidR="00C5266E">
        <w:rPr>
          <w:rFonts w:ascii="Times New Roman" w:hAnsi="Times New Roman" w:cs="Times New Roman"/>
          <w:sz w:val="24"/>
          <w:szCs w:val="24"/>
        </w:rPr>
        <w:t xml:space="preserve">, </w:t>
      </w:r>
      <w:r w:rsidR="00745333">
        <w:rPr>
          <w:rFonts w:ascii="Times New Roman" w:hAnsi="Times New Roman" w:cs="Times New Roman"/>
          <w:sz w:val="24"/>
          <w:szCs w:val="24"/>
        </w:rPr>
        <w:t xml:space="preserve">a child acting out a scene from a book or film can include dramatic play, creative play and role play in one activity. </w:t>
      </w:r>
      <w:r w:rsidR="0037464B">
        <w:rPr>
          <w:rFonts w:ascii="Times New Roman" w:hAnsi="Times New Roman" w:cs="Times New Roman"/>
          <w:sz w:val="24"/>
          <w:szCs w:val="24"/>
        </w:rPr>
        <w:t>This activity can help to develop a child</w:t>
      </w:r>
      <w:r w:rsidR="00151D49">
        <w:rPr>
          <w:rFonts w:ascii="Times New Roman" w:hAnsi="Times New Roman" w:cs="Times New Roman"/>
          <w:sz w:val="24"/>
          <w:szCs w:val="24"/>
        </w:rPr>
        <w:t>’</w:t>
      </w:r>
      <w:r w:rsidR="0037464B">
        <w:rPr>
          <w:rFonts w:ascii="Times New Roman" w:hAnsi="Times New Roman" w:cs="Times New Roman"/>
          <w:sz w:val="24"/>
          <w:szCs w:val="24"/>
        </w:rPr>
        <w:t>s cognitive skills</w:t>
      </w:r>
      <w:r w:rsidR="00A37BD2">
        <w:rPr>
          <w:rFonts w:ascii="Times New Roman" w:hAnsi="Times New Roman" w:cs="Times New Roman"/>
          <w:sz w:val="24"/>
          <w:szCs w:val="24"/>
        </w:rPr>
        <w:t xml:space="preserve"> and emotional regulation skills. (</w:t>
      </w:r>
      <w:r w:rsidR="00A37BD2" w:rsidRPr="00A37BD2">
        <w:rPr>
          <w:rFonts w:ascii="Times New Roman" w:hAnsi="Times New Roman" w:cs="Times New Roman"/>
          <w:sz w:val="24"/>
          <w:szCs w:val="24"/>
        </w:rPr>
        <w:t>Colliver, Y., Brown, J.E., Harrison, L.J. and Humburg, P.</w:t>
      </w:r>
      <w:r w:rsidR="00A37BD2">
        <w:rPr>
          <w:rFonts w:ascii="Times New Roman" w:hAnsi="Times New Roman" w:cs="Times New Roman"/>
          <w:sz w:val="24"/>
          <w:szCs w:val="24"/>
        </w:rPr>
        <w:t xml:space="preserve">, </w:t>
      </w:r>
      <w:r w:rsidR="00A37BD2" w:rsidRPr="00A37BD2">
        <w:rPr>
          <w:rFonts w:ascii="Times New Roman" w:hAnsi="Times New Roman" w:cs="Times New Roman"/>
          <w:sz w:val="24"/>
          <w:szCs w:val="24"/>
        </w:rPr>
        <w:t>2022</w:t>
      </w:r>
      <w:r w:rsidR="00896F94">
        <w:rPr>
          <w:rFonts w:ascii="Times New Roman" w:hAnsi="Times New Roman" w:cs="Times New Roman"/>
          <w:sz w:val="24"/>
          <w:szCs w:val="24"/>
        </w:rPr>
        <w:t>)</w:t>
      </w:r>
      <w:r w:rsidR="00A37BD2" w:rsidRPr="00A37BD2">
        <w:rPr>
          <w:rFonts w:ascii="Times New Roman" w:hAnsi="Times New Roman" w:cs="Times New Roman"/>
          <w:sz w:val="24"/>
          <w:szCs w:val="24"/>
        </w:rPr>
        <w:t>.</w:t>
      </w:r>
    </w:p>
    <w:p w14:paraId="4469320B" w14:textId="5AEDB6AA" w:rsidR="00B54998" w:rsidRDefault="00B54998" w:rsidP="007C6392">
      <w:pPr>
        <w:spacing w:line="360" w:lineRule="auto"/>
        <w:rPr>
          <w:rFonts w:ascii="Times New Roman" w:hAnsi="Times New Roman" w:cs="Times New Roman"/>
          <w:sz w:val="24"/>
          <w:szCs w:val="24"/>
        </w:rPr>
      </w:pPr>
      <w:r>
        <w:rPr>
          <w:rFonts w:ascii="Times New Roman" w:hAnsi="Times New Roman" w:cs="Times New Roman"/>
          <w:sz w:val="24"/>
          <w:szCs w:val="24"/>
        </w:rPr>
        <w:t>Children engaging in self-directed play</w:t>
      </w:r>
      <w:r w:rsidR="001D66A6">
        <w:rPr>
          <w:rFonts w:ascii="Times New Roman" w:hAnsi="Times New Roman" w:cs="Times New Roman"/>
          <w:sz w:val="24"/>
          <w:szCs w:val="24"/>
        </w:rPr>
        <w:t xml:space="preserve"> are exerting their choice and control over their play, accessing their imaginations and creativity as well as learning independence. Practitioners should allow this (subject to safety implications) and not be tempted to correct the play as children will often find new ways to explore and discover the world. (</w:t>
      </w:r>
      <w:proofErr w:type="spellStart"/>
      <w:r w:rsidR="001D66A6" w:rsidRPr="001D66A6">
        <w:rPr>
          <w:rFonts w:ascii="Times New Roman" w:hAnsi="Times New Roman" w:cs="Times New Roman"/>
          <w:sz w:val="24"/>
          <w:szCs w:val="24"/>
        </w:rPr>
        <w:t>Ledendecker</w:t>
      </w:r>
      <w:proofErr w:type="spellEnd"/>
      <w:r w:rsidR="001D66A6">
        <w:rPr>
          <w:rFonts w:ascii="Times New Roman" w:hAnsi="Times New Roman" w:cs="Times New Roman"/>
          <w:sz w:val="24"/>
          <w:szCs w:val="24"/>
        </w:rPr>
        <w:t xml:space="preserve">, 2020) </w:t>
      </w:r>
    </w:p>
    <w:p w14:paraId="5A5F6153" w14:textId="39942B10" w:rsidR="006D1A5B" w:rsidRPr="006D1A5B" w:rsidRDefault="006D1A5B" w:rsidP="007C6392">
      <w:pPr>
        <w:spacing w:line="360" w:lineRule="auto"/>
        <w:rPr>
          <w:rFonts w:ascii="Times New Roman" w:hAnsi="Times New Roman" w:cs="Times New Roman"/>
          <w:sz w:val="24"/>
          <w:szCs w:val="24"/>
        </w:rPr>
      </w:pPr>
      <w:r w:rsidRPr="006D1A5B">
        <w:rPr>
          <w:rFonts w:ascii="Times New Roman" w:hAnsi="Times New Roman" w:cs="Times New Roman"/>
          <w:sz w:val="24"/>
          <w:szCs w:val="24"/>
        </w:rPr>
        <w:t>Locomotor play refers to movement in play for the fun of the movement which could be in any direction. This would include games such as tag or chase, climbing a tree or hide and seek.</w:t>
      </w:r>
      <w:r w:rsidR="00331452">
        <w:rPr>
          <w:rFonts w:ascii="Times New Roman" w:hAnsi="Times New Roman" w:cs="Times New Roman"/>
          <w:sz w:val="24"/>
          <w:szCs w:val="24"/>
        </w:rPr>
        <w:t xml:space="preserve"> Watching children at play on the school yard, you would typically see this type of play which aids the development of the child’s coordination, endurance, </w:t>
      </w:r>
      <w:r w:rsidR="00F45D72">
        <w:rPr>
          <w:rFonts w:ascii="Times New Roman" w:hAnsi="Times New Roman" w:cs="Times New Roman"/>
          <w:sz w:val="24"/>
          <w:szCs w:val="24"/>
        </w:rPr>
        <w:t>communication,</w:t>
      </w:r>
      <w:r w:rsidR="00331452">
        <w:rPr>
          <w:rFonts w:ascii="Times New Roman" w:hAnsi="Times New Roman" w:cs="Times New Roman"/>
          <w:sz w:val="24"/>
          <w:szCs w:val="24"/>
        </w:rPr>
        <w:t xml:space="preserve"> and social skills, in particular. </w:t>
      </w:r>
    </w:p>
    <w:p w14:paraId="1825A02C" w14:textId="63E32B38" w:rsidR="006D1A5B" w:rsidRPr="006D1A5B" w:rsidRDefault="006D1A5B" w:rsidP="007C6392">
      <w:pPr>
        <w:spacing w:line="360" w:lineRule="auto"/>
        <w:rPr>
          <w:rFonts w:ascii="Times New Roman" w:hAnsi="Times New Roman" w:cs="Times New Roman"/>
          <w:sz w:val="24"/>
          <w:szCs w:val="24"/>
        </w:rPr>
      </w:pPr>
      <w:r w:rsidRPr="006D1A5B">
        <w:rPr>
          <w:rFonts w:ascii="Times New Roman" w:hAnsi="Times New Roman" w:cs="Times New Roman"/>
          <w:sz w:val="24"/>
          <w:szCs w:val="24"/>
        </w:rPr>
        <w:t>Imaginative play refers to where normal rules don’t apply, the children use their imaginations to pretend to become animals</w:t>
      </w:r>
      <w:r w:rsidR="00361E64">
        <w:rPr>
          <w:rFonts w:ascii="Times New Roman" w:hAnsi="Times New Roman" w:cs="Times New Roman"/>
          <w:sz w:val="24"/>
          <w:szCs w:val="24"/>
        </w:rPr>
        <w:t xml:space="preserve"> or cast spells</w:t>
      </w:r>
      <w:r w:rsidRPr="006D1A5B">
        <w:rPr>
          <w:rFonts w:ascii="Times New Roman" w:hAnsi="Times New Roman" w:cs="Times New Roman"/>
          <w:sz w:val="24"/>
          <w:szCs w:val="24"/>
        </w:rPr>
        <w:t>, for example</w:t>
      </w:r>
      <w:r w:rsidR="00C5266E">
        <w:rPr>
          <w:rFonts w:ascii="Times New Roman" w:hAnsi="Times New Roman" w:cs="Times New Roman"/>
          <w:sz w:val="24"/>
          <w:szCs w:val="24"/>
        </w:rPr>
        <w:t>.</w:t>
      </w:r>
      <w:r w:rsidR="00331452">
        <w:rPr>
          <w:rFonts w:ascii="Times New Roman" w:hAnsi="Times New Roman" w:cs="Times New Roman"/>
          <w:sz w:val="24"/>
          <w:szCs w:val="24"/>
        </w:rPr>
        <w:t xml:space="preserve"> This type of play allows children to imagine </w:t>
      </w:r>
      <w:r w:rsidR="00361E64">
        <w:rPr>
          <w:rFonts w:ascii="Times New Roman" w:hAnsi="Times New Roman" w:cs="Times New Roman"/>
          <w:sz w:val="24"/>
          <w:szCs w:val="24"/>
        </w:rPr>
        <w:t xml:space="preserve">all types of scenarios in a completely safe way, helping them to develop their social and communication skills as well as exploring their artistic and creative natures. </w:t>
      </w:r>
    </w:p>
    <w:p w14:paraId="767E647D" w14:textId="79F29113" w:rsidR="006D1A5B" w:rsidRPr="006D1A5B" w:rsidRDefault="006D1A5B" w:rsidP="007C6392">
      <w:pPr>
        <w:spacing w:line="360" w:lineRule="auto"/>
        <w:rPr>
          <w:rFonts w:ascii="Times New Roman" w:hAnsi="Times New Roman" w:cs="Times New Roman"/>
          <w:sz w:val="24"/>
          <w:szCs w:val="24"/>
        </w:rPr>
      </w:pPr>
      <w:r w:rsidRPr="006D1A5B">
        <w:rPr>
          <w:rFonts w:ascii="Times New Roman" w:hAnsi="Times New Roman" w:cs="Times New Roman"/>
          <w:sz w:val="24"/>
          <w:szCs w:val="24"/>
        </w:rPr>
        <w:t>Mastery play refers to the child having control over their physical play environment and the tools/ingredients they are using.</w:t>
      </w:r>
      <w:r w:rsidR="00896F94">
        <w:rPr>
          <w:rFonts w:ascii="Times New Roman" w:hAnsi="Times New Roman" w:cs="Times New Roman"/>
          <w:sz w:val="24"/>
          <w:szCs w:val="24"/>
        </w:rPr>
        <w:t xml:space="preserve"> Examples of activities which involve this type of play are</w:t>
      </w:r>
      <w:r w:rsidRPr="006D1A5B">
        <w:rPr>
          <w:rFonts w:ascii="Times New Roman" w:hAnsi="Times New Roman" w:cs="Times New Roman"/>
          <w:sz w:val="24"/>
          <w:szCs w:val="24"/>
        </w:rPr>
        <w:t xml:space="preserve"> building dams</w:t>
      </w:r>
      <w:r w:rsidR="00896F94">
        <w:rPr>
          <w:rFonts w:ascii="Times New Roman" w:hAnsi="Times New Roman" w:cs="Times New Roman"/>
          <w:sz w:val="24"/>
          <w:szCs w:val="24"/>
        </w:rPr>
        <w:t>,</w:t>
      </w:r>
      <w:r w:rsidRPr="006D1A5B">
        <w:rPr>
          <w:rFonts w:ascii="Times New Roman" w:hAnsi="Times New Roman" w:cs="Times New Roman"/>
          <w:sz w:val="24"/>
          <w:szCs w:val="24"/>
        </w:rPr>
        <w:t xml:space="preserve"> constructing a </w:t>
      </w:r>
      <w:proofErr w:type="gramStart"/>
      <w:r w:rsidRPr="006D1A5B">
        <w:rPr>
          <w:rFonts w:ascii="Times New Roman" w:hAnsi="Times New Roman" w:cs="Times New Roman"/>
          <w:sz w:val="24"/>
          <w:szCs w:val="24"/>
        </w:rPr>
        <w:t>den</w:t>
      </w:r>
      <w:proofErr w:type="gramEnd"/>
      <w:r w:rsidR="001D66A6">
        <w:rPr>
          <w:rFonts w:ascii="Times New Roman" w:hAnsi="Times New Roman" w:cs="Times New Roman"/>
          <w:sz w:val="24"/>
          <w:szCs w:val="24"/>
        </w:rPr>
        <w:t xml:space="preserve"> or</w:t>
      </w:r>
      <w:r w:rsidR="004A6F0C">
        <w:rPr>
          <w:rFonts w:ascii="Times New Roman" w:hAnsi="Times New Roman" w:cs="Times New Roman"/>
          <w:sz w:val="24"/>
          <w:szCs w:val="24"/>
        </w:rPr>
        <w:t xml:space="preserve"> growing things. The skills that a child can develop when engaged in this type of play are problem solving, respect for the environment</w:t>
      </w:r>
      <w:r w:rsidR="001D66A6">
        <w:rPr>
          <w:rFonts w:ascii="Times New Roman" w:hAnsi="Times New Roman" w:cs="Times New Roman"/>
          <w:sz w:val="24"/>
          <w:szCs w:val="24"/>
        </w:rPr>
        <w:t xml:space="preserve"> </w:t>
      </w:r>
      <w:r w:rsidR="0081413B">
        <w:rPr>
          <w:rFonts w:ascii="Times New Roman" w:hAnsi="Times New Roman" w:cs="Times New Roman"/>
          <w:sz w:val="24"/>
          <w:szCs w:val="24"/>
        </w:rPr>
        <w:t xml:space="preserve">and reasoning </w:t>
      </w:r>
      <w:r w:rsidR="004A6F0C">
        <w:rPr>
          <w:rFonts w:ascii="Times New Roman" w:hAnsi="Times New Roman" w:cs="Times New Roman"/>
          <w:sz w:val="24"/>
          <w:szCs w:val="24"/>
        </w:rPr>
        <w:t>skills</w:t>
      </w:r>
      <w:r w:rsidR="0081413B">
        <w:rPr>
          <w:rFonts w:ascii="Times New Roman" w:hAnsi="Times New Roman" w:cs="Times New Roman"/>
          <w:sz w:val="24"/>
          <w:szCs w:val="24"/>
        </w:rPr>
        <w:t xml:space="preserve">. </w:t>
      </w:r>
    </w:p>
    <w:p w14:paraId="69E20B90" w14:textId="18A0BE43" w:rsidR="006D1A5B" w:rsidRPr="006D1A5B" w:rsidRDefault="006D1A5B" w:rsidP="007C6392">
      <w:pPr>
        <w:spacing w:line="360" w:lineRule="auto"/>
        <w:rPr>
          <w:rFonts w:ascii="Times New Roman" w:hAnsi="Times New Roman" w:cs="Times New Roman"/>
          <w:sz w:val="24"/>
          <w:szCs w:val="24"/>
        </w:rPr>
      </w:pPr>
      <w:r w:rsidRPr="006D1A5B">
        <w:rPr>
          <w:rFonts w:ascii="Times New Roman" w:hAnsi="Times New Roman" w:cs="Times New Roman"/>
          <w:sz w:val="24"/>
          <w:szCs w:val="24"/>
        </w:rPr>
        <w:t>Rough and Tumble play refers to children participating in physical contact that doesn’t result in someone being hurt. This can include tickling, touch or discovering physical flexibility and boundaries, often using up large amounts of energy.</w:t>
      </w:r>
      <w:r w:rsidR="0081413B">
        <w:rPr>
          <w:rFonts w:ascii="Times New Roman" w:hAnsi="Times New Roman" w:cs="Times New Roman"/>
          <w:sz w:val="24"/>
          <w:szCs w:val="24"/>
        </w:rPr>
        <w:t xml:space="preserve"> Children can learn and develop their </w:t>
      </w:r>
      <w:r w:rsidR="0081413B">
        <w:rPr>
          <w:rFonts w:ascii="Times New Roman" w:hAnsi="Times New Roman" w:cs="Times New Roman"/>
          <w:sz w:val="24"/>
          <w:szCs w:val="24"/>
        </w:rPr>
        <w:lastRenderedPageBreak/>
        <w:t xml:space="preserve">social and communication skills, </w:t>
      </w:r>
      <w:r w:rsidR="001D66A6">
        <w:rPr>
          <w:rFonts w:ascii="Times New Roman" w:hAnsi="Times New Roman" w:cs="Times New Roman"/>
          <w:sz w:val="24"/>
          <w:szCs w:val="24"/>
        </w:rPr>
        <w:t>boundaries, and</w:t>
      </w:r>
      <w:r w:rsidR="0081413B">
        <w:rPr>
          <w:rFonts w:ascii="Times New Roman" w:hAnsi="Times New Roman" w:cs="Times New Roman"/>
          <w:sz w:val="24"/>
          <w:szCs w:val="24"/>
        </w:rPr>
        <w:t xml:space="preserve"> respect for their peer</w:t>
      </w:r>
      <w:r w:rsidR="001D66A6">
        <w:rPr>
          <w:rFonts w:ascii="Times New Roman" w:hAnsi="Times New Roman" w:cs="Times New Roman"/>
          <w:sz w:val="24"/>
          <w:szCs w:val="24"/>
        </w:rPr>
        <w:t>s</w:t>
      </w:r>
      <w:r w:rsidR="0081413B">
        <w:rPr>
          <w:rFonts w:ascii="Times New Roman" w:hAnsi="Times New Roman" w:cs="Times New Roman"/>
          <w:sz w:val="24"/>
          <w:szCs w:val="24"/>
        </w:rPr>
        <w:t>. They can also develop their sense of judgement</w:t>
      </w:r>
      <w:r w:rsidR="001D66A6">
        <w:rPr>
          <w:rFonts w:ascii="Times New Roman" w:hAnsi="Times New Roman" w:cs="Times New Roman"/>
          <w:sz w:val="24"/>
          <w:szCs w:val="24"/>
        </w:rPr>
        <w:t xml:space="preserve"> as well as empathy for others.</w:t>
      </w:r>
    </w:p>
    <w:p w14:paraId="1FE292C5" w14:textId="3A3CF55E" w:rsidR="006D1A5B" w:rsidRPr="006D1A5B" w:rsidRDefault="006D1A5B" w:rsidP="007C6392">
      <w:pPr>
        <w:spacing w:line="360" w:lineRule="auto"/>
        <w:rPr>
          <w:rFonts w:ascii="Times New Roman" w:hAnsi="Times New Roman" w:cs="Times New Roman"/>
          <w:sz w:val="24"/>
          <w:szCs w:val="24"/>
        </w:rPr>
      </w:pPr>
      <w:r w:rsidRPr="006D1A5B">
        <w:rPr>
          <w:rFonts w:ascii="Times New Roman" w:hAnsi="Times New Roman" w:cs="Times New Roman"/>
          <w:sz w:val="24"/>
          <w:szCs w:val="24"/>
        </w:rPr>
        <w:t>Deep play refers to the controlled dangerous play that is designed to conquer fears</w:t>
      </w:r>
      <w:r w:rsidR="0019478B">
        <w:rPr>
          <w:rFonts w:ascii="Times New Roman" w:hAnsi="Times New Roman" w:cs="Times New Roman"/>
          <w:sz w:val="24"/>
          <w:szCs w:val="24"/>
        </w:rPr>
        <w:t xml:space="preserve"> and</w:t>
      </w:r>
      <w:r w:rsidRPr="006D1A5B">
        <w:rPr>
          <w:rFonts w:ascii="Times New Roman" w:hAnsi="Times New Roman" w:cs="Times New Roman"/>
          <w:sz w:val="24"/>
          <w:szCs w:val="24"/>
        </w:rPr>
        <w:t xml:space="preserve"> develop survival skills</w:t>
      </w:r>
      <w:r w:rsidR="0019478B">
        <w:rPr>
          <w:rFonts w:ascii="Times New Roman" w:hAnsi="Times New Roman" w:cs="Times New Roman"/>
          <w:sz w:val="24"/>
          <w:szCs w:val="24"/>
        </w:rPr>
        <w:t>. E</w:t>
      </w:r>
      <w:r w:rsidRPr="006D1A5B">
        <w:rPr>
          <w:rFonts w:ascii="Times New Roman" w:hAnsi="Times New Roman" w:cs="Times New Roman"/>
          <w:sz w:val="24"/>
          <w:szCs w:val="24"/>
        </w:rPr>
        <w:t>xample</w:t>
      </w:r>
      <w:r w:rsidR="0019478B">
        <w:rPr>
          <w:rFonts w:ascii="Times New Roman" w:hAnsi="Times New Roman" w:cs="Times New Roman"/>
          <w:sz w:val="24"/>
          <w:szCs w:val="24"/>
        </w:rPr>
        <w:t xml:space="preserve">s of activities which include deep play are </w:t>
      </w:r>
      <w:r w:rsidRPr="006D1A5B">
        <w:rPr>
          <w:rFonts w:ascii="Times New Roman" w:hAnsi="Times New Roman" w:cs="Times New Roman"/>
          <w:sz w:val="24"/>
          <w:szCs w:val="24"/>
        </w:rPr>
        <w:t>forest schools or free running.</w:t>
      </w:r>
      <w:r w:rsidR="0019478B">
        <w:rPr>
          <w:rFonts w:ascii="Times New Roman" w:hAnsi="Times New Roman" w:cs="Times New Roman"/>
          <w:sz w:val="24"/>
          <w:szCs w:val="24"/>
        </w:rPr>
        <w:t xml:space="preserve"> Children often learn their physical capabilities as well as learn how to risk</w:t>
      </w:r>
      <w:r w:rsidR="008206A0">
        <w:rPr>
          <w:rFonts w:ascii="Times New Roman" w:hAnsi="Times New Roman" w:cs="Times New Roman"/>
          <w:sz w:val="24"/>
          <w:szCs w:val="24"/>
        </w:rPr>
        <w:t xml:space="preserve"> assess and develop their concentration skills </w:t>
      </w:r>
      <w:r w:rsidR="0019478B">
        <w:rPr>
          <w:rFonts w:ascii="Times New Roman" w:hAnsi="Times New Roman" w:cs="Times New Roman"/>
          <w:sz w:val="24"/>
          <w:szCs w:val="24"/>
        </w:rPr>
        <w:t xml:space="preserve">while engaging in this type of play. </w:t>
      </w:r>
    </w:p>
    <w:p w14:paraId="54925414" w14:textId="739DAA52" w:rsidR="007C6392" w:rsidRDefault="006D1A5B" w:rsidP="007C6392">
      <w:pPr>
        <w:spacing w:line="360" w:lineRule="auto"/>
        <w:rPr>
          <w:rFonts w:ascii="Times New Roman" w:hAnsi="Times New Roman" w:cs="Times New Roman"/>
          <w:sz w:val="24"/>
          <w:szCs w:val="24"/>
        </w:rPr>
      </w:pPr>
      <w:r w:rsidRPr="006D1A5B">
        <w:rPr>
          <w:rFonts w:ascii="Times New Roman" w:hAnsi="Times New Roman" w:cs="Times New Roman"/>
          <w:sz w:val="24"/>
          <w:szCs w:val="24"/>
        </w:rPr>
        <w:t xml:space="preserve">Symbolic play refers to play which allows a degree of control, exploration at their own pace leading to increased understanding. </w:t>
      </w:r>
      <w:r w:rsidR="008206A0">
        <w:rPr>
          <w:rFonts w:ascii="Times New Roman" w:hAnsi="Times New Roman" w:cs="Times New Roman"/>
          <w:sz w:val="24"/>
          <w:szCs w:val="24"/>
        </w:rPr>
        <w:t>An example of this play would be a child</w:t>
      </w:r>
      <w:r w:rsidRPr="006D1A5B">
        <w:rPr>
          <w:rFonts w:ascii="Times New Roman" w:hAnsi="Times New Roman" w:cs="Times New Roman"/>
          <w:sz w:val="24"/>
          <w:szCs w:val="24"/>
        </w:rPr>
        <w:t xml:space="preserve"> using a piece of string to symbolise a wedding ring</w:t>
      </w:r>
      <w:r w:rsidR="008206A0">
        <w:rPr>
          <w:rFonts w:ascii="Times New Roman" w:hAnsi="Times New Roman" w:cs="Times New Roman"/>
          <w:sz w:val="24"/>
          <w:szCs w:val="24"/>
        </w:rPr>
        <w:t xml:space="preserve"> or assigning a different meaning to an object or words that allow their imaginations to take over. Skills that can be developed while engaging in symbolic play are communication and literacy skills as well as supporting them to thinking outside of the box and be</w:t>
      </w:r>
      <w:r w:rsidR="00CD2632">
        <w:rPr>
          <w:rFonts w:ascii="Times New Roman" w:hAnsi="Times New Roman" w:cs="Times New Roman"/>
          <w:sz w:val="24"/>
          <w:szCs w:val="24"/>
        </w:rPr>
        <w:t>ing</w:t>
      </w:r>
      <w:r w:rsidR="008206A0">
        <w:rPr>
          <w:rFonts w:ascii="Times New Roman" w:hAnsi="Times New Roman" w:cs="Times New Roman"/>
          <w:sz w:val="24"/>
          <w:szCs w:val="24"/>
        </w:rPr>
        <w:t xml:space="preserve"> creative. </w:t>
      </w:r>
    </w:p>
    <w:p w14:paraId="0BE5FA61" w14:textId="40710151" w:rsidR="00BB1B64" w:rsidRDefault="00D43861" w:rsidP="00BB1B64">
      <w:pPr>
        <w:spacing w:line="360" w:lineRule="auto"/>
        <w:rPr>
          <w:rFonts w:ascii="Times New Roman" w:hAnsi="Times New Roman" w:cs="Times New Roman"/>
          <w:sz w:val="24"/>
          <w:szCs w:val="24"/>
        </w:rPr>
      </w:pPr>
      <w:r w:rsidRPr="00D43861">
        <w:rPr>
          <w:rFonts w:ascii="Times New Roman" w:hAnsi="Times New Roman" w:cs="Times New Roman"/>
          <w:sz w:val="24"/>
          <w:szCs w:val="24"/>
        </w:rPr>
        <w:t xml:space="preserve">Mildred Parten (1932) observed that children go through six stages of play at certain ages, although she noted that children are all individual and develop at their own pace. She stated that the stages are unoccupied play where a child plays on their own without the boundaries of a game. Solitary play where a child will not join in with other children. Onlooker play is where a child will observe another child’s play without the desire to interact. Parallel </w:t>
      </w:r>
      <w:r w:rsidR="00CD2632">
        <w:rPr>
          <w:rFonts w:ascii="Times New Roman" w:hAnsi="Times New Roman" w:cs="Times New Roman"/>
          <w:sz w:val="24"/>
          <w:szCs w:val="24"/>
        </w:rPr>
        <w:t xml:space="preserve">play </w:t>
      </w:r>
      <w:r w:rsidRPr="00D43861">
        <w:rPr>
          <w:rFonts w:ascii="Times New Roman" w:hAnsi="Times New Roman" w:cs="Times New Roman"/>
          <w:sz w:val="24"/>
          <w:szCs w:val="24"/>
        </w:rPr>
        <w:t>is where children in the same room are all playing the same game although not with each other, building individual Lego towers, for example. Associative play is where children share materials without a specific goal in sight. Finally, is cooperative play where children share materials with a common goal and boundaries. A practitioner understanding the stages of play and providing children the opportunities for holistic play will have a positive effect on their development and wellbeing as stated by the WJEC (2019) ‘Play is full of fun and is extremely valuable to children. It contributes towards the whole development of the child.’</w:t>
      </w:r>
    </w:p>
    <w:p w14:paraId="2CD60AEA" w14:textId="77777777" w:rsidR="002F053D" w:rsidRDefault="002F053D" w:rsidP="00BB1B64">
      <w:pPr>
        <w:spacing w:line="360" w:lineRule="auto"/>
        <w:rPr>
          <w:rFonts w:ascii="Times New Roman" w:hAnsi="Times New Roman" w:cs="Times New Roman"/>
          <w:sz w:val="24"/>
          <w:szCs w:val="24"/>
        </w:rPr>
      </w:pPr>
    </w:p>
    <w:p w14:paraId="3E7CE4F2" w14:textId="54B11233" w:rsidR="00E13F75" w:rsidRDefault="00E13F75" w:rsidP="007C6392">
      <w:pPr>
        <w:spacing w:line="360" w:lineRule="auto"/>
        <w:jc w:val="center"/>
        <w:rPr>
          <w:rFonts w:ascii="Times New Roman" w:hAnsi="Times New Roman" w:cs="Times New Roman"/>
          <w:sz w:val="24"/>
          <w:szCs w:val="24"/>
        </w:rPr>
      </w:pPr>
      <w:r w:rsidRPr="00E13F75">
        <w:rPr>
          <w:rFonts w:ascii="Times New Roman" w:hAnsi="Times New Roman" w:cs="Times New Roman"/>
          <w:sz w:val="24"/>
          <w:szCs w:val="24"/>
        </w:rPr>
        <w:t>Section 2 – Self-Directed Play and the Adults Role</w:t>
      </w:r>
      <w:r w:rsidR="00A37BD2">
        <w:rPr>
          <w:rFonts w:ascii="Times New Roman" w:hAnsi="Times New Roman" w:cs="Times New Roman"/>
          <w:sz w:val="24"/>
          <w:szCs w:val="24"/>
        </w:rPr>
        <w:t xml:space="preserve"> </w:t>
      </w:r>
    </w:p>
    <w:p w14:paraId="1386E9DC" w14:textId="2892755A" w:rsidR="007B4790" w:rsidRDefault="007B4790" w:rsidP="007C6392">
      <w:pPr>
        <w:spacing w:line="360" w:lineRule="auto"/>
        <w:rPr>
          <w:rFonts w:ascii="Times New Roman" w:hAnsi="Times New Roman" w:cs="Times New Roman"/>
          <w:sz w:val="24"/>
          <w:szCs w:val="24"/>
        </w:rPr>
      </w:pPr>
      <w:r>
        <w:rPr>
          <w:rFonts w:ascii="Times New Roman" w:hAnsi="Times New Roman" w:cs="Times New Roman"/>
          <w:sz w:val="24"/>
          <w:szCs w:val="24"/>
        </w:rPr>
        <w:t xml:space="preserve">Self-directed play can be seen as having no adult directed outcome with the child using their imagination and instincts to play in the way that they want to. Self-directed play can increase a child’s confidence in their abilities, encourages their independence and can help to develop </w:t>
      </w:r>
      <w:r>
        <w:rPr>
          <w:rFonts w:ascii="Times New Roman" w:hAnsi="Times New Roman" w:cs="Times New Roman"/>
          <w:sz w:val="24"/>
          <w:szCs w:val="24"/>
        </w:rPr>
        <w:lastRenderedPageBreak/>
        <w:t xml:space="preserve">their problem-solving skills. It also encourages their decision making in what they are interested in and allows a child to learn at their own pace. </w:t>
      </w:r>
      <w:r w:rsidR="00B03674">
        <w:rPr>
          <w:rFonts w:ascii="Times New Roman" w:hAnsi="Times New Roman" w:cs="Times New Roman"/>
          <w:sz w:val="24"/>
          <w:szCs w:val="24"/>
        </w:rPr>
        <w:t xml:space="preserve">An </w:t>
      </w:r>
      <w:r w:rsidR="00010D20">
        <w:rPr>
          <w:rFonts w:ascii="Times New Roman" w:hAnsi="Times New Roman" w:cs="Times New Roman"/>
          <w:sz w:val="24"/>
          <w:szCs w:val="24"/>
        </w:rPr>
        <w:t>adult’s</w:t>
      </w:r>
      <w:r w:rsidR="00B03674">
        <w:rPr>
          <w:rFonts w:ascii="Times New Roman" w:hAnsi="Times New Roman" w:cs="Times New Roman"/>
          <w:sz w:val="24"/>
          <w:szCs w:val="24"/>
        </w:rPr>
        <w:t xml:space="preserve"> role is to facilitate the play</w:t>
      </w:r>
      <w:r w:rsidR="000177FD">
        <w:rPr>
          <w:rFonts w:ascii="Times New Roman" w:hAnsi="Times New Roman" w:cs="Times New Roman"/>
          <w:sz w:val="24"/>
          <w:szCs w:val="24"/>
        </w:rPr>
        <w:t xml:space="preserve">, </w:t>
      </w:r>
      <w:r w:rsidR="00010D20">
        <w:rPr>
          <w:rFonts w:ascii="Times New Roman" w:hAnsi="Times New Roman" w:cs="Times New Roman"/>
          <w:sz w:val="24"/>
          <w:szCs w:val="24"/>
        </w:rPr>
        <w:t>observe the child’s development to ensure they are progressing</w:t>
      </w:r>
      <w:r w:rsidR="000177FD">
        <w:rPr>
          <w:rFonts w:ascii="Times New Roman" w:hAnsi="Times New Roman" w:cs="Times New Roman"/>
          <w:sz w:val="24"/>
          <w:szCs w:val="24"/>
        </w:rPr>
        <w:t xml:space="preserve"> as well as ensure their physical and mental safety and wellbeing.</w:t>
      </w:r>
    </w:p>
    <w:p w14:paraId="2C61789E" w14:textId="7AE06754" w:rsidR="007B4790" w:rsidRDefault="007B4790" w:rsidP="007C6392">
      <w:pPr>
        <w:spacing w:line="360" w:lineRule="auto"/>
        <w:rPr>
          <w:rFonts w:ascii="Times New Roman" w:hAnsi="Times New Roman" w:cs="Times New Roman"/>
          <w:sz w:val="24"/>
          <w:szCs w:val="24"/>
        </w:rPr>
      </w:pPr>
      <w:r>
        <w:rPr>
          <w:rFonts w:ascii="Times New Roman" w:hAnsi="Times New Roman" w:cs="Times New Roman"/>
          <w:sz w:val="24"/>
          <w:szCs w:val="24"/>
        </w:rPr>
        <w:t>Grey</w:t>
      </w:r>
      <w:r w:rsidR="00902B3F">
        <w:rPr>
          <w:rFonts w:ascii="Times New Roman" w:hAnsi="Times New Roman" w:cs="Times New Roman"/>
          <w:sz w:val="24"/>
          <w:szCs w:val="24"/>
        </w:rPr>
        <w:t>, along with Lancy and</w:t>
      </w:r>
      <w:r w:rsidR="00902B3F" w:rsidRPr="00902B3F">
        <w:rPr>
          <w:rFonts w:ascii="Times New Roman" w:hAnsi="Times New Roman" w:cs="Times New Roman"/>
          <w:sz w:val="24"/>
          <w:szCs w:val="24"/>
        </w:rPr>
        <w:t xml:space="preserve"> Bjorklund</w:t>
      </w:r>
      <w:r w:rsidR="00902B3F">
        <w:rPr>
          <w:rFonts w:ascii="Times New Roman" w:hAnsi="Times New Roman" w:cs="Times New Roman"/>
          <w:sz w:val="24"/>
          <w:szCs w:val="24"/>
        </w:rPr>
        <w:t xml:space="preserve"> (202</w:t>
      </w:r>
      <w:r w:rsidR="003709F7">
        <w:rPr>
          <w:rFonts w:ascii="Times New Roman" w:hAnsi="Times New Roman" w:cs="Times New Roman"/>
          <w:sz w:val="24"/>
          <w:szCs w:val="24"/>
        </w:rPr>
        <w:t>4</w:t>
      </w:r>
      <w:r w:rsidR="00902B3F">
        <w:rPr>
          <w:rFonts w:ascii="Times New Roman" w:hAnsi="Times New Roman" w:cs="Times New Roman"/>
          <w:sz w:val="24"/>
          <w:szCs w:val="24"/>
        </w:rPr>
        <w:t xml:space="preserve">) </w:t>
      </w:r>
      <w:r>
        <w:rPr>
          <w:rFonts w:ascii="Times New Roman" w:hAnsi="Times New Roman" w:cs="Times New Roman"/>
          <w:sz w:val="24"/>
          <w:szCs w:val="24"/>
        </w:rPr>
        <w:t>argue that play is intrinsic in all mammals and allows them to practice their survival or life skills</w:t>
      </w:r>
      <w:r w:rsidR="00453CC2">
        <w:rPr>
          <w:rFonts w:ascii="Times New Roman" w:hAnsi="Times New Roman" w:cs="Times New Roman"/>
          <w:sz w:val="24"/>
          <w:szCs w:val="24"/>
        </w:rPr>
        <w:t xml:space="preserve"> </w:t>
      </w:r>
      <w:r w:rsidR="00B54998">
        <w:rPr>
          <w:rFonts w:ascii="Times New Roman" w:hAnsi="Times New Roman" w:cs="Times New Roman"/>
          <w:sz w:val="24"/>
          <w:szCs w:val="24"/>
        </w:rPr>
        <w:t xml:space="preserve">with </w:t>
      </w:r>
      <w:r w:rsidR="00B54998" w:rsidRPr="00B54998">
        <w:rPr>
          <w:rFonts w:ascii="Times New Roman" w:hAnsi="Times New Roman" w:cs="Times New Roman"/>
          <w:sz w:val="24"/>
          <w:szCs w:val="24"/>
        </w:rPr>
        <w:t>Sturrock and Else</w:t>
      </w:r>
      <w:r w:rsidR="00B54998">
        <w:rPr>
          <w:rFonts w:ascii="Times New Roman" w:hAnsi="Times New Roman" w:cs="Times New Roman"/>
          <w:sz w:val="24"/>
          <w:szCs w:val="24"/>
        </w:rPr>
        <w:t xml:space="preserve"> </w:t>
      </w:r>
      <w:r w:rsidR="00B54998" w:rsidRPr="00B54998">
        <w:rPr>
          <w:rFonts w:ascii="Times New Roman" w:hAnsi="Times New Roman" w:cs="Times New Roman"/>
          <w:sz w:val="24"/>
          <w:szCs w:val="24"/>
        </w:rPr>
        <w:t xml:space="preserve">(1998) </w:t>
      </w:r>
      <w:r w:rsidR="00B54998">
        <w:rPr>
          <w:rFonts w:ascii="Times New Roman" w:hAnsi="Times New Roman" w:cs="Times New Roman"/>
          <w:sz w:val="24"/>
          <w:szCs w:val="24"/>
        </w:rPr>
        <w:t xml:space="preserve">stating </w:t>
      </w:r>
      <w:r w:rsidR="00453CC2">
        <w:rPr>
          <w:rFonts w:ascii="Times New Roman" w:hAnsi="Times New Roman" w:cs="Times New Roman"/>
          <w:sz w:val="24"/>
          <w:szCs w:val="24"/>
        </w:rPr>
        <w:t>that the play drive</w:t>
      </w:r>
      <w:r w:rsidR="00453CC2" w:rsidRPr="00453CC2">
        <w:rPr>
          <w:rFonts w:ascii="Times New Roman" w:hAnsi="Times New Roman" w:cs="Times New Roman"/>
          <w:sz w:val="24"/>
          <w:szCs w:val="24"/>
        </w:rPr>
        <w:t xml:space="preserve"> </w:t>
      </w:r>
      <w:r w:rsidR="00453CC2">
        <w:rPr>
          <w:rFonts w:ascii="Times New Roman" w:hAnsi="Times New Roman" w:cs="Times New Roman"/>
          <w:sz w:val="24"/>
          <w:szCs w:val="24"/>
        </w:rPr>
        <w:t>‘</w:t>
      </w:r>
      <w:r w:rsidR="00453CC2" w:rsidRPr="00453CC2">
        <w:rPr>
          <w:rFonts w:ascii="Times New Roman" w:hAnsi="Times New Roman" w:cs="Times New Roman"/>
          <w:sz w:val="24"/>
          <w:szCs w:val="24"/>
        </w:rPr>
        <w:t>is more than simply a behaviour; rather there is a deeper motivation serving biological and existential purposes.</w:t>
      </w:r>
      <w:r w:rsidR="00453CC2">
        <w:rPr>
          <w:rFonts w:ascii="Times New Roman" w:hAnsi="Times New Roman" w:cs="Times New Roman"/>
          <w:sz w:val="24"/>
          <w:szCs w:val="24"/>
        </w:rPr>
        <w:t>’</w:t>
      </w:r>
      <w:r>
        <w:rPr>
          <w:rFonts w:ascii="Times New Roman" w:hAnsi="Times New Roman" w:cs="Times New Roman"/>
          <w:sz w:val="24"/>
          <w:szCs w:val="24"/>
        </w:rPr>
        <w:t xml:space="preserve"> </w:t>
      </w:r>
      <w:r w:rsidR="003709F7">
        <w:rPr>
          <w:rFonts w:ascii="Times New Roman" w:hAnsi="Times New Roman" w:cs="Times New Roman"/>
          <w:sz w:val="24"/>
          <w:szCs w:val="24"/>
        </w:rPr>
        <w:t>It is argued in the study</w:t>
      </w:r>
      <w:r w:rsidR="00CD2632" w:rsidRPr="00CD2632">
        <w:t xml:space="preserve"> </w:t>
      </w:r>
      <w:r w:rsidR="00CD2632">
        <w:t>‘</w:t>
      </w:r>
      <w:r w:rsidR="00CD2632" w:rsidRPr="00CD2632">
        <w:rPr>
          <w:rFonts w:ascii="Times New Roman" w:hAnsi="Times New Roman" w:cs="Times New Roman"/>
          <w:sz w:val="24"/>
          <w:szCs w:val="24"/>
        </w:rPr>
        <w:t>Decline in Independent Activity as a Cause of Decline in Children’s Mental Wellbeing</w:t>
      </w:r>
      <w:r w:rsidR="00CD2632">
        <w:rPr>
          <w:rFonts w:ascii="Times New Roman" w:hAnsi="Times New Roman" w:cs="Times New Roman"/>
          <w:sz w:val="24"/>
          <w:szCs w:val="24"/>
        </w:rPr>
        <w:t>’</w:t>
      </w:r>
      <w:r w:rsidR="003709F7">
        <w:rPr>
          <w:rFonts w:ascii="Times New Roman" w:hAnsi="Times New Roman" w:cs="Times New Roman"/>
          <w:sz w:val="24"/>
          <w:szCs w:val="24"/>
        </w:rPr>
        <w:t xml:space="preserve"> that </w:t>
      </w:r>
      <w:r w:rsidR="00FD520F">
        <w:rPr>
          <w:rFonts w:ascii="Times New Roman" w:hAnsi="Times New Roman" w:cs="Times New Roman"/>
          <w:sz w:val="24"/>
          <w:szCs w:val="24"/>
        </w:rPr>
        <w:t>practitioners see play as ‘</w:t>
      </w:r>
      <w:r w:rsidR="003709F7" w:rsidRPr="003709F7">
        <w:rPr>
          <w:rFonts w:ascii="Times New Roman" w:hAnsi="Times New Roman" w:cs="Times New Roman"/>
          <w:sz w:val="24"/>
          <w:szCs w:val="24"/>
        </w:rPr>
        <w:t>activity initiated and directed by the players themselves, not by an outside authority</w:t>
      </w:r>
      <w:r w:rsidR="003709F7">
        <w:rPr>
          <w:rFonts w:ascii="Times New Roman" w:hAnsi="Times New Roman" w:cs="Times New Roman"/>
          <w:sz w:val="24"/>
          <w:szCs w:val="24"/>
        </w:rPr>
        <w:t>’</w:t>
      </w:r>
      <w:r w:rsidR="003709F7" w:rsidRPr="003709F7">
        <w:rPr>
          <w:rFonts w:ascii="Times New Roman" w:hAnsi="Times New Roman" w:cs="Times New Roman"/>
          <w:sz w:val="24"/>
          <w:szCs w:val="24"/>
        </w:rPr>
        <w:t>.</w:t>
      </w:r>
      <w:r w:rsidR="00FD520F">
        <w:rPr>
          <w:rFonts w:ascii="Times New Roman" w:hAnsi="Times New Roman" w:cs="Times New Roman"/>
          <w:sz w:val="24"/>
          <w:szCs w:val="24"/>
        </w:rPr>
        <w:t xml:space="preserve"> This is also backed up by their findings that children feel the same way and are happiest when left to self-direct their play. </w:t>
      </w:r>
      <w:r w:rsidR="003709F7">
        <w:rPr>
          <w:rFonts w:ascii="Times New Roman" w:hAnsi="Times New Roman" w:cs="Times New Roman"/>
          <w:sz w:val="24"/>
          <w:szCs w:val="24"/>
        </w:rPr>
        <w:t>T</w:t>
      </w:r>
      <w:r w:rsidR="00902B3F">
        <w:rPr>
          <w:rFonts w:ascii="Times New Roman" w:hAnsi="Times New Roman" w:cs="Times New Roman"/>
          <w:sz w:val="24"/>
          <w:szCs w:val="24"/>
        </w:rPr>
        <w:t>hey</w:t>
      </w:r>
      <w:r w:rsidR="00FD520F">
        <w:rPr>
          <w:rFonts w:ascii="Times New Roman" w:hAnsi="Times New Roman" w:cs="Times New Roman"/>
          <w:sz w:val="24"/>
          <w:szCs w:val="24"/>
        </w:rPr>
        <w:t xml:space="preserve"> also</w:t>
      </w:r>
      <w:r>
        <w:rPr>
          <w:rFonts w:ascii="Times New Roman" w:hAnsi="Times New Roman" w:cs="Times New Roman"/>
          <w:sz w:val="24"/>
          <w:szCs w:val="24"/>
        </w:rPr>
        <w:t xml:space="preserve"> make the link between the decline in self-directed play and the increase in mental health disorders.</w:t>
      </w:r>
      <w:r w:rsidR="00902B3F">
        <w:rPr>
          <w:rFonts w:ascii="Times New Roman" w:hAnsi="Times New Roman" w:cs="Times New Roman"/>
          <w:sz w:val="24"/>
          <w:szCs w:val="24"/>
        </w:rPr>
        <w:t xml:space="preserve"> </w:t>
      </w:r>
      <w:r w:rsidR="007E0B7F">
        <w:rPr>
          <w:rFonts w:ascii="Times New Roman" w:hAnsi="Times New Roman" w:cs="Times New Roman"/>
          <w:sz w:val="24"/>
          <w:szCs w:val="24"/>
        </w:rPr>
        <w:t xml:space="preserve">This is reinforced by the study carried out by Dodd, </w:t>
      </w:r>
      <w:proofErr w:type="gramStart"/>
      <w:r w:rsidR="007E0B7F">
        <w:rPr>
          <w:rFonts w:ascii="Times New Roman" w:hAnsi="Times New Roman" w:cs="Times New Roman"/>
          <w:sz w:val="24"/>
          <w:szCs w:val="24"/>
        </w:rPr>
        <w:t>Nesbitt</w:t>
      </w:r>
      <w:proofErr w:type="gramEnd"/>
      <w:r w:rsidR="007E0B7F">
        <w:rPr>
          <w:rFonts w:ascii="Times New Roman" w:hAnsi="Times New Roman" w:cs="Times New Roman"/>
          <w:sz w:val="24"/>
          <w:szCs w:val="24"/>
        </w:rPr>
        <w:t xml:space="preserve"> and Fitzgibbon (2022) whose findings suggest that children having more opportunities for adventurous, self-directed play has positive benefits for a child’s immediate mood as well as their longer-term mental health. </w:t>
      </w:r>
    </w:p>
    <w:p w14:paraId="0E54A47F" w14:textId="0DE8FA74" w:rsidR="00B54998" w:rsidRDefault="00CB1281" w:rsidP="00CD2632">
      <w:pPr>
        <w:spacing w:line="360" w:lineRule="auto"/>
        <w:rPr>
          <w:rFonts w:ascii="Times New Roman" w:hAnsi="Times New Roman" w:cs="Times New Roman"/>
          <w:sz w:val="24"/>
          <w:szCs w:val="24"/>
        </w:rPr>
      </w:pPr>
      <w:r w:rsidRPr="00CB1281">
        <w:rPr>
          <w:rFonts w:ascii="Times New Roman" w:hAnsi="Times New Roman" w:cs="Times New Roman"/>
          <w:sz w:val="24"/>
          <w:szCs w:val="24"/>
        </w:rPr>
        <w:t>The play cycle</w:t>
      </w:r>
      <w:r w:rsidR="003F5669" w:rsidRPr="003F5669">
        <w:rPr>
          <w:rFonts w:ascii="Times New Roman" w:hAnsi="Times New Roman" w:cs="Times New Roman"/>
          <w:sz w:val="24"/>
          <w:szCs w:val="24"/>
        </w:rPr>
        <w:t xml:space="preserve"> </w:t>
      </w:r>
      <w:r w:rsidR="003F5669">
        <w:rPr>
          <w:rFonts w:ascii="Times New Roman" w:hAnsi="Times New Roman" w:cs="Times New Roman"/>
          <w:sz w:val="24"/>
          <w:szCs w:val="24"/>
        </w:rPr>
        <w:t>(</w:t>
      </w:r>
      <w:r w:rsidR="003F5669" w:rsidRPr="003F5669">
        <w:rPr>
          <w:rFonts w:ascii="Times New Roman" w:hAnsi="Times New Roman" w:cs="Times New Roman"/>
          <w:sz w:val="24"/>
          <w:szCs w:val="24"/>
        </w:rPr>
        <w:t>Sturrock, G., and Else, P.</w:t>
      </w:r>
      <w:r w:rsidR="003F5669">
        <w:rPr>
          <w:rFonts w:ascii="Times New Roman" w:hAnsi="Times New Roman" w:cs="Times New Roman"/>
          <w:sz w:val="24"/>
          <w:szCs w:val="24"/>
        </w:rPr>
        <w:t xml:space="preserve">, </w:t>
      </w:r>
      <w:r w:rsidR="003F5669" w:rsidRPr="003F5669">
        <w:rPr>
          <w:rFonts w:ascii="Times New Roman" w:hAnsi="Times New Roman" w:cs="Times New Roman"/>
          <w:sz w:val="24"/>
          <w:szCs w:val="24"/>
        </w:rPr>
        <w:t>1998</w:t>
      </w:r>
      <w:r w:rsidR="003F5669">
        <w:rPr>
          <w:rFonts w:ascii="Times New Roman" w:hAnsi="Times New Roman" w:cs="Times New Roman"/>
          <w:sz w:val="24"/>
          <w:szCs w:val="24"/>
        </w:rPr>
        <w:t>)</w:t>
      </w:r>
      <w:r w:rsidRPr="00CB1281">
        <w:rPr>
          <w:rFonts w:ascii="Times New Roman" w:hAnsi="Times New Roman" w:cs="Times New Roman"/>
          <w:sz w:val="24"/>
          <w:szCs w:val="24"/>
        </w:rPr>
        <w:t xml:space="preserve"> can be used to better understand a child’s play process and how practitioners can fully support play. The play drive is also known as </w:t>
      </w:r>
      <w:proofErr w:type="spellStart"/>
      <w:proofErr w:type="gramStart"/>
      <w:r w:rsidRPr="00CB1281">
        <w:rPr>
          <w:rFonts w:ascii="Times New Roman" w:hAnsi="Times New Roman" w:cs="Times New Roman"/>
          <w:sz w:val="24"/>
          <w:szCs w:val="24"/>
        </w:rPr>
        <w:t>metaludes</w:t>
      </w:r>
      <w:proofErr w:type="spellEnd"/>
      <w:proofErr w:type="gramEnd"/>
      <w:r w:rsidRPr="00CB1281">
        <w:rPr>
          <w:rFonts w:ascii="Times New Roman" w:hAnsi="Times New Roman" w:cs="Times New Roman"/>
          <w:sz w:val="24"/>
          <w:szCs w:val="24"/>
        </w:rPr>
        <w:t xml:space="preserve"> and practitioners can facilitate play by providing thoughtful and stimulating environments designed to encourage the play drive and stimulate the play cycle. For example, a practitioner has set up a role play area as a home corner. A child has picked up a doll and approached another child to give it to them (play cue</w:t>
      </w:r>
      <w:r w:rsidR="003F5669">
        <w:rPr>
          <w:rFonts w:ascii="Times New Roman" w:hAnsi="Times New Roman" w:cs="Times New Roman"/>
          <w:sz w:val="24"/>
          <w:szCs w:val="24"/>
        </w:rPr>
        <w:t xml:space="preserve"> </w:t>
      </w:r>
      <w:r w:rsidRPr="00CB1281">
        <w:rPr>
          <w:rFonts w:ascii="Times New Roman" w:hAnsi="Times New Roman" w:cs="Times New Roman"/>
          <w:sz w:val="24"/>
          <w:szCs w:val="24"/>
        </w:rPr>
        <w:t xml:space="preserve">- invitation to play via gesture, verbal invitation, </w:t>
      </w:r>
      <w:r w:rsidR="003F5669">
        <w:rPr>
          <w:rFonts w:ascii="Times New Roman" w:hAnsi="Times New Roman" w:cs="Times New Roman"/>
          <w:sz w:val="24"/>
          <w:szCs w:val="24"/>
        </w:rPr>
        <w:t>for example</w:t>
      </w:r>
      <w:r w:rsidRPr="00CB1281">
        <w:rPr>
          <w:rFonts w:ascii="Times New Roman" w:hAnsi="Times New Roman" w:cs="Times New Roman"/>
          <w:sz w:val="24"/>
          <w:szCs w:val="24"/>
        </w:rPr>
        <w:t>) and informing them of their role as Mum. Child 2 accepts the doll and informs child 1 that they must play Dad going to work (play return - response to initial play). They continue to play out a</w:t>
      </w:r>
      <w:r w:rsidR="003F5669">
        <w:rPr>
          <w:rFonts w:ascii="Times New Roman" w:hAnsi="Times New Roman" w:cs="Times New Roman"/>
          <w:sz w:val="24"/>
          <w:szCs w:val="24"/>
        </w:rPr>
        <w:t xml:space="preserve"> scene with</w:t>
      </w:r>
      <w:r w:rsidRPr="00CB1281">
        <w:rPr>
          <w:rFonts w:ascii="Times New Roman" w:hAnsi="Times New Roman" w:cs="Times New Roman"/>
          <w:sz w:val="24"/>
          <w:szCs w:val="24"/>
        </w:rPr>
        <w:t xml:space="preserve"> Mum at home with baby and Dad coming home from work (play frame – the home corner is the physical frame that the children are using to create an area or space used to contain the play. This can also be displayed via narratives or stories which can be flexible but also contain the play as well as emotional frames where the feeling explored holds the play together). The days are repeated creating a play flow. Child 3 skips past with a shopping trolley and waves at both children (play cue) and child 2 decides </w:t>
      </w:r>
      <w:r w:rsidRPr="00CB1281">
        <w:rPr>
          <w:rFonts w:ascii="Times New Roman" w:hAnsi="Times New Roman" w:cs="Times New Roman"/>
          <w:sz w:val="24"/>
          <w:szCs w:val="24"/>
        </w:rPr>
        <w:lastRenderedPageBreak/>
        <w:t>to put the doll back and join child 3, bringing a natural end to the game also known as annihilation. Practitioners</w:t>
      </w:r>
      <w:r w:rsidR="003F5669">
        <w:rPr>
          <w:rFonts w:ascii="Times New Roman" w:hAnsi="Times New Roman" w:cs="Times New Roman"/>
          <w:sz w:val="24"/>
          <w:szCs w:val="24"/>
        </w:rPr>
        <w:t xml:space="preserve"> tend to</w:t>
      </w:r>
      <w:r w:rsidRPr="00CB1281">
        <w:rPr>
          <w:rFonts w:ascii="Times New Roman" w:hAnsi="Times New Roman" w:cs="Times New Roman"/>
          <w:sz w:val="24"/>
          <w:szCs w:val="24"/>
        </w:rPr>
        <w:t xml:space="preserve"> use adulteration to </w:t>
      </w:r>
      <w:r w:rsidR="003F5669">
        <w:rPr>
          <w:rFonts w:ascii="Times New Roman" w:hAnsi="Times New Roman" w:cs="Times New Roman"/>
          <w:sz w:val="24"/>
          <w:szCs w:val="24"/>
        </w:rPr>
        <w:t>return to</w:t>
      </w:r>
      <w:r w:rsidR="003F5669" w:rsidRPr="003F5669">
        <w:rPr>
          <w:rFonts w:ascii="Times New Roman" w:hAnsi="Times New Roman" w:cs="Times New Roman"/>
          <w:sz w:val="24"/>
          <w:szCs w:val="24"/>
        </w:rPr>
        <w:t xml:space="preserve"> education</w:t>
      </w:r>
      <w:r w:rsidR="003F5669">
        <w:rPr>
          <w:rFonts w:ascii="Times New Roman" w:hAnsi="Times New Roman" w:cs="Times New Roman"/>
          <w:sz w:val="24"/>
          <w:szCs w:val="24"/>
        </w:rPr>
        <w:t xml:space="preserve"> or</w:t>
      </w:r>
      <w:r w:rsidRPr="00CB1281">
        <w:rPr>
          <w:rFonts w:ascii="Times New Roman" w:hAnsi="Times New Roman" w:cs="Times New Roman"/>
          <w:sz w:val="24"/>
          <w:szCs w:val="24"/>
        </w:rPr>
        <w:t xml:space="preserve"> improve the play</w:t>
      </w:r>
      <w:r w:rsidR="003F5669">
        <w:rPr>
          <w:rFonts w:ascii="Times New Roman" w:hAnsi="Times New Roman" w:cs="Times New Roman"/>
          <w:sz w:val="24"/>
          <w:szCs w:val="24"/>
        </w:rPr>
        <w:t>.</w:t>
      </w:r>
    </w:p>
    <w:p w14:paraId="2FFEB893" w14:textId="6FE215EA" w:rsidR="00CD2632" w:rsidRDefault="00A17FE9" w:rsidP="00CD2632">
      <w:pPr>
        <w:spacing w:line="360" w:lineRule="auto"/>
        <w:rPr>
          <w:rFonts w:ascii="Times New Roman" w:hAnsi="Times New Roman" w:cs="Times New Roman"/>
          <w:sz w:val="24"/>
          <w:szCs w:val="24"/>
        </w:rPr>
      </w:pPr>
      <w:r>
        <w:rPr>
          <w:rFonts w:ascii="Times New Roman" w:hAnsi="Times New Roman" w:cs="Times New Roman"/>
          <w:sz w:val="24"/>
          <w:szCs w:val="24"/>
        </w:rPr>
        <w:t>In the guidance from Play Wales</w:t>
      </w:r>
      <w:r w:rsidR="001850AB">
        <w:rPr>
          <w:rFonts w:ascii="Times New Roman" w:hAnsi="Times New Roman" w:cs="Times New Roman"/>
          <w:sz w:val="24"/>
          <w:szCs w:val="24"/>
        </w:rPr>
        <w:t xml:space="preserve"> (2021)</w:t>
      </w:r>
      <w:r>
        <w:rPr>
          <w:rFonts w:ascii="Times New Roman" w:hAnsi="Times New Roman" w:cs="Times New Roman"/>
          <w:sz w:val="24"/>
          <w:szCs w:val="24"/>
        </w:rPr>
        <w:t>, it states there are many</w:t>
      </w:r>
      <w:r w:rsidR="001850AB">
        <w:rPr>
          <w:rFonts w:ascii="Times New Roman" w:hAnsi="Times New Roman" w:cs="Times New Roman"/>
          <w:sz w:val="24"/>
          <w:szCs w:val="24"/>
        </w:rPr>
        <w:t xml:space="preserve"> playworker</w:t>
      </w:r>
      <w:r>
        <w:rPr>
          <w:rFonts w:ascii="Times New Roman" w:hAnsi="Times New Roman" w:cs="Times New Roman"/>
          <w:sz w:val="24"/>
          <w:szCs w:val="24"/>
        </w:rPr>
        <w:t xml:space="preserve"> intervention types which have been developed by Sturrock and Else (1998) </w:t>
      </w:r>
      <w:r w:rsidR="001850AB">
        <w:rPr>
          <w:rFonts w:ascii="Times New Roman" w:hAnsi="Times New Roman" w:cs="Times New Roman"/>
          <w:sz w:val="24"/>
          <w:szCs w:val="24"/>
        </w:rPr>
        <w:t>as well as</w:t>
      </w:r>
      <w:r>
        <w:rPr>
          <w:rFonts w:ascii="Times New Roman" w:hAnsi="Times New Roman" w:cs="Times New Roman"/>
          <w:sz w:val="24"/>
          <w:szCs w:val="24"/>
        </w:rPr>
        <w:t xml:space="preserve"> Bob Hughes</w:t>
      </w:r>
      <w:r w:rsidR="001850AB">
        <w:rPr>
          <w:rFonts w:ascii="Times New Roman" w:hAnsi="Times New Roman" w:cs="Times New Roman"/>
          <w:sz w:val="24"/>
          <w:szCs w:val="24"/>
        </w:rPr>
        <w:t>. Each state that intervention should be short and not hinder the child’s play with Hughes (2011) stating that play interventions ‘</w:t>
      </w:r>
      <w:r w:rsidR="001850AB" w:rsidRPr="001850AB">
        <w:rPr>
          <w:rFonts w:ascii="Times New Roman" w:hAnsi="Times New Roman" w:cs="Times New Roman"/>
          <w:sz w:val="24"/>
          <w:szCs w:val="24"/>
        </w:rPr>
        <w:t xml:space="preserve">should be sensitive, minimal and in the </w:t>
      </w:r>
      <w:proofErr w:type="spellStart"/>
      <w:r w:rsidR="001850AB" w:rsidRPr="001850AB">
        <w:rPr>
          <w:rFonts w:ascii="Times New Roman" w:hAnsi="Times New Roman" w:cs="Times New Roman"/>
          <w:sz w:val="24"/>
          <w:szCs w:val="24"/>
        </w:rPr>
        <w:t>children‟s</w:t>
      </w:r>
      <w:proofErr w:type="spellEnd"/>
      <w:r w:rsidR="001850AB" w:rsidRPr="001850AB">
        <w:rPr>
          <w:rFonts w:ascii="Times New Roman" w:hAnsi="Times New Roman" w:cs="Times New Roman"/>
          <w:sz w:val="24"/>
          <w:szCs w:val="24"/>
        </w:rPr>
        <w:t xml:space="preserve"> best play </w:t>
      </w:r>
      <w:proofErr w:type="gramStart"/>
      <w:r w:rsidR="001850AB" w:rsidRPr="001850AB">
        <w:rPr>
          <w:rFonts w:ascii="Times New Roman" w:hAnsi="Times New Roman" w:cs="Times New Roman"/>
          <w:sz w:val="24"/>
          <w:szCs w:val="24"/>
        </w:rPr>
        <w:t>interests</w:t>
      </w:r>
      <w:r w:rsidR="001850AB">
        <w:rPr>
          <w:rFonts w:ascii="Times New Roman" w:hAnsi="Times New Roman" w:cs="Times New Roman"/>
          <w:sz w:val="24"/>
          <w:szCs w:val="24"/>
        </w:rPr>
        <w:t>’</w:t>
      </w:r>
      <w:proofErr w:type="gramEnd"/>
      <w:r w:rsidR="001850AB">
        <w:rPr>
          <w:rFonts w:ascii="Times New Roman" w:hAnsi="Times New Roman" w:cs="Times New Roman"/>
          <w:sz w:val="24"/>
          <w:szCs w:val="24"/>
        </w:rPr>
        <w:t xml:space="preserve">. </w:t>
      </w:r>
    </w:p>
    <w:p w14:paraId="3B8D0DCD" w14:textId="304D3D98" w:rsidR="008B7021" w:rsidRDefault="008B7021" w:rsidP="00CD2632">
      <w:pPr>
        <w:spacing w:line="360" w:lineRule="auto"/>
        <w:rPr>
          <w:rFonts w:ascii="Times New Roman" w:hAnsi="Times New Roman" w:cs="Times New Roman"/>
          <w:sz w:val="24"/>
          <w:szCs w:val="24"/>
        </w:rPr>
      </w:pPr>
      <w:r>
        <w:rPr>
          <w:rFonts w:ascii="Times New Roman" w:hAnsi="Times New Roman" w:cs="Times New Roman"/>
          <w:sz w:val="24"/>
          <w:szCs w:val="24"/>
        </w:rPr>
        <w:t xml:space="preserve">Self-directed play can also have support from Self-Determination Theory where Ryan and Deci (2000) argue that people perform better and are happier when their motivations for life come from their wants and needs rather than being enforced by outside influences. </w:t>
      </w:r>
    </w:p>
    <w:p w14:paraId="6F93364D" w14:textId="77777777" w:rsidR="008B7021" w:rsidRDefault="008B7021" w:rsidP="00CD2632">
      <w:pPr>
        <w:spacing w:line="360" w:lineRule="auto"/>
        <w:rPr>
          <w:rFonts w:ascii="Times New Roman" w:hAnsi="Times New Roman" w:cs="Times New Roman"/>
          <w:sz w:val="24"/>
          <w:szCs w:val="24"/>
        </w:rPr>
      </w:pPr>
    </w:p>
    <w:p w14:paraId="38604E0E" w14:textId="041470B5" w:rsidR="00E13F75" w:rsidRDefault="00E13F75" w:rsidP="007C6392">
      <w:pPr>
        <w:spacing w:line="360" w:lineRule="auto"/>
        <w:jc w:val="center"/>
        <w:rPr>
          <w:rFonts w:ascii="Times New Roman" w:hAnsi="Times New Roman" w:cs="Times New Roman"/>
          <w:sz w:val="24"/>
          <w:szCs w:val="24"/>
        </w:rPr>
      </w:pPr>
      <w:r w:rsidRPr="00E13F75">
        <w:rPr>
          <w:rFonts w:ascii="Times New Roman" w:hAnsi="Times New Roman" w:cs="Times New Roman"/>
          <w:sz w:val="24"/>
          <w:szCs w:val="24"/>
        </w:rPr>
        <w:t>Section 3 – Observation Methods</w:t>
      </w:r>
      <w:r w:rsidR="00A37BD2">
        <w:rPr>
          <w:rFonts w:ascii="Times New Roman" w:hAnsi="Times New Roman" w:cs="Times New Roman"/>
          <w:sz w:val="24"/>
          <w:szCs w:val="24"/>
        </w:rPr>
        <w:t xml:space="preserve"> </w:t>
      </w:r>
    </w:p>
    <w:p w14:paraId="09AA408B" w14:textId="0BFD05C2" w:rsidR="005B5111" w:rsidRDefault="00983444" w:rsidP="007C6392">
      <w:pPr>
        <w:spacing w:line="360" w:lineRule="auto"/>
        <w:rPr>
          <w:rFonts w:ascii="Times New Roman" w:hAnsi="Times New Roman" w:cs="Times New Roman"/>
          <w:sz w:val="24"/>
          <w:szCs w:val="24"/>
        </w:rPr>
      </w:pPr>
      <w:r>
        <w:rPr>
          <w:rFonts w:ascii="Times New Roman" w:hAnsi="Times New Roman" w:cs="Times New Roman"/>
          <w:sz w:val="24"/>
          <w:szCs w:val="24"/>
        </w:rPr>
        <w:t>There are many observation methods for Early Years Practitioners to access a child’s development including T</w:t>
      </w:r>
      <w:r w:rsidR="005B5111">
        <w:rPr>
          <w:rFonts w:ascii="Times New Roman" w:hAnsi="Times New Roman" w:cs="Times New Roman"/>
          <w:sz w:val="24"/>
          <w:szCs w:val="24"/>
        </w:rPr>
        <w:t>he Schedule of Growing Skills (SOGS)</w:t>
      </w:r>
      <w:r>
        <w:rPr>
          <w:rFonts w:ascii="Times New Roman" w:hAnsi="Times New Roman" w:cs="Times New Roman"/>
          <w:sz w:val="24"/>
          <w:szCs w:val="24"/>
        </w:rPr>
        <w:t xml:space="preserve"> which</w:t>
      </w:r>
      <w:r w:rsidR="005B5111">
        <w:rPr>
          <w:rFonts w:ascii="Times New Roman" w:hAnsi="Times New Roman" w:cs="Times New Roman"/>
          <w:sz w:val="24"/>
          <w:szCs w:val="24"/>
        </w:rPr>
        <w:t xml:space="preserve"> is</w:t>
      </w:r>
      <w:r w:rsidR="00AB2190">
        <w:rPr>
          <w:rFonts w:ascii="Times New Roman" w:hAnsi="Times New Roman" w:cs="Times New Roman"/>
          <w:sz w:val="24"/>
          <w:szCs w:val="24"/>
        </w:rPr>
        <w:t xml:space="preserve"> based on the works of Dr Mary Sheridan</w:t>
      </w:r>
      <w:r w:rsidR="00C5266E">
        <w:rPr>
          <w:rFonts w:ascii="Times New Roman" w:hAnsi="Times New Roman" w:cs="Times New Roman"/>
          <w:sz w:val="24"/>
          <w:szCs w:val="24"/>
        </w:rPr>
        <w:t>. She</w:t>
      </w:r>
      <w:r w:rsidR="00AB2190">
        <w:rPr>
          <w:rFonts w:ascii="Times New Roman" w:hAnsi="Times New Roman" w:cs="Times New Roman"/>
          <w:sz w:val="24"/>
          <w:szCs w:val="24"/>
        </w:rPr>
        <w:t xml:space="preserve"> </w:t>
      </w:r>
      <w:r w:rsidR="00487871">
        <w:rPr>
          <w:rFonts w:ascii="Times New Roman" w:hAnsi="Times New Roman" w:cs="Times New Roman"/>
          <w:sz w:val="24"/>
          <w:szCs w:val="24"/>
        </w:rPr>
        <w:t>established</w:t>
      </w:r>
      <w:r w:rsidR="00AB2190">
        <w:rPr>
          <w:rFonts w:ascii="Times New Roman" w:hAnsi="Times New Roman" w:cs="Times New Roman"/>
          <w:sz w:val="24"/>
          <w:szCs w:val="24"/>
        </w:rPr>
        <w:t xml:space="preserve"> the developmental sequences of children in her book From Birth to Five</w:t>
      </w:r>
      <w:r w:rsidR="00BA1B35">
        <w:rPr>
          <w:rFonts w:ascii="Times New Roman" w:hAnsi="Times New Roman" w:cs="Times New Roman"/>
          <w:sz w:val="24"/>
          <w:szCs w:val="24"/>
        </w:rPr>
        <w:t xml:space="preserve"> (1985).</w:t>
      </w:r>
      <w:r w:rsidR="005B5111">
        <w:rPr>
          <w:rFonts w:ascii="Times New Roman" w:hAnsi="Times New Roman" w:cs="Times New Roman"/>
          <w:sz w:val="24"/>
          <w:szCs w:val="24"/>
        </w:rPr>
        <w:t xml:space="preserve"> </w:t>
      </w:r>
      <w:r w:rsidR="003233BF">
        <w:rPr>
          <w:rFonts w:ascii="Times New Roman" w:hAnsi="Times New Roman" w:cs="Times New Roman"/>
          <w:sz w:val="24"/>
          <w:szCs w:val="24"/>
        </w:rPr>
        <w:t xml:space="preserve">It is </w:t>
      </w:r>
      <w:r w:rsidR="005B5111">
        <w:rPr>
          <w:rFonts w:ascii="Times New Roman" w:hAnsi="Times New Roman" w:cs="Times New Roman"/>
          <w:sz w:val="24"/>
          <w:szCs w:val="24"/>
        </w:rPr>
        <w:t>favoured by Health Professionals due to the holistic nature of the assessment</w:t>
      </w:r>
      <w:r w:rsidR="00BA1B35">
        <w:rPr>
          <w:rFonts w:ascii="Times New Roman" w:hAnsi="Times New Roman" w:cs="Times New Roman"/>
          <w:sz w:val="24"/>
          <w:szCs w:val="24"/>
        </w:rPr>
        <w:t xml:space="preserve"> that can provide</w:t>
      </w:r>
      <w:r w:rsidR="00C5266E">
        <w:rPr>
          <w:rFonts w:ascii="Times New Roman" w:hAnsi="Times New Roman" w:cs="Times New Roman"/>
          <w:sz w:val="24"/>
          <w:szCs w:val="24"/>
        </w:rPr>
        <w:t xml:space="preserve"> an</w:t>
      </w:r>
      <w:r w:rsidR="00BA1B35">
        <w:rPr>
          <w:rFonts w:ascii="Times New Roman" w:hAnsi="Times New Roman" w:cs="Times New Roman"/>
          <w:sz w:val="24"/>
          <w:szCs w:val="24"/>
        </w:rPr>
        <w:t xml:space="preserve"> ‘accurate and reliable method of developmental screening’ (</w:t>
      </w:r>
      <w:bookmarkStart w:id="0" w:name="_Hlk159755081"/>
      <w:r w:rsidR="00BA1B35">
        <w:rPr>
          <w:rFonts w:ascii="Times New Roman" w:hAnsi="Times New Roman" w:cs="Times New Roman"/>
          <w:sz w:val="24"/>
          <w:szCs w:val="24"/>
        </w:rPr>
        <w:t xml:space="preserve">Bellman, Lingam and </w:t>
      </w:r>
      <w:proofErr w:type="spellStart"/>
      <w:r w:rsidR="00BA1B35">
        <w:rPr>
          <w:rFonts w:ascii="Times New Roman" w:hAnsi="Times New Roman" w:cs="Times New Roman"/>
          <w:sz w:val="24"/>
          <w:szCs w:val="24"/>
        </w:rPr>
        <w:t>Aukett</w:t>
      </w:r>
      <w:bookmarkEnd w:id="0"/>
      <w:proofErr w:type="spellEnd"/>
      <w:r w:rsidR="00BA1B35">
        <w:rPr>
          <w:rFonts w:ascii="Times New Roman" w:hAnsi="Times New Roman" w:cs="Times New Roman"/>
          <w:sz w:val="24"/>
          <w:szCs w:val="24"/>
        </w:rPr>
        <w:t>. 1996)</w:t>
      </w:r>
      <w:r w:rsidR="005B5111">
        <w:rPr>
          <w:rFonts w:ascii="Times New Roman" w:hAnsi="Times New Roman" w:cs="Times New Roman"/>
          <w:sz w:val="24"/>
          <w:szCs w:val="24"/>
        </w:rPr>
        <w:t xml:space="preserve">. </w:t>
      </w:r>
      <w:r w:rsidR="006D0907">
        <w:rPr>
          <w:rFonts w:ascii="Times New Roman" w:hAnsi="Times New Roman" w:cs="Times New Roman"/>
          <w:sz w:val="24"/>
          <w:szCs w:val="24"/>
        </w:rPr>
        <w:t xml:space="preserve">It is </w:t>
      </w:r>
      <w:r w:rsidR="003233BF">
        <w:rPr>
          <w:rFonts w:ascii="Times New Roman" w:hAnsi="Times New Roman" w:cs="Times New Roman"/>
          <w:sz w:val="24"/>
          <w:szCs w:val="24"/>
        </w:rPr>
        <w:t xml:space="preserve">mainly </w:t>
      </w:r>
      <w:r w:rsidR="006D0907">
        <w:rPr>
          <w:rFonts w:ascii="Times New Roman" w:hAnsi="Times New Roman" w:cs="Times New Roman"/>
          <w:sz w:val="24"/>
          <w:szCs w:val="24"/>
        </w:rPr>
        <w:t>used</w:t>
      </w:r>
      <w:r w:rsidR="003233BF">
        <w:rPr>
          <w:rFonts w:ascii="Times New Roman" w:hAnsi="Times New Roman" w:cs="Times New Roman"/>
          <w:sz w:val="24"/>
          <w:szCs w:val="24"/>
        </w:rPr>
        <w:t xml:space="preserve"> by professionals</w:t>
      </w:r>
      <w:r w:rsidR="006D0907">
        <w:rPr>
          <w:rFonts w:ascii="Times New Roman" w:hAnsi="Times New Roman" w:cs="Times New Roman"/>
          <w:sz w:val="24"/>
          <w:szCs w:val="24"/>
        </w:rPr>
        <w:t xml:space="preserve"> to track the development of a child and highlight any possible difficulties or delays in order to refer to more specialist diagnostic professionals, if appropriate.</w:t>
      </w:r>
      <w:r w:rsidR="00A96888">
        <w:rPr>
          <w:rFonts w:ascii="Times New Roman" w:hAnsi="Times New Roman" w:cs="Times New Roman"/>
          <w:sz w:val="24"/>
          <w:szCs w:val="24"/>
        </w:rPr>
        <w:t xml:space="preserve"> It can also identify if there are environmental factors to the difficulties that a child may have</w:t>
      </w:r>
      <w:r w:rsidR="00C5266E">
        <w:rPr>
          <w:rFonts w:ascii="Times New Roman" w:hAnsi="Times New Roman" w:cs="Times New Roman"/>
          <w:sz w:val="24"/>
          <w:szCs w:val="24"/>
        </w:rPr>
        <w:t xml:space="preserve"> to ensure that relevant early intervention can be provided</w:t>
      </w:r>
      <w:r w:rsidR="00A96888">
        <w:rPr>
          <w:rFonts w:ascii="Times New Roman" w:hAnsi="Times New Roman" w:cs="Times New Roman"/>
          <w:sz w:val="24"/>
          <w:szCs w:val="24"/>
        </w:rPr>
        <w:t>.</w:t>
      </w:r>
      <w:r w:rsidR="006D0907">
        <w:rPr>
          <w:rFonts w:ascii="Times New Roman" w:hAnsi="Times New Roman" w:cs="Times New Roman"/>
          <w:sz w:val="24"/>
          <w:szCs w:val="24"/>
        </w:rPr>
        <w:t xml:space="preserve"> </w:t>
      </w:r>
      <w:r w:rsidR="00A96888">
        <w:rPr>
          <w:rFonts w:ascii="Times New Roman" w:hAnsi="Times New Roman" w:cs="Times New Roman"/>
          <w:sz w:val="24"/>
          <w:szCs w:val="24"/>
        </w:rPr>
        <w:t>T</w:t>
      </w:r>
      <w:r w:rsidR="003233BF">
        <w:rPr>
          <w:rFonts w:ascii="Times New Roman" w:hAnsi="Times New Roman" w:cs="Times New Roman"/>
          <w:sz w:val="24"/>
          <w:szCs w:val="24"/>
        </w:rPr>
        <w:t xml:space="preserve">he SOGS assessment can have other benefits which includes the education of parents on a </w:t>
      </w:r>
      <w:r w:rsidR="00CD27E7">
        <w:rPr>
          <w:rFonts w:ascii="Times New Roman" w:hAnsi="Times New Roman" w:cs="Times New Roman"/>
          <w:sz w:val="24"/>
          <w:szCs w:val="24"/>
        </w:rPr>
        <w:t>child’s</w:t>
      </w:r>
      <w:r w:rsidR="003233BF">
        <w:rPr>
          <w:rFonts w:ascii="Times New Roman" w:hAnsi="Times New Roman" w:cs="Times New Roman"/>
          <w:sz w:val="24"/>
          <w:szCs w:val="24"/>
        </w:rPr>
        <w:t xml:space="preserve"> normal development as well as supporting the professional to discuss </w:t>
      </w:r>
      <w:r w:rsidR="00CD27E7">
        <w:rPr>
          <w:rFonts w:ascii="Times New Roman" w:hAnsi="Times New Roman" w:cs="Times New Roman"/>
          <w:sz w:val="24"/>
          <w:szCs w:val="24"/>
        </w:rPr>
        <w:t>any possible concerns with tangible evidence to back up their observations</w:t>
      </w:r>
      <w:r w:rsidR="00380952">
        <w:rPr>
          <w:rFonts w:ascii="Times New Roman" w:hAnsi="Times New Roman" w:cs="Times New Roman"/>
          <w:sz w:val="24"/>
          <w:szCs w:val="24"/>
        </w:rPr>
        <w:t xml:space="preserve"> and pinpoint where support may be needed.</w:t>
      </w:r>
    </w:p>
    <w:p w14:paraId="356ECDE2" w14:textId="707E2673" w:rsidR="007C6392" w:rsidRDefault="00380952" w:rsidP="007C6392">
      <w:pPr>
        <w:spacing w:line="360" w:lineRule="auto"/>
        <w:rPr>
          <w:rFonts w:ascii="Times New Roman" w:hAnsi="Times New Roman" w:cs="Times New Roman"/>
          <w:sz w:val="24"/>
          <w:szCs w:val="24"/>
        </w:rPr>
      </w:pPr>
      <w:r>
        <w:rPr>
          <w:rFonts w:ascii="Times New Roman" w:hAnsi="Times New Roman" w:cs="Times New Roman"/>
          <w:sz w:val="24"/>
          <w:szCs w:val="24"/>
        </w:rPr>
        <w:t xml:space="preserve">SOGS assesses </w:t>
      </w:r>
      <w:r w:rsidR="005C139A">
        <w:rPr>
          <w:rFonts w:ascii="Times New Roman" w:hAnsi="Times New Roman" w:cs="Times New Roman"/>
          <w:sz w:val="24"/>
          <w:szCs w:val="24"/>
        </w:rPr>
        <w:t>ten</w:t>
      </w:r>
      <w:r>
        <w:rPr>
          <w:rFonts w:ascii="Times New Roman" w:hAnsi="Times New Roman" w:cs="Times New Roman"/>
          <w:sz w:val="24"/>
          <w:szCs w:val="24"/>
        </w:rPr>
        <w:t xml:space="preserve"> different skill areas</w:t>
      </w:r>
      <w:r w:rsidR="00487DE7">
        <w:rPr>
          <w:rFonts w:ascii="Times New Roman" w:hAnsi="Times New Roman" w:cs="Times New Roman"/>
          <w:sz w:val="24"/>
          <w:szCs w:val="24"/>
        </w:rPr>
        <w:t xml:space="preserve"> </w:t>
      </w:r>
      <w:r>
        <w:rPr>
          <w:rFonts w:ascii="Times New Roman" w:hAnsi="Times New Roman" w:cs="Times New Roman"/>
          <w:sz w:val="24"/>
          <w:szCs w:val="24"/>
        </w:rPr>
        <w:t>through play observation</w:t>
      </w:r>
      <w:r w:rsidR="00941869">
        <w:rPr>
          <w:rFonts w:ascii="Times New Roman" w:hAnsi="Times New Roman" w:cs="Times New Roman"/>
          <w:sz w:val="24"/>
          <w:szCs w:val="24"/>
        </w:rPr>
        <w:t xml:space="preserve"> with each task being scored by the practitioner</w:t>
      </w:r>
      <w:r>
        <w:rPr>
          <w:rFonts w:ascii="Times New Roman" w:hAnsi="Times New Roman" w:cs="Times New Roman"/>
          <w:sz w:val="24"/>
          <w:szCs w:val="24"/>
        </w:rPr>
        <w:t>.</w:t>
      </w:r>
      <w:r w:rsidR="00487871">
        <w:rPr>
          <w:rFonts w:ascii="Times New Roman" w:hAnsi="Times New Roman" w:cs="Times New Roman"/>
          <w:sz w:val="24"/>
          <w:szCs w:val="24"/>
        </w:rPr>
        <w:t xml:space="preserve"> </w:t>
      </w:r>
      <w:r w:rsidR="00487DE7">
        <w:rPr>
          <w:rFonts w:ascii="Times New Roman" w:hAnsi="Times New Roman" w:cs="Times New Roman"/>
          <w:sz w:val="24"/>
          <w:szCs w:val="24"/>
        </w:rPr>
        <w:t xml:space="preserve">Not all skill areas will need to be assessed as not all will be age and stage relevant with selfcare social skills covering between 6 and 60 months whereas passive postural skills cover 0 to 6 months. </w:t>
      </w:r>
      <w:r>
        <w:rPr>
          <w:rFonts w:ascii="Times New Roman" w:hAnsi="Times New Roman" w:cs="Times New Roman"/>
          <w:sz w:val="24"/>
          <w:szCs w:val="24"/>
        </w:rPr>
        <w:t>A professional will need a</w:t>
      </w:r>
      <w:r w:rsidR="005B129C">
        <w:rPr>
          <w:rFonts w:ascii="Times New Roman" w:hAnsi="Times New Roman" w:cs="Times New Roman"/>
          <w:sz w:val="24"/>
          <w:szCs w:val="24"/>
        </w:rPr>
        <w:t xml:space="preserve"> specific tool kit which </w:t>
      </w:r>
      <w:r w:rsidR="005B129C">
        <w:rPr>
          <w:rFonts w:ascii="Times New Roman" w:hAnsi="Times New Roman" w:cs="Times New Roman"/>
          <w:sz w:val="24"/>
          <w:szCs w:val="24"/>
        </w:rPr>
        <w:lastRenderedPageBreak/>
        <w:t xml:space="preserve">includes, among others, a doll, a brush, a small ball, a pegboard and pegs and a distant vision letter. </w:t>
      </w:r>
      <w:r w:rsidR="007C6392" w:rsidRPr="007C6392">
        <w:rPr>
          <w:rFonts w:ascii="Times New Roman" w:hAnsi="Times New Roman" w:cs="Times New Roman"/>
          <w:sz w:val="24"/>
          <w:szCs w:val="24"/>
        </w:rPr>
        <w:t>The practitioner will facilitate the play by providing the child with the tools</w:t>
      </w:r>
      <w:r w:rsidR="005C139A">
        <w:rPr>
          <w:rFonts w:ascii="Times New Roman" w:hAnsi="Times New Roman" w:cs="Times New Roman"/>
          <w:sz w:val="24"/>
          <w:szCs w:val="24"/>
        </w:rPr>
        <w:t xml:space="preserve"> and tasks</w:t>
      </w:r>
      <w:r w:rsidR="007C6392" w:rsidRPr="007C6392">
        <w:rPr>
          <w:rFonts w:ascii="Times New Roman" w:hAnsi="Times New Roman" w:cs="Times New Roman"/>
          <w:sz w:val="24"/>
          <w:szCs w:val="24"/>
        </w:rPr>
        <w:t xml:space="preserve"> and then observing how they play</w:t>
      </w:r>
      <w:r w:rsidR="005C139A">
        <w:rPr>
          <w:rFonts w:ascii="Times New Roman" w:hAnsi="Times New Roman" w:cs="Times New Roman"/>
          <w:sz w:val="24"/>
          <w:szCs w:val="24"/>
        </w:rPr>
        <w:t xml:space="preserve"> taking note of the skill levels</w:t>
      </w:r>
      <w:r w:rsidR="007C6392" w:rsidRPr="007C6392">
        <w:rPr>
          <w:rFonts w:ascii="Times New Roman" w:hAnsi="Times New Roman" w:cs="Times New Roman"/>
          <w:sz w:val="24"/>
          <w:szCs w:val="24"/>
        </w:rPr>
        <w:t xml:space="preserve">. </w:t>
      </w:r>
      <w:r w:rsidR="00391BD3">
        <w:rPr>
          <w:rFonts w:ascii="Times New Roman" w:hAnsi="Times New Roman" w:cs="Times New Roman"/>
          <w:sz w:val="24"/>
          <w:szCs w:val="24"/>
        </w:rPr>
        <w:t xml:space="preserve">It is beneficial to work methodically through the skill sets until reaching the most advanced activity the child is able to perform, taking note of any difficulties in any completed tasks. </w:t>
      </w:r>
      <w:r w:rsidR="00941869">
        <w:rPr>
          <w:rFonts w:ascii="Times New Roman" w:hAnsi="Times New Roman" w:cs="Times New Roman"/>
          <w:sz w:val="24"/>
          <w:szCs w:val="24"/>
        </w:rPr>
        <w:t>These difficulties could indicate a new skill that has been developed or a possible neurodevelopmental concern and can be marked as an area of concern for any future referrals</w:t>
      </w:r>
      <w:r w:rsidR="005C139A">
        <w:rPr>
          <w:rFonts w:ascii="Times New Roman" w:hAnsi="Times New Roman" w:cs="Times New Roman"/>
          <w:sz w:val="24"/>
          <w:szCs w:val="24"/>
        </w:rPr>
        <w:t xml:space="preserve"> or interventions</w:t>
      </w:r>
      <w:r w:rsidR="00941869">
        <w:rPr>
          <w:rFonts w:ascii="Times New Roman" w:hAnsi="Times New Roman" w:cs="Times New Roman"/>
          <w:sz w:val="24"/>
          <w:szCs w:val="24"/>
        </w:rPr>
        <w:t xml:space="preserve">. Similarly, if a child is unable to complete a task but then completes a more advanced activity, the more advanced activity will be scored. </w:t>
      </w:r>
    </w:p>
    <w:p w14:paraId="7494E887" w14:textId="0494158E" w:rsidR="00941869" w:rsidRDefault="00941869" w:rsidP="007C639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of the SOGS </w:t>
      </w:r>
      <w:r w:rsidR="0092581A">
        <w:rPr>
          <w:rFonts w:ascii="Times New Roman" w:hAnsi="Times New Roman" w:cs="Times New Roman"/>
          <w:sz w:val="24"/>
          <w:szCs w:val="24"/>
        </w:rPr>
        <w:t>is</w:t>
      </w:r>
      <w:r>
        <w:rPr>
          <w:rFonts w:ascii="Times New Roman" w:hAnsi="Times New Roman" w:cs="Times New Roman"/>
          <w:sz w:val="24"/>
          <w:szCs w:val="24"/>
        </w:rPr>
        <w:t xml:space="preserve"> to bring consistency to the assessments used to screen a child’s development</w:t>
      </w:r>
      <w:r w:rsidR="0092581A">
        <w:rPr>
          <w:rFonts w:ascii="Times New Roman" w:hAnsi="Times New Roman" w:cs="Times New Roman"/>
          <w:sz w:val="24"/>
          <w:szCs w:val="24"/>
        </w:rPr>
        <w:t xml:space="preserve"> with guidelines to interpret the scoring</w:t>
      </w:r>
      <w:r>
        <w:rPr>
          <w:rFonts w:ascii="Times New Roman" w:hAnsi="Times New Roman" w:cs="Times New Roman"/>
          <w:sz w:val="24"/>
          <w:szCs w:val="24"/>
        </w:rPr>
        <w:t xml:space="preserve"> while allowing for professional judgment</w:t>
      </w:r>
      <w:r w:rsidR="0092581A">
        <w:rPr>
          <w:rFonts w:ascii="Times New Roman" w:hAnsi="Times New Roman" w:cs="Times New Roman"/>
          <w:sz w:val="24"/>
          <w:szCs w:val="24"/>
        </w:rPr>
        <w:t>. However, by providing these guidelines there can be discrepancies in the definition of developmental delay with a professional’s knowledge of the child’s environment</w:t>
      </w:r>
      <w:r w:rsidR="00E2222F">
        <w:rPr>
          <w:rFonts w:ascii="Times New Roman" w:hAnsi="Times New Roman" w:cs="Times New Roman"/>
          <w:sz w:val="24"/>
          <w:szCs w:val="24"/>
        </w:rPr>
        <w:t xml:space="preserve">, medical conditions and play opportunities, for example, </w:t>
      </w:r>
      <w:r w:rsidR="0092581A">
        <w:rPr>
          <w:rFonts w:ascii="Times New Roman" w:hAnsi="Times New Roman" w:cs="Times New Roman"/>
          <w:sz w:val="24"/>
          <w:szCs w:val="24"/>
        </w:rPr>
        <w:t xml:space="preserve">being considered. Where there are highlighted areas of concern, they do not automatically trigger a specialist referral, but it allows the professional and the parent to monitor and facilitate additional developmental tasks to support the development of this concern.  </w:t>
      </w:r>
    </w:p>
    <w:p w14:paraId="6739E873" w14:textId="74C8EFA2" w:rsidR="003F5669" w:rsidRDefault="000A78A5" w:rsidP="00151D49">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2013 study, </w:t>
      </w:r>
      <w:r w:rsidRPr="000A78A5">
        <w:rPr>
          <w:rFonts w:ascii="Times New Roman" w:hAnsi="Times New Roman" w:cs="Times New Roman"/>
          <w:sz w:val="24"/>
          <w:szCs w:val="24"/>
        </w:rPr>
        <w:t>Schedule of Growing Skills II: Pilot Study of an Alternative Scoring Method</w:t>
      </w:r>
      <w:r>
        <w:rPr>
          <w:rFonts w:ascii="Times New Roman" w:hAnsi="Times New Roman" w:cs="Times New Roman"/>
          <w:sz w:val="24"/>
          <w:szCs w:val="24"/>
        </w:rPr>
        <w:t>, it was surmised that there are some concerns with regard to the SOGS assessment</w:t>
      </w:r>
      <w:r w:rsidR="000A427C">
        <w:rPr>
          <w:rFonts w:ascii="Times New Roman" w:hAnsi="Times New Roman" w:cs="Times New Roman"/>
          <w:sz w:val="24"/>
          <w:szCs w:val="24"/>
        </w:rPr>
        <w:t xml:space="preserve"> scoring. In particular, on the profile form, which is where the scores are transferred to provide a developmental age of the child, the ages go up in increments that increase in time. For example, there is a jump of 2 months between 1 and 3 months of age, however as the child grows in age, the jump between</w:t>
      </w:r>
      <w:r w:rsidR="002F053D">
        <w:rPr>
          <w:rFonts w:ascii="Times New Roman" w:hAnsi="Times New Roman" w:cs="Times New Roman"/>
          <w:sz w:val="24"/>
          <w:szCs w:val="24"/>
        </w:rPr>
        <w:t xml:space="preserve"> these</w:t>
      </w:r>
      <w:r w:rsidR="000A427C">
        <w:rPr>
          <w:rFonts w:ascii="Times New Roman" w:hAnsi="Times New Roman" w:cs="Times New Roman"/>
          <w:sz w:val="24"/>
          <w:szCs w:val="24"/>
        </w:rPr>
        <w:t xml:space="preserve"> ages increases with there being 12 months difference between 48 and 60 months. </w:t>
      </w:r>
      <w:r w:rsidR="007F6CDB">
        <w:rPr>
          <w:rFonts w:ascii="Times New Roman" w:hAnsi="Times New Roman" w:cs="Times New Roman"/>
          <w:sz w:val="24"/>
          <w:szCs w:val="24"/>
        </w:rPr>
        <w:t>In the guidelines it states that a child should be scoring two sections below their age before a developmental delay can be advised. This can be accurate with a younger child; however, there could be significant delays if a child of 60 months were scoring at a developmental age of 36 months in a skill area</w:t>
      </w:r>
      <w:r w:rsidR="005C139A">
        <w:rPr>
          <w:rFonts w:ascii="Times New Roman" w:hAnsi="Times New Roman" w:cs="Times New Roman"/>
          <w:sz w:val="24"/>
          <w:szCs w:val="24"/>
        </w:rPr>
        <w:t xml:space="preserve">. Therefore, a child with a less significant delay and scoring aged </w:t>
      </w:r>
      <w:r w:rsidR="002F053D">
        <w:rPr>
          <w:rFonts w:ascii="Times New Roman" w:hAnsi="Times New Roman" w:cs="Times New Roman"/>
          <w:sz w:val="24"/>
          <w:szCs w:val="24"/>
        </w:rPr>
        <w:t>48 months</w:t>
      </w:r>
      <w:r w:rsidR="005C139A">
        <w:rPr>
          <w:rFonts w:ascii="Times New Roman" w:hAnsi="Times New Roman" w:cs="Times New Roman"/>
          <w:sz w:val="24"/>
          <w:szCs w:val="24"/>
        </w:rPr>
        <w:t xml:space="preserve"> could be overlooked in possible interventions or referrals.  </w:t>
      </w:r>
    </w:p>
    <w:p w14:paraId="47E943A2" w14:textId="77777777" w:rsidR="007F6CDB" w:rsidRDefault="007F6CDB" w:rsidP="007F6CDB">
      <w:pPr>
        <w:spacing w:line="360" w:lineRule="auto"/>
        <w:rPr>
          <w:rFonts w:ascii="Times New Roman" w:hAnsi="Times New Roman" w:cs="Times New Roman"/>
          <w:sz w:val="24"/>
          <w:szCs w:val="24"/>
        </w:rPr>
      </w:pPr>
    </w:p>
    <w:p w14:paraId="2B0E8D84" w14:textId="37F6955B" w:rsidR="00E13F75" w:rsidRDefault="00E13F75" w:rsidP="007C6392">
      <w:pPr>
        <w:spacing w:line="360" w:lineRule="auto"/>
        <w:jc w:val="center"/>
        <w:rPr>
          <w:rFonts w:ascii="Times New Roman" w:hAnsi="Times New Roman" w:cs="Times New Roman"/>
          <w:sz w:val="24"/>
          <w:szCs w:val="24"/>
        </w:rPr>
      </w:pPr>
      <w:r w:rsidRPr="00E13F75">
        <w:rPr>
          <w:rFonts w:ascii="Times New Roman" w:hAnsi="Times New Roman" w:cs="Times New Roman"/>
          <w:sz w:val="24"/>
          <w:szCs w:val="24"/>
        </w:rPr>
        <w:lastRenderedPageBreak/>
        <w:t>Section 4 – The Role of</w:t>
      </w:r>
      <w:r w:rsidR="007F6CDB">
        <w:rPr>
          <w:rFonts w:ascii="Times New Roman" w:hAnsi="Times New Roman" w:cs="Times New Roman"/>
          <w:sz w:val="24"/>
          <w:szCs w:val="24"/>
        </w:rPr>
        <w:t xml:space="preserve"> </w:t>
      </w:r>
      <w:r w:rsidRPr="00E13F75">
        <w:rPr>
          <w:rFonts w:ascii="Times New Roman" w:hAnsi="Times New Roman" w:cs="Times New Roman"/>
          <w:sz w:val="24"/>
          <w:szCs w:val="24"/>
        </w:rPr>
        <w:t>Play within Observations</w:t>
      </w:r>
      <w:r w:rsidR="00820F0D">
        <w:rPr>
          <w:rFonts w:ascii="Times New Roman" w:hAnsi="Times New Roman" w:cs="Times New Roman"/>
          <w:sz w:val="24"/>
          <w:szCs w:val="24"/>
        </w:rPr>
        <w:t xml:space="preserve"> </w:t>
      </w:r>
    </w:p>
    <w:p w14:paraId="38AE646C" w14:textId="4338AECA" w:rsidR="003F17C1" w:rsidRDefault="003F17C1" w:rsidP="00151D49">
      <w:pPr>
        <w:spacing w:line="360" w:lineRule="auto"/>
        <w:rPr>
          <w:rFonts w:ascii="Times New Roman" w:hAnsi="Times New Roman" w:cs="Times New Roman"/>
          <w:sz w:val="24"/>
          <w:szCs w:val="24"/>
        </w:rPr>
      </w:pPr>
      <w:r w:rsidRPr="003F17C1">
        <w:rPr>
          <w:rFonts w:ascii="Times New Roman" w:hAnsi="Times New Roman" w:cs="Times New Roman"/>
          <w:sz w:val="24"/>
          <w:szCs w:val="24"/>
        </w:rPr>
        <w:t>Play Wales have developed a document for practitioners called The First Claim which provides a framework for practitioners to ensure the quality of their service and environments through observation and reflection. It allows the practitioners to explore various aspects of their practice and environments including how the children play, the therapeutic and developmental roles of play, the language and concepts of play and intervention styles.</w:t>
      </w:r>
      <w:r>
        <w:rPr>
          <w:rFonts w:ascii="Times New Roman" w:hAnsi="Times New Roman" w:cs="Times New Roman"/>
          <w:sz w:val="24"/>
          <w:szCs w:val="24"/>
        </w:rPr>
        <w:t xml:space="preserve"> In their follow up publication</w:t>
      </w:r>
      <w:r w:rsidRPr="003F17C1">
        <w:rPr>
          <w:rFonts w:ascii="Berlin Sans FB" w:hAnsi="Berlin Sans FB" w:cs="Arial"/>
          <w:sz w:val="24"/>
          <w:szCs w:val="24"/>
        </w:rPr>
        <w:t xml:space="preserve"> </w:t>
      </w:r>
      <w:r w:rsidRPr="003F17C1">
        <w:rPr>
          <w:rFonts w:ascii="Times New Roman" w:hAnsi="Times New Roman" w:cs="Times New Roman"/>
          <w:sz w:val="24"/>
          <w:szCs w:val="24"/>
        </w:rPr>
        <w:t>The First Claim – Desirable Processes</w:t>
      </w:r>
      <w:r w:rsidR="00151D49">
        <w:rPr>
          <w:rFonts w:ascii="Times New Roman" w:hAnsi="Times New Roman" w:cs="Times New Roman"/>
          <w:sz w:val="24"/>
          <w:szCs w:val="24"/>
        </w:rPr>
        <w:t xml:space="preserve"> (2002)</w:t>
      </w:r>
      <w:r w:rsidR="00453CC2">
        <w:rPr>
          <w:rFonts w:ascii="Times New Roman" w:hAnsi="Times New Roman" w:cs="Times New Roman"/>
          <w:sz w:val="24"/>
          <w:szCs w:val="24"/>
        </w:rPr>
        <w:t xml:space="preserve"> they </w:t>
      </w:r>
      <w:r w:rsidRPr="003F17C1">
        <w:rPr>
          <w:rFonts w:ascii="Times New Roman" w:hAnsi="Times New Roman" w:cs="Times New Roman"/>
          <w:sz w:val="24"/>
          <w:szCs w:val="24"/>
        </w:rPr>
        <w:t xml:space="preserve">set out a more comprehensive and extended framework for more experienced </w:t>
      </w:r>
      <w:proofErr w:type="spellStart"/>
      <w:r w:rsidRPr="003F17C1">
        <w:rPr>
          <w:rFonts w:ascii="Times New Roman" w:hAnsi="Times New Roman" w:cs="Times New Roman"/>
          <w:sz w:val="24"/>
          <w:szCs w:val="24"/>
        </w:rPr>
        <w:t>Playwork</w:t>
      </w:r>
      <w:proofErr w:type="spellEnd"/>
      <w:r w:rsidRPr="003F17C1">
        <w:rPr>
          <w:rFonts w:ascii="Times New Roman" w:hAnsi="Times New Roman" w:cs="Times New Roman"/>
          <w:sz w:val="24"/>
          <w:szCs w:val="24"/>
        </w:rPr>
        <w:t xml:space="preserve"> Practitioners </w:t>
      </w:r>
      <w:r w:rsidR="00453CC2">
        <w:rPr>
          <w:rFonts w:ascii="Times New Roman" w:hAnsi="Times New Roman" w:cs="Times New Roman"/>
          <w:sz w:val="24"/>
          <w:szCs w:val="24"/>
        </w:rPr>
        <w:t>which</w:t>
      </w:r>
      <w:r w:rsidRPr="003F17C1">
        <w:rPr>
          <w:rFonts w:ascii="Times New Roman" w:hAnsi="Times New Roman" w:cs="Times New Roman"/>
          <w:sz w:val="24"/>
          <w:szCs w:val="24"/>
        </w:rPr>
        <w:t xml:space="preserve"> is designed to be used in conjunction with The First Claim and not as a stand-alone publication. There are 5 main concepts</w:t>
      </w:r>
      <w:r w:rsidR="00453CC2">
        <w:rPr>
          <w:rFonts w:ascii="Times New Roman" w:hAnsi="Times New Roman" w:cs="Times New Roman"/>
          <w:sz w:val="24"/>
          <w:szCs w:val="24"/>
        </w:rPr>
        <w:t xml:space="preserve"> which include</w:t>
      </w:r>
      <w:r w:rsidRPr="003F17C1">
        <w:rPr>
          <w:rFonts w:ascii="Times New Roman" w:hAnsi="Times New Roman" w:cs="Times New Roman"/>
          <w:sz w:val="24"/>
          <w:szCs w:val="24"/>
        </w:rPr>
        <w:t xml:space="preserve"> </w:t>
      </w:r>
      <w:r>
        <w:rPr>
          <w:rFonts w:ascii="Times New Roman" w:hAnsi="Times New Roman" w:cs="Times New Roman"/>
          <w:sz w:val="24"/>
          <w:szCs w:val="24"/>
        </w:rPr>
        <w:t>q</w:t>
      </w:r>
      <w:r w:rsidRPr="003F17C1">
        <w:rPr>
          <w:rFonts w:ascii="Times New Roman" w:hAnsi="Times New Roman" w:cs="Times New Roman"/>
          <w:sz w:val="24"/>
          <w:szCs w:val="24"/>
        </w:rPr>
        <w:t xml:space="preserve">uality in </w:t>
      </w:r>
      <w:proofErr w:type="spellStart"/>
      <w:r w:rsidRPr="003F17C1">
        <w:rPr>
          <w:rFonts w:ascii="Times New Roman" w:hAnsi="Times New Roman" w:cs="Times New Roman"/>
          <w:sz w:val="24"/>
          <w:szCs w:val="24"/>
        </w:rPr>
        <w:t>playwork</w:t>
      </w:r>
      <w:proofErr w:type="spellEnd"/>
      <w:r w:rsidRPr="003F17C1">
        <w:rPr>
          <w:rFonts w:ascii="Times New Roman" w:hAnsi="Times New Roman" w:cs="Times New Roman"/>
          <w:sz w:val="24"/>
          <w:szCs w:val="24"/>
        </w:rPr>
        <w:t xml:space="preserve"> practice – an introduction</w:t>
      </w:r>
      <w:r>
        <w:rPr>
          <w:rFonts w:ascii="Times New Roman" w:hAnsi="Times New Roman" w:cs="Times New Roman"/>
          <w:sz w:val="24"/>
          <w:szCs w:val="24"/>
        </w:rPr>
        <w:t>, t</w:t>
      </w:r>
      <w:r w:rsidRPr="003F17C1">
        <w:rPr>
          <w:rFonts w:ascii="Times New Roman" w:hAnsi="Times New Roman" w:cs="Times New Roman"/>
          <w:sz w:val="24"/>
          <w:szCs w:val="24"/>
        </w:rPr>
        <w:t xml:space="preserve">he advanced framework – what is advanced quality </w:t>
      </w:r>
      <w:proofErr w:type="spellStart"/>
      <w:r w:rsidRPr="003F17C1">
        <w:rPr>
          <w:rFonts w:ascii="Times New Roman" w:hAnsi="Times New Roman" w:cs="Times New Roman"/>
          <w:sz w:val="24"/>
          <w:szCs w:val="24"/>
        </w:rPr>
        <w:t>playwork</w:t>
      </w:r>
      <w:proofErr w:type="spellEnd"/>
      <w:r w:rsidRPr="003F17C1">
        <w:rPr>
          <w:rFonts w:ascii="Times New Roman" w:hAnsi="Times New Roman" w:cs="Times New Roman"/>
          <w:sz w:val="24"/>
          <w:szCs w:val="24"/>
        </w:rPr>
        <w:t xml:space="preserve"> and assessment and why we need it</w:t>
      </w:r>
      <w:r>
        <w:rPr>
          <w:rFonts w:ascii="Times New Roman" w:hAnsi="Times New Roman" w:cs="Times New Roman"/>
          <w:sz w:val="24"/>
          <w:szCs w:val="24"/>
        </w:rPr>
        <w:t>, t</w:t>
      </w:r>
      <w:r w:rsidRPr="003F17C1">
        <w:rPr>
          <w:rFonts w:ascii="Times New Roman" w:hAnsi="Times New Roman" w:cs="Times New Roman"/>
          <w:sz w:val="24"/>
          <w:szCs w:val="24"/>
        </w:rPr>
        <w:t>he process – play mechanisms and intervention modes: what are we assessing, grading and the need for accurate and authentic reflection</w:t>
      </w:r>
      <w:r>
        <w:rPr>
          <w:rFonts w:ascii="Times New Roman" w:hAnsi="Times New Roman" w:cs="Times New Roman"/>
          <w:sz w:val="24"/>
          <w:szCs w:val="24"/>
        </w:rPr>
        <w:t>, p</w:t>
      </w:r>
      <w:r w:rsidRPr="003F17C1">
        <w:rPr>
          <w:rFonts w:ascii="Times New Roman" w:hAnsi="Times New Roman" w:cs="Times New Roman"/>
          <w:sz w:val="24"/>
          <w:szCs w:val="24"/>
        </w:rPr>
        <w:t xml:space="preserve">lay mechanisms – procedure, template, </w:t>
      </w:r>
      <w:r w:rsidRPr="003F17C1">
        <w:rPr>
          <w:rFonts w:ascii="Times New Roman" w:hAnsi="Times New Roman" w:cs="Times New Roman"/>
          <w:sz w:val="24"/>
          <w:szCs w:val="24"/>
        </w:rPr>
        <w:t>definitions,</w:t>
      </w:r>
      <w:r w:rsidRPr="003F17C1">
        <w:rPr>
          <w:rFonts w:ascii="Times New Roman" w:hAnsi="Times New Roman" w:cs="Times New Roman"/>
          <w:sz w:val="24"/>
          <w:szCs w:val="24"/>
        </w:rPr>
        <w:t xml:space="preserve"> and explanations</w:t>
      </w:r>
      <w:r>
        <w:rPr>
          <w:rFonts w:ascii="Times New Roman" w:hAnsi="Times New Roman" w:cs="Times New Roman"/>
          <w:sz w:val="24"/>
          <w:szCs w:val="24"/>
        </w:rPr>
        <w:t xml:space="preserve"> and finally i</w:t>
      </w:r>
      <w:r w:rsidRPr="003F17C1">
        <w:rPr>
          <w:rFonts w:ascii="Times New Roman" w:hAnsi="Times New Roman" w:cs="Times New Roman"/>
          <w:sz w:val="24"/>
          <w:szCs w:val="24"/>
        </w:rPr>
        <w:t xml:space="preserve">ntervention modes – procedure, template, </w:t>
      </w:r>
      <w:proofErr w:type="gramStart"/>
      <w:r w:rsidRPr="003F17C1">
        <w:rPr>
          <w:rFonts w:ascii="Times New Roman" w:hAnsi="Times New Roman" w:cs="Times New Roman"/>
          <w:sz w:val="24"/>
          <w:szCs w:val="24"/>
        </w:rPr>
        <w:t>definitions</w:t>
      </w:r>
      <w:proofErr w:type="gramEnd"/>
      <w:r w:rsidRPr="003F17C1">
        <w:rPr>
          <w:rFonts w:ascii="Times New Roman" w:hAnsi="Times New Roman" w:cs="Times New Roman"/>
          <w:sz w:val="24"/>
          <w:szCs w:val="24"/>
        </w:rPr>
        <w:t xml:space="preserve"> and explanations</w:t>
      </w:r>
      <w:r>
        <w:rPr>
          <w:rFonts w:ascii="Times New Roman" w:hAnsi="Times New Roman" w:cs="Times New Roman"/>
          <w:sz w:val="24"/>
          <w:szCs w:val="24"/>
        </w:rPr>
        <w:t xml:space="preserve">. These documents highlight the importance of observation and reflection </w:t>
      </w:r>
      <w:r w:rsidR="00151D49">
        <w:rPr>
          <w:rFonts w:ascii="Times New Roman" w:hAnsi="Times New Roman" w:cs="Times New Roman"/>
          <w:sz w:val="24"/>
          <w:szCs w:val="24"/>
        </w:rPr>
        <w:t>in order to assess a child</w:t>
      </w:r>
      <w:r w:rsidR="00350BB5">
        <w:rPr>
          <w:rFonts w:ascii="Times New Roman" w:hAnsi="Times New Roman" w:cs="Times New Roman"/>
          <w:sz w:val="24"/>
          <w:szCs w:val="24"/>
        </w:rPr>
        <w:t xml:space="preserve"> as well as improve the play environment or encourage a child’s curiosity and exploration. For example, a child </w:t>
      </w:r>
      <w:r w:rsidR="00453CC2">
        <w:rPr>
          <w:rFonts w:ascii="Times New Roman" w:hAnsi="Times New Roman" w:cs="Times New Roman"/>
          <w:sz w:val="24"/>
          <w:szCs w:val="24"/>
        </w:rPr>
        <w:t>is</w:t>
      </w:r>
      <w:r w:rsidR="00350BB5">
        <w:rPr>
          <w:rFonts w:ascii="Times New Roman" w:hAnsi="Times New Roman" w:cs="Times New Roman"/>
          <w:sz w:val="24"/>
          <w:szCs w:val="24"/>
        </w:rPr>
        <w:t xml:space="preserve"> play</w:t>
      </w:r>
      <w:r w:rsidR="00453CC2">
        <w:rPr>
          <w:rFonts w:ascii="Times New Roman" w:hAnsi="Times New Roman" w:cs="Times New Roman"/>
          <w:sz w:val="24"/>
          <w:szCs w:val="24"/>
        </w:rPr>
        <w:t xml:space="preserve">ing </w:t>
      </w:r>
      <w:r w:rsidR="00350BB5">
        <w:rPr>
          <w:rFonts w:ascii="Times New Roman" w:hAnsi="Times New Roman" w:cs="Times New Roman"/>
          <w:sz w:val="24"/>
          <w:szCs w:val="24"/>
        </w:rPr>
        <w:t>with sand and wonders aloud why it will not hold a castle shape</w:t>
      </w:r>
      <w:r w:rsidR="00453CC2">
        <w:rPr>
          <w:rFonts w:ascii="Times New Roman" w:hAnsi="Times New Roman" w:cs="Times New Roman"/>
          <w:sz w:val="24"/>
          <w:szCs w:val="24"/>
        </w:rPr>
        <w:t>.</w:t>
      </w:r>
      <w:r w:rsidR="00350BB5">
        <w:rPr>
          <w:rFonts w:ascii="Times New Roman" w:hAnsi="Times New Roman" w:cs="Times New Roman"/>
          <w:sz w:val="24"/>
          <w:szCs w:val="24"/>
        </w:rPr>
        <w:t xml:space="preserve"> </w:t>
      </w:r>
      <w:r w:rsidR="00453CC2">
        <w:rPr>
          <w:rFonts w:ascii="Times New Roman" w:hAnsi="Times New Roman" w:cs="Times New Roman"/>
          <w:sz w:val="24"/>
          <w:szCs w:val="24"/>
        </w:rPr>
        <w:t>T</w:t>
      </w:r>
      <w:r w:rsidR="00350BB5">
        <w:rPr>
          <w:rFonts w:ascii="Times New Roman" w:hAnsi="Times New Roman" w:cs="Times New Roman"/>
          <w:sz w:val="24"/>
          <w:szCs w:val="24"/>
        </w:rPr>
        <w:t xml:space="preserve">he following day, the practitioner ensures there is a bucket of water near the sand pit for the child to find and experiment with. </w:t>
      </w:r>
      <w:r w:rsidR="005A0388">
        <w:rPr>
          <w:rFonts w:ascii="Times New Roman" w:hAnsi="Times New Roman" w:cs="Times New Roman"/>
          <w:sz w:val="24"/>
          <w:szCs w:val="24"/>
        </w:rPr>
        <w:t xml:space="preserve">Without the practitioner observing, the child may not have had the opportunity to experiment and make a sandcastle. </w:t>
      </w:r>
    </w:p>
    <w:p w14:paraId="51AA9803" w14:textId="42F9F8C7" w:rsidR="005A0388" w:rsidRDefault="005A0388" w:rsidP="00151D49">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Howard and McInnes </w:t>
      </w:r>
      <w:r w:rsidR="00701ECB">
        <w:rPr>
          <w:rFonts w:ascii="Times New Roman" w:hAnsi="Times New Roman" w:cs="Times New Roman"/>
          <w:sz w:val="24"/>
          <w:szCs w:val="24"/>
        </w:rPr>
        <w:t xml:space="preserve">(2023) </w:t>
      </w:r>
      <w:r>
        <w:rPr>
          <w:rFonts w:ascii="Times New Roman" w:hAnsi="Times New Roman" w:cs="Times New Roman"/>
          <w:sz w:val="24"/>
          <w:szCs w:val="24"/>
        </w:rPr>
        <w:t>there is a correlation between play</w:t>
      </w:r>
      <w:r w:rsidR="009946C7">
        <w:rPr>
          <w:rFonts w:ascii="Times New Roman" w:hAnsi="Times New Roman" w:cs="Times New Roman"/>
          <w:sz w:val="24"/>
          <w:szCs w:val="24"/>
        </w:rPr>
        <w:t xml:space="preserve">, learning and having an adult present. They argue that children learn best when allowed to freely dictate how they access an activity and that this being in a </w:t>
      </w:r>
      <w:r w:rsidR="009946C7">
        <w:rPr>
          <w:rFonts w:ascii="Times New Roman" w:hAnsi="Times New Roman" w:cs="Times New Roman"/>
          <w:sz w:val="24"/>
          <w:szCs w:val="24"/>
        </w:rPr>
        <w:t>fun and playful</w:t>
      </w:r>
      <w:r w:rsidR="009946C7">
        <w:rPr>
          <w:rFonts w:ascii="Times New Roman" w:hAnsi="Times New Roman" w:cs="Times New Roman"/>
          <w:sz w:val="24"/>
          <w:szCs w:val="24"/>
        </w:rPr>
        <w:t xml:space="preserve"> way provides the children with better learning outcomes. In opposition</w:t>
      </w:r>
      <w:r w:rsidR="00701ECB">
        <w:rPr>
          <w:rFonts w:ascii="Times New Roman" w:hAnsi="Times New Roman" w:cs="Times New Roman"/>
          <w:sz w:val="24"/>
          <w:szCs w:val="24"/>
        </w:rPr>
        <w:t>,</w:t>
      </w:r>
      <w:r w:rsidR="009946C7">
        <w:rPr>
          <w:rFonts w:ascii="Times New Roman" w:hAnsi="Times New Roman" w:cs="Times New Roman"/>
          <w:sz w:val="24"/>
          <w:szCs w:val="24"/>
        </w:rPr>
        <w:t xml:space="preserve"> the children having an adult dictate and enforce a more formal learning environment </w:t>
      </w:r>
      <w:r w:rsidR="00701ECB">
        <w:rPr>
          <w:rFonts w:ascii="Times New Roman" w:hAnsi="Times New Roman" w:cs="Times New Roman"/>
          <w:sz w:val="24"/>
          <w:szCs w:val="24"/>
        </w:rPr>
        <w:t>found their learning impaired by having an adult’s presen</w:t>
      </w:r>
      <w:r w:rsidR="001850AB">
        <w:rPr>
          <w:rFonts w:ascii="Times New Roman" w:hAnsi="Times New Roman" w:cs="Times New Roman"/>
          <w:sz w:val="24"/>
          <w:szCs w:val="24"/>
        </w:rPr>
        <w:t>t</w:t>
      </w:r>
      <w:r w:rsidR="00701ECB">
        <w:rPr>
          <w:rFonts w:ascii="Times New Roman" w:hAnsi="Times New Roman" w:cs="Times New Roman"/>
          <w:sz w:val="24"/>
          <w:szCs w:val="24"/>
        </w:rPr>
        <w:t xml:space="preserve">. </w:t>
      </w:r>
      <w:r w:rsidR="00152FE9">
        <w:rPr>
          <w:rFonts w:ascii="Times New Roman" w:hAnsi="Times New Roman" w:cs="Times New Roman"/>
          <w:sz w:val="24"/>
          <w:szCs w:val="24"/>
        </w:rPr>
        <w:t xml:space="preserve">They also look at the language used and how children initiate conversation and support with adults. Again, children who have free choice and are spoken to with open questions are more likely to be ready for learning than when a practitioner dictates activities and uses closed language and questions. </w:t>
      </w:r>
      <w:r w:rsidR="00453CC2">
        <w:rPr>
          <w:rFonts w:ascii="Times New Roman" w:hAnsi="Times New Roman" w:cs="Times New Roman"/>
          <w:sz w:val="24"/>
          <w:szCs w:val="24"/>
        </w:rPr>
        <w:t xml:space="preserve">It can be surmised from their findings that </w:t>
      </w:r>
      <w:r w:rsidR="00453CC2">
        <w:rPr>
          <w:rFonts w:ascii="Times New Roman" w:hAnsi="Times New Roman" w:cs="Times New Roman"/>
          <w:sz w:val="24"/>
          <w:szCs w:val="24"/>
        </w:rPr>
        <w:lastRenderedPageBreak/>
        <w:t>observation and facilitation rather than leading play or learning is</w:t>
      </w:r>
      <w:r w:rsidR="001850AB">
        <w:rPr>
          <w:rFonts w:ascii="Times New Roman" w:hAnsi="Times New Roman" w:cs="Times New Roman"/>
          <w:sz w:val="24"/>
          <w:szCs w:val="24"/>
        </w:rPr>
        <w:t xml:space="preserve"> more</w:t>
      </w:r>
      <w:r w:rsidR="00453CC2">
        <w:rPr>
          <w:rFonts w:ascii="Times New Roman" w:hAnsi="Times New Roman" w:cs="Times New Roman"/>
          <w:sz w:val="24"/>
          <w:szCs w:val="24"/>
        </w:rPr>
        <w:t xml:space="preserve"> beneficial to a child’s development and ability to learn. </w:t>
      </w:r>
    </w:p>
    <w:p w14:paraId="5DF16D55" w14:textId="754582AD" w:rsidR="004D74D6" w:rsidRDefault="004D74D6" w:rsidP="00151D49">
      <w:pPr>
        <w:spacing w:line="360" w:lineRule="auto"/>
        <w:rPr>
          <w:rFonts w:ascii="Times New Roman" w:hAnsi="Times New Roman" w:cs="Times New Roman"/>
          <w:sz w:val="24"/>
          <w:szCs w:val="24"/>
        </w:rPr>
      </w:pPr>
      <w:r>
        <w:rPr>
          <w:rFonts w:ascii="Times New Roman" w:hAnsi="Times New Roman" w:cs="Times New Roman"/>
          <w:sz w:val="24"/>
          <w:szCs w:val="24"/>
        </w:rPr>
        <w:t xml:space="preserve">Observing children in their play can provide a practitioner with knowledge about the child and helps them to get to know the child’s like and dislikes, how they learn and what their interested in, among many others. Observation can help to inform the facilitation of play but equally, how a child plays can dictate a </w:t>
      </w:r>
      <w:r w:rsidR="00604017">
        <w:rPr>
          <w:rFonts w:ascii="Times New Roman" w:hAnsi="Times New Roman" w:cs="Times New Roman"/>
          <w:sz w:val="24"/>
          <w:szCs w:val="24"/>
        </w:rPr>
        <w:t>practitioner’s</w:t>
      </w:r>
      <w:r>
        <w:rPr>
          <w:rFonts w:ascii="Times New Roman" w:hAnsi="Times New Roman" w:cs="Times New Roman"/>
          <w:sz w:val="24"/>
          <w:szCs w:val="24"/>
        </w:rPr>
        <w:t xml:space="preserve"> observations and how these are interpreted. </w:t>
      </w:r>
      <w:r w:rsidR="00604017">
        <w:rPr>
          <w:rFonts w:ascii="Times New Roman" w:hAnsi="Times New Roman" w:cs="Times New Roman"/>
          <w:sz w:val="24"/>
          <w:szCs w:val="24"/>
        </w:rPr>
        <w:t xml:space="preserve">Interventions such as Drawing and Talking or </w:t>
      </w:r>
      <w:proofErr w:type="spellStart"/>
      <w:r w:rsidR="00604017">
        <w:rPr>
          <w:rFonts w:ascii="Times New Roman" w:hAnsi="Times New Roman" w:cs="Times New Roman"/>
          <w:sz w:val="24"/>
          <w:szCs w:val="24"/>
        </w:rPr>
        <w:t>Sandplay</w:t>
      </w:r>
      <w:proofErr w:type="spellEnd"/>
      <w:r w:rsidR="00604017">
        <w:rPr>
          <w:rFonts w:ascii="Times New Roman" w:hAnsi="Times New Roman" w:cs="Times New Roman"/>
          <w:sz w:val="24"/>
          <w:szCs w:val="24"/>
        </w:rPr>
        <w:t>, which are attachment based therapeutic interventions, provide a child with the space to explore their internal emotions in a safe and playful way. The practitioner will observe the child’s play and ‘hold the space’ allowing the child time to process</w:t>
      </w:r>
      <w:r w:rsidR="00593E1D">
        <w:rPr>
          <w:rFonts w:ascii="Times New Roman" w:hAnsi="Times New Roman" w:cs="Times New Roman"/>
          <w:sz w:val="24"/>
          <w:szCs w:val="24"/>
        </w:rPr>
        <w:t xml:space="preserve"> and possibly </w:t>
      </w:r>
      <w:proofErr w:type="gramStart"/>
      <w:r w:rsidR="00820F0D">
        <w:rPr>
          <w:rFonts w:ascii="Times New Roman" w:hAnsi="Times New Roman" w:cs="Times New Roman"/>
          <w:sz w:val="24"/>
          <w:szCs w:val="24"/>
        </w:rPr>
        <w:t>articulate often</w:t>
      </w:r>
      <w:proofErr w:type="gramEnd"/>
      <w:r w:rsidR="00604017">
        <w:rPr>
          <w:rFonts w:ascii="Times New Roman" w:hAnsi="Times New Roman" w:cs="Times New Roman"/>
          <w:sz w:val="24"/>
          <w:szCs w:val="24"/>
        </w:rPr>
        <w:t xml:space="preserve"> </w:t>
      </w:r>
      <w:r w:rsidR="00593E1D">
        <w:rPr>
          <w:rFonts w:ascii="Times New Roman" w:hAnsi="Times New Roman" w:cs="Times New Roman"/>
          <w:sz w:val="24"/>
          <w:szCs w:val="24"/>
        </w:rPr>
        <w:t>trauma-based</w:t>
      </w:r>
      <w:r w:rsidR="00604017">
        <w:rPr>
          <w:rFonts w:ascii="Times New Roman" w:hAnsi="Times New Roman" w:cs="Times New Roman"/>
          <w:sz w:val="24"/>
          <w:szCs w:val="24"/>
        </w:rPr>
        <w:t xml:space="preserve"> emotions</w:t>
      </w:r>
      <w:r w:rsidR="00593E1D">
        <w:rPr>
          <w:rFonts w:ascii="Times New Roman" w:hAnsi="Times New Roman" w:cs="Times New Roman"/>
          <w:sz w:val="24"/>
          <w:szCs w:val="24"/>
        </w:rPr>
        <w:t xml:space="preserve"> through non-directed activities. These types of play therapy can also help a child to develop their social communication, discuss difficult concepts or memories and can help to build a child’s confidence. </w:t>
      </w:r>
      <w:r w:rsidR="007D3F5E">
        <w:rPr>
          <w:rFonts w:ascii="Times New Roman" w:hAnsi="Times New Roman" w:cs="Times New Roman"/>
          <w:sz w:val="24"/>
          <w:szCs w:val="24"/>
        </w:rPr>
        <w:t xml:space="preserve">Going on the premise that all behaviour is a form of communication, observing play and how a child plays can give an insight into what is going on in the child’s life. For example, a child who encourages their peers to engage in age-inappropriate play may highlight a cause for concern with regard to Safeguarding. It should be noted that knowledge of the child and their home environment as well as the </w:t>
      </w:r>
      <w:r w:rsidR="00820F0D">
        <w:rPr>
          <w:rFonts w:ascii="Times New Roman" w:hAnsi="Times New Roman" w:cs="Times New Roman"/>
          <w:sz w:val="24"/>
          <w:szCs w:val="24"/>
        </w:rPr>
        <w:t xml:space="preserve">practitioner’s judgement should be </w:t>
      </w:r>
      <w:proofErr w:type="gramStart"/>
      <w:r w:rsidR="00820F0D">
        <w:rPr>
          <w:rFonts w:ascii="Times New Roman" w:hAnsi="Times New Roman" w:cs="Times New Roman"/>
          <w:sz w:val="24"/>
          <w:szCs w:val="24"/>
        </w:rPr>
        <w:t>taken into account</w:t>
      </w:r>
      <w:proofErr w:type="gramEnd"/>
      <w:r w:rsidR="00820F0D">
        <w:rPr>
          <w:rFonts w:ascii="Times New Roman" w:hAnsi="Times New Roman" w:cs="Times New Roman"/>
          <w:sz w:val="24"/>
          <w:szCs w:val="24"/>
        </w:rPr>
        <w:t xml:space="preserve"> and no assumptions made. </w:t>
      </w:r>
    </w:p>
    <w:p w14:paraId="0A68E41A" w14:textId="1029B230" w:rsidR="007B4790" w:rsidRPr="00E13F75" w:rsidRDefault="00820F0D" w:rsidP="007B4790">
      <w:pPr>
        <w:spacing w:line="360" w:lineRule="auto"/>
        <w:rPr>
          <w:rFonts w:ascii="Times New Roman" w:hAnsi="Times New Roman" w:cs="Times New Roman"/>
          <w:sz w:val="24"/>
          <w:szCs w:val="24"/>
        </w:rPr>
      </w:pPr>
      <w:r>
        <w:rPr>
          <w:rFonts w:ascii="Times New Roman" w:hAnsi="Times New Roman" w:cs="Times New Roman"/>
          <w:sz w:val="24"/>
          <w:szCs w:val="24"/>
        </w:rPr>
        <w:t xml:space="preserve">Observing a child at play in different settings and by different people will provide a holistic view of the child’s development. </w:t>
      </w:r>
      <w:r w:rsidR="00450883">
        <w:rPr>
          <w:rFonts w:ascii="Times New Roman" w:hAnsi="Times New Roman" w:cs="Times New Roman"/>
          <w:sz w:val="24"/>
          <w:szCs w:val="24"/>
        </w:rPr>
        <w:t xml:space="preserve">Building a relationship with the child, their family and other professionals can support the understanding of the individual child. </w:t>
      </w:r>
      <w:r>
        <w:rPr>
          <w:rFonts w:ascii="Times New Roman" w:hAnsi="Times New Roman" w:cs="Times New Roman"/>
          <w:sz w:val="24"/>
          <w:szCs w:val="24"/>
        </w:rPr>
        <w:t>Effective communication between all professionals</w:t>
      </w:r>
      <w:r w:rsidR="00450883">
        <w:rPr>
          <w:rFonts w:ascii="Times New Roman" w:hAnsi="Times New Roman" w:cs="Times New Roman"/>
          <w:sz w:val="24"/>
          <w:szCs w:val="24"/>
        </w:rPr>
        <w:t xml:space="preserve"> and parents</w:t>
      </w:r>
      <w:r>
        <w:rPr>
          <w:rFonts w:ascii="Times New Roman" w:hAnsi="Times New Roman" w:cs="Times New Roman"/>
          <w:sz w:val="24"/>
          <w:szCs w:val="24"/>
        </w:rPr>
        <w:t xml:space="preserve"> to decipher and gain an accurate </w:t>
      </w:r>
      <w:r w:rsidR="00450883">
        <w:rPr>
          <w:rFonts w:ascii="Times New Roman" w:hAnsi="Times New Roman" w:cs="Times New Roman"/>
          <w:sz w:val="24"/>
          <w:szCs w:val="24"/>
        </w:rPr>
        <w:t xml:space="preserve">overview will help to inform any ongoing support. Birth to 5 Matters (2021) state that observation, </w:t>
      </w:r>
      <w:proofErr w:type="gramStart"/>
      <w:r w:rsidR="00450883">
        <w:rPr>
          <w:rFonts w:ascii="Times New Roman" w:hAnsi="Times New Roman" w:cs="Times New Roman"/>
          <w:sz w:val="24"/>
          <w:szCs w:val="24"/>
        </w:rPr>
        <w:t>assessment</w:t>
      </w:r>
      <w:proofErr w:type="gramEnd"/>
      <w:r w:rsidR="00450883">
        <w:rPr>
          <w:rFonts w:ascii="Times New Roman" w:hAnsi="Times New Roman" w:cs="Times New Roman"/>
          <w:sz w:val="24"/>
          <w:szCs w:val="24"/>
        </w:rPr>
        <w:t xml:space="preserve"> and planning allows professionals to monitor a child’s holistic development so that their views and understanding can be reflected upon with the child as well as care givers and professionals who work with or support them. </w:t>
      </w:r>
    </w:p>
    <w:sectPr w:rsidR="007B4790" w:rsidRPr="00E13F7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EDD9A" w14:textId="77777777" w:rsidR="00CD3DB7" w:rsidRDefault="00CD3DB7" w:rsidP="00E13F75">
      <w:pPr>
        <w:spacing w:after="0" w:line="240" w:lineRule="auto"/>
      </w:pPr>
      <w:r>
        <w:separator/>
      </w:r>
    </w:p>
  </w:endnote>
  <w:endnote w:type="continuationSeparator" w:id="0">
    <w:p w14:paraId="04E98562" w14:textId="77777777" w:rsidR="00CD3DB7" w:rsidRDefault="00CD3DB7" w:rsidP="00E13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162227"/>
      <w:docPartObj>
        <w:docPartGallery w:val="Page Numbers (Bottom of Page)"/>
        <w:docPartUnique/>
      </w:docPartObj>
    </w:sdtPr>
    <w:sdtEndPr>
      <w:rPr>
        <w:noProof/>
      </w:rPr>
    </w:sdtEndPr>
    <w:sdtContent>
      <w:p w14:paraId="065CF109" w14:textId="726D74FC" w:rsidR="00E13F75" w:rsidRDefault="00E13F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B6C155" w14:textId="77777777" w:rsidR="00E13F75" w:rsidRDefault="00E13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25D06" w14:textId="77777777" w:rsidR="00CD3DB7" w:rsidRDefault="00CD3DB7" w:rsidP="00E13F75">
      <w:pPr>
        <w:spacing w:after="0" w:line="240" w:lineRule="auto"/>
      </w:pPr>
      <w:r>
        <w:separator/>
      </w:r>
    </w:p>
  </w:footnote>
  <w:footnote w:type="continuationSeparator" w:id="0">
    <w:p w14:paraId="005BF715" w14:textId="77777777" w:rsidR="00CD3DB7" w:rsidRDefault="00CD3DB7" w:rsidP="00E13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70A20" w14:textId="7EBD8001" w:rsidR="00E13F75" w:rsidRPr="00E13F75" w:rsidRDefault="00E13F75" w:rsidP="00E13F75">
    <w:pPr>
      <w:pStyle w:val="Header"/>
      <w:spacing w:line="360" w:lineRule="auto"/>
      <w:rPr>
        <w:rFonts w:ascii="Times New Roman" w:eastAsia="Calibri" w:hAnsi="Times New Roman" w:cs="Times New Roman"/>
        <w:color w:val="000000" w:themeColor="text1"/>
        <w:sz w:val="24"/>
        <w:szCs w:val="24"/>
      </w:rPr>
    </w:pPr>
    <w:r w:rsidRPr="00E13F75">
      <w:rPr>
        <w:rFonts w:ascii="Times New Roman" w:eastAsia="Calibri" w:hAnsi="Times New Roman" w:cs="Times New Roman"/>
        <w:color w:val="000000" w:themeColor="text1"/>
        <w:sz w:val="24"/>
        <w:szCs w:val="24"/>
      </w:rPr>
      <w:t>ECEY4003 – Chilrdrens Play Theory and Practice</w:t>
    </w:r>
  </w:p>
  <w:p w14:paraId="4AAC1375" w14:textId="7FF33356" w:rsidR="00E13F75" w:rsidRPr="00E13F75" w:rsidRDefault="00E13F75" w:rsidP="00E13F75">
    <w:pPr>
      <w:pStyle w:val="Header"/>
      <w:spacing w:line="360" w:lineRule="auto"/>
      <w:rPr>
        <w:rFonts w:ascii="Times New Roman" w:eastAsia="Calibri" w:hAnsi="Times New Roman" w:cs="Times New Roman"/>
        <w:color w:val="000000" w:themeColor="text1"/>
        <w:sz w:val="24"/>
        <w:szCs w:val="24"/>
      </w:rPr>
    </w:pPr>
    <w:r w:rsidRPr="00E13F75">
      <w:rPr>
        <w:rFonts w:ascii="Times New Roman" w:eastAsia="Calibri" w:hAnsi="Times New Roman" w:cs="Times New Roman"/>
        <w:color w:val="000000" w:themeColor="text1"/>
        <w:sz w:val="24"/>
        <w:szCs w:val="24"/>
      </w:rPr>
      <w:t>Student Number: 23</w:t>
    </w:r>
    <w:r w:rsidR="004B0A8E">
      <w:rPr>
        <w:rFonts w:ascii="Times New Roman" w:eastAsia="Calibri" w:hAnsi="Times New Roman" w:cs="Times New Roman"/>
        <w:color w:val="000000" w:themeColor="text1"/>
        <w:sz w:val="24"/>
        <w:szCs w:val="24"/>
      </w:rPr>
      <w:t>0</w:t>
    </w:r>
    <w:r w:rsidRPr="00E13F75">
      <w:rPr>
        <w:rFonts w:ascii="Times New Roman" w:eastAsia="Calibri" w:hAnsi="Times New Roman" w:cs="Times New Roman"/>
        <w:color w:val="000000" w:themeColor="text1"/>
        <w:sz w:val="24"/>
        <w:szCs w:val="24"/>
      </w:rPr>
      <w:t>6600</w:t>
    </w:r>
  </w:p>
  <w:p w14:paraId="41A0BE13" w14:textId="33D96404" w:rsidR="00E13F75" w:rsidRPr="00E13F75" w:rsidRDefault="00E13F75" w:rsidP="00E13F75">
    <w:pPr>
      <w:pStyle w:val="Header"/>
      <w:spacing w:line="360" w:lineRule="auto"/>
      <w:rPr>
        <w:rFonts w:ascii="Times New Roman" w:hAnsi="Times New Roman" w:cs="Times New Roman"/>
        <w:sz w:val="24"/>
        <w:szCs w:val="24"/>
      </w:rPr>
    </w:pPr>
    <w:r w:rsidRPr="00E13F75">
      <w:rPr>
        <w:rFonts w:ascii="Times New Roman" w:hAnsi="Times New Roman" w:cs="Times New Roman"/>
        <w:sz w:val="24"/>
        <w:szCs w:val="24"/>
      </w:rPr>
      <w:t xml:space="preserve">Word Count: </w:t>
    </w:r>
    <w:r w:rsidR="00426C57">
      <w:rPr>
        <w:rFonts w:ascii="Times New Roman" w:hAnsi="Times New Roman" w:cs="Times New Roman"/>
        <w:sz w:val="24"/>
        <w:szCs w:val="24"/>
      </w:rPr>
      <w:t>2790</w:t>
    </w:r>
  </w:p>
  <w:p w14:paraId="52B907A8" w14:textId="77777777" w:rsidR="00E13F75" w:rsidRDefault="00E13F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84F5D"/>
    <w:multiLevelType w:val="hybridMultilevel"/>
    <w:tmpl w:val="CE727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22F52"/>
    <w:multiLevelType w:val="multilevel"/>
    <w:tmpl w:val="18C4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4769393">
    <w:abstractNumId w:val="0"/>
  </w:num>
  <w:num w:numId="2" w16cid:durableId="302927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F75"/>
    <w:rsid w:val="00010D20"/>
    <w:rsid w:val="000177FD"/>
    <w:rsid w:val="000A427C"/>
    <w:rsid w:val="000A78A5"/>
    <w:rsid w:val="00151D49"/>
    <w:rsid w:val="00152FE9"/>
    <w:rsid w:val="001850AB"/>
    <w:rsid w:val="0019478B"/>
    <w:rsid w:val="001D66A6"/>
    <w:rsid w:val="001E11DB"/>
    <w:rsid w:val="0021261E"/>
    <w:rsid w:val="002F053D"/>
    <w:rsid w:val="002F0F02"/>
    <w:rsid w:val="0032271D"/>
    <w:rsid w:val="003233BF"/>
    <w:rsid w:val="003279EA"/>
    <w:rsid w:val="00331452"/>
    <w:rsid w:val="00350BB5"/>
    <w:rsid w:val="00361E64"/>
    <w:rsid w:val="003709F7"/>
    <w:rsid w:val="0037464B"/>
    <w:rsid w:val="00380952"/>
    <w:rsid w:val="00391BD3"/>
    <w:rsid w:val="003F17C1"/>
    <w:rsid w:val="003F5669"/>
    <w:rsid w:val="00413124"/>
    <w:rsid w:val="00426C57"/>
    <w:rsid w:val="00450883"/>
    <w:rsid w:val="00453CC2"/>
    <w:rsid w:val="00487871"/>
    <w:rsid w:val="00487DE7"/>
    <w:rsid w:val="004A6F0C"/>
    <w:rsid w:val="004B0A8E"/>
    <w:rsid w:val="004C4D29"/>
    <w:rsid w:val="004D74D6"/>
    <w:rsid w:val="004F1483"/>
    <w:rsid w:val="00531257"/>
    <w:rsid w:val="00586081"/>
    <w:rsid w:val="00593E1D"/>
    <w:rsid w:val="005A0388"/>
    <w:rsid w:val="005B129C"/>
    <w:rsid w:val="005B5111"/>
    <w:rsid w:val="005C139A"/>
    <w:rsid w:val="005C7B96"/>
    <w:rsid w:val="00604017"/>
    <w:rsid w:val="00621DA2"/>
    <w:rsid w:val="006D0907"/>
    <w:rsid w:val="006D1A5B"/>
    <w:rsid w:val="00701ECB"/>
    <w:rsid w:val="00744986"/>
    <w:rsid w:val="00745333"/>
    <w:rsid w:val="00763A94"/>
    <w:rsid w:val="007B4790"/>
    <w:rsid w:val="007C6392"/>
    <w:rsid w:val="007D3F5E"/>
    <w:rsid w:val="007E0B7F"/>
    <w:rsid w:val="007F6CDB"/>
    <w:rsid w:val="0081413B"/>
    <w:rsid w:val="008206A0"/>
    <w:rsid w:val="00820F0D"/>
    <w:rsid w:val="00846AD5"/>
    <w:rsid w:val="00855284"/>
    <w:rsid w:val="0085730E"/>
    <w:rsid w:val="00896F94"/>
    <w:rsid w:val="008B7021"/>
    <w:rsid w:val="008D6666"/>
    <w:rsid w:val="008E428D"/>
    <w:rsid w:val="00902B3F"/>
    <w:rsid w:val="009068CE"/>
    <w:rsid w:val="0092581A"/>
    <w:rsid w:val="00941869"/>
    <w:rsid w:val="00983444"/>
    <w:rsid w:val="009946C7"/>
    <w:rsid w:val="00994EB8"/>
    <w:rsid w:val="00A17FE9"/>
    <w:rsid w:val="00A37BD2"/>
    <w:rsid w:val="00A96888"/>
    <w:rsid w:val="00AA4AF7"/>
    <w:rsid w:val="00AB2190"/>
    <w:rsid w:val="00AC3FC2"/>
    <w:rsid w:val="00B03674"/>
    <w:rsid w:val="00B043FC"/>
    <w:rsid w:val="00B34D1F"/>
    <w:rsid w:val="00B54998"/>
    <w:rsid w:val="00BA1B35"/>
    <w:rsid w:val="00BB1B64"/>
    <w:rsid w:val="00BF789E"/>
    <w:rsid w:val="00C5266E"/>
    <w:rsid w:val="00CB1281"/>
    <w:rsid w:val="00CD2632"/>
    <w:rsid w:val="00CD27E7"/>
    <w:rsid w:val="00CD3DB7"/>
    <w:rsid w:val="00D43861"/>
    <w:rsid w:val="00D73BB5"/>
    <w:rsid w:val="00E13F75"/>
    <w:rsid w:val="00E2222F"/>
    <w:rsid w:val="00E45A9F"/>
    <w:rsid w:val="00F00575"/>
    <w:rsid w:val="00F42BD9"/>
    <w:rsid w:val="00F45D72"/>
    <w:rsid w:val="00FD5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A58E2D"/>
  <w15:chartTrackingRefBased/>
  <w15:docId w15:val="{B71B2CDC-9D4F-4EEB-853E-75958FAEE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F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3F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F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F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F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F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F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F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F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F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3F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F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F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F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F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F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F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F75"/>
    <w:rPr>
      <w:rFonts w:eastAsiaTheme="majorEastAsia" w:cstheme="majorBidi"/>
      <w:color w:val="272727" w:themeColor="text1" w:themeTint="D8"/>
    </w:rPr>
  </w:style>
  <w:style w:type="paragraph" w:styleId="Title">
    <w:name w:val="Title"/>
    <w:basedOn w:val="Normal"/>
    <w:next w:val="Normal"/>
    <w:link w:val="TitleChar"/>
    <w:uiPriority w:val="10"/>
    <w:qFormat/>
    <w:rsid w:val="00E13F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F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F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F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F75"/>
    <w:pPr>
      <w:spacing w:before="160"/>
      <w:jc w:val="center"/>
    </w:pPr>
    <w:rPr>
      <w:i/>
      <w:iCs/>
      <w:color w:val="404040" w:themeColor="text1" w:themeTint="BF"/>
    </w:rPr>
  </w:style>
  <w:style w:type="character" w:customStyle="1" w:styleId="QuoteChar">
    <w:name w:val="Quote Char"/>
    <w:basedOn w:val="DefaultParagraphFont"/>
    <w:link w:val="Quote"/>
    <w:uiPriority w:val="29"/>
    <w:rsid w:val="00E13F75"/>
    <w:rPr>
      <w:i/>
      <w:iCs/>
      <w:color w:val="404040" w:themeColor="text1" w:themeTint="BF"/>
    </w:rPr>
  </w:style>
  <w:style w:type="paragraph" w:styleId="ListParagraph">
    <w:name w:val="List Paragraph"/>
    <w:basedOn w:val="Normal"/>
    <w:uiPriority w:val="34"/>
    <w:qFormat/>
    <w:rsid w:val="00E13F75"/>
    <w:pPr>
      <w:ind w:left="720"/>
      <w:contextualSpacing/>
    </w:pPr>
  </w:style>
  <w:style w:type="character" w:styleId="IntenseEmphasis">
    <w:name w:val="Intense Emphasis"/>
    <w:basedOn w:val="DefaultParagraphFont"/>
    <w:uiPriority w:val="21"/>
    <w:qFormat/>
    <w:rsid w:val="00E13F75"/>
    <w:rPr>
      <w:i/>
      <w:iCs/>
      <w:color w:val="0F4761" w:themeColor="accent1" w:themeShade="BF"/>
    </w:rPr>
  </w:style>
  <w:style w:type="paragraph" w:styleId="IntenseQuote">
    <w:name w:val="Intense Quote"/>
    <w:basedOn w:val="Normal"/>
    <w:next w:val="Normal"/>
    <w:link w:val="IntenseQuoteChar"/>
    <w:uiPriority w:val="30"/>
    <w:qFormat/>
    <w:rsid w:val="00E13F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F75"/>
    <w:rPr>
      <w:i/>
      <w:iCs/>
      <w:color w:val="0F4761" w:themeColor="accent1" w:themeShade="BF"/>
    </w:rPr>
  </w:style>
  <w:style w:type="character" w:styleId="IntenseReference">
    <w:name w:val="Intense Reference"/>
    <w:basedOn w:val="DefaultParagraphFont"/>
    <w:uiPriority w:val="32"/>
    <w:qFormat/>
    <w:rsid w:val="00E13F75"/>
    <w:rPr>
      <w:b/>
      <w:bCs/>
      <w:smallCaps/>
      <w:color w:val="0F4761" w:themeColor="accent1" w:themeShade="BF"/>
      <w:spacing w:val="5"/>
    </w:rPr>
  </w:style>
  <w:style w:type="paragraph" w:styleId="Header">
    <w:name w:val="header"/>
    <w:basedOn w:val="Normal"/>
    <w:link w:val="HeaderChar"/>
    <w:uiPriority w:val="99"/>
    <w:unhideWhenUsed/>
    <w:rsid w:val="00E13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F75"/>
  </w:style>
  <w:style w:type="paragraph" w:styleId="Footer">
    <w:name w:val="footer"/>
    <w:basedOn w:val="Normal"/>
    <w:link w:val="FooterChar"/>
    <w:uiPriority w:val="99"/>
    <w:unhideWhenUsed/>
    <w:rsid w:val="00E13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C79C9-6031-4BC1-976B-7D5BE6CE1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3327</TotalTime>
  <Pages>7</Pages>
  <Words>2790</Words>
  <Characters>14394</Characters>
  <Application>Microsoft Office Word</Application>
  <DocSecurity>0</DocSecurity>
  <Lines>203</Lines>
  <Paragraphs>26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7</cp:revision>
  <dcterms:created xsi:type="dcterms:W3CDTF">2024-02-14T16:01:00Z</dcterms:created>
  <dcterms:modified xsi:type="dcterms:W3CDTF">2024-03-03T17:16:00Z</dcterms:modified>
</cp:coreProperties>
</file>